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5EB9" w:rsidRPr="00CD0BF6" w:rsidRDefault="00535EB9" w:rsidP="00CD0BF6">
      <w:pPr>
        <w:pStyle w:val="AUTORITETI1"/>
        <w:jc w:val="center"/>
        <w:rPr>
          <w:spacing w:val="-4"/>
          <w:lang w:val="sq-AL"/>
        </w:rPr>
      </w:pPr>
      <w:r w:rsidRPr="00CD0BF6">
        <w:rPr>
          <w:b/>
          <w:spacing w:val="-4"/>
          <w:lang w:val="sq-AL"/>
        </w:rPr>
        <w:t>VENDIM</w:t>
      </w:r>
    </w:p>
    <w:p w:rsidR="00535EB9" w:rsidRPr="00CD0BF6" w:rsidRDefault="00F16484" w:rsidP="00CD0BF6">
      <w:pPr>
        <w:pStyle w:val="NumriData"/>
        <w:keepNext w:val="0"/>
        <w:rPr>
          <w:spacing w:val="-4"/>
          <w:lang w:val="sq-AL"/>
        </w:rPr>
      </w:pPr>
      <w:r w:rsidRPr="00CD0BF6">
        <w:rPr>
          <w:spacing w:val="-4"/>
          <w:lang w:val="sq-AL"/>
        </w:rPr>
        <w:t xml:space="preserve">Nr. </w:t>
      </w:r>
      <w:r w:rsidR="00535EB9" w:rsidRPr="00CD0BF6">
        <w:rPr>
          <w:spacing w:val="-4"/>
          <w:lang w:val="sq-AL"/>
        </w:rPr>
        <w:t>978, datë 4.12.2015</w:t>
      </w:r>
    </w:p>
    <w:p w:rsidR="00535EB9" w:rsidRPr="00CD0BF6" w:rsidRDefault="00535EB9" w:rsidP="00CD0BF6">
      <w:pPr>
        <w:pStyle w:val="Paragrafi"/>
        <w:rPr>
          <w:spacing w:val="-4"/>
          <w:sz w:val="14"/>
          <w:lang w:val="sq-AL"/>
        </w:rPr>
      </w:pPr>
    </w:p>
    <w:p w:rsidR="00535EB9" w:rsidRPr="00CD0BF6" w:rsidRDefault="00535EB9" w:rsidP="00CD0BF6">
      <w:pPr>
        <w:pStyle w:val="Titulli"/>
        <w:keepNext w:val="0"/>
        <w:rPr>
          <w:spacing w:val="-4"/>
          <w:lang w:val="sq-AL"/>
        </w:rPr>
      </w:pPr>
      <w:r w:rsidRPr="00CD0BF6">
        <w:rPr>
          <w:spacing w:val="-4"/>
          <w:lang w:val="sq-AL"/>
        </w:rPr>
        <w:t xml:space="preserve">PËR NJË NDRYSHIM NË VENDIMIN </w:t>
      </w:r>
      <w:r w:rsidR="00F16484" w:rsidRPr="00CD0BF6">
        <w:rPr>
          <w:spacing w:val="-4"/>
          <w:lang w:val="sq-AL"/>
        </w:rPr>
        <w:t xml:space="preserve">NR. </w:t>
      </w:r>
      <w:r w:rsidRPr="00CD0BF6">
        <w:rPr>
          <w:spacing w:val="-4"/>
          <w:lang w:val="sq-AL"/>
        </w:rPr>
        <w:t xml:space="preserve">52, DATË 21.1.2015, TË KËSHILLIT TË MINISTRAVE, </w:t>
      </w:r>
      <w:r w:rsidR="00E54115" w:rsidRPr="00CD0BF6">
        <w:rPr>
          <w:spacing w:val="-4"/>
          <w:lang w:val="sq-AL"/>
        </w:rPr>
        <w:t>“</w:t>
      </w:r>
      <w:r w:rsidRPr="00CD0BF6">
        <w:rPr>
          <w:spacing w:val="-4"/>
          <w:lang w:val="sq-AL"/>
        </w:rPr>
        <w:t>PËR PËRCAKTIMIN E KRITEREVE BAZË TË SEKTORËVE QË DO TË MBËSHTETEN DHE TË MASËS SË PËRFITIMIT NGA FONDI I PROGRAMIT PËR BUJQËSINË DHE ZHVILLIMIN RURAL, PËR VITIN 2015</w:t>
      </w:r>
      <w:r w:rsidR="00E54115" w:rsidRPr="00CD0BF6">
        <w:rPr>
          <w:spacing w:val="-4"/>
          <w:lang w:val="sq-AL"/>
        </w:rPr>
        <w:t>”</w:t>
      </w:r>
      <w:r w:rsidRPr="00CD0BF6">
        <w:rPr>
          <w:spacing w:val="-4"/>
          <w:lang w:val="sq-AL"/>
        </w:rPr>
        <w:t>, TË NDRYSHUAR</w:t>
      </w:r>
    </w:p>
    <w:p w:rsidR="00535EB9" w:rsidRPr="00CD0BF6" w:rsidRDefault="00535EB9" w:rsidP="00CD0BF6">
      <w:pPr>
        <w:pStyle w:val="Paragrafi"/>
        <w:rPr>
          <w:spacing w:val="-4"/>
          <w:sz w:val="14"/>
          <w:lang w:val="sq-AL"/>
        </w:rPr>
      </w:pPr>
    </w:p>
    <w:p w:rsidR="00535EB9" w:rsidRPr="00CD0BF6" w:rsidRDefault="00535EB9" w:rsidP="00CD0BF6">
      <w:pPr>
        <w:pStyle w:val="Paragrafi"/>
        <w:rPr>
          <w:spacing w:val="-4"/>
          <w:lang w:val="sq-AL"/>
        </w:rPr>
      </w:pPr>
      <w:r w:rsidRPr="00CD0BF6">
        <w:rPr>
          <w:spacing w:val="-4"/>
          <w:lang w:val="sq-AL"/>
        </w:rPr>
        <w:t xml:space="preserve">Në mbështetje të nenit 100 të Kushtetutës, të pikës 3, të nenit 6, të ligjit </w:t>
      </w:r>
      <w:r w:rsidR="00F16484" w:rsidRPr="00CD0BF6">
        <w:rPr>
          <w:spacing w:val="-4"/>
          <w:lang w:val="sq-AL"/>
        </w:rPr>
        <w:t xml:space="preserve">nr. </w:t>
      </w:r>
      <w:r w:rsidRPr="00CD0BF6">
        <w:rPr>
          <w:spacing w:val="-4"/>
          <w:lang w:val="sq-AL"/>
        </w:rPr>
        <w:t>9817, datë</w:t>
      </w:r>
      <w:r w:rsidR="00A43AEA">
        <w:rPr>
          <w:spacing w:val="-4"/>
          <w:lang w:val="sq-AL"/>
        </w:rPr>
        <w:t xml:space="preserve"> </w:t>
      </w:r>
      <w:r w:rsidRPr="00CD0BF6">
        <w:rPr>
          <w:spacing w:val="-4"/>
          <w:lang w:val="sq-AL"/>
        </w:rPr>
        <w:t xml:space="preserve">22.10.2007, </w:t>
      </w:r>
      <w:r w:rsidR="00E54115" w:rsidRPr="00CD0BF6">
        <w:rPr>
          <w:spacing w:val="-4"/>
          <w:lang w:val="sq-AL"/>
        </w:rPr>
        <w:t>“</w:t>
      </w:r>
      <w:r w:rsidRPr="00CD0BF6">
        <w:rPr>
          <w:spacing w:val="-4"/>
          <w:lang w:val="sq-AL"/>
        </w:rPr>
        <w:t>Për bujqësinë dhe zhvillimin rural</w:t>
      </w:r>
      <w:r w:rsidR="00E54115" w:rsidRPr="00CD0BF6">
        <w:rPr>
          <w:spacing w:val="-4"/>
          <w:lang w:val="sq-AL"/>
        </w:rPr>
        <w:t>”</w:t>
      </w:r>
      <w:r w:rsidRPr="00CD0BF6">
        <w:rPr>
          <w:spacing w:val="-4"/>
          <w:lang w:val="sq-AL"/>
        </w:rPr>
        <w:t xml:space="preserve">, dhe të ligjit </w:t>
      </w:r>
      <w:r w:rsidR="00F16484" w:rsidRPr="00CD0BF6">
        <w:rPr>
          <w:spacing w:val="-4"/>
          <w:lang w:val="sq-AL"/>
        </w:rPr>
        <w:t xml:space="preserve">nr. </w:t>
      </w:r>
      <w:r w:rsidRPr="00CD0BF6">
        <w:rPr>
          <w:spacing w:val="-4"/>
          <w:lang w:val="sq-AL"/>
        </w:rPr>
        <w:t xml:space="preserve">160/2014, </w:t>
      </w:r>
      <w:r w:rsidR="00E54115" w:rsidRPr="00CD0BF6">
        <w:rPr>
          <w:spacing w:val="-4"/>
          <w:lang w:val="sq-AL"/>
        </w:rPr>
        <w:t>“</w:t>
      </w:r>
      <w:r w:rsidRPr="00CD0BF6">
        <w:rPr>
          <w:spacing w:val="-4"/>
          <w:lang w:val="sq-AL"/>
        </w:rPr>
        <w:t>Për buxhetin e vitit 2015</w:t>
      </w:r>
      <w:r w:rsidR="00E54115" w:rsidRPr="00CD0BF6">
        <w:rPr>
          <w:spacing w:val="-4"/>
          <w:lang w:val="sq-AL"/>
        </w:rPr>
        <w:t>”</w:t>
      </w:r>
      <w:r w:rsidRPr="00CD0BF6">
        <w:rPr>
          <w:spacing w:val="-4"/>
          <w:lang w:val="sq-AL"/>
        </w:rPr>
        <w:t>, me propozimin e ministrit të Bujqësisë, Zhvillimit Rural dhe Administrimit të Ujërave,</w:t>
      </w:r>
      <w:r w:rsidR="00A43AEA">
        <w:rPr>
          <w:spacing w:val="-4"/>
          <w:lang w:val="sq-AL"/>
        </w:rPr>
        <w:t xml:space="preserve"> </w:t>
      </w:r>
      <w:r w:rsidRPr="00CD0BF6">
        <w:rPr>
          <w:spacing w:val="-4"/>
          <w:lang w:val="sq-AL"/>
        </w:rPr>
        <w:t>Këshilli i Ministrave</w:t>
      </w:r>
    </w:p>
    <w:p w:rsidR="00535EB9" w:rsidRPr="00CD0BF6" w:rsidRDefault="00535EB9" w:rsidP="00CD0BF6">
      <w:pPr>
        <w:pStyle w:val="Paragrafi"/>
        <w:rPr>
          <w:spacing w:val="-4"/>
          <w:sz w:val="14"/>
          <w:lang w:val="sq-AL"/>
        </w:rPr>
      </w:pPr>
    </w:p>
    <w:p w:rsidR="00535EB9" w:rsidRPr="00CD0BF6" w:rsidRDefault="00535EB9" w:rsidP="00CD0BF6">
      <w:pPr>
        <w:pStyle w:val="Titull-Titull"/>
        <w:rPr>
          <w:spacing w:val="-4"/>
          <w:lang w:val="sq-AL"/>
        </w:rPr>
      </w:pPr>
      <w:r w:rsidRPr="00CD0BF6">
        <w:rPr>
          <w:spacing w:val="-4"/>
          <w:lang w:val="sq-AL"/>
        </w:rPr>
        <w:t>VENDOSI:</w:t>
      </w:r>
    </w:p>
    <w:p w:rsidR="00535EB9" w:rsidRPr="00CD0BF6" w:rsidRDefault="00535EB9" w:rsidP="00CD0BF6">
      <w:pPr>
        <w:pStyle w:val="Paragrafi"/>
        <w:rPr>
          <w:spacing w:val="-4"/>
          <w:sz w:val="14"/>
          <w:lang w:val="sq-AL"/>
        </w:rPr>
      </w:pPr>
    </w:p>
    <w:p w:rsidR="00535EB9" w:rsidRPr="00CD0BF6" w:rsidRDefault="00535EB9" w:rsidP="00CD0BF6">
      <w:pPr>
        <w:pStyle w:val="Paragrafi"/>
        <w:rPr>
          <w:spacing w:val="-4"/>
          <w:lang w:val="sq-AL"/>
        </w:rPr>
      </w:pPr>
      <w:r w:rsidRPr="00CD0BF6">
        <w:rPr>
          <w:spacing w:val="-4"/>
          <w:lang w:val="sq-AL"/>
        </w:rPr>
        <w:t xml:space="preserve">1. Në pikën 4, të vendimit </w:t>
      </w:r>
      <w:r w:rsidR="00F16484" w:rsidRPr="00CD0BF6">
        <w:rPr>
          <w:spacing w:val="-4"/>
          <w:lang w:val="sq-AL"/>
        </w:rPr>
        <w:t xml:space="preserve">nr. </w:t>
      </w:r>
      <w:r w:rsidRPr="00CD0BF6">
        <w:rPr>
          <w:spacing w:val="-4"/>
          <w:lang w:val="sq-AL"/>
        </w:rPr>
        <w:t xml:space="preserve">52, datë 21.1.2015, të Këshillit të Ministrave, vlera </w:t>
      </w:r>
      <w:r w:rsidR="00E54115" w:rsidRPr="00CD0BF6">
        <w:rPr>
          <w:spacing w:val="-4"/>
          <w:lang w:val="sq-AL"/>
        </w:rPr>
        <w:t>“</w:t>
      </w:r>
      <w:r w:rsidRPr="00CD0BF6">
        <w:rPr>
          <w:spacing w:val="-4"/>
          <w:lang w:val="sq-AL"/>
        </w:rPr>
        <w:t>154 700 000 (njëqind e pesëdhjetë e katër milionë e shtatëqind mijë) lekë</w:t>
      </w:r>
      <w:r w:rsidR="00E54115" w:rsidRPr="00CD0BF6">
        <w:rPr>
          <w:spacing w:val="-4"/>
          <w:lang w:val="sq-AL"/>
        </w:rPr>
        <w:t>”</w:t>
      </w:r>
      <w:r w:rsidR="003937FF">
        <w:rPr>
          <w:spacing w:val="-4"/>
          <w:lang w:val="sq-AL"/>
        </w:rPr>
        <w:t>,</w:t>
      </w:r>
      <w:r w:rsidRPr="00CD0BF6">
        <w:rPr>
          <w:spacing w:val="-4"/>
          <w:lang w:val="sq-AL"/>
        </w:rPr>
        <w:t xml:space="preserve"> ndryshohet dhe zëvendësohet me </w:t>
      </w:r>
      <w:r w:rsidR="00E54115" w:rsidRPr="00CD0BF6">
        <w:rPr>
          <w:spacing w:val="-4"/>
          <w:lang w:val="sq-AL"/>
        </w:rPr>
        <w:t>“</w:t>
      </w:r>
      <w:r w:rsidRPr="00CD0BF6">
        <w:rPr>
          <w:spacing w:val="-4"/>
          <w:lang w:val="sq-AL"/>
        </w:rPr>
        <w:t>112 049 122 (njëqind e dymbëdhjetë milionë e dyzet e nëntë mijë e njëqind e njëzet e dy) lekë</w:t>
      </w:r>
      <w:r w:rsidR="00E54115" w:rsidRPr="00CD0BF6">
        <w:rPr>
          <w:spacing w:val="-4"/>
          <w:lang w:val="sq-AL"/>
        </w:rPr>
        <w:t>”</w:t>
      </w:r>
      <w:r w:rsidRPr="00CD0BF6">
        <w:rPr>
          <w:spacing w:val="-4"/>
          <w:lang w:val="sq-AL"/>
        </w:rPr>
        <w:t>.</w:t>
      </w:r>
    </w:p>
    <w:p w:rsidR="00535EB9" w:rsidRPr="00CD0BF6" w:rsidRDefault="00535EB9" w:rsidP="00CD0BF6">
      <w:pPr>
        <w:pStyle w:val="Paragrafi"/>
        <w:rPr>
          <w:spacing w:val="-4"/>
          <w:lang w:val="sq-AL"/>
        </w:rPr>
      </w:pPr>
      <w:r w:rsidRPr="00CD0BF6">
        <w:rPr>
          <w:spacing w:val="-4"/>
          <w:lang w:val="sq-AL"/>
        </w:rPr>
        <w:t>2.</w:t>
      </w:r>
      <w:r w:rsidRPr="00CD0BF6">
        <w:rPr>
          <w:spacing w:val="-4"/>
          <w:lang w:val="sq-AL"/>
        </w:rPr>
        <w:tab/>
        <w:t xml:space="preserve">Vlera prej 42 650 878 (dyzet e dy milionë e gjashtëqind </w:t>
      </w:r>
      <w:r w:rsidR="00567EE0" w:rsidRPr="00CD0BF6">
        <w:rPr>
          <w:spacing w:val="-4"/>
          <w:lang w:val="sq-AL"/>
        </w:rPr>
        <w:t>e pesëdhjetë mijë e</w:t>
      </w:r>
      <w:r w:rsidRPr="00CD0BF6">
        <w:rPr>
          <w:spacing w:val="-4"/>
          <w:lang w:val="sq-AL"/>
        </w:rPr>
        <w:t xml:space="preserve"> tetëqind e shtatëdhjetë e tetë) lekësh, e papërdorur si bashkëfinancim për projektin IPA 2011, të përdoret për mbështetjen e prodhimit bujqësor, blegtoral dhe agropërpunimit, në përputhje me pikën 2, të vendimit </w:t>
      </w:r>
      <w:r w:rsidR="00F16484" w:rsidRPr="00CD0BF6">
        <w:rPr>
          <w:spacing w:val="-4"/>
          <w:lang w:val="sq-AL"/>
        </w:rPr>
        <w:t xml:space="preserve">nr. </w:t>
      </w:r>
      <w:r w:rsidRPr="00CD0BF6">
        <w:rPr>
          <w:spacing w:val="-4"/>
          <w:lang w:val="sq-AL"/>
        </w:rPr>
        <w:t>52,datë 21.1.2015, të Këshillit të Ministrave.</w:t>
      </w:r>
    </w:p>
    <w:p w:rsidR="00535EB9" w:rsidRPr="00CD0BF6" w:rsidRDefault="00535EB9" w:rsidP="00CD0BF6">
      <w:pPr>
        <w:pStyle w:val="Paragrafi"/>
        <w:rPr>
          <w:spacing w:val="-4"/>
          <w:lang w:val="sq-AL"/>
        </w:rPr>
      </w:pPr>
      <w:r w:rsidRPr="00CD0BF6">
        <w:rPr>
          <w:spacing w:val="-4"/>
          <w:lang w:val="sq-AL"/>
        </w:rPr>
        <w:t>Ky vendim hyn në fuqi menjëherë dhe botohet në Fletoren Zyrtare.</w:t>
      </w:r>
    </w:p>
    <w:p w:rsidR="00535EB9" w:rsidRPr="00CD0BF6" w:rsidRDefault="00535EB9" w:rsidP="00CD0BF6">
      <w:pPr>
        <w:pStyle w:val="Autoriteti"/>
        <w:keepNext w:val="0"/>
        <w:rPr>
          <w:spacing w:val="-4"/>
          <w:lang w:val="sq-AL"/>
        </w:rPr>
      </w:pPr>
      <w:r w:rsidRPr="00CD0BF6">
        <w:rPr>
          <w:spacing w:val="-4"/>
          <w:lang w:val="sq-AL"/>
        </w:rPr>
        <w:t>KRYEMINISTRI</w:t>
      </w:r>
    </w:p>
    <w:p w:rsidR="00535EB9" w:rsidRPr="00CD0BF6" w:rsidRDefault="00535EB9" w:rsidP="00CD0BF6">
      <w:pPr>
        <w:pStyle w:val="AutoritetiEmer"/>
        <w:rPr>
          <w:spacing w:val="-4"/>
          <w:lang w:val="sq-AL"/>
        </w:rPr>
      </w:pPr>
      <w:r w:rsidRPr="00CD0BF6">
        <w:rPr>
          <w:spacing w:val="-4"/>
          <w:lang w:val="sq-AL"/>
        </w:rPr>
        <w:t>Edi Rama</w:t>
      </w:r>
    </w:p>
    <w:p w:rsidR="00750AD9" w:rsidRPr="00CD0BF6" w:rsidRDefault="00750AD9" w:rsidP="00CD0BF6">
      <w:pPr>
        <w:widowControl w:val="0"/>
        <w:rPr>
          <w:spacing w:val="-4"/>
          <w:sz w:val="14"/>
          <w:lang w:val="sq-AL"/>
        </w:rPr>
      </w:pPr>
    </w:p>
    <w:p w:rsidR="00CD0BF6" w:rsidRDefault="00CD0BF6" w:rsidP="00CD0BF6">
      <w:pPr>
        <w:pStyle w:val="Akti"/>
        <w:keepNext w:val="0"/>
        <w:rPr>
          <w:spacing w:val="-4"/>
          <w:lang w:val="sq-AL"/>
        </w:rPr>
      </w:pPr>
    </w:p>
    <w:p w:rsidR="00CD0BF6" w:rsidRDefault="00CD0BF6" w:rsidP="00CD0BF6">
      <w:pPr>
        <w:pStyle w:val="Akti"/>
        <w:keepNext w:val="0"/>
        <w:rPr>
          <w:spacing w:val="-4"/>
          <w:lang w:val="sq-AL"/>
        </w:rPr>
      </w:pPr>
    </w:p>
    <w:p w:rsidR="00CD0BF6" w:rsidRDefault="00CD0BF6" w:rsidP="00CD0BF6">
      <w:pPr>
        <w:pStyle w:val="Akti"/>
        <w:keepNext w:val="0"/>
        <w:rPr>
          <w:spacing w:val="-4"/>
          <w:lang w:val="sq-AL"/>
        </w:rPr>
      </w:pPr>
    </w:p>
    <w:p w:rsidR="00CD0BF6" w:rsidRDefault="00CD0BF6" w:rsidP="00CD0BF6">
      <w:pPr>
        <w:pStyle w:val="Akti"/>
        <w:keepNext w:val="0"/>
        <w:rPr>
          <w:spacing w:val="-4"/>
          <w:lang w:val="sq-AL"/>
        </w:rPr>
      </w:pPr>
    </w:p>
    <w:p w:rsidR="00CD0BF6" w:rsidRDefault="00CD0BF6" w:rsidP="00CD0BF6">
      <w:pPr>
        <w:pStyle w:val="Akti"/>
        <w:keepNext w:val="0"/>
        <w:rPr>
          <w:spacing w:val="-4"/>
          <w:lang w:val="sq-AL"/>
        </w:rPr>
      </w:pPr>
    </w:p>
    <w:p w:rsidR="00CD0BF6" w:rsidRDefault="00CD0BF6" w:rsidP="00CD0BF6">
      <w:pPr>
        <w:pStyle w:val="Akti"/>
        <w:keepNext w:val="0"/>
        <w:rPr>
          <w:spacing w:val="-4"/>
          <w:lang w:val="sq-AL"/>
        </w:rPr>
      </w:pPr>
    </w:p>
    <w:p w:rsidR="00CD0BF6" w:rsidRDefault="00CD0BF6" w:rsidP="00CD0BF6">
      <w:pPr>
        <w:pStyle w:val="Akti"/>
        <w:keepNext w:val="0"/>
        <w:rPr>
          <w:spacing w:val="-4"/>
          <w:lang w:val="sq-AL"/>
        </w:rPr>
      </w:pPr>
    </w:p>
    <w:p w:rsidR="00CD0BF6" w:rsidRDefault="00CD0BF6" w:rsidP="00CD0BF6">
      <w:pPr>
        <w:pStyle w:val="Akti"/>
        <w:keepNext w:val="0"/>
        <w:rPr>
          <w:spacing w:val="-4"/>
          <w:lang w:val="sq-AL"/>
        </w:rPr>
      </w:pPr>
    </w:p>
    <w:p w:rsidR="00750AD9" w:rsidRPr="00CD0BF6" w:rsidRDefault="00750AD9" w:rsidP="00CD0BF6">
      <w:pPr>
        <w:pStyle w:val="Akti"/>
        <w:keepNext w:val="0"/>
        <w:rPr>
          <w:spacing w:val="-4"/>
          <w:lang w:val="sq-AL"/>
        </w:rPr>
      </w:pPr>
      <w:r w:rsidRPr="00CD0BF6">
        <w:rPr>
          <w:spacing w:val="-4"/>
          <w:lang w:val="sq-AL"/>
        </w:rPr>
        <w:lastRenderedPageBreak/>
        <w:t>VENDIM</w:t>
      </w:r>
    </w:p>
    <w:p w:rsidR="00750AD9" w:rsidRPr="00CD0BF6" w:rsidRDefault="00F16484" w:rsidP="00CD0BF6">
      <w:pPr>
        <w:pStyle w:val="NumriData"/>
        <w:keepNext w:val="0"/>
        <w:rPr>
          <w:spacing w:val="-4"/>
          <w:lang w:val="sq-AL"/>
        </w:rPr>
      </w:pPr>
      <w:r w:rsidRPr="00CD0BF6">
        <w:rPr>
          <w:spacing w:val="-4"/>
          <w:lang w:val="sq-AL"/>
        </w:rPr>
        <w:t xml:space="preserve">Nr. </w:t>
      </w:r>
      <w:r w:rsidR="00750AD9" w:rsidRPr="00CD0BF6">
        <w:rPr>
          <w:spacing w:val="-4"/>
          <w:lang w:val="sq-AL"/>
        </w:rPr>
        <w:t>983, datë 9.12.2015</w:t>
      </w:r>
    </w:p>
    <w:p w:rsidR="00750AD9" w:rsidRPr="00CD0BF6" w:rsidRDefault="00750AD9" w:rsidP="00CD0BF6">
      <w:pPr>
        <w:pStyle w:val="Paragrafi"/>
        <w:rPr>
          <w:spacing w:val="-4"/>
          <w:sz w:val="14"/>
          <w:lang w:val="sq-AL"/>
        </w:rPr>
      </w:pPr>
    </w:p>
    <w:p w:rsidR="00750AD9" w:rsidRPr="00CD0BF6" w:rsidRDefault="00750AD9" w:rsidP="00CD0BF6">
      <w:pPr>
        <w:pStyle w:val="Titulli"/>
        <w:keepNext w:val="0"/>
        <w:rPr>
          <w:spacing w:val="-4"/>
          <w:lang w:val="sq-AL"/>
        </w:rPr>
      </w:pPr>
      <w:r w:rsidRPr="00CD0BF6">
        <w:rPr>
          <w:spacing w:val="-4"/>
          <w:lang w:val="sq-AL"/>
        </w:rPr>
        <w:t>PËR MIRATIMIN e MARRËVESHJES, NDËRMJET KËSHILLIT TË MINISTRAVE TË REPUBLIKËS SË SHQIPËRISË DHE QEVERISË SË REPUBLIKËS POPULLORE TË KINËS, PËR BASHKËPUNIMIN EKONOMIKO-TEKNIK</w:t>
      </w:r>
    </w:p>
    <w:p w:rsidR="00750AD9" w:rsidRPr="00CD0BF6" w:rsidRDefault="00750AD9" w:rsidP="00CD0BF6">
      <w:pPr>
        <w:pStyle w:val="Paragrafi"/>
        <w:rPr>
          <w:spacing w:val="-4"/>
          <w:sz w:val="14"/>
          <w:lang w:val="sq-AL"/>
        </w:rPr>
      </w:pPr>
    </w:p>
    <w:p w:rsidR="00750AD9" w:rsidRPr="00CD0BF6" w:rsidRDefault="00750AD9" w:rsidP="00CD0BF6">
      <w:pPr>
        <w:pStyle w:val="Paragrafi"/>
        <w:rPr>
          <w:spacing w:val="-4"/>
          <w:lang w:val="sq-AL"/>
        </w:rPr>
      </w:pPr>
      <w:r w:rsidRPr="00CD0BF6">
        <w:rPr>
          <w:spacing w:val="-4"/>
          <w:lang w:val="sq-AL"/>
        </w:rPr>
        <w:t xml:space="preserve">Në mbështetje të nenit 100 të Kushtetutës dhe të neneve 17 e 23, të ligjit </w:t>
      </w:r>
      <w:r w:rsidR="00F16484" w:rsidRPr="00CD0BF6">
        <w:rPr>
          <w:spacing w:val="-4"/>
          <w:lang w:val="sq-AL"/>
        </w:rPr>
        <w:t xml:space="preserve">nr. </w:t>
      </w:r>
      <w:r w:rsidRPr="00CD0BF6">
        <w:rPr>
          <w:spacing w:val="-4"/>
          <w:lang w:val="sq-AL"/>
        </w:rPr>
        <w:t xml:space="preserve">8371, datë 9.7.1998, </w:t>
      </w:r>
      <w:r w:rsidR="00E54115" w:rsidRPr="00CD0BF6">
        <w:rPr>
          <w:spacing w:val="-4"/>
          <w:lang w:val="sq-AL"/>
        </w:rPr>
        <w:t>“</w:t>
      </w:r>
      <w:r w:rsidRPr="00CD0BF6">
        <w:rPr>
          <w:spacing w:val="-4"/>
          <w:lang w:val="sq-AL"/>
        </w:rPr>
        <w:t>Për lidhjen e traktateve dhe marrëveshjeve ndërkombëtare</w:t>
      </w:r>
      <w:r w:rsidR="00E54115" w:rsidRPr="00CD0BF6">
        <w:rPr>
          <w:spacing w:val="-4"/>
          <w:lang w:val="sq-AL"/>
        </w:rPr>
        <w:t>”</w:t>
      </w:r>
      <w:r w:rsidRPr="00CD0BF6">
        <w:rPr>
          <w:spacing w:val="-4"/>
          <w:lang w:val="sq-AL"/>
        </w:rPr>
        <w:t>, me propozimin e ministrit të Punëve të Jashtme, Këshilli i Ministrave</w:t>
      </w:r>
    </w:p>
    <w:p w:rsidR="00FB3CC0" w:rsidRPr="00FB3CC0" w:rsidRDefault="00FB3CC0" w:rsidP="00CD0BF6">
      <w:pPr>
        <w:pStyle w:val="Titull-Titull"/>
        <w:rPr>
          <w:spacing w:val="-4"/>
          <w:sz w:val="14"/>
          <w:lang w:val="sq-AL"/>
        </w:rPr>
      </w:pPr>
    </w:p>
    <w:p w:rsidR="00750AD9" w:rsidRPr="00CD0BF6" w:rsidRDefault="00750AD9" w:rsidP="00CD0BF6">
      <w:pPr>
        <w:pStyle w:val="Titull-Titull"/>
        <w:rPr>
          <w:spacing w:val="-4"/>
          <w:lang w:val="sq-AL"/>
        </w:rPr>
      </w:pPr>
      <w:r w:rsidRPr="00CD0BF6">
        <w:rPr>
          <w:spacing w:val="-4"/>
          <w:lang w:val="sq-AL"/>
        </w:rPr>
        <w:t>VENDOSI:</w:t>
      </w:r>
    </w:p>
    <w:p w:rsidR="00750AD9" w:rsidRPr="00CD0BF6" w:rsidRDefault="00750AD9" w:rsidP="00CD0BF6">
      <w:pPr>
        <w:pStyle w:val="Paragrafi"/>
        <w:rPr>
          <w:spacing w:val="-4"/>
          <w:sz w:val="14"/>
          <w:lang w:val="sq-AL"/>
        </w:rPr>
      </w:pPr>
    </w:p>
    <w:p w:rsidR="00750AD9" w:rsidRPr="00CD0BF6" w:rsidRDefault="00750AD9" w:rsidP="00CD0BF6">
      <w:pPr>
        <w:pStyle w:val="Paragrafi"/>
        <w:rPr>
          <w:spacing w:val="-4"/>
          <w:lang w:val="sq-AL"/>
        </w:rPr>
      </w:pPr>
      <w:r w:rsidRPr="00CD0BF6">
        <w:rPr>
          <w:spacing w:val="-4"/>
          <w:lang w:val="sq-AL"/>
        </w:rPr>
        <w:t>Miratimin e marrëveshjes, ndërmjet Këshillit të Ministrave të Republikës së Shqipërisë dhe qeverisë së Republikës Popullore të Kinës, për bashkë</w:t>
      </w:r>
      <w:r w:rsidR="00A804C3">
        <w:rPr>
          <w:spacing w:val="-4"/>
          <w:lang w:val="sq-AL"/>
        </w:rPr>
        <w:t>-</w:t>
      </w:r>
      <w:r w:rsidRPr="00CD0BF6">
        <w:rPr>
          <w:spacing w:val="-4"/>
          <w:lang w:val="sq-AL"/>
        </w:rPr>
        <w:t>punimin ekonomiko-teknik, sipas tekstit bashkë</w:t>
      </w:r>
      <w:r w:rsidR="00A804C3">
        <w:rPr>
          <w:spacing w:val="-4"/>
          <w:lang w:val="sq-AL"/>
        </w:rPr>
        <w:t>-</w:t>
      </w:r>
      <w:r w:rsidRPr="00CD0BF6">
        <w:rPr>
          <w:spacing w:val="-4"/>
          <w:lang w:val="sq-AL"/>
        </w:rPr>
        <w:t xml:space="preserve">lidhur këtij vendimi. </w:t>
      </w:r>
    </w:p>
    <w:p w:rsidR="00750AD9" w:rsidRPr="00CD0BF6" w:rsidRDefault="00750AD9" w:rsidP="00CD0BF6">
      <w:pPr>
        <w:pStyle w:val="Paragrafi"/>
        <w:rPr>
          <w:spacing w:val="-4"/>
          <w:lang w:val="sq-AL"/>
        </w:rPr>
      </w:pPr>
      <w:r w:rsidRPr="00CD0BF6">
        <w:rPr>
          <w:spacing w:val="-4"/>
          <w:lang w:val="sq-AL"/>
        </w:rPr>
        <w:t>Ky vendim hyn në fuqi pas botimit në Fletoren Zyrtare.</w:t>
      </w:r>
    </w:p>
    <w:p w:rsidR="00750AD9" w:rsidRPr="00CD0BF6" w:rsidRDefault="00750AD9" w:rsidP="00CD0BF6">
      <w:pPr>
        <w:pStyle w:val="Autoriteti"/>
        <w:keepNext w:val="0"/>
        <w:rPr>
          <w:spacing w:val="-4"/>
          <w:lang w:val="sq-AL"/>
        </w:rPr>
      </w:pPr>
      <w:r w:rsidRPr="00CD0BF6">
        <w:rPr>
          <w:spacing w:val="-4"/>
          <w:lang w:val="sq-AL"/>
        </w:rPr>
        <w:t>KRYEMINISTRI</w:t>
      </w:r>
    </w:p>
    <w:p w:rsidR="00750AD9" w:rsidRPr="00CD0BF6" w:rsidRDefault="00750AD9" w:rsidP="00CD0BF6">
      <w:pPr>
        <w:pStyle w:val="AutoritetiEmer"/>
        <w:rPr>
          <w:spacing w:val="-4"/>
          <w:lang w:val="sq-AL"/>
        </w:rPr>
      </w:pPr>
      <w:r w:rsidRPr="00CD0BF6">
        <w:rPr>
          <w:spacing w:val="-4"/>
          <w:lang w:val="sq-AL"/>
        </w:rPr>
        <w:t>Edi Rama</w:t>
      </w:r>
    </w:p>
    <w:p w:rsidR="00B47A88" w:rsidRPr="00CD0BF6" w:rsidRDefault="00B47A88" w:rsidP="00CD0BF6">
      <w:pPr>
        <w:pStyle w:val="Paragrafi"/>
        <w:rPr>
          <w:spacing w:val="-4"/>
          <w:sz w:val="14"/>
          <w:lang w:val="sq-AL"/>
        </w:rPr>
      </w:pPr>
    </w:p>
    <w:p w:rsidR="00750AD9" w:rsidRPr="00CD0BF6" w:rsidRDefault="00B47A88" w:rsidP="00CD0BF6">
      <w:pPr>
        <w:pStyle w:val="Akti"/>
        <w:keepNext w:val="0"/>
        <w:rPr>
          <w:spacing w:val="-4"/>
          <w:lang w:val="sq-AL"/>
        </w:rPr>
      </w:pPr>
      <w:r w:rsidRPr="00CD0BF6">
        <w:rPr>
          <w:spacing w:val="-4"/>
          <w:lang w:val="sq-AL"/>
        </w:rPr>
        <w:t>Marr</w:t>
      </w:r>
      <w:r w:rsidR="00A03A04" w:rsidRPr="00CD0BF6">
        <w:rPr>
          <w:spacing w:val="-4"/>
          <w:lang w:val="sq-AL"/>
        </w:rPr>
        <w:t>ë</w:t>
      </w:r>
      <w:r w:rsidRPr="00CD0BF6">
        <w:rPr>
          <w:spacing w:val="-4"/>
          <w:lang w:val="sq-AL"/>
        </w:rPr>
        <w:t>veshje</w:t>
      </w:r>
    </w:p>
    <w:p w:rsidR="00B47A88" w:rsidRPr="00CD0BF6" w:rsidRDefault="00B47A88" w:rsidP="00CD0BF6">
      <w:pPr>
        <w:pStyle w:val="Titull-Titull"/>
        <w:rPr>
          <w:spacing w:val="-4"/>
          <w:lang w:val="sq-AL"/>
        </w:rPr>
      </w:pPr>
      <w:r w:rsidRPr="00CD0BF6">
        <w:rPr>
          <w:spacing w:val="-4"/>
          <w:lang w:val="sq-AL"/>
        </w:rPr>
        <w:t>P</w:t>
      </w:r>
      <w:r w:rsidR="00A03A04" w:rsidRPr="00CD0BF6">
        <w:rPr>
          <w:spacing w:val="-4"/>
          <w:lang w:val="sq-AL"/>
        </w:rPr>
        <w:t>ë</w:t>
      </w:r>
      <w:r w:rsidRPr="00CD0BF6">
        <w:rPr>
          <w:spacing w:val="-4"/>
          <w:lang w:val="sq-AL"/>
        </w:rPr>
        <w:t>r bashk</w:t>
      </w:r>
      <w:r w:rsidR="00A03A04" w:rsidRPr="00CD0BF6">
        <w:rPr>
          <w:spacing w:val="-4"/>
          <w:lang w:val="sq-AL"/>
        </w:rPr>
        <w:t>ë</w:t>
      </w:r>
      <w:r w:rsidR="00BD6094" w:rsidRPr="00CD0BF6">
        <w:rPr>
          <w:spacing w:val="-4"/>
          <w:lang w:val="sq-AL"/>
        </w:rPr>
        <w:t>punimin ekonomik</w:t>
      </w:r>
      <w:r w:rsidR="003937FF">
        <w:rPr>
          <w:spacing w:val="-4"/>
          <w:lang w:val="sq-AL"/>
        </w:rPr>
        <w:t>O</w:t>
      </w:r>
      <w:r w:rsidRPr="00CD0BF6">
        <w:rPr>
          <w:spacing w:val="-4"/>
          <w:lang w:val="sq-AL"/>
        </w:rPr>
        <w:t>-teknik nd</w:t>
      </w:r>
      <w:r w:rsidR="00A03A04" w:rsidRPr="00CD0BF6">
        <w:rPr>
          <w:spacing w:val="-4"/>
          <w:lang w:val="sq-AL"/>
        </w:rPr>
        <w:t>ë</w:t>
      </w:r>
      <w:r w:rsidRPr="00CD0BF6">
        <w:rPr>
          <w:spacing w:val="-4"/>
          <w:lang w:val="sq-AL"/>
        </w:rPr>
        <w:t>rmjet k</w:t>
      </w:r>
      <w:r w:rsidR="00A03A04" w:rsidRPr="00CD0BF6">
        <w:rPr>
          <w:spacing w:val="-4"/>
          <w:lang w:val="sq-AL"/>
        </w:rPr>
        <w:t>ë</w:t>
      </w:r>
      <w:r w:rsidRPr="00CD0BF6">
        <w:rPr>
          <w:spacing w:val="-4"/>
          <w:lang w:val="sq-AL"/>
        </w:rPr>
        <w:t>shillit t</w:t>
      </w:r>
      <w:r w:rsidR="00A03A04" w:rsidRPr="00CD0BF6">
        <w:rPr>
          <w:spacing w:val="-4"/>
          <w:lang w:val="sq-AL"/>
        </w:rPr>
        <w:t>ë</w:t>
      </w:r>
      <w:r w:rsidRPr="00CD0BF6">
        <w:rPr>
          <w:spacing w:val="-4"/>
          <w:lang w:val="sq-AL"/>
        </w:rPr>
        <w:t xml:space="preserve"> ministrave t</w:t>
      </w:r>
      <w:r w:rsidR="00A03A04" w:rsidRPr="00CD0BF6">
        <w:rPr>
          <w:spacing w:val="-4"/>
          <w:lang w:val="sq-AL"/>
        </w:rPr>
        <w:t>ë</w:t>
      </w:r>
      <w:r w:rsidRPr="00CD0BF6">
        <w:rPr>
          <w:spacing w:val="-4"/>
          <w:lang w:val="sq-AL"/>
        </w:rPr>
        <w:t xml:space="preserve"> republik</w:t>
      </w:r>
      <w:r w:rsidR="00A03A04" w:rsidRPr="00CD0BF6">
        <w:rPr>
          <w:spacing w:val="-4"/>
          <w:lang w:val="sq-AL"/>
        </w:rPr>
        <w:t>ë</w:t>
      </w:r>
      <w:r w:rsidRPr="00CD0BF6">
        <w:rPr>
          <w:spacing w:val="-4"/>
          <w:lang w:val="sq-AL"/>
        </w:rPr>
        <w:t>s s</w:t>
      </w:r>
      <w:r w:rsidR="00A03A04" w:rsidRPr="00CD0BF6">
        <w:rPr>
          <w:spacing w:val="-4"/>
          <w:lang w:val="sq-AL"/>
        </w:rPr>
        <w:t>ë</w:t>
      </w:r>
      <w:r w:rsidRPr="00CD0BF6">
        <w:rPr>
          <w:spacing w:val="-4"/>
          <w:lang w:val="sq-AL"/>
        </w:rPr>
        <w:t xml:space="preserve"> shqip</w:t>
      </w:r>
      <w:r w:rsidR="00A03A04" w:rsidRPr="00CD0BF6">
        <w:rPr>
          <w:spacing w:val="-4"/>
          <w:lang w:val="sq-AL"/>
        </w:rPr>
        <w:t>ë</w:t>
      </w:r>
      <w:r w:rsidRPr="00CD0BF6">
        <w:rPr>
          <w:spacing w:val="-4"/>
          <w:lang w:val="sq-AL"/>
        </w:rPr>
        <w:t>ris</w:t>
      </w:r>
      <w:r w:rsidR="00A03A04" w:rsidRPr="00CD0BF6">
        <w:rPr>
          <w:spacing w:val="-4"/>
          <w:lang w:val="sq-AL"/>
        </w:rPr>
        <w:t>ë</w:t>
      </w:r>
      <w:r w:rsidRPr="00CD0BF6">
        <w:rPr>
          <w:spacing w:val="-4"/>
          <w:lang w:val="sq-AL"/>
        </w:rPr>
        <w:t xml:space="preserve"> dhe qeveris</w:t>
      </w:r>
      <w:r w:rsidR="00A03A04" w:rsidRPr="00CD0BF6">
        <w:rPr>
          <w:spacing w:val="-4"/>
          <w:lang w:val="sq-AL"/>
        </w:rPr>
        <w:t>ë</w:t>
      </w:r>
      <w:r w:rsidRPr="00CD0BF6">
        <w:rPr>
          <w:spacing w:val="-4"/>
          <w:lang w:val="sq-AL"/>
        </w:rPr>
        <w:t xml:space="preserve"> s</w:t>
      </w:r>
      <w:r w:rsidR="00A03A04" w:rsidRPr="00CD0BF6">
        <w:rPr>
          <w:spacing w:val="-4"/>
          <w:lang w:val="sq-AL"/>
        </w:rPr>
        <w:t>ë</w:t>
      </w:r>
      <w:r w:rsidRPr="00CD0BF6">
        <w:rPr>
          <w:spacing w:val="-4"/>
          <w:lang w:val="sq-AL"/>
        </w:rPr>
        <w:t xml:space="preserve"> republik</w:t>
      </w:r>
      <w:r w:rsidR="00A03A04" w:rsidRPr="00CD0BF6">
        <w:rPr>
          <w:spacing w:val="-4"/>
          <w:lang w:val="sq-AL"/>
        </w:rPr>
        <w:t>ë</w:t>
      </w:r>
      <w:r w:rsidRPr="00CD0BF6">
        <w:rPr>
          <w:spacing w:val="-4"/>
          <w:lang w:val="sq-AL"/>
        </w:rPr>
        <w:t>s popullore t</w:t>
      </w:r>
      <w:r w:rsidR="00A03A04" w:rsidRPr="00CD0BF6">
        <w:rPr>
          <w:spacing w:val="-4"/>
          <w:lang w:val="sq-AL"/>
        </w:rPr>
        <w:t>ë</w:t>
      </w:r>
      <w:r w:rsidRPr="00CD0BF6">
        <w:rPr>
          <w:spacing w:val="-4"/>
          <w:lang w:val="sq-AL"/>
        </w:rPr>
        <w:t xml:space="preserve"> kin</w:t>
      </w:r>
      <w:r w:rsidR="00A03A04" w:rsidRPr="00CD0BF6">
        <w:rPr>
          <w:spacing w:val="-4"/>
          <w:lang w:val="sq-AL"/>
        </w:rPr>
        <w:t>ë</w:t>
      </w:r>
      <w:r w:rsidRPr="00CD0BF6">
        <w:rPr>
          <w:spacing w:val="-4"/>
          <w:lang w:val="sq-AL"/>
        </w:rPr>
        <w:t>s</w:t>
      </w:r>
    </w:p>
    <w:p w:rsidR="00B47A88" w:rsidRPr="00CD0BF6" w:rsidRDefault="00B47A88" w:rsidP="00CD0BF6">
      <w:pPr>
        <w:pStyle w:val="Paragrafi"/>
        <w:rPr>
          <w:spacing w:val="-4"/>
          <w:sz w:val="14"/>
          <w:lang w:val="sq-AL"/>
        </w:rPr>
      </w:pPr>
    </w:p>
    <w:p w:rsidR="00B47A88" w:rsidRPr="00CD0BF6" w:rsidRDefault="00B47A88" w:rsidP="00CD0BF6">
      <w:pPr>
        <w:pStyle w:val="Paragrafi"/>
        <w:rPr>
          <w:spacing w:val="-4"/>
          <w:lang w:val="sq-AL"/>
        </w:rPr>
      </w:pPr>
      <w:r w:rsidRPr="00CD0BF6">
        <w:rPr>
          <w:spacing w:val="-4"/>
          <w:lang w:val="sq-AL"/>
        </w:rPr>
        <w:t>K</w:t>
      </w:r>
      <w:r w:rsidR="00A03A04" w:rsidRPr="00CD0BF6">
        <w:rPr>
          <w:spacing w:val="-4"/>
          <w:lang w:val="sq-AL"/>
        </w:rPr>
        <w:t>ë</w:t>
      </w:r>
      <w:r w:rsidRPr="00CD0BF6">
        <w:rPr>
          <w:spacing w:val="-4"/>
          <w:lang w:val="sq-AL"/>
        </w:rPr>
        <w:t>shilli i Ministrave i Republik</w:t>
      </w:r>
      <w:r w:rsidR="00A03A04" w:rsidRPr="00CD0BF6">
        <w:rPr>
          <w:spacing w:val="-4"/>
          <w:lang w:val="sq-AL"/>
        </w:rPr>
        <w:t>ë</w:t>
      </w:r>
      <w:r w:rsidRPr="00CD0BF6">
        <w:rPr>
          <w:spacing w:val="-4"/>
          <w:lang w:val="sq-AL"/>
        </w:rPr>
        <w:t>s s</w:t>
      </w:r>
      <w:r w:rsidR="00A03A04" w:rsidRPr="00CD0BF6">
        <w:rPr>
          <w:spacing w:val="-4"/>
          <w:lang w:val="sq-AL"/>
        </w:rPr>
        <w:t>ë</w:t>
      </w:r>
      <w:r w:rsidRPr="00CD0BF6">
        <w:rPr>
          <w:spacing w:val="-4"/>
          <w:lang w:val="sq-AL"/>
        </w:rPr>
        <w:t xml:space="preserve"> Shqip</w:t>
      </w:r>
      <w:r w:rsidR="00A03A04" w:rsidRPr="00CD0BF6">
        <w:rPr>
          <w:spacing w:val="-4"/>
          <w:lang w:val="sq-AL"/>
        </w:rPr>
        <w:t>ë</w:t>
      </w:r>
      <w:r w:rsidRPr="00CD0BF6">
        <w:rPr>
          <w:spacing w:val="-4"/>
          <w:lang w:val="sq-AL"/>
        </w:rPr>
        <w:t>ris</w:t>
      </w:r>
      <w:r w:rsidR="00A03A04" w:rsidRPr="00CD0BF6">
        <w:rPr>
          <w:spacing w:val="-4"/>
          <w:lang w:val="sq-AL"/>
        </w:rPr>
        <w:t>ë</w:t>
      </w:r>
      <w:r w:rsidRPr="00CD0BF6">
        <w:rPr>
          <w:spacing w:val="-4"/>
          <w:lang w:val="sq-AL"/>
        </w:rPr>
        <w:t xml:space="preserve"> dhe </w:t>
      </w:r>
      <w:r w:rsidR="009D27C6" w:rsidRPr="00CD0BF6">
        <w:rPr>
          <w:spacing w:val="-4"/>
          <w:lang w:val="sq-AL"/>
        </w:rPr>
        <w:t>q</w:t>
      </w:r>
      <w:r w:rsidRPr="00CD0BF6">
        <w:rPr>
          <w:spacing w:val="-4"/>
          <w:lang w:val="sq-AL"/>
        </w:rPr>
        <w:t>everia e Republik</w:t>
      </w:r>
      <w:r w:rsidR="00A03A04" w:rsidRPr="00CD0BF6">
        <w:rPr>
          <w:spacing w:val="-4"/>
          <w:lang w:val="sq-AL"/>
        </w:rPr>
        <w:t>ë</w:t>
      </w:r>
      <w:r w:rsidRPr="00CD0BF6">
        <w:rPr>
          <w:spacing w:val="-4"/>
          <w:lang w:val="sq-AL"/>
        </w:rPr>
        <w:t>s Popullore t</w:t>
      </w:r>
      <w:r w:rsidR="00A03A04" w:rsidRPr="00CD0BF6">
        <w:rPr>
          <w:spacing w:val="-4"/>
          <w:lang w:val="sq-AL"/>
        </w:rPr>
        <w:t>ë</w:t>
      </w:r>
      <w:r w:rsidRPr="00CD0BF6">
        <w:rPr>
          <w:spacing w:val="-4"/>
          <w:lang w:val="sq-AL"/>
        </w:rPr>
        <w:t xml:space="preserve"> Kin</w:t>
      </w:r>
      <w:r w:rsidR="00A03A04" w:rsidRPr="00CD0BF6">
        <w:rPr>
          <w:spacing w:val="-4"/>
          <w:lang w:val="sq-AL"/>
        </w:rPr>
        <w:t>ë</w:t>
      </w:r>
      <w:r w:rsidRPr="00CD0BF6">
        <w:rPr>
          <w:spacing w:val="-4"/>
          <w:lang w:val="sq-AL"/>
        </w:rPr>
        <w:t>s, p</w:t>
      </w:r>
      <w:r w:rsidR="00A03A04" w:rsidRPr="00CD0BF6">
        <w:rPr>
          <w:spacing w:val="-4"/>
          <w:lang w:val="sq-AL"/>
        </w:rPr>
        <w:t>ë</w:t>
      </w:r>
      <w:r w:rsidRPr="00CD0BF6">
        <w:rPr>
          <w:spacing w:val="-4"/>
          <w:lang w:val="sq-AL"/>
        </w:rPr>
        <w:t>r t</w:t>
      </w:r>
      <w:r w:rsidR="00A03A04" w:rsidRPr="00CD0BF6">
        <w:rPr>
          <w:spacing w:val="-4"/>
          <w:lang w:val="sq-AL"/>
        </w:rPr>
        <w:t>ë</w:t>
      </w:r>
      <w:r w:rsidRPr="00CD0BF6">
        <w:rPr>
          <w:spacing w:val="-4"/>
          <w:lang w:val="sq-AL"/>
        </w:rPr>
        <w:t xml:space="preserve"> zhvilluar m</w:t>
      </w:r>
      <w:r w:rsidR="00A03A04" w:rsidRPr="00CD0BF6">
        <w:rPr>
          <w:spacing w:val="-4"/>
          <w:lang w:val="sq-AL"/>
        </w:rPr>
        <w:t>ë</w:t>
      </w:r>
      <w:r w:rsidRPr="00CD0BF6">
        <w:rPr>
          <w:spacing w:val="-4"/>
          <w:lang w:val="sq-AL"/>
        </w:rPr>
        <w:t xml:space="preserve"> tej marr</w:t>
      </w:r>
      <w:r w:rsidR="00A03A04" w:rsidRPr="00CD0BF6">
        <w:rPr>
          <w:spacing w:val="-4"/>
          <w:lang w:val="sq-AL"/>
        </w:rPr>
        <w:t>ë</w:t>
      </w:r>
      <w:r w:rsidRPr="00CD0BF6">
        <w:rPr>
          <w:spacing w:val="-4"/>
          <w:lang w:val="sq-AL"/>
        </w:rPr>
        <w:t>dh</w:t>
      </w:r>
      <w:r w:rsidR="00A03A04" w:rsidRPr="00CD0BF6">
        <w:rPr>
          <w:spacing w:val="-4"/>
          <w:lang w:val="sq-AL"/>
        </w:rPr>
        <w:t>ë</w:t>
      </w:r>
      <w:r w:rsidRPr="00CD0BF6">
        <w:rPr>
          <w:spacing w:val="-4"/>
          <w:lang w:val="sq-AL"/>
        </w:rPr>
        <w:t>niet e bashk</w:t>
      </w:r>
      <w:r w:rsidR="00A03A04" w:rsidRPr="00CD0BF6">
        <w:rPr>
          <w:spacing w:val="-4"/>
          <w:lang w:val="sq-AL"/>
        </w:rPr>
        <w:t>ë</w:t>
      </w:r>
      <w:r w:rsidRPr="00CD0BF6">
        <w:rPr>
          <w:spacing w:val="-4"/>
          <w:lang w:val="sq-AL"/>
        </w:rPr>
        <w:t>punimit miq</w:t>
      </w:r>
      <w:r w:rsidR="00A03A04" w:rsidRPr="00CD0BF6">
        <w:rPr>
          <w:spacing w:val="-4"/>
          <w:lang w:val="sq-AL"/>
        </w:rPr>
        <w:t>ë</w:t>
      </w:r>
      <w:r w:rsidRPr="00CD0BF6">
        <w:rPr>
          <w:spacing w:val="-4"/>
          <w:lang w:val="sq-AL"/>
        </w:rPr>
        <w:t>sor dhe t</w:t>
      </w:r>
      <w:r w:rsidR="00A03A04" w:rsidRPr="00CD0BF6">
        <w:rPr>
          <w:spacing w:val="-4"/>
          <w:lang w:val="sq-AL"/>
        </w:rPr>
        <w:t>ë</w:t>
      </w:r>
      <w:r w:rsidRPr="00CD0BF6">
        <w:rPr>
          <w:spacing w:val="-4"/>
          <w:lang w:val="sq-AL"/>
        </w:rPr>
        <w:t xml:space="preserve"> bashk</w:t>
      </w:r>
      <w:r w:rsidR="00A03A04" w:rsidRPr="00CD0BF6">
        <w:rPr>
          <w:spacing w:val="-4"/>
          <w:lang w:val="sq-AL"/>
        </w:rPr>
        <w:t>ë</w:t>
      </w:r>
      <w:r w:rsidRPr="00CD0BF6">
        <w:rPr>
          <w:spacing w:val="-4"/>
          <w:lang w:val="sq-AL"/>
        </w:rPr>
        <w:t>punimit ekonomik-teknik midis dy vendeve, bien dakord sa m</w:t>
      </w:r>
      <w:r w:rsidR="00A03A04" w:rsidRPr="00CD0BF6">
        <w:rPr>
          <w:spacing w:val="-4"/>
          <w:lang w:val="sq-AL"/>
        </w:rPr>
        <w:t>ë</w:t>
      </w:r>
      <w:r w:rsidRPr="00CD0BF6">
        <w:rPr>
          <w:spacing w:val="-4"/>
          <w:lang w:val="sq-AL"/>
        </w:rPr>
        <w:t xml:space="preserve"> posht</w:t>
      </w:r>
      <w:r w:rsidR="00A03A04" w:rsidRPr="00CD0BF6">
        <w:rPr>
          <w:spacing w:val="-4"/>
          <w:lang w:val="sq-AL"/>
        </w:rPr>
        <w:t>ë</w:t>
      </w:r>
      <w:r w:rsidRPr="00CD0BF6">
        <w:rPr>
          <w:spacing w:val="-4"/>
          <w:lang w:val="sq-AL"/>
        </w:rPr>
        <w:t xml:space="preserve"> vijon:</w:t>
      </w:r>
    </w:p>
    <w:p w:rsidR="00CD0BF6" w:rsidRPr="00CD0BF6" w:rsidRDefault="00CD0BF6" w:rsidP="00CD0BF6">
      <w:pPr>
        <w:pStyle w:val="NeniNr"/>
        <w:keepNext w:val="0"/>
        <w:rPr>
          <w:spacing w:val="-4"/>
          <w:sz w:val="14"/>
          <w:lang w:val="sq-AL"/>
        </w:rPr>
      </w:pPr>
    </w:p>
    <w:p w:rsidR="00B47A88" w:rsidRPr="00CD0BF6" w:rsidRDefault="00B47A88" w:rsidP="00CD0BF6">
      <w:pPr>
        <w:pStyle w:val="NeniNr"/>
        <w:keepNext w:val="0"/>
        <w:rPr>
          <w:spacing w:val="-4"/>
          <w:lang w:val="sq-AL"/>
        </w:rPr>
      </w:pPr>
      <w:r w:rsidRPr="00CD0BF6">
        <w:rPr>
          <w:spacing w:val="-4"/>
          <w:lang w:val="sq-AL"/>
        </w:rPr>
        <w:t>Neni 1</w:t>
      </w:r>
    </w:p>
    <w:p w:rsidR="00B47A88" w:rsidRPr="00CD0BF6" w:rsidRDefault="00B47A88" w:rsidP="00CD0BF6">
      <w:pPr>
        <w:pStyle w:val="Paragrafi"/>
        <w:rPr>
          <w:spacing w:val="-4"/>
          <w:sz w:val="14"/>
          <w:lang w:val="sq-AL"/>
        </w:rPr>
      </w:pPr>
    </w:p>
    <w:p w:rsidR="00B47A88" w:rsidRPr="00CD0BF6" w:rsidRDefault="00B47A88" w:rsidP="00CD0BF6">
      <w:pPr>
        <w:pStyle w:val="Paragrafi"/>
        <w:rPr>
          <w:spacing w:val="-4"/>
          <w:lang w:val="sq-AL"/>
        </w:rPr>
      </w:pPr>
      <w:r w:rsidRPr="00CD0BF6">
        <w:rPr>
          <w:spacing w:val="-4"/>
          <w:lang w:val="sq-AL"/>
        </w:rPr>
        <w:t>Sipas nevojave t</w:t>
      </w:r>
      <w:r w:rsidR="00A03A04" w:rsidRPr="00CD0BF6">
        <w:rPr>
          <w:spacing w:val="-4"/>
          <w:lang w:val="sq-AL"/>
        </w:rPr>
        <w:t>ë</w:t>
      </w:r>
      <w:r w:rsidRPr="00CD0BF6">
        <w:rPr>
          <w:spacing w:val="-4"/>
          <w:lang w:val="sq-AL"/>
        </w:rPr>
        <w:t xml:space="preserve"> K</w:t>
      </w:r>
      <w:r w:rsidR="00A03A04" w:rsidRPr="00CD0BF6">
        <w:rPr>
          <w:spacing w:val="-4"/>
          <w:lang w:val="sq-AL"/>
        </w:rPr>
        <w:t>ë</w:t>
      </w:r>
      <w:r w:rsidRPr="00CD0BF6">
        <w:rPr>
          <w:spacing w:val="-4"/>
          <w:lang w:val="sq-AL"/>
        </w:rPr>
        <w:t>shillit t</w:t>
      </w:r>
      <w:r w:rsidR="00A03A04" w:rsidRPr="00CD0BF6">
        <w:rPr>
          <w:spacing w:val="-4"/>
          <w:lang w:val="sq-AL"/>
        </w:rPr>
        <w:t>ë</w:t>
      </w:r>
      <w:r w:rsidRPr="00CD0BF6">
        <w:rPr>
          <w:spacing w:val="-4"/>
          <w:lang w:val="sq-AL"/>
        </w:rPr>
        <w:t xml:space="preserve"> Ministrave t</w:t>
      </w:r>
      <w:r w:rsidR="00A03A04" w:rsidRPr="00CD0BF6">
        <w:rPr>
          <w:spacing w:val="-4"/>
          <w:lang w:val="sq-AL"/>
        </w:rPr>
        <w:t>ë</w:t>
      </w:r>
      <w:r w:rsidRPr="00CD0BF6">
        <w:rPr>
          <w:spacing w:val="-4"/>
          <w:lang w:val="sq-AL"/>
        </w:rPr>
        <w:t xml:space="preserve"> Republik</w:t>
      </w:r>
      <w:r w:rsidR="00A03A04" w:rsidRPr="00CD0BF6">
        <w:rPr>
          <w:spacing w:val="-4"/>
          <w:lang w:val="sq-AL"/>
        </w:rPr>
        <w:t>ë</w:t>
      </w:r>
      <w:r w:rsidRPr="00CD0BF6">
        <w:rPr>
          <w:spacing w:val="-4"/>
          <w:lang w:val="sq-AL"/>
        </w:rPr>
        <w:t>s s</w:t>
      </w:r>
      <w:r w:rsidR="00A03A04" w:rsidRPr="00CD0BF6">
        <w:rPr>
          <w:spacing w:val="-4"/>
          <w:lang w:val="sq-AL"/>
        </w:rPr>
        <w:t>ë</w:t>
      </w:r>
      <w:r w:rsidRPr="00CD0BF6">
        <w:rPr>
          <w:spacing w:val="-4"/>
          <w:lang w:val="sq-AL"/>
        </w:rPr>
        <w:t xml:space="preserve"> Shqip</w:t>
      </w:r>
      <w:r w:rsidR="00A03A04" w:rsidRPr="00CD0BF6">
        <w:rPr>
          <w:spacing w:val="-4"/>
          <w:lang w:val="sq-AL"/>
        </w:rPr>
        <w:t>ë</w:t>
      </w:r>
      <w:r w:rsidRPr="00CD0BF6">
        <w:rPr>
          <w:spacing w:val="-4"/>
          <w:lang w:val="sq-AL"/>
        </w:rPr>
        <w:t>ris</w:t>
      </w:r>
      <w:r w:rsidR="00A03A04" w:rsidRPr="00CD0BF6">
        <w:rPr>
          <w:spacing w:val="-4"/>
          <w:lang w:val="sq-AL"/>
        </w:rPr>
        <w:t>ë</w:t>
      </w:r>
      <w:r w:rsidRPr="00CD0BF6">
        <w:rPr>
          <w:spacing w:val="-4"/>
          <w:lang w:val="sq-AL"/>
        </w:rPr>
        <w:t xml:space="preserve">, </w:t>
      </w:r>
      <w:r w:rsidR="009D27C6" w:rsidRPr="00CD0BF6">
        <w:rPr>
          <w:spacing w:val="-4"/>
          <w:lang w:val="sq-AL"/>
        </w:rPr>
        <w:t>q</w:t>
      </w:r>
      <w:r w:rsidRPr="00CD0BF6">
        <w:rPr>
          <w:spacing w:val="-4"/>
          <w:lang w:val="sq-AL"/>
        </w:rPr>
        <w:t>everia e Republik</w:t>
      </w:r>
      <w:r w:rsidR="00A03A04" w:rsidRPr="00CD0BF6">
        <w:rPr>
          <w:spacing w:val="-4"/>
          <w:lang w:val="sq-AL"/>
        </w:rPr>
        <w:t>ë</w:t>
      </w:r>
      <w:r w:rsidRPr="00CD0BF6">
        <w:rPr>
          <w:spacing w:val="-4"/>
          <w:lang w:val="sq-AL"/>
        </w:rPr>
        <w:t>s Popullore t</w:t>
      </w:r>
      <w:r w:rsidR="00A03A04" w:rsidRPr="00CD0BF6">
        <w:rPr>
          <w:spacing w:val="-4"/>
          <w:lang w:val="sq-AL"/>
        </w:rPr>
        <w:t>ë</w:t>
      </w:r>
      <w:r w:rsidRPr="00CD0BF6">
        <w:rPr>
          <w:spacing w:val="-4"/>
          <w:lang w:val="sq-AL"/>
        </w:rPr>
        <w:t xml:space="preserve"> Kin</w:t>
      </w:r>
      <w:r w:rsidR="00A03A04" w:rsidRPr="00CD0BF6">
        <w:rPr>
          <w:spacing w:val="-4"/>
          <w:lang w:val="sq-AL"/>
        </w:rPr>
        <w:t>ë</w:t>
      </w:r>
      <w:r w:rsidRPr="00CD0BF6">
        <w:rPr>
          <w:spacing w:val="-4"/>
          <w:lang w:val="sq-AL"/>
        </w:rPr>
        <w:t>s i jep nj</w:t>
      </w:r>
      <w:r w:rsidR="00A03A04" w:rsidRPr="00CD0BF6">
        <w:rPr>
          <w:spacing w:val="-4"/>
          <w:lang w:val="sq-AL"/>
        </w:rPr>
        <w:t>ë</w:t>
      </w:r>
      <w:r w:rsidRPr="00CD0BF6">
        <w:rPr>
          <w:spacing w:val="-4"/>
          <w:lang w:val="sq-AL"/>
        </w:rPr>
        <w:t xml:space="preserve"> ndihm</w:t>
      </w:r>
      <w:r w:rsidR="00A03A04" w:rsidRPr="00CD0BF6">
        <w:rPr>
          <w:spacing w:val="-4"/>
          <w:lang w:val="sq-AL"/>
        </w:rPr>
        <w:t>ë</w:t>
      </w:r>
      <w:r w:rsidRPr="00CD0BF6">
        <w:rPr>
          <w:spacing w:val="-4"/>
          <w:lang w:val="sq-AL"/>
        </w:rPr>
        <w:t xml:space="preserve"> falas K</w:t>
      </w:r>
      <w:r w:rsidR="00A03A04" w:rsidRPr="00CD0BF6">
        <w:rPr>
          <w:spacing w:val="-4"/>
          <w:lang w:val="sq-AL"/>
        </w:rPr>
        <w:t>ë</w:t>
      </w:r>
      <w:r w:rsidRPr="00CD0BF6">
        <w:rPr>
          <w:spacing w:val="-4"/>
          <w:lang w:val="sq-AL"/>
        </w:rPr>
        <w:t>shillit t</w:t>
      </w:r>
      <w:r w:rsidR="00A03A04" w:rsidRPr="00CD0BF6">
        <w:rPr>
          <w:spacing w:val="-4"/>
          <w:lang w:val="sq-AL"/>
        </w:rPr>
        <w:t>ë</w:t>
      </w:r>
      <w:r w:rsidRPr="00CD0BF6">
        <w:rPr>
          <w:spacing w:val="-4"/>
          <w:lang w:val="sq-AL"/>
        </w:rPr>
        <w:t xml:space="preserve"> Ministrave t</w:t>
      </w:r>
      <w:r w:rsidR="00A03A04" w:rsidRPr="00CD0BF6">
        <w:rPr>
          <w:spacing w:val="-4"/>
          <w:lang w:val="sq-AL"/>
        </w:rPr>
        <w:t>ë</w:t>
      </w:r>
      <w:r w:rsidRPr="00CD0BF6">
        <w:rPr>
          <w:spacing w:val="-4"/>
          <w:lang w:val="sq-AL"/>
        </w:rPr>
        <w:t xml:space="preserve"> Republik</w:t>
      </w:r>
      <w:r w:rsidR="00A03A04" w:rsidRPr="00CD0BF6">
        <w:rPr>
          <w:spacing w:val="-4"/>
          <w:lang w:val="sq-AL"/>
        </w:rPr>
        <w:t>ë</w:t>
      </w:r>
      <w:r w:rsidRPr="00CD0BF6">
        <w:rPr>
          <w:spacing w:val="-4"/>
          <w:lang w:val="sq-AL"/>
        </w:rPr>
        <w:t>s s</w:t>
      </w:r>
      <w:r w:rsidR="00A03A04" w:rsidRPr="00CD0BF6">
        <w:rPr>
          <w:spacing w:val="-4"/>
          <w:lang w:val="sq-AL"/>
        </w:rPr>
        <w:t>ë</w:t>
      </w:r>
      <w:r w:rsidRPr="00CD0BF6">
        <w:rPr>
          <w:spacing w:val="-4"/>
          <w:lang w:val="sq-AL"/>
        </w:rPr>
        <w:t xml:space="preserve"> Shqip</w:t>
      </w:r>
      <w:r w:rsidR="00A03A04" w:rsidRPr="00CD0BF6">
        <w:rPr>
          <w:spacing w:val="-4"/>
          <w:lang w:val="sq-AL"/>
        </w:rPr>
        <w:t>ë</w:t>
      </w:r>
      <w:r w:rsidRPr="00CD0BF6">
        <w:rPr>
          <w:spacing w:val="-4"/>
          <w:lang w:val="sq-AL"/>
        </w:rPr>
        <w:t>ris</w:t>
      </w:r>
      <w:r w:rsidR="00A03A04" w:rsidRPr="00CD0BF6">
        <w:rPr>
          <w:spacing w:val="-4"/>
          <w:lang w:val="sq-AL"/>
        </w:rPr>
        <w:t>ë</w:t>
      </w:r>
      <w:r w:rsidRPr="00CD0BF6">
        <w:rPr>
          <w:spacing w:val="-4"/>
          <w:lang w:val="sq-AL"/>
        </w:rPr>
        <w:t>, me vler</w:t>
      </w:r>
      <w:r w:rsidR="00A03A04" w:rsidRPr="00CD0BF6">
        <w:rPr>
          <w:spacing w:val="-4"/>
          <w:lang w:val="sq-AL"/>
        </w:rPr>
        <w:t>ë</w:t>
      </w:r>
      <w:r w:rsidRPr="00CD0BF6">
        <w:rPr>
          <w:spacing w:val="-4"/>
          <w:lang w:val="sq-AL"/>
        </w:rPr>
        <w:t xml:space="preserve"> prej 10 (dhjet</w:t>
      </w:r>
      <w:r w:rsidR="00A03A04" w:rsidRPr="00CD0BF6">
        <w:rPr>
          <w:spacing w:val="-4"/>
          <w:lang w:val="sq-AL"/>
        </w:rPr>
        <w:t>ë</w:t>
      </w:r>
      <w:r w:rsidRPr="00CD0BF6">
        <w:rPr>
          <w:spacing w:val="-4"/>
          <w:lang w:val="sq-AL"/>
        </w:rPr>
        <w:t>) milion</w:t>
      </w:r>
      <w:r w:rsidR="00A03A04" w:rsidRPr="00CD0BF6">
        <w:rPr>
          <w:spacing w:val="-4"/>
          <w:lang w:val="sq-AL"/>
        </w:rPr>
        <w:t>ë</w:t>
      </w:r>
      <w:r w:rsidR="00A43AEA">
        <w:rPr>
          <w:spacing w:val="-4"/>
          <w:lang w:val="sq-AL"/>
        </w:rPr>
        <w:t xml:space="preserve"> </w:t>
      </w:r>
      <w:r w:rsidR="009D27C6" w:rsidRPr="00CD0BF6">
        <w:rPr>
          <w:spacing w:val="-4"/>
          <w:lang w:val="sq-AL"/>
        </w:rPr>
        <w:t>sh</w:t>
      </w:r>
      <w:r w:rsidRPr="00CD0BF6">
        <w:rPr>
          <w:spacing w:val="-4"/>
          <w:lang w:val="sq-AL"/>
        </w:rPr>
        <w:t>yuam</w:t>
      </w:r>
      <w:r w:rsidR="00A43AEA">
        <w:rPr>
          <w:spacing w:val="-4"/>
          <w:lang w:val="sq-AL"/>
        </w:rPr>
        <w:t xml:space="preserve"> </w:t>
      </w:r>
      <w:r w:rsidRPr="00CD0BF6">
        <w:rPr>
          <w:spacing w:val="-4"/>
          <w:lang w:val="sq-AL"/>
        </w:rPr>
        <w:t>RMB.</w:t>
      </w:r>
    </w:p>
    <w:p w:rsidR="00B47A88" w:rsidRPr="00CD0BF6" w:rsidRDefault="00B47A88" w:rsidP="00CD0BF6">
      <w:pPr>
        <w:pStyle w:val="Paragrafi"/>
        <w:rPr>
          <w:spacing w:val="-4"/>
          <w:sz w:val="14"/>
          <w:lang w:val="sq-AL"/>
        </w:rPr>
      </w:pPr>
    </w:p>
    <w:p w:rsidR="00B47A88" w:rsidRPr="00CD0BF6" w:rsidRDefault="00B47A88" w:rsidP="00CD0BF6">
      <w:pPr>
        <w:pStyle w:val="NeniNr"/>
        <w:keepNext w:val="0"/>
        <w:rPr>
          <w:spacing w:val="-4"/>
          <w:lang w:val="sq-AL"/>
        </w:rPr>
      </w:pPr>
      <w:r w:rsidRPr="00CD0BF6">
        <w:rPr>
          <w:spacing w:val="-4"/>
          <w:lang w:val="sq-AL"/>
        </w:rPr>
        <w:t>Neni 2</w:t>
      </w:r>
    </w:p>
    <w:p w:rsidR="00B47A88" w:rsidRPr="00CD0BF6" w:rsidRDefault="00B47A88" w:rsidP="00CD0BF6">
      <w:pPr>
        <w:pStyle w:val="Paragrafi"/>
        <w:rPr>
          <w:spacing w:val="-4"/>
          <w:sz w:val="14"/>
          <w:lang w:val="sq-AL"/>
        </w:rPr>
      </w:pPr>
    </w:p>
    <w:p w:rsidR="00B47A88" w:rsidRPr="00CD0BF6" w:rsidRDefault="00B47A88" w:rsidP="00CD0BF6">
      <w:pPr>
        <w:pStyle w:val="Paragrafi"/>
        <w:rPr>
          <w:spacing w:val="-4"/>
          <w:lang w:val="sq-AL"/>
        </w:rPr>
      </w:pPr>
      <w:r w:rsidRPr="00CD0BF6">
        <w:rPr>
          <w:spacing w:val="-4"/>
          <w:lang w:val="sq-AL"/>
        </w:rPr>
        <w:t>Ndihma e sip</w:t>
      </w:r>
      <w:r w:rsidR="00A03A04" w:rsidRPr="00CD0BF6">
        <w:rPr>
          <w:spacing w:val="-4"/>
          <w:lang w:val="sq-AL"/>
        </w:rPr>
        <w:t>ë</w:t>
      </w:r>
      <w:r w:rsidRPr="00CD0BF6">
        <w:rPr>
          <w:spacing w:val="-4"/>
          <w:lang w:val="sq-AL"/>
        </w:rPr>
        <w:t>rp</w:t>
      </w:r>
      <w:r w:rsidR="00A03A04" w:rsidRPr="00CD0BF6">
        <w:rPr>
          <w:spacing w:val="-4"/>
          <w:lang w:val="sq-AL"/>
        </w:rPr>
        <w:t>ë</w:t>
      </w:r>
      <w:r w:rsidRPr="00CD0BF6">
        <w:rPr>
          <w:spacing w:val="-4"/>
          <w:lang w:val="sq-AL"/>
        </w:rPr>
        <w:t>rmendur do t</w:t>
      </w:r>
      <w:r w:rsidR="00A03A04" w:rsidRPr="00CD0BF6">
        <w:rPr>
          <w:spacing w:val="-4"/>
          <w:lang w:val="sq-AL"/>
        </w:rPr>
        <w:t>ë</w:t>
      </w:r>
      <w:r w:rsidRPr="00CD0BF6">
        <w:rPr>
          <w:spacing w:val="-4"/>
          <w:lang w:val="sq-AL"/>
        </w:rPr>
        <w:t xml:space="preserve"> p</w:t>
      </w:r>
      <w:r w:rsidR="00A03A04" w:rsidRPr="00CD0BF6">
        <w:rPr>
          <w:spacing w:val="-4"/>
          <w:lang w:val="sq-AL"/>
        </w:rPr>
        <w:t>ë</w:t>
      </w:r>
      <w:r w:rsidRPr="00CD0BF6">
        <w:rPr>
          <w:spacing w:val="-4"/>
          <w:lang w:val="sq-AL"/>
        </w:rPr>
        <w:t>rdoret p</w:t>
      </w:r>
      <w:r w:rsidR="00A03A04" w:rsidRPr="00CD0BF6">
        <w:rPr>
          <w:spacing w:val="-4"/>
          <w:lang w:val="sq-AL"/>
        </w:rPr>
        <w:t>ë</w:t>
      </w:r>
      <w:r w:rsidRPr="00CD0BF6">
        <w:rPr>
          <w:spacing w:val="-4"/>
          <w:lang w:val="sq-AL"/>
        </w:rPr>
        <w:t>r objekte q</w:t>
      </w:r>
      <w:r w:rsidR="00A03A04" w:rsidRPr="00CD0BF6">
        <w:rPr>
          <w:spacing w:val="-4"/>
          <w:lang w:val="sq-AL"/>
        </w:rPr>
        <w:t>ë</w:t>
      </w:r>
      <w:r w:rsidRPr="00CD0BF6">
        <w:rPr>
          <w:spacing w:val="-4"/>
          <w:lang w:val="sq-AL"/>
        </w:rPr>
        <w:t xml:space="preserve"> do t</w:t>
      </w:r>
      <w:r w:rsidR="00A03A04" w:rsidRPr="00CD0BF6">
        <w:rPr>
          <w:spacing w:val="-4"/>
          <w:lang w:val="sq-AL"/>
        </w:rPr>
        <w:t>ë</w:t>
      </w:r>
      <w:r w:rsidRPr="00CD0BF6">
        <w:rPr>
          <w:spacing w:val="-4"/>
          <w:lang w:val="sq-AL"/>
        </w:rPr>
        <w:t xml:space="preserve"> p</w:t>
      </w:r>
      <w:r w:rsidR="00A03A04" w:rsidRPr="00CD0BF6">
        <w:rPr>
          <w:spacing w:val="-4"/>
          <w:lang w:val="sq-AL"/>
        </w:rPr>
        <w:t>ë</w:t>
      </w:r>
      <w:r w:rsidRPr="00CD0BF6">
        <w:rPr>
          <w:spacing w:val="-4"/>
          <w:lang w:val="sq-AL"/>
        </w:rPr>
        <w:t>rcaktohen bashk</w:t>
      </w:r>
      <w:r w:rsidR="00A03A04" w:rsidRPr="00CD0BF6">
        <w:rPr>
          <w:spacing w:val="-4"/>
          <w:lang w:val="sq-AL"/>
        </w:rPr>
        <w:t>ë</w:t>
      </w:r>
      <w:r w:rsidRPr="00CD0BF6">
        <w:rPr>
          <w:spacing w:val="-4"/>
          <w:lang w:val="sq-AL"/>
        </w:rPr>
        <w:t xml:space="preserve">risht nga </w:t>
      </w:r>
      <w:r w:rsidRPr="00CD0BF6">
        <w:rPr>
          <w:spacing w:val="-4"/>
          <w:lang w:val="sq-AL"/>
        </w:rPr>
        <w:lastRenderedPageBreak/>
        <w:t>qeverit</w:t>
      </w:r>
      <w:r w:rsidR="00A03A04" w:rsidRPr="00CD0BF6">
        <w:rPr>
          <w:spacing w:val="-4"/>
          <w:lang w:val="sq-AL"/>
        </w:rPr>
        <w:t>ë</w:t>
      </w:r>
      <w:r w:rsidRPr="00CD0BF6">
        <w:rPr>
          <w:spacing w:val="-4"/>
          <w:lang w:val="sq-AL"/>
        </w:rPr>
        <w:t xml:space="preserve"> e t</w:t>
      </w:r>
      <w:r w:rsidR="00A03A04" w:rsidRPr="00CD0BF6">
        <w:rPr>
          <w:spacing w:val="-4"/>
          <w:lang w:val="sq-AL"/>
        </w:rPr>
        <w:t>ë</w:t>
      </w:r>
      <w:r w:rsidRPr="00CD0BF6">
        <w:rPr>
          <w:spacing w:val="-4"/>
          <w:lang w:val="sq-AL"/>
        </w:rPr>
        <w:t xml:space="preserve"> dy</w:t>
      </w:r>
      <w:r w:rsidR="004B74D3">
        <w:rPr>
          <w:spacing w:val="-4"/>
          <w:lang w:val="sq-AL"/>
        </w:rPr>
        <w:t>ja</w:t>
      </w:r>
      <w:r w:rsidRPr="00CD0BF6">
        <w:rPr>
          <w:spacing w:val="-4"/>
          <w:lang w:val="sq-AL"/>
        </w:rPr>
        <w:t xml:space="preserve"> vendeve. Ç</w:t>
      </w:r>
      <w:r w:rsidR="00A03A04" w:rsidRPr="00CD0BF6">
        <w:rPr>
          <w:spacing w:val="-4"/>
          <w:lang w:val="sq-AL"/>
        </w:rPr>
        <w:t>ë</w:t>
      </w:r>
      <w:r w:rsidRPr="00CD0BF6">
        <w:rPr>
          <w:spacing w:val="-4"/>
          <w:lang w:val="sq-AL"/>
        </w:rPr>
        <w:t>shtjet konkrete do t</w:t>
      </w:r>
      <w:r w:rsidR="00A03A04" w:rsidRPr="00CD0BF6">
        <w:rPr>
          <w:spacing w:val="-4"/>
          <w:lang w:val="sq-AL"/>
        </w:rPr>
        <w:t>ë</w:t>
      </w:r>
      <w:r w:rsidRPr="00CD0BF6">
        <w:rPr>
          <w:spacing w:val="-4"/>
          <w:lang w:val="sq-AL"/>
        </w:rPr>
        <w:t xml:space="preserve"> caktohen n</w:t>
      </w:r>
      <w:r w:rsidR="00A03A04" w:rsidRPr="00CD0BF6">
        <w:rPr>
          <w:spacing w:val="-4"/>
          <w:lang w:val="sq-AL"/>
        </w:rPr>
        <w:t>ë</w:t>
      </w:r>
      <w:r w:rsidRPr="00CD0BF6">
        <w:rPr>
          <w:spacing w:val="-4"/>
          <w:lang w:val="sq-AL"/>
        </w:rPr>
        <w:t xml:space="preserve"> marr</w:t>
      </w:r>
      <w:r w:rsidR="00A03A04" w:rsidRPr="00CD0BF6">
        <w:rPr>
          <w:spacing w:val="-4"/>
          <w:lang w:val="sq-AL"/>
        </w:rPr>
        <w:t>ë</w:t>
      </w:r>
      <w:r w:rsidRPr="00CD0BF6">
        <w:rPr>
          <w:spacing w:val="-4"/>
          <w:lang w:val="sq-AL"/>
        </w:rPr>
        <w:t>veshje t</w:t>
      </w:r>
      <w:r w:rsidR="00A03A04" w:rsidRPr="00CD0BF6">
        <w:rPr>
          <w:spacing w:val="-4"/>
          <w:lang w:val="sq-AL"/>
        </w:rPr>
        <w:t>ë</w:t>
      </w:r>
      <w:r w:rsidRPr="00CD0BF6">
        <w:rPr>
          <w:spacing w:val="-4"/>
          <w:lang w:val="sq-AL"/>
        </w:rPr>
        <w:t xml:space="preserve"> tjera q</w:t>
      </w:r>
      <w:r w:rsidR="00A03A04" w:rsidRPr="00CD0BF6">
        <w:rPr>
          <w:spacing w:val="-4"/>
          <w:lang w:val="sq-AL"/>
        </w:rPr>
        <w:t>ë</w:t>
      </w:r>
      <w:r w:rsidRPr="00CD0BF6">
        <w:rPr>
          <w:spacing w:val="-4"/>
          <w:lang w:val="sq-AL"/>
        </w:rPr>
        <w:t xml:space="preserve"> do t</w:t>
      </w:r>
      <w:r w:rsidR="00A03A04" w:rsidRPr="00CD0BF6">
        <w:rPr>
          <w:spacing w:val="-4"/>
          <w:lang w:val="sq-AL"/>
        </w:rPr>
        <w:t>ë</w:t>
      </w:r>
      <w:r w:rsidRPr="00CD0BF6">
        <w:rPr>
          <w:spacing w:val="-4"/>
          <w:lang w:val="sq-AL"/>
        </w:rPr>
        <w:t xml:space="preserve"> lidhen mes pal</w:t>
      </w:r>
      <w:r w:rsidR="00A03A04" w:rsidRPr="00CD0BF6">
        <w:rPr>
          <w:spacing w:val="-4"/>
          <w:lang w:val="sq-AL"/>
        </w:rPr>
        <w:t>ë</w:t>
      </w:r>
      <w:r w:rsidRPr="00CD0BF6">
        <w:rPr>
          <w:spacing w:val="-4"/>
          <w:lang w:val="sq-AL"/>
        </w:rPr>
        <w:t>ve.</w:t>
      </w:r>
    </w:p>
    <w:p w:rsidR="00B47A88" w:rsidRPr="00CD0BF6" w:rsidRDefault="00B47A88" w:rsidP="00CD0BF6">
      <w:pPr>
        <w:pStyle w:val="NeniNr"/>
        <w:keepNext w:val="0"/>
        <w:rPr>
          <w:spacing w:val="-4"/>
          <w:lang w:val="sq-AL"/>
        </w:rPr>
      </w:pPr>
      <w:r w:rsidRPr="00CD0BF6">
        <w:rPr>
          <w:spacing w:val="-4"/>
          <w:lang w:val="sq-AL"/>
        </w:rPr>
        <w:t>Neni 3</w:t>
      </w:r>
    </w:p>
    <w:p w:rsidR="00B47A88" w:rsidRPr="00CD0BF6" w:rsidRDefault="00B47A88" w:rsidP="00CD0BF6">
      <w:pPr>
        <w:pStyle w:val="Paragrafi"/>
        <w:rPr>
          <w:spacing w:val="-4"/>
          <w:sz w:val="14"/>
          <w:lang w:val="sq-AL"/>
        </w:rPr>
      </w:pPr>
    </w:p>
    <w:p w:rsidR="00B47A88" w:rsidRPr="00CD0BF6" w:rsidRDefault="00B47A88" w:rsidP="00CD0BF6">
      <w:pPr>
        <w:pStyle w:val="Paragrafi"/>
        <w:rPr>
          <w:spacing w:val="-4"/>
          <w:lang w:val="sq-AL"/>
        </w:rPr>
      </w:pPr>
      <w:r w:rsidRPr="00CD0BF6">
        <w:rPr>
          <w:spacing w:val="-4"/>
          <w:lang w:val="sq-AL"/>
        </w:rPr>
        <w:t>Modalitetet teknike financiare q</w:t>
      </w:r>
      <w:r w:rsidR="00A03A04" w:rsidRPr="00CD0BF6">
        <w:rPr>
          <w:spacing w:val="-4"/>
          <w:lang w:val="sq-AL"/>
        </w:rPr>
        <w:t>ë</w:t>
      </w:r>
      <w:r w:rsidRPr="00CD0BF6">
        <w:rPr>
          <w:spacing w:val="-4"/>
          <w:lang w:val="sq-AL"/>
        </w:rPr>
        <w:t xml:space="preserve"> kan</w:t>
      </w:r>
      <w:r w:rsidR="00A03A04" w:rsidRPr="00CD0BF6">
        <w:rPr>
          <w:spacing w:val="-4"/>
          <w:lang w:val="sq-AL"/>
        </w:rPr>
        <w:t>ë</w:t>
      </w:r>
      <w:r w:rsidRPr="00CD0BF6">
        <w:rPr>
          <w:spacing w:val="-4"/>
          <w:lang w:val="sq-AL"/>
        </w:rPr>
        <w:t xml:space="preserve"> lidhje me zbatimin e k</w:t>
      </w:r>
      <w:r w:rsidR="00A03A04" w:rsidRPr="00CD0BF6">
        <w:rPr>
          <w:spacing w:val="-4"/>
          <w:lang w:val="sq-AL"/>
        </w:rPr>
        <w:t>ë</w:t>
      </w:r>
      <w:r w:rsidRPr="00CD0BF6">
        <w:rPr>
          <w:spacing w:val="-4"/>
          <w:lang w:val="sq-AL"/>
        </w:rPr>
        <w:t>saj Marr</w:t>
      </w:r>
      <w:r w:rsidR="00A03A04" w:rsidRPr="00CD0BF6">
        <w:rPr>
          <w:spacing w:val="-4"/>
          <w:lang w:val="sq-AL"/>
        </w:rPr>
        <w:t>ë</w:t>
      </w:r>
      <w:r w:rsidRPr="00CD0BF6">
        <w:rPr>
          <w:spacing w:val="-4"/>
          <w:lang w:val="sq-AL"/>
        </w:rPr>
        <w:t>veshjeje do t</w:t>
      </w:r>
      <w:r w:rsidR="00A03A04" w:rsidRPr="00CD0BF6">
        <w:rPr>
          <w:spacing w:val="-4"/>
          <w:lang w:val="sq-AL"/>
        </w:rPr>
        <w:t>ë</w:t>
      </w:r>
      <w:r w:rsidRPr="00CD0BF6">
        <w:rPr>
          <w:spacing w:val="-4"/>
          <w:lang w:val="sq-AL"/>
        </w:rPr>
        <w:t>p</w:t>
      </w:r>
      <w:r w:rsidR="00A03A04" w:rsidRPr="00CD0BF6">
        <w:rPr>
          <w:spacing w:val="-4"/>
          <w:lang w:val="sq-AL"/>
        </w:rPr>
        <w:t>ë</w:t>
      </w:r>
      <w:r w:rsidRPr="00CD0BF6">
        <w:rPr>
          <w:spacing w:val="-4"/>
          <w:lang w:val="sq-AL"/>
        </w:rPr>
        <w:t>rcaktohen nga Banka e Zhvillimit t</w:t>
      </w:r>
      <w:r w:rsidR="00A03A04" w:rsidRPr="00CD0BF6">
        <w:rPr>
          <w:spacing w:val="-4"/>
          <w:lang w:val="sq-AL"/>
        </w:rPr>
        <w:t>ë</w:t>
      </w:r>
      <w:r w:rsidRPr="00CD0BF6">
        <w:rPr>
          <w:spacing w:val="-4"/>
          <w:lang w:val="sq-AL"/>
        </w:rPr>
        <w:t xml:space="preserve"> Kin</w:t>
      </w:r>
      <w:r w:rsidR="00A03A04" w:rsidRPr="00CD0BF6">
        <w:rPr>
          <w:spacing w:val="-4"/>
          <w:lang w:val="sq-AL"/>
        </w:rPr>
        <w:t>ë</w:t>
      </w:r>
      <w:r w:rsidRPr="00CD0BF6">
        <w:rPr>
          <w:spacing w:val="-4"/>
          <w:lang w:val="sq-AL"/>
        </w:rPr>
        <w:t>s dhe nga Ministria e Financave e Republik</w:t>
      </w:r>
      <w:r w:rsidR="00A03A04" w:rsidRPr="00CD0BF6">
        <w:rPr>
          <w:spacing w:val="-4"/>
          <w:lang w:val="sq-AL"/>
        </w:rPr>
        <w:t>ë</w:t>
      </w:r>
      <w:r w:rsidRPr="00CD0BF6">
        <w:rPr>
          <w:spacing w:val="-4"/>
          <w:lang w:val="sq-AL"/>
        </w:rPr>
        <w:t>s s</w:t>
      </w:r>
      <w:r w:rsidR="00A03A04" w:rsidRPr="00CD0BF6">
        <w:rPr>
          <w:spacing w:val="-4"/>
          <w:lang w:val="sq-AL"/>
        </w:rPr>
        <w:t>ë</w:t>
      </w:r>
      <w:r w:rsidRPr="00CD0BF6">
        <w:rPr>
          <w:spacing w:val="-4"/>
          <w:lang w:val="sq-AL"/>
        </w:rPr>
        <w:t xml:space="preserve"> Shqip</w:t>
      </w:r>
      <w:r w:rsidR="00A03A04" w:rsidRPr="00CD0BF6">
        <w:rPr>
          <w:spacing w:val="-4"/>
          <w:lang w:val="sq-AL"/>
        </w:rPr>
        <w:t>ë</w:t>
      </w:r>
      <w:r w:rsidRPr="00CD0BF6">
        <w:rPr>
          <w:spacing w:val="-4"/>
          <w:lang w:val="sq-AL"/>
        </w:rPr>
        <w:t>ris</w:t>
      </w:r>
      <w:r w:rsidR="00A03A04" w:rsidRPr="00CD0BF6">
        <w:rPr>
          <w:spacing w:val="-4"/>
          <w:lang w:val="sq-AL"/>
        </w:rPr>
        <w:t>ë</w:t>
      </w:r>
      <w:r w:rsidRPr="00CD0BF6">
        <w:rPr>
          <w:spacing w:val="-4"/>
          <w:lang w:val="sq-AL"/>
        </w:rPr>
        <w:t>.</w:t>
      </w:r>
    </w:p>
    <w:p w:rsidR="00B47A88" w:rsidRPr="0022389B" w:rsidRDefault="00B47A88" w:rsidP="00CD0BF6">
      <w:pPr>
        <w:pStyle w:val="Paragrafi"/>
        <w:rPr>
          <w:spacing w:val="-4"/>
          <w:sz w:val="8"/>
          <w:lang w:val="sq-AL"/>
        </w:rPr>
      </w:pPr>
    </w:p>
    <w:p w:rsidR="00B47A88" w:rsidRPr="00CD0BF6" w:rsidRDefault="00B47A88" w:rsidP="00CD0BF6">
      <w:pPr>
        <w:pStyle w:val="NeniNr"/>
        <w:keepNext w:val="0"/>
        <w:rPr>
          <w:spacing w:val="-4"/>
          <w:lang w:val="sq-AL"/>
        </w:rPr>
      </w:pPr>
      <w:r w:rsidRPr="00CD0BF6">
        <w:rPr>
          <w:spacing w:val="-4"/>
          <w:lang w:val="sq-AL"/>
        </w:rPr>
        <w:t>Neni 4</w:t>
      </w:r>
    </w:p>
    <w:p w:rsidR="00B47A88" w:rsidRPr="0022389B" w:rsidRDefault="00B47A88" w:rsidP="00CD0BF6">
      <w:pPr>
        <w:pStyle w:val="Paragrafi"/>
        <w:rPr>
          <w:spacing w:val="-4"/>
          <w:sz w:val="8"/>
          <w:lang w:val="sq-AL"/>
        </w:rPr>
      </w:pPr>
    </w:p>
    <w:p w:rsidR="00B47A88" w:rsidRPr="00CD0BF6" w:rsidRDefault="00B47A88" w:rsidP="00CD0BF6">
      <w:pPr>
        <w:pStyle w:val="Paragrafi"/>
        <w:rPr>
          <w:spacing w:val="-4"/>
          <w:lang w:val="sq-AL"/>
        </w:rPr>
      </w:pPr>
      <w:r w:rsidRPr="00CD0BF6">
        <w:rPr>
          <w:spacing w:val="-4"/>
          <w:lang w:val="sq-AL"/>
        </w:rPr>
        <w:t>Kjo Marr</w:t>
      </w:r>
      <w:r w:rsidR="00A03A04" w:rsidRPr="00CD0BF6">
        <w:rPr>
          <w:spacing w:val="-4"/>
          <w:lang w:val="sq-AL"/>
        </w:rPr>
        <w:t>ë</w:t>
      </w:r>
      <w:r w:rsidRPr="00CD0BF6">
        <w:rPr>
          <w:spacing w:val="-4"/>
          <w:lang w:val="sq-AL"/>
        </w:rPr>
        <w:t>veshje hyn n</w:t>
      </w:r>
      <w:r w:rsidR="00A03A04" w:rsidRPr="00CD0BF6">
        <w:rPr>
          <w:spacing w:val="-4"/>
          <w:lang w:val="sq-AL"/>
        </w:rPr>
        <w:t>ë</w:t>
      </w:r>
      <w:r w:rsidRPr="00CD0BF6">
        <w:rPr>
          <w:spacing w:val="-4"/>
          <w:lang w:val="sq-AL"/>
        </w:rPr>
        <w:t xml:space="preserve"> fuqi dit</w:t>
      </w:r>
      <w:r w:rsidR="00A03A04" w:rsidRPr="00CD0BF6">
        <w:rPr>
          <w:spacing w:val="-4"/>
          <w:lang w:val="sq-AL"/>
        </w:rPr>
        <w:t>ë</w:t>
      </w:r>
      <w:r w:rsidRPr="00CD0BF6">
        <w:rPr>
          <w:spacing w:val="-4"/>
          <w:lang w:val="sq-AL"/>
        </w:rPr>
        <w:t>n kur pal</w:t>
      </w:r>
      <w:r w:rsidR="00A03A04" w:rsidRPr="00CD0BF6">
        <w:rPr>
          <w:spacing w:val="-4"/>
          <w:lang w:val="sq-AL"/>
        </w:rPr>
        <w:t>ë</w:t>
      </w:r>
      <w:r w:rsidRPr="00CD0BF6">
        <w:rPr>
          <w:spacing w:val="-4"/>
          <w:lang w:val="sq-AL"/>
        </w:rPr>
        <w:t>t njoftojn</w:t>
      </w:r>
      <w:r w:rsidR="00A03A04" w:rsidRPr="00CD0BF6">
        <w:rPr>
          <w:spacing w:val="-4"/>
          <w:lang w:val="sq-AL"/>
        </w:rPr>
        <w:t>ë</w:t>
      </w:r>
      <w:r w:rsidRPr="00CD0BF6">
        <w:rPr>
          <w:spacing w:val="-4"/>
          <w:lang w:val="sq-AL"/>
        </w:rPr>
        <w:t xml:space="preserve"> nj</w:t>
      </w:r>
      <w:r w:rsidR="00A03A04" w:rsidRPr="00CD0BF6">
        <w:rPr>
          <w:spacing w:val="-4"/>
          <w:lang w:val="sq-AL"/>
        </w:rPr>
        <w:t>ë</w:t>
      </w:r>
      <w:r w:rsidRPr="00CD0BF6">
        <w:rPr>
          <w:spacing w:val="-4"/>
          <w:lang w:val="sq-AL"/>
        </w:rPr>
        <w:t>ra-tjetr</w:t>
      </w:r>
      <w:r w:rsidR="00A03A04" w:rsidRPr="00CD0BF6">
        <w:rPr>
          <w:spacing w:val="-4"/>
          <w:lang w:val="sq-AL"/>
        </w:rPr>
        <w:t>ë</w:t>
      </w:r>
      <w:r w:rsidRPr="00CD0BF6">
        <w:rPr>
          <w:spacing w:val="-4"/>
          <w:lang w:val="sq-AL"/>
        </w:rPr>
        <w:t>n mbi p</w:t>
      </w:r>
      <w:r w:rsidR="00A03A04" w:rsidRPr="00CD0BF6">
        <w:rPr>
          <w:spacing w:val="-4"/>
          <w:lang w:val="sq-AL"/>
        </w:rPr>
        <w:t>ë</w:t>
      </w:r>
      <w:r w:rsidRPr="00CD0BF6">
        <w:rPr>
          <w:spacing w:val="-4"/>
          <w:lang w:val="sq-AL"/>
        </w:rPr>
        <w:t>rfundimin e procedurave t</w:t>
      </w:r>
      <w:r w:rsidR="00A03A04" w:rsidRPr="00CD0BF6">
        <w:rPr>
          <w:spacing w:val="-4"/>
          <w:lang w:val="sq-AL"/>
        </w:rPr>
        <w:t>ë</w:t>
      </w:r>
      <w:r w:rsidRPr="00CD0BF6">
        <w:rPr>
          <w:spacing w:val="-4"/>
          <w:lang w:val="sq-AL"/>
        </w:rPr>
        <w:t xml:space="preserve"> brendshme ligjore p</w:t>
      </w:r>
      <w:r w:rsidR="00A03A04" w:rsidRPr="00CD0BF6">
        <w:rPr>
          <w:spacing w:val="-4"/>
          <w:lang w:val="sq-AL"/>
        </w:rPr>
        <w:t>ë</w:t>
      </w:r>
      <w:r w:rsidRPr="00CD0BF6">
        <w:rPr>
          <w:spacing w:val="-4"/>
          <w:lang w:val="sq-AL"/>
        </w:rPr>
        <w:t>r hyrjen n</w:t>
      </w:r>
      <w:r w:rsidR="00A03A04" w:rsidRPr="00CD0BF6">
        <w:rPr>
          <w:spacing w:val="-4"/>
          <w:lang w:val="sq-AL"/>
        </w:rPr>
        <w:t>ë</w:t>
      </w:r>
      <w:r w:rsidRPr="00CD0BF6">
        <w:rPr>
          <w:spacing w:val="-4"/>
          <w:lang w:val="sq-AL"/>
        </w:rPr>
        <w:t xml:space="preserve"> fuqi t</w:t>
      </w:r>
      <w:r w:rsidR="00A03A04" w:rsidRPr="00CD0BF6">
        <w:rPr>
          <w:spacing w:val="-4"/>
          <w:lang w:val="sq-AL"/>
        </w:rPr>
        <w:t>ë</w:t>
      </w:r>
      <w:r w:rsidRPr="00CD0BF6">
        <w:rPr>
          <w:spacing w:val="-4"/>
          <w:lang w:val="sq-AL"/>
        </w:rPr>
        <w:t xml:space="preserve"> marr</w:t>
      </w:r>
      <w:r w:rsidR="00A03A04" w:rsidRPr="00CD0BF6">
        <w:rPr>
          <w:spacing w:val="-4"/>
          <w:lang w:val="sq-AL"/>
        </w:rPr>
        <w:t>ë</w:t>
      </w:r>
      <w:r w:rsidRPr="00CD0BF6">
        <w:rPr>
          <w:spacing w:val="-4"/>
          <w:lang w:val="sq-AL"/>
        </w:rPr>
        <w:t>veshjeve dhe do t</w:t>
      </w:r>
      <w:r w:rsidR="00A03A04" w:rsidRPr="00CD0BF6">
        <w:rPr>
          <w:spacing w:val="-4"/>
          <w:lang w:val="sq-AL"/>
        </w:rPr>
        <w:t>ë</w:t>
      </w:r>
      <w:r w:rsidRPr="00CD0BF6">
        <w:rPr>
          <w:spacing w:val="-4"/>
          <w:lang w:val="sq-AL"/>
        </w:rPr>
        <w:t xml:space="preserve"> jet</w:t>
      </w:r>
      <w:r w:rsidR="00A03A04" w:rsidRPr="00CD0BF6">
        <w:rPr>
          <w:spacing w:val="-4"/>
          <w:lang w:val="sq-AL"/>
        </w:rPr>
        <w:t>ë</w:t>
      </w:r>
      <w:r w:rsidRPr="00CD0BF6">
        <w:rPr>
          <w:spacing w:val="-4"/>
          <w:lang w:val="sq-AL"/>
        </w:rPr>
        <w:t xml:space="preserve"> e vlefshme derisa t</w:t>
      </w:r>
      <w:r w:rsidR="00A03A04" w:rsidRPr="00CD0BF6">
        <w:rPr>
          <w:spacing w:val="-4"/>
          <w:lang w:val="sq-AL"/>
        </w:rPr>
        <w:t>ë</w:t>
      </w:r>
      <w:r w:rsidRPr="00CD0BF6">
        <w:rPr>
          <w:spacing w:val="-4"/>
          <w:lang w:val="sq-AL"/>
        </w:rPr>
        <w:t xml:space="preserve"> dy</w:t>
      </w:r>
      <w:r w:rsidR="003937FF">
        <w:rPr>
          <w:spacing w:val="-4"/>
          <w:lang w:val="sq-AL"/>
        </w:rPr>
        <w:t>ja</w:t>
      </w:r>
      <w:r w:rsidRPr="00CD0BF6">
        <w:rPr>
          <w:spacing w:val="-4"/>
          <w:lang w:val="sq-AL"/>
        </w:rPr>
        <w:t xml:space="preserve"> qeverit</w:t>
      </w:r>
      <w:r w:rsidR="00A03A04" w:rsidRPr="00CD0BF6">
        <w:rPr>
          <w:spacing w:val="-4"/>
          <w:lang w:val="sq-AL"/>
        </w:rPr>
        <w:t>ë</w:t>
      </w:r>
      <w:r w:rsidRPr="00CD0BF6">
        <w:rPr>
          <w:spacing w:val="-4"/>
          <w:lang w:val="sq-AL"/>
        </w:rPr>
        <w:t xml:space="preserve"> t</w:t>
      </w:r>
      <w:r w:rsidR="00A03A04" w:rsidRPr="00CD0BF6">
        <w:rPr>
          <w:spacing w:val="-4"/>
          <w:lang w:val="sq-AL"/>
        </w:rPr>
        <w:t>ë</w:t>
      </w:r>
      <w:r w:rsidRPr="00CD0BF6">
        <w:rPr>
          <w:spacing w:val="-4"/>
          <w:lang w:val="sq-AL"/>
        </w:rPr>
        <w:t xml:space="preserve"> p</w:t>
      </w:r>
      <w:r w:rsidR="00A03A04" w:rsidRPr="00CD0BF6">
        <w:rPr>
          <w:spacing w:val="-4"/>
          <w:lang w:val="sq-AL"/>
        </w:rPr>
        <w:t>ë</w:t>
      </w:r>
      <w:r w:rsidRPr="00CD0BF6">
        <w:rPr>
          <w:spacing w:val="-4"/>
          <w:lang w:val="sq-AL"/>
        </w:rPr>
        <w:t>rmbushin t</w:t>
      </w:r>
      <w:r w:rsidR="00A03A04" w:rsidRPr="00CD0BF6">
        <w:rPr>
          <w:spacing w:val="-4"/>
          <w:lang w:val="sq-AL"/>
        </w:rPr>
        <w:t>ë</w:t>
      </w:r>
      <w:r w:rsidRPr="00CD0BF6">
        <w:rPr>
          <w:spacing w:val="-4"/>
          <w:lang w:val="sq-AL"/>
        </w:rPr>
        <w:t xml:space="preserve"> gjitha detyrimet e p</w:t>
      </w:r>
      <w:r w:rsidR="00A03A04" w:rsidRPr="00CD0BF6">
        <w:rPr>
          <w:spacing w:val="-4"/>
          <w:lang w:val="sq-AL"/>
        </w:rPr>
        <w:t>ë</w:t>
      </w:r>
      <w:r w:rsidRPr="00CD0BF6">
        <w:rPr>
          <w:spacing w:val="-4"/>
          <w:lang w:val="sq-AL"/>
        </w:rPr>
        <w:t>rcaktuara n</w:t>
      </w:r>
      <w:r w:rsidR="00A03A04" w:rsidRPr="00CD0BF6">
        <w:rPr>
          <w:spacing w:val="-4"/>
          <w:lang w:val="sq-AL"/>
        </w:rPr>
        <w:t>ë</w:t>
      </w:r>
      <w:r w:rsidRPr="00CD0BF6">
        <w:rPr>
          <w:spacing w:val="-4"/>
          <w:lang w:val="sq-AL"/>
        </w:rPr>
        <w:t xml:space="preserve"> k</w:t>
      </w:r>
      <w:r w:rsidR="00A03A04" w:rsidRPr="00CD0BF6">
        <w:rPr>
          <w:spacing w:val="-4"/>
          <w:lang w:val="sq-AL"/>
        </w:rPr>
        <w:t>ë</w:t>
      </w:r>
      <w:r w:rsidRPr="00CD0BF6">
        <w:rPr>
          <w:spacing w:val="-4"/>
          <w:lang w:val="sq-AL"/>
        </w:rPr>
        <w:t>t</w:t>
      </w:r>
      <w:r w:rsidR="00A03A04" w:rsidRPr="00CD0BF6">
        <w:rPr>
          <w:spacing w:val="-4"/>
          <w:lang w:val="sq-AL"/>
        </w:rPr>
        <w:t>ë</w:t>
      </w:r>
      <w:r w:rsidRPr="00CD0BF6">
        <w:rPr>
          <w:spacing w:val="-4"/>
          <w:lang w:val="sq-AL"/>
        </w:rPr>
        <w:t xml:space="preserve"> marr</w:t>
      </w:r>
      <w:r w:rsidR="00A03A04" w:rsidRPr="00CD0BF6">
        <w:rPr>
          <w:spacing w:val="-4"/>
          <w:lang w:val="sq-AL"/>
        </w:rPr>
        <w:t>ë</w:t>
      </w:r>
      <w:r w:rsidRPr="00CD0BF6">
        <w:rPr>
          <w:spacing w:val="-4"/>
          <w:lang w:val="sq-AL"/>
        </w:rPr>
        <w:t>veshje.</w:t>
      </w:r>
    </w:p>
    <w:p w:rsidR="00B47A88" w:rsidRPr="00CD0BF6" w:rsidRDefault="00B47A88" w:rsidP="00CD0BF6">
      <w:pPr>
        <w:pStyle w:val="Paragrafi"/>
        <w:rPr>
          <w:spacing w:val="-4"/>
          <w:sz w:val="14"/>
          <w:lang w:val="sq-AL"/>
        </w:rPr>
      </w:pPr>
    </w:p>
    <w:p w:rsidR="00B47A88" w:rsidRPr="00CD0BF6" w:rsidRDefault="00B47A88" w:rsidP="00CD0BF6">
      <w:pPr>
        <w:pStyle w:val="NeniNr"/>
        <w:keepNext w:val="0"/>
        <w:rPr>
          <w:spacing w:val="-4"/>
          <w:lang w:val="sq-AL"/>
        </w:rPr>
      </w:pPr>
      <w:r w:rsidRPr="00CD0BF6">
        <w:rPr>
          <w:spacing w:val="-4"/>
          <w:lang w:val="sq-AL"/>
        </w:rPr>
        <w:t>Neni 5</w:t>
      </w:r>
    </w:p>
    <w:p w:rsidR="00B47A88" w:rsidRPr="00CD0BF6" w:rsidRDefault="00B47A88" w:rsidP="00CD0BF6">
      <w:pPr>
        <w:pStyle w:val="Paragrafi"/>
        <w:rPr>
          <w:spacing w:val="-4"/>
          <w:sz w:val="14"/>
          <w:lang w:val="sq-AL"/>
        </w:rPr>
      </w:pPr>
    </w:p>
    <w:p w:rsidR="00B47A88" w:rsidRPr="00CD0BF6" w:rsidRDefault="00B47A88" w:rsidP="00CD0BF6">
      <w:pPr>
        <w:pStyle w:val="Paragrafi"/>
        <w:rPr>
          <w:spacing w:val="-4"/>
          <w:lang w:val="sq-AL"/>
        </w:rPr>
      </w:pPr>
      <w:r w:rsidRPr="00CD0BF6">
        <w:rPr>
          <w:spacing w:val="-4"/>
          <w:lang w:val="sq-AL"/>
        </w:rPr>
        <w:t>Kjo marr</w:t>
      </w:r>
      <w:r w:rsidR="00A03A04" w:rsidRPr="00CD0BF6">
        <w:rPr>
          <w:spacing w:val="-4"/>
          <w:lang w:val="sq-AL"/>
        </w:rPr>
        <w:t>ë</w:t>
      </w:r>
      <w:r w:rsidRPr="00CD0BF6">
        <w:rPr>
          <w:spacing w:val="-4"/>
          <w:lang w:val="sq-AL"/>
        </w:rPr>
        <w:t>veshje n</w:t>
      </w:r>
      <w:r w:rsidR="00A03A04" w:rsidRPr="00CD0BF6">
        <w:rPr>
          <w:spacing w:val="-4"/>
          <w:lang w:val="sq-AL"/>
        </w:rPr>
        <w:t>ë</w:t>
      </w:r>
      <w:r w:rsidRPr="00CD0BF6">
        <w:rPr>
          <w:spacing w:val="-4"/>
          <w:lang w:val="sq-AL"/>
        </w:rPr>
        <w:t>nshkruhet n</w:t>
      </w:r>
      <w:r w:rsidR="00A03A04" w:rsidRPr="00CD0BF6">
        <w:rPr>
          <w:spacing w:val="-4"/>
          <w:lang w:val="sq-AL"/>
        </w:rPr>
        <w:t>ë</w:t>
      </w:r>
      <w:r w:rsidRPr="00CD0BF6">
        <w:rPr>
          <w:spacing w:val="-4"/>
          <w:lang w:val="sq-AL"/>
        </w:rPr>
        <w:t xml:space="preserve"> Tiran</w:t>
      </w:r>
      <w:r w:rsidR="00A03A04" w:rsidRPr="00CD0BF6">
        <w:rPr>
          <w:spacing w:val="-4"/>
          <w:lang w:val="sq-AL"/>
        </w:rPr>
        <w:t>ë</w:t>
      </w:r>
      <w:r w:rsidR="009D27C6" w:rsidRPr="00CD0BF6">
        <w:rPr>
          <w:spacing w:val="-4"/>
          <w:lang w:val="sq-AL"/>
        </w:rPr>
        <w:t>,</w:t>
      </w:r>
      <w:r w:rsidR="004B74D3">
        <w:rPr>
          <w:spacing w:val="-4"/>
          <w:lang w:val="sq-AL"/>
        </w:rPr>
        <w:t>n</w:t>
      </w:r>
      <w:r w:rsidR="00A03A04" w:rsidRPr="00CD0BF6">
        <w:rPr>
          <w:spacing w:val="-4"/>
          <w:lang w:val="sq-AL"/>
        </w:rPr>
        <w:t>ë</w:t>
      </w:r>
      <w:r w:rsidRPr="00CD0BF6">
        <w:rPr>
          <w:spacing w:val="-4"/>
          <w:lang w:val="sq-AL"/>
        </w:rPr>
        <w:t xml:space="preserve"> dat</w:t>
      </w:r>
      <w:r w:rsidR="00A03A04" w:rsidRPr="00CD0BF6">
        <w:rPr>
          <w:spacing w:val="-4"/>
          <w:lang w:val="sq-AL"/>
        </w:rPr>
        <w:t>ë</w:t>
      </w:r>
      <w:r w:rsidR="004B74D3">
        <w:rPr>
          <w:spacing w:val="-4"/>
          <w:lang w:val="sq-AL"/>
        </w:rPr>
        <w:t>n</w:t>
      </w:r>
      <w:r w:rsidRPr="00CD0BF6">
        <w:rPr>
          <w:spacing w:val="-4"/>
          <w:lang w:val="sq-AL"/>
        </w:rPr>
        <w:t xml:space="preserve"> 23.1.2014, n</w:t>
      </w:r>
      <w:r w:rsidR="00A03A04" w:rsidRPr="00CD0BF6">
        <w:rPr>
          <w:spacing w:val="-4"/>
          <w:lang w:val="sq-AL"/>
        </w:rPr>
        <w:t>ë</w:t>
      </w:r>
      <w:r w:rsidRPr="00CD0BF6">
        <w:rPr>
          <w:spacing w:val="-4"/>
          <w:lang w:val="sq-AL"/>
        </w:rPr>
        <w:t xml:space="preserve"> dy kopje origjinale</w:t>
      </w:r>
      <w:r w:rsidR="00D72A1B">
        <w:rPr>
          <w:spacing w:val="-4"/>
          <w:lang w:val="sq-AL"/>
        </w:rPr>
        <w:t>,</w:t>
      </w:r>
      <w:r w:rsidRPr="00CD0BF6">
        <w:rPr>
          <w:spacing w:val="-4"/>
          <w:lang w:val="sq-AL"/>
        </w:rPr>
        <w:t xml:space="preserve"> ku secila pal</w:t>
      </w:r>
      <w:r w:rsidR="00A03A04" w:rsidRPr="00CD0BF6">
        <w:rPr>
          <w:spacing w:val="-4"/>
          <w:lang w:val="sq-AL"/>
        </w:rPr>
        <w:t>ë</w:t>
      </w:r>
      <w:r w:rsidRPr="00CD0BF6">
        <w:rPr>
          <w:spacing w:val="-4"/>
          <w:lang w:val="sq-AL"/>
        </w:rPr>
        <w:t xml:space="preserve"> mban nga nj</w:t>
      </w:r>
      <w:r w:rsidR="00A03A04" w:rsidRPr="00CD0BF6">
        <w:rPr>
          <w:spacing w:val="-4"/>
          <w:lang w:val="sq-AL"/>
        </w:rPr>
        <w:t>ë</w:t>
      </w:r>
      <w:r w:rsidRPr="00CD0BF6">
        <w:rPr>
          <w:spacing w:val="-4"/>
          <w:lang w:val="sq-AL"/>
        </w:rPr>
        <w:t xml:space="preserve"> kopje. Çdo kopje n</w:t>
      </w:r>
      <w:r w:rsidR="00A03A04" w:rsidRPr="00CD0BF6">
        <w:rPr>
          <w:spacing w:val="-4"/>
          <w:lang w:val="sq-AL"/>
        </w:rPr>
        <w:t>ë</w:t>
      </w:r>
      <w:r w:rsidRPr="00CD0BF6">
        <w:rPr>
          <w:spacing w:val="-4"/>
          <w:lang w:val="sq-AL"/>
        </w:rPr>
        <w:t>nshkruhet n</w:t>
      </w:r>
      <w:r w:rsidR="00A03A04" w:rsidRPr="00CD0BF6">
        <w:rPr>
          <w:spacing w:val="-4"/>
          <w:lang w:val="sq-AL"/>
        </w:rPr>
        <w:t>ë</w:t>
      </w:r>
      <w:r w:rsidRPr="00CD0BF6">
        <w:rPr>
          <w:spacing w:val="-4"/>
          <w:lang w:val="sq-AL"/>
        </w:rPr>
        <w:t xml:space="preserve"> gjuh</w:t>
      </w:r>
      <w:r w:rsidR="00A03A04" w:rsidRPr="00CD0BF6">
        <w:rPr>
          <w:spacing w:val="-4"/>
          <w:lang w:val="sq-AL"/>
        </w:rPr>
        <w:t>ë</w:t>
      </w:r>
      <w:r w:rsidRPr="00CD0BF6">
        <w:rPr>
          <w:spacing w:val="-4"/>
          <w:lang w:val="sq-AL"/>
        </w:rPr>
        <w:t>n shqipe</w:t>
      </w:r>
      <w:r w:rsidR="00D72A1B">
        <w:rPr>
          <w:spacing w:val="-4"/>
          <w:lang w:val="sq-AL"/>
        </w:rPr>
        <w:t>,</w:t>
      </w:r>
      <w:r w:rsidRPr="00CD0BF6">
        <w:rPr>
          <w:spacing w:val="-4"/>
          <w:lang w:val="sq-AL"/>
        </w:rPr>
        <w:t xml:space="preserve"> n</w:t>
      </w:r>
      <w:r w:rsidR="00A03A04" w:rsidRPr="00CD0BF6">
        <w:rPr>
          <w:spacing w:val="-4"/>
          <w:lang w:val="sq-AL"/>
        </w:rPr>
        <w:t>ë</w:t>
      </w:r>
      <w:r w:rsidRPr="00CD0BF6">
        <w:rPr>
          <w:spacing w:val="-4"/>
          <w:lang w:val="sq-AL"/>
        </w:rPr>
        <w:t xml:space="preserve"> gjuh</w:t>
      </w:r>
      <w:r w:rsidR="00A03A04" w:rsidRPr="00CD0BF6">
        <w:rPr>
          <w:spacing w:val="-4"/>
          <w:lang w:val="sq-AL"/>
        </w:rPr>
        <w:t>ë</w:t>
      </w:r>
      <w:r w:rsidRPr="00CD0BF6">
        <w:rPr>
          <w:spacing w:val="-4"/>
          <w:lang w:val="sq-AL"/>
        </w:rPr>
        <w:t>n kineze dhe angleze dhe secili version me p</w:t>
      </w:r>
      <w:r w:rsidR="00A03A04" w:rsidRPr="00CD0BF6">
        <w:rPr>
          <w:spacing w:val="-4"/>
          <w:lang w:val="sq-AL"/>
        </w:rPr>
        <w:t>ë</w:t>
      </w:r>
      <w:r w:rsidRPr="00CD0BF6">
        <w:rPr>
          <w:spacing w:val="-4"/>
          <w:lang w:val="sq-AL"/>
        </w:rPr>
        <w:t>rmbajtje t</w:t>
      </w:r>
      <w:r w:rsidR="00A03A04" w:rsidRPr="00CD0BF6">
        <w:rPr>
          <w:spacing w:val="-4"/>
          <w:lang w:val="sq-AL"/>
        </w:rPr>
        <w:t>ë</w:t>
      </w:r>
      <w:r w:rsidRPr="00CD0BF6">
        <w:rPr>
          <w:spacing w:val="-4"/>
          <w:lang w:val="sq-AL"/>
        </w:rPr>
        <w:t xml:space="preserve"> nj</w:t>
      </w:r>
      <w:r w:rsidR="00A03A04" w:rsidRPr="00CD0BF6">
        <w:rPr>
          <w:spacing w:val="-4"/>
          <w:lang w:val="sq-AL"/>
        </w:rPr>
        <w:t>ë</w:t>
      </w:r>
      <w:r w:rsidRPr="00CD0BF6">
        <w:rPr>
          <w:spacing w:val="-4"/>
          <w:lang w:val="sq-AL"/>
        </w:rPr>
        <w:t>jt</w:t>
      </w:r>
      <w:r w:rsidR="00A03A04" w:rsidRPr="00CD0BF6">
        <w:rPr>
          <w:spacing w:val="-4"/>
          <w:lang w:val="sq-AL"/>
        </w:rPr>
        <w:t>ë</w:t>
      </w:r>
      <w:r w:rsidRPr="00CD0BF6">
        <w:rPr>
          <w:spacing w:val="-4"/>
          <w:lang w:val="sq-AL"/>
        </w:rPr>
        <w:t>.</w:t>
      </w:r>
    </w:p>
    <w:p w:rsidR="00750AD9" w:rsidRPr="0022389B" w:rsidRDefault="00750AD9" w:rsidP="00CD0BF6">
      <w:pPr>
        <w:pStyle w:val="Paragrafi"/>
        <w:rPr>
          <w:spacing w:val="-4"/>
          <w:sz w:val="10"/>
          <w:lang w:val="sq-AL"/>
        </w:rPr>
      </w:pPr>
    </w:p>
    <w:p w:rsidR="000D1590" w:rsidRPr="00CD0BF6" w:rsidRDefault="000D1590" w:rsidP="00CD0BF6">
      <w:pPr>
        <w:pStyle w:val="Akti"/>
        <w:keepNext w:val="0"/>
        <w:rPr>
          <w:spacing w:val="-4"/>
          <w:lang w:val="sq-AL"/>
        </w:rPr>
      </w:pPr>
      <w:r w:rsidRPr="00CD0BF6">
        <w:rPr>
          <w:spacing w:val="-4"/>
          <w:lang w:val="sq-AL"/>
        </w:rPr>
        <w:t>Vendim</w:t>
      </w:r>
    </w:p>
    <w:p w:rsidR="000D1590" w:rsidRPr="00CD0BF6" w:rsidRDefault="00F16484" w:rsidP="00CD0BF6">
      <w:pPr>
        <w:pStyle w:val="NumriData"/>
        <w:keepNext w:val="0"/>
        <w:rPr>
          <w:spacing w:val="-4"/>
          <w:lang w:val="sq-AL"/>
        </w:rPr>
      </w:pPr>
      <w:r w:rsidRPr="00CD0BF6">
        <w:rPr>
          <w:spacing w:val="-4"/>
          <w:lang w:val="sq-AL"/>
        </w:rPr>
        <w:t xml:space="preserve">Nr. </w:t>
      </w:r>
      <w:r w:rsidR="000D1590" w:rsidRPr="00CD0BF6">
        <w:rPr>
          <w:spacing w:val="-4"/>
          <w:lang w:val="sq-AL"/>
        </w:rPr>
        <w:t>984, dat</w:t>
      </w:r>
      <w:r w:rsidR="00D13648" w:rsidRPr="00CD0BF6">
        <w:rPr>
          <w:spacing w:val="-4"/>
          <w:lang w:val="sq-AL"/>
        </w:rPr>
        <w:t>ë</w:t>
      </w:r>
      <w:r w:rsidR="000D1590" w:rsidRPr="00CD0BF6">
        <w:rPr>
          <w:spacing w:val="-4"/>
          <w:lang w:val="sq-AL"/>
        </w:rPr>
        <w:t xml:space="preserve"> 9.12.2015</w:t>
      </w:r>
    </w:p>
    <w:p w:rsidR="000D1590" w:rsidRPr="00CD0BF6" w:rsidRDefault="000D1590" w:rsidP="00CD0BF6">
      <w:pPr>
        <w:pStyle w:val="Paragrafi"/>
        <w:rPr>
          <w:spacing w:val="-4"/>
          <w:sz w:val="14"/>
          <w:lang w:val="sq-AL"/>
        </w:rPr>
      </w:pPr>
    </w:p>
    <w:p w:rsidR="00893321" w:rsidRPr="00CD0BF6" w:rsidRDefault="000D1590" w:rsidP="00CD0BF6">
      <w:pPr>
        <w:pStyle w:val="Titulli"/>
        <w:keepNext w:val="0"/>
        <w:rPr>
          <w:spacing w:val="-4"/>
          <w:lang w:val="sq-AL"/>
        </w:rPr>
      </w:pPr>
      <w:r w:rsidRPr="00CD0BF6">
        <w:rPr>
          <w:spacing w:val="-4"/>
          <w:lang w:val="sq-AL"/>
        </w:rPr>
        <w:t>P</w:t>
      </w:r>
      <w:r w:rsidR="00D13648" w:rsidRPr="00CD0BF6">
        <w:rPr>
          <w:spacing w:val="-4"/>
          <w:lang w:val="sq-AL"/>
        </w:rPr>
        <w:t>ë</w:t>
      </w:r>
      <w:r w:rsidRPr="00CD0BF6">
        <w:rPr>
          <w:spacing w:val="-4"/>
          <w:lang w:val="sq-AL"/>
        </w:rPr>
        <w:t>r kalimin n</w:t>
      </w:r>
      <w:r w:rsidR="00D13648" w:rsidRPr="00CD0BF6">
        <w:rPr>
          <w:spacing w:val="-4"/>
          <w:lang w:val="sq-AL"/>
        </w:rPr>
        <w:t>ë</w:t>
      </w:r>
      <w:r w:rsidRPr="00CD0BF6">
        <w:rPr>
          <w:spacing w:val="-4"/>
          <w:lang w:val="sq-AL"/>
        </w:rPr>
        <w:t xml:space="preserve"> p</w:t>
      </w:r>
      <w:r w:rsidR="00D13648" w:rsidRPr="00CD0BF6">
        <w:rPr>
          <w:spacing w:val="-4"/>
          <w:lang w:val="sq-AL"/>
        </w:rPr>
        <w:t>ë</w:t>
      </w:r>
      <w:r w:rsidRPr="00CD0BF6">
        <w:rPr>
          <w:spacing w:val="-4"/>
          <w:lang w:val="sq-AL"/>
        </w:rPr>
        <w:t>rgjegj</w:t>
      </w:r>
      <w:r w:rsidR="00D13648" w:rsidRPr="00CD0BF6">
        <w:rPr>
          <w:spacing w:val="-4"/>
          <w:lang w:val="sq-AL"/>
        </w:rPr>
        <w:t>ë</w:t>
      </w:r>
      <w:r w:rsidRPr="00CD0BF6">
        <w:rPr>
          <w:spacing w:val="-4"/>
          <w:lang w:val="sq-AL"/>
        </w:rPr>
        <w:t>si administrimi, nga drejtoria e sh</w:t>
      </w:r>
      <w:r w:rsidR="00D13648" w:rsidRPr="00CD0BF6">
        <w:rPr>
          <w:spacing w:val="-4"/>
          <w:lang w:val="sq-AL"/>
        </w:rPr>
        <w:t>ë</w:t>
      </w:r>
      <w:r w:rsidRPr="00CD0BF6">
        <w:rPr>
          <w:spacing w:val="-4"/>
          <w:lang w:val="sq-AL"/>
        </w:rPr>
        <w:t>rbimit t</w:t>
      </w:r>
      <w:r w:rsidR="00D13648" w:rsidRPr="00CD0BF6">
        <w:rPr>
          <w:spacing w:val="-4"/>
          <w:lang w:val="sq-AL"/>
        </w:rPr>
        <w:t>ë</w:t>
      </w:r>
      <w:r w:rsidRPr="00CD0BF6">
        <w:rPr>
          <w:spacing w:val="-4"/>
          <w:lang w:val="sq-AL"/>
        </w:rPr>
        <w:t xml:space="preserve"> trupit diplomatik te ministria e zhvillimit urban, p</w:t>
      </w:r>
      <w:r w:rsidR="00D13648" w:rsidRPr="00CD0BF6">
        <w:rPr>
          <w:spacing w:val="-4"/>
          <w:lang w:val="sq-AL"/>
        </w:rPr>
        <w:t>ë</w:t>
      </w:r>
      <w:r w:rsidRPr="00CD0BF6">
        <w:rPr>
          <w:spacing w:val="-4"/>
          <w:lang w:val="sq-AL"/>
        </w:rPr>
        <w:t>r entin komb</w:t>
      </w:r>
      <w:r w:rsidR="00D13648" w:rsidRPr="00CD0BF6">
        <w:rPr>
          <w:spacing w:val="-4"/>
          <w:lang w:val="sq-AL"/>
        </w:rPr>
        <w:t>ë</w:t>
      </w:r>
      <w:r w:rsidRPr="00CD0BF6">
        <w:rPr>
          <w:spacing w:val="-4"/>
          <w:lang w:val="sq-AL"/>
        </w:rPr>
        <w:t>tar t</w:t>
      </w:r>
      <w:r w:rsidR="00D13648" w:rsidRPr="00CD0BF6">
        <w:rPr>
          <w:spacing w:val="-4"/>
          <w:lang w:val="sq-AL"/>
        </w:rPr>
        <w:t>ë</w:t>
      </w:r>
      <w:r w:rsidRPr="00CD0BF6">
        <w:rPr>
          <w:spacing w:val="-4"/>
          <w:lang w:val="sq-AL"/>
        </w:rPr>
        <w:t xml:space="preserve"> banesave me q</w:t>
      </w:r>
      <w:r w:rsidR="00D13648" w:rsidRPr="00CD0BF6">
        <w:rPr>
          <w:spacing w:val="-4"/>
          <w:lang w:val="sq-AL"/>
        </w:rPr>
        <w:t>ë</w:t>
      </w:r>
      <w:r w:rsidRPr="00CD0BF6">
        <w:rPr>
          <w:spacing w:val="-4"/>
          <w:lang w:val="sq-AL"/>
        </w:rPr>
        <w:t>llim privatizimi, t</w:t>
      </w:r>
      <w:r w:rsidR="00D13648" w:rsidRPr="00CD0BF6">
        <w:rPr>
          <w:spacing w:val="-4"/>
          <w:lang w:val="sq-AL"/>
        </w:rPr>
        <w:t>ë</w:t>
      </w:r>
      <w:r w:rsidRPr="00CD0BF6">
        <w:rPr>
          <w:spacing w:val="-4"/>
          <w:lang w:val="sq-AL"/>
        </w:rPr>
        <w:t xml:space="preserve"> disa pronave t</w:t>
      </w:r>
      <w:r w:rsidR="00D13648" w:rsidRPr="00CD0BF6">
        <w:rPr>
          <w:spacing w:val="-4"/>
          <w:lang w:val="sq-AL"/>
        </w:rPr>
        <w:t>ë</w:t>
      </w:r>
      <w:r w:rsidRPr="00CD0BF6">
        <w:rPr>
          <w:spacing w:val="-4"/>
          <w:lang w:val="sq-AL"/>
        </w:rPr>
        <w:t xml:space="preserve"> paluajtshme shtet</w:t>
      </w:r>
      <w:r w:rsidR="00D13648" w:rsidRPr="00CD0BF6">
        <w:rPr>
          <w:spacing w:val="-4"/>
          <w:lang w:val="sq-AL"/>
        </w:rPr>
        <w:t>ë</w:t>
      </w:r>
      <w:r w:rsidRPr="00CD0BF6">
        <w:rPr>
          <w:spacing w:val="-4"/>
          <w:lang w:val="sq-AL"/>
        </w:rPr>
        <w:t>rore n</w:t>
      </w:r>
      <w:r w:rsidR="00D13648" w:rsidRPr="00CD0BF6">
        <w:rPr>
          <w:spacing w:val="-4"/>
          <w:lang w:val="sq-AL"/>
        </w:rPr>
        <w:t>ë</w:t>
      </w:r>
      <w:r w:rsidRPr="00CD0BF6">
        <w:rPr>
          <w:spacing w:val="-4"/>
          <w:lang w:val="sq-AL"/>
        </w:rPr>
        <w:t xml:space="preserve"> godin</w:t>
      </w:r>
      <w:r w:rsidR="00D13648" w:rsidRPr="00CD0BF6">
        <w:rPr>
          <w:spacing w:val="-4"/>
          <w:lang w:val="sq-AL"/>
        </w:rPr>
        <w:t>ë</w:t>
      </w:r>
      <w:r w:rsidRPr="00CD0BF6">
        <w:rPr>
          <w:spacing w:val="-4"/>
          <w:lang w:val="sq-AL"/>
        </w:rPr>
        <w:t xml:space="preserve">n </w:t>
      </w:r>
      <w:r w:rsidR="00F16484" w:rsidRPr="00CD0BF6">
        <w:rPr>
          <w:spacing w:val="-4"/>
          <w:lang w:val="sq-AL"/>
        </w:rPr>
        <w:t xml:space="preserve">nr. </w:t>
      </w:r>
      <w:r w:rsidRPr="00CD0BF6">
        <w:rPr>
          <w:spacing w:val="-4"/>
          <w:lang w:val="sq-AL"/>
        </w:rPr>
        <w:t>57, n</w:t>
      </w:r>
      <w:r w:rsidR="00D13648" w:rsidRPr="00CD0BF6">
        <w:rPr>
          <w:spacing w:val="-4"/>
          <w:lang w:val="sq-AL"/>
        </w:rPr>
        <w:t>ë</w:t>
      </w:r>
      <w:r w:rsidRPr="00CD0BF6">
        <w:rPr>
          <w:spacing w:val="-4"/>
          <w:lang w:val="sq-AL"/>
        </w:rPr>
        <w:t xml:space="preserve"> bulevardin </w:t>
      </w:r>
      <w:r w:rsidR="00E54115" w:rsidRPr="00CD0BF6">
        <w:rPr>
          <w:spacing w:val="-4"/>
          <w:lang w:val="sq-AL"/>
        </w:rPr>
        <w:t>“</w:t>
      </w:r>
      <w:r w:rsidRPr="00CD0BF6">
        <w:rPr>
          <w:spacing w:val="-4"/>
          <w:lang w:val="sq-AL"/>
        </w:rPr>
        <w:t>Zogu i par</w:t>
      </w:r>
      <w:r w:rsidR="00D13648" w:rsidRPr="00CD0BF6">
        <w:rPr>
          <w:spacing w:val="-4"/>
          <w:lang w:val="sq-AL"/>
        </w:rPr>
        <w:t>ë</w:t>
      </w:r>
      <w:r w:rsidR="00E54115" w:rsidRPr="00CD0BF6">
        <w:rPr>
          <w:spacing w:val="-4"/>
          <w:lang w:val="sq-AL"/>
        </w:rPr>
        <w:t>”</w:t>
      </w:r>
      <w:r w:rsidRPr="00CD0BF6">
        <w:rPr>
          <w:spacing w:val="-4"/>
          <w:lang w:val="sq-AL"/>
        </w:rPr>
        <w:t>, dhe p</w:t>
      </w:r>
      <w:r w:rsidR="00D13648" w:rsidRPr="00CD0BF6">
        <w:rPr>
          <w:spacing w:val="-4"/>
          <w:lang w:val="sq-AL"/>
        </w:rPr>
        <w:t>ë</w:t>
      </w:r>
      <w:r w:rsidRPr="00CD0BF6">
        <w:rPr>
          <w:spacing w:val="-4"/>
          <w:lang w:val="sq-AL"/>
        </w:rPr>
        <w:t>r n</w:t>
      </w:r>
      <w:r w:rsidR="006E63B0" w:rsidRPr="00CD0BF6">
        <w:rPr>
          <w:spacing w:val="-4"/>
          <w:lang w:val="sq-AL"/>
        </w:rPr>
        <w:t>j</w:t>
      </w:r>
      <w:r w:rsidR="00D13648" w:rsidRPr="00CD0BF6">
        <w:rPr>
          <w:spacing w:val="-4"/>
          <w:lang w:val="sq-AL"/>
        </w:rPr>
        <w:t>ë</w:t>
      </w:r>
      <w:r w:rsidR="006E63B0" w:rsidRPr="00CD0BF6">
        <w:rPr>
          <w:spacing w:val="-4"/>
          <w:lang w:val="sq-AL"/>
        </w:rPr>
        <w:t xml:space="preserve"> ndryshim n</w:t>
      </w:r>
      <w:r w:rsidR="00D13648" w:rsidRPr="00CD0BF6">
        <w:rPr>
          <w:spacing w:val="-4"/>
          <w:lang w:val="sq-AL"/>
        </w:rPr>
        <w:t>ë</w:t>
      </w:r>
      <w:r w:rsidR="006E63B0" w:rsidRPr="00CD0BF6">
        <w:rPr>
          <w:spacing w:val="-4"/>
          <w:lang w:val="sq-AL"/>
        </w:rPr>
        <w:t xml:space="preserve"> vendimin </w:t>
      </w:r>
      <w:r w:rsidR="00F16484" w:rsidRPr="00CD0BF6">
        <w:rPr>
          <w:spacing w:val="-4"/>
          <w:lang w:val="sq-AL"/>
        </w:rPr>
        <w:t xml:space="preserve">nr. </w:t>
      </w:r>
      <w:r w:rsidR="006E63B0" w:rsidRPr="00CD0BF6">
        <w:rPr>
          <w:spacing w:val="-4"/>
          <w:lang w:val="sq-AL"/>
        </w:rPr>
        <w:t>450,dat</w:t>
      </w:r>
      <w:r w:rsidR="00D13648" w:rsidRPr="00CD0BF6">
        <w:rPr>
          <w:spacing w:val="-4"/>
          <w:lang w:val="sq-AL"/>
        </w:rPr>
        <w:t>ë</w:t>
      </w:r>
      <w:r w:rsidRPr="00CD0BF6">
        <w:rPr>
          <w:spacing w:val="-4"/>
          <w:lang w:val="sq-AL"/>
        </w:rPr>
        <w:t xml:space="preserve"> 1</w:t>
      </w:r>
      <w:r w:rsidR="006E63B0" w:rsidRPr="00CD0BF6">
        <w:rPr>
          <w:spacing w:val="-4"/>
          <w:lang w:val="sq-AL"/>
        </w:rPr>
        <w:t>6.6.2015, t</w:t>
      </w:r>
      <w:r w:rsidR="00D13648" w:rsidRPr="00CD0BF6">
        <w:rPr>
          <w:spacing w:val="-4"/>
          <w:lang w:val="sq-AL"/>
        </w:rPr>
        <w:t>ë</w:t>
      </w:r>
      <w:r w:rsidR="006E63B0" w:rsidRPr="00CD0BF6">
        <w:rPr>
          <w:spacing w:val="-4"/>
          <w:lang w:val="sq-AL"/>
        </w:rPr>
        <w:t xml:space="preserve"> k</w:t>
      </w:r>
      <w:r w:rsidR="00D13648" w:rsidRPr="00CD0BF6">
        <w:rPr>
          <w:spacing w:val="-4"/>
          <w:lang w:val="sq-AL"/>
        </w:rPr>
        <w:t>ë</w:t>
      </w:r>
      <w:r w:rsidR="006E63B0" w:rsidRPr="00CD0BF6">
        <w:rPr>
          <w:spacing w:val="-4"/>
          <w:lang w:val="sq-AL"/>
        </w:rPr>
        <w:t>shillit t</w:t>
      </w:r>
      <w:r w:rsidR="00D13648" w:rsidRPr="00CD0BF6">
        <w:rPr>
          <w:spacing w:val="-4"/>
          <w:lang w:val="sq-AL"/>
        </w:rPr>
        <w:t>ë</w:t>
      </w:r>
      <w:r w:rsidR="006E63B0" w:rsidRPr="00CD0BF6">
        <w:rPr>
          <w:spacing w:val="-4"/>
          <w:lang w:val="sq-AL"/>
        </w:rPr>
        <w:t xml:space="preserve"> m</w:t>
      </w:r>
      <w:r w:rsidRPr="00CD0BF6">
        <w:rPr>
          <w:spacing w:val="-4"/>
          <w:lang w:val="sq-AL"/>
        </w:rPr>
        <w:t>inistr</w:t>
      </w:r>
      <w:r w:rsidR="006E63B0" w:rsidRPr="00CD0BF6">
        <w:rPr>
          <w:spacing w:val="-4"/>
          <w:lang w:val="sq-AL"/>
        </w:rPr>
        <w:t>a</w:t>
      </w:r>
      <w:r w:rsidRPr="00CD0BF6">
        <w:rPr>
          <w:spacing w:val="-4"/>
          <w:lang w:val="sq-AL"/>
        </w:rPr>
        <w:t xml:space="preserve">ve </w:t>
      </w:r>
      <w:r w:rsidR="00E54115" w:rsidRPr="00CD0BF6">
        <w:rPr>
          <w:spacing w:val="-4"/>
          <w:lang w:val="sq-AL"/>
        </w:rPr>
        <w:t>“</w:t>
      </w:r>
      <w:r w:rsidRPr="00CD0BF6">
        <w:rPr>
          <w:spacing w:val="-4"/>
          <w:lang w:val="sq-AL"/>
        </w:rPr>
        <w:t>P</w:t>
      </w:r>
      <w:r w:rsidR="00D13648" w:rsidRPr="00CD0BF6">
        <w:rPr>
          <w:spacing w:val="-4"/>
          <w:lang w:val="sq-AL"/>
        </w:rPr>
        <w:t>ë</w:t>
      </w:r>
      <w:r w:rsidRPr="00CD0BF6">
        <w:rPr>
          <w:spacing w:val="-4"/>
          <w:lang w:val="sq-AL"/>
        </w:rPr>
        <w:t>r miratimin e list</w:t>
      </w:r>
      <w:r w:rsidR="00D13648" w:rsidRPr="00CD0BF6">
        <w:rPr>
          <w:spacing w:val="-4"/>
          <w:lang w:val="sq-AL"/>
        </w:rPr>
        <w:t>ë</w:t>
      </w:r>
      <w:r w:rsidRPr="00CD0BF6">
        <w:rPr>
          <w:spacing w:val="-4"/>
          <w:lang w:val="sq-AL"/>
        </w:rPr>
        <w:t>s s</w:t>
      </w:r>
      <w:r w:rsidR="00D13648" w:rsidRPr="00CD0BF6">
        <w:rPr>
          <w:spacing w:val="-4"/>
          <w:lang w:val="sq-AL"/>
        </w:rPr>
        <w:t>ë</w:t>
      </w:r>
      <w:r w:rsidRPr="00CD0BF6">
        <w:rPr>
          <w:spacing w:val="-4"/>
          <w:lang w:val="sq-AL"/>
        </w:rPr>
        <w:t xml:space="preserve"> pronave t</w:t>
      </w:r>
      <w:r w:rsidR="00D13648" w:rsidRPr="00CD0BF6">
        <w:rPr>
          <w:spacing w:val="-4"/>
          <w:lang w:val="sq-AL"/>
        </w:rPr>
        <w:t>ë</w:t>
      </w:r>
      <w:r w:rsidRPr="00CD0BF6">
        <w:rPr>
          <w:spacing w:val="-4"/>
          <w:lang w:val="sq-AL"/>
        </w:rPr>
        <w:t xml:space="preserve"> paluajtshme shtet</w:t>
      </w:r>
      <w:r w:rsidR="00D13648" w:rsidRPr="00CD0BF6">
        <w:rPr>
          <w:spacing w:val="-4"/>
          <w:lang w:val="sq-AL"/>
        </w:rPr>
        <w:t>ë</w:t>
      </w:r>
      <w:r w:rsidRPr="00CD0BF6">
        <w:rPr>
          <w:spacing w:val="-4"/>
          <w:lang w:val="sq-AL"/>
        </w:rPr>
        <w:t>rore, t</w:t>
      </w:r>
      <w:r w:rsidR="00D13648" w:rsidRPr="00CD0BF6">
        <w:rPr>
          <w:spacing w:val="-4"/>
          <w:lang w:val="sq-AL"/>
        </w:rPr>
        <w:t>ë</w:t>
      </w:r>
      <w:r w:rsidRPr="00CD0BF6">
        <w:rPr>
          <w:spacing w:val="-4"/>
          <w:lang w:val="sq-AL"/>
        </w:rPr>
        <w:t xml:space="preserve"> cilat i kalojn</w:t>
      </w:r>
      <w:r w:rsidR="00D13648" w:rsidRPr="00CD0BF6">
        <w:rPr>
          <w:spacing w:val="-4"/>
          <w:lang w:val="sq-AL"/>
        </w:rPr>
        <w:t>ë</w:t>
      </w:r>
      <w:r w:rsidRPr="00CD0BF6">
        <w:rPr>
          <w:spacing w:val="-4"/>
          <w:lang w:val="sq-AL"/>
        </w:rPr>
        <w:t xml:space="preserve"> n</w:t>
      </w:r>
      <w:r w:rsidR="00D13648" w:rsidRPr="00CD0BF6">
        <w:rPr>
          <w:spacing w:val="-4"/>
          <w:lang w:val="sq-AL"/>
        </w:rPr>
        <w:t>ë</w:t>
      </w:r>
      <w:r w:rsidRPr="00CD0BF6">
        <w:rPr>
          <w:spacing w:val="-4"/>
          <w:lang w:val="sq-AL"/>
        </w:rPr>
        <w:t xml:space="preserve"> p</w:t>
      </w:r>
      <w:r w:rsidR="00D13648" w:rsidRPr="00CD0BF6">
        <w:rPr>
          <w:spacing w:val="-4"/>
          <w:lang w:val="sq-AL"/>
        </w:rPr>
        <w:t>ë</w:t>
      </w:r>
      <w:r w:rsidRPr="00CD0BF6">
        <w:rPr>
          <w:spacing w:val="-4"/>
          <w:lang w:val="sq-AL"/>
        </w:rPr>
        <w:t>rgjegj</w:t>
      </w:r>
      <w:r w:rsidR="00D13648" w:rsidRPr="00CD0BF6">
        <w:rPr>
          <w:spacing w:val="-4"/>
          <w:lang w:val="sq-AL"/>
        </w:rPr>
        <w:t>ë</w:t>
      </w:r>
      <w:r w:rsidRPr="00CD0BF6">
        <w:rPr>
          <w:spacing w:val="-4"/>
          <w:lang w:val="sq-AL"/>
        </w:rPr>
        <w:t>si administrimi drejtoris</w:t>
      </w:r>
      <w:r w:rsidR="00D13648" w:rsidRPr="00CD0BF6">
        <w:rPr>
          <w:spacing w:val="-4"/>
          <w:lang w:val="sq-AL"/>
        </w:rPr>
        <w:t>ë</w:t>
      </w:r>
      <w:r w:rsidRPr="00CD0BF6">
        <w:rPr>
          <w:spacing w:val="-4"/>
          <w:lang w:val="sq-AL"/>
        </w:rPr>
        <w:t xml:space="preserve"> s</w:t>
      </w:r>
      <w:r w:rsidR="00D13648" w:rsidRPr="00CD0BF6">
        <w:rPr>
          <w:spacing w:val="-4"/>
          <w:lang w:val="sq-AL"/>
        </w:rPr>
        <w:t>ë</w:t>
      </w:r>
      <w:r w:rsidRPr="00CD0BF6">
        <w:rPr>
          <w:spacing w:val="-4"/>
          <w:lang w:val="sq-AL"/>
        </w:rPr>
        <w:t xml:space="preserve"> sh</w:t>
      </w:r>
      <w:r w:rsidR="00D13648" w:rsidRPr="00CD0BF6">
        <w:rPr>
          <w:spacing w:val="-4"/>
          <w:lang w:val="sq-AL"/>
        </w:rPr>
        <w:t>ë</w:t>
      </w:r>
      <w:r w:rsidRPr="00CD0BF6">
        <w:rPr>
          <w:spacing w:val="-4"/>
          <w:lang w:val="sq-AL"/>
        </w:rPr>
        <w:t>rbimit t</w:t>
      </w:r>
      <w:r w:rsidR="00D13648" w:rsidRPr="00CD0BF6">
        <w:rPr>
          <w:spacing w:val="-4"/>
          <w:lang w:val="sq-AL"/>
        </w:rPr>
        <w:t>ë</w:t>
      </w:r>
      <w:r w:rsidRPr="00CD0BF6">
        <w:rPr>
          <w:spacing w:val="-4"/>
          <w:lang w:val="sq-AL"/>
        </w:rPr>
        <w:t xml:space="preserve"> trupit diplomatik</w:t>
      </w:r>
      <w:r w:rsidR="00E54115" w:rsidRPr="00CD0BF6">
        <w:rPr>
          <w:spacing w:val="-4"/>
          <w:lang w:val="sq-AL"/>
        </w:rPr>
        <w:t>”</w:t>
      </w:r>
      <w:r w:rsidRPr="00CD0BF6">
        <w:rPr>
          <w:spacing w:val="-4"/>
          <w:lang w:val="sq-AL"/>
        </w:rPr>
        <w:t xml:space="preserve">, </w:t>
      </w:r>
    </w:p>
    <w:p w:rsidR="000D1590" w:rsidRPr="00CD0BF6" w:rsidRDefault="000D1590" w:rsidP="00CD0BF6">
      <w:pPr>
        <w:pStyle w:val="Titulli"/>
        <w:keepNext w:val="0"/>
        <w:rPr>
          <w:spacing w:val="-4"/>
          <w:lang w:val="sq-AL"/>
        </w:rPr>
      </w:pPr>
      <w:r w:rsidRPr="00CD0BF6">
        <w:rPr>
          <w:spacing w:val="-4"/>
          <w:lang w:val="sq-AL"/>
        </w:rPr>
        <w:t>t</w:t>
      </w:r>
      <w:r w:rsidR="00D13648" w:rsidRPr="00CD0BF6">
        <w:rPr>
          <w:spacing w:val="-4"/>
          <w:lang w:val="sq-AL"/>
        </w:rPr>
        <w:t>ë</w:t>
      </w:r>
      <w:r w:rsidRPr="00CD0BF6">
        <w:rPr>
          <w:spacing w:val="-4"/>
          <w:lang w:val="sq-AL"/>
        </w:rPr>
        <w:t xml:space="preserve"> ndryshuar</w:t>
      </w:r>
    </w:p>
    <w:p w:rsidR="00D13648" w:rsidRPr="00CD0BF6" w:rsidRDefault="00D13648" w:rsidP="00CD0BF6">
      <w:pPr>
        <w:pStyle w:val="Paragrafi"/>
        <w:rPr>
          <w:spacing w:val="-4"/>
          <w:sz w:val="14"/>
          <w:lang w:val="sq-AL"/>
        </w:rPr>
      </w:pPr>
    </w:p>
    <w:p w:rsidR="000D1590" w:rsidRPr="00CD0BF6" w:rsidRDefault="006E63B0" w:rsidP="00CD0BF6">
      <w:pPr>
        <w:pStyle w:val="Paragrafi"/>
        <w:rPr>
          <w:spacing w:val="-4"/>
          <w:lang w:val="sq-AL"/>
        </w:rPr>
      </w:pPr>
      <w:r w:rsidRPr="00CD0BF6">
        <w:rPr>
          <w:spacing w:val="-4"/>
          <w:lang w:val="sq-AL"/>
        </w:rPr>
        <w:t>N</w:t>
      </w:r>
      <w:r w:rsidR="00D13648" w:rsidRPr="00CD0BF6">
        <w:rPr>
          <w:spacing w:val="-4"/>
          <w:lang w:val="sq-AL"/>
        </w:rPr>
        <w:t>ë</w:t>
      </w:r>
      <w:r w:rsidRPr="00CD0BF6">
        <w:rPr>
          <w:spacing w:val="-4"/>
          <w:lang w:val="sq-AL"/>
        </w:rPr>
        <w:t xml:space="preserve"> mb</w:t>
      </w:r>
      <w:r w:rsidR="00D13648" w:rsidRPr="00CD0BF6">
        <w:rPr>
          <w:spacing w:val="-4"/>
          <w:lang w:val="sq-AL"/>
        </w:rPr>
        <w:t>ë</w:t>
      </w:r>
      <w:r w:rsidRPr="00CD0BF6">
        <w:rPr>
          <w:spacing w:val="-4"/>
          <w:lang w:val="sq-AL"/>
        </w:rPr>
        <w:t>shtetje t</w:t>
      </w:r>
      <w:r w:rsidR="00D13648" w:rsidRPr="00CD0BF6">
        <w:rPr>
          <w:spacing w:val="-4"/>
          <w:lang w:val="sq-AL"/>
        </w:rPr>
        <w:t>ë</w:t>
      </w:r>
      <w:r w:rsidRPr="00CD0BF6">
        <w:rPr>
          <w:spacing w:val="-4"/>
          <w:lang w:val="sq-AL"/>
        </w:rPr>
        <w:t xml:space="preserve"> ne</w:t>
      </w:r>
      <w:r w:rsidR="000D1590" w:rsidRPr="00CD0BF6">
        <w:rPr>
          <w:spacing w:val="-4"/>
          <w:lang w:val="sq-AL"/>
        </w:rPr>
        <w:t>nit 100 t</w:t>
      </w:r>
      <w:r w:rsidR="00D13648" w:rsidRPr="00CD0BF6">
        <w:rPr>
          <w:spacing w:val="-4"/>
          <w:lang w:val="sq-AL"/>
        </w:rPr>
        <w:t>ë</w:t>
      </w:r>
      <w:r w:rsidR="000D1590" w:rsidRPr="00CD0BF6">
        <w:rPr>
          <w:spacing w:val="-4"/>
          <w:lang w:val="sq-AL"/>
        </w:rPr>
        <w:t xml:space="preserve"> Kushtetut</w:t>
      </w:r>
      <w:r w:rsidR="00D13648" w:rsidRPr="00CD0BF6">
        <w:rPr>
          <w:spacing w:val="-4"/>
          <w:lang w:val="sq-AL"/>
        </w:rPr>
        <w:t>ë</w:t>
      </w:r>
      <w:r w:rsidR="000D1590" w:rsidRPr="00CD0BF6">
        <w:rPr>
          <w:spacing w:val="-4"/>
          <w:lang w:val="sq-AL"/>
        </w:rPr>
        <w:t>s, t</w:t>
      </w:r>
      <w:r w:rsidR="00D13648" w:rsidRPr="00CD0BF6">
        <w:rPr>
          <w:spacing w:val="-4"/>
          <w:lang w:val="sq-AL"/>
        </w:rPr>
        <w:t>ë</w:t>
      </w:r>
      <w:r w:rsidR="000D1590" w:rsidRPr="00CD0BF6">
        <w:rPr>
          <w:spacing w:val="-4"/>
          <w:lang w:val="sq-AL"/>
        </w:rPr>
        <w:t xml:space="preserve"> neneve 8, 10, 11, 13, 15, shkronja </w:t>
      </w:r>
      <w:r w:rsidR="00E54115" w:rsidRPr="00CD0BF6">
        <w:rPr>
          <w:spacing w:val="-4"/>
          <w:lang w:val="sq-AL"/>
        </w:rPr>
        <w:t>“</w:t>
      </w:r>
      <w:r w:rsidR="000D1590" w:rsidRPr="00CD0BF6">
        <w:rPr>
          <w:spacing w:val="-4"/>
          <w:lang w:val="sq-AL"/>
        </w:rPr>
        <w:t>c</w:t>
      </w:r>
      <w:r w:rsidR="00E54115" w:rsidRPr="00CD0BF6">
        <w:rPr>
          <w:spacing w:val="-4"/>
          <w:lang w:val="sq-AL"/>
        </w:rPr>
        <w:t>”</w:t>
      </w:r>
      <w:r w:rsidR="000D1590" w:rsidRPr="00CD0BF6">
        <w:rPr>
          <w:spacing w:val="-4"/>
          <w:lang w:val="sq-AL"/>
        </w:rPr>
        <w:t xml:space="preserve"> e 1</w:t>
      </w:r>
      <w:r w:rsidR="00D72A1B">
        <w:rPr>
          <w:spacing w:val="-4"/>
          <w:lang w:val="sq-AL"/>
        </w:rPr>
        <w:t>6</w:t>
      </w:r>
      <w:r w:rsidR="000D1590" w:rsidRPr="00CD0BF6">
        <w:rPr>
          <w:spacing w:val="-4"/>
          <w:lang w:val="sq-AL"/>
        </w:rPr>
        <w:t>, t</w:t>
      </w:r>
      <w:r w:rsidR="00D13648" w:rsidRPr="00CD0BF6">
        <w:rPr>
          <w:spacing w:val="-4"/>
          <w:lang w:val="sq-AL"/>
        </w:rPr>
        <w:t>ë</w:t>
      </w:r>
      <w:r w:rsidR="000D1590" w:rsidRPr="00CD0BF6">
        <w:rPr>
          <w:spacing w:val="-4"/>
          <w:lang w:val="sq-AL"/>
        </w:rPr>
        <w:t xml:space="preserve"> ligjit </w:t>
      </w:r>
      <w:r w:rsidR="00F16484" w:rsidRPr="00CD0BF6">
        <w:rPr>
          <w:spacing w:val="-4"/>
          <w:lang w:val="sq-AL"/>
        </w:rPr>
        <w:t xml:space="preserve">nr. </w:t>
      </w:r>
      <w:r w:rsidR="000D1590" w:rsidRPr="00CD0BF6">
        <w:rPr>
          <w:spacing w:val="-4"/>
          <w:lang w:val="sq-AL"/>
        </w:rPr>
        <w:t>8743, dat</w:t>
      </w:r>
      <w:r w:rsidR="00D13648" w:rsidRPr="00CD0BF6">
        <w:rPr>
          <w:spacing w:val="-4"/>
          <w:lang w:val="sq-AL"/>
        </w:rPr>
        <w:t>ë</w:t>
      </w:r>
      <w:r w:rsidR="000D1590" w:rsidRPr="00CD0BF6">
        <w:rPr>
          <w:spacing w:val="-4"/>
          <w:lang w:val="sq-AL"/>
        </w:rPr>
        <w:t xml:space="preserve"> 22.2.2001</w:t>
      </w:r>
      <w:r w:rsidR="00E54115" w:rsidRPr="00CD0BF6">
        <w:rPr>
          <w:spacing w:val="-4"/>
          <w:lang w:val="sq-AL"/>
        </w:rPr>
        <w:t>,“</w:t>
      </w:r>
      <w:r w:rsidR="000D1590" w:rsidRPr="00CD0BF6">
        <w:rPr>
          <w:spacing w:val="-4"/>
          <w:lang w:val="sq-AL"/>
        </w:rPr>
        <w:t>P</w:t>
      </w:r>
      <w:r w:rsidR="00D13648" w:rsidRPr="00CD0BF6">
        <w:rPr>
          <w:spacing w:val="-4"/>
          <w:lang w:val="sq-AL"/>
        </w:rPr>
        <w:t>ë</w:t>
      </w:r>
      <w:r w:rsidR="000D1590" w:rsidRPr="00CD0BF6">
        <w:rPr>
          <w:spacing w:val="-4"/>
          <w:lang w:val="sq-AL"/>
        </w:rPr>
        <w:t xml:space="preserve">r pronat e paluajtshme </w:t>
      </w:r>
      <w:r w:rsidR="000D1590" w:rsidRPr="00CD0BF6">
        <w:rPr>
          <w:spacing w:val="-4"/>
          <w:lang w:val="sq-AL"/>
        </w:rPr>
        <w:lastRenderedPageBreak/>
        <w:t>t</w:t>
      </w:r>
      <w:r w:rsidR="00D13648" w:rsidRPr="00CD0BF6">
        <w:rPr>
          <w:spacing w:val="-4"/>
          <w:lang w:val="sq-AL"/>
        </w:rPr>
        <w:t>ë</w:t>
      </w:r>
      <w:r w:rsidR="000D1590" w:rsidRPr="00CD0BF6">
        <w:rPr>
          <w:spacing w:val="-4"/>
          <w:lang w:val="sq-AL"/>
        </w:rPr>
        <w:t xml:space="preserve"> shtetit</w:t>
      </w:r>
      <w:r w:rsidR="00E54115" w:rsidRPr="00CD0BF6">
        <w:rPr>
          <w:spacing w:val="-4"/>
          <w:lang w:val="sq-AL"/>
        </w:rPr>
        <w:t>”</w:t>
      </w:r>
      <w:r w:rsidR="000D1590" w:rsidRPr="00CD0BF6">
        <w:rPr>
          <w:spacing w:val="-4"/>
          <w:lang w:val="sq-AL"/>
        </w:rPr>
        <w:t>, t</w:t>
      </w:r>
      <w:r w:rsidR="00D13648" w:rsidRPr="00CD0BF6">
        <w:rPr>
          <w:spacing w:val="-4"/>
          <w:lang w:val="sq-AL"/>
        </w:rPr>
        <w:t>ë</w:t>
      </w:r>
      <w:r w:rsidR="000D1590" w:rsidRPr="00CD0BF6">
        <w:rPr>
          <w:spacing w:val="-4"/>
          <w:lang w:val="sq-AL"/>
        </w:rPr>
        <w:t xml:space="preserve"> ndryshuar, dhe t</w:t>
      </w:r>
      <w:r w:rsidR="00D13648" w:rsidRPr="00CD0BF6">
        <w:rPr>
          <w:spacing w:val="-4"/>
          <w:lang w:val="sq-AL"/>
        </w:rPr>
        <w:t>ë</w:t>
      </w:r>
      <w:r w:rsidR="000D1590" w:rsidRPr="00CD0BF6">
        <w:rPr>
          <w:spacing w:val="-4"/>
          <w:lang w:val="sq-AL"/>
        </w:rPr>
        <w:t xml:space="preserve"> ligjit </w:t>
      </w:r>
      <w:r w:rsidR="00F16484" w:rsidRPr="00CD0BF6">
        <w:rPr>
          <w:spacing w:val="-4"/>
          <w:lang w:val="sq-AL"/>
        </w:rPr>
        <w:t xml:space="preserve">nr. </w:t>
      </w:r>
      <w:r w:rsidR="000D1590" w:rsidRPr="00CD0BF6">
        <w:rPr>
          <w:spacing w:val="-4"/>
          <w:lang w:val="sq-AL"/>
        </w:rPr>
        <w:t>9232, dat</w:t>
      </w:r>
      <w:r w:rsidR="00D13648" w:rsidRPr="00CD0BF6">
        <w:rPr>
          <w:spacing w:val="-4"/>
          <w:lang w:val="sq-AL"/>
        </w:rPr>
        <w:t>ë</w:t>
      </w:r>
      <w:r w:rsidR="000D1590" w:rsidRPr="00CD0BF6">
        <w:rPr>
          <w:spacing w:val="-4"/>
          <w:lang w:val="sq-AL"/>
        </w:rPr>
        <w:t xml:space="preserve"> 13.5.2004</w:t>
      </w:r>
      <w:r w:rsidR="00D72A1B">
        <w:rPr>
          <w:spacing w:val="-4"/>
          <w:lang w:val="sq-AL"/>
        </w:rPr>
        <w:t>,</w:t>
      </w:r>
      <w:r w:rsidR="00E54115" w:rsidRPr="00CD0BF6">
        <w:rPr>
          <w:spacing w:val="-4"/>
          <w:lang w:val="sq-AL"/>
        </w:rPr>
        <w:t>“</w:t>
      </w:r>
      <w:r w:rsidR="000D1590" w:rsidRPr="00CD0BF6">
        <w:rPr>
          <w:spacing w:val="-4"/>
          <w:lang w:val="sq-AL"/>
        </w:rPr>
        <w:t>P</w:t>
      </w:r>
      <w:r w:rsidR="00D13648" w:rsidRPr="00CD0BF6">
        <w:rPr>
          <w:spacing w:val="-4"/>
          <w:lang w:val="sq-AL"/>
        </w:rPr>
        <w:t>ë</w:t>
      </w:r>
      <w:r w:rsidR="000D1590" w:rsidRPr="00CD0BF6">
        <w:rPr>
          <w:spacing w:val="-4"/>
          <w:lang w:val="sq-AL"/>
        </w:rPr>
        <w:t>r programet sociale p</w:t>
      </w:r>
      <w:r w:rsidR="00D13648" w:rsidRPr="00CD0BF6">
        <w:rPr>
          <w:spacing w:val="-4"/>
          <w:lang w:val="sq-AL"/>
        </w:rPr>
        <w:t>ë</w:t>
      </w:r>
      <w:r w:rsidR="000D1590" w:rsidRPr="00CD0BF6">
        <w:rPr>
          <w:spacing w:val="-4"/>
          <w:lang w:val="sq-AL"/>
        </w:rPr>
        <w:t>r strehimin e banor</w:t>
      </w:r>
      <w:r w:rsidR="00D13648" w:rsidRPr="00CD0BF6">
        <w:rPr>
          <w:spacing w:val="-4"/>
          <w:lang w:val="sq-AL"/>
        </w:rPr>
        <w:t>ë</w:t>
      </w:r>
      <w:r w:rsidR="000D1590" w:rsidRPr="00CD0BF6">
        <w:rPr>
          <w:spacing w:val="-4"/>
          <w:lang w:val="sq-AL"/>
        </w:rPr>
        <w:t>ve t</w:t>
      </w:r>
      <w:r w:rsidR="00D13648" w:rsidRPr="00CD0BF6">
        <w:rPr>
          <w:spacing w:val="-4"/>
          <w:lang w:val="sq-AL"/>
        </w:rPr>
        <w:t>ë</w:t>
      </w:r>
      <w:r w:rsidR="000D1590" w:rsidRPr="00CD0BF6">
        <w:rPr>
          <w:spacing w:val="-4"/>
          <w:lang w:val="sq-AL"/>
        </w:rPr>
        <w:t xml:space="preserve"> zonave urbane</w:t>
      </w:r>
      <w:r w:rsidR="00E54115" w:rsidRPr="00CD0BF6">
        <w:rPr>
          <w:spacing w:val="-4"/>
          <w:lang w:val="sq-AL"/>
        </w:rPr>
        <w:t>”</w:t>
      </w:r>
      <w:r w:rsidR="000D1590" w:rsidRPr="00CD0BF6">
        <w:rPr>
          <w:spacing w:val="-4"/>
          <w:lang w:val="sq-AL"/>
        </w:rPr>
        <w:t>, t</w:t>
      </w:r>
      <w:r w:rsidR="00D13648" w:rsidRPr="00CD0BF6">
        <w:rPr>
          <w:spacing w:val="-4"/>
          <w:lang w:val="sq-AL"/>
        </w:rPr>
        <w:t>ë</w:t>
      </w:r>
      <w:r w:rsidR="000D1590" w:rsidRPr="00CD0BF6">
        <w:rPr>
          <w:spacing w:val="-4"/>
          <w:lang w:val="sq-AL"/>
        </w:rPr>
        <w:t xml:space="preserve"> ndryshuar, me propozimin e ministrit t</w:t>
      </w:r>
      <w:r w:rsidR="00D13648" w:rsidRPr="00CD0BF6">
        <w:rPr>
          <w:spacing w:val="-4"/>
          <w:lang w:val="sq-AL"/>
        </w:rPr>
        <w:t>ë</w:t>
      </w:r>
      <w:r w:rsidR="000D1590" w:rsidRPr="00CD0BF6">
        <w:rPr>
          <w:spacing w:val="-4"/>
          <w:lang w:val="sq-AL"/>
        </w:rPr>
        <w:t xml:space="preserve"> Pun</w:t>
      </w:r>
      <w:r w:rsidR="00D13648" w:rsidRPr="00CD0BF6">
        <w:rPr>
          <w:spacing w:val="-4"/>
          <w:lang w:val="sq-AL"/>
        </w:rPr>
        <w:t>ë</w:t>
      </w:r>
      <w:r w:rsidR="000D1590" w:rsidRPr="00CD0BF6">
        <w:rPr>
          <w:spacing w:val="-4"/>
          <w:lang w:val="sq-AL"/>
        </w:rPr>
        <w:t>ve t</w:t>
      </w:r>
      <w:r w:rsidR="00D13648" w:rsidRPr="00CD0BF6">
        <w:rPr>
          <w:spacing w:val="-4"/>
          <w:lang w:val="sq-AL"/>
        </w:rPr>
        <w:t>ë</w:t>
      </w:r>
      <w:r w:rsidR="000D1590" w:rsidRPr="00CD0BF6">
        <w:rPr>
          <w:spacing w:val="-4"/>
          <w:lang w:val="sq-AL"/>
        </w:rPr>
        <w:t xml:space="preserve"> Jashtme dhe ministrit t</w:t>
      </w:r>
      <w:r w:rsidR="00D13648" w:rsidRPr="00CD0BF6">
        <w:rPr>
          <w:spacing w:val="-4"/>
          <w:lang w:val="sq-AL"/>
        </w:rPr>
        <w:t>ë</w:t>
      </w:r>
      <w:r w:rsidR="000D1590" w:rsidRPr="00CD0BF6">
        <w:rPr>
          <w:spacing w:val="-4"/>
          <w:lang w:val="sq-AL"/>
        </w:rPr>
        <w:t xml:space="preserve"> Zhvillimit Urban, K</w:t>
      </w:r>
      <w:r w:rsidR="00D13648" w:rsidRPr="00CD0BF6">
        <w:rPr>
          <w:spacing w:val="-4"/>
          <w:lang w:val="sq-AL"/>
        </w:rPr>
        <w:t>ë</w:t>
      </w:r>
      <w:r w:rsidR="000D1590" w:rsidRPr="00CD0BF6">
        <w:rPr>
          <w:spacing w:val="-4"/>
          <w:lang w:val="sq-AL"/>
        </w:rPr>
        <w:t>shilli i Ministrave</w:t>
      </w:r>
    </w:p>
    <w:p w:rsidR="000D1590" w:rsidRPr="00CD0BF6" w:rsidRDefault="000D1590" w:rsidP="00CD0BF6">
      <w:pPr>
        <w:pStyle w:val="Paragrafi"/>
        <w:rPr>
          <w:spacing w:val="-4"/>
          <w:sz w:val="14"/>
          <w:lang w:val="sq-AL"/>
        </w:rPr>
      </w:pPr>
    </w:p>
    <w:p w:rsidR="000D1590" w:rsidRPr="00CD0BF6" w:rsidRDefault="000D1590" w:rsidP="00CD0BF6">
      <w:pPr>
        <w:pStyle w:val="Titull-Titull"/>
        <w:rPr>
          <w:spacing w:val="-4"/>
          <w:lang w:val="sq-AL"/>
        </w:rPr>
      </w:pPr>
      <w:r w:rsidRPr="00CD0BF6">
        <w:rPr>
          <w:spacing w:val="-4"/>
          <w:lang w:val="sq-AL"/>
        </w:rPr>
        <w:t>Vendosi:</w:t>
      </w:r>
    </w:p>
    <w:p w:rsidR="000D1590" w:rsidRPr="00CD0BF6" w:rsidRDefault="000D1590" w:rsidP="00CD0BF6">
      <w:pPr>
        <w:pStyle w:val="Paragrafi"/>
        <w:rPr>
          <w:spacing w:val="-4"/>
          <w:sz w:val="14"/>
          <w:lang w:val="sq-AL"/>
        </w:rPr>
      </w:pPr>
    </w:p>
    <w:p w:rsidR="000D1590" w:rsidRPr="00CD0BF6" w:rsidRDefault="000D1590" w:rsidP="00CD0BF6">
      <w:pPr>
        <w:pStyle w:val="Paragrafi"/>
        <w:rPr>
          <w:spacing w:val="-4"/>
          <w:lang w:val="sq-AL"/>
        </w:rPr>
      </w:pPr>
      <w:r w:rsidRPr="00CD0BF6">
        <w:rPr>
          <w:spacing w:val="-4"/>
          <w:lang w:val="sq-AL"/>
        </w:rPr>
        <w:t>1. Kalimin n</w:t>
      </w:r>
      <w:r w:rsidR="00D13648" w:rsidRPr="00CD0BF6">
        <w:rPr>
          <w:spacing w:val="-4"/>
          <w:lang w:val="sq-AL"/>
        </w:rPr>
        <w:t>ë</w:t>
      </w:r>
      <w:r w:rsidRPr="00CD0BF6">
        <w:rPr>
          <w:spacing w:val="-4"/>
          <w:lang w:val="sq-AL"/>
        </w:rPr>
        <w:t xml:space="preserve"> p</w:t>
      </w:r>
      <w:r w:rsidR="00D13648" w:rsidRPr="00CD0BF6">
        <w:rPr>
          <w:spacing w:val="-4"/>
          <w:lang w:val="sq-AL"/>
        </w:rPr>
        <w:t>ë</w:t>
      </w:r>
      <w:r w:rsidRPr="00CD0BF6">
        <w:rPr>
          <w:spacing w:val="-4"/>
          <w:lang w:val="sq-AL"/>
        </w:rPr>
        <w:t>rgjegj</w:t>
      </w:r>
      <w:r w:rsidR="00D13648" w:rsidRPr="00CD0BF6">
        <w:rPr>
          <w:spacing w:val="-4"/>
          <w:lang w:val="sq-AL"/>
        </w:rPr>
        <w:t>ë</w:t>
      </w:r>
      <w:r w:rsidRPr="00CD0BF6">
        <w:rPr>
          <w:spacing w:val="-4"/>
          <w:lang w:val="sq-AL"/>
        </w:rPr>
        <w:t>si administrimi, nga Drejtoria e Sh</w:t>
      </w:r>
      <w:r w:rsidR="00D13648" w:rsidRPr="00CD0BF6">
        <w:rPr>
          <w:spacing w:val="-4"/>
          <w:lang w:val="sq-AL"/>
        </w:rPr>
        <w:t>ë</w:t>
      </w:r>
      <w:r w:rsidR="0077340F" w:rsidRPr="00CD0BF6">
        <w:rPr>
          <w:spacing w:val="-4"/>
          <w:lang w:val="sq-AL"/>
        </w:rPr>
        <w:t>rbimit të</w:t>
      </w:r>
      <w:r w:rsidRPr="00CD0BF6">
        <w:rPr>
          <w:spacing w:val="-4"/>
          <w:lang w:val="sq-AL"/>
        </w:rPr>
        <w:t xml:space="preserve"> Trupit Diplomatik te Ministria e Zhvillimit Urban, p</w:t>
      </w:r>
      <w:r w:rsidR="00D13648" w:rsidRPr="00CD0BF6">
        <w:rPr>
          <w:spacing w:val="-4"/>
          <w:lang w:val="sq-AL"/>
        </w:rPr>
        <w:t>ë</w:t>
      </w:r>
      <w:r w:rsidRPr="00CD0BF6">
        <w:rPr>
          <w:spacing w:val="-4"/>
          <w:lang w:val="sq-AL"/>
        </w:rPr>
        <w:t>r Entin Komb</w:t>
      </w:r>
      <w:r w:rsidR="00D13648" w:rsidRPr="00CD0BF6">
        <w:rPr>
          <w:spacing w:val="-4"/>
          <w:lang w:val="sq-AL"/>
        </w:rPr>
        <w:t>ë</w:t>
      </w:r>
      <w:r w:rsidRPr="00CD0BF6">
        <w:rPr>
          <w:spacing w:val="-4"/>
          <w:lang w:val="sq-AL"/>
        </w:rPr>
        <w:t>tar t</w:t>
      </w:r>
      <w:r w:rsidR="00D13648" w:rsidRPr="00CD0BF6">
        <w:rPr>
          <w:spacing w:val="-4"/>
          <w:lang w:val="sq-AL"/>
        </w:rPr>
        <w:t>ë</w:t>
      </w:r>
      <w:r w:rsidRPr="00CD0BF6">
        <w:rPr>
          <w:spacing w:val="-4"/>
          <w:lang w:val="sq-AL"/>
        </w:rPr>
        <w:t xml:space="preserve"> Banesave, me q</w:t>
      </w:r>
      <w:r w:rsidR="00D13648" w:rsidRPr="00CD0BF6">
        <w:rPr>
          <w:spacing w:val="-4"/>
          <w:lang w:val="sq-AL"/>
        </w:rPr>
        <w:t>ë</w:t>
      </w:r>
      <w:r w:rsidRPr="00CD0BF6">
        <w:rPr>
          <w:spacing w:val="-4"/>
          <w:lang w:val="sq-AL"/>
        </w:rPr>
        <w:t>llim privatiz</w:t>
      </w:r>
      <w:r w:rsidR="00E54115" w:rsidRPr="00CD0BF6">
        <w:rPr>
          <w:spacing w:val="-4"/>
          <w:lang w:val="sq-AL"/>
        </w:rPr>
        <w:t>i</w:t>
      </w:r>
      <w:r w:rsidRPr="00CD0BF6">
        <w:rPr>
          <w:spacing w:val="-4"/>
          <w:lang w:val="sq-AL"/>
        </w:rPr>
        <w:t>mi, t</w:t>
      </w:r>
      <w:r w:rsidR="00D13648" w:rsidRPr="00CD0BF6">
        <w:rPr>
          <w:spacing w:val="-4"/>
          <w:lang w:val="sq-AL"/>
        </w:rPr>
        <w:t>ë</w:t>
      </w:r>
      <w:r w:rsidRPr="00CD0BF6">
        <w:rPr>
          <w:spacing w:val="-4"/>
          <w:lang w:val="sq-AL"/>
        </w:rPr>
        <w:t xml:space="preserve"> disa pronave t</w:t>
      </w:r>
      <w:r w:rsidR="00D13648" w:rsidRPr="00CD0BF6">
        <w:rPr>
          <w:spacing w:val="-4"/>
          <w:lang w:val="sq-AL"/>
        </w:rPr>
        <w:t>ë</w:t>
      </w:r>
      <w:r w:rsidRPr="00CD0BF6">
        <w:rPr>
          <w:spacing w:val="-4"/>
          <w:lang w:val="sq-AL"/>
        </w:rPr>
        <w:t xml:space="preserve"> paluajtshme shtet</w:t>
      </w:r>
      <w:r w:rsidR="00D13648" w:rsidRPr="00CD0BF6">
        <w:rPr>
          <w:spacing w:val="-4"/>
          <w:lang w:val="sq-AL"/>
        </w:rPr>
        <w:t>ë</w:t>
      </w:r>
      <w:r w:rsidRPr="00CD0BF6">
        <w:rPr>
          <w:spacing w:val="-4"/>
          <w:lang w:val="sq-AL"/>
        </w:rPr>
        <w:t>rore n</w:t>
      </w:r>
      <w:r w:rsidR="00D13648" w:rsidRPr="00CD0BF6">
        <w:rPr>
          <w:spacing w:val="-4"/>
          <w:lang w:val="sq-AL"/>
        </w:rPr>
        <w:t>ë</w:t>
      </w:r>
      <w:r w:rsidRPr="00CD0BF6">
        <w:rPr>
          <w:spacing w:val="-4"/>
          <w:lang w:val="sq-AL"/>
        </w:rPr>
        <w:t xml:space="preserve"> godin</w:t>
      </w:r>
      <w:r w:rsidR="00D13648" w:rsidRPr="00CD0BF6">
        <w:rPr>
          <w:spacing w:val="-4"/>
          <w:lang w:val="sq-AL"/>
        </w:rPr>
        <w:t>ë</w:t>
      </w:r>
      <w:r w:rsidRPr="00CD0BF6">
        <w:rPr>
          <w:spacing w:val="-4"/>
          <w:lang w:val="sq-AL"/>
        </w:rPr>
        <w:t xml:space="preserve">n </w:t>
      </w:r>
      <w:r w:rsidR="00F16484" w:rsidRPr="00CD0BF6">
        <w:rPr>
          <w:spacing w:val="-4"/>
          <w:lang w:val="sq-AL"/>
        </w:rPr>
        <w:t xml:space="preserve">nr. </w:t>
      </w:r>
      <w:r w:rsidRPr="00CD0BF6">
        <w:rPr>
          <w:spacing w:val="-4"/>
          <w:lang w:val="sq-AL"/>
        </w:rPr>
        <w:t>57, n</w:t>
      </w:r>
      <w:r w:rsidR="00D13648" w:rsidRPr="00CD0BF6">
        <w:rPr>
          <w:spacing w:val="-4"/>
          <w:lang w:val="sq-AL"/>
        </w:rPr>
        <w:t>ë</w:t>
      </w:r>
      <w:r w:rsidRPr="00CD0BF6">
        <w:rPr>
          <w:spacing w:val="-4"/>
          <w:lang w:val="sq-AL"/>
        </w:rPr>
        <w:t xml:space="preserve"> bulevardin </w:t>
      </w:r>
      <w:r w:rsidR="00E54115" w:rsidRPr="00CD0BF6">
        <w:rPr>
          <w:spacing w:val="-4"/>
          <w:lang w:val="sq-AL"/>
        </w:rPr>
        <w:t>“</w:t>
      </w:r>
      <w:r w:rsidRPr="00CD0BF6">
        <w:rPr>
          <w:spacing w:val="-4"/>
          <w:lang w:val="sq-AL"/>
        </w:rPr>
        <w:t>Zogu i Par</w:t>
      </w:r>
      <w:r w:rsidR="00D13648" w:rsidRPr="00CD0BF6">
        <w:rPr>
          <w:spacing w:val="-4"/>
          <w:lang w:val="sq-AL"/>
        </w:rPr>
        <w:t>ë</w:t>
      </w:r>
      <w:r w:rsidR="00E54115" w:rsidRPr="00CD0BF6">
        <w:rPr>
          <w:spacing w:val="-4"/>
          <w:lang w:val="sq-AL"/>
        </w:rPr>
        <w:t>”</w:t>
      </w:r>
      <w:r w:rsidRPr="00CD0BF6">
        <w:rPr>
          <w:spacing w:val="-4"/>
          <w:lang w:val="sq-AL"/>
        </w:rPr>
        <w:t>, me num</w:t>
      </w:r>
      <w:r w:rsidR="00D13648" w:rsidRPr="00CD0BF6">
        <w:rPr>
          <w:spacing w:val="-4"/>
          <w:lang w:val="sq-AL"/>
        </w:rPr>
        <w:t>ë</w:t>
      </w:r>
      <w:r w:rsidRPr="00CD0BF6">
        <w:rPr>
          <w:spacing w:val="-4"/>
          <w:lang w:val="sq-AL"/>
        </w:rPr>
        <w:t>r pasurie 6/217-1+1 dhe 6/217-2</w:t>
      </w:r>
      <w:r w:rsidR="00113269" w:rsidRPr="00CD0BF6">
        <w:rPr>
          <w:spacing w:val="-4"/>
          <w:lang w:val="sq-AL"/>
        </w:rPr>
        <w:t>+21, n</w:t>
      </w:r>
      <w:r w:rsidR="00D13648" w:rsidRPr="00CD0BF6">
        <w:rPr>
          <w:spacing w:val="-4"/>
          <w:lang w:val="sq-AL"/>
        </w:rPr>
        <w:t>ë</w:t>
      </w:r>
      <w:r w:rsidR="00113269" w:rsidRPr="00CD0BF6">
        <w:rPr>
          <w:spacing w:val="-4"/>
          <w:lang w:val="sq-AL"/>
        </w:rPr>
        <w:t xml:space="preserve"> zon</w:t>
      </w:r>
      <w:r w:rsidR="00D13648" w:rsidRPr="00CD0BF6">
        <w:rPr>
          <w:spacing w:val="-4"/>
          <w:lang w:val="sq-AL"/>
        </w:rPr>
        <w:t>ë</w:t>
      </w:r>
      <w:r w:rsidR="00113269" w:rsidRPr="00CD0BF6">
        <w:rPr>
          <w:spacing w:val="-4"/>
          <w:lang w:val="sq-AL"/>
        </w:rPr>
        <w:t xml:space="preserve">n kadastrale </w:t>
      </w:r>
      <w:r w:rsidR="00F16484" w:rsidRPr="00CD0BF6">
        <w:rPr>
          <w:spacing w:val="-4"/>
          <w:lang w:val="sq-AL"/>
        </w:rPr>
        <w:t xml:space="preserve">nr. </w:t>
      </w:r>
      <w:r w:rsidR="00113269" w:rsidRPr="00CD0BF6">
        <w:rPr>
          <w:spacing w:val="-4"/>
          <w:lang w:val="sq-AL"/>
        </w:rPr>
        <w:t>8350, Tiran</w:t>
      </w:r>
      <w:r w:rsidR="00D13648" w:rsidRPr="00CD0BF6">
        <w:rPr>
          <w:spacing w:val="-4"/>
          <w:lang w:val="sq-AL"/>
        </w:rPr>
        <w:t>ë</w:t>
      </w:r>
      <w:r w:rsidR="00113269" w:rsidRPr="00CD0BF6">
        <w:rPr>
          <w:spacing w:val="-4"/>
          <w:lang w:val="sq-AL"/>
        </w:rPr>
        <w:t>, sipas list</w:t>
      </w:r>
      <w:r w:rsidR="00D13648" w:rsidRPr="00CD0BF6">
        <w:rPr>
          <w:spacing w:val="-4"/>
          <w:lang w:val="sq-AL"/>
        </w:rPr>
        <w:t>ë</w:t>
      </w:r>
      <w:r w:rsidR="00113269" w:rsidRPr="00CD0BF6">
        <w:rPr>
          <w:spacing w:val="-4"/>
          <w:lang w:val="sq-AL"/>
        </w:rPr>
        <w:t xml:space="preserve">s </w:t>
      </w:r>
      <w:r w:rsidR="00F16484" w:rsidRPr="00CD0BF6">
        <w:rPr>
          <w:spacing w:val="-4"/>
          <w:lang w:val="sq-AL"/>
        </w:rPr>
        <w:t xml:space="preserve">nr. </w:t>
      </w:r>
      <w:r w:rsidR="00113269" w:rsidRPr="00CD0BF6">
        <w:rPr>
          <w:spacing w:val="-4"/>
          <w:lang w:val="sq-AL"/>
        </w:rPr>
        <w:t>1 dhe hart</w:t>
      </w:r>
      <w:r w:rsidR="00D13648" w:rsidRPr="00CD0BF6">
        <w:rPr>
          <w:spacing w:val="-4"/>
          <w:lang w:val="sq-AL"/>
        </w:rPr>
        <w:t>ë</w:t>
      </w:r>
      <w:r w:rsidR="00113269" w:rsidRPr="00CD0BF6">
        <w:rPr>
          <w:spacing w:val="-4"/>
          <w:lang w:val="sq-AL"/>
        </w:rPr>
        <w:t>s tr</w:t>
      </w:r>
      <w:r w:rsidR="005F17A3" w:rsidRPr="00CD0BF6">
        <w:rPr>
          <w:spacing w:val="-4"/>
          <w:lang w:val="sq-AL"/>
        </w:rPr>
        <w:t>e</w:t>
      </w:r>
      <w:r w:rsidR="00113269" w:rsidRPr="00CD0BF6">
        <w:rPr>
          <w:spacing w:val="-4"/>
          <w:lang w:val="sq-AL"/>
        </w:rPr>
        <w:t>guese t</w:t>
      </w:r>
      <w:r w:rsidR="00D13648" w:rsidRPr="00CD0BF6">
        <w:rPr>
          <w:spacing w:val="-4"/>
          <w:lang w:val="sq-AL"/>
        </w:rPr>
        <w:t>ë</w:t>
      </w:r>
      <w:r w:rsidR="00113269" w:rsidRPr="00CD0BF6">
        <w:rPr>
          <w:spacing w:val="-4"/>
          <w:lang w:val="sq-AL"/>
        </w:rPr>
        <w:t xml:space="preserve"> pron</w:t>
      </w:r>
      <w:r w:rsidR="00D13648" w:rsidRPr="00CD0BF6">
        <w:rPr>
          <w:spacing w:val="-4"/>
          <w:lang w:val="sq-AL"/>
        </w:rPr>
        <w:t>ë</w:t>
      </w:r>
      <w:r w:rsidR="00113269" w:rsidRPr="00CD0BF6">
        <w:rPr>
          <w:spacing w:val="-4"/>
          <w:lang w:val="sq-AL"/>
        </w:rPr>
        <w:t>s, bashk</w:t>
      </w:r>
      <w:r w:rsidR="00D13648" w:rsidRPr="00CD0BF6">
        <w:rPr>
          <w:spacing w:val="-4"/>
          <w:lang w:val="sq-AL"/>
        </w:rPr>
        <w:t>ë</w:t>
      </w:r>
      <w:r w:rsidR="00113269" w:rsidRPr="00CD0BF6">
        <w:rPr>
          <w:spacing w:val="-4"/>
          <w:lang w:val="sq-AL"/>
        </w:rPr>
        <w:t>lidhur k</w:t>
      </w:r>
      <w:r w:rsidR="00D13648" w:rsidRPr="00CD0BF6">
        <w:rPr>
          <w:spacing w:val="-4"/>
          <w:lang w:val="sq-AL"/>
        </w:rPr>
        <w:t>ë</w:t>
      </w:r>
      <w:r w:rsidR="00113269" w:rsidRPr="00CD0BF6">
        <w:rPr>
          <w:spacing w:val="-4"/>
          <w:lang w:val="sq-AL"/>
        </w:rPr>
        <w:t>tij vendimi.</w:t>
      </w:r>
    </w:p>
    <w:p w:rsidR="00113269" w:rsidRPr="00CD0BF6" w:rsidRDefault="00113269" w:rsidP="00CD0BF6">
      <w:pPr>
        <w:pStyle w:val="Paragrafi"/>
        <w:rPr>
          <w:spacing w:val="-4"/>
          <w:lang w:val="sq-AL"/>
        </w:rPr>
      </w:pPr>
      <w:r w:rsidRPr="00CD0BF6">
        <w:rPr>
          <w:spacing w:val="-4"/>
          <w:lang w:val="sq-AL"/>
        </w:rPr>
        <w:t>2.</w:t>
      </w:r>
      <w:r w:rsidR="00E81E25">
        <w:rPr>
          <w:spacing w:val="-4"/>
          <w:lang w:val="sq-AL"/>
        </w:rPr>
        <w:t xml:space="preserve"> </w:t>
      </w:r>
      <w:r w:rsidRPr="00CD0BF6">
        <w:rPr>
          <w:spacing w:val="-4"/>
          <w:lang w:val="sq-AL"/>
        </w:rPr>
        <w:t>Pronat e p</w:t>
      </w:r>
      <w:r w:rsidR="00D13648" w:rsidRPr="00CD0BF6">
        <w:rPr>
          <w:spacing w:val="-4"/>
          <w:lang w:val="sq-AL"/>
        </w:rPr>
        <w:t>ë</w:t>
      </w:r>
      <w:r w:rsidRPr="00CD0BF6">
        <w:rPr>
          <w:spacing w:val="-4"/>
          <w:lang w:val="sq-AL"/>
        </w:rPr>
        <w:t>rmendura n</w:t>
      </w:r>
      <w:r w:rsidR="00D13648" w:rsidRPr="00CD0BF6">
        <w:rPr>
          <w:spacing w:val="-4"/>
          <w:lang w:val="sq-AL"/>
        </w:rPr>
        <w:t>ë</w:t>
      </w:r>
      <w:r w:rsidRPr="00CD0BF6">
        <w:rPr>
          <w:spacing w:val="-4"/>
          <w:lang w:val="sq-AL"/>
        </w:rPr>
        <w:t xml:space="preserve"> pik</w:t>
      </w:r>
      <w:r w:rsidR="00D13648" w:rsidRPr="00CD0BF6">
        <w:rPr>
          <w:spacing w:val="-4"/>
          <w:lang w:val="sq-AL"/>
        </w:rPr>
        <w:t>ë</w:t>
      </w:r>
      <w:r w:rsidRPr="00CD0BF6">
        <w:rPr>
          <w:spacing w:val="-4"/>
          <w:lang w:val="sq-AL"/>
        </w:rPr>
        <w:t>n 1 t</w:t>
      </w:r>
      <w:r w:rsidR="00D13648" w:rsidRPr="00CD0BF6">
        <w:rPr>
          <w:spacing w:val="-4"/>
          <w:lang w:val="sq-AL"/>
        </w:rPr>
        <w:t>ë</w:t>
      </w:r>
      <w:r w:rsidRPr="00CD0BF6">
        <w:rPr>
          <w:spacing w:val="-4"/>
          <w:lang w:val="sq-AL"/>
        </w:rPr>
        <w:t xml:space="preserve"> k</w:t>
      </w:r>
      <w:r w:rsidR="00D13648" w:rsidRPr="00CD0BF6">
        <w:rPr>
          <w:spacing w:val="-4"/>
          <w:lang w:val="sq-AL"/>
        </w:rPr>
        <w:t>ë</w:t>
      </w:r>
      <w:r w:rsidRPr="00CD0BF6">
        <w:rPr>
          <w:spacing w:val="-4"/>
          <w:lang w:val="sq-AL"/>
        </w:rPr>
        <w:t>tij vendimi, t</w:t>
      </w:r>
      <w:r w:rsidR="00D13648" w:rsidRPr="00CD0BF6">
        <w:rPr>
          <w:spacing w:val="-4"/>
          <w:lang w:val="sq-AL"/>
        </w:rPr>
        <w:t>ë</w:t>
      </w:r>
      <w:r w:rsidRPr="00CD0BF6">
        <w:rPr>
          <w:spacing w:val="-4"/>
          <w:lang w:val="sq-AL"/>
        </w:rPr>
        <w:t xml:space="preserve"> hiqen nga lista e inventarit t</w:t>
      </w:r>
      <w:r w:rsidR="00D13648" w:rsidRPr="00CD0BF6">
        <w:rPr>
          <w:spacing w:val="-4"/>
          <w:lang w:val="sq-AL"/>
        </w:rPr>
        <w:t>ë</w:t>
      </w:r>
      <w:r w:rsidRPr="00CD0BF6">
        <w:rPr>
          <w:spacing w:val="-4"/>
          <w:lang w:val="sq-AL"/>
        </w:rPr>
        <w:t xml:space="preserve"> pronave t</w:t>
      </w:r>
      <w:r w:rsidR="00D13648" w:rsidRPr="00CD0BF6">
        <w:rPr>
          <w:spacing w:val="-4"/>
          <w:lang w:val="sq-AL"/>
        </w:rPr>
        <w:t>ë</w:t>
      </w:r>
      <w:r w:rsidRPr="00CD0BF6">
        <w:rPr>
          <w:spacing w:val="-4"/>
          <w:lang w:val="sq-AL"/>
        </w:rPr>
        <w:t xml:space="preserve"> paluajtshme shtet</w:t>
      </w:r>
      <w:r w:rsidR="00D13648" w:rsidRPr="00CD0BF6">
        <w:rPr>
          <w:spacing w:val="-4"/>
          <w:lang w:val="sq-AL"/>
        </w:rPr>
        <w:t>ë</w:t>
      </w:r>
      <w:r w:rsidRPr="00CD0BF6">
        <w:rPr>
          <w:spacing w:val="-4"/>
          <w:lang w:val="sq-AL"/>
        </w:rPr>
        <w:t>rore, q</w:t>
      </w:r>
      <w:r w:rsidR="00D13648" w:rsidRPr="00CD0BF6">
        <w:rPr>
          <w:spacing w:val="-4"/>
          <w:lang w:val="sq-AL"/>
        </w:rPr>
        <w:t>ë</w:t>
      </w:r>
      <w:r w:rsidRPr="00CD0BF6">
        <w:rPr>
          <w:spacing w:val="-4"/>
          <w:lang w:val="sq-AL"/>
        </w:rPr>
        <w:t xml:space="preserve"> i bashk</w:t>
      </w:r>
      <w:r w:rsidR="00D13648" w:rsidRPr="00CD0BF6">
        <w:rPr>
          <w:spacing w:val="-4"/>
          <w:lang w:val="sq-AL"/>
        </w:rPr>
        <w:t>ë</w:t>
      </w:r>
      <w:r w:rsidRPr="00CD0BF6">
        <w:rPr>
          <w:spacing w:val="-4"/>
          <w:lang w:val="sq-AL"/>
        </w:rPr>
        <w:t xml:space="preserve">lidhet vendimit </w:t>
      </w:r>
      <w:r w:rsidR="00F16484" w:rsidRPr="00CD0BF6">
        <w:rPr>
          <w:spacing w:val="-4"/>
          <w:lang w:val="sq-AL"/>
        </w:rPr>
        <w:t xml:space="preserve">nr. </w:t>
      </w:r>
      <w:r w:rsidRPr="00CD0BF6">
        <w:rPr>
          <w:spacing w:val="-4"/>
          <w:lang w:val="sq-AL"/>
        </w:rPr>
        <w:t>450,dat</w:t>
      </w:r>
      <w:r w:rsidR="00D13648" w:rsidRPr="00CD0BF6">
        <w:rPr>
          <w:spacing w:val="-4"/>
          <w:lang w:val="sq-AL"/>
        </w:rPr>
        <w:t>ë</w:t>
      </w:r>
      <w:r w:rsidRPr="00CD0BF6">
        <w:rPr>
          <w:spacing w:val="-4"/>
          <w:lang w:val="sq-AL"/>
        </w:rPr>
        <w:t xml:space="preserve"> 16.6.2015, t</w:t>
      </w:r>
      <w:r w:rsidR="00D13648" w:rsidRPr="00CD0BF6">
        <w:rPr>
          <w:spacing w:val="-4"/>
          <w:lang w:val="sq-AL"/>
        </w:rPr>
        <w:t>ë</w:t>
      </w:r>
      <w:r w:rsidRPr="00CD0BF6">
        <w:rPr>
          <w:spacing w:val="-4"/>
          <w:lang w:val="sq-AL"/>
        </w:rPr>
        <w:t xml:space="preserve"> K</w:t>
      </w:r>
      <w:r w:rsidR="00D13648" w:rsidRPr="00CD0BF6">
        <w:rPr>
          <w:spacing w:val="-4"/>
          <w:lang w:val="sq-AL"/>
        </w:rPr>
        <w:t>ë</w:t>
      </w:r>
      <w:r w:rsidRPr="00CD0BF6">
        <w:rPr>
          <w:spacing w:val="-4"/>
          <w:lang w:val="sq-AL"/>
        </w:rPr>
        <w:t>shillit t</w:t>
      </w:r>
      <w:r w:rsidR="00D13648" w:rsidRPr="00CD0BF6">
        <w:rPr>
          <w:spacing w:val="-4"/>
          <w:lang w:val="sq-AL"/>
        </w:rPr>
        <w:t>ë</w:t>
      </w:r>
      <w:r w:rsidRPr="00CD0BF6">
        <w:rPr>
          <w:spacing w:val="-4"/>
          <w:lang w:val="sq-AL"/>
        </w:rPr>
        <w:t xml:space="preserve"> Ministrave, t</w:t>
      </w:r>
      <w:r w:rsidR="00D13648" w:rsidRPr="00CD0BF6">
        <w:rPr>
          <w:spacing w:val="-4"/>
          <w:lang w:val="sq-AL"/>
        </w:rPr>
        <w:t>ë</w:t>
      </w:r>
      <w:r w:rsidRPr="00CD0BF6">
        <w:rPr>
          <w:spacing w:val="-4"/>
          <w:lang w:val="sq-AL"/>
        </w:rPr>
        <w:t xml:space="preserve"> ndryshuar.</w:t>
      </w:r>
    </w:p>
    <w:p w:rsidR="00113269" w:rsidRPr="00CD0BF6" w:rsidRDefault="00113269" w:rsidP="00CD0BF6">
      <w:pPr>
        <w:pStyle w:val="Paragrafi"/>
        <w:rPr>
          <w:spacing w:val="-4"/>
          <w:lang w:val="sq-AL"/>
        </w:rPr>
      </w:pPr>
      <w:r w:rsidRPr="00CD0BF6">
        <w:rPr>
          <w:spacing w:val="-4"/>
          <w:lang w:val="sq-AL"/>
        </w:rPr>
        <w:t>3.</w:t>
      </w:r>
      <w:r w:rsidR="00E81E25">
        <w:rPr>
          <w:spacing w:val="-4"/>
          <w:lang w:val="sq-AL"/>
        </w:rPr>
        <w:t xml:space="preserve"> </w:t>
      </w:r>
      <w:r w:rsidRPr="00CD0BF6">
        <w:rPr>
          <w:spacing w:val="-4"/>
          <w:lang w:val="sq-AL"/>
        </w:rPr>
        <w:t>Pas kalimit n</w:t>
      </w:r>
      <w:r w:rsidR="00D13648" w:rsidRPr="00CD0BF6">
        <w:rPr>
          <w:spacing w:val="-4"/>
          <w:lang w:val="sq-AL"/>
        </w:rPr>
        <w:t>ë</w:t>
      </w:r>
      <w:r w:rsidRPr="00CD0BF6">
        <w:rPr>
          <w:spacing w:val="-4"/>
          <w:lang w:val="sq-AL"/>
        </w:rPr>
        <w:t xml:space="preserve"> p</w:t>
      </w:r>
      <w:r w:rsidR="00D13648" w:rsidRPr="00CD0BF6">
        <w:rPr>
          <w:spacing w:val="-4"/>
          <w:lang w:val="sq-AL"/>
        </w:rPr>
        <w:t>ë</w:t>
      </w:r>
      <w:r w:rsidRPr="00CD0BF6">
        <w:rPr>
          <w:spacing w:val="-4"/>
          <w:lang w:val="sq-AL"/>
        </w:rPr>
        <w:t>rgjegj</w:t>
      </w:r>
      <w:r w:rsidR="00D13648" w:rsidRPr="00CD0BF6">
        <w:rPr>
          <w:spacing w:val="-4"/>
          <w:lang w:val="sq-AL"/>
        </w:rPr>
        <w:t>ë</w:t>
      </w:r>
      <w:r w:rsidRPr="00CD0BF6">
        <w:rPr>
          <w:spacing w:val="-4"/>
          <w:lang w:val="sq-AL"/>
        </w:rPr>
        <w:t>si administrimi t</w:t>
      </w:r>
      <w:r w:rsidR="00D13648" w:rsidRPr="00CD0BF6">
        <w:rPr>
          <w:spacing w:val="-4"/>
          <w:lang w:val="sq-AL"/>
        </w:rPr>
        <w:t>ë</w:t>
      </w:r>
      <w:r w:rsidRPr="00CD0BF6">
        <w:rPr>
          <w:spacing w:val="-4"/>
          <w:lang w:val="sq-AL"/>
        </w:rPr>
        <w:t xml:space="preserve"> Entit Komb</w:t>
      </w:r>
      <w:r w:rsidR="00D13648" w:rsidRPr="00CD0BF6">
        <w:rPr>
          <w:spacing w:val="-4"/>
          <w:lang w:val="sq-AL"/>
        </w:rPr>
        <w:t>ë</w:t>
      </w:r>
      <w:r w:rsidRPr="00CD0BF6">
        <w:rPr>
          <w:spacing w:val="-4"/>
          <w:lang w:val="sq-AL"/>
        </w:rPr>
        <w:t>tar t</w:t>
      </w:r>
      <w:r w:rsidR="00D13648" w:rsidRPr="00CD0BF6">
        <w:rPr>
          <w:spacing w:val="-4"/>
          <w:lang w:val="sq-AL"/>
        </w:rPr>
        <w:t>ë</w:t>
      </w:r>
      <w:r w:rsidRPr="00CD0BF6">
        <w:rPr>
          <w:spacing w:val="-4"/>
          <w:lang w:val="sq-AL"/>
        </w:rPr>
        <w:t xml:space="preserve"> Banesave, ngarkohet ky ent t</w:t>
      </w:r>
      <w:r w:rsidR="00D13648" w:rsidRPr="00CD0BF6">
        <w:rPr>
          <w:spacing w:val="-4"/>
          <w:lang w:val="sq-AL"/>
        </w:rPr>
        <w:t>ë</w:t>
      </w:r>
      <w:r w:rsidRPr="00CD0BF6">
        <w:rPr>
          <w:spacing w:val="-4"/>
          <w:lang w:val="sq-AL"/>
        </w:rPr>
        <w:t xml:space="preserve"> lidh</w:t>
      </w:r>
      <w:r w:rsidR="00D13648" w:rsidRPr="00CD0BF6">
        <w:rPr>
          <w:spacing w:val="-4"/>
          <w:lang w:val="sq-AL"/>
        </w:rPr>
        <w:t>ë</w:t>
      </w:r>
      <w:r w:rsidRPr="00CD0BF6">
        <w:rPr>
          <w:spacing w:val="-4"/>
          <w:lang w:val="sq-AL"/>
        </w:rPr>
        <w:t xml:space="preserve"> kontratat e privatizimit me personat e p</w:t>
      </w:r>
      <w:r w:rsidR="00D13648" w:rsidRPr="00CD0BF6">
        <w:rPr>
          <w:spacing w:val="-4"/>
          <w:lang w:val="sq-AL"/>
        </w:rPr>
        <w:t>ë</w:t>
      </w:r>
      <w:r w:rsidRPr="00CD0BF6">
        <w:rPr>
          <w:spacing w:val="-4"/>
          <w:lang w:val="sq-AL"/>
        </w:rPr>
        <w:t>rcaktuar n</w:t>
      </w:r>
      <w:r w:rsidR="00D13648" w:rsidRPr="00CD0BF6">
        <w:rPr>
          <w:spacing w:val="-4"/>
          <w:lang w:val="sq-AL"/>
        </w:rPr>
        <w:t>ë</w:t>
      </w:r>
      <w:r w:rsidRPr="00CD0BF6">
        <w:rPr>
          <w:spacing w:val="-4"/>
          <w:lang w:val="sq-AL"/>
        </w:rPr>
        <w:t xml:space="preserve"> list</w:t>
      </w:r>
      <w:r w:rsidR="00D13648" w:rsidRPr="00CD0BF6">
        <w:rPr>
          <w:spacing w:val="-4"/>
          <w:lang w:val="sq-AL"/>
        </w:rPr>
        <w:t>ë</w:t>
      </w:r>
      <w:r w:rsidRPr="00CD0BF6">
        <w:rPr>
          <w:spacing w:val="-4"/>
          <w:lang w:val="sq-AL"/>
        </w:rPr>
        <w:t>n q</w:t>
      </w:r>
      <w:r w:rsidR="00D13648" w:rsidRPr="00CD0BF6">
        <w:rPr>
          <w:spacing w:val="-4"/>
          <w:lang w:val="sq-AL"/>
        </w:rPr>
        <w:t>ë</w:t>
      </w:r>
      <w:r w:rsidRPr="00CD0BF6">
        <w:rPr>
          <w:spacing w:val="-4"/>
          <w:lang w:val="sq-AL"/>
        </w:rPr>
        <w:t xml:space="preserve"> i bashk</w:t>
      </w:r>
      <w:r w:rsidR="00D13648" w:rsidRPr="00CD0BF6">
        <w:rPr>
          <w:spacing w:val="-4"/>
          <w:lang w:val="sq-AL"/>
        </w:rPr>
        <w:t>ë</w:t>
      </w:r>
      <w:r w:rsidRPr="00CD0BF6">
        <w:rPr>
          <w:spacing w:val="-4"/>
          <w:lang w:val="sq-AL"/>
        </w:rPr>
        <w:t>lidhet k</w:t>
      </w:r>
      <w:r w:rsidR="00D13648" w:rsidRPr="00CD0BF6">
        <w:rPr>
          <w:spacing w:val="-4"/>
          <w:lang w:val="sq-AL"/>
        </w:rPr>
        <w:t>ë</w:t>
      </w:r>
      <w:r w:rsidRPr="00CD0BF6">
        <w:rPr>
          <w:spacing w:val="-4"/>
          <w:lang w:val="sq-AL"/>
        </w:rPr>
        <w:t>tij vendimi, sipas kushteve t</w:t>
      </w:r>
      <w:r w:rsidR="00D13648" w:rsidRPr="00CD0BF6">
        <w:rPr>
          <w:spacing w:val="-4"/>
          <w:lang w:val="sq-AL"/>
        </w:rPr>
        <w:t>ë</w:t>
      </w:r>
      <w:r w:rsidRPr="00CD0BF6">
        <w:rPr>
          <w:spacing w:val="-4"/>
          <w:lang w:val="sq-AL"/>
        </w:rPr>
        <w:t xml:space="preserve"> privatizimit, t</w:t>
      </w:r>
      <w:r w:rsidR="00D13648" w:rsidRPr="00CD0BF6">
        <w:rPr>
          <w:spacing w:val="-4"/>
          <w:lang w:val="sq-AL"/>
        </w:rPr>
        <w:t>ë</w:t>
      </w:r>
      <w:r w:rsidRPr="00CD0BF6">
        <w:rPr>
          <w:spacing w:val="-4"/>
          <w:lang w:val="sq-AL"/>
        </w:rPr>
        <w:t xml:space="preserve"> p</w:t>
      </w:r>
      <w:r w:rsidR="00D13648" w:rsidRPr="00CD0BF6">
        <w:rPr>
          <w:spacing w:val="-4"/>
          <w:lang w:val="sq-AL"/>
        </w:rPr>
        <w:t>ë</w:t>
      </w:r>
      <w:r w:rsidRPr="00CD0BF6">
        <w:rPr>
          <w:spacing w:val="-4"/>
          <w:lang w:val="sq-AL"/>
        </w:rPr>
        <w:t>rcaktuara n</w:t>
      </w:r>
      <w:r w:rsidR="00D13648" w:rsidRPr="00CD0BF6">
        <w:rPr>
          <w:spacing w:val="-4"/>
          <w:lang w:val="sq-AL"/>
        </w:rPr>
        <w:t>ë</w:t>
      </w:r>
      <w:r w:rsidRPr="00CD0BF6">
        <w:rPr>
          <w:spacing w:val="-4"/>
          <w:lang w:val="sq-AL"/>
        </w:rPr>
        <w:t xml:space="preserve"> udh</w:t>
      </w:r>
      <w:r w:rsidR="00D13648" w:rsidRPr="00CD0BF6">
        <w:rPr>
          <w:spacing w:val="-4"/>
          <w:lang w:val="sq-AL"/>
        </w:rPr>
        <w:t>ë</w:t>
      </w:r>
      <w:r w:rsidRPr="00CD0BF6">
        <w:rPr>
          <w:spacing w:val="-4"/>
          <w:lang w:val="sq-AL"/>
        </w:rPr>
        <w:t xml:space="preserve">zimin </w:t>
      </w:r>
      <w:r w:rsidR="00F16484" w:rsidRPr="00CD0BF6">
        <w:rPr>
          <w:spacing w:val="-4"/>
          <w:lang w:val="sq-AL"/>
        </w:rPr>
        <w:t xml:space="preserve">nr. </w:t>
      </w:r>
      <w:r w:rsidRPr="00CD0BF6">
        <w:rPr>
          <w:spacing w:val="-4"/>
          <w:lang w:val="sq-AL"/>
        </w:rPr>
        <w:t>17, dat</w:t>
      </w:r>
      <w:r w:rsidR="00D13648" w:rsidRPr="00CD0BF6">
        <w:rPr>
          <w:spacing w:val="-4"/>
          <w:lang w:val="sq-AL"/>
        </w:rPr>
        <w:t>ë 17.10.2012, të ministrit të Punëve Publike dhe Tr</w:t>
      </w:r>
      <w:r w:rsidR="0077340F" w:rsidRPr="00CD0BF6">
        <w:rPr>
          <w:spacing w:val="-4"/>
          <w:lang w:val="sq-AL"/>
        </w:rPr>
        <w:t>a</w:t>
      </w:r>
      <w:r w:rsidR="00D13648" w:rsidRPr="00CD0BF6">
        <w:rPr>
          <w:spacing w:val="-4"/>
          <w:lang w:val="sq-AL"/>
        </w:rPr>
        <w:t>nsportit</w:t>
      </w:r>
      <w:r w:rsidR="006220F9">
        <w:rPr>
          <w:spacing w:val="-4"/>
          <w:lang w:val="sq-AL"/>
        </w:rPr>
        <w:t>,</w:t>
      </w:r>
      <w:r w:rsidR="00E54115" w:rsidRPr="00CD0BF6">
        <w:rPr>
          <w:spacing w:val="-4"/>
          <w:lang w:val="sq-AL"/>
        </w:rPr>
        <w:t>“</w:t>
      </w:r>
      <w:r w:rsidR="00D13648" w:rsidRPr="00CD0BF6">
        <w:rPr>
          <w:spacing w:val="-4"/>
          <w:lang w:val="sq-AL"/>
        </w:rPr>
        <w:t>Për procedurat e shitjes së banesave pjesë përbërëse e objekteve në përgjegjësi administrimi të Ministrisë së Punëve Publike dhe Transportit, për Entin Kombëtar të Banesave, për qëllim privatizimi</w:t>
      </w:r>
      <w:r w:rsidR="00E54115" w:rsidRPr="00CD0BF6">
        <w:rPr>
          <w:spacing w:val="-4"/>
          <w:lang w:val="sq-AL"/>
        </w:rPr>
        <w:t>”</w:t>
      </w:r>
      <w:r w:rsidR="00D13648" w:rsidRPr="00CD0BF6">
        <w:rPr>
          <w:spacing w:val="-4"/>
          <w:lang w:val="sq-AL"/>
        </w:rPr>
        <w:t>, të ndryshuar.</w:t>
      </w:r>
    </w:p>
    <w:p w:rsidR="00D13648" w:rsidRPr="00CD0BF6" w:rsidRDefault="00D13648" w:rsidP="00CD0BF6">
      <w:pPr>
        <w:pStyle w:val="Paragrafi"/>
        <w:rPr>
          <w:spacing w:val="-4"/>
          <w:lang w:val="sq-AL"/>
        </w:rPr>
      </w:pPr>
      <w:r w:rsidRPr="00CD0BF6">
        <w:rPr>
          <w:spacing w:val="-4"/>
          <w:lang w:val="sq-AL"/>
        </w:rPr>
        <w:t>4.</w:t>
      </w:r>
      <w:r w:rsidR="00E81E25">
        <w:rPr>
          <w:spacing w:val="-4"/>
          <w:lang w:val="sq-AL"/>
        </w:rPr>
        <w:t xml:space="preserve"> </w:t>
      </w:r>
      <w:r w:rsidRPr="00CD0BF6">
        <w:rPr>
          <w:spacing w:val="-4"/>
          <w:lang w:val="sq-AL"/>
        </w:rPr>
        <w:t>Ngarkohen ministri i Punëve të Jashtme, ministri i Zhvillimit Urban, Enti Kombëtar i Banesave dhe kryeregjistruesi i Pasurive të Paluajtshme të Republikës së Shqipërisë</w:t>
      </w:r>
      <w:r w:rsidR="00462C74">
        <w:rPr>
          <w:spacing w:val="-4"/>
          <w:lang w:val="sq-AL"/>
        </w:rPr>
        <w:t>,</w:t>
      </w:r>
      <w:r w:rsidRPr="00CD0BF6">
        <w:rPr>
          <w:spacing w:val="-4"/>
          <w:lang w:val="sq-AL"/>
        </w:rPr>
        <w:t xml:space="preserve"> për zbatimin e këtij vendimi.</w:t>
      </w:r>
    </w:p>
    <w:p w:rsidR="00D13648" w:rsidRPr="00CD0BF6" w:rsidRDefault="00D13648" w:rsidP="00CD0BF6">
      <w:pPr>
        <w:pStyle w:val="Paragrafi"/>
        <w:rPr>
          <w:spacing w:val="-4"/>
          <w:lang w:val="sq-AL"/>
        </w:rPr>
      </w:pPr>
      <w:r w:rsidRPr="00CD0BF6">
        <w:rPr>
          <w:spacing w:val="-4"/>
          <w:lang w:val="sq-AL"/>
        </w:rPr>
        <w:t>Ky vendim hyn në fuqi pas botimit në Fletoren Zyrtare.</w:t>
      </w:r>
    </w:p>
    <w:p w:rsidR="00D13648" w:rsidRPr="00CD0BF6" w:rsidRDefault="00D13648" w:rsidP="00CD0BF6">
      <w:pPr>
        <w:pStyle w:val="Autoriteti"/>
        <w:keepNext w:val="0"/>
        <w:rPr>
          <w:spacing w:val="-4"/>
          <w:lang w:val="sq-AL"/>
        </w:rPr>
      </w:pPr>
      <w:r w:rsidRPr="00CD0BF6">
        <w:rPr>
          <w:spacing w:val="-4"/>
          <w:lang w:val="sq-AL"/>
        </w:rPr>
        <w:t>KRYEMINISTRI</w:t>
      </w:r>
    </w:p>
    <w:p w:rsidR="00D13648" w:rsidRPr="00CD0BF6" w:rsidRDefault="00D13648" w:rsidP="00CD0BF6">
      <w:pPr>
        <w:pStyle w:val="AutoritetiEmer"/>
        <w:rPr>
          <w:spacing w:val="-4"/>
          <w:lang w:val="sq-AL"/>
        </w:rPr>
      </w:pPr>
      <w:r w:rsidRPr="00CD0BF6">
        <w:rPr>
          <w:spacing w:val="-4"/>
          <w:lang w:val="sq-AL"/>
        </w:rPr>
        <w:t>Edi Rama</w:t>
      </w:r>
    </w:p>
    <w:p w:rsidR="000D1590" w:rsidRPr="00CD0BF6" w:rsidRDefault="00B55C25" w:rsidP="00B55C25">
      <w:pPr>
        <w:pStyle w:val="Paragrafi"/>
        <w:jc w:val="center"/>
        <w:rPr>
          <w:spacing w:val="-4"/>
          <w:lang w:val="sq-AL"/>
        </w:rPr>
      </w:pPr>
      <w:r w:rsidRPr="00CD0BF6">
        <w:rPr>
          <w:spacing w:val="-4"/>
          <w:lang w:val="sq-AL"/>
        </w:rPr>
        <w:t>LISTA NR. 1</w:t>
      </w:r>
    </w:p>
    <w:p w:rsidR="00B55C25" w:rsidRPr="00B55C25" w:rsidRDefault="00B55C25" w:rsidP="00CD0BF6">
      <w:pPr>
        <w:pStyle w:val="Paragrafi"/>
        <w:rPr>
          <w:spacing w:val="-4"/>
          <w:sz w:val="14"/>
          <w:szCs w:val="14"/>
          <w:lang w:val="sq-AL"/>
        </w:rPr>
      </w:pPr>
    </w:p>
    <w:p w:rsidR="00D13648" w:rsidRPr="00CD0BF6" w:rsidRDefault="00D13648" w:rsidP="00CD0BF6">
      <w:pPr>
        <w:pStyle w:val="Paragrafi"/>
        <w:rPr>
          <w:spacing w:val="-4"/>
          <w:lang w:val="sq-AL"/>
        </w:rPr>
      </w:pPr>
      <w:r w:rsidRPr="00CD0BF6">
        <w:rPr>
          <w:spacing w:val="-4"/>
          <w:lang w:val="sq-AL"/>
        </w:rPr>
        <w:t>1.</w:t>
      </w:r>
      <w:r w:rsidR="00A43AEA">
        <w:rPr>
          <w:spacing w:val="-4"/>
          <w:lang w:val="sq-AL"/>
        </w:rPr>
        <w:t xml:space="preserve"> </w:t>
      </w:r>
      <w:r w:rsidRPr="00CD0BF6">
        <w:rPr>
          <w:spacing w:val="-4"/>
          <w:lang w:val="sq-AL"/>
        </w:rPr>
        <w:t>Luzhiana Dine Abazi</w:t>
      </w:r>
      <w:r w:rsidR="00B55C25">
        <w:rPr>
          <w:spacing w:val="-4"/>
          <w:lang w:val="sq-AL"/>
        </w:rPr>
        <w:t xml:space="preserve"> – apartamenti </w:t>
      </w:r>
      <w:r w:rsidR="00B55C25" w:rsidRPr="00CD0BF6">
        <w:rPr>
          <w:spacing w:val="-4"/>
          <w:lang w:val="sq-AL"/>
        </w:rPr>
        <w:t>me numër pasurie 6/217-1+1</w:t>
      </w:r>
    </w:p>
    <w:p w:rsidR="00D13648" w:rsidRPr="00CD0BF6" w:rsidRDefault="00D13648" w:rsidP="00CD0BF6">
      <w:pPr>
        <w:pStyle w:val="Paragrafi"/>
        <w:rPr>
          <w:spacing w:val="-4"/>
          <w:lang w:val="sq-AL"/>
        </w:rPr>
      </w:pPr>
      <w:r w:rsidRPr="00CD0BF6">
        <w:rPr>
          <w:spacing w:val="-4"/>
          <w:lang w:val="sq-AL"/>
        </w:rPr>
        <w:t>2.</w:t>
      </w:r>
      <w:r w:rsidR="00A43AEA">
        <w:rPr>
          <w:spacing w:val="-4"/>
          <w:lang w:val="sq-AL"/>
        </w:rPr>
        <w:t xml:space="preserve"> </w:t>
      </w:r>
      <w:r w:rsidRPr="00CD0BF6">
        <w:rPr>
          <w:spacing w:val="-4"/>
          <w:lang w:val="sq-AL"/>
        </w:rPr>
        <w:t>Denada</w:t>
      </w:r>
      <w:r w:rsidR="00A43AEA">
        <w:rPr>
          <w:spacing w:val="-4"/>
          <w:lang w:val="sq-AL"/>
        </w:rPr>
        <w:t xml:space="preserve"> </w:t>
      </w:r>
      <w:r w:rsidRPr="00CD0BF6">
        <w:rPr>
          <w:spacing w:val="-4"/>
          <w:lang w:val="sq-AL"/>
        </w:rPr>
        <w:t>Vergjil</w:t>
      </w:r>
      <w:r w:rsidR="00A43AEA">
        <w:rPr>
          <w:spacing w:val="-4"/>
          <w:lang w:val="sq-AL"/>
        </w:rPr>
        <w:t xml:space="preserve"> </w:t>
      </w:r>
      <w:r w:rsidRPr="00CD0BF6">
        <w:rPr>
          <w:spacing w:val="-4"/>
          <w:lang w:val="sq-AL"/>
        </w:rPr>
        <w:t>Merko</w:t>
      </w:r>
      <w:r w:rsidR="00B55C25">
        <w:rPr>
          <w:spacing w:val="-4"/>
          <w:lang w:val="sq-AL"/>
        </w:rPr>
        <w:t xml:space="preserve"> – apartamenti </w:t>
      </w:r>
      <w:r w:rsidR="00B55C25" w:rsidRPr="00CD0BF6">
        <w:rPr>
          <w:spacing w:val="-4"/>
          <w:lang w:val="sq-AL"/>
        </w:rPr>
        <w:t>me numër pasurie 6/217-</w:t>
      </w:r>
      <w:r w:rsidR="00B55C25">
        <w:rPr>
          <w:spacing w:val="-4"/>
          <w:lang w:val="sq-AL"/>
        </w:rPr>
        <w:t>2</w:t>
      </w:r>
      <w:r w:rsidR="00B55C25" w:rsidRPr="00CD0BF6">
        <w:rPr>
          <w:spacing w:val="-4"/>
          <w:lang w:val="sq-AL"/>
        </w:rPr>
        <w:t>+</w:t>
      </w:r>
      <w:r w:rsidR="00B55C25">
        <w:rPr>
          <w:spacing w:val="-4"/>
          <w:lang w:val="sq-AL"/>
        </w:rPr>
        <w:t>2</w:t>
      </w:r>
      <w:r w:rsidR="00B55C25" w:rsidRPr="00CD0BF6">
        <w:rPr>
          <w:spacing w:val="-4"/>
          <w:lang w:val="sq-AL"/>
        </w:rPr>
        <w:t>1</w:t>
      </w:r>
    </w:p>
    <w:p w:rsidR="00CD0BF6" w:rsidRPr="00CD0BF6" w:rsidRDefault="00CD0BF6" w:rsidP="00CD0BF6">
      <w:pPr>
        <w:pStyle w:val="Paragrafi"/>
        <w:rPr>
          <w:spacing w:val="-4"/>
          <w:lang w:val="sq-AL"/>
        </w:rPr>
        <w:sectPr w:rsidR="00CD0BF6" w:rsidRPr="00CD0BF6" w:rsidSect="00A804C3">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14379"/>
          <w:cols w:num="2" w:space="454"/>
          <w:docGrid w:linePitch="360"/>
        </w:sectPr>
      </w:pPr>
    </w:p>
    <w:p w:rsidR="009F0B24" w:rsidRPr="00CD0BF6" w:rsidRDefault="009F0B24" w:rsidP="00CD0BF6">
      <w:pPr>
        <w:pStyle w:val="Akti"/>
        <w:keepNext w:val="0"/>
        <w:rPr>
          <w:spacing w:val="-4"/>
          <w:lang w:val="sq-AL"/>
        </w:rPr>
      </w:pPr>
      <w:r w:rsidRPr="00CD0BF6">
        <w:rPr>
          <w:noProof/>
          <w:spacing w:val="-4"/>
          <w:lang w:val="en-US"/>
        </w:rPr>
        <w:lastRenderedPageBreak/>
        <w:drawing>
          <wp:inline distT="0" distB="0" distL="0" distR="0">
            <wp:extent cx="5254574" cy="7746797"/>
            <wp:effectExtent l="19050" t="0" r="3226"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a:stretch>
                      <a:fillRect/>
                    </a:stretch>
                  </pic:blipFill>
                  <pic:spPr bwMode="auto">
                    <a:xfrm>
                      <a:off x="0" y="0"/>
                      <a:ext cx="5256607" cy="7749794"/>
                    </a:xfrm>
                    <a:prstGeom prst="rect">
                      <a:avLst/>
                    </a:prstGeom>
                    <a:noFill/>
                    <a:ln w="9525">
                      <a:noFill/>
                      <a:miter lim="800000"/>
                      <a:headEnd/>
                      <a:tailEnd/>
                    </a:ln>
                  </pic:spPr>
                </pic:pic>
              </a:graphicData>
            </a:graphic>
          </wp:inline>
        </w:drawing>
      </w:r>
    </w:p>
    <w:p w:rsidR="009F0B24" w:rsidRPr="00CD0BF6" w:rsidRDefault="009F0B24" w:rsidP="00CD0BF6">
      <w:pPr>
        <w:pStyle w:val="Akti"/>
        <w:keepNext w:val="0"/>
        <w:rPr>
          <w:spacing w:val="-4"/>
          <w:lang w:val="sq-AL"/>
        </w:rPr>
      </w:pPr>
    </w:p>
    <w:p w:rsidR="009F0B24" w:rsidRPr="00CD0BF6" w:rsidRDefault="009F0B24" w:rsidP="00CD0BF6">
      <w:pPr>
        <w:pStyle w:val="Akti"/>
        <w:keepNext w:val="0"/>
        <w:rPr>
          <w:spacing w:val="-4"/>
          <w:lang w:val="sq-AL"/>
        </w:rPr>
      </w:pPr>
    </w:p>
    <w:p w:rsidR="009F0B24" w:rsidRPr="00CD0BF6" w:rsidRDefault="009F0B24" w:rsidP="00CD0BF6">
      <w:pPr>
        <w:pStyle w:val="Akti"/>
        <w:keepNext w:val="0"/>
        <w:rPr>
          <w:spacing w:val="-4"/>
          <w:lang w:val="sq-AL"/>
        </w:rPr>
      </w:pPr>
    </w:p>
    <w:p w:rsidR="009F0B24" w:rsidRPr="00CD0BF6" w:rsidRDefault="009F0B24" w:rsidP="00CD0BF6">
      <w:pPr>
        <w:pStyle w:val="Akti"/>
        <w:keepNext w:val="0"/>
        <w:rPr>
          <w:spacing w:val="-4"/>
          <w:lang w:val="sq-AL"/>
        </w:rPr>
      </w:pPr>
    </w:p>
    <w:p w:rsidR="009F0B24" w:rsidRPr="00CD0BF6" w:rsidRDefault="009F0B24" w:rsidP="00CD0BF6">
      <w:pPr>
        <w:pStyle w:val="Akti"/>
        <w:keepNext w:val="0"/>
        <w:rPr>
          <w:spacing w:val="-4"/>
          <w:lang w:val="sq-AL"/>
        </w:rPr>
      </w:pPr>
    </w:p>
    <w:p w:rsidR="009F0B24" w:rsidRPr="00CD0BF6" w:rsidRDefault="009F0B24" w:rsidP="00CD0BF6">
      <w:pPr>
        <w:pStyle w:val="Akti"/>
        <w:keepNext w:val="0"/>
        <w:rPr>
          <w:spacing w:val="-4"/>
          <w:lang w:val="sq-AL"/>
        </w:rPr>
      </w:pPr>
      <w:r w:rsidRPr="00CD0BF6">
        <w:rPr>
          <w:noProof/>
          <w:spacing w:val="-4"/>
          <w:lang w:val="en-US"/>
        </w:rPr>
        <w:drawing>
          <wp:inline distT="0" distB="0" distL="0" distR="0">
            <wp:extent cx="5840425" cy="8264131"/>
            <wp:effectExtent l="19050" t="0" r="7925"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srcRect r="717"/>
                    <a:stretch>
                      <a:fillRect/>
                    </a:stretch>
                  </pic:blipFill>
                  <pic:spPr bwMode="auto">
                    <a:xfrm>
                      <a:off x="0" y="0"/>
                      <a:ext cx="5842256" cy="8266722"/>
                    </a:xfrm>
                    <a:prstGeom prst="rect">
                      <a:avLst/>
                    </a:prstGeom>
                    <a:noFill/>
                    <a:ln w="9525">
                      <a:noFill/>
                      <a:miter lim="800000"/>
                      <a:headEnd/>
                      <a:tailEnd/>
                    </a:ln>
                  </pic:spPr>
                </pic:pic>
              </a:graphicData>
            </a:graphic>
          </wp:inline>
        </w:drawing>
      </w:r>
    </w:p>
    <w:p w:rsidR="009F0B24" w:rsidRPr="00CD0BF6" w:rsidRDefault="009F0B24" w:rsidP="00CD0BF6">
      <w:pPr>
        <w:pStyle w:val="Akti"/>
        <w:keepNext w:val="0"/>
        <w:rPr>
          <w:spacing w:val="-4"/>
          <w:lang w:val="sq-AL"/>
        </w:rPr>
      </w:pPr>
    </w:p>
    <w:p w:rsidR="009F0B24" w:rsidRDefault="009F0B24" w:rsidP="00CD0BF6">
      <w:pPr>
        <w:pStyle w:val="Akti"/>
        <w:keepNext w:val="0"/>
        <w:rPr>
          <w:noProof/>
          <w:spacing w:val="-4"/>
          <w:lang w:eastAsia="en-GB"/>
        </w:rPr>
      </w:pPr>
    </w:p>
    <w:p w:rsidR="00614958" w:rsidRDefault="00614958" w:rsidP="00CD0BF6">
      <w:pPr>
        <w:pStyle w:val="Akti"/>
        <w:keepNext w:val="0"/>
        <w:rPr>
          <w:noProof/>
          <w:spacing w:val="-4"/>
          <w:lang w:eastAsia="en-GB"/>
        </w:rPr>
      </w:pPr>
      <w:r w:rsidRPr="00614958">
        <w:rPr>
          <w:noProof/>
          <w:lang w:val="en-US"/>
        </w:rPr>
        <w:drawing>
          <wp:inline distT="0" distB="0" distL="0" distR="0">
            <wp:extent cx="6153150" cy="82867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56545" cy="8291322"/>
                    </a:xfrm>
                    <a:prstGeom prst="rect">
                      <a:avLst/>
                    </a:prstGeom>
                    <a:noFill/>
                    <a:ln>
                      <a:noFill/>
                    </a:ln>
                  </pic:spPr>
                </pic:pic>
              </a:graphicData>
            </a:graphic>
          </wp:inline>
        </w:drawing>
      </w:r>
    </w:p>
    <w:p w:rsidR="00614958" w:rsidRDefault="00614958" w:rsidP="00CD0BF6">
      <w:pPr>
        <w:pStyle w:val="Akti"/>
        <w:keepNext w:val="0"/>
        <w:rPr>
          <w:noProof/>
          <w:spacing w:val="-4"/>
          <w:lang w:eastAsia="en-GB"/>
        </w:rPr>
      </w:pPr>
    </w:p>
    <w:p w:rsidR="003E1C2E" w:rsidRDefault="003E1C2E" w:rsidP="00CD0BF6">
      <w:pPr>
        <w:pStyle w:val="Akti"/>
        <w:keepNext w:val="0"/>
        <w:rPr>
          <w:noProof/>
          <w:spacing w:val="-4"/>
          <w:lang w:eastAsia="en-GB"/>
        </w:rPr>
      </w:pPr>
    </w:p>
    <w:p w:rsidR="003E1C2E" w:rsidRDefault="003E1C2E" w:rsidP="00CD0BF6">
      <w:pPr>
        <w:pStyle w:val="Akti"/>
        <w:keepNext w:val="0"/>
        <w:rPr>
          <w:noProof/>
          <w:spacing w:val="-4"/>
          <w:lang w:eastAsia="en-GB"/>
        </w:rPr>
      </w:pPr>
      <w:r w:rsidRPr="003E1C2E">
        <w:rPr>
          <w:noProof/>
          <w:lang w:val="en-US"/>
        </w:rPr>
        <w:drawing>
          <wp:inline distT="0" distB="0" distL="0" distR="0">
            <wp:extent cx="6096000" cy="830259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98357" cy="8305800"/>
                    </a:xfrm>
                    <a:prstGeom prst="rect">
                      <a:avLst/>
                    </a:prstGeom>
                    <a:noFill/>
                    <a:ln>
                      <a:noFill/>
                    </a:ln>
                  </pic:spPr>
                </pic:pic>
              </a:graphicData>
            </a:graphic>
          </wp:inline>
        </w:drawing>
      </w:r>
    </w:p>
    <w:p w:rsidR="00614958" w:rsidRPr="00CD0BF6" w:rsidRDefault="00614958" w:rsidP="00CD0BF6">
      <w:pPr>
        <w:pStyle w:val="Akti"/>
        <w:keepNext w:val="0"/>
        <w:rPr>
          <w:spacing w:val="-4"/>
          <w:lang w:val="sq-AL"/>
        </w:rPr>
      </w:pPr>
    </w:p>
    <w:p w:rsidR="009F0B24" w:rsidRPr="00CD0BF6" w:rsidRDefault="009F0B24" w:rsidP="00CD0BF6">
      <w:pPr>
        <w:pStyle w:val="Akti"/>
        <w:keepNext w:val="0"/>
        <w:rPr>
          <w:spacing w:val="-4"/>
          <w:lang w:val="sq-AL"/>
        </w:rPr>
      </w:pPr>
      <w:r w:rsidRPr="00CD0BF6">
        <w:rPr>
          <w:noProof/>
          <w:spacing w:val="-4"/>
          <w:lang w:val="en-US"/>
        </w:rPr>
        <w:drawing>
          <wp:inline distT="0" distB="0" distL="0" distR="0">
            <wp:extent cx="5789107" cy="8258861"/>
            <wp:effectExtent l="19050" t="0" r="2093" b="0"/>
            <wp:docPr id="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srcRect/>
                    <a:stretch>
                      <a:fillRect/>
                    </a:stretch>
                  </pic:blipFill>
                  <pic:spPr bwMode="auto">
                    <a:xfrm>
                      <a:off x="0" y="0"/>
                      <a:ext cx="5792012" cy="8263005"/>
                    </a:xfrm>
                    <a:prstGeom prst="rect">
                      <a:avLst/>
                    </a:prstGeom>
                    <a:noFill/>
                    <a:ln w="9525">
                      <a:noFill/>
                      <a:miter lim="800000"/>
                      <a:headEnd/>
                      <a:tailEnd/>
                    </a:ln>
                  </pic:spPr>
                </pic:pic>
              </a:graphicData>
            </a:graphic>
          </wp:inline>
        </w:drawing>
      </w:r>
    </w:p>
    <w:p w:rsidR="009F0B24" w:rsidRPr="00CD0BF6" w:rsidRDefault="009F0B24" w:rsidP="00CD0BF6">
      <w:pPr>
        <w:pStyle w:val="Akti"/>
        <w:keepNext w:val="0"/>
        <w:rPr>
          <w:spacing w:val="-4"/>
          <w:lang w:val="sq-AL"/>
        </w:rPr>
      </w:pPr>
      <w:r w:rsidRPr="00CD0BF6">
        <w:rPr>
          <w:noProof/>
          <w:spacing w:val="-4"/>
          <w:lang w:val="en-US"/>
        </w:rPr>
        <w:drawing>
          <wp:inline distT="0" distB="0" distL="0" distR="0">
            <wp:extent cx="5511241" cy="7939887"/>
            <wp:effectExtent l="19050" t="19050" r="13259" b="23013"/>
            <wp:docPr id="1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srcRect l="1805" t="942" r="3710" b="3990"/>
                    <a:stretch>
                      <a:fillRect/>
                    </a:stretch>
                  </pic:blipFill>
                  <pic:spPr bwMode="auto">
                    <a:xfrm>
                      <a:off x="0" y="0"/>
                      <a:ext cx="5511241" cy="7939887"/>
                    </a:xfrm>
                    <a:prstGeom prst="rect">
                      <a:avLst/>
                    </a:prstGeom>
                    <a:noFill/>
                    <a:ln w="9525">
                      <a:solidFill>
                        <a:schemeClr val="accent1"/>
                      </a:solidFill>
                      <a:miter lim="800000"/>
                      <a:headEnd/>
                      <a:tailEnd/>
                    </a:ln>
                  </pic:spPr>
                </pic:pic>
              </a:graphicData>
            </a:graphic>
          </wp:inline>
        </w:drawing>
      </w:r>
    </w:p>
    <w:p w:rsidR="00FC2865" w:rsidRPr="00CD0BF6" w:rsidRDefault="00FC2865" w:rsidP="00CD0BF6">
      <w:pPr>
        <w:pStyle w:val="Akti"/>
        <w:keepNext w:val="0"/>
        <w:rPr>
          <w:spacing w:val="-4"/>
          <w:lang w:val="sq-AL"/>
        </w:rPr>
      </w:pPr>
      <w:r w:rsidRPr="00CD0BF6">
        <w:rPr>
          <w:noProof/>
          <w:spacing w:val="-4"/>
          <w:lang w:val="en-US"/>
        </w:rPr>
        <w:drawing>
          <wp:inline distT="0" distB="0" distL="0" distR="0">
            <wp:extent cx="5738012" cy="8225180"/>
            <wp:effectExtent l="38100" t="19050" r="15088" b="23470"/>
            <wp:docPr id="1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srcRect r="2339"/>
                    <a:stretch>
                      <a:fillRect/>
                    </a:stretch>
                  </pic:blipFill>
                  <pic:spPr bwMode="auto">
                    <a:xfrm>
                      <a:off x="0" y="0"/>
                      <a:ext cx="5738012" cy="8225180"/>
                    </a:xfrm>
                    <a:prstGeom prst="rect">
                      <a:avLst/>
                    </a:prstGeom>
                    <a:noFill/>
                    <a:ln w="9525">
                      <a:solidFill>
                        <a:schemeClr val="accent1"/>
                      </a:solidFill>
                      <a:miter lim="800000"/>
                      <a:headEnd/>
                      <a:tailEnd/>
                    </a:ln>
                  </pic:spPr>
                </pic:pic>
              </a:graphicData>
            </a:graphic>
          </wp:inline>
        </w:drawing>
      </w:r>
    </w:p>
    <w:p w:rsidR="009F0B24" w:rsidRPr="00CD0BF6" w:rsidRDefault="009F0B24" w:rsidP="00CD0BF6">
      <w:pPr>
        <w:pStyle w:val="Akti"/>
        <w:keepNext w:val="0"/>
        <w:rPr>
          <w:spacing w:val="-4"/>
          <w:lang w:val="sq-AL"/>
        </w:rPr>
      </w:pPr>
    </w:p>
    <w:p w:rsidR="00FC2865" w:rsidRPr="00CD0BF6" w:rsidRDefault="00FC2865" w:rsidP="00CD0BF6">
      <w:pPr>
        <w:pStyle w:val="Akti"/>
        <w:keepNext w:val="0"/>
        <w:rPr>
          <w:spacing w:val="-4"/>
          <w:lang w:val="sq-AL"/>
        </w:rPr>
      </w:pPr>
      <w:r w:rsidRPr="00CD0BF6">
        <w:rPr>
          <w:noProof/>
          <w:spacing w:val="-4"/>
          <w:lang w:val="en-US"/>
        </w:rPr>
        <w:drawing>
          <wp:inline distT="0" distB="0" distL="0" distR="0">
            <wp:extent cx="5839708" cy="7705801"/>
            <wp:effectExtent l="38100" t="19050" r="27692" b="28499"/>
            <wp:docPr id="1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cstate="print"/>
                    <a:srcRect l="4591" t="2304"/>
                    <a:stretch>
                      <a:fillRect/>
                    </a:stretch>
                  </pic:blipFill>
                  <pic:spPr bwMode="auto">
                    <a:xfrm>
                      <a:off x="0" y="0"/>
                      <a:ext cx="5837529" cy="7702925"/>
                    </a:xfrm>
                    <a:prstGeom prst="rect">
                      <a:avLst/>
                    </a:prstGeom>
                    <a:noFill/>
                    <a:ln w="9525">
                      <a:solidFill>
                        <a:schemeClr val="accent1"/>
                      </a:solidFill>
                      <a:miter lim="800000"/>
                      <a:headEnd/>
                      <a:tailEnd/>
                    </a:ln>
                  </pic:spPr>
                </pic:pic>
              </a:graphicData>
            </a:graphic>
          </wp:inline>
        </w:drawing>
      </w:r>
    </w:p>
    <w:p w:rsidR="00FC2865" w:rsidRPr="00CD0BF6" w:rsidRDefault="00FC2865" w:rsidP="00CD0BF6">
      <w:pPr>
        <w:pStyle w:val="Akti"/>
        <w:keepNext w:val="0"/>
        <w:rPr>
          <w:spacing w:val="-4"/>
          <w:lang w:val="sq-AL"/>
        </w:rPr>
      </w:pPr>
    </w:p>
    <w:p w:rsidR="00FC2865" w:rsidRPr="00CD0BF6" w:rsidRDefault="00FC2865" w:rsidP="00CD0BF6">
      <w:pPr>
        <w:pStyle w:val="Akti"/>
        <w:keepNext w:val="0"/>
        <w:rPr>
          <w:spacing w:val="-4"/>
          <w:lang w:val="sq-AL"/>
        </w:rPr>
      </w:pPr>
    </w:p>
    <w:p w:rsidR="00FC2865" w:rsidRPr="00CD0BF6" w:rsidRDefault="00FC2865" w:rsidP="00CD0BF6">
      <w:pPr>
        <w:pStyle w:val="Akti"/>
        <w:keepNext w:val="0"/>
        <w:rPr>
          <w:spacing w:val="-4"/>
          <w:lang w:val="sq-AL"/>
        </w:rPr>
      </w:pPr>
    </w:p>
    <w:p w:rsidR="00FC2865" w:rsidRPr="00CD0BF6" w:rsidRDefault="00FC2865" w:rsidP="00CD0BF6">
      <w:pPr>
        <w:pStyle w:val="Akti"/>
        <w:keepNext w:val="0"/>
        <w:rPr>
          <w:spacing w:val="-4"/>
          <w:lang w:val="sq-AL"/>
        </w:rPr>
      </w:pPr>
    </w:p>
    <w:p w:rsidR="00FC2865" w:rsidRPr="00CD0BF6" w:rsidRDefault="00FC2865" w:rsidP="00CD0BF6">
      <w:pPr>
        <w:pStyle w:val="Akti"/>
        <w:keepNext w:val="0"/>
        <w:rPr>
          <w:spacing w:val="-4"/>
          <w:lang w:val="sq-AL"/>
        </w:rPr>
      </w:pPr>
      <w:r w:rsidRPr="00CD0BF6">
        <w:rPr>
          <w:noProof/>
          <w:spacing w:val="-4"/>
          <w:lang w:val="en-US"/>
        </w:rPr>
        <w:drawing>
          <wp:inline distT="0" distB="0" distL="0" distR="0">
            <wp:extent cx="5628285" cy="8086191"/>
            <wp:effectExtent l="19050" t="19050" r="10515" b="10059"/>
            <wp:docPr id="1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cstate="print"/>
                    <a:srcRect r="1678"/>
                    <a:stretch>
                      <a:fillRect/>
                    </a:stretch>
                  </pic:blipFill>
                  <pic:spPr bwMode="auto">
                    <a:xfrm>
                      <a:off x="0" y="0"/>
                      <a:ext cx="5628284" cy="8086190"/>
                    </a:xfrm>
                    <a:prstGeom prst="rect">
                      <a:avLst/>
                    </a:prstGeom>
                    <a:noFill/>
                    <a:ln w="9525">
                      <a:solidFill>
                        <a:schemeClr val="accent1"/>
                      </a:solidFill>
                      <a:miter lim="800000"/>
                      <a:headEnd/>
                      <a:tailEnd/>
                    </a:ln>
                  </pic:spPr>
                </pic:pic>
              </a:graphicData>
            </a:graphic>
          </wp:inline>
        </w:drawing>
      </w:r>
    </w:p>
    <w:p w:rsidR="00FC2865" w:rsidRPr="00CD0BF6" w:rsidRDefault="00FC2865" w:rsidP="00CD0BF6">
      <w:pPr>
        <w:pStyle w:val="Akti"/>
        <w:keepNext w:val="0"/>
        <w:rPr>
          <w:spacing w:val="-4"/>
          <w:lang w:val="sq-AL"/>
        </w:rPr>
      </w:pPr>
    </w:p>
    <w:p w:rsidR="00FC2865" w:rsidRPr="00CD0BF6" w:rsidRDefault="00FC2865" w:rsidP="00CD0BF6">
      <w:pPr>
        <w:pStyle w:val="Akti"/>
        <w:keepNext w:val="0"/>
        <w:rPr>
          <w:spacing w:val="-4"/>
          <w:lang w:val="sq-AL"/>
        </w:rPr>
      </w:pPr>
    </w:p>
    <w:p w:rsidR="00CD0BF6" w:rsidRPr="00CD0BF6" w:rsidRDefault="00CD0BF6" w:rsidP="00CD0BF6">
      <w:pPr>
        <w:pStyle w:val="Akti"/>
        <w:keepNext w:val="0"/>
        <w:rPr>
          <w:spacing w:val="-4"/>
          <w:lang w:val="sq-AL"/>
        </w:rPr>
        <w:sectPr w:rsidR="00CD0BF6" w:rsidRPr="00CD0BF6" w:rsidSect="00F84E5B">
          <w:type w:val="continuous"/>
          <w:pgSz w:w="11907" w:h="16840" w:code="9"/>
          <w:pgMar w:top="720" w:right="1134" w:bottom="720" w:left="1134" w:header="851" w:footer="851" w:gutter="0"/>
          <w:cols w:space="720"/>
          <w:docGrid w:linePitch="360"/>
        </w:sectPr>
      </w:pPr>
    </w:p>
    <w:p w:rsidR="00A804C3" w:rsidRDefault="00A804C3" w:rsidP="00CD0BF6">
      <w:pPr>
        <w:pStyle w:val="Akti"/>
        <w:keepNext w:val="0"/>
        <w:rPr>
          <w:spacing w:val="-4"/>
          <w:lang w:val="sq-AL"/>
        </w:rPr>
      </w:pPr>
    </w:p>
    <w:p w:rsidR="00A804C3" w:rsidRDefault="00A804C3" w:rsidP="00CD0BF6">
      <w:pPr>
        <w:pStyle w:val="Akti"/>
        <w:keepNext w:val="0"/>
        <w:rPr>
          <w:spacing w:val="-4"/>
          <w:lang w:val="sq-AL"/>
        </w:rPr>
      </w:pPr>
    </w:p>
    <w:p w:rsidR="00750AD9" w:rsidRPr="00CD0BF6" w:rsidRDefault="00750AD9" w:rsidP="00CD0BF6">
      <w:pPr>
        <w:pStyle w:val="Akti"/>
        <w:keepNext w:val="0"/>
        <w:rPr>
          <w:spacing w:val="-4"/>
          <w:lang w:val="sq-AL"/>
        </w:rPr>
      </w:pPr>
      <w:r w:rsidRPr="00CD0BF6">
        <w:rPr>
          <w:spacing w:val="-4"/>
          <w:lang w:val="sq-AL"/>
        </w:rPr>
        <w:t>VENDIM</w:t>
      </w:r>
    </w:p>
    <w:p w:rsidR="00750AD9" w:rsidRPr="00CD0BF6" w:rsidRDefault="00F16484" w:rsidP="00CD0BF6">
      <w:pPr>
        <w:pStyle w:val="NumriData"/>
        <w:keepNext w:val="0"/>
        <w:rPr>
          <w:spacing w:val="-4"/>
          <w:lang w:val="sq-AL"/>
        </w:rPr>
      </w:pPr>
      <w:r w:rsidRPr="00CD0BF6">
        <w:rPr>
          <w:spacing w:val="-4"/>
          <w:lang w:val="sq-AL"/>
        </w:rPr>
        <w:t xml:space="preserve">Nr. </w:t>
      </w:r>
      <w:r w:rsidR="00B47A88" w:rsidRPr="00CD0BF6">
        <w:rPr>
          <w:spacing w:val="-4"/>
          <w:lang w:val="sq-AL"/>
        </w:rPr>
        <w:t>985, datë</w:t>
      </w:r>
      <w:r w:rsidR="00750AD9" w:rsidRPr="00CD0BF6">
        <w:rPr>
          <w:spacing w:val="-4"/>
          <w:lang w:val="sq-AL"/>
        </w:rPr>
        <w:t xml:space="preserve"> 9.12.2015</w:t>
      </w:r>
    </w:p>
    <w:p w:rsidR="00535EB9" w:rsidRPr="00CD0BF6" w:rsidRDefault="00535EB9" w:rsidP="00CD0BF6">
      <w:pPr>
        <w:pStyle w:val="Paragrafi"/>
        <w:rPr>
          <w:spacing w:val="-4"/>
          <w:sz w:val="14"/>
          <w:lang w:val="sq-AL"/>
        </w:rPr>
      </w:pPr>
    </w:p>
    <w:p w:rsidR="00446239" w:rsidRPr="00CD0BF6" w:rsidRDefault="00446239" w:rsidP="00CD0BF6">
      <w:pPr>
        <w:pStyle w:val="Titulli"/>
        <w:keepNext w:val="0"/>
        <w:rPr>
          <w:spacing w:val="-4"/>
          <w:lang w:val="sq-AL"/>
        </w:rPr>
      </w:pPr>
      <w:r w:rsidRPr="00CD0BF6">
        <w:rPr>
          <w:spacing w:val="-4"/>
          <w:lang w:val="sq-AL"/>
        </w:rPr>
        <w:t xml:space="preserve">Për NJË SHTESË NË VENDIMIN </w:t>
      </w:r>
      <w:r w:rsidR="00F16484" w:rsidRPr="00CD0BF6">
        <w:rPr>
          <w:spacing w:val="-4"/>
          <w:lang w:val="sq-AL"/>
        </w:rPr>
        <w:t xml:space="preserve">NR. </w:t>
      </w:r>
      <w:r w:rsidRPr="00CD0BF6">
        <w:rPr>
          <w:spacing w:val="-4"/>
          <w:lang w:val="sq-AL"/>
        </w:rPr>
        <w:t xml:space="preserve">718, DATË 29.10.2004, TË KËSHILLIT TË MINISTRAVE, </w:t>
      </w:r>
      <w:r w:rsidR="00E54115" w:rsidRPr="00CD0BF6">
        <w:rPr>
          <w:spacing w:val="-4"/>
          <w:lang w:val="sq-AL"/>
        </w:rPr>
        <w:t>“</w:t>
      </w:r>
      <w:r w:rsidRPr="00CD0BF6">
        <w:rPr>
          <w:spacing w:val="-4"/>
          <w:lang w:val="sq-AL"/>
        </w:rPr>
        <w:t>PËR LISTËN E PERSONAVE TË SHPALLUR SI FINANCUES TË TERRORIZMIT</w:t>
      </w:r>
      <w:r w:rsidR="00E54115" w:rsidRPr="00CD0BF6">
        <w:rPr>
          <w:spacing w:val="-4"/>
          <w:lang w:val="sq-AL"/>
        </w:rPr>
        <w:t>”</w:t>
      </w:r>
      <w:r w:rsidRPr="00CD0BF6">
        <w:rPr>
          <w:spacing w:val="-4"/>
          <w:lang w:val="sq-AL"/>
        </w:rPr>
        <w:t>, TË NDRYSHUAR</w:t>
      </w:r>
    </w:p>
    <w:p w:rsidR="00446239" w:rsidRPr="00CD0BF6" w:rsidRDefault="00446239" w:rsidP="00CD0BF6">
      <w:pPr>
        <w:pStyle w:val="Paragrafi"/>
        <w:rPr>
          <w:spacing w:val="-4"/>
          <w:sz w:val="8"/>
          <w:lang w:val="sq-AL"/>
        </w:rPr>
      </w:pPr>
    </w:p>
    <w:p w:rsidR="00446239" w:rsidRPr="00CD0BF6" w:rsidRDefault="00446239" w:rsidP="00CD0BF6">
      <w:pPr>
        <w:pStyle w:val="Paragrafi"/>
        <w:rPr>
          <w:spacing w:val="-4"/>
          <w:lang w:val="sq-AL"/>
        </w:rPr>
      </w:pPr>
      <w:r w:rsidRPr="00CD0BF6">
        <w:rPr>
          <w:spacing w:val="-4"/>
          <w:lang w:val="sq-AL"/>
        </w:rPr>
        <w:t xml:space="preserve">Në mbështetje të nenit 100 të Kushtetutës, të neneve 5, pika 1, 14, pika 1, 18, pika 1, 25, pika 1 dhe 28, pika 1, të ligjit </w:t>
      </w:r>
      <w:r w:rsidR="00F16484" w:rsidRPr="00CD0BF6">
        <w:rPr>
          <w:spacing w:val="-4"/>
          <w:lang w:val="sq-AL"/>
        </w:rPr>
        <w:t xml:space="preserve">nr. </w:t>
      </w:r>
      <w:r w:rsidRPr="00CD0BF6">
        <w:rPr>
          <w:spacing w:val="-4"/>
          <w:lang w:val="sq-AL"/>
        </w:rPr>
        <w:t xml:space="preserve">157/2013, </w:t>
      </w:r>
      <w:r w:rsidR="00E54115" w:rsidRPr="00CD0BF6">
        <w:rPr>
          <w:spacing w:val="-4"/>
          <w:lang w:val="sq-AL"/>
        </w:rPr>
        <w:t>“</w:t>
      </w:r>
      <w:r w:rsidRPr="00CD0BF6">
        <w:rPr>
          <w:spacing w:val="-4"/>
          <w:lang w:val="sq-AL"/>
        </w:rPr>
        <w:t>Për masat kundër financimit të terrorizmit</w:t>
      </w:r>
      <w:r w:rsidR="00E54115" w:rsidRPr="00CD0BF6">
        <w:rPr>
          <w:spacing w:val="-4"/>
          <w:lang w:val="sq-AL"/>
        </w:rPr>
        <w:t>”</w:t>
      </w:r>
      <w:r w:rsidRPr="00CD0BF6">
        <w:rPr>
          <w:spacing w:val="-4"/>
          <w:lang w:val="sq-AL"/>
        </w:rPr>
        <w:t xml:space="preserve">, me propozimin e ministrit të Punëve të Jashtme, Këshilli i Ministrave </w:t>
      </w:r>
    </w:p>
    <w:p w:rsidR="00446239" w:rsidRPr="00CD0BF6" w:rsidRDefault="00446239" w:rsidP="00CD0BF6">
      <w:pPr>
        <w:pStyle w:val="Paragrafi"/>
        <w:rPr>
          <w:spacing w:val="-4"/>
          <w:sz w:val="12"/>
          <w:lang w:val="sq-AL"/>
        </w:rPr>
      </w:pPr>
    </w:p>
    <w:p w:rsidR="00D13648" w:rsidRPr="00CD0BF6" w:rsidRDefault="00D13648" w:rsidP="00CD0BF6">
      <w:pPr>
        <w:pStyle w:val="Titull-Titull"/>
        <w:rPr>
          <w:spacing w:val="-4"/>
          <w:lang w:val="sq-AL"/>
        </w:rPr>
      </w:pPr>
      <w:r w:rsidRPr="00CD0BF6">
        <w:rPr>
          <w:spacing w:val="-4"/>
          <w:lang w:val="sq-AL"/>
        </w:rPr>
        <w:t>Vendosi:</w:t>
      </w:r>
    </w:p>
    <w:p w:rsidR="00446239" w:rsidRPr="00CD0BF6" w:rsidRDefault="00446239" w:rsidP="00CD0BF6">
      <w:pPr>
        <w:pStyle w:val="Paragrafi"/>
        <w:rPr>
          <w:spacing w:val="-4"/>
          <w:sz w:val="6"/>
          <w:lang w:val="sq-AL"/>
        </w:rPr>
      </w:pPr>
    </w:p>
    <w:p w:rsidR="00446239" w:rsidRPr="00CD0BF6" w:rsidRDefault="00446239" w:rsidP="00CD0BF6">
      <w:pPr>
        <w:pStyle w:val="Paragrafi"/>
        <w:rPr>
          <w:spacing w:val="-4"/>
          <w:lang w:val="sq-AL"/>
        </w:rPr>
      </w:pPr>
      <w:r w:rsidRPr="00CD0BF6">
        <w:rPr>
          <w:spacing w:val="-4"/>
          <w:lang w:val="sq-AL"/>
        </w:rPr>
        <w:t>Në listën e personave të shpallur sipas rezolutave të Këshillit të Sigurimit (</w:t>
      </w:r>
      <w:r w:rsidR="00B353FE">
        <w:rPr>
          <w:spacing w:val="-4"/>
          <w:lang w:val="sq-AL"/>
        </w:rPr>
        <w:t>l</w:t>
      </w:r>
      <w:r w:rsidRPr="00CD0BF6">
        <w:rPr>
          <w:spacing w:val="-4"/>
          <w:lang w:val="sq-AL"/>
        </w:rPr>
        <w:t xml:space="preserve">ista e OKB-së), që i bashkëlidhet vendimit </w:t>
      </w:r>
      <w:r w:rsidR="00F16484" w:rsidRPr="00CD0BF6">
        <w:rPr>
          <w:spacing w:val="-4"/>
          <w:lang w:val="sq-AL"/>
        </w:rPr>
        <w:t xml:space="preserve">nr. </w:t>
      </w:r>
      <w:r w:rsidRPr="00CD0BF6">
        <w:rPr>
          <w:spacing w:val="-4"/>
          <w:lang w:val="sq-AL"/>
        </w:rPr>
        <w:t>718, datë 29.10.2004, të Këshillit të Ministrave, të ndryshuar, bëhet shtesa, si më poshtë vijon:</w:t>
      </w:r>
    </w:p>
    <w:p w:rsidR="00446239" w:rsidRPr="00CD0BF6" w:rsidRDefault="00446239" w:rsidP="00CD0BF6">
      <w:pPr>
        <w:pStyle w:val="Paragrafi"/>
        <w:rPr>
          <w:spacing w:val="-4"/>
          <w:lang w:val="sq-AL"/>
        </w:rPr>
      </w:pPr>
      <w:r w:rsidRPr="00CD0BF6">
        <w:rPr>
          <w:spacing w:val="-4"/>
          <w:lang w:val="sq-AL"/>
        </w:rPr>
        <w:t xml:space="preserve">Në listën e shkronjës </w:t>
      </w:r>
      <w:r w:rsidR="00E54115" w:rsidRPr="00CD0BF6">
        <w:rPr>
          <w:spacing w:val="-4"/>
          <w:lang w:val="sq-AL"/>
        </w:rPr>
        <w:t>“</w:t>
      </w:r>
      <w:r w:rsidRPr="00CD0BF6">
        <w:rPr>
          <w:spacing w:val="-4"/>
          <w:lang w:val="sq-AL"/>
        </w:rPr>
        <w:t>C</w:t>
      </w:r>
      <w:r w:rsidR="00E54115" w:rsidRPr="00CD0BF6">
        <w:rPr>
          <w:spacing w:val="-4"/>
          <w:lang w:val="sq-AL"/>
        </w:rPr>
        <w:t>”</w:t>
      </w:r>
      <w:r w:rsidRPr="00CD0BF6">
        <w:rPr>
          <w:spacing w:val="-4"/>
          <w:lang w:val="sq-AL"/>
        </w:rPr>
        <w:t xml:space="preserve">, </w:t>
      </w:r>
      <w:r w:rsidR="00E54115" w:rsidRPr="00CD0BF6">
        <w:rPr>
          <w:spacing w:val="-4"/>
          <w:lang w:val="sq-AL"/>
        </w:rPr>
        <w:t>“</w:t>
      </w:r>
      <w:r w:rsidRPr="00CD0BF6">
        <w:rPr>
          <w:spacing w:val="-4"/>
          <w:lang w:val="sq-AL"/>
        </w:rPr>
        <w:t>Lista e individëve anëtarë ose bashkëpunëtorë me organizatën Al-Qaida</w:t>
      </w:r>
      <w:r w:rsidR="00E54115" w:rsidRPr="00CD0BF6">
        <w:rPr>
          <w:spacing w:val="-4"/>
          <w:lang w:val="sq-AL"/>
        </w:rPr>
        <w:t>”</w:t>
      </w:r>
      <w:r w:rsidRPr="00CD0BF6">
        <w:rPr>
          <w:spacing w:val="-4"/>
          <w:lang w:val="sq-AL"/>
        </w:rPr>
        <w:t xml:space="preserve">, regjistrohet individi i renditur në shkronjën </w:t>
      </w:r>
      <w:r w:rsidR="00E54115" w:rsidRPr="00CD0BF6">
        <w:rPr>
          <w:spacing w:val="-4"/>
          <w:lang w:val="sq-AL"/>
        </w:rPr>
        <w:t>“</w:t>
      </w:r>
      <w:r w:rsidRPr="00CD0BF6">
        <w:rPr>
          <w:spacing w:val="-4"/>
          <w:lang w:val="sq-AL"/>
        </w:rPr>
        <w:t>a</w:t>
      </w:r>
      <w:r w:rsidR="00E54115" w:rsidRPr="00CD0BF6">
        <w:rPr>
          <w:spacing w:val="-4"/>
          <w:lang w:val="sq-AL"/>
        </w:rPr>
        <w:t>”</w:t>
      </w:r>
      <w:r w:rsidRPr="00CD0BF6">
        <w:rPr>
          <w:spacing w:val="-4"/>
          <w:lang w:val="sq-AL"/>
        </w:rPr>
        <w:t>, të listësqë i bashkëlidhet këtij vendimi, sipas shtesave në listën e konsoliduar të Këshillit të Sigurimit të OKB-së për personat që janë anëtarë, bashkëpunëtorë apo financues të organizatës Al-Qaida.</w:t>
      </w:r>
    </w:p>
    <w:p w:rsidR="00446239" w:rsidRPr="00CD0BF6" w:rsidRDefault="00446239" w:rsidP="00CD0BF6">
      <w:pPr>
        <w:pStyle w:val="Paragrafi"/>
        <w:rPr>
          <w:spacing w:val="-4"/>
          <w:lang w:val="sq-AL"/>
        </w:rPr>
      </w:pPr>
      <w:r w:rsidRPr="00CD0BF6">
        <w:rPr>
          <w:spacing w:val="-4"/>
          <w:lang w:val="sq-AL"/>
        </w:rPr>
        <w:t>Ky vendim hyn në fuqi menjëherë dhe botohet në Fletoren Zyrtare.</w:t>
      </w:r>
    </w:p>
    <w:p w:rsidR="00446239" w:rsidRPr="00CD0BF6" w:rsidRDefault="00446239" w:rsidP="00CD0BF6">
      <w:pPr>
        <w:pStyle w:val="Paragrafi"/>
        <w:rPr>
          <w:spacing w:val="-4"/>
          <w:sz w:val="8"/>
          <w:lang w:val="sq-AL"/>
        </w:rPr>
      </w:pPr>
    </w:p>
    <w:p w:rsidR="00446239" w:rsidRPr="00CD0BF6" w:rsidRDefault="00446239" w:rsidP="00CD0BF6">
      <w:pPr>
        <w:pStyle w:val="Autoriteti"/>
        <w:keepNext w:val="0"/>
        <w:rPr>
          <w:spacing w:val="-4"/>
          <w:lang w:val="sq-AL"/>
        </w:rPr>
      </w:pPr>
      <w:r w:rsidRPr="00CD0BF6">
        <w:rPr>
          <w:spacing w:val="-4"/>
          <w:lang w:val="sq-AL"/>
        </w:rPr>
        <w:t>KRYEMINISTRI</w:t>
      </w:r>
    </w:p>
    <w:p w:rsidR="00446239" w:rsidRPr="00CD0BF6" w:rsidRDefault="00446239" w:rsidP="00CD0BF6">
      <w:pPr>
        <w:pStyle w:val="AutoritetiEmer"/>
        <w:rPr>
          <w:spacing w:val="-4"/>
          <w:lang w:val="sq-AL"/>
        </w:rPr>
      </w:pPr>
      <w:r w:rsidRPr="00CD0BF6">
        <w:rPr>
          <w:spacing w:val="-4"/>
          <w:lang w:val="sq-AL"/>
        </w:rPr>
        <w:t>Edi Rama</w:t>
      </w:r>
    </w:p>
    <w:p w:rsidR="00446239" w:rsidRPr="00CD0BF6" w:rsidRDefault="00446239" w:rsidP="00CD0BF6">
      <w:pPr>
        <w:pStyle w:val="Paragrafi"/>
        <w:rPr>
          <w:spacing w:val="-4"/>
          <w:sz w:val="14"/>
          <w:lang w:val="sq-AL"/>
        </w:rPr>
      </w:pPr>
    </w:p>
    <w:p w:rsidR="00A64DB9" w:rsidRDefault="00446239" w:rsidP="00CD0BF6">
      <w:pPr>
        <w:pStyle w:val="Paragrafi"/>
        <w:rPr>
          <w:b/>
          <w:spacing w:val="-4"/>
          <w:lang w:val="sq-AL"/>
        </w:rPr>
      </w:pPr>
      <w:r w:rsidRPr="00CD0BF6">
        <w:rPr>
          <w:b/>
          <w:spacing w:val="-4"/>
          <w:lang w:val="sq-AL"/>
        </w:rPr>
        <w:t>AZHURNIMI NË LISTËN E PERSO</w:t>
      </w:r>
      <w:r w:rsidR="00CD0BF6">
        <w:rPr>
          <w:b/>
          <w:spacing w:val="-4"/>
          <w:lang w:val="sq-AL"/>
        </w:rPr>
        <w:t>-</w:t>
      </w:r>
      <w:r w:rsidRPr="00CD0BF6">
        <w:rPr>
          <w:b/>
          <w:spacing w:val="-4"/>
          <w:lang w:val="sq-AL"/>
        </w:rPr>
        <w:t>NAVE TË SHPALLUR SI FINANCUES TË TERRORIZMIT</w:t>
      </w:r>
    </w:p>
    <w:p w:rsidR="00446239" w:rsidRDefault="00446239" w:rsidP="00CD0BF6">
      <w:pPr>
        <w:pStyle w:val="Paragrafi"/>
        <w:rPr>
          <w:spacing w:val="-4"/>
          <w:lang w:val="sq-AL"/>
        </w:rPr>
      </w:pPr>
      <w:r w:rsidRPr="00A64DB9">
        <w:rPr>
          <w:spacing w:val="-4"/>
          <w:lang w:val="sq-AL"/>
        </w:rPr>
        <w:t>SIPAS REZOLUTAVE TË KËSHILLIT TË SIGURIMIT (LISTA E OKB-së)</w:t>
      </w:r>
    </w:p>
    <w:p w:rsidR="00A804C3" w:rsidRPr="00A804C3" w:rsidRDefault="00A804C3" w:rsidP="00CD0BF6">
      <w:pPr>
        <w:pStyle w:val="Paragrafi"/>
        <w:rPr>
          <w:spacing w:val="-4"/>
          <w:sz w:val="8"/>
          <w:lang w:val="sq-AL"/>
        </w:rPr>
      </w:pPr>
    </w:p>
    <w:p w:rsidR="00446239" w:rsidRPr="00CD0BF6" w:rsidRDefault="00446239" w:rsidP="00CD0BF6">
      <w:pPr>
        <w:pStyle w:val="Paragrafi"/>
        <w:rPr>
          <w:b/>
          <w:spacing w:val="-4"/>
          <w:lang w:val="sq-AL"/>
        </w:rPr>
      </w:pPr>
      <w:r w:rsidRPr="00CD0BF6">
        <w:rPr>
          <w:b/>
          <w:spacing w:val="-4"/>
          <w:lang w:val="sq-AL"/>
        </w:rPr>
        <w:t>C. LISTA E INDIVIDËVE ANËTARË OSE BASHKËPUNËTORË ME ORGANI</w:t>
      </w:r>
      <w:r w:rsidR="00CD0BF6">
        <w:rPr>
          <w:b/>
          <w:spacing w:val="-4"/>
          <w:lang w:val="sq-AL"/>
        </w:rPr>
        <w:t>-</w:t>
      </w:r>
      <w:r w:rsidRPr="00CD0BF6">
        <w:rPr>
          <w:b/>
          <w:spacing w:val="-4"/>
          <w:lang w:val="sq-AL"/>
        </w:rPr>
        <w:t>ZATËNAL-QAIDA</w:t>
      </w:r>
    </w:p>
    <w:p w:rsidR="00446239" w:rsidRPr="00CD0BF6" w:rsidRDefault="00446239" w:rsidP="00CD0BF6">
      <w:pPr>
        <w:pStyle w:val="Paragrafi"/>
        <w:rPr>
          <w:spacing w:val="-4"/>
          <w:lang w:val="sq-AL"/>
        </w:rPr>
      </w:pPr>
      <w:r w:rsidRPr="00CD0BF6">
        <w:rPr>
          <w:b/>
          <w:spacing w:val="-4"/>
          <w:lang w:val="sq-AL"/>
        </w:rPr>
        <w:t>a)</w:t>
      </w:r>
      <w:r w:rsidRPr="00CD0BF6">
        <w:rPr>
          <w:spacing w:val="-4"/>
          <w:lang w:val="sq-AL"/>
        </w:rPr>
        <w:t xml:space="preserve"> Lista e shtuar në</w:t>
      </w:r>
      <w:r w:rsidR="009807C0">
        <w:rPr>
          <w:spacing w:val="-4"/>
          <w:lang w:val="sq-AL"/>
        </w:rPr>
        <w:t xml:space="preserve"> </w:t>
      </w:r>
      <w:r w:rsidR="00E54115" w:rsidRPr="00CD0BF6">
        <w:rPr>
          <w:b/>
          <w:spacing w:val="-4"/>
          <w:lang w:val="sq-AL"/>
        </w:rPr>
        <w:t>“</w:t>
      </w:r>
      <w:r w:rsidRPr="00CD0BF6">
        <w:rPr>
          <w:b/>
          <w:spacing w:val="-4"/>
          <w:lang w:val="sq-AL"/>
        </w:rPr>
        <w:t>Lista e individëve anëtarë ose bashkëpunëtorë me organizatën Al-Qaida</w:t>
      </w:r>
      <w:r w:rsidR="00E54115" w:rsidRPr="00CD0BF6">
        <w:rPr>
          <w:b/>
          <w:spacing w:val="-4"/>
          <w:lang w:val="sq-AL"/>
        </w:rPr>
        <w:t>”</w:t>
      </w:r>
      <w:r w:rsidR="00B353FE">
        <w:rPr>
          <w:b/>
          <w:spacing w:val="-4"/>
          <w:lang w:val="sq-AL"/>
        </w:rPr>
        <w:t>;</w:t>
      </w:r>
    </w:p>
    <w:p w:rsidR="00446239" w:rsidRPr="00CD0BF6" w:rsidRDefault="00446239" w:rsidP="00CD0BF6">
      <w:pPr>
        <w:pStyle w:val="Paragrafi"/>
        <w:rPr>
          <w:spacing w:val="-4"/>
          <w:lang w:val="sq-AL"/>
        </w:rPr>
      </w:pPr>
      <w:r w:rsidRPr="00CD0BF6">
        <w:rPr>
          <w:spacing w:val="-4"/>
          <w:lang w:val="sq-AL"/>
        </w:rPr>
        <w:t>1. EMRAH; ERDOGAN.</w:t>
      </w:r>
    </w:p>
    <w:p w:rsidR="00A43AEA" w:rsidRPr="00A804C3" w:rsidRDefault="00A43AEA" w:rsidP="00CD0BF6">
      <w:pPr>
        <w:pStyle w:val="Paragrafi"/>
        <w:rPr>
          <w:spacing w:val="-4"/>
          <w:sz w:val="6"/>
          <w:szCs w:val="14"/>
          <w:lang w:val="sq-AL"/>
        </w:rPr>
      </w:pPr>
    </w:p>
    <w:p w:rsidR="00446239" w:rsidRPr="00CD0BF6" w:rsidRDefault="00446239" w:rsidP="00CD0BF6">
      <w:pPr>
        <w:pStyle w:val="Paragrafi"/>
        <w:rPr>
          <w:spacing w:val="-4"/>
          <w:lang w:val="sq-AL"/>
        </w:rPr>
      </w:pPr>
      <w:r w:rsidRPr="00CD0BF6">
        <w:rPr>
          <w:spacing w:val="-4"/>
          <w:lang w:val="sq-AL"/>
        </w:rPr>
        <w:t>Shënim</w:t>
      </w:r>
      <w:r w:rsidR="00E54115" w:rsidRPr="00CD0BF6">
        <w:rPr>
          <w:spacing w:val="-4"/>
          <w:lang w:val="sq-AL"/>
        </w:rPr>
        <w:t>.</w:t>
      </w:r>
      <w:r w:rsidR="00A64DB9">
        <w:rPr>
          <w:spacing w:val="-4"/>
          <w:lang w:val="sq-AL"/>
        </w:rPr>
        <w:t xml:space="preserve"> </w:t>
      </w:r>
      <w:r w:rsidRPr="00CD0BF6">
        <w:rPr>
          <w:spacing w:val="-4"/>
          <w:lang w:val="sq-AL"/>
        </w:rPr>
        <w:t>Gjeneralitetet e tjera për personin</w:t>
      </w:r>
      <w:r w:rsidR="00B353FE">
        <w:rPr>
          <w:spacing w:val="-4"/>
          <w:lang w:val="sq-AL"/>
        </w:rPr>
        <w:t>,</w:t>
      </w:r>
      <w:r w:rsidRPr="00CD0BF6">
        <w:rPr>
          <w:spacing w:val="-4"/>
          <w:lang w:val="sq-AL"/>
        </w:rPr>
        <w:t xml:space="preserve"> emri i të cilit është radhitur më sipër, mbahet në Drejtorinë e Përgjithshme të Parandalimit të Pastrimit të Parave.</w:t>
      </w:r>
    </w:p>
    <w:p w:rsidR="00780736" w:rsidRPr="00CD0BF6" w:rsidRDefault="00780736" w:rsidP="00CD0BF6">
      <w:pPr>
        <w:pStyle w:val="Akti"/>
        <w:keepNext w:val="0"/>
        <w:rPr>
          <w:spacing w:val="-4"/>
          <w:lang w:val="sq-AL"/>
        </w:rPr>
      </w:pPr>
      <w:r w:rsidRPr="00CD0BF6">
        <w:rPr>
          <w:spacing w:val="-4"/>
          <w:lang w:val="sq-AL"/>
        </w:rPr>
        <w:t>VENDIM</w:t>
      </w:r>
    </w:p>
    <w:p w:rsidR="00780736" w:rsidRPr="00CD0BF6" w:rsidRDefault="00F16484" w:rsidP="00CD0BF6">
      <w:pPr>
        <w:pStyle w:val="NumriData"/>
        <w:keepNext w:val="0"/>
        <w:rPr>
          <w:spacing w:val="-4"/>
          <w:lang w:val="sq-AL"/>
        </w:rPr>
      </w:pPr>
      <w:r w:rsidRPr="00CD0BF6">
        <w:rPr>
          <w:spacing w:val="-4"/>
          <w:lang w:val="sq-AL"/>
        </w:rPr>
        <w:t xml:space="preserve">Nr. </w:t>
      </w:r>
      <w:r w:rsidR="00780736" w:rsidRPr="00CD0BF6">
        <w:rPr>
          <w:spacing w:val="-4"/>
          <w:lang w:val="sq-AL"/>
        </w:rPr>
        <w:t>986, datë 9.12.2015</w:t>
      </w:r>
    </w:p>
    <w:p w:rsidR="00780736" w:rsidRPr="00CD0BF6" w:rsidRDefault="00780736" w:rsidP="00CD0BF6">
      <w:pPr>
        <w:pStyle w:val="Paragrafi"/>
        <w:rPr>
          <w:spacing w:val="-4"/>
          <w:sz w:val="14"/>
          <w:lang w:val="sq-AL"/>
        </w:rPr>
      </w:pPr>
    </w:p>
    <w:p w:rsidR="00780736" w:rsidRPr="00CD0BF6" w:rsidRDefault="00780736" w:rsidP="00CD0BF6">
      <w:pPr>
        <w:pStyle w:val="Titulli"/>
        <w:keepNext w:val="0"/>
        <w:rPr>
          <w:spacing w:val="-4"/>
          <w:lang w:val="sq-AL"/>
        </w:rPr>
      </w:pPr>
      <w:r w:rsidRPr="00CD0BF6">
        <w:rPr>
          <w:spacing w:val="-4"/>
          <w:lang w:val="sq-AL"/>
        </w:rPr>
        <w:t xml:space="preserve">PËR DHËNIEN NË PËRDORIM TË PËRKOHSHËM, PA SHPËRBLIM, NGA MINISTRIA E MBROJTJES, MINISTRISË SË ENERGJISË DHE INDUSTRISË, PËR SHËRBIMIN GJEOLOGJIK SHQIPTAR, TË NJË OBJEKTI DHE TË TRUALLIT FUNKSIONAL BRENDA TERRITORIT TË PRONËS </w:t>
      </w:r>
      <w:r w:rsidR="00F16484" w:rsidRPr="00CD0BF6">
        <w:rPr>
          <w:spacing w:val="-4"/>
          <w:lang w:val="sq-AL"/>
        </w:rPr>
        <w:t xml:space="preserve">NR. </w:t>
      </w:r>
      <w:r w:rsidRPr="00CD0BF6">
        <w:rPr>
          <w:spacing w:val="-4"/>
          <w:lang w:val="sq-AL"/>
        </w:rPr>
        <w:t xml:space="preserve">6, ME EMËRTIM </w:t>
      </w:r>
      <w:r w:rsidR="00E54115" w:rsidRPr="00CD0BF6">
        <w:rPr>
          <w:spacing w:val="-4"/>
          <w:lang w:val="sq-AL"/>
        </w:rPr>
        <w:t>“</w:t>
      </w:r>
      <w:r w:rsidRPr="00CD0BF6">
        <w:rPr>
          <w:spacing w:val="-4"/>
          <w:lang w:val="sq-AL"/>
        </w:rPr>
        <w:t>INSTITUTI GJEOGRAFIK I USHTRISË</w:t>
      </w:r>
      <w:r w:rsidR="00E54115" w:rsidRPr="00CD0BF6">
        <w:rPr>
          <w:spacing w:val="-4"/>
          <w:lang w:val="sq-AL"/>
        </w:rPr>
        <w:t>”</w:t>
      </w:r>
      <w:r w:rsidRPr="00CD0BF6">
        <w:rPr>
          <w:spacing w:val="-4"/>
          <w:lang w:val="sq-AL"/>
        </w:rPr>
        <w:t xml:space="preserve">, ME VENDNDODHJE NË RRUGËN </w:t>
      </w:r>
      <w:r w:rsidR="00E54115" w:rsidRPr="00CD0BF6">
        <w:rPr>
          <w:spacing w:val="-4"/>
          <w:lang w:val="sq-AL"/>
        </w:rPr>
        <w:t>“</w:t>
      </w:r>
      <w:r w:rsidRPr="00CD0BF6">
        <w:rPr>
          <w:spacing w:val="-4"/>
          <w:lang w:val="sq-AL"/>
        </w:rPr>
        <w:t>MYSLYM</w:t>
      </w:r>
      <w:r w:rsidR="009807C0">
        <w:rPr>
          <w:spacing w:val="-4"/>
          <w:lang w:val="sq-AL"/>
        </w:rPr>
        <w:t xml:space="preserve"> </w:t>
      </w:r>
      <w:r w:rsidRPr="00CD0BF6">
        <w:rPr>
          <w:spacing w:val="-4"/>
          <w:lang w:val="sq-AL"/>
        </w:rPr>
        <w:t>KETA</w:t>
      </w:r>
      <w:r w:rsidR="00E54115" w:rsidRPr="00CD0BF6">
        <w:rPr>
          <w:spacing w:val="-4"/>
          <w:lang w:val="sq-AL"/>
        </w:rPr>
        <w:t>”</w:t>
      </w:r>
      <w:r w:rsidRPr="00CD0BF6">
        <w:rPr>
          <w:spacing w:val="-4"/>
          <w:lang w:val="sq-AL"/>
        </w:rPr>
        <w:t>, TIRANË</w:t>
      </w:r>
    </w:p>
    <w:p w:rsidR="00780736" w:rsidRPr="00CD0BF6" w:rsidRDefault="00780736" w:rsidP="00CD0BF6">
      <w:pPr>
        <w:pStyle w:val="Paragrafi"/>
        <w:rPr>
          <w:spacing w:val="-4"/>
          <w:sz w:val="14"/>
          <w:lang w:val="sq-AL"/>
        </w:rPr>
      </w:pPr>
    </w:p>
    <w:p w:rsidR="00780736" w:rsidRPr="00CD0BF6" w:rsidRDefault="00780736" w:rsidP="00CD0BF6">
      <w:pPr>
        <w:pStyle w:val="Paragrafi"/>
        <w:rPr>
          <w:spacing w:val="-4"/>
          <w:lang w:val="sq-AL"/>
        </w:rPr>
      </w:pPr>
      <w:r w:rsidRPr="00CD0BF6">
        <w:rPr>
          <w:spacing w:val="-4"/>
          <w:lang w:val="sq-AL"/>
        </w:rPr>
        <w:t xml:space="preserve">Në mbështetje të nenit 100 të Kushtetutës, të neneve 10 e 12, të ligjit </w:t>
      </w:r>
      <w:r w:rsidR="00F16484" w:rsidRPr="00CD0BF6">
        <w:rPr>
          <w:spacing w:val="-4"/>
          <w:lang w:val="sq-AL"/>
        </w:rPr>
        <w:t xml:space="preserve">nr. </w:t>
      </w:r>
      <w:r w:rsidRPr="00CD0BF6">
        <w:rPr>
          <w:spacing w:val="-4"/>
          <w:lang w:val="sq-AL"/>
        </w:rPr>
        <w:t xml:space="preserve">8743, datë 22.2.2001, </w:t>
      </w:r>
      <w:r w:rsidR="00E54115" w:rsidRPr="00CD0BF6">
        <w:rPr>
          <w:spacing w:val="-4"/>
          <w:lang w:val="sq-AL"/>
        </w:rPr>
        <w:t>“</w:t>
      </w:r>
      <w:r w:rsidRPr="00CD0BF6">
        <w:rPr>
          <w:spacing w:val="-4"/>
          <w:lang w:val="sq-AL"/>
        </w:rPr>
        <w:t>Për pronat e paluajtshme të shtetit</w:t>
      </w:r>
      <w:r w:rsidR="00E54115" w:rsidRPr="00CD0BF6">
        <w:rPr>
          <w:spacing w:val="-4"/>
          <w:lang w:val="sq-AL"/>
        </w:rPr>
        <w:t>”</w:t>
      </w:r>
      <w:r w:rsidRPr="00CD0BF6">
        <w:rPr>
          <w:spacing w:val="-4"/>
          <w:lang w:val="sq-AL"/>
        </w:rPr>
        <w:t xml:space="preserve">, të ndryshuar, dhe të neneve 901 e vijues, të ligjit </w:t>
      </w:r>
      <w:r w:rsidR="00F16484" w:rsidRPr="00CD0BF6">
        <w:rPr>
          <w:spacing w:val="-4"/>
          <w:lang w:val="sq-AL"/>
        </w:rPr>
        <w:t xml:space="preserve">nr. </w:t>
      </w:r>
      <w:r w:rsidRPr="00CD0BF6">
        <w:rPr>
          <w:spacing w:val="-4"/>
          <w:lang w:val="sq-AL"/>
        </w:rPr>
        <w:t xml:space="preserve">7850, datë 29.7.1994, </w:t>
      </w:r>
      <w:r w:rsidR="00E54115" w:rsidRPr="00CD0BF6">
        <w:rPr>
          <w:spacing w:val="-4"/>
          <w:lang w:val="sq-AL"/>
        </w:rPr>
        <w:t>“</w:t>
      </w:r>
      <w:r w:rsidRPr="00CD0BF6">
        <w:rPr>
          <w:spacing w:val="-4"/>
          <w:lang w:val="sq-AL"/>
        </w:rPr>
        <w:t>Kodi Civil i Republikës së Shqipërisë</w:t>
      </w:r>
      <w:r w:rsidR="00E54115" w:rsidRPr="00CD0BF6">
        <w:rPr>
          <w:spacing w:val="-4"/>
          <w:lang w:val="sq-AL"/>
        </w:rPr>
        <w:t>”</w:t>
      </w:r>
      <w:r w:rsidRPr="00CD0BF6">
        <w:rPr>
          <w:spacing w:val="-4"/>
          <w:lang w:val="sq-AL"/>
        </w:rPr>
        <w:t>, të ndryshuar, me propozimin e ministrit të Mbrojtjes, Këshilli i Ministrave</w:t>
      </w:r>
    </w:p>
    <w:p w:rsidR="00780736" w:rsidRPr="00CD0BF6" w:rsidRDefault="00780736" w:rsidP="00CD0BF6">
      <w:pPr>
        <w:pStyle w:val="Paragrafi"/>
        <w:rPr>
          <w:spacing w:val="-4"/>
          <w:sz w:val="14"/>
          <w:lang w:val="sq-AL"/>
        </w:rPr>
      </w:pPr>
    </w:p>
    <w:p w:rsidR="00780736" w:rsidRPr="00CD0BF6" w:rsidRDefault="00780736" w:rsidP="00CD0BF6">
      <w:pPr>
        <w:pStyle w:val="Titull-Titull"/>
        <w:rPr>
          <w:spacing w:val="-4"/>
          <w:lang w:val="sq-AL"/>
        </w:rPr>
      </w:pPr>
      <w:r w:rsidRPr="00CD0BF6">
        <w:rPr>
          <w:spacing w:val="-4"/>
          <w:lang w:val="sq-AL"/>
        </w:rPr>
        <w:t>VENDOSI:</w:t>
      </w:r>
    </w:p>
    <w:p w:rsidR="00780736" w:rsidRPr="00CD0BF6" w:rsidRDefault="00780736" w:rsidP="00CD0BF6">
      <w:pPr>
        <w:pStyle w:val="Paragrafi"/>
        <w:rPr>
          <w:spacing w:val="-4"/>
          <w:sz w:val="14"/>
          <w:lang w:val="sq-AL"/>
        </w:rPr>
      </w:pPr>
    </w:p>
    <w:p w:rsidR="00780736" w:rsidRPr="00CD0BF6" w:rsidRDefault="00BD4F22" w:rsidP="00CD0BF6">
      <w:pPr>
        <w:pStyle w:val="Paragrafi"/>
        <w:rPr>
          <w:spacing w:val="-4"/>
          <w:lang w:val="sq-AL"/>
        </w:rPr>
      </w:pPr>
      <w:r w:rsidRPr="00CD0BF6">
        <w:rPr>
          <w:spacing w:val="-4"/>
          <w:lang w:val="sq-AL"/>
        </w:rPr>
        <w:t xml:space="preserve">1. </w:t>
      </w:r>
      <w:r w:rsidR="00780736" w:rsidRPr="00CD0BF6">
        <w:rPr>
          <w:spacing w:val="-4"/>
          <w:lang w:val="sq-AL"/>
        </w:rPr>
        <w:t xml:space="preserve">Dhënien në përdorim të përkohshëm, pa shpërblim, nga Ministria e Mbrojtjes, Ministrisë së Energjisë dhe Industrisë, për Shërbimin Gjeologjik Shqiptar, për një periudhë 35-vjeçare, të objektit </w:t>
      </w:r>
      <w:r w:rsidR="00F16484" w:rsidRPr="00CD0BF6">
        <w:rPr>
          <w:spacing w:val="-4"/>
          <w:lang w:val="sq-AL"/>
        </w:rPr>
        <w:t xml:space="preserve">nr. </w:t>
      </w:r>
      <w:r w:rsidR="00780736" w:rsidRPr="00CD0BF6">
        <w:rPr>
          <w:spacing w:val="-4"/>
          <w:lang w:val="sq-AL"/>
        </w:rPr>
        <w:t>5 dhe të truallit funksional, me sipërfaqe të përgjithshme 74</w:t>
      </w:r>
      <w:r w:rsidR="0077340F" w:rsidRPr="00CD0BF6">
        <w:rPr>
          <w:spacing w:val="-4"/>
          <w:lang w:val="sq-AL"/>
        </w:rPr>
        <w:t xml:space="preserve">7 (shtatëqind e dyzet e </w:t>
      </w:r>
      <w:r w:rsidR="00780736" w:rsidRPr="00CD0BF6">
        <w:rPr>
          <w:spacing w:val="-4"/>
          <w:lang w:val="sq-AL"/>
        </w:rPr>
        <w:t>shtatë) m</w:t>
      </w:r>
      <w:r w:rsidR="00780736" w:rsidRPr="00CD0BF6">
        <w:rPr>
          <w:spacing w:val="-4"/>
          <w:vertAlign w:val="superscript"/>
          <w:lang w:val="sq-AL"/>
        </w:rPr>
        <w:t>2</w:t>
      </w:r>
      <w:r w:rsidR="00780736" w:rsidRPr="00CD0BF6">
        <w:rPr>
          <w:spacing w:val="-4"/>
          <w:lang w:val="sq-AL"/>
        </w:rPr>
        <w:t xml:space="preserve">, brenda territorit të pronës </w:t>
      </w:r>
      <w:r w:rsidR="00F16484" w:rsidRPr="00CD0BF6">
        <w:rPr>
          <w:spacing w:val="-4"/>
          <w:lang w:val="sq-AL"/>
        </w:rPr>
        <w:t xml:space="preserve">nr. </w:t>
      </w:r>
      <w:r w:rsidR="00780736" w:rsidRPr="00CD0BF6">
        <w:rPr>
          <w:spacing w:val="-4"/>
          <w:lang w:val="sq-AL"/>
        </w:rPr>
        <w:t xml:space="preserve">6, me emërtim </w:t>
      </w:r>
      <w:r w:rsidR="00E54115" w:rsidRPr="00CD0BF6">
        <w:rPr>
          <w:spacing w:val="-4"/>
          <w:lang w:val="sq-AL"/>
        </w:rPr>
        <w:t>“</w:t>
      </w:r>
      <w:r w:rsidR="00780736" w:rsidRPr="00CD0BF6">
        <w:rPr>
          <w:spacing w:val="-4"/>
          <w:lang w:val="sq-AL"/>
        </w:rPr>
        <w:t>Instituti Gjeografik i Ushtrisë</w:t>
      </w:r>
      <w:r w:rsidR="00E54115" w:rsidRPr="00CD0BF6">
        <w:rPr>
          <w:spacing w:val="-4"/>
          <w:lang w:val="sq-AL"/>
        </w:rPr>
        <w:t>”</w:t>
      </w:r>
      <w:r w:rsidR="00780736" w:rsidRPr="00CD0BF6">
        <w:rPr>
          <w:spacing w:val="-4"/>
          <w:lang w:val="sq-AL"/>
        </w:rPr>
        <w:t xml:space="preserve">, me vendndodhje në rrugën </w:t>
      </w:r>
      <w:r w:rsidR="00E54115" w:rsidRPr="00CD0BF6">
        <w:rPr>
          <w:spacing w:val="-4"/>
          <w:lang w:val="sq-AL"/>
        </w:rPr>
        <w:t>“</w:t>
      </w:r>
      <w:r w:rsidR="00780736" w:rsidRPr="00CD0BF6">
        <w:rPr>
          <w:spacing w:val="-4"/>
          <w:lang w:val="sq-AL"/>
        </w:rPr>
        <w:t>Myslym</w:t>
      </w:r>
      <w:r w:rsidR="009807C0">
        <w:rPr>
          <w:spacing w:val="-4"/>
          <w:lang w:val="sq-AL"/>
        </w:rPr>
        <w:t xml:space="preserve"> </w:t>
      </w:r>
      <w:r w:rsidR="00780736" w:rsidRPr="00CD0BF6">
        <w:rPr>
          <w:spacing w:val="-4"/>
          <w:lang w:val="sq-AL"/>
        </w:rPr>
        <w:t>Keta</w:t>
      </w:r>
      <w:r w:rsidR="00E54115" w:rsidRPr="00CD0BF6">
        <w:rPr>
          <w:spacing w:val="-4"/>
          <w:lang w:val="sq-AL"/>
        </w:rPr>
        <w:t>”</w:t>
      </w:r>
      <w:r w:rsidR="00780736" w:rsidRPr="00CD0BF6">
        <w:rPr>
          <w:spacing w:val="-4"/>
          <w:lang w:val="sq-AL"/>
        </w:rPr>
        <w:t>, Tiranë, për t’u përdorur në funksion të veprimtarisë së administratës së Shërbimit Gjeologjik Shqiptar, sipas planvendosjes që i bashkëlidhet këtij vendimi dhe është pjesë përbërëse e tij.</w:t>
      </w:r>
    </w:p>
    <w:p w:rsidR="00780736" w:rsidRPr="00CD0BF6" w:rsidRDefault="00BD4F22" w:rsidP="00CD0BF6">
      <w:pPr>
        <w:pStyle w:val="Paragrafi"/>
        <w:rPr>
          <w:spacing w:val="-4"/>
          <w:lang w:val="sq-AL"/>
        </w:rPr>
      </w:pPr>
      <w:r w:rsidRPr="00CD0BF6">
        <w:rPr>
          <w:spacing w:val="-4"/>
          <w:lang w:val="sq-AL"/>
        </w:rPr>
        <w:t xml:space="preserve">2. </w:t>
      </w:r>
      <w:r w:rsidR="00780736" w:rsidRPr="00CD0BF6">
        <w:rPr>
          <w:spacing w:val="-4"/>
          <w:lang w:val="sq-AL"/>
        </w:rPr>
        <w:t>Ministrisë së Energjisë dhe Industrisë dhe Shërbimit Gjeologjik Shqiptar u ndalohet të ndryshojnë destinacionin e objektit dhe të truallit funksional, të përcaktuar në pikën 1, të këtij vendimi, ta tjetërsojnë atë ose t’ua japin në përdorim të tretëve.</w:t>
      </w:r>
    </w:p>
    <w:p w:rsidR="00780736" w:rsidRPr="00CD0BF6" w:rsidRDefault="00BD4F22" w:rsidP="00CD0BF6">
      <w:pPr>
        <w:pStyle w:val="Paragrafi"/>
        <w:rPr>
          <w:spacing w:val="-4"/>
          <w:lang w:val="sq-AL"/>
        </w:rPr>
      </w:pPr>
      <w:r w:rsidRPr="00CD0BF6">
        <w:rPr>
          <w:spacing w:val="-4"/>
          <w:lang w:val="sq-AL"/>
        </w:rPr>
        <w:t xml:space="preserve">3. </w:t>
      </w:r>
      <w:r w:rsidR="00780736" w:rsidRPr="00CD0BF6">
        <w:rPr>
          <w:spacing w:val="-4"/>
          <w:lang w:val="sq-AL"/>
        </w:rPr>
        <w:t>Ministria e Mbrojtjes, Ministria e Energjisë dhe Industrisë dhe Shërbimi Gjeologjik Shqiptar të nxjerrin aktet e nevojshme për dhënien në përdorim të përkohshëm të objektit dhe të truallit funksional, sipas pikës 1, të këtij vendimi, duke përcaktuar detyrimet për secilin institucion.</w:t>
      </w:r>
    </w:p>
    <w:p w:rsidR="00780736" w:rsidRDefault="00BD4F22" w:rsidP="00CD0BF6">
      <w:pPr>
        <w:pStyle w:val="Paragrafi"/>
        <w:rPr>
          <w:spacing w:val="-4"/>
          <w:lang w:val="sq-AL"/>
        </w:rPr>
      </w:pPr>
      <w:r w:rsidRPr="00CD0BF6">
        <w:rPr>
          <w:spacing w:val="-4"/>
          <w:lang w:val="sq-AL"/>
        </w:rPr>
        <w:t xml:space="preserve">4. </w:t>
      </w:r>
      <w:r w:rsidR="00780736" w:rsidRPr="00CD0BF6">
        <w:rPr>
          <w:spacing w:val="-4"/>
          <w:lang w:val="sq-AL"/>
        </w:rPr>
        <w:t>Ngarkohen ministri i Mbrojtjes, ministri i Energjisë dhe Industrisë, drejtori i Përgjithshëm i Shërbimit Gjeologjik Shqiptar dhe kryeregjistruesi i Pasurive të Paluajtshme të Republikës së Shqipërisë</w:t>
      </w:r>
      <w:r w:rsidR="00960659">
        <w:rPr>
          <w:spacing w:val="-4"/>
          <w:lang w:val="sq-AL"/>
        </w:rPr>
        <w:t>,</w:t>
      </w:r>
      <w:r w:rsidR="00780736" w:rsidRPr="00CD0BF6">
        <w:rPr>
          <w:spacing w:val="-4"/>
          <w:lang w:val="sq-AL"/>
        </w:rPr>
        <w:t xml:space="preserve"> për zbatimin e këtij vendimi.</w:t>
      </w:r>
    </w:p>
    <w:p w:rsidR="00040659" w:rsidRDefault="00040659" w:rsidP="00CD0BF6">
      <w:pPr>
        <w:pStyle w:val="Paragrafi"/>
        <w:rPr>
          <w:spacing w:val="-4"/>
          <w:lang w:val="sq-AL"/>
        </w:rPr>
      </w:pPr>
    </w:p>
    <w:p w:rsidR="00040659" w:rsidRPr="00CD0BF6" w:rsidRDefault="00040659" w:rsidP="00CD0BF6">
      <w:pPr>
        <w:pStyle w:val="Paragrafi"/>
        <w:rPr>
          <w:spacing w:val="-4"/>
          <w:lang w:val="sq-AL"/>
        </w:rPr>
      </w:pPr>
    </w:p>
    <w:p w:rsidR="00780736" w:rsidRPr="00CD0BF6" w:rsidRDefault="00780736" w:rsidP="00CD0BF6">
      <w:pPr>
        <w:pStyle w:val="Paragrafi"/>
        <w:rPr>
          <w:spacing w:val="-4"/>
          <w:lang w:val="sq-AL"/>
        </w:rPr>
      </w:pPr>
      <w:r w:rsidRPr="00CD0BF6">
        <w:rPr>
          <w:spacing w:val="-4"/>
          <w:lang w:val="sq-AL"/>
        </w:rPr>
        <w:tab/>
        <w:t>Ky vendim hyn në fuqi pas botimit në Fletoren Zyrtare.</w:t>
      </w:r>
    </w:p>
    <w:p w:rsidR="00780736" w:rsidRPr="00CD0BF6" w:rsidRDefault="00780736" w:rsidP="00CD0BF6">
      <w:pPr>
        <w:pStyle w:val="Autoriteti"/>
        <w:keepNext w:val="0"/>
        <w:rPr>
          <w:spacing w:val="-4"/>
          <w:lang w:val="sq-AL"/>
        </w:rPr>
      </w:pPr>
      <w:r w:rsidRPr="00CD0BF6">
        <w:rPr>
          <w:spacing w:val="-4"/>
          <w:lang w:val="sq-AL"/>
        </w:rPr>
        <w:t>KRYEMINISTRI</w:t>
      </w:r>
    </w:p>
    <w:p w:rsidR="00780736" w:rsidRPr="00CD0BF6" w:rsidRDefault="00780736" w:rsidP="00CD0BF6">
      <w:pPr>
        <w:pStyle w:val="AutoritetiEmer"/>
        <w:rPr>
          <w:spacing w:val="-4"/>
          <w:lang w:val="sq-AL"/>
        </w:rPr>
      </w:pPr>
      <w:r w:rsidRPr="00CD0BF6">
        <w:rPr>
          <w:spacing w:val="-4"/>
          <w:lang w:val="sq-AL"/>
        </w:rPr>
        <w:t>Edi Rama</w:t>
      </w:r>
    </w:p>
    <w:p w:rsidR="00CD0BF6" w:rsidRPr="00CD0BF6" w:rsidRDefault="00CD0BF6" w:rsidP="00CD0BF6">
      <w:pPr>
        <w:widowControl w:val="0"/>
        <w:rPr>
          <w:spacing w:val="-4"/>
          <w:lang w:val="sq-AL"/>
        </w:rPr>
      </w:pPr>
    </w:p>
    <w:p w:rsidR="00CD0BF6" w:rsidRPr="00CD0BF6" w:rsidRDefault="00CD0BF6" w:rsidP="00CD0BF6">
      <w:pPr>
        <w:widowControl w:val="0"/>
        <w:rPr>
          <w:spacing w:val="-4"/>
          <w:lang w:val="sq-AL"/>
        </w:rPr>
        <w:sectPr w:rsidR="00CD0BF6" w:rsidRPr="00CD0BF6" w:rsidSect="00CD0BF6">
          <w:type w:val="continuous"/>
          <w:pgSz w:w="11907" w:h="16840" w:code="9"/>
          <w:pgMar w:top="720" w:right="1134" w:bottom="720" w:left="1134" w:header="851" w:footer="851" w:gutter="0"/>
          <w:cols w:num="2" w:space="454"/>
          <w:docGrid w:linePitch="360"/>
        </w:sectPr>
      </w:pPr>
    </w:p>
    <w:p w:rsidR="00780736" w:rsidRPr="00CD0BF6" w:rsidRDefault="00780736" w:rsidP="00CD0BF6">
      <w:pPr>
        <w:pStyle w:val="Paragrafi"/>
        <w:rPr>
          <w:spacing w:val="-4"/>
          <w:lang w:val="sq-AL"/>
        </w:rPr>
      </w:pPr>
      <w:r w:rsidRPr="00CD0BF6">
        <w:rPr>
          <w:noProof/>
          <w:spacing w:val="-4"/>
        </w:rPr>
        <w:drawing>
          <wp:inline distT="0" distB="0" distL="0" distR="0">
            <wp:extent cx="5767586" cy="3518611"/>
            <wp:effectExtent l="19050" t="0" r="4564" b="0"/>
            <wp:docPr id="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srcRect l="1721" r="1267"/>
                    <a:stretch>
                      <a:fillRect/>
                    </a:stretch>
                  </pic:blipFill>
                  <pic:spPr bwMode="auto">
                    <a:xfrm>
                      <a:off x="0" y="0"/>
                      <a:ext cx="5767929" cy="3518820"/>
                    </a:xfrm>
                    <a:prstGeom prst="rect">
                      <a:avLst/>
                    </a:prstGeom>
                    <a:noFill/>
                  </pic:spPr>
                </pic:pic>
              </a:graphicData>
            </a:graphic>
          </wp:inline>
        </w:drawing>
      </w:r>
    </w:p>
    <w:p w:rsidR="00780736" w:rsidRPr="00CD0BF6" w:rsidRDefault="00780736" w:rsidP="00CD0BF6">
      <w:pPr>
        <w:pStyle w:val="Paragrafi"/>
        <w:ind w:firstLine="0"/>
        <w:jc w:val="center"/>
        <w:rPr>
          <w:spacing w:val="-4"/>
          <w:lang w:val="sq-AL"/>
        </w:rPr>
      </w:pPr>
      <w:r w:rsidRPr="00CD0BF6">
        <w:rPr>
          <w:noProof/>
          <w:spacing w:val="-4"/>
        </w:rPr>
        <w:drawing>
          <wp:inline distT="0" distB="0" distL="0" distR="0">
            <wp:extent cx="5795996" cy="3408884"/>
            <wp:effectExtent l="19050" t="0" r="0" b="0"/>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srcRect l="1133" r="1470" b="18586"/>
                    <a:stretch>
                      <a:fillRect/>
                    </a:stretch>
                  </pic:blipFill>
                  <pic:spPr bwMode="auto">
                    <a:xfrm>
                      <a:off x="0" y="0"/>
                      <a:ext cx="5795264" cy="3408453"/>
                    </a:xfrm>
                    <a:prstGeom prst="rect">
                      <a:avLst/>
                    </a:prstGeom>
                    <a:noFill/>
                  </pic:spPr>
                </pic:pic>
              </a:graphicData>
            </a:graphic>
          </wp:inline>
        </w:drawing>
      </w:r>
    </w:p>
    <w:p w:rsidR="00750AD9" w:rsidRPr="00CD0BF6" w:rsidRDefault="00750AD9" w:rsidP="00CD0BF6">
      <w:pPr>
        <w:pStyle w:val="Akti"/>
        <w:keepNext w:val="0"/>
        <w:rPr>
          <w:spacing w:val="-4"/>
          <w:lang w:val="sq-AL"/>
        </w:rPr>
      </w:pPr>
    </w:p>
    <w:p w:rsidR="00CD0BF6" w:rsidRPr="00CD0BF6" w:rsidRDefault="00CD0BF6" w:rsidP="00CD0BF6">
      <w:pPr>
        <w:pStyle w:val="Akti"/>
        <w:keepNext w:val="0"/>
        <w:rPr>
          <w:spacing w:val="-4"/>
          <w:lang w:val="sq-AL"/>
        </w:rPr>
      </w:pPr>
    </w:p>
    <w:p w:rsidR="00CD0BF6" w:rsidRPr="00CD0BF6" w:rsidRDefault="00CD0BF6" w:rsidP="00CD0BF6">
      <w:pPr>
        <w:pStyle w:val="Akti"/>
        <w:keepNext w:val="0"/>
        <w:rPr>
          <w:spacing w:val="-4"/>
          <w:lang w:val="sq-AL"/>
        </w:rPr>
      </w:pPr>
    </w:p>
    <w:p w:rsidR="00CD0BF6" w:rsidRPr="00CD0BF6" w:rsidRDefault="00CD0BF6" w:rsidP="00CD0BF6">
      <w:pPr>
        <w:pStyle w:val="Akti"/>
        <w:keepNext w:val="0"/>
        <w:rPr>
          <w:spacing w:val="-4"/>
          <w:lang w:val="sq-AL"/>
        </w:rPr>
      </w:pPr>
    </w:p>
    <w:p w:rsidR="00CD0BF6" w:rsidRPr="00CD0BF6" w:rsidRDefault="00CD0BF6" w:rsidP="00CD0BF6">
      <w:pPr>
        <w:pStyle w:val="Akti"/>
        <w:keepNext w:val="0"/>
        <w:rPr>
          <w:spacing w:val="-4"/>
          <w:lang w:val="sq-AL"/>
        </w:rPr>
        <w:sectPr w:rsidR="00CD0BF6" w:rsidRPr="00CD0BF6" w:rsidSect="00F84E5B">
          <w:type w:val="continuous"/>
          <w:pgSz w:w="11907" w:h="16840" w:code="9"/>
          <w:pgMar w:top="720" w:right="1134" w:bottom="720" w:left="1134" w:header="851" w:footer="851" w:gutter="0"/>
          <w:cols w:space="720"/>
          <w:docGrid w:linePitch="360"/>
        </w:sectPr>
      </w:pPr>
    </w:p>
    <w:p w:rsidR="00780736" w:rsidRPr="00CD0BF6" w:rsidRDefault="00780736" w:rsidP="00CD0BF6">
      <w:pPr>
        <w:pStyle w:val="Akti"/>
        <w:keepNext w:val="0"/>
        <w:rPr>
          <w:spacing w:val="-4"/>
          <w:lang w:val="sq-AL"/>
        </w:rPr>
      </w:pPr>
      <w:r w:rsidRPr="00CD0BF6">
        <w:rPr>
          <w:spacing w:val="-4"/>
          <w:lang w:val="sq-AL"/>
        </w:rPr>
        <w:t>VENDIM</w:t>
      </w:r>
    </w:p>
    <w:p w:rsidR="00780736" w:rsidRPr="00CD0BF6" w:rsidRDefault="00F16484" w:rsidP="00CD0BF6">
      <w:pPr>
        <w:pStyle w:val="NumriData"/>
        <w:keepNext w:val="0"/>
        <w:rPr>
          <w:spacing w:val="-4"/>
          <w:lang w:val="sq-AL"/>
        </w:rPr>
      </w:pPr>
      <w:r w:rsidRPr="00CD0BF6">
        <w:rPr>
          <w:spacing w:val="-4"/>
          <w:lang w:val="sq-AL"/>
        </w:rPr>
        <w:t xml:space="preserve">Nr. </w:t>
      </w:r>
      <w:r w:rsidR="00780736" w:rsidRPr="00CD0BF6">
        <w:rPr>
          <w:spacing w:val="-4"/>
          <w:lang w:val="sq-AL"/>
        </w:rPr>
        <w:t>988, datë 9.12.2015</w:t>
      </w:r>
    </w:p>
    <w:p w:rsidR="00780736" w:rsidRPr="00CD0BF6" w:rsidRDefault="00780736" w:rsidP="00CD0BF6">
      <w:pPr>
        <w:pStyle w:val="Paragrafi"/>
        <w:rPr>
          <w:spacing w:val="-4"/>
          <w:sz w:val="14"/>
          <w:lang w:val="sq-AL"/>
        </w:rPr>
      </w:pPr>
    </w:p>
    <w:p w:rsidR="00780736" w:rsidRPr="00CD0BF6" w:rsidRDefault="00780736" w:rsidP="00CD0BF6">
      <w:pPr>
        <w:pStyle w:val="Titulli"/>
        <w:keepNext w:val="0"/>
        <w:rPr>
          <w:spacing w:val="-4"/>
          <w:lang w:val="sq-AL"/>
        </w:rPr>
      </w:pPr>
      <w:r w:rsidRPr="00CD0BF6">
        <w:rPr>
          <w:spacing w:val="-4"/>
          <w:lang w:val="sq-AL"/>
        </w:rPr>
        <w:t xml:space="preserve">PËR NJË NDRYSHIM NË VENDIMIN </w:t>
      </w:r>
      <w:r w:rsidR="00F16484" w:rsidRPr="00CD0BF6">
        <w:rPr>
          <w:spacing w:val="-4"/>
          <w:lang w:val="sq-AL"/>
        </w:rPr>
        <w:t xml:space="preserve">NR. </w:t>
      </w:r>
      <w:r w:rsidRPr="00CD0BF6">
        <w:rPr>
          <w:spacing w:val="-4"/>
          <w:lang w:val="sq-AL"/>
        </w:rPr>
        <w:t xml:space="preserve">430, DATË 2.7.2014, TË KËSHILLIT TË MINISTRAVE, </w:t>
      </w:r>
      <w:r w:rsidR="00E54115" w:rsidRPr="00CD0BF6">
        <w:rPr>
          <w:spacing w:val="-4"/>
          <w:lang w:val="sq-AL"/>
        </w:rPr>
        <w:t>“</w:t>
      </w:r>
      <w:r w:rsidRPr="00CD0BF6">
        <w:rPr>
          <w:spacing w:val="-4"/>
          <w:lang w:val="sq-AL"/>
        </w:rPr>
        <w:t>PËR MIRATIMIN E LISTËS SË INVENTARIT TË PRONAVE TË PALUAJTSHME SHTETËRORE, TË CILAT I KALOJNË NË PËRGJEGJËSI ADMINISTRIMI UNIVERSITETIT TË TIRANËS</w:t>
      </w:r>
      <w:r w:rsidR="00E54115" w:rsidRPr="00CD0BF6">
        <w:rPr>
          <w:spacing w:val="-4"/>
          <w:lang w:val="sq-AL"/>
        </w:rPr>
        <w:t>”</w:t>
      </w:r>
    </w:p>
    <w:p w:rsidR="00780736" w:rsidRPr="00CD0BF6" w:rsidRDefault="00780736" w:rsidP="00CD0BF6">
      <w:pPr>
        <w:pStyle w:val="Paragrafi"/>
        <w:rPr>
          <w:spacing w:val="-4"/>
          <w:sz w:val="14"/>
          <w:lang w:val="sq-AL"/>
        </w:rPr>
      </w:pPr>
    </w:p>
    <w:p w:rsidR="00780736" w:rsidRPr="00CD0BF6" w:rsidRDefault="00780736" w:rsidP="00CD0BF6">
      <w:pPr>
        <w:pStyle w:val="Paragrafi"/>
        <w:rPr>
          <w:spacing w:val="-4"/>
          <w:lang w:val="sq-AL"/>
        </w:rPr>
      </w:pPr>
      <w:r w:rsidRPr="00CD0BF6">
        <w:rPr>
          <w:spacing w:val="-4"/>
          <w:lang w:val="sq-AL"/>
        </w:rPr>
        <w:t xml:space="preserve">Në mbështetje të nenit 100 të Kushtetutës, të neneve 8, pika 3, e 13, të ligjit </w:t>
      </w:r>
      <w:r w:rsidR="00F16484" w:rsidRPr="00CD0BF6">
        <w:rPr>
          <w:spacing w:val="-4"/>
          <w:lang w:val="sq-AL"/>
        </w:rPr>
        <w:t xml:space="preserve">nr. </w:t>
      </w:r>
      <w:r w:rsidRPr="00CD0BF6">
        <w:rPr>
          <w:spacing w:val="-4"/>
          <w:lang w:val="sq-AL"/>
        </w:rPr>
        <w:t xml:space="preserve">8743, datë 22.2.2001, </w:t>
      </w:r>
      <w:r w:rsidR="00E54115" w:rsidRPr="00CD0BF6">
        <w:rPr>
          <w:spacing w:val="-4"/>
          <w:lang w:val="sq-AL"/>
        </w:rPr>
        <w:t>“</w:t>
      </w:r>
      <w:r w:rsidRPr="00CD0BF6">
        <w:rPr>
          <w:spacing w:val="-4"/>
          <w:lang w:val="sq-AL"/>
        </w:rPr>
        <w:t>Për pronat e paluajtshme të shtetit</w:t>
      </w:r>
      <w:r w:rsidR="00E54115" w:rsidRPr="00CD0BF6">
        <w:rPr>
          <w:spacing w:val="-4"/>
          <w:lang w:val="sq-AL"/>
        </w:rPr>
        <w:t>”</w:t>
      </w:r>
      <w:r w:rsidRPr="00CD0BF6">
        <w:rPr>
          <w:spacing w:val="-4"/>
          <w:lang w:val="sq-AL"/>
        </w:rPr>
        <w:t xml:space="preserve">, të ndryshuar, dhe të nenit 117, të ligjit </w:t>
      </w:r>
      <w:r w:rsidR="00F16484" w:rsidRPr="00CD0BF6">
        <w:rPr>
          <w:spacing w:val="-4"/>
          <w:lang w:val="sq-AL"/>
        </w:rPr>
        <w:t xml:space="preserve">nr. </w:t>
      </w:r>
      <w:r w:rsidRPr="00CD0BF6">
        <w:rPr>
          <w:spacing w:val="-4"/>
          <w:lang w:val="sq-AL"/>
        </w:rPr>
        <w:t xml:space="preserve">80/2015, </w:t>
      </w:r>
      <w:r w:rsidR="00E54115" w:rsidRPr="00CD0BF6">
        <w:rPr>
          <w:spacing w:val="-4"/>
          <w:lang w:val="sq-AL"/>
        </w:rPr>
        <w:t>“</w:t>
      </w:r>
      <w:r w:rsidRPr="00CD0BF6">
        <w:rPr>
          <w:spacing w:val="-4"/>
          <w:lang w:val="sq-AL"/>
        </w:rPr>
        <w:t>Për arsimin e lartë dhe kërkimin shkencor në institucionet e arsimit të lartë në Republikën e Shqipërisë</w:t>
      </w:r>
      <w:r w:rsidR="00E54115" w:rsidRPr="00CD0BF6">
        <w:rPr>
          <w:spacing w:val="-4"/>
          <w:lang w:val="sq-AL"/>
        </w:rPr>
        <w:t>”</w:t>
      </w:r>
      <w:r w:rsidRPr="00CD0BF6">
        <w:rPr>
          <w:spacing w:val="-4"/>
          <w:lang w:val="sq-AL"/>
        </w:rPr>
        <w:t>, me propozimin e ministrit të Punëve të Brendshme dhe ministrit të Arsimit dhe Sportit, Këshilli i Ministrave</w:t>
      </w:r>
    </w:p>
    <w:p w:rsidR="00780736" w:rsidRPr="00CD0BF6" w:rsidRDefault="00780736" w:rsidP="00CD0BF6">
      <w:pPr>
        <w:pStyle w:val="Paragrafi"/>
        <w:rPr>
          <w:spacing w:val="-4"/>
          <w:sz w:val="14"/>
          <w:lang w:val="sq-AL"/>
        </w:rPr>
      </w:pPr>
    </w:p>
    <w:p w:rsidR="00780736" w:rsidRPr="00CD0BF6" w:rsidRDefault="00780736" w:rsidP="00CD0BF6">
      <w:pPr>
        <w:pStyle w:val="Titull-Titull"/>
        <w:rPr>
          <w:spacing w:val="-4"/>
          <w:lang w:val="sq-AL"/>
        </w:rPr>
      </w:pPr>
      <w:r w:rsidRPr="00CD0BF6">
        <w:rPr>
          <w:spacing w:val="-4"/>
          <w:lang w:val="sq-AL"/>
        </w:rPr>
        <w:tab/>
        <w:t>VENDOSI:</w:t>
      </w:r>
    </w:p>
    <w:p w:rsidR="006E63B0" w:rsidRPr="00CD0BF6" w:rsidRDefault="006E63B0" w:rsidP="00CD0BF6">
      <w:pPr>
        <w:pStyle w:val="Titull-Titull"/>
        <w:rPr>
          <w:spacing w:val="-4"/>
          <w:sz w:val="14"/>
          <w:lang w:val="sq-AL"/>
        </w:rPr>
      </w:pPr>
    </w:p>
    <w:p w:rsidR="00780736" w:rsidRPr="00CD0BF6" w:rsidRDefault="00BD4F22" w:rsidP="00CD0BF6">
      <w:pPr>
        <w:pStyle w:val="Paragrafi"/>
        <w:rPr>
          <w:spacing w:val="-4"/>
          <w:lang w:val="sq-AL"/>
        </w:rPr>
      </w:pPr>
      <w:r w:rsidRPr="00CD0BF6">
        <w:rPr>
          <w:spacing w:val="-4"/>
          <w:lang w:val="sq-AL"/>
        </w:rPr>
        <w:t xml:space="preserve">1. </w:t>
      </w:r>
      <w:r w:rsidR="00780736" w:rsidRPr="00CD0BF6">
        <w:rPr>
          <w:spacing w:val="-4"/>
          <w:lang w:val="sq-AL"/>
        </w:rPr>
        <w:t xml:space="preserve">Në listën që i bashkëlidhet vendimit </w:t>
      </w:r>
      <w:r w:rsidR="00F16484" w:rsidRPr="00CD0BF6">
        <w:rPr>
          <w:spacing w:val="-4"/>
          <w:lang w:val="sq-AL"/>
        </w:rPr>
        <w:t xml:space="preserve">nr. </w:t>
      </w:r>
      <w:r w:rsidR="00780736" w:rsidRPr="00CD0BF6">
        <w:rPr>
          <w:spacing w:val="-4"/>
          <w:lang w:val="sq-AL"/>
        </w:rPr>
        <w:t>430, datë 2.7.2014, të Këshillit të Ministrave, shtohet prona me numër rendor 19 (nëntëmbëdhjetë), sipas formularit 1, që i bashkëlidhet këtij vendimi.</w:t>
      </w:r>
    </w:p>
    <w:p w:rsidR="00780736" w:rsidRPr="00CD0BF6" w:rsidRDefault="00BD4F22" w:rsidP="00CD0BF6">
      <w:pPr>
        <w:pStyle w:val="Paragrafi"/>
        <w:rPr>
          <w:spacing w:val="-4"/>
          <w:lang w:val="sq-AL"/>
        </w:rPr>
      </w:pPr>
      <w:r w:rsidRPr="00CD0BF6">
        <w:rPr>
          <w:spacing w:val="-4"/>
          <w:lang w:val="sq-AL"/>
        </w:rPr>
        <w:t xml:space="preserve">2. </w:t>
      </w:r>
      <w:r w:rsidR="00780736" w:rsidRPr="00CD0BF6">
        <w:rPr>
          <w:spacing w:val="-4"/>
          <w:lang w:val="sq-AL"/>
        </w:rPr>
        <w:t>Ngarkohen Ministria e Arsimit dhe Sportit, Ministria e Punëve të Brendshme, Universiteti i Tiranës dhe kryeregjistruesi i Pasurive të Paluajtshme të Republikës së Shqipërisë për zbatimin e këtij vendimi.</w:t>
      </w:r>
    </w:p>
    <w:p w:rsidR="00780736" w:rsidRPr="00CD0BF6" w:rsidRDefault="00780736" w:rsidP="00CD0BF6">
      <w:pPr>
        <w:pStyle w:val="Paragrafi"/>
        <w:rPr>
          <w:spacing w:val="-4"/>
          <w:lang w:val="sq-AL"/>
        </w:rPr>
      </w:pPr>
      <w:r w:rsidRPr="00CD0BF6">
        <w:rPr>
          <w:spacing w:val="-4"/>
          <w:lang w:val="sq-AL"/>
        </w:rPr>
        <w:t xml:space="preserve">Ky vendim hyn në fuqi pas botimit në Fletoren Zyrtare. </w:t>
      </w:r>
    </w:p>
    <w:p w:rsidR="00780736" w:rsidRPr="00CD0BF6" w:rsidRDefault="00780736" w:rsidP="00CD0BF6">
      <w:pPr>
        <w:pStyle w:val="Autoriteti"/>
        <w:keepNext w:val="0"/>
        <w:rPr>
          <w:spacing w:val="-4"/>
          <w:lang w:val="sq-AL"/>
        </w:rPr>
      </w:pPr>
      <w:r w:rsidRPr="00CD0BF6">
        <w:rPr>
          <w:spacing w:val="-4"/>
          <w:lang w:val="sq-AL"/>
        </w:rPr>
        <w:t>KRYEMINISTRI</w:t>
      </w:r>
    </w:p>
    <w:p w:rsidR="00780736" w:rsidRPr="00CD0BF6" w:rsidRDefault="00780736" w:rsidP="00CD0BF6">
      <w:pPr>
        <w:pStyle w:val="AutoritetiEmer"/>
        <w:rPr>
          <w:spacing w:val="-4"/>
          <w:lang w:val="sq-AL"/>
        </w:rPr>
      </w:pPr>
      <w:r w:rsidRPr="00CD0BF6">
        <w:rPr>
          <w:spacing w:val="-4"/>
          <w:lang w:val="sq-AL"/>
        </w:rPr>
        <w:t>Edi Rama</w:t>
      </w:r>
    </w:p>
    <w:p w:rsidR="00CD0BF6" w:rsidRPr="00CD0BF6" w:rsidRDefault="00CD0BF6" w:rsidP="00CD0BF6">
      <w:pPr>
        <w:pStyle w:val="Paragrafi"/>
        <w:rPr>
          <w:spacing w:val="-4"/>
          <w:sz w:val="14"/>
          <w:lang w:val="sq-AL"/>
        </w:rPr>
        <w:sectPr w:rsidR="00CD0BF6" w:rsidRPr="00CD0BF6" w:rsidSect="00CD0BF6">
          <w:type w:val="continuous"/>
          <w:pgSz w:w="11907" w:h="16840" w:code="9"/>
          <w:pgMar w:top="720" w:right="1134" w:bottom="720" w:left="1134" w:header="851" w:footer="851" w:gutter="0"/>
          <w:cols w:num="2" w:space="454"/>
          <w:docGrid w:linePitch="360"/>
        </w:sectPr>
      </w:pPr>
    </w:p>
    <w:p w:rsidR="00780736" w:rsidRPr="00CD0BF6" w:rsidRDefault="00780736" w:rsidP="00CD0BF6">
      <w:pPr>
        <w:pStyle w:val="Paragrafi"/>
        <w:rPr>
          <w:spacing w:val="-4"/>
          <w:sz w:val="14"/>
          <w:lang w:val="sq-AL"/>
        </w:rPr>
      </w:pPr>
    </w:p>
    <w:p w:rsidR="00780736" w:rsidRPr="00CD0BF6" w:rsidRDefault="0017320D" w:rsidP="00CD0BF6">
      <w:pPr>
        <w:pStyle w:val="Paragrafi"/>
        <w:ind w:firstLine="0"/>
        <w:rPr>
          <w:spacing w:val="-4"/>
          <w:lang w:val="sq-AL"/>
        </w:rPr>
      </w:pPr>
      <w:r w:rsidRPr="0017320D">
        <w:rPr>
          <w:noProof/>
          <w:spacing w:val="-4"/>
          <w:lang w:val="en-GB" w:eastAsia="en-GB"/>
        </w:rPr>
        <w:pict>
          <v:rect id="_x0000_s1026" style="position:absolute;left:0;text-align:left;margin-left:251.55pt;margin-top:25.85pt;width:241.5pt;height:61.3pt;z-index:251658240" strokecolor="white [3212]"/>
        </w:pict>
      </w:r>
      <w:r w:rsidRPr="0017320D">
        <w:rPr>
          <w:noProof/>
          <w:spacing w:val="-4"/>
          <w:lang w:val="en-GB" w:eastAsia="en-GB"/>
        </w:rPr>
        <w:pict>
          <v:rect id="_x0000_s1027" style="position:absolute;left:0;text-align:left;margin-left:382.2pt;margin-top:90.4pt;width:116.55pt;height:7.15pt;z-index:251659264" fillcolor="white [3212]" strokecolor="white [3212]"/>
        </w:pict>
      </w:r>
      <w:r w:rsidRPr="0017320D">
        <w:rPr>
          <w:noProof/>
          <w:spacing w:val="-4"/>
          <w:lang w:val="en-GB" w:eastAsia="en-GB"/>
        </w:rPr>
        <w:pict>
          <v:rect id="_x0000_s1028" style="position:absolute;left:0;text-align:left;margin-left:461.8pt;margin-top:100.2pt;width:31.25pt;height:7.15pt;z-index:251660288" strokecolor="white [3212]"/>
        </w:pict>
      </w:r>
      <w:r w:rsidR="00780736" w:rsidRPr="00CD0BF6">
        <w:rPr>
          <w:noProof/>
          <w:spacing w:val="-4"/>
        </w:rPr>
        <w:drawing>
          <wp:inline distT="0" distB="0" distL="0" distR="0">
            <wp:extent cx="6323228" cy="2340864"/>
            <wp:effectExtent l="19050" t="0" r="1372" b="0"/>
            <wp:docPr id="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srcRect/>
                    <a:stretch>
                      <a:fillRect/>
                    </a:stretch>
                  </pic:blipFill>
                  <pic:spPr bwMode="auto">
                    <a:xfrm>
                      <a:off x="0" y="0"/>
                      <a:ext cx="6322672" cy="2340658"/>
                    </a:xfrm>
                    <a:prstGeom prst="rect">
                      <a:avLst/>
                    </a:prstGeom>
                    <a:noFill/>
                  </pic:spPr>
                </pic:pic>
              </a:graphicData>
            </a:graphic>
          </wp:inline>
        </w:drawing>
      </w:r>
    </w:p>
    <w:p w:rsidR="00780736" w:rsidRPr="00CD0BF6" w:rsidRDefault="00780736" w:rsidP="00CD0BF6">
      <w:pPr>
        <w:pStyle w:val="Paragrafi"/>
        <w:rPr>
          <w:spacing w:val="-4"/>
          <w:sz w:val="14"/>
          <w:lang w:val="sq-AL"/>
        </w:rPr>
      </w:pPr>
    </w:p>
    <w:p w:rsidR="00CD0BF6" w:rsidRPr="00CD0BF6" w:rsidRDefault="00CD0BF6" w:rsidP="00CD0BF6">
      <w:pPr>
        <w:pStyle w:val="Akti"/>
        <w:keepNext w:val="0"/>
        <w:rPr>
          <w:spacing w:val="-4"/>
          <w:lang w:val="sq-AL"/>
        </w:rPr>
        <w:sectPr w:rsidR="00CD0BF6" w:rsidRPr="00CD0BF6" w:rsidSect="00F84E5B">
          <w:type w:val="continuous"/>
          <w:pgSz w:w="11907" w:h="16840" w:code="9"/>
          <w:pgMar w:top="720" w:right="1134" w:bottom="720" w:left="1134" w:header="851" w:footer="851" w:gutter="0"/>
          <w:cols w:space="720"/>
          <w:docGrid w:linePitch="360"/>
        </w:sectPr>
      </w:pPr>
    </w:p>
    <w:p w:rsidR="00096AF6" w:rsidRPr="00CD0BF6" w:rsidRDefault="00096AF6" w:rsidP="00CD0BF6">
      <w:pPr>
        <w:pStyle w:val="Akti"/>
        <w:keepNext w:val="0"/>
        <w:rPr>
          <w:spacing w:val="-4"/>
          <w:lang w:val="sq-AL"/>
        </w:rPr>
      </w:pPr>
      <w:r w:rsidRPr="00CD0BF6">
        <w:rPr>
          <w:spacing w:val="-4"/>
          <w:lang w:val="sq-AL"/>
        </w:rPr>
        <w:t>VENDIM</w:t>
      </w:r>
    </w:p>
    <w:p w:rsidR="00096AF6" w:rsidRPr="00CD0BF6" w:rsidRDefault="00F16484" w:rsidP="00CD0BF6">
      <w:pPr>
        <w:pStyle w:val="NumriData"/>
        <w:keepNext w:val="0"/>
        <w:rPr>
          <w:spacing w:val="-4"/>
          <w:lang w:val="sq-AL"/>
        </w:rPr>
      </w:pPr>
      <w:r w:rsidRPr="00CD0BF6">
        <w:rPr>
          <w:spacing w:val="-4"/>
          <w:lang w:val="sq-AL"/>
        </w:rPr>
        <w:t xml:space="preserve">Nr. </w:t>
      </w:r>
      <w:r w:rsidR="00096AF6" w:rsidRPr="00CD0BF6">
        <w:rPr>
          <w:spacing w:val="-4"/>
          <w:lang w:val="sq-AL"/>
        </w:rPr>
        <w:t>989, datë 9.12.2015</w:t>
      </w:r>
    </w:p>
    <w:p w:rsidR="00096AF6" w:rsidRPr="00CD0BF6" w:rsidRDefault="00096AF6" w:rsidP="00CD0BF6">
      <w:pPr>
        <w:pStyle w:val="Paragrafi"/>
        <w:rPr>
          <w:spacing w:val="-4"/>
          <w:sz w:val="14"/>
          <w:lang w:val="sq-AL"/>
        </w:rPr>
      </w:pPr>
    </w:p>
    <w:p w:rsidR="00096AF6" w:rsidRPr="00CD0BF6" w:rsidRDefault="00096AF6" w:rsidP="00CD0BF6">
      <w:pPr>
        <w:pStyle w:val="Titulli"/>
        <w:keepNext w:val="0"/>
        <w:rPr>
          <w:spacing w:val="-4"/>
          <w:lang w:val="sq-AL"/>
        </w:rPr>
      </w:pPr>
      <w:r w:rsidRPr="00CD0BF6">
        <w:rPr>
          <w:spacing w:val="-4"/>
          <w:lang w:val="sq-AL"/>
        </w:rPr>
        <w:t>PËR ORGANIZIMIN, FUNKSIONIMIN, KOHËZGJATJEN E QËNDRIMIT NË DETYRË DHE SHPËRBLIMIN E ANËTARËVE TË KËSHILLIT TË ARSIMIT TË LARTË DHE KËRKIMIT SHKENCOR (KALKSH)</w:t>
      </w:r>
    </w:p>
    <w:p w:rsidR="00096AF6" w:rsidRPr="00CD0BF6" w:rsidRDefault="00096AF6" w:rsidP="00CD0BF6">
      <w:pPr>
        <w:pStyle w:val="Paragrafi"/>
        <w:rPr>
          <w:spacing w:val="-4"/>
          <w:sz w:val="14"/>
          <w:lang w:val="sq-AL"/>
        </w:rPr>
      </w:pPr>
    </w:p>
    <w:p w:rsidR="00096AF6" w:rsidRPr="00CD0BF6" w:rsidRDefault="00096AF6" w:rsidP="00CD0BF6">
      <w:pPr>
        <w:pStyle w:val="Paragrafi"/>
        <w:rPr>
          <w:spacing w:val="-4"/>
          <w:lang w:val="sq-AL"/>
        </w:rPr>
      </w:pPr>
      <w:r w:rsidRPr="00CD0BF6">
        <w:rPr>
          <w:spacing w:val="-4"/>
          <w:lang w:val="sq-AL"/>
        </w:rPr>
        <w:t xml:space="preserve">Në mbështetje të nenit 100 të Kushtetutës dhe të nenit 8, të ligjit </w:t>
      </w:r>
      <w:r w:rsidR="00F16484" w:rsidRPr="00CD0BF6">
        <w:rPr>
          <w:spacing w:val="-4"/>
          <w:lang w:val="sq-AL"/>
        </w:rPr>
        <w:t xml:space="preserve">nr. </w:t>
      </w:r>
      <w:r w:rsidRPr="00CD0BF6">
        <w:rPr>
          <w:spacing w:val="-4"/>
          <w:lang w:val="sq-AL"/>
        </w:rPr>
        <w:t xml:space="preserve">80/2015, </w:t>
      </w:r>
      <w:r w:rsidR="00E54115" w:rsidRPr="00CD0BF6">
        <w:rPr>
          <w:spacing w:val="-4"/>
          <w:lang w:val="sq-AL"/>
        </w:rPr>
        <w:t>“</w:t>
      </w:r>
      <w:r w:rsidRPr="00CD0BF6">
        <w:rPr>
          <w:spacing w:val="-4"/>
          <w:lang w:val="sq-AL"/>
        </w:rPr>
        <w:t>Për arsimin e lartë dhe kërkimin shkencor në institucionet e arsimit të lartë në Republikën e Shqipërisë</w:t>
      </w:r>
      <w:r w:rsidR="00E54115" w:rsidRPr="00CD0BF6">
        <w:rPr>
          <w:spacing w:val="-4"/>
          <w:lang w:val="sq-AL"/>
        </w:rPr>
        <w:t>”</w:t>
      </w:r>
      <w:r w:rsidRPr="00CD0BF6">
        <w:rPr>
          <w:spacing w:val="-4"/>
          <w:lang w:val="sq-AL"/>
        </w:rPr>
        <w:t>, me propozimin e ministrit të Arsimit dhe Sportit, Këshilli i Ministrave</w:t>
      </w:r>
    </w:p>
    <w:p w:rsidR="00096AF6" w:rsidRPr="00CD0BF6" w:rsidRDefault="00096AF6" w:rsidP="00CD0BF6">
      <w:pPr>
        <w:pStyle w:val="Paragrafi"/>
        <w:rPr>
          <w:spacing w:val="-4"/>
          <w:sz w:val="14"/>
          <w:lang w:val="sq-AL"/>
        </w:rPr>
      </w:pPr>
    </w:p>
    <w:p w:rsidR="00040659" w:rsidRDefault="00040659" w:rsidP="00CD0BF6">
      <w:pPr>
        <w:pStyle w:val="Titull-Titull"/>
        <w:rPr>
          <w:spacing w:val="-4"/>
          <w:lang w:val="sq-AL"/>
        </w:rPr>
      </w:pPr>
    </w:p>
    <w:p w:rsidR="00096AF6" w:rsidRPr="00CD0BF6" w:rsidRDefault="00096AF6" w:rsidP="00CD0BF6">
      <w:pPr>
        <w:pStyle w:val="Titull-Titull"/>
        <w:rPr>
          <w:spacing w:val="-4"/>
          <w:lang w:val="sq-AL"/>
        </w:rPr>
      </w:pPr>
      <w:r w:rsidRPr="00CD0BF6">
        <w:rPr>
          <w:spacing w:val="-4"/>
          <w:lang w:val="sq-AL"/>
        </w:rPr>
        <w:t>VENDOSI:</w:t>
      </w:r>
    </w:p>
    <w:p w:rsidR="00096AF6" w:rsidRPr="00CD0BF6" w:rsidRDefault="00096AF6" w:rsidP="00CD0BF6">
      <w:pPr>
        <w:pStyle w:val="Paragrafi"/>
        <w:rPr>
          <w:spacing w:val="-4"/>
          <w:sz w:val="14"/>
          <w:lang w:val="sq-AL"/>
        </w:rPr>
      </w:pPr>
    </w:p>
    <w:p w:rsidR="00096AF6" w:rsidRPr="00CD0BF6" w:rsidRDefault="00BD4F22" w:rsidP="00CD0BF6">
      <w:pPr>
        <w:pStyle w:val="Paragrafi"/>
        <w:rPr>
          <w:spacing w:val="-4"/>
          <w:lang w:val="sq-AL"/>
        </w:rPr>
      </w:pPr>
      <w:r w:rsidRPr="00CD0BF6">
        <w:rPr>
          <w:spacing w:val="-4"/>
          <w:lang w:val="sq-AL"/>
        </w:rPr>
        <w:t xml:space="preserve">1. </w:t>
      </w:r>
      <w:r w:rsidR="00096AF6" w:rsidRPr="00CD0BF6">
        <w:rPr>
          <w:spacing w:val="-4"/>
          <w:lang w:val="sq-AL"/>
        </w:rPr>
        <w:t>Ngritjen e Këshillit të Arsimit të Lartë dhe Kërkimit Shkencor (KALKSH), si organ këshillimor për politikat e arsimit të lartë dhe kërkimit shkencor, pranë ministrit përgjegjës për arsimin.</w:t>
      </w:r>
    </w:p>
    <w:p w:rsidR="00096AF6" w:rsidRPr="00CD0BF6" w:rsidRDefault="00BD4F22" w:rsidP="00CD0BF6">
      <w:pPr>
        <w:pStyle w:val="Paragrafi"/>
        <w:rPr>
          <w:spacing w:val="-4"/>
          <w:lang w:val="sq-AL"/>
        </w:rPr>
      </w:pPr>
      <w:r w:rsidRPr="00CD0BF6">
        <w:rPr>
          <w:spacing w:val="-4"/>
          <w:lang w:val="sq-AL"/>
        </w:rPr>
        <w:t xml:space="preserve">2. </w:t>
      </w:r>
      <w:r w:rsidR="00096AF6" w:rsidRPr="00CD0BF6">
        <w:rPr>
          <w:spacing w:val="-4"/>
          <w:lang w:val="sq-AL"/>
        </w:rPr>
        <w:t xml:space="preserve">Këshilli i Arsimit të Lartë dhe Kërkimit Shkencor kryesohet nga ministri përgjegjës për arsimin dhe ka në përbërje 12 anëtarë, të cilët duhet të jenë personalitete të njohura të fushave akademike. </w:t>
      </w:r>
    </w:p>
    <w:p w:rsidR="00096AF6" w:rsidRPr="00CD0BF6" w:rsidRDefault="00BD4F22" w:rsidP="00CD0BF6">
      <w:pPr>
        <w:pStyle w:val="Paragrafi"/>
        <w:rPr>
          <w:spacing w:val="-4"/>
          <w:lang w:val="sq-AL"/>
        </w:rPr>
      </w:pPr>
      <w:r w:rsidRPr="00CD0BF6">
        <w:rPr>
          <w:spacing w:val="-4"/>
          <w:lang w:val="sq-AL"/>
        </w:rPr>
        <w:t xml:space="preserve">3. </w:t>
      </w:r>
      <w:r w:rsidR="00096AF6" w:rsidRPr="00CD0BF6">
        <w:rPr>
          <w:spacing w:val="-4"/>
          <w:lang w:val="sq-AL"/>
        </w:rPr>
        <w:t xml:space="preserve">Anëtarët e Këshillit të Arsimit të Lartë dhe Kërkimit Shkencor emërohen me urdhër nga ministri përgjegjës për arsimin për një periudhë 1-vjeçare, me të drejtë riemërimi pa kufizim dhe shkarkohen prej tij. </w:t>
      </w:r>
    </w:p>
    <w:p w:rsidR="00096AF6" w:rsidRPr="00CD0BF6" w:rsidRDefault="00BD4F22" w:rsidP="00CD0BF6">
      <w:pPr>
        <w:pStyle w:val="Paragrafi"/>
        <w:rPr>
          <w:spacing w:val="-4"/>
          <w:lang w:val="sq-AL"/>
        </w:rPr>
      </w:pPr>
      <w:r w:rsidRPr="00CD0BF6">
        <w:rPr>
          <w:spacing w:val="-4"/>
          <w:lang w:val="sq-AL"/>
        </w:rPr>
        <w:t xml:space="preserve">4. </w:t>
      </w:r>
      <w:r w:rsidR="00096AF6" w:rsidRPr="00CD0BF6">
        <w:rPr>
          <w:spacing w:val="-4"/>
          <w:lang w:val="sq-AL"/>
        </w:rPr>
        <w:t>Këshilli i Arsimit të Lartë dhe Kërkimit Shkencor, sipas kërkesave apo propozimeve të ministrit përgjegjës për arsimin, shqyrton dhe këshillon ministrin lidhur me:</w:t>
      </w:r>
    </w:p>
    <w:p w:rsidR="00096AF6" w:rsidRPr="00CD0BF6" w:rsidRDefault="00BD4F22" w:rsidP="00CD0BF6">
      <w:pPr>
        <w:pStyle w:val="Paragrafi"/>
        <w:rPr>
          <w:spacing w:val="-4"/>
          <w:lang w:val="sq-AL"/>
        </w:rPr>
      </w:pPr>
      <w:r w:rsidRPr="00CD0BF6">
        <w:rPr>
          <w:spacing w:val="-4"/>
          <w:lang w:val="sq-AL"/>
        </w:rPr>
        <w:t xml:space="preserve">a) </w:t>
      </w:r>
      <w:r w:rsidR="00096AF6" w:rsidRPr="00CD0BF6">
        <w:rPr>
          <w:spacing w:val="-4"/>
          <w:lang w:val="sq-AL"/>
        </w:rPr>
        <w:t>hartimin e strategjive e të programeve kombëtare për arsimin e lartë e kërkimin shkencor, drejtimet e politikave respektive dhe përgatitjen e akteve ligjore e nënligjore;</w:t>
      </w:r>
    </w:p>
    <w:p w:rsidR="00096AF6" w:rsidRPr="00CD0BF6" w:rsidRDefault="00BD4F22" w:rsidP="00CD0BF6">
      <w:pPr>
        <w:pStyle w:val="Paragrafi"/>
        <w:rPr>
          <w:spacing w:val="-4"/>
          <w:lang w:val="sq-AL"/>
        </w:rPr>
      </w:pPr>
      <w:r w:rsidRPr="00CD0BF6">
        <w:rPr>
          <w:spacing w:val="-4"/>
          <w:lang w:val="sq-AL"/>
        </w:rPr>
        <w:t xml:space="preserve">b) </w:t>
      </w:r>
      <w:r w:rsidR="00096AF6" w:rsidRPr="00CD0BF6">
        <w:rPr>
          <w:spacing w:val="-4"/>
          <w:lang w:val="sq-AL"/>
        </w:rPr>
        <w:t>fushat parësore dhe programet e kërkimit shkencor e të zhvillimit teknologjik;</w:t>
      </w:r>
    </w:p>
    <w:p w:rsidR="00096AF6" w:rsidRPr="00CD0BF6" w:rsidRDefault="00BD4F22" w:rsidP="00CD0BF6">
      <w:pPr>
        <w:pStyle w:val="Paragrafi"/>
        <w:rPr>
          <w:spacing w:val="-4"/>
          <w:lang w:val="sq-AL"/>
        </w:rPr>
      </w:pPr>
      <w:r w:rsidRPr="00CD0BF6">
        <w:rPr>
          <w:spacing w:val="-4"/>
          <w:lang w:val="sq-AL"/>
        </w:rPr>
        <w:t xml:space="preserve">c) </w:t>
      </w:r>
      <w:r w:rsidR="00096AF6" w:rsidRPr="00CD0BF6">
        <w:rPr>
          <w:spacing w:val="-4"/>
          <w:lang w:val="sq-AL"/>
        </w:rPr>
        <w:t>standardet për hapjen, riorganizimin, pezullimin, mbylljen dhe akreditimin e institucioneve të arsimit të lartë ose programeve të studimeve;</w:t>
      </w:r>
    </w:p>
    <w:p w:rsidR="00096AF6" w:rsidRPr="00CD0BF6" w:rsidRDefault="00096AF6" w:rsidP="00CD0BF6">
      <w:pPr>
        <w:pStyle w:val="Paragrafi"/>
        <w:rPr>
          <w:spacing w:val="-4"/>
          <w:lang w:val="sq-AL"/>
        </w:rPr>
      </w:pPr>
      <w:r w:rsidRPr="00CD0BF6">
        <w:rPr>
          <w:spacing w:val="-4"/>
          <w:lang w:val="sq-AL"/>
        </w:rPr>
        <w:t>ç) kriteret për dhënien e titujve dhe gradës shkencore;</w:t>
      </w:r>
    </w:p>
    <w:p w:rsidR="00096AF6" w:rsidRPr="00CD0BF6" w:rsidRDefault="00BD4F22" w:rsidP="00CD0BF6">
      <w:pPr>
        <w:pStyle w:val="Paragrafi"/>
        <w:rPr>
          <w:spacing w:val="-4"/>
          <w:lang w:val="sq-AL"/>
        </w:rPr>
      </w:pPr>
      <w:r w:rsidRPr="00CD0BF6">
        <w:rPr>
          <w:spacing w:val="-4"/>
          <w:lang w:val="sq-AL"/>
        </w:rPr>
        <w:t xml:space="preserve">d) </w:t>
      </w:r>
      <w:r w:rsidR="00096AF6" w:rsidRPr="00CD0BF6">
        <w:rPr>
          <w:spacing w:val="-4"/>
          <w:lang w:val="sq-AL"/>
        </w:rPr>
        <w:t>zhvillimin e politikave të veçanta dhe mënyrat e financimit të tyre;</w:t>
      </w:r>
    </w:p>
    <w:p w:rsidR="00096AF6" w:rsidRPr="00CD0BF6" w:rsidRDefault="00096AF6" w:rsidP="00CD0BF6">
      <w:pPr>
        <w:pStyle w:val="Paragrafi"/>
        <w:rPr>
          <w:spacing w:val="-4"/>
          <w:lang w:val="sq-AL"/>
        </w:rPr>
      </w:pPr>
      <w:r w:rsidRPr="00CD0BF6">
        <w:rPr>
          <w:spacing w:val="-4"/>
          <w:lang w:val="sq-AL"/>
        </w:rPr>
        <w:t>dh) statusin dhe trajtimin e veçantë të personelit akademik;</w:t>
      </w:r>
    </w:p>
    <w:p w:rsidR="00096AF6" w:rsidRPr="00CD0BF6" w:rsidRDefault="00BD4F22" w:rsidP="00CD0BF6">
      <w:pPr>
        <w:pStyle w:val="Paragrafi"/>
        <w:rPr>
          <w:spacing w:val="-4"/>
          <w:lang w:val="sq-AL"/>
        </w:rPr>
      </w:pPr>
      <w:r w:rsidRPr="00CD0BF6">
        <w:rPr>
          <w:spacing w:val="-4"/>
          <w:lang w:val="sq-AL"/>
        </w:rPr>
        <w:t xml:space="preserve">e) </w:t>
      </w:r>
      <w:r w:rsidR="00096AF6" w:rsidRPr="00CD0BF6">
        <w:rPr>
          <w:spacing w:val="-4"/>
          <w:lang w:val="sq-AL"/>
        </w:rPr>
        <w:t>çdo çështje tjetër që kërkohet nga ministri përgjegjës për arsimin.</w:t>
      </w:r>
    </w:p>
    <w:p w:rsidR="00096AF6" w:rsidRPr="00CD0BF6" w:rsidRDefault="00BD4F22" w:rsidP="00CD0BF6">
      <w:pPr>
        <w:pStyle w:val="Paragrafi"/>
        <w:rPr>
          <w:spacing w:val="-4"/>
          <w:lang w:val="sq-AL"/>
        </w:rPr>
      </w:pPr>
      <w:r w:rsidRPr="00CD0BF6">
        <w:rPr>
          <w:spacing w:val="-4"/>
          <w:lang w:val="sq-AL"/>
        </w:rPr>
        <w:t xml:space="preserve">5. </w:t>
      </w:r>
      <w:r w:rsidR="00096AF6" w:rsidRPr="00CD0BF6">
        <w:rPr>
          <w:spacing w:val="-4"/>
          <w:lang w:val="sq-AL"/>
        </w:rPr>
        <w:t>Ministri përgjegjës për arsimin, me qëllim realizimin e misionit të Këshillit të Arsimit të Lartë dhe Kërkimit Shkencor me urdhër mund të ngrejë komisione të përhershme apo të përkohshme me anëtarët e këtij këshilli, për studimin e çështjeve e të problematikave të veçanta.</w:t>
      </w:r>
    </w:p>
    <w:p w:rsidR="00096AF6" w:rsidRPr="00CD0BF6" w:rsidRDefault="00BD4F22" w:rsidP="00CD0BF6">
      <w:pPr>
        <w:pStyle w:val="Paragrafi"/>
        <w:rPr>
          <w:spacing w:val="-4"/>
          <w:lang w:val="sq-AL"/>
        </w:rPr>
      </w:pPr>
      <w:r w:rsidRPr="00CD0BF6">
        <w:rPr>
          <w:spacing w:val="-4"/>
          <w:lang w:val="sq-AL"/>
        </w:rPr>
        <w:t xml:space="preserve">6. </w:t>
      </w:r>
      <w:r w:rsidR="00096AF6" w:rsidRPr="00CD0BF6">
        <w:rPr>
          <w:spacing w:val="-4"/>
          <w:lang w:val="sq-AL"/>
        </w:rPr>
        <w:t>Ministri përgjegjës për arsimin, me qëllim realizimin e misionit të Këshillit të Arsimit të Lartë dhe Kërkimit Shkencor me urdhër mund të caktojë nëpunës të ministrisë përgjegjëse për arsimin, në cilësinë e sekretariatit teknik të KALKSH-it.</w:t>
      </w:r>
    </w:p>
    <w:p w:rsidR="00096AF6" w:rsidRPr="00CD0BF6" w:rsidRDefault="00BD4F22" w:rsidP="00CD0BF6">
      <w:pPr>
        <w:pStyle w:val="Paragrafi"/>
        <w:rPr>
          <w:spacing w:val="-4"/>
          <w:lang w:val="sq-AL"/>
        </w:rPr>
      </w:pPr>
      <w:r w:rsidRPr="00CD0BF6">
        <w:rPr>
          <w:spacing w:val="-4"/>
          <w:lang w:val="sq-AL"/>
        </w:rPr>
        <w:t xml:space="preserve">7. </w:t>
      </w:r>
      <w:r w:rsidR="00096AF6" w:rsidRPr="00CD0BF6">
        <w:rPr>
          <w:spacing w:val="-4"/>
          <w:lang w:val="sq-AL"/>
        </w:rPr>
        <w:t xml:space="preserve">Kryetari i Këshillit të Arsimit të Lartë dhe Kërkimit Shkencor apo në mungesë një anëtar i caktuar prej tij me urdhër thërret mbledhjet dhe i drejton ato, cakton rendin e ditës, drejton diskutimet, bashkërendon punën, si dhe kryen detyra të tjera të përcaktuara në rregulloren e funksionimit të brendshëm të KALKSH-it. </w:t>
      </w:r>
    </w:p>
    <w:p w:rsidR="00096AF6" w:rsidRPr="00CD0BF6" w:rsidRDefault="00BD4F22" w:rsidP="00CD0BF6">
      <w:pPr>
        <w:pStyle w:val="Paragrafi"/>
        <w:rPr>
          <w:spacing w:val="-4"/>
          <w:lang w:val="sq-AL"/>
        </w:rPr>
      </w:pPr>
      <w:r w:rsidRPr="00CD0BF6">
        <w:rPr>
          <w:spacing w:val="-4"/>
          <w:lang w:val="sq-AL"/>
        </w:rPr>
        <w:t xml:space="preserve">8. </w:t>
      </w:r>
      <w:r w:rsidR="00096AF6" w:rsidRPr="00CD0BF6">
        <w:rPr>
          <w:spacing w:val="-4"/>
          <w:lang w:val="sq-AL"/>
        </w:rPr>
        <w:t>Njoftimi për mbledhjet, rendi i ditës, si dhe çdo ndryshim në datën e kohën e vendosur për mbledhjet i njoftohen çdo anëtari nga sekretariati i KALKSH-it ose nëpunës të ngarkuar me urdhër të ministrit.</w:t>
      </w:r>
    </w:p>
    <w:p w:rsidR="00096AF6" w:rsidRDefault="00BD4F22" w:rsidP="00CD0BF6">
      <w:pPr>
        <w:pStyle w:val="Paragrafi"/>
        <w:rPr>
          <w:spacing w:val="-4"/>
          <w:lang w:val="sq-AL"/>
        </w:rPr>
      </w:pPr>
      <w:r w:rsidRPr="00CD0BF6">
        <w:rPr>
          <w:spacing w:val="-4"/>
          <w:lang w:val="sq-AL"/>
        </w:rPr>
        <w:t xml:space="preserve">9. </w:t>
      </w:r>
      <w:r w:rsidR="00096AF6" w:rsidRPr="00CD0BF6">
        <w:rPr>
          <w:spacing w:val="-4"/>
          <w:lang w:val="sq-AL"/>
        </w:rPr>
        <w:t>Ministri përgjegjës për arsimin miraton me urdhër të tij rregulloren e funksionimit të brendshëm të Këshillit të Arsimit të Lartë dhe Kërkimit Shkencor.</w:t>
      </w:r>
    </w:p>
    <w:p w:rsidR="00040659" w:rsidRPr="00CD0BF6" w:rsidRDefault="00040659" w:rsidP="00CD0BF6">
      <w:pPr>
        <w:pStyle w:val="Paragrafi"/>
        <w:rPr>
          <w:spacing w:val="-4"/>
          <w:lang w:val="sq-AL"/>
        </w:rPr>
      </w:pPr>
    </w:p>
    <w:p w:rsidR="00096AF6" w:rsidRPr="00CD0BF6" w:rsidRDefault="00BD4F22" w:rsidP="00CD0BF6">
      <w:pPr>
        <w:pStyle w:val="Paragrafi"/>
        <w:rPr>
          <w:spacing w:val="-4"/>
          <w:lang w:val="sq-AL"/>
        </w:rPr>
      </w:pPr>
      <w:r w:rsidRPr="00CD0BF6">
        <w:rPr>
          <w:spacing w:val="-4"/>
          <w:lang w:val="sq-AL"/>
        </w:rPr>
        <w:t>10.</w:t>
      </w:r>
      <w:r w:rsidR="00E51C43">
        <w:rPr>
          <w:spacing w:val="-4"/>
          <w:lang w:val="sq-AL"/>
        </w:rPr>
        <w:t xml:space="preserve"> </w:t>
      </w:r>
      <w:r w:rsidRPr="00CD0BF6">
        <w:rPr>
          <w:spacing w:val="-4"/>
          <w:lang w:val="sq-AL"/>
        </w:rPr>
        <w:t xml:space="preserve"> </w:t>
      </w:r>
      <w:r w:rsidR="00096AF6" w:rsidRPr="00CD0BF6">
        <w:rPr>
          <w:spacing w:val="-4"/>
          <w:lang w:val="sq-AL"/>
        </w:rPr>
        <w:t xml:space="preserve">Anëtarët e Këshillit të Arsimit të Lartë dhe Kërkimit Shkencor shpërblehen për pjesëmarrje në mbledhjet e këtij Këshilli, sipas akteve nënligjore në fuqi. </w:t>
      </w:r>
    </w:p>
    <w:p w:rsidR="00096AF6" w:rsidRPr="00CD0BF6" w:rsidRDefault="00BD4F22" w:rsidP="00CD0BF6">
      <w:pPr>
        <w:pStyle w:val="Paragrafi"/>
        <w:rPr>
          <w:spacing w:val="-4"/>
          <w:lang w:val="sq-AL"/>
        </w:rPr>
      </w:pPr>
      <w:r w:rsidRPr="00CD0BF6">
        <w:rPr>
          <w:spacing w:val="-4"/>
          <w:lang w:val="sq-AL"/>
        </w:rPr>
        <w:t xml:space="preserve">11. </w:t>
      </w:r>
      <w:r w:rsidR="00096AF6" w:rsidRPr="00CD0BF6">
        <w:rPr>
          <w:spacing w:val="-4"/>
          <w:lang w:val="sq-AL"/>
        </w:rPr>
        <w:t>Efektet financiare, që rrjedhin nga zbatimi i këtij vendimi, të përballohen nga buxheti për Ministrinë e Arsimit dhe Sportit.</w:t>
      </w:r>
    </w:p>
    <w:p w:rsidR="00096AF6" w:rsidRPr="00CD0BF6" w:rsidRDefault="00BD4F22" w:rsidP="00CD0BF6">
      <w:pPr>
        <w:pStyle w:val="Paragrafi"/>
        <w:rPr>
          <w:spacing w:val="-4"/>
          <w:lang w:val="sq-AL"/>
        </w:rPr>
      </w:pPr>
      <w:r w:rsidRPr="00CD0BF6">
        <w:rPr>
          <w:spacing w:val="-4"/>
          <w:lang w:val="sq-AL"/>
        </w:rPr>
        <w:t xml:space="preserve">12. </w:t>
      </w:r>
      <w:r w:rsidR="00096AF6" w:rsidRPr="00CD0BF6">
        <w:rPr>
          <w:spacing w:val="-4"/>
          <w:lang w:val="sq-AL"/>
        </w:rPr>
        <w:t>Ngarkohet Ministria e Arsimit dhe Sportit për zbatimin e këtij vendimi.</w:t>
      </w:r>
    </w:p>
    <w:p w:rsidR="00096AF6" w:rsidRPr="00CD0BF6" w:rsidRDefault="00096AF6" w:rsidP="00CD0BF6">
      <w:pPr>
        <w:pStyle w:val="Paragrafi"/>
        <w:rPr>
          <w:spacing w:val="-4"/>
          <w:lang w:val="sq-AL"/>
        </w:rPr>
      </w:pPr>
      <w:r w:rsidRPr="00CD0BF6">
        <w:rPr>
          <w:spacing w:val="-4"/>
          <w:lang w:val="sq-AL"/>
        </w:rPr>
        <w:t>Ky vendim hyn në fuqi pas botimit në Fletoren Zyrtare.</w:t>
      </w:r>
    </w:p>
    <w:p w:rsidR="00096AF6" w:rsidRPr="00CD0BF6" w:rsidRDefault="00096AF6" w:rsidP="00CD0BF6">
      <w:pPr>
        <w:pStyle w:val="Autoriteti"/>
        <w:keepNext w:val="0"/>
        <w:rPr>
          <w:spacing w:val="-4"/>
          <w:lang w:val="sq-AL"/>
        </w:rPr>
      </w:pPr>
      <w:r w:rsidRPr="00CD0BF6">
        <w:rPr>
          <w:spacing w:val="-4"/>
          <w:lang w:val="sq-AL"/>
        </w:rPr>
        <w:t>KRYEMINISTRI</w:t>
      </w:r>
    </w:p>
    <w:p w:rsidR="00096AF6" w:rsidRPr="00CD0BF6" w:rsidRDefault="00096AF6" w:rsidP="00CD0BF6">
      <w:pPr>
        <w:pStyle w:val="AutoritetiEmer"/>
        <w:rPr>
          <w:spacing w:val="-4"/>
          <w:lang w:val="sq-AL"/>
        </w:rPr>
      </w:pPr>
      <w:r w:rsidRPr="00CD0BF6">
        <w:rPr>
          <w:spacing w:val="-4"/>
          <w:lang w:val="sq-AL"/>
        </w:rPr>
        <w:t>Edi Rama</w:t>
      </w:r>
    </w:p>
    <w:p w:rsidR="00BD4F22" w:rsidRPr="00CD0BF6" w:rsidRDefault="00BD4F22" w:rsidP="00CD0BF6">
      <w:pPr>
        <w:pStyle w:val="Akti"/>
        <w:keepNext w:val="0"/>
        <w:rPr>
          <w:spacing w:val="-4"/>
          <w:sz w:val="14"/>
          <w:lang w:val="sq-AL"/>
        </w:rPr>
      </w:pPr>
    </w:p>
    <w:p w:rsidR="0057783B" w:rsidRPr="00CD0BF6" w:rsidRDefault="0057783B" w:rsidP="00CD0BF6">
      <w:pPr>
        <w:pStyle w:val="Akti"/>
        <w:keepNext w:val="0"/>
        <w:rPr>
          <w:spacing w:val="-4"/>
          <w:lang w:val="sq-AL"/>
        </w:rPr>
      </w:pPr>
      <w:r w:rsidRPr="00CD0BF6">
        <w:rPr>
          <w:spacing w:val="-4"/>
          <w:lang w:val="sq-AL"/>
        </w:rPr>
        <w:t>vendim</w:t>
      </w:r>
    </w:p>
    <w:p w:rsidR="0057783B" w:rsidRPr="00CD0BF6" w:rsidRDefault="00F16484" w:rsidP="00CD0BF6">
      <w:pPr>
        <w:pStyle w:val="NumriData"/>
        <w:keepNext w:val="0"/>
        <w:rPr>
          <w:spacing w:val="-4"/>
          <w:lang w:val="sq-AL"/>
        </w:rPr>
      </w:pPr>
      <w:r w:rsidRPr="00CD0BF6">
        <w:rPr>
          <w:spacing w:val="-4"/>
          <w:lang w:val="sq-AL"/>
        </w:rPr>
        <w:t xml:space="preserve">Nr. </w:t>
      </w:r>
      <w:r w:rsidR="0057783B" w:rsidRPr="00CD0BF6">
        <w:rPr>
          <w:spacing w:val="-4"/>
          <w:lang w:val="sq-AL"/>
        </w:rPr>
        <w:t>990, datë 9.12.2015</w:t>
      </w:r>
    </w:p>
    <w:p w:rsidR="0057783B" w:rsidRPr="00CD0BF6" w:rsidRDefault="0057783B" w:rsidP="00CD0BF6">
      <w:pPr>
        <w:pStyle w:val="Paragrafi"/>
        <w:rPr>
          <w:spacing w:val="-4"/>
          <w:sz w:val="14"/>
          <w:lang w:val="sq-AL"/>
        </w:rPr>
      </w:pPr>
    </w:p>
    <w:p w:rsidR="0057783B" w:rsidRPr="00CD0BF6" w:rsidRDefault="0057783B" w:rsidP="00CD0BF6">
      <w:pPr>
        <w:pStyle w:val="Titulli"/>
        <w:keepNext w:val="0"/>
        <w:rPr>
          <w:spacing w:val="-4"/>
          <w:lang w:val="sq-AL"/>
        </w:rPr>
      </w:pPr>
      <w:r w:rsidRPr="00CD0BF6">
        <w:rPr>
          <w:spacing w:val="-4"/>
          <w:lang w:val="sq-AL"/>
        </w:rPr>
        <w:t xml:space="preserve">PËR DISA NDRYSHIME DHE SHTESA NË VENDIMIN </w:t>
      </w:r>
      <w:r w:rsidR="00F16484" w:rsidRPr="00CD0BF6">
        <w:rPr>
          <w:spacing w:val="-4"/>
          <w:lang w:val="sq-AL"/>
        </w:rPr>
        <w:t xml:space="preserve">NR. </w:t>
      </w:r>
      <w:r w:rsidRPr="00CD0BF6">
        <w:rPr>
          <w:spacing w:val="-4"/>
          <w:lang w:val="sq-AL"/>
        </w:rPr>
        <w:t xml:space="preserve">424, DATË 2.6.2010, TË KËSHILLIT TË MINISTRAVE, </w:t>
      </w:r>
      <w:r w:rsidR="00E54115" w:rsidRPr="00CD0BF6">
        <w:rPr>
          <w:spacing w:val="-4"/>
          <w:lang w:val="sq-AL"/>
        </w:rPr>
        <w:t>“</w:t>
      </w:r>
      <w:r w:rsidRPr="00CD0BF6">
        <w:rPr>
          <w:spacing w:val="-4"/>
          <w:lang w:val="sq-AL"/>
        </w:rPr>
        <w:t>PËR MIRATIMIN E RREGULLORES PËR SISTEMIN E AKREDITIMIT, ORGANIZIMIN DHE VEPRIMTARINË E INSTITUCIONEVE TË SIGURIMIT TË JASHTËM TË CILËSISË</w:t>
      </w:r>
      <w:r w:rsidR="00E54115" w:rsidRPr="00CD0BF6">
        <w:rPr>
          <w:spacing w:val="-4"/>
          <w:lang w:val="sq-AL"/>
        </w:rPr>
        <w:t>”</w:t>
      </w:r>
      <w:r w:rsidRPr="00CD0BF6">
        <w:rPr>
          <w:spacing w:val="-4"/>
          <w:lang w:val="sq-AL"/>
        </w:rPr>
        <w:t>, TË NDRYSHUAR</w:t>
      </w:r>
    </w:p>
    <w:p w:rsidR="0057783B" w:rsidRPr="00CD0BF6" w:rsidRDefault="0057783B" w:rsidP="00CD0BF6">
      <w:pPr>
        <w:pStyle w:val="Paragrafi"/>
        <w:rPr>
          <w:spacing w:val="-4"/>
          <w:sz w:val="14"/>
          <w:lang w:val="sq-AL"/>
        </w:rPr>
      </w:pPr>
    </w:p>
    <w:p w:rsidR="0057783B" w:rsidRPr="00CD0BF6" w:rsidRDefault="0057783B" w:rsidP="00CD0BF6">
      <w:pPr>
        <w:pStyle w:val="Paragrafi"/>
        <w:rPr>
          <w:spacing w:val="-4"/>
          <w:lang w:val="sq-AL"/>
        </w:rPr>
      </w:pPr>
      <w:r w:rsidRPr="00CD0BF6">
        <w:rPr>
          <w:spacing w:val="-4"/>
          <w:lang w:val="sq-AL"/>
        </w:rPr>
        <w:t xml:space="preserve">Në mbështetje të nenit 100 të Kushtetutës, të pikës 2, të nenit 60, të ligjit </w:t>
      </w:r>
      <w:r w:rsidR="00F16484" w:rsidRPr="00CD0BF6">
        <w:rPr>
          <w:spacing w:val="-4"/>
          <w:lang w:val="sq-AL"/>
        </w:rPr>
        <w:t xml:space="preserve">nr. </w:t>
      </w:r>
      <w:r w:rsidRPr="00CD0BF6">
        <w:rPr>
          <w:spacing w:val="-4"/>
          <w:lang w:val="sq-AL"/>
        </w:rPr>
        <w:t xml:space="preserve">9741, datë 21.5.2007, </w:t>
      </w:r>
      <w:r w:rsidR="00E54115" w:rsidRPr="00CD0BF6">
        <w:rPr>
          <w:spacing w:val="-4"/>
          <w:lang w:val="sq-AL"/>
        </w:rPr>
        <w:t>“</w:t>
      </w:r>
      <w:r w:rsidRPr="00CD0BF6">
        <w:rPr>
          <w:spacing w:val="-4"/>
          <w:lang w:val="sq-AL"/>
        </w:rPr>
        <w:t>Për arsimin e lartë në Republikën e Shqipërisë</w:t>
      </w:r>
      <w:r w:rsidR="00E54115" w:rsidRPr="00CD0BF6">
        <w:rPr>
          <w:spacing w:val="-4"/>
          <w:lang w:val="sq-AL"/>
        </w:rPr>
        <w:t>”</w:t>
      </w:r>
      <w:r w:rsidRPr="00CD0BF6">
        <w:rPr>
          <w:spacing w:val="-4"/>
          <w:lang w:val="sq-AL"/>
        </w:rPr>
        <w:t xml:space="preserve">, të ndryshuar, dhe të neneve 138 e 142, të ligjit </w:t>
      </w:r>
      <w:r w:rsidR="00F16484" w:rsidRPr="00CD0BF6">
        <w:rPr>
          <w:spacing w:val="-4"/>
          <w:lang w:val="sq-AL"/>
        </w:rPr>
        <w:t xml:space="preserve">nr. </w:t>
      </w:r>
      <w:r w:rsidRPr="00CD0BF6">
        <w:rPr>
          <w:spacing w:val="-4"/>
          <w:lang w:val="sq-AL"/>
        </w:rPr>
        <w:t xml:space="preserve">80/2015, </w:t>
      </w:r>
      <w:r w:rsidR="00E54115" w:rsidRPr="00CD0BF6">
        <w:rPr>
          <w:spacing w:val="-4"/>
          <w:lang w:val="sq-AL"/>
        </w:rPr>
        <w:t>“</w:t>
      </w:r>
      <w:r w:rsidRPr="00CD0BF6">
        <w:rPr>
          <w:spacing w:val="-4"/>
          <w:lang w:val="sq-AL"/>
        </w:rPr>
        <w:t>Për arsimin e lartë dhe kërkimin shkencor në institucionet e arsimit të lartë në Republikën e Shqipërisë</w:t>
      </w:r>
      <w:r w:rsidR="00E54115" w:rsidRPr="00CD0BF6">
        <w:rPr>
          <w:spacing w:val="-4"/>
          <w:lang w:val="sq-AL"/>
        </w:rPr>
        <w:t>”</w:t>
      </w:r>
      <w:r w:rsidRPr="00CD0BF6">
        <w:rPr>
          <w:spacing w:val="-4"/>
          <w:lang w:val="sq-AL"/>
        </w:rPr>
        <w:t>, me propozimin e ministrit të Arsimit dhe Sportit, Këshilli i Ministrave</w:t>
      </w:r>
    </w:p>
    <w:p w:rsidR="0057783B" w:rsidRPr="00CD0BF6" w:rsidRDefault="0057783B" w:rsidP="00CD0BF6">
      <w:pPr>
        <w:pStyle w:val="Paragrafi"/>
        <w:rPr>
          <w:spacing w:val="-4"/>
          <w:sz w:val="14"/>
          <w:lang w:val="sq-AL"/>
        </w:rPr>
      </w:pPr>
    </w:p>
    <w:p w:rsidR="0057783B" w:rsidRPr="00CD0BF6" w:rsidRDefault="0057783B" w:rsidP="00CD0BF6">
      <w:pPr>
        <w:pStyle w:val="Titull-Titull"/>
        <w:rPr>
          <w:spacing w:val="-4"/>
          <w:lang w:val="sq-AL"/>
        </w:rPr>
      </w:pPr>
      <w:r w:rsidRPr="00CD0BF6">
        <w:rPr>
          <w:spacing w:val="-4"/>
          <w:lang w:val="sq-AL"/>
        </w:rPr>
        <w:t>VENDOSI:</w:t>
      </w:r>
    </w:p>
    <w:p w:rsidR="0057783B" w:rsidRPr="00CD0BF6" w:rsidRDefault="0057783B" w:rsidP="00CD0BF6">
      <w:pPr>
        <w:pStyle w:val="Paragrafi"/>
        <w:rPr>
          <w:spacing w:val="-4"/>
          <w:sz w:val="14"/>
          <w:lang w:val="sq-AL"/>
        </w:rPr>
      </w:pPr>
    </w:p>
    <w:p w:rsidR="0057783B" w:rsidRPr="00CD0BF6" w:rsidRDefault="0057783B" w:rsidP="00CD0BF6">
      <w:pPr>
        <w:pStyle w:val="Paragrafi"/>
        <w:rPr>
          <w:spacing w:val="-4"/>
          <w:lang w:val="sq-AL"/>
        </w:rPr>
      </w:pPr>
      <w:r w:rsidRPr="00CD0BF6">
        <w:rPr>
          <w:spacing w:val="-4"/>
          <w:lang w:val="sq-AL"/>
        </w:rPr>
        <w:t xml:space="preserve">Në tekstin e rregullores për sistemin e akreditimit, organizimin dhe veprimtarinë e institucioneve të sigurimit të jashtëm të cilësisë, të miratuar me vendimin </w:t>
      </w:r>
      <w:r w:rsidR="00F16484" w:rsidRPr="00CD0BF6">
        <w:rPr>
          <w:spacing w:val="-4"/>
          <w:lang w:val="sq-AL"/>
        </w:rPr>
        <w:t xml:space="preserve">nr. </w:t>
      </w:r>
      <w:r w:rsidRPr="00CD0BF6">
        <w:rPr>
          <w:spacing w:val="-4"/>
          <w:lang w:val="sq-AL"/>
        </w:rPr>
        <w:t>424, datë 2.6.2010, të Këshillit të Ministrave, të ndryshuar, bëhen këto ndryshime dhe shtesa:</w:t>
      </w:r>
    </w:p>
    <w:p w:rsidR="0057783B" w:rsidRPr="00CD0BF6" w:rsidRDefault="0057783B" w:rsidP="00CD0BF6">
      <w:pPr>
        <w:pStyle w:val="Paragrafi"/>
        <w:rPr>
          <w:spacing w:val="-4"/>
          <w:lang w:val="sq-AL"/>
        </w:rPr>
      </w:pPr>
      <w:r w:rsidRPr="00CD0BF6">
        <w:rPr>
          <w:spacing w:val="-4"/>
          <w:lang w:val="sq-AL"/>
        </w:rPr>
        <w:t>1. Në nenin 5 bëhen ndryshimi dhe shtesa e mëposhtme:</w:t>
      </w:r>
    </w:p>
    <w:p w:rsidR="0057783B" w:rsidRPr="00CD0BF6" w:rsidRDefault="00BD4F22" w:rsidP="00CD0BF6">
      <w:pPr>
        <w:pStyle w:val="Paragrafi"/>
        <w:rPr>
          <w:spacing w:val="-4"/>
          <w:lang w:val="sq-AL"/>
        </w:rPr>
      </w:pPr>
      <w:r w:rsidRPr="00CD0BF6">
        <w:rPr>
          <w:spacing w:val="-4"/>
          <w:lang w:val="sq-AL"/>
        </w:rPr>
        <w:t xml:space="preserve">a) </w:t>
      </w:r>
      <w:r w:rsidR="0057783B" w:rsidRPr="00CD0BF6">
        <w:rPr>
          <w:spacing w:val="-4"/>
          <w:lang w:val="sq-AL"/>
        </w:rPr>
        <w:t>Pika 1 ndryshohet, si më poshtë vijon:</w:t>
      </w:r>
    </w:p>
    <w:p w:rsidR="0057783B" w:rsidRPr="00CD0BF6" w:rsidRDefault="00E54115" w:rsidP="00CD0BF6">
      <w:pPr>
        <w:pStyle w:val="Paragrafi"/>
        <w:rPr>
          <w:spacing w:val="-4"/>
          <w:lang w:val="sq-AL"/>
        </w:rPr>
      </w:pPr>
      <w:r w:rsidRPr="00CD0BF6">
        <w:rPr>
          <w:spacing w:val="-4"/>
          <w:lang w:val="sq-AL"/>
        </w:rPr>
        <w:t>“</w:t>
      </w:r>
      <w:r w:rsidR="0057783B" w:rsidRPr="00CD0BF6">
        <w:rPr>
          <w:spacing w:val="-4"/>
          <w:lang w:val="sq-AL"/>
        </w:rPr>
        <w:t>1. Në shërbim të politikave të arsimit të lartë ministria përgjegjëse për arsimin mund të kërkojë vlerësimin e jashtëm të cilësisë së institucioneve e të programeve të studimit nga agjenci të tjera vlerësimi, që janë anëtare me të drejta të plota të Rrjetit Evropian për Sigurimin e Cilësisë në Arsimin e Lartë (ENQA) ose të Regjistrit Evropian të Agjencive të Sigurimit të Cilësisë (EQAR). Vlerësimi i jashtëm dhe konsulenca për kryerjen e këtij vlerësimi nga këto agjenci kryhet me qëllim akreditimin e programit/programeve të studimit apo të institucionit të arsimit të lartë. Vlerësimi i jashtëm nga këto agjenci kryhet në përputhje edhe me standardet e procedurat vendase për sigurimin e cilësisë në arsimin e lartë.</w:t>
      </w:r>
      <w:r w:rsidRPr="00CD0BF6">
        <w:rPr>
          <w:spacing w:val="-4"/>
          <w:lang w:val="sq-AL"/>
        </w:rPr>
        <w:t>”</w:t>
      </w:r>
      <w:r w:rsidR="0057783B" w:rsidRPr="00CD0BF6">
        <w:rPr>
          <w:spacing w:val="-4"/>
          <w:lang w:val="sq-AL"/>
        </w:rPr>
        <w:t>.</w:t>
      </w:r>
    </w:p>
    <w:p w:rsidR="0057783B" w:rsidRPr="00CD0BF6" w:rsidRDefault="00BD4F22" w:rsidP="00CD0BF6">
      <w:pPr>
        <w:pStyle w:val="Paragrafi"/>
        <w:rPr>
          <w:spacing w:val="-4"/>
          <w:lang w:val="sq-AL"/>
        </w:rPr>
      </w:pPr>
      <w:r w:rsidRPr="00CD0BF6">
        <w:rPr>
          <w:spacing w:val="-4"/>
          <w:lang w:val="sq-AL"/>
        </w:rPr>
        <w:t xml:space="preserve">b) </w:t>
      </w:r>
      <w:r w:rsidR="0057783B" w:rsidRPr="00CD0BF6">
        <w:rPr>
          <w:spacing w:val="-4"/>
          <w:lang w:val="sq-AL"/>
        </w:rPr>
        <w:t>Në fund të pikës 1, të nenit 5, shtohet pika 1.1, me këtë përmbajtje:</w:t>
      </w:r>
    </w:p>
    <w:p w:rsidR="0057783B" w:rsidRPr="00CD0BF6" w:rsidRDefault="00E54115" w:rsidP="00CD0BF6">
      <w:pPr>
        <w:pStyle w:val="Paragrafi"/>
        <w:rPr>
          <w:spacing w:val="-4"/>
          <w:lang w:val="sq-AL"/>
        </w:rPr>
      </w:pPr>
      <w:r w:rsidRPr="00CD0BF6">
        <w:rPr>
          <w:spacing w:val="-4"/>
          <w:lang w:val="sq-AL"/>
        </w:rPr>
        <w:t>“</w:t>
      </w:r>
      <w:r w:rsidR="0057783B" w:rsidRPr="00CD0BF6">
        <w:rPr>
          <w:spacing w:val="-4"/>
          <w:lang w:val="sq-AL"/>
        </w:rPr>
        <w:t>1.1 Agjencia e huaj, pjesë e ENQA-s e EQAR-it, kontraktohet drejtpërdrejt nga ministria përgjegjëse për arsimin, në përputhje me tarifat e përcaktuara në këtë rregullore për vlerësim të jashtëm të cilësisë së programit/programeve të studimit apo të institucionit/institucioneve të arsimit të lartë dhe konsulencë për kryerjen e këtij vlerësimi.</w:t>
      </w:r>
      <w:r w:rsidRPr="00CD0BF6">
        <w:rPr>
          <w:spacing w:val="-4"/>
          <w:lang w:val="sq-AL"/>
        </w:rPr>
        <w:t>”</w:t>
      </w:r>
      <w:r w:rsidR="0057783B" w:rsidRPr="00CD0BF6">
        <w:rPr>
          <w:spacing w:val="-4"/>
          <w:lang w:val="sq-AL"/>
        </w:rPr>
        <w:t>.</w:t>
      </w:r>
    </w:p>
    <w:p w:rsidR="0057783B" w:rsidRPr="00CD0BF6" w:rsidRDefault="0057783B" w:rsidP="00CD0BF6">
      <w:pPr>
        <w:pStyle w:val="Paragrafi"/>
        <w:rPr>
          <w:spacing w:val="-4"/>
          <w:lang w:val="sq-AL"/>
        </w:rPr>
      </w:pPr>
      <w:r w:rsidRPr="00CD0BF6">
        <w:rPr>
          <w:spacing w:val="-4"/>
          <w:lang w:val="sq-AL"/>
        </w:rPr>
        <w:t>2. Në nenin 9/1 bëhen ndryshimi dhe shtesat e mëposhtme:</w:t>
      </w:r>
    </w:p>
    <w:p w:rsidR="0057783B" w:rsidRPr="00CD0BF6" w:rsidRDefault="00BD4F22" w:rsidP="00CD0BF6">
      <w:pPr>
        <w:pStyle w:val="Paragrafi"/>
        <w:rPr>
          <w:spacing w:val="-4"/>
          <w:lang w:val="sq-AL"/>
        </w:rPr>
      </w:pPr>
      <w:r w:rsidRPr="00CD0BF6">
        <w:rPr>
          <w:spacing w:val="-4"/>
          <w:lang w:val="sq-AL"/>
        </w:rPr>
        <w:t xml:space="preserve">a) </w:t>
      </w:r>
      <w:r w:rsidR="0057783B" w:rsidRPr="00CD0BF6">
        <w:rPr>
          <w:spacing w:val="-4"/>
          <w:lang w:val="sq-AL"/>
        </w:rPr>
        <w:t>Në pikën 1, fjalët</w:t>
      </w:r>
      <w:r w:rsidR="00E54115" w:rsidRPr="00CD0BF6">
        <w:rPr>
          <w:spacing w:val="-4"/>
          <w:lang w:val="sq-AL"/>
        </w:rPr>
        <w:t>“</w:t>
      </w:r>
      <w:r w:rsidR="0057783B" w:rsidRPr="00CD0BF6">
        <w:rPr>
          <w:spacing w:val="-4"/>
          <w:lang w:val="sq-AL"/>
        </w:rPr>
        <w:t xml:space="preserve">... tabelat </w:t>
      </w:r>
      <w:r w:rsidR="00F16484" w:rsidRPr="00CD0BF6">
        <w:rPr>
          <w:spacing w:val="-4"/>
          <w:lang w:val="sq-AL"/>
        </w:rPr>
        <w:t xml:space="preserve">nr. </w:t>
      </w:r>
      <w:r w:rsidR="0057783B" w:rsidRPr="00CD0BF6">
        <w:rPr>
          <w:spacing w:val="-4"/>
          <w:lang w:val="sq-AL"/>
        </w:rPr>
        <w:t xml:space="preserve">1 dhe </w:t>
      </w:r>
      <w:r w:rsidR="00F16484" w:rsidRPr="00CD0BF6">
        <w:rPr>
          <w:spacing w:val="-4"/>
          <w:lang w:val="sq-AL"/>
        </w:rPr>
        <w:t xml:space="preserve">nr. </w:t>
      </w:r>
      <w:r w:rsidR="0057783B" w:rsidRPr="00CD0BF6">
        <w:rPr>
          <w:spacing w:val="-4"/>
          <w:lang w:val="sq-AL"/>
        </w:rPr>
        <w:t>2, ...</w:t>
      </w:r>
      <w:r w:rsidR="00E54115" w:rsidRPr="00CD0BF6">
        <w:rPr>
          <w:spacing w:val="-4"/>
          <w:lang w:val="sq-AL"/>
        </w:rPr>
        <w:t>”</w:t>
      </w:r>
      <w:r w:rsidR="0057783B" w:rsidRPr="00CD0BF6">
        <w:rPr>
          <w:spacing w:val="-4"/>
          <w:lang w:val="sq-AL"/>
        </w:rPr>
        <w:t xml:space="preserve"> zëvendësohen me </w:t>
      </w:r>
      <w:r w:rsidR="00E54115" w:rsidRPr="00CD0BF6">
        <w:rPr>
          <w:spacing w:val="-4"/>
          <w:lang w:val="sq-AL"/>
        </w:rPr>
        <w:t>“</w:t>
      </w:r>
      <w:r w:rsidR="0057783B" w:rsidRPr="00CD0BF6">
        <w:rPr>
          <w:spacing w:val="-4"/>
          <w:lang w:val="sq-AL"/>
        </w:rPr>
        <w:t xml:space="preserve">... tabelat </w:t>
      </w:r>
      <w:r w:rsidR="00F16484" w:rsidRPr="00CD0BF6">
        <w:rPr>
          <w:spacing w:val="-4"/>
          <w:lang w:val="sq-AL"/>
        </w:rPr>
        <w:t xml:space="preserve">nr. </w:t>
      </w:r>
      <w:r w:rsidR="0057783B" w:rsidRPr="00CD0BF6">
        <w:rPr>
          <w:spacing w:val="-4"/>
          <w:lang w:val="sq-AL"/>
        </w:rPr>
        <w:t xml:space="preserve">1.1 dhe tabela </w:t>
      </w:r>
      <w:r w:rsidR="00F16484" w:rsidRPr="00CD0BF6">
        <w:rPr>
          <w:spacing w:val="-4"/>
          <w:lang w:val="sq-AL"/>
        </w:rPr>
        <w:t xml:space="preserve">nr. </w:t>
      </w:r>
      <w:r w:rsidR="0057783B" w:rsidRPr="00CD0BF6">
        <w:rPr>
          <w:spacing w:val="-4"/>
          <w:lang w:val="sq-AL"/>
        </w:rPr>
        <w:t>2.1 ...</w:t>
      </w:r>
      <w:r w:rsidR="00E54115" w:rsidRPr="00CD0BF6">
        <w:rPr>
          <w:spacing w:val="-4"/>
          <w:lang w:val="sq-AL"/>
        </w:rPr>
        <w:t>”</w:t>
      </w:r>
      <w:r w:rsidR="0057783B" w:rsidRPr="00CD0BF6">
        <w:rPr>
          <w:spacing w:val="-4"/>
          <w:lang w:val="sq-AL"/>
        </w:rPr>
        <w:t>.</w:t>
      </w:r>
    </w:p>
    <w:p w:rsidR="0057783B" w:rsidRPr="00CD0BF6" w:rsidRDefault="00BD4F22" w:rsidP="00CD0BF6">
      <w:pPr>
        <w:pStyle w:val="Paragrafi"/>
        <w:rPr>
          <w:spacing w:val="-4"/>
          <w:lang w:val="sq-AL"/>
        </w:rPr>
      </w:pPr>
      <w:r w:rsidRPr="00CD0BF6">
        <w:rPr>
          <w:spacing w:val="-4"/>
          <w:lang w:val="sq-AL"/>
        </w:rPr>
        <w:t xml:space="preserve">b) </w:t>
      </w:r>
      <w:r w:rsidR="0057783B" w:rsidRPr="00CD0BF6">
        <w:rPr>
          <w:spacing w:val="-4"/>
          <w:lang w:val="sq-AL"/>
        </w:rPr>
        <w:t>Pas pikës 2 shtohen pikat 3 dhe 4, me këtë përmbajtje:</w:t>
      </w:r>
    </w:p>
    <w:p w:rsidR="0057783B" w:rsidRPr="00CD0BF6" w:rsidRDefault="00E54115" w:rsidP="00CD0BF6">
      <w:pPr>
        <w:pStyle w:val="Paragrafi"/>
        <w:rPr>
          <w:spacing w:val="-4"/>
          <w:lang w:val="sq-AL"/>
        </w:rPr>
      </w:pPr>
      <w:r w:rsidRPr="00CD0BF6">
        <w:rPr>
          <w:spacing w:val="-4"/>
          <w:lang w:val="sq-AL"/>
        </w:rPr>
        <w:t>“</w:t>
      </w:r>
      <w:r w:rsidR="0057783B" w:rsidRPr="00CD0BF6">
        <w:rPr>
          <w:spacing w:val="-4"/>
          <w:lang w:val="sq-AL"/>
        </w:rPr>
        <w:t xml:space="preserve">3. Pagesat për konsulencë për agjencitë e huaja të vlerësimit kryhen në bazë të tarifës ditore 700 euro/dita për çdo ekspert të huaj të angazhuar, por jo më shumë sesa 10 ditë pune për çdo ekspert të huaj. Ekspertëve të huaj të angazhuar nga agjencia e huaj e vlerësimit u mbulohen shpenzimet e udhëtimit e të qëndrimit në Republikën e Shqipërisë. </w:t>
      </w:r>
    </w:p>
    <w:p w:rsidR="0057783B" w:rsidRPr="00CD0BF6" w:rsidRDefault="0057783B" w:rsidP="00CD0BF6">
      <w:pPr>
        <w:pStyle w:val="Paragrafi"/>
        <w:rPr>
          <w:spacing w:val="-4"/>
          <w:lang w:val="sq-AL"/>
        </w:rPr>
      </w:pPr>
      <w:r w:rsidRPr="00CD0BF6">
        <w:rPr>
          <w:spacing w:val="-4"/>
          <w:lang w:val="sq-AL"/>
        </w:rPr>
        <w:t>4. Pagesat për agjencitë e huaja të vlerësimit për akreditimin e programit/programeve të studimit apo të institucionit të arsimit të lartë bëhen mbështetur në pagesat mbi bazë eksperti, sipas pikës 2, të këtij neni, ku agjencia e huaj e vlerësimit mund të ketë shumicën e ekspertëve në grupet e vlerësimit. Ekspertëve të vlerësimit të angazhuar nga agjencia e huaj e vlerësimit u mbulohen shpenzimet e udhëtimit e të qëndrimit në Republikën e Shqipërisë.</w:t>
      </w:r>
      <w:r w:rsidR="00E54115" w:rsidRPr="00CD0BF6">
        <w:rPr>
          <w:spacing w:val="-4"/>
          <w:lang w:val="sq-AL"/>
        </w:rPr>
        <w:t>”</w:t>
      </w:r>
      <w:r w:rsidRPr="00CD0BF6">
        <w:rPr>
          <w:spacing w:val="-4"/>
          <w:lang w:val="sq-AL"/>
        </w:rPr>
        <w:t>.</w:t>
      </w:r>
    </w:p>
    <w:p w:rsidR="0057783B" w:rsidRPr="00CD0BF6" w:rsidRDefault="0057783B" w:rsidP="00CD0BF6">
      <w:pPr>
        <w:pStyle w:val="Paragrafi"/>
        <w:rPr>
          <w:spacing w:val="-4"/>
          <w:lang w:val="sq-AL"/>
        </w:rPr>
      </w:pPr>
      <w:r w:rsidRPr="00CD0BF6">
        <w:rPr>
          <w:spacing w:val="-4"/>
          <w:lang w:val="sq-AL"/>
        </w:rPr>
        <w:t xml:space="preserve">Ky vendim hyn në fuqi pas botimit në Fletoren Zyrtare. </w:t>
      </w:r>
    </w:p>
    <w:p w:rsidR="0057783B" w:rsidRPr="00CD0BF6" w:rsidRDefault="0057783B" w:rsidP="00CD0BF6">
      <w:pPr>
        <w:pStyle w:val="Autoriteti"/>
        <w:keepNext w:val="0"/>
        <w:rPr>
          <w:spacing w:val="-4"/>
          <w:lang w:val="sq-AL"/>
        </w:rPr>
      </w:pPr>
      <w:r w:rsidRPr="00CD0BF6">
        <w:rPr>
          <w:spacing w:val="-4"/>
          <w:lang w:val="sq-AL"/>
        </w:rPr>
        <w:t>KRYEMINISTRI</w:t>
      </w:r>
    </w:p>
    <w:p w:rsidR="0057783B" w:rsidRPr="00CD0BF6" w:rsidRDefault="0057783B" w:rsidP="00CD0BF6">
      <w:pPr>
        <w:pStyle w:val="AutoritetiEmer"/>
        <w:rPr>
          <w:spacing w:val="-4"/>
          <w:lang w:val="sq-AL"/>
        </w:rPr>
      </w:pPr>
      <w:r w:rsidRPr="00CD0BF6">
        <w:rPr>
          <w:spacing w:val="-4"/>
          <w:lang w:val="sq-AL"/>
        </w:rPr>
        <w:t>Edi Rama</w:t>
      </w:r>
    </w:p>
    <w:p w:rsidR="00843846" w:rsidRPr="00CD0BF6" w:rsidRDefault="00843846" w:rsidP="00CD0BF6">
      <w:pPr>
        <w:pStyle w:val="Akti"/>
        <w:keepNext w:val="0"/>
        <w:rPr>
          <w:spacing w:val="-4"/>
          <w:lang w:val="sq-AL"/>
        </w:rPr>
      </w:pPr>
      <w:r w:rsidRPr="00CD0BF6">
        <w:rPr>
          <w:spacing w:val="-4"/>
          <w:lang w:val="sq-AL"/>
        </w:rPr>
        <w:t>VENDIM</w:t>
      </w:r>
    </w:p>
    <w:p w:rsidR="004800ED" w:rsidRPr="00CD0BF6" w:rsidRDefault="00F16484" w:rsidP="00CD0BF6">
      <w:pPr>
        <w:pStyle w:val="NumriData"/>
        <w:keepNext w:val="0"/>
        <w:rPr>
          <w:spacing w:val="-4"/>
          <w:lang w:val="sq-AL"/>
        </w:rPr>
      </w:pPr>
      <w:r w:rsidRPr="00CD0BF6">
        <w:rPr>
          <w:spacing w:val="-4"/>
          <w:lang w:val="sq-AL"/>
        </w:rPr>
        <w:t xml:space="preserve">Nr. </w:t>
      </w:r>
      <w:r w:rsidR="00C03072" w:rsidRPr="00CD0BF6">
        <w:rPr>
          <w:spacing w:val="-4"/>
          <w:lang w:val="sq-AL"/>
        </w:rPr>
        <w:t>991</w:t>
      </w:r>
      <w:r w:rsidR="004800ED" w:rsidRPr="00CD0BF6">
        <w:rPr>
          <w:spacing w:val="-4"/>
          <w:lang w:val="sq-AL"/>
        </w:rPr>
        <w:t xml:space="preserve">, datë </w:t>
      </w:r>
      <w:r w:rsidR="00C03072" w:rsidRPr="00CD0BF6">
        <w:rPr>
          <w:spacing w:val="-4"/>
          <w:lang w:val="sq-AL"/>
        </w:rPr>
        <w:t>9.12.2015</w:t>
      </w:r>
    </w:p>
    <w:p w:rsidR="004800ED" w:rsidRPr="00CD0BF6" w:rsidRDefault="004800ED" w:rsidP="00CD0BF6">
      <w:pPr>
        <w:pStyle w:val="Paragrafi"/>
        <w:rPr>
          <w:spacing w:val="-4"/>
          <w:sz w:val="14"/>
          <w:lang w:val="sq-AL"/>
        </w:rPr>
      </w:pPr>
    </w:p>
    <w:p w:rsidR="004800ED" w:rsidRPr="00CD0BF6" w:rsidRDefault="004800ED" w:rsidP="00CD0BF6">
      <w:pPr>
        <w:pStyle w:val="Titulli"/>
        <w:keepNext w:val="0"/>
        <w:rPr>
          <w:spacing w:val="-4"/>
          <w:lang w:val="sq-AL"/>
        </w:rPr>
      </w:pPr>
      <w:r w:rsidRPr="00CD0BF6">
        <w:rPr>
          <w:spacing w:val="-4"/>
          <w:lang w:val="sq-AL"/>
        </w:rPr>
        <w:t>PëRPËRCAKTIMIN E RREGULLAVE për miratimin e investimeve dhe dhënien e shpërblimeve për administratën tatimore qendrore</w:t>
      </w:r>
    </w:p>
    <w:p w:rsidR="004800ED" w:rsidRPr="00A804C3" w:rsidRDefault="004800ED" w:rsidP="00CD0BF6">
      <w:pPr>
        <w:pStyle w:val="Paragrafi"/>
        <w:rPr>
          <w:spacing w:val="-4"/>
          <w:sz w:val="14"/>
          <w:lang w:val="sq-AL"/>
        </w:rPr>
      </w:pPr>
    </w:p>
    <w:p w:rsidR="004800ED" w:rsidRPr="00CD0BF6" w:rsidRDefault="004800ED" w:rsidP="00CD0BF6">
      <w:pPr>
        <w:pStyle w:val="Paragrafi"/>
        <w:rPr>
          <w:spacing w:val="-4"/>
          <w:lang w:val="sq-AL"/>
        </w:rPr>
      </w:pPr>
      <w:r w:rsidRPr="00CD0BF6">
        <w:rPr>
          <w:spacing w:val="-4"/>
          <w:lang w:val="sq-AL"/>
        </w:rPr>
        <w:t xml:space="preserve">Në mbështetje të nenit 100 të Kushtetutës dhe të pikës 3, të nenit 21, të ligjit </w:t>
      </w:r>
      <w:r w:rsidR="00F16484" w:rsidRPr="00CD0BF6">
        <w:rPr>
          <w:spacing w:val="-4"/>
          <w:lang w:val="sq-AL"/>
        </w:rPr>
        <w:t xml:space="preserve">nr. </w:t>
      </w:r>
      <w:r w:rsidRPr="00CD0BF6">
        <w:rPr>
          <w:spacing w:val="-4"/>
          <w:lang w:val="sq-AL"/>
        </w:rPr>
        <w:t xml:space="preserve">9920, datë 19.5.2008, </w:t>
      </w:r>
      <w:r w:rsidR="00E54115" w:rsidRPr="00CD0BF6">
        <w:rPr>
          <w:spacing w:val="-4"/>
          <w:lang w:val="sq-AL"/>
        </w:rPr>
        <w:t>“</w:t>
      </w:r>
      <w:r w:rsidRPr="00CD0BF6">
        <w:rPr>
          <w:spacing w:val="-4"/>
          <w:lang w:val="sq-AL"/>
        </w:rPr>
        <w:t>Për procedurat tatimore në Republikën e Shqipërisë</w:t>
      </w:r>
      <w:r w:rsidR="00E54115" w:rsidRPr="00CD0BF6">
        <w:rPr>
          <w:spacing w:val="-4"/>
          <w:lang w:val="sq-AL"/>
        </w:rPr>
        <w:t>”</w:t>
      </w:r>
      <w:r w:rsidRPr="00CD0BF6">
        <w:rPr>
          <w:spacing w:val="-4"/>
          <w:lang w:val="sq-AL"/>
        </w:rPr>
        <w:t>, të ndryshuar, me propozimin e ministrit të Financave, Këshilli i Ministrave</w:t>
      </w:r>
    </w:p>
    <w:p w:rsidR="004800ED" w:rsidRPr="00CD0BF6" w:rsidRDefault="004800ED" w:rsidP="00CD0BF6">
      <w:pPr>
        <w:pStyle w:val="Paragrafi"/>
        <w:rPr>
          <w:spacing w:val="-4"/>
          <w:sz w:val="14"/>
          <w:lang w:val="sq-AL"/>
        </w:rPr>
      </w:pPr>
    </w:p>
    <w:p w:rsidR="004800ED" w:rsidRPr="00CD0BF6" w:rsidRDefault="0013276A" w:rsidP="00CD0BF6">
      <w:pPr>
        <w:pStyle w:val="Titull-Titull"/>
        <w:rPr>
          <w:spacing w:val="-4"/>
          <w:lang w:val="sq-AL"/>
        </w:rPr>
      </w:pPr>
      <w:r w:rsidRPr="00CD0BF6">
        <w:rPr>
          <w:spacing w:val="-4"/>
          <w:lang w:val="sq-AL"/>
        </w:rPr>
        <w:t>VENDOS</w:t>
      </w:r>
      <w:r w:rsidR="004800ED" w:rsidRPr="00CD0BF6">
        <w:rPr>
          <w:spacing w:val="-4"/>
          <w:lang w:val="sq-AL"/>
        </w:rPr>
        <w:t>I:</w:t>
      </w:r>
    </w:p>
    <w:p w:rsidR="004800ED" w:rsidRPr="00CD0BF6" w:rsidRDefault="004800ED" w:rsidP="00CD0BF6">
      <w:pPr>
        <w:pStyle w:val="Paragrafi"/>
        <w:rPr>
          <w:spacing w:val="-4"/>
          <w:sz w:val="14"/>
          <w:lang w:val="sq-AL"/>
        </w:rPr>
      </w:pPr>
    </w:p>
    <w:p w:rsidR="004800ED" w:rsidRPr="00CD0BF6" w:rsidRDefault="004D58A4" w:rsidP="00CD0BF6">
      <w:pPr>
        <w:pStyle w:val="Paragrafi"/>
        <w:rPr>
          <w:spacing w:val="-4"/>
          <w:lang w:val="sq-AL"/>
        </w:rPr>
      </w:pPr>
      <w:r w:rsidRPr="00CD0BF6">
        <w:rPr>
          <w:spacing w:val="-4"/>
          <w:lang w:val="sq-AL"/>
        </w:rPr>
        <w:t xml:space="preserve">I. </w:t>
      </w:r>
      <w:r w:rsidR="004800ED" w:rsidRPr="00CD0BF6">
        <w:rPr>
          <w:spacing w:val="-4"/>
          <w:lang w:val="sq-AL"/>
        </w:rPr>
        <w:t>DISPOZITA TË PËRGJITHSHME</w:t>
      </w:r>
    </w:p>
    <w:p w:rsidR="004800ED" w:rsidRPr="00CD0BF6" w:rsidRDefault="004800ED" w:rsidP="00CD0BF6">
      <w:pPr>
        <w:pStyle w:val="Paragrafi"/>
        <w:rPr>
          <w:spacing w:val="-4"/>
          <w:lang w:val="sq-AL"/>
        </w:rPr>
      </w:pPr>
      <w:r w:rsidRPr="00CD0BF6">
        <w:rPr>
          <w:spacing w:val="-4"/>
          <w:lang w:val="sq-AL"/>
        </w:rPr>
        <w:t xml:space="preserve">Ky vendim përcakton rregullat për miratimin e investimeve të administratës tatimore qendrore, të pafinancuara nga buxheti i shtetit, për dhënien e shpërblimeve për punonjësit e hetimit tatimor për kryerjen e shërbimeve me rrezikshmëri të lartë, si dhe për dhënien e shpërblimeve stimuluese për personelin e administratës tatimore qendrore, bazuar në efektivitetin në punë, sipas parashikimeve të pikës 3, të nenit 21, të ligjit </w:t>
      </w:r>
      <w:r w:rsidR="00F16484" w:rsidRPr="00CD0BF6">
        <w:rPr>
          <w:spacing w:val="-4"/>
          <w:lang w:val="sq-AL"/>
        </w:rPr>
        <w:t xml:space="preserve">nr. </w:t>
      </w:r>
      <w:r w:rsidRPr="00CD0BF6">
        <w:rPr>
          <w:spacing w:val="-4"/>
          <w:lang w:val="sq-AL"/>
        </w:rPr>
        <w:t xml:space="preserve">9920, datë 19.5.2008, </w:t>
      </w:r>
      <w:r w:rsidR="00E54115" w:rsidRPr="00CD0BF6">
        <w:rPr>
          <w:spacing w:val="-4"/>
          <w:lang w:val="sq-AL"/>
        </w:rPr>
        <w:t>“</w:t>
      </w:r>
      <w:r w:rsidRPr="00CD0BF6">
        <w:rPr>
          <w:spacing w:val="-4"/>
          <w:lang w:val="sq-AL"/>
        </w:rPr>
        <w:t>Për procedurat tatimore në Republikën e Shqipërisë</w:t>
      </w:r>
      <w:r w:rsidR="00E54115" w:rsidRPr="00CD0BF6">
        <w:rPr>
          <w:spacing w:val="-4"/>
          <w:lang w:val="sq-AL"/>
        </w:rPr>
        <w:t>”</w:t>
      </w:r>
      <w:r w:rsidRPr="00CD0BF6">
        <w:rPr>
          <w:spacing w:val="-4"/>
          <w:lang w:val="sq-AL"/>
        </w:rPr>
        <w:t>, të ndryshuar.</w:t>
      </w:r>
    </w:p>
    <w:p w:rsidR="004800ED" w:rsidRPr="00CD0BF6" w:rsidRDefault="004D58A4" w:rsidP="00CD0BF6">
      <w:pPr>
        <w:pStyle w:val="Paragrafi"/>
        <w:rPr>
          <w:spacing w:val="-4"/>
          <w:lang w:val="sq-AL"/>
        </w:rPr>
      </w:pPr>
      <w:r w:rsidRPr="00CD0BF6">
        <w:rPr>
          <w:spacing w:val="-4"/>
          <w:lang w:val="sq-AL"/>
        </w:rPr>
        <w:t xml:space="preserve">II. </w:t>
      </w:r>
      <w:r w:rsidR="004800ED" w:rsidRPr="00CD0BF6">
        <w:rPr>
          <w:spacing w:val="-4"/>
          <w:lang w:val="sq-AL"/>
        </w:rPr>
        <w:t>BURIMI DHE MËNYRAT EFINA</w:t>
      </w:r>
      <w:r w:rsidR="002A2AD8">
        <w:rPr>
          <w:spacing w:val="-4"/>
          <w:lang w:val="sq-AL"/>
        </w:rPr>
        <w:t>-</w:t>
      </w:r>
      <w:r w:rsidR="004800ED" w:rsidRPr="00CD0BF6">
        <w:rPr>
          <w:spacing w:val="-4"/>
          <w:lang w:val="sq-AL"/>
        </w:rPr>
        <w:t>NCIMIT</w:t>
      </w:r>
    </w:p>
    <w:p w:rsidR="004800ED" w:rsidRPr="00CD0BF6" w:rsidRDefault="004800ED" w:rsidP="00CD0BF6">
      <w:pPr>
        <w:pStyle w:val="Paragrafi"/>
        <w:rPr>
          <w:spacing w:val="-4"/>
          <w:lang w:val="sq-AL"/>
        </w:rPr>
      </w:pPr>
      <w:r w:rsidRPr="00CD0BF6">
        <w:rPr>
          <w:spacing w:val="-4"/>
          <w:lang w:val="sq-AL"/>
        </w:rPr>
        <w:tab/>
      </w:r>
      <w:r w:rsidR="004D58A4" w:rsidRPr="00CD0BF6">
        <w:rPr>
          <w:spacing w:val="-4"/>
          <w:lang w:val="sq-AL"/>
        </w:rPr>
        <w:t xml:space="preserve">1. </w:t>
      </w:r>
      <w:r w:rsidRPr="00CD0BF6">
        <w:rPr>
          <w:spacing w:val="-4"/>
          <w:lang w:val="sq-AL"/>
        </w:rPr>
        <w:t>Drejtorisë së Përgjithshme të Tatimeve i lihen deri në 2% të të ardhurave tatimore të mbledhura për t’u përdorur për investime për përmirësimin dhe modernizimin e infrastrukturës së mbledhjes të të ardhurave, për shpërblime, bazuar në realizimin e detyrave operacionale të strukturave të hetimit tatimor, si dhe për shpërblime stimuluese të personelit të administratës tatimore qendrore, sipas rregullave të parashikuara në këtë vendim.</w:t>
      </w:r>
    </w:p>
    <w:p w:rsidR="004800ED" w:rsidRPr="00CD0BF6" w:rsidRDefault="004D58A4" w:rsidP="00CD0BF6">
      <w:pPr>
        <w:pStyle w:val="Paragrafi"/>
        <w:rPr>
          <w:spacing w:val="-4"/>
          <w:lang w:val="sq-AL"/>
        </w:rPr>
      </w:pPr>
      <w:r w:rsidRPr="00CD0BF6">
        <w:rPr>
          <w:spacing w:val="-4"/>
          <w:lang w:val="sq-AL"/>
        </w:rPr>
        <w:t xml:space="preserve">2. </w:t>
      </w:r>
      <w:r w:rsidR="004800ED" w:rsidRPr="00CD0BF6">
        <w:rPr>
          <w:spacing w:val="-4"/>
          <w:lang w:val="sq-AL"/>
        </w:rPr>
        <w:t>Ministri i Financave me urdhër miraton çdo vit shumën limit për investimet dhe shumën limit për shpërblimet stimuluese të personelit, mbështetur në tejkalimin e të ardhurave tatimore.</w:t>
      </w:r>
    </w:p>
    <w:p w:rsidR="002A2AD8" w:rsidRDefault="004D58A4" w:rsidP="00CD0BF6">
      <w:pPr>
        <w:pStyle w:val="Paragrafi"/>
        <w:rPr>
          <w:spacing w:val="-4"/>
          <w:lang w:val="sq-AL"/>
        </w:rPr>
      </w:pPr>
      <w:r w:rsidRPr="00CD0BF6">
        <w:rPr>
          <w:spacing w:val="-4"/>
          <w:lang w:val="sq-AL"/>
        </w:rPr>
        <w:t xml:space="preserve">3. </w:t>
      </w:r>
      <w:r w:rsidR="004800ED" w:rsidRPr="00CD0BF6">
        <w:rPr>
          <w:spacing w:val="-4"/>
          <w:lang w:val="sq-AL"/>
        </w:rPr>
        <w:t>Drejtori i Përgjithshëm i Tatimeve, bazuar në shumën e miratuar, sipas pikës2, të ndarjes II, të këtij vendimi, miraton detajimin e këtyre shumave për drejtoritë rajonale dhe Drejtorinë e Përgjithshme të Tatimeve.</w:t>
      </w:r>
    </w:p>
    <w:p w:rsidR="00A804C3" w:rsidRDefault="00A804C3" w:rsidP="00CD0BF6">
      <w:pPr>
        <w:pStyle w:val="Paragrafi"/>
        <w:rPr>
          <w:spacing w:val="-4"/>
          <w:lang w:val="sq-AL"/>
        </w:rPr>
      </w:pPr>
    </w:p>
    <w:p w:rsidR="00A804C3" w:rsidRDefault="00A804C3" w:rsidP="00CD0BF6">
      <w:pPr>
        <w:pStyle w:val="Paragrafi"/>
        <w:rPr>
          <w:spacing w:val="-4"/>
          <w:lang w:val="sq-AL"/>
        </w:rPr>
      </w:pPr>
    </w:p>
    <w:p w:rsidR="00A804C3" w:rsidRDefault="00A804C3" w:rsidP="00CD0BF6">
      <w:pPr>
        <w:pStyle w:val="Paragrafi"/>
        <w:rPr>
          <w:spacing w:val="-4"/>
          <w:lang w:val="sq-AL"/>
        </w:rPr>
      </w:pPr>
    </w:p>
    <w:p w:rsidR="004800ED" w:rsidRPr="00CD0BF6" w:rsidRDefault="004D58A4" w:rsidP="00CD0BF6">
      <w:pPr>
        <w:pStyle w:val="Paragrafi"/>
        <w:rPr>
          <w:spacing w:val="-4"/>
          <w:lang w:val="sq-AL"/>
        </w:rPr>
      </w:pPr>
      <w:r w:rsidRPr="00CD0BF6">
        <w:rPr>
          <w:spacing w:val="-4"/>
          <w:lang w:val="sq-AL"/>
        </w:rPr>
        <w:t xml:space="preserve">III. </w:t>
      </w:r>
      <w:r w:rsidR="004800ED" w:rsidRPr="00CD0BF6">
        <w:rPr>
          <w:spacing w:val="-4"/>
          <w:lang w:val="sq-AL"/>
        </w:rPr>
        <w:t>PROCEDURA E DHËNIES SË SHPËRBLIMIT TË PUNONJËSVE</w:t>
      </w:r>
    </w:p>
    <w:p w:rsidR="004800ED" w:rsidRPr="00CD0BF6" w:rsidRDefault="004D58A4" w:rsidP="00CD0BF6">
      <w:pPr>
        <w:pStyle w:val="Paragrafi"/>
        <w:rPr>
          <w:spacing w:val="-4"/>
          <w:lang w:val="sq-AL"/>
        </w:rPr>
      </w:pPr>
      <w:r w:rsidRPr="00CD0BF6">
        <w:rPr>
          <w:spacing w:val="-4"/>
          <w:lang w:val="sq-AL"/>
        </w:rPr>
        <w:t xml:space="preserve">1. </w:t>
      </w:r>
      <w:r w:rsidR="004800ED" w:rsidRPr="00CD0BF6">
        <w:rPr>
          <w:spacing w:val="-4"/>
          <w:lang w:val="sq-AL"/>
        </w:rPr>
        <w:t>Për të përfituar shpërblimet stimuluese për efektivitetin e shërbimeve dhe për kryerjen e shërbimeve me rrezikshmëri të veçantë, duhet që, brenda njëperiudhe 6-mujore të vitit kalendarik (janar-qershor/korrik-dhjetor), administrata tatimore të ketë tejkaluar planin e të ardhurave tatimore (përfshirë kontributet), për të paktën 3 muaj. Me plotësimin e këtij kriteri, drejtori i Përgjithshëm i Tatimeve udhëzon drejtorët e drejtorive në aparatin e DPT-së dhe drejtorët rajonalë që të propozojnë listën e punonjësve që duhet të marrin shpërblim.</w:t>
      </w:r>
    </w:p>
    <w:p w:rsidR="004800ED" w:rsidRPr="00CD0BF6" w:rsidRDefault="004D58A4" w:rsidP="00CD0BF6">
      <w:pPr>
        <w:pStyle w:val="Paragrafi"/>
        <w:rPr>
          <w:spacing w:val="-4"/>
          <w:lang w:val="sq-AL"/>
        </w:rPr>
      </w:pPr>
      <w:r w:rsidRPr="00CD0BF6">
        <w:rPr>
          <w:spacing w:val="-4"/>
          <w:lang w:val="sq-AL"/>
        </w:rPr>
        <w:t xml:space="preserve">2. </w:t>
      </w:r>
      <w:r w:rsidR="004800ED" w:rsidRPr="00CD0BF6">
        <w:rPr>
          <w:spacing w:val="-4"/>
          <w:lang w:val="sq-AL"/>
        </w:rPr>
        <w:t xml:space="preserve">Drejtorët e drejtorive në aparatin e Drejtorisë së Përgjithshme të Tatimeve dhe drejtorët e drejtorive rajonale tatimore i paraqesin drejtorit të Përgjithshëm të Tatimeve propozimet konkrete për shpërblimin stimulues të punonjësve të varësisë së tyre, bazuar në efektivitetin në punë, si dhe për shpërblimin e punonjësve të strukturave hetimore për kryerjen e shërbimeve me rrezikshmëri të veçantë. </w:t>
      </w:r>
    </w:p>
    <w:p w:rsidR="004800ED" w:rsidRPr="00CD0BF6" w:rsidRDefault="004800ED" w:rsidP="00CD0BF6">
      <w:pPr>
        <w:pStyle w:val="Paragrafi"/>
        <w:rPr>
          <w:spacing w:val="-4"/>
          <w:lang w:val="sq-AL"/>
        </w:rPr>
      </w:pPr>
      <w:r w:rsidRPr="00CD0BF6">
        <w:rPr>
          <w:spacing w:val="-4"/>
          <w:lang w:val="sq-AL"/>
        </w:rPr>
        <w:t>Propozimet duhet të jenë të shoqëruara me një relacion argumentues lidhur me ushtrimin e detyrave funksionale nga punonjësit e propozuar për të përfituar shpërblim stimulues, si dhe të mbështetura në vlerësimin e fundit të punonjësit.</w:t>
      </w:r>
    </w:p>
    <w:p w:rsidR="004800ED" w:rsidRPr="00CD0BF6" w:rsidRDefault="004D58A4" w:rsidP="00CD0BF6">
      <w:pPr>
        <w:pStyle w:val="Paragrafi"/>
        <w:rPr>
          <w:spacing w:val="-4"/>
          <w:lang w:val="sq-AL"/>
        </w:rPr>
      </w:pPr>
      <w:r w:rsidRPr="00CD0BF6">
        <w:rPr>
          <w:spacing w:val="-4"/>
          <w:lang w:val="sq-AL"/>
        </w:rPr>
        <w:t xml:space="preserve">3. </w:t>
      </w:r>
      <w:r w:rsidR="004800ED" w:rsidRPr="00CD0BF6">
        <w:rPr>
          <w:spacing w:val="-4"/>
          <w:lang w:val="sq-AL"/>
        </w:rPr>
        <w:t xml:space="preserve">Drejtori i Përgjithshëm i Tatimeve miraton listën përfundimtare dhe masën e shpërblimit për të gjithë punonjësit që do të përfitojnë shpërblimin stimulues. Masa e shpërblimit stimulues për çdo punonjës bazohet në pagën mujore të punonjësit të propozuar e të miratuar për shpërblim, por, në asnjë rast, kjo masë nuk mund të kalojë vlerën e gjashtë pagave mujore në vit. Përllogaritja e shpërblimit kushtëzohet gjithashtu nga fondi në dispozicion për këto shpërblime. </w:t>
      </w:r>
    </w:p>
    <w:p w:rsidR="004800ED" w:rsidRPr="00CD0BF6" w:rsidRDefault="004D58A4" w:rsidP="00CD0BF6">
      <w:pPr>
        <w:pStyle w:val="Paragrafi"/>
        <w:rPr>
          <w:spacing w:val="-4"/>
          <w:lang w:val="sq-AL"/>
        </w:rPr>
      </w:pPr>
      <w:r w:rsidRPr="00CD0BF6">
        <w:rPr>
          <w:spacing w:val="-4"/>
          <w:lang w:val="sq-AL"/>
        </w:rPr>
        <w:t xml:space="preserve">4. </w:t>
      </w:r>
      <w:r w:rsidR="004800ED" w:rsidRPr="00CD0BF6">
        <w:rPr>
          <w:spacing w:val="-4"/>
          <w:lang w:val="sq-AL"/>
        </w:rPr>
        <w:t>Sekretari i Përgjithshëm i Ministrisë së Financave miraton masën e shpërblimit për drejtorin e Përgjithshëm të Tatimeve.</w:t>
      </w:r>
    </w:p>
    <w:p w:rsidR="004800ED" w:rsidRPr="00CD0BF6" w:rsidRDefault="004D58A4" w:rsidP="00CD0BF6">
      <w:pPr>
        <w:pStyle w:val="Paragrafi"/>
        <w:rPr>
          <w:spacing w:val="-4"/>
          <w:lang w:val="sq-AL"/>
        </w:rPr>
      </w:pPr>
      <w:r w:rsidRPr="00CD0BF6">
        <w:rPr>
          <w:spacing w:val="-4"/>
          <w:lang w:val="sq-AL"/>
        </w:rPr>
        <w:t xml:space="preserve">5. </w:t>
      </w:r>
      <w:r w:rsidR="004800ED" w:rsidRPr="00CD0BF6">
        <w:rPr>
          <w:spacing w:val="-4"/>
          <w:lang w:val="sq-AL"/>
        </w:rPr>
        <w:t>Përjashtohen nga shpërblimi stimulues dhe nuk mund të propozohen për shpërblim punonjësit e administratës tatimore qendrore:</w:t>
      </w:r>
    </w:p>
    <w:p w:rsidR="004800ED" w:rsidRDefault="004D58A4" w:rsidP="00CD0BF6">
      <w:pPr>
        <w:pStyle w:val="Paragrafi"/>
        <w:rPr>
          <w:spacing w:val="-4"/>
          <w:lang w:val="sq-AL"/>
        </w:rPr>
      </w:pPr>
      <w:r w:rsidRPr="00CD0BF6">
        <w:rPr>
          <w:spacing w:val="-4"/>
          <w:lang w:val="sq-AL"/>
        </w:rPr>
        <w:t xml:space="preserve">a) </w:t>
      </w:r>
      <w:r w:rsidR="004800ED" w:rsidRPr="00CD0BF6">
        <w:rPr>
          <w:spacing w:val="-4"/>
          <w:lang w:val="sq-AL"/>
        </w:rPr>
        <w:t>ndaj të cilëve janë marrë masa disiplinore për shkelje gjatë kryerjes së detyrës, brenda 6-mujorit të cilit i përket periudha e të ardhurave që do të shpërndahen;</w:t>
      </w:r>
    </w:p>
    <w:p w:rsidR="00A804C3" w:rsidRDefault="00A804C3" w:rsidP="00CD0BF6">
      <w:pPr>
        <w:pStyle w:val="Paragrafi"/>
        <w:rPr>
          <w:spacing w:val="-4"/>
          <w:lang w:val="sq-AL"/>
        </w:rPr>
      </w:pPr>
    </w:p>
    <w:p w:rsidR="00A804C3" w:rsidRDefault="00A804C3" w:rsidP="00CD0BF6">
      <w:pPr>
        <w:pStyle w:val="Paragrafi"/>
        <w:rPr>
          <w:spacing w:val="-4"/>
          <w:lang w:val="sq-AL"/>
        </w:rPr>
      </w:pPr>
    </w:p>
    <w:p w:rsidR="004800ED" w:rsidRDefault="004D58A4" w:rsidP="00CD0BF6">
      <w:pPr>
        <w:pStyle w:val="Paragrafi"/>
        <w:rPr>
          <w:spacing w:val="-4"/>
          <w:lang w:val="sq-AL"/>
        </w:rPr>
      </w:pPr>
      <w:r w:rsidRPr="00CD0BF6">
        <w:rPr>
          <w:spacing w:val="-4"/>
          <w:lang w:val="sq-AL"/>
        </w:rPr>
        <w:t xml:space="preserve">b) </w:t>
      </w:r>
      <w:r w:rsidR="004800ED" w:rsidRPr="00CD0BF6">
        <w:rPr>
          <w:spacing w:val="-4"/>
          <w:lang w:val="sq-AL"/>
        </w:rPr>
        <w:t xml:space="preserve">të pezulluar për ushtrimin e detyrave të tyre funksionale sipas ligjit </w:t>
      </w:r>
      <w:r w:rsidR="00F16484" w:rsidRPr="00CD0BF6">
        <w:rPr>
          <w:spacing w:val="-4"/>
          <w:lang w:val="sq-AL"/>
        </w:rPr>
        <w:t xml:space="preserve">nr. </w:t>
      </w:r>
      <w:r w:rsidR="004800ED" w:rsidRPr="00CD0BF6">
        <w:rPr>
          <w:spacing w:val="-4"/>
          <w:lang w:val="sq-AL"/>
        </w:rPr>
        <w:t xml:space="preserve">152/2013, </w:t>
      </w:r>
      <w:r w:rsidR="00E54115" w:rsidRPr="00CD0BF6">
        <w:rPr>
          <w:spacing w:val="-4"/>
          <w:lang w:val="sq-AL"/>
        </w:rPr>
        <w:t>“</w:t>
      </w:r>
      <w:r w:rsidR="004800ED" w:rsidRPr="00CD0BF6">
        <w:rPr>
          <w:spacing w:val="-4"/>
          <w:lang w:val="sq-AL"/>
        </w:rPr>
        <w:t>Për nëpunësin civil</w:t>
      </w:r>
      <w:r w:rsidR="00E54115" w:rsidRPr="00CD0BF6">
        <w:rPr>
          <w:spacing w:val="-4"/>
          <w:lang w:val="sq-AL"/>
        </w:rPr>
        <w:t>”</w:t>
      </w:r>
      <w:r w:rsidR="004800ED" w:rsidRPr="00CD0BF6">
        <w:rPr>
          <w:spacing w:val="-4"/>
          <w:lang w:val="sq-AL"/>
        </w:rPr>
        <w:t>.</w:t>
      </w:r>
    </w:p>
    <w:p w:rsidR="004800ED" w:rsidRPr="00CD0BF6" w:rsidRDefault="004D58A4" w:rsidP="00CD0BF6">
      <w:pPr>
        <w:pStyle w:val="Paragrafi"/>
        <w:rPr>
          <w:spacing w:val="-4"/>
          <w:lang w:val="sq-AL"/>
        </w:rPr>
      </w:pPr>
      <w:r w:rsidRPr="00CD0BF6">
        <w:rPr>
          <w:spacing w:val="-4"/>
          <w:lang w:val="sq-AL"/>
        </w:rPr>
        <w:t xml:space="preserve">c) </w:t>
      </w:r>
      <w:r w:rsidR="004800ED" w:rsidRPr="00CD0BF6">
        <w:rPr>
          <w:spacing w:val="-4"/>
          <w:lang w:val="sq-AL"/>
        </w:rPr>
        <w:t>që kanë kërkuar dhe të cilëve u është miratuar leje pa të drejtë rroge përgjatë periudhës për të cilën do të jepet shpërblimi.</w:t>
      </w:r>
    </w:p>
    <w:p w:rsidR="004800ED" w:rsidRPr="00CD0BF6" w:rsidRDefault="004D58A4" w:rsidP="00CD0BF6">
      <w:pPr>
        <w:pStyle w:val="Paragrafi"/>
        <w:rPr>
          <w:spacing w:val="-4"/>
          <w:lang w:val="sq-AL"/>
        </w:rPr>
      </w:pPr>
      <w:r w:rsidRPr="00CD0BF6">
        <w:rPr>
          <w:spacing w:val="-4"/>
          <w:lang w:val="sq-AL"/>
        </w:rPr>
        <w:t xml:space="preserve">6. </w:t>
      </w:r>
      <w:r w:rsidR="004800ED" w:rsidRPr="00CD0BF6">
        <w:rPr>
          <w:spacing w:val="-4"/>
          <w:lang w:val="sq-AL"/>
        </w:rPr>
        <w:t>Struktura përgjegjëse për financën në Drejtorinë e Përgjithshme të Tatimeve kryen ekzekutimin e shpërblimeve për punonjësit e aparatit të DPT-së, vetëm pas miratimit të listave e të masës së shpërblimit nga drejtori i Përgjithshëm i Tatimeve dhe pas miratimit nga sekretari i Përgjithshëm i Ministrisë së Financave i masës së shpërblimit të drejtorit të Përgjithshëm të Tatimeve.</w:t>
      </w:r>
    </w:p>
    <w:p w:rsidR="004800ED" w:rsidRPr="00CD0BF6" w:rsidRDefault="004D58A4" w:rsidP="00CD0BF6">
      <w:pPr>
        <w:pStyle w:val="Paragrafi"/>
        <w:rPr>
          <w:spacing w:val="-4"/>
          <w:lang w:val="sq-AL"/>
        </w:rPr>
      </w:pPr>
      <w:r w:rsidRPr="00CD0BF6">
        <w:rPr>
          <w:spacing w:val="-4"/>
          <w:lang w:val="sq-AL"/>
        </w:rPr>
        <w:t xml:space="preserve">7. </w:t>
      </w:r>
      <w:r w:rsidR="004800ED" w:rsidRPr="00CD0BF6">
        <w:rPr>
          <w:spacing w:val="-4"/>
          <w:lang w:val="sq-AL"/>
        </w:rPr>
        <w:t>Struktura përgjegjëse për financën në Drejtorinë Rajonale Tatimore kryen ekzekutimin e shpërblimeve për punonjësit e Drejtorisë Rajonale Tatimore vetëm pas miratimit të listave dhe masës së shpërblimit nga drejtori i Përgjithshëm i Tatimeve.</w:t>
      </w:r>
    </w:p>
    <w:p w:rsidR="004800ED" w:rsidRPr="00CD0BF6" w:rsidRDefault="004D58A4" w:rsidP="00CD0BF6">
      <w:pPr>
        <w:pStyle w:val="Paragrafi"/>
        <w:rPr>
          <w:spacing w:val="-4"/>
          <w:lang w:val="sq-AL"/>
        </w:rPr>
      </w:pPr>
      <w:r w:rsidRPr="00CD0BF6">
        <w:rPr>
          <w:spacing w:val="-4"/>
          <w:lang w:val="sq-AL"/>
        </w:rPr>
        <w:t xml:space="preserve">8. </w:t>
      </w:r>
      <w:r w:rsidR="004800ED" w:rsidRPr="00CD0BF6">
        <w:rPr>
          <w:spacing w:val="-4"/>
          <w:lang w:val="sq-AL"/>
        </w:rPr>
        <w:t>Struktura përgjegjëse për burimet njerëzore kryen depozitimin e dokumentacionit të plotë të përdorur për shpërblimin e punonjësve, i cilimbahet dhe administrohet në përputhje me legjislacionin në fuqi, dhe tëkopjes së listës së punonjësve që përfitojnë shpërblim, për të bërë shënimet e nevojshme në dosjen e çdo punonjësi.</w:t>
      </w:r>
    </w:p>
    <w:p w:rsidR="004800ED" w:rsidRPr="00CD0BF6" w:rsidRDefault="004D58A4" w:rsidP="00CD0BF6">
      <w:pPr>
        <w:pStyle w:val="Paragrafi"/>
        <w:rPr>
          <w:spacing w:val="-4"/>
          <w:lang w:val="sq-AL"/>
        </w:rPr>
      </w:pPr>
      <w:r w:rsidRPr="00CD0BF6">
        <w:rPr>
          <w:spacing w:val="-4"/>
          <w:lang w:val="sq-AL"/>
        </w:rPr>
        <w:t xml:space="preserve">IV. </w:t>
      </w:r>
      <w:r w:rsidR="004800ED" w:rsidRPr="00CD0BF6">
        <w:rPr>
          <w:spacing w:val="-4"/>
          <w:lang w:val="sq-AL"/>
        </w:rPr>
        <w:t>PROCEDURA E PËRDORIMIT TË SHPENZIMEVE PËR INVESTIME</w:t>
      </w:r>
    </w:p>
    <w:p w:rsidR="004800ED" w:rsidRPr="00CD0BF6" w:rsidRDefault="004D58A4" w:rsidP="00CD0BF6">
      <w:pPr>
        <w:pStyle w:val="Paragrafi"/>
        <w:rPr>
          <w:spacing w:val="-4"/>
          <w:lang w:val="sq-AL"/>
        </w:rPr>
      </w:pPr>
      <w:r w:rsidRPr="00CD0BF6">
        <w:rPr>
          <w:spacing w:val="-4"/>
          <w:lang w:val="sq-AL"/>
        </w:rPr>
        <w:t xml:space="preserve">1. </w:t>
      </w:r>
      <w:r w:rsidR="004800ED" w:rsidRPr="00CD0BF6">
        <w:rPr>
          <w:spacing w:val="-4"/>
          <w:lang w:val="sq-AL"/>
        </w:rPr>
        <w:t>Fondi limit i krijuar dhe i miratuar nga ministri sipas pikës 2, të ndarjes II, të këtij vendimi, përdoret për investime, nëpërmjet të cilave synohen përmirësimi dhe modernizimi i infrastrukturës së mbledhjes të të ardhurave dhe që nuk janë të financuara nga buxheti i shtetit.</w:t>
      </w:r>
    </w:p>
    <w:p w:rsidR="002A2AD8" w:rsidRDefault="004D58A4" w:rsidP="00CD0BF6">
      <w:pPr>
        <w:pStyle w:val="Paragrafi"/>
        <w:rPr>
          <w:spacing w:val="-4"/>
          <w:lang w:val="sq-AL"/>
        </w:rPr>
      </w:pPr>
      <w:r w:rsidRPr="00CD0BF6">
        <w:rPr>
          <w:spacing w:val="-4"/>
          <w:lang w:val="sq-AL"/>
        </w:rPr>
        <w:t xml:space="preserve">2. </w:t>
      </w:r>
      <w:r w:rsidR="004800ED" w:rsidRPr="00CD0BF6">
        <w:rPr>
          <w:spacing w:val="-4"/>
          <w:lang w:val="sq-AL"/>
        </w:rPr>
        <w:t>Struktura përgjegjëse për harmonizimin e planit të investimeve në Drejtorinë e Përgjithshme të Tatimeve i propozon drejtorit të Përgjithshëm të Tatimeve planet konkrete për investime me qëllim përmirësimin e modernizimin e ambienteve të punës, të pafinancuara nga buxheti i shtetit për administratën tatimore qendrore, të shoqëruara me preventiv financiar të detajuar. Lista e projektinvestimeve shqyrtohet dhe analizohet edhe nga Ministria e Zhvillimit Ekonomik, Turizmit, Tregtisë dhe Sipërmarrjes.</w:t>
      </w:r>
    </w:p>
    <w:p w:rsidR="00A804C3" w:rsidRDefault="00A804C3" w:rsidP="00CD0BF6">
      <w:pPr>
        <w:pStyle w:val="Paragrafi"/>
        <w:rPr>
          <w:spacing w:val="-4"/>
          <w:lang w:val="sq-AL"/>
        </w:rPr>
      </w:pPr>
    </w:p>
    <w:p w:rsidR="00A804C3" w:rsidRDefault="00A804C3" w:rsidP="00CD0BF6">
      <w:pPr>
        <w:pStyle w:val="Paragrafi"/>
        <w:rPr>
          <w:spacing w:val="-4"/>
          <w:lang w:val="sq-AL"/>
        </w:rPr>
      </w:pPr>
    </w:p>
    <w:p w:rsidR="001A7401" w:rsidRDefault="001A7401" w:rsidP="00CD0BF6">
      <w:pPr>
        <w:pStyle w:val="Paragrafi"/>
        <w:rPr>
          <w:spacing w:val="-4"/>
          <w:lang w:val="sq-AL"/>
        </w:rPr>
      </w:pPr>
    </w:p>
    <w:p w:rsidR="004800ED" w:rsidRPr="00CD0BF6" w:rsidRDefault="004D58A4" w:rsidP="00CD0BF6">
      <w:pPr>
        <w:pStyle w:val="Paragrafi"/>
        <w:rPr>
          <w:spacing w:val="-4"/>
          <w:lang w:val="sq-AL"/>
        </w:rPr>
      </w:pPr>
      <w:r w:rsidRPr="00CD0BF6">
        <w:rPr>
          <w:spacing w:val="-4"/>
          <w:lang w:val="sq-AL"/>
        </w:rPr>
        <w:t xml:space="preserve">V. </w:t>
      </w:r>
      <w:r w:rsidR="004800ED" w:rsidRPr="00CD0BF6">
        <w:rPr>
          <w:spacing w:val="-4"/>
          <w:lang w:val="sq-AL"/>
        </w:rPr>
        <w:t>DISPOZITA TË FUNDIT</w:t>
      </w:r>
    </w:p>
    <w:p w:rsidR="004800ED" w:rsidRPr="00CD0BF6" w:rsidRDefault="004D58A4" w:rsidP="00CD0BF6">
      <w:pPr>
        <w:pStyle w:val="Paragrafi"/>
        <w:rPr>
          <w:spacing w:val="-4"/>
          <w:lang w:val="sq-AL"/>
        </w:rPr>
      </w:pPr>
      <w:r w:rsidRPr="00CD0BF6">
        <w:rPr>
          <w:spacing w:val="-4"/>
          <w:lang w:val="sq-AL"/>
        </w:rPr>
        <w:t xml:space="preserve">1. </w:t>
      </w:r>
      <w:r w:rsidR="004800ED" w:rsidRPr="00CD0BF6">
        <w:rPr>
          <w:spacing w:val="-4"/>
          <w:lang w:val="sq-AL"/>
        </w:rPr>
        <w:t xml:space="preserve">Pika 4, e vendimit </w:t>
      </w:r>
      <w:r w:rsidR="00F16484" w:rsidRPr="00CD0BF6">
        <w:rPr>
          <w:spacing w:val="-4"/>
          <w:lang w:val="sq-AL"/>
        </w:rPr>
        <w:t xml:space="preserve">nr. </w:t>
      </w:r>
      <w:r w:rsidR="004800ED" w:rsidRPr="00CD0BF6">
        <w:rPr>
          <w:spacing w:val="-4"/>
          <w:lang w:val="sq-AL"/>
        </w:rPr>
        <w:t xml:space="preserve">929, datë 17.11.2010, të Këshillit të Ministrave, </w:t>
      </w:r>
      <w:r w:rsidR="00E54115" w:rsidRPr="00CD0BF6">
        <w:rPr>
          <w:spacing w:val="-4"/>
          <w:lang w:val="sq-AL"/>
        </w:rPr>
        <w:t>“</w:t>
      </w:r>
      <w:r w:rsidR="004800ED" w:rsidRPr="00CD0BF6">
        <w:rPr>
          <w:spacing w:val="-4"/>
          <w:lang w:val="sq-AL"/>
        </w:rPr>
        <w:t>Për përdorimin e fondit të veçantë</w:t>
      </w:r>
      <w:r w:rsidR="00E54115" w:rsidRPr="00CD0BF6">
        <w:rPr>
          <w:spacing w:val="-4"/>
          <w:lang w:val="sq-AL"/>
        </w:rPr>
        <w:t>”</w:t>
      </w:r>
      <w:r w:rsidR="004800ED" w:rsidRPr="00CD0BF6">
        <w:rPr>
          <w:spacing w:val="-4"/>
          <w:lang w:val="sq-AL"/>
        </w:rPr>
        <w:t>, të ndryshuar, shfuqizohet.</w:t>
      </w:r>
    </w:p>
    <w:p w:rsidR="004800ED" w:rsidRPr="00CD0BF6" w:rsidRDefault="004D58A4" w:rsidP="00CD0BF6">
      <w:pPr>
        <w:pStyle w:val="Paragrafi"/>
        <w:rPr>
          <w:spacing w:val="-4"/>
          <w:lang w:val="sq-AL"/>
        </w:rPr>
      </w:pPr>
      <w:r w:rsidRPr="00CD0BF6">
        <w:rPr>
          <w:spacing w:val="-4"/>
          <w:lang w:val="sq-AL"/>
        </w:rPr>
        <w:t xml:space="preserve">2. </w:t>
      </w:r>
      <w:r w:rsidR="004800ED" w:rsidRPr="00CD0BF6">
        <w:rPr>
          <w:spacing w:val="-4"/>
          <w:lang w:val="sq-AL"/>
        </w:rPr>
        <w:t xml:space="preserve">Udhëzimi </w:t>
      </w:r>
      <w:r w:rsidR="00F16484" w:rsidRPr="00CD0BF6">
        <w:rPr>
          <w:spacing w:val="-4"/>
          <w:lang w:val="sq-AL"/>
        </w:rPr>
        <w:t xml:space="preserve">nr. </w:t>
      </w:r>
      <w:r w:rsidR="004800ED" w:rsidRPr="00CD0BF6">
        <w:rPr>
          <w:spacing w:val="-4"/>
          <w:lang w:val="sq-AL"/>
        </w:rPr>
        <w:t xml:space="preserve">18, datë 10.10.2014, i ministrit të Financave, </w:t>
      </w:r>
      <w:r w:rsidR="00E54115" w:rsidRPr="00CD0BF6">
        <w:rPr>
          <w:spacing w:val="-4"/>
          <w:lang w:val="sq-AL"/>
        </w:rPr>
        <w:t>“</w:t>
      </w:r>
      <w:r w:rsidR="004800ED" w:rsidRPr="00CD0BF6">
        <w:rPr>
          <w:spacing w:val="-4"/>
          <w:lang w:val="sq-AL"/>
        </w:rPr>
        <w:t>Për përcaktimin e kritereve dhe rregullave të përfitimit të shpërblimit të personelit tatimor</w:t>
      </w:r>
      <w:r w:rsidR="00E54115" w:rsidRPr="00CD0BF6">
        <w:rPr>
          <w:spacing w:val="-4"/>
          <w:lang w:val="sq-AL"/>
        </w:rPr>
        <w:t>”</w:t>
      </w:r>
      <w:r w:rsidR="004800ED" w:rsidRPr="00CD0BF6">
        <w:rPr>
          <w:spacing w:val="-4"/>
          <w:lang w:val="sq-AL"/>
        </w:rPr>
        <w:t xml:space="preserve">, shfuqizohet. </w:t>
      </w:r>
    </w:p>
    <w:p w:rsidR="004800ED" w:rsidRPr="00CD0BF6" w:rsidRDefault="004D58A4" w:rsidP="00CD0BF6">
      <w:pPr>
        <w:pStyle w:val="Paragrafi"/>
        <w:rPr>
          <w:spacing w:val="-4"/>
          <w:lang w:val="sq-AL"/>
        </w:rPr>
      </w:pPr>
      <w:r w:rsidRPr="00CD0BF6">
        <w:rPr>
          <w:spacing w:val="-4"/>
          <w:lang w:val="sq-AL"/>
        </w:rPr>
        <w:t xml:space="preserve">V. </w:t>
      </w:r>
      <w:r w:rsidR="004800ED" w:rsidRPr="00CD0BF6">
        <w:rPr>
          <w:spacing w:val="-4"/>
          <w:lang w:val="sq-AL"/>
        </w:rPr>
        <w:t>DISPOZITË KALIMTARE</w:t>
      </w:r>
    </w:p>
    <w:p w:rsidR="004800ED" w:rsidRPr="00CD0BF6" w:rsidRDefault="004800ED" w:rsidP="00CD0BF6">
      <w:pPr>
        <w:pStyle w:val="Paragrafi"/>
        <w:rPr>
          <w:spacing w:val="-4"/>
          <w:lang w:val="sq-AL"/>
        </w:rPr>
      </w:pPr>
      <w:r w:rsidRPr="00CD0BF6">
        <w:rPr>
          <w:spacing w:val="-4"/>
          <w:lang w:val="sq-AL"/>
        </w:rPr>
        <w:t>Përjashtimisht, për vitin 2015, punonjësit e tatimeve do të shpërblehen nga fondi limit i miratuar nga ministri i Financave, pavarësisht nga kriteret e përcaktuara në këtë vendim.</w:t>
      </w:r>
    </w:p>
    <w:p w:rsidR="004800ED" w:rsidRPr="00CD0BF6" w:rsidRDefault="004800ED" w:rsidP="00CD0BF6">
      <w:pPr>
        <w:pStyle w:val="Paragrafi"/>
        <w:rPr>
          <w:spacing w:val="-4"/>
          <w:lang w:val="sq-AL"/>
        </w:rPr>
      </w:pPr>
      <w:r w:rsidRPr="00CD0BF6">
        <w:rPr>
          <w:spacing w:val="-4"/>
          <w:lang w:val="sq-AL"/>
        </w:rPr>
        <w:t xml:space="preserve">Ky vendim botohet nëFletoren </w:t>
      </w:r>
      <w:r w:rsidR="009770BB" w:rsidRPr="00CD0BF6">
        <w:rPr>
          <w:spacing w:val="-4"/>
          <w:lang w:val="sq-AL"/>
        </w:rPr>
        <w:t>Zyrtare</w:t>
      </w:r>
      <w:r w:rsidRPr="00CD0BF6">
        <w:rPr>
          <w:spacing w:val="-4"/>
          <w:lang w:val="sq-AL"/>
        </w:rPr>
        <w:t xml:space="preserve"> dhe hyn në fuqi më 1 janar 2016.</w:t>
      </w:r>
    </w:p>
    <w:p w:rsidR="0013276A" w:rsidRPr="00CD0BF6" w:rsidRDefault="0013276A" w:rsidP="00CD0BF6">
      <w:pPr>
        <w:pStyle w:val="Autoriteti"/>
        <w:keepNext w:val="0"/>
        <w:rPr>
          <w:spacing w:val="-4"/>
          <w:lang w:val="sq-AL"/>
        </w:rPr>
      </w:pPr>
      <w:r w:rsidRPr="00CD0BF6">
        <w:rPr>
          <w:spacing w:val="-4"/>
          <w:lang w:val="sq-AL"/>
        </w:rPr>
        <w:t>KRYEMINISTRI</w:t>
      </w:r>
    </w:p>
    <w:p w:rsidR="0013276A" w:rsidRPr="00CD0BF6" w:rsidRDefault="0013276A" w:rsidP="00CD0BF6">
      <w:pPr>
        <w:pStyle w:val="AutoritetiEmer"/>
        <w:rPr>
          <w:spacing w:val="-4"/>
          <w:lang w:val="sq-AL"/>
        </w:rPr>
      </w:pPr>
      <w:r w:rsidRPr="00CD0BF6">
        <w:rPr>
          <w:spacing w:val="-4"/>
          <w:lang w:val="sq-AL"/>
        </w:rPr>
        <w:t>Edi Rama</w:t>
      </w:r>
    </w:p>
    <w:p w:rsidR="004800ED" w:rsidRPr="002A2AD8" w:rsidRDefault="004800ED" w:rsidP="00CD0BF6">
      <w:pPr>
        <w:pStyle w:val="Paragrafi"/>
        <w:rPr>
          <w:spacing w:val="-4"/>
          <w:sz w:val="14"/>
          <w:lang w:val="sq-AL"/>
        </w:rPr>
      </w:pPr>
    </w:p>
    <w:p w:rsidR="00843846" w:rsidRPr="00CD0BF6" w:rsidRDefault="00843846" w:rsidP="00CD0BF6">
      <w:pPr>
        <w:pStyle w:val="Akti"/>
        <w:keepNext w:val="0"/>
        <w:rPr>
          <w:spacing w:val="-4"/>
          <w:lang w:val="sq-AL"/>
        </w:rPr>
      </w:pPr>
      <w:r w:rsidRPr="00CD0BF6">
        <w:rPr>
          <w:spacing w:val="-4"/>
          <w:lang w:val="sq-AL"/>
        </w:rPr>
        <w:t>VENDIM</w:t>
      </w:r>
    </w:p>
    <w:p w:rsidR="00843846" w:rsidRPr="00CD0BF6" w:rsidRDefault="00F16484" w:rsidP="00CD0BF6">
      <w:pPr>
        <w:pStyle w:val="NumriData"/>
        <w:keepNext w:val="0"/>
        <w:rPr>
          <w:spacing w:val="-4"/>
          <w:lang w:val="sq-AL"/>
        </w:rPr>
      </w:pPr>
      <w:r w:rsidRPr="00CD0BF6">
        <w:rPr>
          <w:spacing w:val="-4"/>
          <w:lang w:val="sq-AL"/>
        </w:rPr>
        <w:t xml:space="preserve">Nr. </w:t>
      </w:r>
      <w:r w:rsidR="00380823" w:rsidRPr="00CD0BF6">
        <w:rPr>
          <w:spacing w:val="-4"/>
          <w:lang w:val="sq-AL"/>
        </w:rPr>
        <w:t>993</w:t>
      </w:r>
      <w:r w:rsidR="00843846" w:rsidRPr="00CD0BF6">
        <w:rPr>
          <w:spacing w:val="-4"/>
          <w:lang w:val="sq-AL"/>
        </w:rPr>
        <w:t xml:space="preserve">, datë </w:t>
      </w:r>
      <w:r w:rsidR="00380823" w:rsidRPr="00CD0BF6">
        <w:rPr>
          <w:spacing w:val="-4"/>
          <w:lang w:val="sq-AL"/>
        </w:rPr>
        <w:t>9.12.2015</w:t>
      </w:r>
    </w:p>
    <w:p w:rsidR="004800ED" w:rsidRPr="00CD0BF6" w:rsidRDefault="004800ED" w:rsidP="00CD0BF6">
      <w:pPr>
        <w:pStyle w:val="Paragrafi"/>
        <w:rPr>
          <w:spacing w:val="-4"/>
          <w:sz w:val="14"/>
          <w:lang w:val="sq-AL"/>
        </w:rPr>
      </w:pPr>
    </w:p>
    <w:p w:rsidR="004800ED" w:rsidRPr="00CD0BF6" w:rsidRDefault="004800ED" w:rsidP="00CD0BF6">
      <w:pPr>
        <w:pStyle w:val="Titulli"/>
        <w:keepNext w:val="0"/>
        <w:rPr>
          <w:spacing w:val="-4"/>
          <w:lang w:val="sq-AL"/>
        </w:rPr>
      </w:pPr>
      <w:r w:rsidRPr="00CD0BF6">
        <w:rPr>
          <w:spacing w:val="-4"/>
          <w:lang w:val="sq-AL"/>
        </w:rPr>
        <w:t>PËR</w:t>
      </w:r>
      <w:r w:rsidR="001A7401">
        <w:rPr>
          <w:spacing w:val="-4"/>
          <w:lang w:val="sq-AL"/>
        </w:rPr>
        <w:t xml:space="preserve"> </w:t>
      </w:r>
      <w:bookmarkStart w:id="0" w:name="_GoBack"/>
      <w:bookmarkEnd w:id="0"/>
      <w:r w:rsidRPr="00CD0BF6">
        <w:rPr>
          <w:spacing w:val="-4"/>
          <w:lang w:val="sq-AL"/>
        </w:rPr>
        <w:t>ORGANIZIMIN DHE FUNKSIONIMIN E SEKRETARIATIT KOMBËTAR TË NISMËS PËR TRANSPARENC</w:t>
      </w:r>
      <w:r w:rsidR="00C945DB" w:rsidRPr="00CD0BF6">
        <w:rPr>
          <w:spacing w:val="-4"/>
          <w:lang w:val="sq-AL"/>
        </w:rPr>
        <w:t>Ë NË INDUSTRINË NXJERRËSE (EITI</w:t>
      </w:r>
      <w:r w:rsidRPr="00CD0BF6">
        <w:rPr>
          <w:spacing w:val="-4"/>
          <w:lang w:val="sq-AL"/>
        </w:rPr>
        <w:t>-SHQIPËRI), NË KUADËR TË ANËTARËSIMIT N</w:t>
      </w:r>
      <w:r w:rsidR="00C945DB" w:rsidRPr="00CD0BF6">
        <w:rPr>
          <w:spacing w:val="-4"/>
          <w:lang w:val="sq-AL"/>
        </w:rPr>
        <w:t>Ë ORGANIZIMIN NDËRKOMBËTAR EITI</w:t>
      </w:r>
      <w:r w:rsidRPr="00CD0BF6">
        <w:rPr>
          <w:spacing w:val="-4"/>
          <w:lang w:val="sq-AL"/>
        </w:rPr>
        <w:t>-INTERNATIONAL</w:t>
      </w:r>
    </w:p>
    <w:p w:rsidR="004800ED" w:rsidRPr="00CD0BF6" w:rsidRDefault="004800ED" w:rsidP="00CD0BF6">
      <w:pPr>
        <w:pStyle w:val="Paragrafi"/>
        <w:rPr>
          <w:spacing w:val="-4"/>
          <w:sz w:val="14"/>
          <w:lang w:val="sq-AL"/>
        </w:rPr>
      </w:pPr>
    </w:p>
    <w:p w:rsidR="004800ED" w:rsidRPr="00CD0BF6" w:rsidRDefault="004800ED" w:rsidP="00CD0BF6">
      <w:pPr>
        <w:pStyle w:val="Paragrafi"/>
        <w:rPr>
          <w:spacing w:val="-4"/>
          <w:lang w:val="sq-AL"/>
        </w:rPr>
      </w:pPr>
      <w:r w:rsidRPr="00CD0BF6">
        <w:rPr>
          <w:spacing w:val="-4"/>
          <w:lang w:val="sq-AL"/>
        </w:rPr>
        <w:t xml:space="preserve">Në mbështetje të nenit 100 të Kushtetutës dhe të nenit 6, të ligjit </w:t>
      </w:r>
      <w:r w:rsidR="00F16484" w:rsidRPr="00CD0BF6">
        <w:rPr>
          <w:spacing w:val="-4"/>
          <w:lang w:val="sq-AL"/>
        </w:rPr>
        <w:t xml:space="preserve">nr. </w:t>
      </w:r>
      <w:r w:rsidRPr="00CD0BF6">
        <w:rPr>
          <w:spacing w:val="-4"/>
          <w:lang w:val="sq-AL"/>
        </w:rPr>
        <w:t xml:space="preserve">90/2012, </w:t>
      </w:r>
      <w:r w:rsidR="00E54115" w:rsidRPr="00CD0BF6">
        <w:rPr>
          <w:spacing w:val="-4"/>
          <w:lang w:val="sq-AL"/>
        </w:rPr>
        <w:t>“</w:t>
      </w:r>
      <w:r w:rsidRPr="00CD0BF6">
        <w:rPr>
          <w:spacing w:val="-4"/>
          <w:lang w:val="sq-AL"/>
        </w:rPr>
        <w:t>Për organizimin dhe funksionimin e administratës shtetërore</w:t>
      </w:r>
      <w:r w:rsidR="00E54115" w:rsidRPr="00CD0BF6">
        <w:rPr>
          <w:spacing w:val="-4"/>
          <w:lang w:val="sq-AL"/>
        </w:rPr>
        <w:t>”</w:t>
      </w:r>
      <w:r w:rsidRPr="00CD0BF6">
        <w:rPr>
          <w:spacing w:val="-4"/>
          <w:lang w:val="sq-AL"/>
        </w:rPr>
        <w:t>, me propozimin e ministrit të Energjisë dhe Industrisë, Këshilli i Ministrave</w:t>
      </w:r>
    </w:p>
    <w:p w:rsidR="002A2AD8" w:rsidRPr="002A2AD8" w:rsidRDefault="002A2AD8" w:rsidP="00CD0BF6">
      <w:pPr>
        <w:pStyle w:val="Titull-Titull"/>
        <w:rPr>
          <w:spacing w:val="-4"/>
          <w:sz w:val="14"/>
          <w:lang w:val="sq-AL"/>
        </w:rPr>
      </w:pPr>
    </w:p>
    <w:p w:rsidR="004800ED" w:rsidRPr="00CD0BF6" w:rsidRDefault="008A285D" w:rsidP="00CD0BF6">
      <w:pPr>
        <w:pStyle w:val="Titull-Titull"/>
        <w:rPr>
          <w:spacing w:val="-4"/>
          <w:lang w:val="sq-AL"/>
        </w:rPr>
      </w:pPr>
      <w:r w:rsidRPr="00CD0BF6">
        <w:rPr>
          <w:spacing w:val="-4"/>
          <w:lang w:val="sq-AL"/>
        </w:rPr>
        <w:t>VENDOS</w:t>
      </w:r>
      <w:r w:rsidR="004800ED" w:rsidRPr="00CD0BF6">
        <w:rPr>
          <w:spacing w:val="-4"/>
          <w:lang w:val="sq-AL"/>
        </w:rPr>
        <w:t>I:</w:t>
      </w:r>
    </w:p>
    <w:p w:rsidR="004800ED" w:rsidRPr="00CD0BF6" w:rsidRDefault="004800ED" w:rsidP="00CD0BF6">
      <w:pPr>
        <w:pStyle w:val="Paragrafi"/>
        <w:rPr>
          <w:spacing w:val="-4"/>
          <w:sz w:val="14"/>
          <w:lang w:val="sq-AL"/>
        </w:rPr>
      </w:pPr>
    </w:p>
    <w:p w:rsidR="004800ED" w:rsidRPr="00CD0BF6" w:rsidRDefault="00853290" w:rsidP="00CD0BF6">
      <w:pPr>
        <w:pStyle w:val="Paragrafi"/>
        <w:rPr>
          <w:spacing w:val="-4"/>
          <w:lang w:val="sq-AL"/>
        </w:rPr>
      </w:pPr>
      <w:r w:rsidRPr="00CD0BF6">
        <w:rPr>
          <w:spacing w:val="-4"/>
          <w:lang w:val="sq-AL"/>
        </w:rPr>
        <w:t xml:space="preserve">1. </w:t>
      </w:r>
      <w:r w:rsidR="004800ED" w:rsidRPr="00CD0BF6">
        <w:rPr>
          <w:spacing w:val="-4"/>
          <w:lang w:val="sq-AL"/>
        </w:rPr>
        <w:t>Sekretariati për Nismën për Transparencë</w:t>
      </w:r>
      <w:r w:rsidR="00C945DB" w:rsidRPr="00CD0BF6">
        <w:rPr>
          <w:spacing w:val="-4"/>
          <w:lang w:val="sq-AL"/>
        </w:rPr>
        <w:t xml:space="preserve"> në Industrinë Nxjerrëse (EITI-</w:t>
      </w:r>
      <w:r w:rsidR="004800ED" w:rsidRPr="00CD0BF6">
        <w:rPr>
          <w:spacing w:val="-4"/>
          <w:lang w:val="sq-AL"/>
        </w:rPr>
        <w:t xml:space="preserve">Shqipëri) është institucion qendror, person juridik, në varësi të ministrisë përgjegjëse për energjinë dhe industrinë, që ushtron funksionet në kuadër të anëtarësimit në organizmin ndërkombëtar </w:t>
      </w:r>
      <w:r w:rsidR="00E54115" w:rsidRPr="00CD0BF6">
        <w:rPr>
          <w:spacing w:val="-4"/>
          <w:lang w:val="sq-AL"/>
        </w:rPr>
        <w:t>“</w:t>
      </w:r>
      <w:r w:rsidR="004800ED" w:rsidRPr="00CD0BF6">
        <w:rPr>
          <w:spacing w:val="-4"/>
          <w:lang w:val="sq-AL"/>
        </w:rPr>
        <w:t>EITI-International</w:t>
      </w:r>
      <w:r w:rsidR="00E54115" w:rsidRPr="00CD0BF6">
        <w:rPr>
          <w:spacing w:val="-4"/>
          <w:lang w:val="sq-AL"/>
        </w:rPr>
        <w:t>”</w:t>
      </w:r>
      <w:r w:rsidR="004800ED" w:rsidRPr="00CD0BF6">
        <w:rPr>
          <w:spacing w:val="-4"/>
          <w:lang w:val="sq-AL"/>
        </w:rPr>
        <w:t xml:space="preserve">. Sekretariati organizohet si drejtori e përgjithshme dhe e ka selinë e tij në Tiranë. </w:t>
      </w:r>
    </w:p>
    <w:p w:rsidR="004800ED" w:rsidRPr="00CD0BF6" w:rsidRDefault="00853290" w:rsidP="00CD0BF6">
      <w:pPr>
        <w:pStyle w:val="Paragrafi"/>
        <w:rPr>
          <w:spacing w:val="-4"/>
          <w:lang w:val="sq-AL"/>
        </w:rPr>
      </w:pPr>
      <w:r w:rsidRPr="00CD0BF6">
        <w:rPr>
          <w:spacing w:val="-4"/>
          <w:lang w:val="sq-AL"/>
        </w:rPr>
        <w:t xml:space="preserve">2. </w:t>
      </w:r>
      <w:r w:rsidR="004800ED" w:rsidRPr="00CD0BF6">
        <w:rPr>
          <w:spacing w:val="-4"/>
          <w:lang w:val="sq-AL"/>
        </w:rPr>
        <w:t>Misioni i sekretariatit është përmbushja e prioriteteve dhe strategjive kombëtare për transparencë në industrinë nxjerrëse. Sekretariati koordinon përpjekjet kombëtare, në zbatim të standardit global EITI, që rrjedhin si detyrim nga anëtarësimi, për të siguruar transparencë të plotë të të gjitha taksave dhe pagesave që kryhen nga industritë e naftës, gazit, minierave dhe burimeve të tjera natyrore, me kontribut material në buxhetin e shtetit, proceseve respektive</w:t>
      </w:r>
      <w:r w:rsidR="00C945DB" w:rsidRPr="00CD0BF6">
        <w:rPr>
          <w:spacing w:val="-4"/>
          <w:lang w:val="sq-AL"/>
        </w:rPr>
        <w:t>,</w:t>
      </w:r>
      <w:r w:rsidR="004800ED" w:rsidRPr="00CD0BF6">
        <w:rPr>
          <w:spacing w:val="-4"/>
          <w:lang w:val="sq-AL"/>
        </w:rPr>
        <w:t xml:space="preserve"> si dhe përgatitjen e menaxhimit të projekteve, në lidhje me këto fusha. </w:t>
      </w:r>
    </w:p>
    <w:p w:rsidR="004800ED" w:rsidRPr="00CD0BF6" w:rsidRDefault="00853290" w:rsidP="00CD0BF6">
      <w:pPr>
        <w:pStyle w:val="Paragrafi"/>
        <w:rPr>
          <w:spacing w:val="-4"/>
          <w:lang w:val="sq-AL"/>
        </w:rPr>
      </w:pPr>
      <w:r w:rsidRPr="00CD0BF6">
        <w:rPr>
          <w:spacing w:val="-4"/>
          <w:lang w:val="sq-AL"/>
        </w:rPr>
        <w:t xml:space="preserve">3. </w:t>
      </w:r>
      <w:r w:rsidR="004800ED" w:rsidRPr="00CD0BF6">
        <w:rPr>
          <w:spacing w:val="-4"/>
          <w:lang w:val="sq-AL"/>
        </w:rPr>
        <w:t xml:space="preserve">Sekretariati e zhvillon veprimtarinë e tij bazuar në standardet e përcaktuara nga </w:t>
      </w:r>
      <w:r w:rsidR="00E54115" w:rsidRPr="00CD0BF6">
        <w:rPr>
          <w:spacing w:val="-4"/>
          <w:lang w:val="sq-AL"/>
        </w:rPr>
        <w:t>“</w:t>
      </w:r>
      <w:r w:rsidR="004800ED" w:rsidRPr="00CD0BF6">
        <w:rPr>
          <w:spacing w:val="-4"/>
          <w:lang w:val="sq-AL"/>
        </w:rPr>
        <w:t>EITI-International</w:t>
      </w:r>
      <w:r w:rsidR="00E54115" w:rsidRPr="00CD0BF6">
        <w:rPr>
          <w:spacing w:val="-4"/>
          <w:lang w:val="sq-AL"/>
        </w:rPr>
        <w:t>”</w:t>
      </w:r>
      <w:r w:rsidR="00BD6094" w:rsidRPr="00CD0BF6">
        <w:rPr>
          <w:spacing w:val="-4"/>
          <w:lang w:val="sq-AL"/>
        </w:rPr>
        <w:t>,</w:t>
      </w:r>
      <w:r w:rsidR="004800ED" w:rsidRPr="00CD0BF6">
        <w:rPr>
          <w:spacing w:val="-4"/>
          <w:lang w:val="sq-AL"/>
        </w:rPr>
        <w:t xml:space="preserve"> si dhe në përputhje me legjislacionin vendas. Standardi teknik, dokumentacioni përkatës dhe mënyra e raportimit përcaktohen nga EITI-International, ndërsa veprimtaria administrative e sekretariatit mbikëqyret, rregullohet dhe miratohet nga ministria përgjegjëse për energjinë dhe industrinë dhe institucionet e tjera, sipas përcaktimeve të legjislacionit në fuqi.</w:t>
      </w:r>
    </w:p>
    <w:p w:rsidR="004800ED" w:rsidRPr="00CD0BF6" w:rsidRDefault="004800ED" w:rsidP="00CD0BF6">
      <w:pPr>
        <w:pStyle w:val="Paragrafi"/>
        <w:rPr>
          <w:spacing w:val="-4"/>
          <w:lang w:val="sq-AL"/>
        </w:rPr>
      </w:pPr>
      <w:r w:rsidRPr="00CD0BF6">
        <w:rPr>
          <w:spacing w:val="-4"/>
          <w:lang w:val="sq-AL"/>
        </w:rPr>
        <w:tab/>
      </w:r>
      <w:r w:rsidR="00853290" w:rsidRPr="00CD0BF6">
        <w:rPr>
          <w:spacing w:val="-4"/>
          <w:lang w:val="sq-AL"/>
        </w:rPr>
        <w:t xml:space="preserve">4. </w:t>
      </w:r>
      <w:r w:rsidRPr="00CD0BF6">
        <w:rPr>
          <w:spacing w:val="-4"/>
          <w:lang w:val="sq-AL"/>
        </w:rPr>
        <w:t xml:space="preserve">Sekretariati (EITI-Shqipëri) ushtron veprimtarinë në marrëdhënie me të gjitha subjektet e përfshira në sektorin e industrive nxjerrëse. Vendimmarrja në sekretariat realizohet në përputhje me standardin global EITI, nëpërmjet grupit ndërinstitucional të punës, i cili ngrihet me urdhër të Kryeministrit dhe funksionon si një platformë </w:t>
      </w:r>
      <w:r w:rsidR="00C945DB" w:rsidRPr="00CD0BF6">
        <w:rPr>
          <w:spacing w:val="-4"/>
          <w:lang w:val="sq-AL"/>
        </w:rPr>
        <w:t>trepalëshe</w:t>
      </w:r>
      <w:r w:rsidRPr="00CD0BF6">
        <w:rPr>
          <w:spacing w:val="-4"/>
          <w:lang w:val="sq-AL"/>
        </w:rPr>
        <w:t xml:space="preserve">, me përfaqësues nga shoqëria civile, institucionet shtetërore përkatëse dhe shoqëritë që ushtrojnë aktivitetin në industri. </w:t>
      </w:r>
    </w:p>
    <w:p w:rsidR="004800ED" w:rsidRPr="00CD0BF6" w:rsidRDefault="00853290" w:rsidP="00CD0BF6">
      <w:pPr>
        <w:pStyle w:val="Paragrafi"/>
        <w:rPr>
          <w:spacing w:val="-4"/>
          <w:lang w:val="sq-AL"/>
        </w:rPr>
      </w:pPr>
      <w:r w:rsidRPr="00CD0BF6">
        <w:rPr>
          <w:spacing w:val="-4"/>
          <w:lang w:val="sq-AL"/>
        </w:rPr>
        <w:t xml:space="preserve">5. </w:t>
      </w:r>
      <w:r w:rsidR="004800ED" w:rsidRPr="00CD0BF6">
        <w:rPr>
          <w:spacing w:val="-4"/>
          <w:lang w:val="sq-AL"/>
        </w:rPr>
        <w:t>Detyrat dhe objektivat e sekretariatit, në zbatim të kërkesave të</w:t>
      </w:r>
      <w:r w:rsidR="00A43AEA">
        <w:rPr>
          <w:spacing w:val="-4"/>
          <w:lang w:val="sq-AL"/>
        </w:rPr>
        <w:t xml:space="preserve"> </w:t>
      </w:r>
      <w:r w:rsidR="004800ED" w:rsidRPr="00CD0BF6">
        <w:rPr>
          <w:spacing w:val="-4"/>
          <w:lang w:val="sq-AL"/>
        </w:rPr>
        <w:t xml:space="preserve">standardeve EITI, janë: </w:t>
      </w:r>
    </w:p>
    <w:p w:rsidR="004800ED" w:rsidRPr="00CD0BF6" w:rsidRDefault="00853290" w:rsidP="00CD0BF6">
      <w:pPr>
        <w:pStyle w:val="Paragrafi"/>
        <w:rPr>
          <w:spacing w:val="-4"/>
          <w:lang w:val="sq-AL"/>
        </w:rPr>
      </w:pPr>
      <w:r w:rsidRPr="00CD0BF6">
        <w:rPr>
          <w:spacing w:val="-4"/>
          <w:lang w:val="sq-AL"/>
        </w:rPr>
        <w:t xml:space="preserve">a) </w:t>
      </w:r>
      <w:r w:rsidR="004800ED" w:rsidRPr="00CD0BF6">
        <w:rPr>
          <w:spacing w:val="-4"/>
          <w:lang w:val="sq-AL"/>
        </w:rPr>
        <w:t>Ngritja e strukturës së nevojshme, në mbështetje të programit të veprimeve të miratuara për EITI-Shqipëri;</w:t>
      </w:r>
    </w:p>
    <w:p w:rsidR="004800ED" w:rsidRPr="00CD0BF6" w:rsidRDefault="00853290" w:rsidP="00CD0BF6">
      <w:pPr>
        <w:pStyle w:val="Paragrafi"/>
        <w:rPr>
          <w:spacing w:val="-4"/>
          <w:lang w:val="sq-AL"/>
        </w:rPr>
      </w:pPr>
      <w:r w:rsidRPr="00CD0BF6">
        <w:rPr>
          <w:spacing w:val="-4"/>
          <w:lang w:val="sq-AL"/>
        </w:rPr>
        <w:t xml:space="preserve">b) </w:t>
      </w:r>
      <w:r w:rsidR="004800ED" w:rsidRPr="00CD0BF6">
        <w:rPr>
          <w:spacing w:val="-4"/>
          <w:lang w:val="sq-AL"/>
        </w:rPr>
        <w:t xml:space="preserve">Publikimi i raporteve EITI, garantimi i procesit të auditimit dhe plotësimi i procedurave për hartimin e raportit të miratimit; </w:t>
      </w:r>
    </w:p>
    <w:p w:rsidR="004800ED" w:rsidRPr="00CD0BF6" w:rsidRDefault="00853290" w:rsidP="00CD0BF6">
      <w:pPr>
        <w:pStyle w:val="Paragrafi"/>
        <w:rPr>
          <w:spacing w:val="-4"/>
          <w:lang w:val="sq-AL"/>
        </w:rPr>
      </w:pPr>
      <w:r w:rsidRPr="00CD0BF6">
        <w:rPr>
          <w:spacing w:val="-4"/>
          <w:lang w:val="sq-AL"/>
        </w:rPr>
        <w:t xml:space="preserve">c) </w:t>
      </w:r>
      <w:r w:rsidR="004800ED" w:rsidRPr="00CD0BF6">
        <w:rPr>
          <w:spacing w:val="-4"/>
          <w:lang w:val="sq-AL"/>
        </w:rPr>
        <w:t>Përcaktimi, në bashkëpunim me grupin ndërinstitucional të punës dhe ministrinë e linjës, i objektivave kombëtar</w:t>
      </w:r>
      <w:r w:rsidR="00A43AEA">
        <w:rPr>
          <w:spacing w:val="-4"/>
          <w:lang w:val="sq-AL"/>
        </w:rPr>
        <w:t>ë</w:t>
      </w:r>
      <w:r w:rsidR="004800ED" w:rsidRPr="00CD0BF6">
        <w:rPr>
          <w:spacing w:val="-4"/>
          <w:lang w:val="sq-AL"/>
        </w:rPr>
        <w:t xml:space="preserve"> të zbatimit të EITI-t; </w:t>
      </w:r>
    </w:p>
    <w:p w:rsidR="004800ED" w:rsidRPr="00CD0BF6" w:rsidRDefault="004800ED" w:rsidP="00CD0BF6">
      <w:pPr>
        <w:pStyle w:val="Paragrafi"/>
        <w:rPr>
          <w:spacing w:val="-4"/>
          <w:lang w:val="sq-AL"/>
        </w:rPr>
      </w:pPr>
      <w:r w:rsidRPr="00CD0BF6">
        <w:rPr>
          <w:spacing w:val="-4"/>
          <w:lang w:val="sq-AL"/>
        </w:rPr>
        <w:t xml:space="preserve">ç) Rishikimi i bazës ligjore, për të reflektuar në legjislacionin përkatës kërkesat e standardit EITI, si dhe për të evidentuar pengesat e ndryshme për zbatimin e tij; </w:t>
      </w:r>
    </w:p>
    <w:p w:rsidR="004800ED" w:rsidRPr="00CD0BF6" w:rsidRDefault="00853290" w:rsidP="00CD0BF6">
      <w:pPr>
        <w:pStyle w:val="Paragrafi"/>
        <w:rPr>
          <w:spacing w:val="-4"/>
          <w:lang w:val="sq-AL"/>
        </w:rPr>
      </w:pPr>
      <w:r w:rsidRPr="00CD0BF6">
        <w:rPr>
          <w:spacing w:val="-4"/>
          <w:lang w:val="sq-AL"/>
        </w:rPr>
        <w:t xml:space="preserve">d) </w:t>
      </w:r>
      <w:r w:rsidR="004800ED" w:rsidRPr="00CD0BF6">
        <w:rPr>
          <w:spacing w:val="-4"/>
          <w:lang w:val="sq-AL"/>
        </w:rPr>
        <w:t>Identifikimi i burimeve të qëndrueshme të financimit, për zbatimin e planit kombëtar për EITI-n, si dhe monitorimi i tyre;</w:t>
      </w:r>
    </w:p>
    <w:p w:rsidR="004800ED" w:rsidRPr="00CD0BF6" w:rsidRDefault="004800ED" w:rsidP="00CD0BF6">
      <w:pPr>
        <w:pStyle w:val="Paragrafi"/>
        <w:rPr>
          <w:spacing w:val="-4"/>
          <w:highlight w:val="cyan"/>
          <w:lang w:val="sq-AL"/>
        </w:rPr>
      </w:pPr>
      <w:r w:rsidRPr="00CD0BF6">
        <w:rPr>
          <w:spacing w:val="-4"/>
          <w:lang w:val="sq-AL"/>
        </w:rPr>
        <w:t xml:space="preserve">dh) Publikimi dhe shpërndarja e raporteve; </w:t>
      </w:r>
    </w:p>
    <w:p w:rsidR="004800ED" w:rsidRPr="00CD0BF6" w:rsidRDefault="00853290" w:rsidP="00CD0BF6">
      <w:pPr>
        <w:pStyle w:val="Paragrafi"/>
        <w:rPr>
          <w:spacing w:val="-4"/>
          <w:lang w:val="sq-AL"/>
        </w:rPr>
      </w:pPr>
      <w:r w:rsidRPr="00CD0BF6">
        <w:rPr>
          <w:spacing w:val="-4"/>
          <w:lang w:val="sq-AL"/>
        </w:rPr>
        <w:t xml:space="preserve">e) </w:t>
      </w:r>
      <w:r w:rsidR="004800ED" w:rsidRPr="00CD0BF6">
        <w:rPr>
          <w:spacing w:val="-4"/>
          <w:lang w:val="sq-AL"/>
        </w:rPr>
        <w:t>Ndjekja e një strategjie komunikimi dhe informimi, referuar standardit global EITI dhe strategjisë kombëtare për transparencë, në nivel kombëtar dhe ndërkombëtar;</w:t>
      </w:r>
    </w:p>
    <w:p w:rsidR="004800ED" w:rsidRPr="00CD0BF6" w:rsidRDefault="004800ED" w:rsidP="00CD0BF6">
      <w:pPr>
        <w:pStyle w:val="Paragrafi"/>
        <w:rPr>
          <w:spacing w:val="-4"/>
          <w:lang w:val="sq-AL"/>
        </w:rPr>
      </w:pPr>
      <w:r w:rsidRPr="00CD0BF6">
        <w:rPr>
          <w:spacing w:val="-4"/>
          <w:lang w:val="sq-AL"/>
        </w:rPr>
        <w:t>ë) Ngritja e kapaciteteve/trajnimi i punonjësve shtetërorë, i shoqërisë civile, ku përfshihet edhe media, si dhe grupeve të interesit, të lidhura me EITI-n.</w:t>
      </w:r>
    </w:p>
    <w:p w:rsidR="004800ED" w:rsidRPr="00CD0BF6" w:rsidRDefault="00853290" w:rsidP="00CD0BF6">
      <w:pPr>
        <w:pStyle w:val="Paragrafi"/>
        <w:rPr>
          <w:spacing w:val="-4"/>
          <w:lang w:val="sq-AL"/>
        </w:rPr>
      </w:pPr>
      <w:r w:rsidRPr="00CD0BF6">
        <w:rPr>
          <w:spacing w:val="-4"/>
          <w:lang w:val="sq-AL"/>
        </w:rPr>
        <w:t xml:space="preserve">f) </w:t>
      </w:r>
      <w:r w:rsidR="004800ED" w:rsidRPr="00CD0BF6">
        <w:rPr>
          <w:spacing w:val="-4"/>
          <w:lang w:val="sq-AL"/>
        </w:rPr>
        <w:t>Trajnimi i nëpunësve të EITI-t, në përputhje me programin e zbatimit kombëtar për EITI-Shqipëri.</w:t>
      </w:r>
    </w:p>
    <w:p w:rsidR="004800ED" w:rsidRPr="00CD0BF6" w:rsidRDefault="00853290" w:rsidP="00CD0BF6">
      <w:pPr>
        <w:pStyle w:val="Paragrafi"/>
        <w:rPr>
          <w:spacing w:val="-4"/>
          <w:lang w:val="sq-AL"/>
        </w:rPr>
      </w:pPr>
      <w:r w:rsidRPr="00CD0BF6">
        <w:rPr>
          <w:spacing w:val="-4"/>
          <w:lang w:val="sq-AL"/>
        </w:rPr>
        <w:t xml:space="preserve">g) </w:t>
      </w:r>
      <w:r w:rsidR="004800ED" w:rsidRPr="00CD0BF6">
        <w:rPr>
          <w:spacing w:val="-4"/>
          <w:lang w:val="sq-AL"/>
        </w:rPr>
        <w:t xml:space="preserve">Raportimi, para grupit ndërinstitucional të punës, në mënyrë periodike, për ecurinë e realizimit të veprimtarive të programit dhe të hapave të anëtarësimit. </w:t>
      </w:r>
    </w:p>
    <w:p w:rsidR="004800ED" w:rsidRPr="00CD0BF6" w:rsidRDefault="004800ED" w:rsidP="00CD0BF6">
      <w:pPr>
        <w:pStyle w:val="Paragrafi"/>
        <w:rPr>
          <w:spacing w:val="-4"/>
          <w:lang w:val="sq-AL"/>
        </w:rPr>
      </w:pPr>
      <w:r w:rsidRPr="00CD0BF6">
        <w:rPr>
          <w:spacing w:val="-4"/>
          <w:lang w:val="sq-AL"/>
        </w:rPr>
        <w:t>gj) Zgjerimi i fushës së veprimit të EITI-t edhe në fusha të tjera të burimeve natyrore.</w:t>
      </w:r>
    </w:p>
    <w:p w:rsidR="004800ED" w:rsidRPr="00CD0BF6" w:rsidRDefault="00853290" w:rsidP="00CD0BF6">
      <w:pPr>
        <w:pStyle w:val="Paragrafi"/>
        <w:rPr>
          <w:spacing w:val="-4"/>
          <w:lang w:val="sq-AL"/>
        </w:rPr>
      </w:pPr>
      <w:r w:rsidRPr="00CD0BF6">
        <w:rPr>
          <w:spacing w:val="-4"/>
          <w:lang w:val="sq-AL"/>
        </w:rPr>
        <w:t xml:space="preserve">h) </w:t>
      </w:r>
      <w:r w:rsidR="004800ED" w:rsidRPr="00CD0BF6">
        <w:rPr>
          <w:spacing w:val="-4"/>
          <w:lang w:val="sq-AL"/>
        </w:rPr>
        <w:t>Evidentimi dhe realizimi i projekteve të ndryshme, në lidhje me transparencën dhe antikorrupsionin në industrinë nxjerrëse dhe atë hidroenergjetike.</w:t>
      </w:r>
    </w:p>
    <w:p w:rsidR="004800ED" w:rsidRPr="00CD0BF6" w:rsidRDefault="00853290" w:rsidP="00CD0BF6">
      <w:pPr>
        <w:pStyle w:val="Paragrafi"/>
        <w:rPr>
          <w:spacing w:val="-4"/>
          <w:lang w:val="sq-AL"/>
        </w:rPr>
      </w:pPr>
      <w:r w:rsidRPr="00CD0BF6">
        <w:rPr>
          <w:spacing w:val="-4"/>
          <w:lang w:val="sq-AL"/>
        </w:rPr>
        <w:t xml:space="preserve">6. </w:t>
      </w:r>
      <w:r w:rsidR="004800ED" w:rsidRPr="00CD0BF6">
        <w:rPr>
          <w:spacing w:val="-4"/>
          <w:lang w:val="sq-AL"/>
        </w:rPr>
        <w:t>Sekretariati, për të realizuar misionin dhe objektivat e tij, bashkëpunon dhe bashkërendon veprimtarinë e tij me grupin ndërinstitucional të punës të Nismës për Transparencë në Industrinë Nxjerrëse (EITI) dhe me institucione të tjera, publike dhe/ose private, me grupet e interesit, shoqërinë civile, median vendase dhe/ose të huaj. Përveç stafit teknik të përhershëm, sekretariati, kur e sheh të arsyeshme, për të realizuar misionin dhe objektivat e tij, mund të kontraktojë shërbime këshillimi nga ekspertë të jashtëm, sipas legjislacionit në fuqi.</w:t>
      </w:r>
    </w:p>
    <w:p w:rsidR="004800ED" w:rsidRPr="00CD0BF6" w:rsidRDefault="00853290" w:rsidP="00CD0BF6">
      <w:pPr>
        <w:pStyle w:val="Paragrafi"/>
        <w:rPr>
          <w:spacing w:val="-4"/>
          <w:lang w:val="sq-AL"/>
        </w:rPr>
      </w:pPr>
      <w:r w:rsidRPr="00CD0BF6">
        <w:rPr>
          <w:spacing w:val="-4"/>
          <w:lang w:val="sq-AL"/>
        </w:rPr>
        <w:t xml:space="preserve">7. </w:t>
      </w:r>
      <w:r w:rsidR="004800ED" w:rsidRPr="00CD0BF6">
        <w:rPr>
          <w:spacing w:val="-4"/>
          <w:lang w:val="sq-AL"/>
        </w:rPr>
        <w:t>Sekretariati raporton në çdo mbledhje të grupit ndërinstitucional të punës të Nismës për Transparencë në Industrinë Nxjerrëse (EITI) dhe çdo vit, në mënyrë periodike, përgatit informacion me shkrim për Kryeministrin, për ecurinë e realizimit të programit të veprimeve dhe të raportit vjetor tëEITI-t.</w:t>
      </w:r>
    </w:p>
    <w:p w:rsidR="004800ED" w:rsidRPr="00CD0BF6" w:rsidRDefault="00853290" w:rsidP="00CD0BF6">
      <w:pPr>
        <w:pStyle w:val="Paragrafi"/>
        <w:rPr>
          <w:spacing w:val="-4"/>
          <w:lang w:val="sq-AL"/>
        </w:rPr>
      </w:pPr>
      <w:r w:rsidRPr="00CD0BF6">
        <w:rPr>
          <w:spacing w:val="-4"/>
          <w:lang w:val="sq-AL"/>
        </w:rPr>
        <w:t xml:space="preserve">8. </w:t>
      </w:r>
      <w:r w:rsidR="004800ED" w:rsidRPr="00CD0BF6">
        <w:rPr>
          <w:spacing w:val="-4"/>
          <w:lang w:val="sq-AL"/>
        </w:rPr>
        <w:t>Sekretariati financohet nga:</w:t>
      </w:r>
    </w:p>
    <w:p w:rsidR="004800ED" w:rsidRPr="00CD0BF6" w:rsidRDefault="004800ED" w:rsidP="00CD0BF6">
      <w:pPr>
        <w:pStyle w:val="Paragrafi"/>
        <w:rPr>
          <w:spacing w:val="-4"/>
          <w:lang w:val="sq-AL"/>
        </w:rPr>
      </w:pPr>
      <w:r w:rsidRPr="00CD0BF6">
        <w:rPr>
          <w:spacing w:val="-4"/>
          <w:lang w:val="sq-AL"/>
        </w:rPr>
        <w:t>a)</w:t>
      </w:r>
      <w:r w:rsidRPr="00CD0BF6">
        <w:rPr>
          <w:spacing w:val="-4"/>
          <w:lang w:val="sq-AL"/>
        </w:rPr>
        <w:tab/>
      </w:r>
      <w:r w:rsidR="00A804C3">
        <w:rPr>
          <w:spacing w:val="-4"/>
          <w:lang w:val="sq-AL"/>
        </w:rPr>
        <w:t xml:space="preserve"> </w:t>
      </w:r>
      <w:r w:rsidRPr="00CD0BF6">
        <w:rPr>
          <w:spacing w:val="-4"/>
          <w:lang w:val="sq-AL"/>
        </w:rPr>
        <w:t>buxheti i shtetit (fonde të destinuara për programin e veprimeve të Nismës për Transparencë në Industrinë Nxjerrëse (EITI);</w:t>
      </w:r>
    </w:p>
    <w:p w:rsidR="004800ED" w:rsidRPr="00CD0BF6" w:rsidRDefault="004800ED" w:rsidP="00CD0BF6">
      <w:pPr>
        <w:pStyle w:val="Paragrafi"/>
        <w:rPr>
          <w:spacing w:val="-4"/>
          <w:lang w:val="sq-AL"/>
        </w:rPr>
      </w:pPr>
      <w:r w:rsidRPr="00CD0BF6">
        <w:rPr>
          <w:spacing w:val="-4"/>
          <w:lang w:val="sq-AL"/>
        </w:rPr>
        <w:t>b)</w:t>
      </w:r>
      <w:r w:rsidRPr="00CD0BF6">
        <w:rPr>
          <w:spacing w:val="-4"/>
          <w:lang w:val="sq-AL"/>
        </w:rPr>
        <w:tab/>
      </w:r>
      <w:r w:rsidR="00A804C3">
        <w:rPr>
          <w:spacing w:val="-4"/>
          <w:lang w:val="sq-AL"/>
        </w:rPr>
        <w:t xml:space="preserve"> </w:t>
      </w:r>
      <w:r w:rsidRPr="00CD0BF6">
        <w:rPr>
          <w:spacing w:val="-4"/>
          <w:lang w:val="sq-AL"/>
        </w:rPr>
        <w:t>burime financiare nga palë të treta, të destinuara për programin e</w:t>
      </w:r>
      <w:r w:rsidR="00A43AEA">
        <w:rPr>
          <w:spacing w:val="-4"/>
          <w:lang w:val="sq-AL"/>
        </w:rPr>
        <w:t xml:space="preserve"> </w:t>
      </w:r>
      <w:r w:rsidRPr="00CD0BF6">
        <w:rPr>
          <w:spacing w:val="-4"/>
          <w:lang w:val="sq-AL"/>
        </w:rPr>
        <w:t xml:space="preserve">veprimeve të EITI-t, nga fonde të institucioneve ndërkombëtare, të shteteve të veçanta dhe të organizatave të ndryshme, në përputhje me legjislacionin në fuqi dhe </w:t>
      </w:r>
      <w:r w:rsidR="00E54115" w:rsidRPr="00CD0BF6">
        <w:rPr>
          <w:spacing w:val="-4"/>
          <w:lang w:val="sq-AL"/>
        </w:rPr>
        <w:t>“</w:t>
      </w:r>
      <w:r w:rsidRPr="00CD0BF6">
        <w:rPr>
          <w:spacing w:val="-4"/>
          <w:lang w:val="sq-AL"/>
        </w:rPr>
        <w:t>Udhëzimet globale EITI për financim të institucioneve</w:t>
      </w:r>
      <w:r w:rsidR="00E54115" w:rsidRPr="00CD0BF6">
        <w:rPr>
          <w:spacing w:val="-4"/>
          <w:lang w:val="sq-AL"/>
        </w:rPr>
        <w:t>”</w:t>
      </w:r>
      <w:r w:rsidRPr="00CD0BF6">
        <w:rPr>
          <w:spacing w:val="-4"/>
          <w:lang w:val="sq-AL"/>
        </w:rPr>
        <w:t>;</w:t>
      </w:r>
    </w:p>
    <w:p w:rsidR="004800ED" w:rsidRPr="00CD0BF6" w:rsidRDefault="004800ED" w:rsidP="00CD0BF6">
      <w:pPr>
        <w:pStyle w:val="Paragrafi"/>
        <w:rPr>
          <w:spacing w:val="-4"/>
          <w:lang w:val="sq-AL"/>
        </w:rPr>
      </w:pPr>
      <w:r w:rsidRPr="00CD0BF6">
        <w:rPr>
          <w:spacing w:val="-4"/>
          <w:lang w:val="sq-AL"/>
        </w:rPr>
        <w:t>c)</w:t>
      </w:r>
      <w:r w:rsidR="00A804C3">
        <w:rPr>
          <w:spacing w:val="-4"/>
          <w:lang w:val="sq-AL"/>
        </w:rPr>
        <w:t xml:space="preserve"> </w:t>
      </w:r>
      <w:r w:rsidRPr="00CD0BF6">
        <w:rPr>
          <w:spacing w:val="-4"/>
          <w:lang w:val="sq-AL"/>
        </w:rPr>
        <w:tab/>
        <w:t xml:space="preserve">donacione të subjekteve fizike dhe/ose juridike, nga sektori privat, vendas dhe/ose i huaj, në përputhje me kuadrin ligjor në fuqi dhe </w:t>
      </w:r>
      <w:r w:rsidR="00E54115" w:rsidRPr="00CD0BF6">
        <w:rPr>
          <w:spacing w:val="-4"/>
          <w:lang w:val="sq-AL"/>
        </w:rPr>
        <w:t>“</w:t>
      </w:r>
      <w:r w:rsidRPr="00CD0BF6">
        <w:rPr>
          <w:spacing w:val="-4"/>
          <w:lang w:val="sq-AL"/>
        </w:rPr>
        <w:t>Udhëzimet globale EITI për financim të institucioneve</w:t>
      </w:r>
      <w:r w:rsidR="00E54115" w:rsidRPr="00CD0BF6">
        <w:rPr>
          <w:spacing w:val="-4"/>
          <w:lang w:val="sq-AL"/>
        </w:rPr>
        <w:t>”</w:t>
      </w:r>
      <w:r w:rsidRPr="00CD0BF6">
        <w:rPr>
          <w:spacing w:val="-4"/>
          <w:lang w:val="sq-AL"/>
        </w:rPr>
        <w:t>.</w:t>
      </w:r>
    </w:p>
    <w:p w:rsidR="004800ED" w:rsidRPr="00CD0BF6" w:rsidRDefault="004800ED" w:rsidP="00CD0BF6">
      <w:pPr>
        <w:pStyle w:val="Paragrafi"/>
        <w:rPr>
          <w:spacing w:val="-4"/>
          <w:lang w:val="sq-AL"/>
        </w:rPr>
      </w:pPr>
      <w:r w:rsidRPr="00CD0BF6">
        <w:rPr>
          <w:spacing w:val="-4"/>
          <w:lang w:val="sq-AL"/>
        </w:rPr>
        <w:t>Buxheti i EITI-t miratohet nga ministri përgjegjës për energjinë dhe industrinë.</w:t>
      </w:r>
    </w:p>
    <w:p w:rsidR="004800ED" w:rsidRPr="00CD0BF6" w:rsidRDefault="00853290" w:rsidP="00CD0BF6">
      <w:pPr>
        <w:pStyle w:val="Paragrafi"/>
        <w:rPr>
          <w:spacing w:val="-4"/>
          <w:lang w:val="sq-AL"/>
        </w:rPr>
      </w:pPr>
      <w:r w:rsidRPr="00CD0BF6">
        <w:rPr>
          <w:spacing w:val="-4"/>
          <w:lang w:val="sq-AL"/>
        </w:rPr>
        <w:t xml:space="preserve">9. </w:t>
      </w:r>
      <w:r w:rsidR="004800ED" w:rsidRPr="00CD0BF6">
        <w:rPr>
          <w:spacing w:val="-4"/>
          <w:lang w:val="sq-AL"/>
        </w:rPr>
        <w:t>Sekretariati e përdor buxhetin për fondin e pagave të punonjësve dhe për shpenzime të tjera, në funksion të përmbushjes së misionit dhe të detyrave të tij.</w:t>
      </w:r>
    </w:p>
    <w:p w:rsidR="004800ED" w:rsidRPr="00CD0BF6" w:rsidRDefault="00853290" w:rsidP="00CD0BF6">
      <w:pPr>
        <w:pStyle w:val="Paragrafi"/>
        <w:rPr>
          <w:spacing w:val="-4"/>
          <w:lang w:val="sq-AL"/>
        </w:rPr>
      </w:pPr>
      <w:r w:rsidRPr="00CD0BF6">
        <w:rPr>
          <w:spacing w:val="-4"/>
          <w:lang w:val="sq-AL"/>
        </w:rPr>
        <w:t xml:space="preserve">10. </w:t>
      </w:r>
      <w:r w:rsidR="004800ED" w:rsidRPr="00CD0BF6">
        <w:rPr>
          <w:spacing w:val="-4"/>
          <w:lang w:val="sq-AL"/>
        </w:rPr>
        <w:t>Drejtuesi i sekretariatit përfaqëson sekretariatin në marrëdhënie me të tretët. Marrëdhëniet e punës së drejtuesit të sekretariatit rregullohen me legjislacionin për nëpunësin civil.</w:t>
      </w:r>
    </w:p>
    <w:p w:rsidR="004800ED" w:rsidRPr="00CD0BF6" w:rsidRDefault="00853290" w:rsidP="00CD0BF6">
      <w:pPr>
        <w:pStyle w:val="Paragrafi"/>
        <w:rPr>
          <w:spacing w:val="-4"/>
          <w:lang w:val="sq-AL"/>
        </w:rPr>
      </w:pPr>
      <w:r w:rsidRPr="00CD0BF6">
        <w:rPr>
          <w:spacing w:val="-4"/>
          <w:lang w:val="sq-AL"/>
        </w:rPr>
        <w:t xml:space="preserve">11. </w:t>
      </w:r>
      <w:r w:rsidR="004800ED" w:rsidRPr="00CD0BF6">
        <w:rPr>
          <w:spacing w:val="-4"/>
          <w:lang w:val="sq-AL"/>
        </w:rPr>
        <w:t>Struktura organizative e sekretariatit miratohet me urdhër të Kryeministrit. Pagat e nëpunësve të sekretariatit përcaktohen me vendim të Këshillit të Ministrave.</w:t>
      </w:r>
    </w:p>
    <w:p w:rsidR="004800ED" w:rsidRPr="00CD0BF6" w:rsidRDefault="00853290" w:rsidP="00CD0BF6">
      <w:pPr>
        <w:pStyle w:val="Paragrafi"/>
        <w:rPr>
          <w:spacing w:val="-4"/>
          <w:lang w:val="sq-AL"/>
        </w:rPr>
      </w:pPr>
      <w:r w:rsidRPr="00CD0BF6">
        <w:rPr>
          <w:spacing w:val="-4"/>
          <w:lang w:val="sq-AL"/>
        </w:rPr>
        <w:t xml:space="preserve">12. </w:t>
      </w:r>
      <w:r w:rsidR="004800ED" w:rsidRPr="00CD0BF6">
        <w:rPr>
          <w:spacing w:val="-4"/>
          <w:lang w:val="sq-AL"/>
        </w:rPr>
        <w:t>Funksionimi i sekretariatit bazohet në rregulloren e funksionimit, e cila hartohet nga strukturat e tij dhe miratohet nga ministri përgjegjës për energjinë dhe industrinë.</w:t>
      </w:r>
    </w:p>
    <w:p w:rsidR="004800ED" w:rsidRPr="00CD0BF6" w:rsidRDefault="00853290" w:rsidP="00CD0BF6">
      <w:pPr>
        <w:pStyle w:val="Paragrafi"/>
        <w:rPr>
          <w:spacing w:val="-4"/>
          <w:lang w:val="sq-AL"/>
        </w:rPr>
      </w:pPr>
      <w:r w:rsidRPr="00CD0BF6">
        <w:rPr>
          <w:spacing w:val="-4"/>
          <w:lang w:val="sq-AL"/>
        </w:rPr>
        <w:t xml:space="preserve">13. </w:t>
      </w:r>
      <w:r w:rsidR="004800ED" w:rsidRPr="00CD0BF6">
        <w:rPr>
          <w:spacing w:val="-4"/>
          <w:lang w:val="sq-AL"/>
        </w:rPr>
        <w:t xml:space="preserve">EITI-Shqipëri punëson, pranë strukturave të tij, staf ekspertësh teknikë, të cilët përzgjidhen në përputhje me legjislacionin për nëpunësin civil dhe procedurat e përzgjedhjes së EITI-International, me kritere teknike të përcaktuara, sipas karakteristikave të projekteve që do të menaxhohen. Marrëdhëniet e punës së punonjësve të sekretariatit rregullohen melegjislacionin për nëpunësin civil. </w:t>
      </w:r>
    </w:p>
    <w:p w:rsidR="004800ED" w:rsidRPr="00CD0BF6" w:rsidRDefault="00853290" w:rsidP="00CD0BF6">
      <w:pPr>
        <w:pStyle w:val="Paragrafi"/>
        <w:rPr>
          <w:spacing w:val="-4"/>
          <w:lang w:val="sq-AL"/>
        </w:rPr>
      </w:pPr>
      <w:r w:rsidRPr="00CD0BF6">
        <w:rPr>
          <w:spacing w:val="-4"/>
          <w:lang w:val="sq-AL"/>
        </w:rPr>
        <w:t xml:space="preserve">14. </w:t>
      </w:r>
      <w:r w:rsidR="004800ED" w:rsidRPr="00CD0BF6">
        <w:rPr>
          <w:spacing w:val="-4"/>
          <w:lang w:val="sq-AL"/>
        </w:rPr>
        <w:t xml:space="preserve">Vendimi </w:t>
      </w:r>
      <w:r w:rsidR="00F16484" w:rsidRPr="00CD0BF6">
        <w:rPr>
          <w:spacing w:val="-4"/>
          <w:lang w:val="sq-AL"/>
        </w:rPr>
        <w:t xml:space="preserve">nr. </w:t>
      </w:r>
      <w:r w:rsidR="004800ED" w:rsidRPr="00CD0BF6">
        <w:rPr>
          <w:spacing w:val="-4"/>
          <w:lang w:val="sq-AL"/>
        </w:rPr>
        <w:t xml:space="preserve">540, datë 7.7.2010, i Këshillit të Ministrave, </w:t>
      </w:r>
      <w:r w:rsidR="00E54115" w:rsidRPr="00CD0BF6">
        <w:rPr>
          <w:spacing w:val="-4"/>
          <w:lang w:val="sq-AL"/>
        </w:rPr>
        <w:t>“</w:t>
      </w:r>
      <w:r w:rsidR="004800ED" w:rsidRPr="00CD0BF6">
        <w:rPr>
          <w:spacing w:val="-4"/>
          <w:lang w:val="sq-AL"/>
        </w:rPr>
        <w:t>Për ngritjen dhe funksionimin e sekretariatit, për ndjekjen e procedurave të anëtarësimit të Shqipërisë, si vend zbatues, në Nismën për Transparencë në Industrinë Nxjerrëse (EITI)</w:t>
      </w:r>
      <w:r w:rsidR="00E54115" w:rsidRPr="00CD0BF6">
        <w:rPr>
          <w:spacing w:val="-4"/>
          <w:lang w:val="sq-AL"/>
        </w:rPr>
        <w:t>”</w:t>
      </w:r>
      <w:r w:rsidR="004800ED" w:rsidRPr="00CD0BF6">
        <w:rPr>
          <w:spacing w:val="-4"/>
          <w:lang w:val="sq-AL"/>
        </w:rPr>
        <w:t>, të ndryshuar, shfuqizohet.</w:t>
      </w:r>
    </w:p>
    <w:p w:rsidR="004800ED" w:rsidRPr="00CD0BF6" w:rsidRDefault="00853290" w:rsidP="00CD0BF6">
      <w:pPr>
        <w:pStyle w:val="Paragrafi"/>
        <w:rPr>
          <w:spacing w:val="-4"/>
          <w:lang w:val="sq-AL"/>
        </w:rPr>
      </w:pPr>
      <w:r w:rsidRPr="00CD0BF6">
        <w:rPr>
          <w:spacing w:val="-4"/>
          <w:lang w:val="sq-AL"/>
        </w:rPr>
        <w:t xml:space="preserve">15. </w:t>
      </w:r>
      <w:r w:rsidR="004800ED" w:rsidRPr="00CD0BF6">
        <w:rPr>
          <w:spacing w:val="-4"/>
          <w:lang w:val="sq-AL"/>
        </w:rPr>
        <w:t>Ngarkohet ministri i Energjisë dhe Industrisë për zbatimin e këtij vendimi.</w:t>
      </w:r>
    </w:p>
    <w:p w:rsidR="004800ED" w:rsidRPr="00CD0BF6" w:rsidRDefault="004800ED" w:rsidP="00CD0BF6">
      <w:pPr>
        <w:pStyle w:val="Paragrafi"/>
        <w:rPr>
          <w:spacing w:val="-4"/>
          <w:lang w:val="sq-AL"/>
        </w:rPr>
      </w:pPr>
      <w:r w:rsidRPr="00CD0BF6">
        <w:rPr>
          <w:spacing w:val="-4"/>
          <w:lang w:val="sq-AL"/>
        </w:rPr>
        <w:t>Ky ven</w:t>
      </w:r>
      <w:r w:rsidR="00D94D2E" w:rsidRPr="00CD0BF6">
        <w:rPr>
          <w:spacing w:val="-4"/>
          <w:lang w:val="sq-AL"/>
        </w:rPr>
        <w:t xml:space="preserve">dim hyn në fuqi pas botimit në </w:t>
      </w:r>
      <w:r w:rsidRPr="00CD0BF6">
        <w:rPr>
          <w:spacing w:val="-4"/>
          <w:lang w:val="sq-AL"/>
        </w:rPr>
        <w:t xml:space="preserve">Fletoren </w:t>
      </w:r>
      <w:r w:rsidR="00D94D2E" w:rsidRPr="00CD0BF6">
        <w:rPr>
          <w:spacing w:val="-4"/>
          <w:lang w:val="sq-AL"/>
        </w:rPr>
        <w:t>Zyrtare</w:t>
      </w:r>
      <w:r w:rsidRPr="00CD0BF6">
        <w:rPr>
          <w:spacing w:val="-4"/>
          <w:lang w:val="sq-AL"/>
        </w:rPr>
        <w:t xml:space="preserve">. </w:t>
      </w:r>
    </w:p>
    <w:p w:rsidR="0013276A" w:rsidRPr="00CD0BF6" w:rsidRDefault="0013276A" w:rsidP="00CD0BF6">
      <w:pPr>
        <w:pStyle w:val="Autoriteti"/>
        <w:keepNext w:val="0"/>
        <w:rPr>
          <w:spacing w:val="-4"/>
          <w:lang w:val="sq-AL"/>
        </w:rPr>
      </w:pPr>
      <w:r w:rsidRPr="00CD0BF6">
        <w:rPr>
          <w:spacing w:val="-4"/>
          <w:lang w:val="sq-AL"/>
        </w:rPr>
        <w:t>KRYEMINISTRI</w:t>
      </w:r>
    </w:p>
    <w:p w:rsidR="0013276A" w:rsidRPr="00CD0BF6" w:rsidRDefault="0013276A" w:rsidP="00CD0BF6">
      <w:pPr>
        <w:pStyle w:val="AutoritetiEmer"/>
        <w:rPr>
          <w:spacing w:val="-4"/>
          <w:lang w:val="sq-AL"/>
        </w:rPr>
      </w:pPr>
      <w:r w:rsidRPr="00CD0BF6">
        <w:rPr>
          <w:spacing w:val="-4"/>
          <w:lang w:val="sq-AL"/>
        </w:rPr>
        <w:t>Edi Rama</w:t>
      </w:r>
    </w:p>
    <w:p w:rsidR="005A58B0" w:rsidRPr="00CD0BF6" w:rsidRDefault="005A58B0" w:rsidP="00CD0BF6">
      <w:pPr>
        <w:pStyle w:val="Akti"/>
        <w:keepNext w:val="0"/>
        <w:rPr>
          <w:spacing w:val="-4"/>
          <w:sz w:val="14"/>
          <w:lang w:val="sq-AL"/>
        </w:rPr>
      </w:pPr>
    </w:p>
    <w:p w:rsidR="006736CE" w:rsidRPr="00CD0BF6" w:rsidRDefault="006736CE" w:rsidP="00CD0BF6">
      <w:pPr>
        <w:pStyle w:val="Akti"/>
        <w:keepNext w:val="0"/>
        <w:rPr>
          <w:spacing w:val="-4"/>
          <w:lang w:val="sq-AL"/>
        </w:rPr>
      </w:pPr>
      <w:r w:rsidRPr="00CD0BF6">
        <w:rPr>
          <w:spacing w:val="-4"/>
          <w:lang w:val="sq-AL"/>
        </w:rPr>
        <w:t>VENDIM</w:t>
      </w:r>
    </w:p>
    <w:p w:rsidR="006736CE" w:rsidRPr="00CD0BF6" w:rsidRDefault="00F16484" w:rsidP="00CD0BF6">
      <w:pPr>
        <w:pStyle w:val="NumriData"/>
        <w:keepNext w:val="0"/>
        <w:rPr>
          <w:spacing w:val="-4"/>
          <w:lang w:val="sq-AL"/>
        </w:rPr>
      </w:pPr>
      <w:r w:rsidRPr="00CD0BF6">
        <w:rPr>
          <w:spacing w:val="-4"/>
          <w:lang w:val="sq-AL"/>
        </w:rPr>
        <w:t xml:space="preserve">Nr. </w:t>
      </w:r>
      <w:r w:rsidR="006736CE" w:rsidRPr="00CD0BF6">
        <w:rPr>
          <w:spacing w:val="-4"/>
          <w:lang w:val="sq-AL"/>
        </w:rPr>
        <w:t>994, datë 9.12.2015</w:t>
      </w:r>
    </w:p>
    <w:p w:rsidR="006736CE" w:rsidRPr="00CD0BF6" w:rsidRDefault="006736CE" w:rsidP="00CD0BF6">
      <w:pPr>
        <w:pStyle w:val="Paragrafi"/>
        <w:rPr>
          <w:spacing w:val="-4"/>
          <w:sz w:val="14"/>
          <w:lang w:val="sq-AL"/>
        </w:rPr>
      </w:pPr>
    </w:p>
    <w:p w:rsidR="00893321" w:rsidRPr="00CD0BF6" w:rsidRDefault="006736CE" w:rsidP="00CD0BF6">
      <w:pPr>
        <w:pStyle w:val="Titulli"/>
        <w:keepNext w:val="0"/>
        <w:rPr>
          <w:spacing w:val="-4"/>
          <w:lang w:val="sq-AL"/>
        </w:rPr>
      </w:pPr>
      <w:r w:rsidRPr="00CD0BF6">
        <w:rPr>
          <w:spacing w:val="-4"/>
          <w:lang w:val="sq-AL"/>
        </w:rPr>
        <w:t xml:space="preserve">PËR PROCEDURËN E REGJISTRIMIT TË AKTEVE TË MARRJES SË TOKËS </w:t>
      </w:r>
    </w:p>
    <w:p w:rsidR="006736CE" w:rsidRPr="00CD0BF6" w:rsidRDefault="006736CE" w:rsidP="00CD0BF6">
      <w:pPr>
        <w:pStyle w:val="Titulli"/>
        <w:keepNext w:val="0"/>
        <w:rPr>
          <w:spacing w:val="-4"/>
          <w:lang w:val="sq-AL"/>
        </w:rPr>
      </w:pPr>
      <w:r w:rsidRPr="00CD0BF6">
        <w:rPr>
          <w:spacing w:val="-4"/>
          <w:lang w:val="sq-AL"/>
        </w:rPr>
        <w:t xml:space="preserve">NË PRONËSI </w:t>
      </w:r>
    </w:p>
    <w:p w:rsidR="006736CE" w:rsidRPr="00CD0BF6" w:rsidRDefault="006736CE" w:rsidP="00CD0BF6">
      <w:pPr>
        <w:pStyle w:val="Paragrafi"/>
        <w:rPr>
          <w:spacing w:val="-4"/>
          <w:sz w:val="14"/>
          <w:lang w:val="sq-AL"/>
        </w:rPr>
      </w:pPr>
    </w:p>
    <w:p w:rsidR="006736CE" w:rsidRPr="00CD0BF6" w:rsidRDefault="006736CE" w:rsidP="00CD0BF6">
      <w:pPr>
        <w:pStyle w:val="Paragrafi"/>
        <w:rPr>
          <w:spacing w:val="-4"/>
          <w:lang w:val="sq-AL"/>
        </w:rPr>
      </w:pPr>
      <w:r w:rsidRPr="00CD0BF6">
        <w:rPr>
          <w:spacing w:val="-4"/>
          <w:lang w:val="sq-AL"/>
        </w:rPr>
        <w:t xml:space="preserve">Në mbështetje të nenit 100 të Kushtetutës, të nenit 9, të ligjit </w:t>
      </w:r>
      <w:r w:rsidR="00F16484" w:rsidRPr="00CD0BF6">
        <w:rPr>
          <w:spacing w:val="-4"/>
          <w:lang w:val="sq-AL"/>
        </w:rPr>
        <w:t xml:space="preserve">nr. </w:t>
      </w:r>
      <w:r w:rsidRPr="00CD0BF6">
        <w:rPr>
          <w:spacing w:val="-4"/>
          <w:lang w:val="sq-AL"/>
        </w:rPr>
        <w:t xml:space="preserve">9948, datë 7.7.2008, </w:t>
      </w:r>
      <w:r w:rsidR="00E54115" w:rsidRPr="00CD0BF6">
        <w:rPr>
          <w:spacing w:val="-4"/>
          <w:lang w:val="sq-AL"/>
        </w:rPr>
        <w:t>“</w:t>
      </w:r>
      <w:r w:rsidRPr="00CD0BF6">
        <w:rPr>
          <w:spacing w:val="-4"/>
          <w:lang w:val="sq-AL"/>
        </w:rPr>
        <w:t>Për shqyrtimin e vlefshmërisë ligjore të krijimit të titujve të pronësisë mbi tokën bujqësore</w:t>
      </w:r>
      <w:r w:rsidR="00E54115" w:rsidRPr="00CD0BF6">
        <w:rPr>
          <w:spacing w:val="-4"/>
          <w:lang w:val="sq-AL"/>
        </w:rPr>
        <w:t>”</w:t>
      </w:r>
      <w:r w:rsidRPr="00CD0BF6">
        <w:rPr>
          <w:spacing w:val="-4"/>
          <w:lang w:val="sq-AL"/>
        </w:rPr>
        <w:t xml:space="preserve">, të ndryshuar, dhe të neneve 25 e 45, të ligjit </w:t>
      </w:r>
      <w:r w:rsidR="00F16484" w:rsidRPr="00CD0BF6">
        <w:rPr>
          <w:spacing w:val="-4"/>
          <w:lang w:val="sq-AL"/>
        </w:rPr>
        <w:t xml:space="preserve">nr. </w:t>
      </w:r>
      <w:r w:rsidRPr="00CD0BF6">
        <w:rPr>
          <w:spacing w:val="-4"/>
          <w:lang w:val="sq-AL"/>
        </w:rPr>
        <w:t xml:space="preserve">33/2012, </w:t>
      </w:r>
      <w:r w:rsidR="00E54115" w:rsidRPr="00CD0BF6">
        <w:rPr>
          <w:spacing w:val="-4"/>
          <w:lang w:val="sq-AL"/>
        </w:rPr>
        <w:t>“</w:t>
      </w:r>
      <w:r w:rsidRPr="00CD0BF6">
        <w:rPr>
          <w:spacing w:val="-4"/>
          <w:lang w:val="sq-AL"/>
        </w:rPr>
        <w:t>Për regjistrimin e pasurive të paluajtshme</w:t>
      </w:r>
      <w:r w:rsidR="00E54115" w:rsidRPr="00CD0BF6">
        <w:rPr>
          <w:spacing w:val="-4"/>
          <w:lang w:val="sq-AL"/>
        </w:rPr>
        <w:t>”</w:t>
      </w:r>
      <w:r w:rsidRPr="00CD0BF6">
        <w:rPr>
          <w:spacing w:val="-4"/>
          <w:lang w:val="sq-AL"/>
        </w:rPr>
        <w:t>, me propozimin e ministrit të Drejtësisë dhe të ministrit të Bujqësisë, Zhvillimit Rural dhe Administrimit të Ujërave, Këshilli i Ministrave</w:t>
      </w:r>
    </w:p>
    <w:p w:rsidR="006736CE" w:rsidRPr="00CD0BF6" w:rsidRDefault="006736CE" w:rsidP="00CD0BF6">
      <w:pPr>
        <w:pStyle w:val="Titull-Titull"/>
        <w:rPr>
          <w:spacing w:val="-4"/>
          <w:lang w:val="sq-AL"/>
        </w:rPr>
      </w:pPr>
      <w:r w:rsidRPr="00CD0BF6">
        <w:rPr>
          <w:spacing w:val="-4"/>
          <w:lang w:val="sq-AL"/>
        </w:rPr>
        <w:t>VENDOSI:</w:t>
      </w:r>
    </w:p>
    <w:p w:rsidR="006736CE" w:rsidRPr="00CD0BF6" w:rsidRDefault="006736CE" w:rsidP="00CD0BF6">
      <w:pPr>
        <w:pStyle w:val="Paragrafi"/>
        <w:rPr>
          <w:spacing w:val="-4"/>
          <w:sz w:val="14"/>
          <w:lang w:val="sq-AL"/>
        </w:rPr>
      </w:pPr>
    </w:p>
    <w:p w:rsidR="006736CE" w:rsidRPr="00CD0BF6" w:rsidRDefault="00853290" w:rsidP="00CD0BF6">
      <w:pPr>
        <w:pStyle w:val="Paragrafi"/>
        <w:rPr>
          <w:spacing w:val="-4"/>
          <w:lang w:val="sq-AL"/>
        </w:rPr>
      </w:pPr>
      <w:r w:rsidRPr="00CD0BF6">
        <w:rPr>
          <w:spacing w:val="-4"/>
          <w:lang w:val="sq-AL"/>
        </w:rPr>
        <w:t xml:space="preserve">1. </w:t>
      </w:r>
      <w:r w:rsidR="006736CE" w:rsidRPr="00CD0BF6">
        <w:rPr>
          <w:spacing w:val="-4"/>
          <w:lang w:val="sq-AL"/>
        </w:rPr>
        <w:t xml:space="preserve">Regjistrimi i fitimit të së drejtës së pronësisë për pasuritë e paluajtshme, me aktin e marrjes së tokës në pronësi, në vijim të AMTP-së, të nxjerrë në zbatim të ligjeve </w:t>
      </w:r>
      <w:r w:rsidR="00F16484" w:rsidRPr="00CD0BF6">
        <w:rPr>
          <w:spacing w:val="-4"/>
          <w:lang w:val="sq-AL"/>
        </w:rPr>
        <w:t xml:space="preserve">nr. </w:t>
      </w:r>
      <w:r w:rsidR="006736CE" w:rsidRPr="00CD0BF6">
        <w:rPr>
          <w:spacing w:val="-4"/>
          <w:lang w:val="sq-AL"/>
        </w:rPr>
        <w:t xml:space="preserve">7501, datë 19.7.1991, </w:t>
      </w:r>
      <w:r w:rsidR="00E54115" w:rsidRPr="00CD0BF6">
        <w:rPr>
          <w:spacing w:val="-4"/>
          <w:lang w:val="sq-AL"/>
        </w:rPr>
        <w:t>“</w:t>
      </w:r>
      <w:r w:rsidR="006736CE" w:rsidRPr="00CD0BF6">
        <w:rPr>
          <w:spacing w:val="-4"/>
          <w:lang w:val="sq-AL"/>
        </w:rPr>
        <w:t>Për tokën</w:t>
      </w:r>
      <w:r w:rsidR="00E54115" w:rsidRPr="00CD0BF6">
        <w:rPr>
          <w:spacing w:val="-4"/>
          <w:lang w:val="sq-AL"/>
        </w:rPr>
        <w:t>”</w:t>
      </w:r>
      <w:r w:rsidR="006736CE" w:rsidRPr="00CD0BF6">
        <w:rPr>
          <w:spacing w:val="-4"/>
          <w:lang w:val="sq-AL"/>
        </w:rPr>
        <w:t xml:space="preserve">, të ndryshuar, </w:t>
      </w:r>
      <w:r w:rsidR="00F16484" w:rsidRPr="00CD0BF6">
        <w:rPr>
          <w:spacing w:val="-4"/>
          <w:lang w:val="sq-AL"/>
        </w:rPr>
        <w:t xml:space="preserve">nr. </w:t>
      </w:r>
      <w:r w:rsidR="006736CE" w:rsidRPr="00CD0BF6">
        <w:rPr>
          <w:spacing w:val="-4"/>
          <w:lang w:val="sq-AL"/>
        </w:rPr>
        <w:t xml:space="preserve">8053, datë 21.12.1995, </w:t>
      </w:r>
      <w:r w:rsidR="00E54115" w:rsidRPr="00CD0BF6">
        <w:rPr>
          <w:spacing w:val="-4"/>
          <w:lang w:val="sq-AL"/>
        </w:rPr>
        <w:t>“</w:t>
      </w:r>
      <w:r w:rsidR="006736CE" w:rsidRPr="00CD0BF6">
        <w:rPr>
          <w:spacing w:val="-4"/>
          <w:lang w:val="sq-AL"/>
        </w:rPr>
        <w:t>Për kalimin në pronësi pa shpërblim të tokës bujqësore</w:t>
      </w:r>
      <w:r w:rsidR="00E54115" w:rsidRPr="00CD0BF6">
        <w:rPr>
          <w:spacing w:val="-4"/>
          <w:lang w:val="sq-AL"/>
        </w:rPr>
        <w:t>”</w:t>
      </w:r>
      <w:r w:rsidR="006736CE" w:rsidRPr="00CD0BF6">
        <w:rPr>
          <w:spacing w:val="-4"/>
          <w:lang w:val="sq-AL"/>
        </w:rPr>
        <w:t xml:space="preserve">, të ndryshuar, </w:t>
      </w:r>
      <w:r w:rsidR="00F16484" w:rsidRPr="00CD0BF6">
        <w:rPr>
          <w:spacing w:val="-4"/>
          <w:lang w:val="sq-AL"/>
        </w:rPr>
        <w:t xml:space="preserve">nr. </w:t>
      </w:r>
      <w:r w:rsidR="006736CE" w:rsidRPr="00CD0BF6">
        <w:rPr>
          <w:spacing w:val="-4"/>
          <w:lang w:val="sq-AL"/>
        </w:rPr>
        <w:t xml:space="preserve">9948, datë 7.7.2008, </w:t>
      </w:r>
      <w:r w:rsidR="00E54115" w:rsidRPr="00CD0BF6">
        <w:rPr>
          <w:spacing w:val="-4"/>
          <w:lang w:val="sq-AL"/>
        </w:rPr>
        <w:t>“</w:t>
      </w:r>
      <w:r w:rsidR="006736CE" w:rsidRPr="00CD0BF6">
        <w:rPr>
          <w:spacing w:val="-4"/>
          <w:lang w:val="sq-AL"/>
        </w:rPr>
        <w:t>Për shqyrtimin e vlefshmërisë ligjore të krijimit të titujve të pronësisë mbi tokën bujqësore</w:t>
      </w:r>
      <w:r w:rsidR="00E54115" w:rsidRPr="00CD0BF6">
        <w:rPr>
          <w:spacing w:val="-4"/>
          <w:lang w:val="sq-AL"/>
        </w:rPr>
        <w:t>”</w:t>
      </w:r>
      <w:r w:rsidR="006736CE" w:rsidRPr="00CD0BF6">
        <w:rPr>
          <w:spacing w:val="-4"/>
          <w:lang w:val="sq-AL"/>
        </w:rPr>
        <w:t xml:space="preserve">, të ndryshuar, </w:t>
      </w:r>
      <w:r w:rsidR="00F16484" w:rsidRPr="00CD0BF6">
        <w:rPr>
          <w:spacing w:val="-4"/>
          <w:lang w:val="sq-AL"/>
        </w:rPr>
        <w:t xml:space="preserve">nr. </w:t>
      </w:r>
      <w:r w:rsidR="006736CE" w:rsidRPr="00CD0BF6">
        <w:rPr>
          <w:spacing w:val="-4"/>
          <w:lang w:val="sq-AL"/>
        </w:rPr>
        <w:t xml:space="preserve">57/2012, </w:t>
      </w:r>
      <w:r w:rsidR="00E54115" w:rsidRPr="00CD0BF6">
        <w:rPr>
          <w:spacing w:val="-4"/>
          <w:lang w:val="sq-AL"/>
        </w:rPr>
        <w:t>“</w:t>
      </w:r>
      <w:r w:rsidR="006736CE" w:rsidRPr="00CD0BF6">
        <w:rPr>
          <w:spacing w:val="-4"/>
          <w:lang w:val="sq-AL"/>
        </w:rPr>
        <w:t>Për përfundimin e procesit të kalimit në pronësi përfituesve të tokës bujqësore të ish-ndërmarrjeve bujqësore</w:t>
      </w:r>
      <w:r w:rsidR="00E54115" w:rsidRPr="00CD0BF6">
        <w:rPr>
          <w:spacing w:val="-4"/>
          <w:lang w:val="sq-AL"/>
        </w:rPr>
        <w:t>”</w:t>
      </w:r>
      <w:r w:rsidR="006736CE" w:rsidRPr="00CD0BF6">
        <w:rPr>
          <w:spacing w:val="-4"/>
          <w:lang w:val="sq-AL"/>
        </w:rPr>
        <w:t xml:space="preserve">, </w:t>
      </w:r>
      <w:r w:rsidR="00F16484" w:rsidRPr="00CD0BF6">
        <w:rPr>
          <w:spacing w:val="-4"/>
          <w:lang w:val="sq-AL"/>
        </w:rPr>
        <w:t xml:space="preserve">nr. </w:t>
      </w:r>
      <w:r w:rsidR="006736CE" w:rsidRPr="00CD0BF6">
        <w:rPr>
          <w:spacing w:val="-4"/>
          <w:lang w:val="sq-AL"/>
        </w:rPr>
        <w:t xml:space="preserve">171/2014, </w:t>
      </w:r>
      <w:r w:rsidR="00E54115" w:rsidRPr="00CD0BF6">
        <w:rPr>
          <w:spacing w:val="-4"/>
          <w:lang w:val="sq-AL"/>
        </w:rPr>
        <w:t>“</w:t>
      </w:r>
      <w:r w:rsidR="006736CE" w:rsidRPr="00CD0BF6">
        <w:rPr>
          <w:spacing w:val="-4"/>
          <w:lang w:val="sq-AL"/>
        </w:rPr>
        <w:t>Për përfundimin e procedurave ligjore të kalimit të tokës bujqësore të ish-ndërmarrjeve bujqësore në pronësi të përfituesve</w:t>
      </w:r>
      <w:r w:rsidR="00E54115" w:rsidRPr="00CD0BF6">
        <w:rPr>
          <w:spacing w:val="-4"/>
          <w:lang w:val="sq-AL"/>
        </w:rPr>
        <w:t>”</w:t>
      </w:r>
      <w:r w:rsidR="006736CE" w:rsidRPr="00CD0BF6">
        <w:rPr>
          <w:spacing w:val="-4"/>
          <w:lang w:val="sq-AL"/>
        </w:rPr>
        <w:t xml:space="preserve">, dhe të vendimit </w:t>
      </w:r>
      <w:r w:rsidR="00F16484" w:rsidRPr="00CD0BF6">
        <w:rPr>
          <w:spacing w:val="-4"/>
          <w:lang w:val="sq-AL"/>
        </w:rPr>
        <w:t xml:space="preserve">nr. </w:t>
      </w:r>
      <w:r w:rsidR="006736CE" w:rsidRPr="00CD0BF6">
        <w:rPr>
          <w:spacing w:val="-4"/>
          <w:lang w:val="sq-AL"/>
        </w:rPr>
        <w:t xml:space="preserve">452, datë 17.10.1992, të Këshillit të Ministrave, </w:t>
      </w:r>
      <w:r w:rsidR="00E54115" w:rsidRPr="00CD0BF6">
        <w:rPr>
          <w:spacing w:val="-4"/>
          <w:lang w:val="sq-AL"/>
        </w:rPr>
        <w:t>“</w:t>
      </w:r>
      <w:r w:rsidR="006736CE" w:rsidRPr="00CD0BF6">
        <w:rPr>
          <w:spacing w:val="-4"/>
          <w:lang w:val="sq-AL"/>
        </w:rPr>
        <w:t>Për ristrukturimin e ndërmarrjeve shtetërore</w:t>
      </w:r>
      <w:r w:rsidR="00E54115" w:rsidRPr="00CD0BF6">
        <w:rPr>
          <w:spacing w:val="-4"/>
          <w:lang w:val="sq-AL"/>
        </w:rPr>
        <w:t>”</w:t>
      </w:r>
      <w:r w:rsidR="006736CE" w:rsidRPr="00CD0BF6">
        <w:rPr>
          <w:spacing w:val="-4"/>
          <w:lang w:val="sq-AL"/>
        </w:rPr>
        <w:t xml:space="preserve">, të ndryshuar, bëhet nga zyrat e regjistrimit të pasurive të paluajtshme (ZRPP), në përputhje me nenet 25 e 45, të ligjit </w:t>
      </w:r>
      <w:r w:rsidR="00F16484" w:rsidRPr="00CD0BF6">
        <w:rPr>
          <w:spacing w:val="-4"/>
          <w:lang w:val="sq-AL"/>
        </w:rPr>
        <w:t xml:space="preserve">nr. </w:t>
      </w:r>
      <w:r w:rsidR="006736CE" w:rsidRPr="00CD0BF6">
        <w:rPr>
          <w:spacing w:val="-4"/>
          <w:lang w:val="sq-AL"/>
        </w:rPr>
        <w:t xml:space="preserve">33/2012, </w:t>
      </w:r>
      <w:r w:rsidR="00E54115" w:rsidRPr="00CD0BF6">
        <w:rPr>
          <w:spacing w:val="-4"/>
          <w:lang w:val="sq-AL"/>
        </w:rPr>
        <w:t>“</w:t>
      </w:r>
      <w:r w:rsidR="006736CE" w:rsidRPr="00CD0BF6">
        <w:rPr>
          <w:spacing w:val="-4"/>
          <w:lang w:val="sq-AL"/>
        </w:rPr>
        <w:t>Për regjistrimin e pasurive të paluajtshme</w:t>
      </w:r>
      <w:r w:rsidR="00E54115" w:rsidRPr="00CD0BF6">
        <w:rPr>
          <w:spacing w:val="-4"/>
          <w:lang w:val="sq-AL"/>
        </w:rPr>
        <w:t>”</w:t>
      </w:r>
      <w:r w:rsidR="006736CE" w:rsidRPr="00CD0BF6">
        <w:rPr>
          <w:spacing w:val="-4"/>
          <w:lang w:val="sq-AL"/>
        </w:rPr>
        <w:t xml:space="preserve">, pas verifikimit nëse AMTP-ja përmban elementet e formës dhe përmbajtjes, si më poshtë vijon: </w:t>
      </w:r>
    </w:p>
    <w:p w:rsidR="006736CE" w:rsidRPr="00CD0BF6" w:rsidRDefault="006736CE" w:rsidP="00CD0BF6">
      <w:pPr>
        <w:pStyle w:val="Paragrafi"/>
        <w:rPr>
          <w:spacing w:val="-4"/>
          <w:lang w:val="sq-AL"/>
        </w:rPr>
      </w:pPr>
      <w:r w:rsidRPr="00CD0BF6">
        <w:rPr>
          <w:spacing w:val="-4"/>
          <w:lang w:val="sq-AL"/>
        </w:rPr>
        <w:t>a) Emrin dhe mbiemrin e përfituesit apo të përfaqësuesit të familjes bujqësore, përfituese të tokës bujqësore;</w:t>
      </w:r>
    </w:p>
    <w:p w:rsidR="006736CE" w:rsidRPr="00CD0BF6" w:rsidRDefault="006736CE" w:rsidP="00CD0BF6">
      <w:pPr>
        <w:pStyle w:val="Paragrafi"/>
        <w:rPr>
          <w:spacing w:val="-4"/>
          <w:lang w:val="sq-AL"/>
        </w:rPr>
      </w:pPr>
      <w:r w:rsidRPr="00CD0BF6">
        <w:rPr>
          <w:spacing w:val="-4"/>
          <w:lang w:val="sq-AL"/>
        </w:rPr>
        <w:t xml:space="preserve">b) Identifikimin e organit që e ka lëshuar AMTP-në, që përfaqësohet nga kryetari i komisionit të ndarjes së tokës, për aktet e lëshuara deri në 15.8.2008, ose nga kryetari i njësisë së qeverisjes vendore, për AMTP-të e lëshuara në zbatim të ligjeve </w:t>
      </w:r>
      <w:r w:rsidR="00F16484" w:rsidRPr="00CD0BF6">
        <w:rPr>
          <w:spacing w:val="-4"/>
          <w:lang w:val="sq-AL"/>
        </w:rPr>
        <w:t xml:space="preserve">nr. </w:t>
      </w:r>
      <w:r w:rsidRPr="00CD0BF6">
        <w:rPr>
          <w:spacing w:val="-4"/>
          <w:lang w:val="sq-AL"/>
        </w:rPr>
        <w:t xml:space="preserve">9948, datë 7.7.2008, të ndryshuar, </w:t>
      </w:r>
      <w:r w:rsidR="00F16484" w:rsidRPr="00CD0BF6">
        <w:rPr>
          <w:spacing w:val="-4"/>
          <w:lang w:val="sq-AL"/>
        </w:rPr>
        <w:t xml:space="preserve">nr. </w:t>
      </w:r>
      <w:r w:rsidRPr="00CD0BF6">
        <w:rPr>
          <w:spacing w:val="-4"/>
          <w:lang w:val="sq-AL"/>
        </w:rPr>
        <w:t xml:space="preserve">57/2012 dhe </w:t>
      </w:r>
      <w:r w:rsidR="00F16484" w:rsidRPr="00CD0BF6">
        <w:rPr>
          <w:spacing w:val="-4"/>
          <w:lang w:val="sq-AL"/>
        </w:rPr>
        <w:t xml:space="preserve">nr. </w:t>
      </w:r>
      <w:r w:rsidRPr="00CD0BF6">
        <w:rPr>
          <w:spacing w:val="-4"/>
          <w:lang w:val="sq-AL"/>
        </w:rPr>
        <w:t>171/2014;</w:t>
      </w:r>
    </w:p>
    <w:p w:rsidR="006736CE" w:rsidRPr="00CD0BF6" w:rsidRDefault="006736CE" w:rsidP="00CD0BF6">
      <w:pPr>
        <w:pStyle w:val="Paragrafi"/>
        <w:rPr>
          <w:spacing w:val="-4"/>
          <w:lang w:val="sq-AL"/>
        </w:rPr>
      </w:pPr>
      <w:r w:rsidRPr="00CD0BF6">
        <w:rPr>
          <w:spacing w:val="-4"/>
          <w:lang w:val="sq-AL"/>
        </w:rPr>
        <w:t>c) Të dhënat identifikuese të pasurisë/ve të dhëna në pronësi: ku detyruese janë numri kadastral apo toponimi i ngastrës/ve, sipërfaqja dhe lloji i tokës bujqësore;</w:t>
      </w:r>
    </w:p>
    <w:p w:rsidR="006736CE" w:rsidRPr="00CD0BF6" w:rsidRDefault="006736CE" w:rsidP="00CD0BF6">
      <w:pPr>
        <w:pStyle w:val="Paragrafi"/>
        <w:rPr>
          <w:spacing w:val="-4"/>
          <w:lang w:val="sq-AL"/>
        </w:rPr>
      </w:pPr>
      <w:r w:rsidRPr="00CD0BF6">
        <w:rPr>
          <w:spacing w:val="-4"/>
          <w:lang w:val="sq-AL"/>
        </w:rPr>
        <w:t>ç)</w:t>
      </w:r>
      <w:r w:rsidR="00C945DB" w:rsidRPr="00CD0BF6">
        <w:rPr>
          <w:spacing w:val="-4"/>
          <w:lang w:val="sq-AL"/>
        </w:rPr>
        <w:t>Njërën</w:t>
      </w:r>
      <w:r w:rsidRPr="00CD0BF6">
        <w:rPr>
          <w:spacing w:val="-4"/>
          <w:lang w:val="sq-AL"/>
        </w:rPr>
        <w:t xml:space="preserve"> nga vulat e mëposhtme:</w:t>
      </w:r>
    </w:p>
    <w:p w:rsidR="006736CE" w:rsidRPr="00CD0BF6" w:rsidRDefault="00853290" w:rsidP="00CD0BF6">
      <w:pPr>
        <w:pStyle w:val="Paragrafi"/>
        <w:rPr>
          <w:spacing w:val="-4"/>
          <w:lang w:val="sq-AL"/>
        </w:rPr>
      </w:pPr>
      <w:r w:rsidRPr="00CD0BF6">
        <w:rPr>
          <w:spacing w:val="-4"/>
          <w:lang w:val="sq-AL"/>
        </w:rPr>
        <w:t xml:space="preserve">i) </w:t>
      </w:r>
      <w:r w:rsidR="006736CE" w:rsidRPr="00CD0BF6">
        <w:rPr>
          <w:spacing w:val="-4"/>
          <w:lang w:val="sq-AL"/>
        </w:rPr>
        <w:t xml:space="preserve">të komitetit ekzekutiv të fshatit të bashkuar; </w:t>
      </w:r>
    </w:p>
    <w:p w:rsidR="006736CE" w:rsidRPr="00CD0BF6" w:rsidRDefault="00853290" w:rsidP="00CD0BF6">
      <w:pPr>
        <w:pStyle w:val="Paragrafi"/>
        <w:rPr>
          <w:spacing w:val="-4"/>
          <w:lang w:val="sq-AL"/>
        </w:rPr>
      </w:pPr>
      <w:r w:rsidRPr="00CD0BF6">
        <w:rPr>
          <w:spacing w:val="-4"/>
          <w:lang w:val="sq-AL"/>
        </w:rPr>
        <w:t xml:space="preserve">ii) </w:t>
      </w:r>
      <w:r w:rsidR="006736CE" w:rsidRPr="00CD0BF6">
        <w:rPr>
          <w:spacing w:val="-4"/>
          <w:lang w:val="sq-AL"/>
        </w:rPr>
        <w:t>të kryeplakut;</w:t>
      </w:r>
    </w:p>
    <w:p w:rsidR="006736CE" w:rsidRPr="00CD0BF6" w:rsidRDefault="00853290" w:rsidP="00CD0BF6">
      <w:pPr>
        <w:pStyle w:val="Paragrafi"/>
        <w:rPr>
          <w:spacing w:val="-4"/>
          <w:lang w:val="sq-AL"/>
        </w:rPr>
      </w:pPr>
      <w:r w:rsidRPr="00CD0BF6">
        <w:rPr>
          <w:spacing w:val="-4"/>
          <w:lang w:val="sq-AL"/>
        </w:rPr>
        <w:t xml:space="preserve">iii) </w:t>
      </w:r>
      <w:r w:rsidR="006736CE" w:rsidRPr="00CD0BF6">
        <w:rPr>
          <w:spacing w:val="-4"/>
          <w:lang w:val="sq-AL"/>
        </w:rPr>
        <w:t>të njësisë së qeverisjes vendore;</w:t>
      </w:r>
    </w:p>
    <w:p w:rsidR="006736CE" w:rsidRPr="00CD0BF6" w:rsidRDefault="00853290" w:rsidP="00CD0BF6">
      <w:pPr>
        <w:pStyle w:val="Paragrafi"/>
        <w:rPr>
          <w:spacing w:val="-4"/>
          <w:lang w:val="sq-AL"/>
        </w:rPr>
      </w:pPr>
      <w:r w:rsidRPr="00CD0BF6">
        <w:rPr>
          <w:spacing w:val="-4"/>
          <w:lang w:val="sq-AL"/>
        </w:rPr>
        <w:t xml:space="preserve">iv) </w:t>
      </w:r>
      <w:r w:rsidR="006736CE" w:rsidRPr="00CD0BF6">
        <w:rPr>
          <w:spacing w:val="-4"/>
          <w:lang w:val="sq-AL"/>
        </w:rPr>
        <w:t>të ndërmarrjes bujqësore;</w:t>
      </w:r>
    </w:p>
    <w:p w:rsidR="006736CE" w:rsidRPr="00CD0BF6" w:rsidRDefault="00853290" w:rsidP="00CD0BF6">
      <w:pPr>
        <w:pStyle w:val="Paragrafi"/>
        <w:rPr>
          <w:spacing w:val="-4"/>
          <w:lang w:val="sq-AL"/>
        </w:rPr>
      </w:pPr>
      <w:r w:rsidRPr="00CD0BF6">
        <w:rPr>
          <w:spacing w:val="-4"/>
          <w:lang w:val="sq-AL"/>
        </w:rPr>
        <w:t xml:space="preserve">v) </w:t>
      </w:r>
      <w:r w:rsidR="006736CE" w:rsidRPr="00CD0BF6">
        <w:rPr>
          <w:spacing w:val="-4"/>
          <w:lang w:val="sq-AL"/>
        </w:rPr>
        <w:t>të këshillit të rrethit/këshillit të qarkut.</w:t>
      </w:r>
    </w:p>
    <w:p w:rsidR="006736CE" w:rsidRPr="00CD0BF6" w:rsidRDefault="006736CE" w:rsidP="00CD0BF6">
      <w:pPr>
        <w:pStyle w:val="Paragrafi"/>
        <w:rPr>
          <w:spacing w:val="-4"/>
          <w:lang w:val="sq-AL"/>
        </w:rPr>
      </w:pPr>
      <w:r w:rsidRPr="00CD0BF6">
        <w:rPr>
          <w:spacing w:val="-4"/>
          <w:lang w:val="sq-AL"/>
        </w:rPr>
        <w:t xml:space="preserve">d) Përputhjen e llojit të pasurisë së disponuar me AMTP-në me </w:t>
      </w:r>
      <w:r w:rsidR="00C945DB" w:rsidRPr="00CD0BF6">
        <w:rPr>
          <w:spacing w:val="-4"/>
          <w:lang w:val="sq-AL"/>
        </w:rPr>
        <w:t>ndonjërën</w:t>
      </w:r>
      <w:r w:rsidRPr="00CD0BF6">
        <w:rPr>
          <w:spacing w:val="-4"/>
          <w:lang w:val="sq-AL"/>
        </w:rPr>
        <w:t xml:space="preserve"> nga llojet e pasurive të kadastruara në zërin </w:t>
      </w:r>
      <w:r w:rsidR="00E54115" w:rsidRPr="00CD0BF6">
        <w:rPr>
          <w:spacing w:val="-4"/>
          <w:lang w:val="sq-AL"/>
        </w:rPr>
        <w:t>“</w:t>
      </w:r>
      <w:r w:rsidRPr="00CD0BF6">
        <w:rPr>
          <w:spacing w:val="-4"/>
          <w:lang w:val="sq-AL"/>
        </w:rPr>
        <w:t>Tokë bujqësore</w:t>
      </w:r>
      <w:r w:rsidR="00E54115" w:rsidRPr="00CD0BF6">
        <w:rPr>
          <w:spacing w:val="-4"/>
          <w:lang w:val="sq-AL"/>
        </w:rPr>
        <w:t>”</w:t>
      </w:r>
      <w:r w:rsidRPr="00CD0BF6">
        <w:rPr>
          <w:spacing w:val="-4"/>
          <w:lang w:val="sq-AL"/>
        </w:rPr>
        <w:t xml:space="preserve">, më 1.8.1991, të përcaktuara në shkronjën </w:t>
      </w:r>
      <w:r w:rsidR="00E54115" w:rsidRPr="00CD0BF6">
        <w:rPr>
          <w:spacing w:val="-4"/>
          <w:lang w:val="sq-AL"/>
        </w:rPr>
        <w:t>“</w:t>
      </w:r>
      <w:r w:rsidRPr="00CD0BF6">
        <w:rPr>
          <w:spacing w:val="-4"/>
          <w:lang w:val="sq-AL"/>
        </w:rPr>
        <w:t>a</w:t>
      </w:r>
      <w:r w:rsidR="00E54115" w:rsidRPr="00CD0BF6">
        <w:rPr>
          <w:spacing w:val="-4"/>
          <w:lang w:val="sq-AL"/>
        </w:rPr>
        <w:t>”</w:t>
      </w:r>
      <w:r w:rsidRPr="00CD0BF6">
        <w:rPr>
          <w:spacing w:val="-4"/>
          <w:lang w:val="sq-AL"/>
        </w:rPr>
        <w:t xml:space="preserve">, të nenit 1, të ligjit </w:t>
      </w:r>
      <w:r w:rsidR="00F16484" w:rsidRPr="00CD0BF6">
        <w:rPr>
          <w:spacing w:val="-4"/>
          <w:lang w:val="sq-AL"/>
        </w:rPr>
        <w:t xml:space="preserve">nr. </w:t>
      </w:r>
      <w:r w:rsidRPr="00CD0BF6">
        <w:rPr>
          <w:spacing w:val="-4"/>
          <w:lang w:val="sq-AL"/>
        </w:rPr>
        <w:t xml:space="preserve">7501, datë 19.7.1991, </w:t>
      </w:r>
      <w:r w:rsidR="00E54115" w:rsidRPr="00CD0BF6">
        <w:rPr>
          <w:spacing w:val="-4"/>
          <w:lang w:val="sq-AL"/>
        </w:rPr>
        <w:t>“</w:t>
      </w:r>
      <w:r w:rsidRPr="00CD0BF6">
        <w:rPr>
          <w:spacing w:val="-4"/>
          <w:lang w:val="sq-AL"/>
        </w:rPr>
        <w:t>Për tokën</w:t>
      </w:r>
      <w:r w:rsidR="00E54115" w:rsidRPr="00CD0BF6">
        <w:rPr>
          <w:spacing w:val="-4"/>
          <w:lang w:val="sq-AL"/>
        </w:rPr>
        <w:t>”</w:t>
      </w:r>
      <w:r w:rsidRPr="00CD0BF6">
        <w:rPr>
          <w:spacing w:val="-4"/>
          <w:lang w:val="sq-AL"/>
        </w:rPr>
        <w:t>, të ndryshuar;</w:t>
      </w:r>
    </w:p>
    <w:p w:rsidR="006736CE" w:rsidRPr="00CD0BF6" w:rsidRDefault="006736CE" w:rsidP="00CD0BF6">
      <w:pPr>
        <w:pStyle w:val="Paragrafi"/>
        <w:rPr>
          <w:spacing w:val="-4"/>
          <w:lang w:val="sq-AL"/>
        </w:rPr>
      </w:pPr>
      <w:r w:rsidRPr="00CD0BF6">
        <w:rPr>
          <w:spacing w:val="-4"/>
          <w:lang w:val="sq-AL"/>
        </w:rPr>
        <w:t xml:space="preserve">dh) AMTP-në origjinale ose të njësuar me origjinalin, apo </w:t>
      </w:r>
      <w:r w:rsidR="00C945DB" w:rsidRPr="00CD0BF6">
        <w:rPr>
          <w:spacing w:val="-4"/>
          <w:lang w:val="sq-AL"/>
        </w:rPr>
        <w:t>dublikatën</w:t>
      </w:r>
      <w:r w:rsidRPr="00CD0BF6">
        <w:rPr>
          <w:spacing w:val="-4"/>
          <w:lang w:val="sq-AL"/>
        </w:rPr>
        <w:t xml:space="preserve"> e lëshuar nga njësia e qeverisjes vendore apo këshilli i qarkut.</w:t>
      </w:r>
    </w:p>
    <w:p w:rsidR="006736CE" w:rsidRPr="00CD0BF6" w:rsidRDefault="006736CE" w:rsidP="00CD0BF6">
      <w:pPr>
        <w:pStyle w:val="Paragrafi"/>
        <w:rPr>
          <w:spacing w:val="-4"/>
          <w:lang w:val="sq-AL"/>
        </w:rPr>
      </w:pPr>
      <w:r w:rsidRPr="00CD0BF6">
        <w:rPr>
          <w:spacing w:val="-4"/>
          <w:lang w:val="sq-AL"/>
        </w:rPr>
        <w:t>2.Kur pasuria e përfituar me AMTP, në kohën e hyrjes në fuqi të këtij vendimi, figuron e regjistruar në zyrat vendore të regjistrimit të pasurive të paluajtshme, veprohet, si më poshtë vijon:</w:t>
      </w:r>
    </w:p>
    <w:p w:rsidR="006736CE" w:rsidRPr="00CD0BF6" w:rsidRDefault="006736CE" w:rsidP="00CD0BF6">
      <w:pPr>
        <w:pStyle w:val="Paragrafi"/>
        <w:rPr>
          <w:spacing w:val="-4"/>
          <w:lang w:val="sq-AL"/>
        </w:rPr>
      </w:pPr>
      <w:r w:rsidRPr="00CD0BF6">
        <w:rPr>
          <w:spacing w:val="-4"/>
          <w:lang w:val="sq-AL"/>
        </w:rPr>
        <w:t>2.1. Kur pasuria nuk figuron në pronësi të mbajtësit të parë të titullit të pronësisë mbi tokën bujqësore, si pasojë e transaksionit të realizuar me të tretë, ose e shpronësimit, të kryer për interes publik, me përjashtim të kalimit të pronësisë nëpërmjet akteve të trashëgimisë, e reflektuar kjo në zyrat e regjistrimit të pasurive të paluajtshme, të tretët nuk ndalohen të kryejnë veprime, me përjashtim të rastit kur kjo pasuri krijon mbivendosje me një pasuri tjetër të paluajtshme, e cila nuk rrjedh nga e njëjta origjinë;</w:t>
      </w:r>
    </w:p>
    <w:p w:rsidR="006736CE" w:rsidRPr="00CD0BF6" w:rsidRDefault="006736CE" w:rsidP="00CD0BF6">
      <w:pPr>
        <w:pStyle w:val="Paragrafi"/>
        <w:rPr>
          <w:spacing w:val="-4"/>
          <w:lang w:val="sq-AL"/>
        </w:rPr>
      </w:pPr>
      <w:r w:rsidRPr="00CD0BF6">
        <w:rPr>
          <w:spacing w:val="-4"/>
          <w:lang w:val="sq-AL"/>
        </w:rPr>
        <w:t>2.2. Kur pasuria e fituar me AMTP figuron ende në pronësi të mbajtësit të parë të titullit të pronësisë mbi tokën bujqësore ose trashëgimtarëve të tij, zyrat e regjistrimit të pasurive të paluajtshme, në rastet e trajtimit të kërkesave për shërbim të subjekteve të ndryshme, verifikojnë ligjshmërinë e regjistrimit të kryer dhe veprojnë, si më poshtë vijon:</w:t>
      </w:r>
    </w:p>
    <w:p w:rsidR="006736CE" w:rsidRPr="00CD0BF6" w:rsidRDefault="006736CE" w:rsidP="00CD0BF6">
      <w:pPr>
        <w:pStyle w:val="Paragrafi"/>
        <w:rPr>
          <w:spacing w:val="-4"/>
          <w:lang w:val="sq-AL"/>
        </w:rPr>
      </w:pPr>
      <w:r w:rsidRPr="00CD0BF6">
        <w:rPr>
          <w:spacing w:val="-4"/>
          <w:lang w:val="sq-AL"/>
        </w:rPr>
        <w:t>a) Nëse rezulton se regjistrimi është kryer në përputhje me ligjin, atëherë vijohet me realizimin e shërbimit të aplikuar;</w:t>
      </w:r>
    </w:p>
    <w:p w:rsidR="006736CE" w:rsidRPr="00CD0BF6" w:rsidRDefault="006736CE" w:rsidP="00CD0BF6">
      <w:pPr>
        <w:pStyle w:val="Paragrafi"/>
        <w:rPr>
          <w:spacing w:val="-4"/>
          <w:lang w:val="sq-AL"/>
        </w:rPr>
      </w:pPr>
      <w:r w:rsidRPr="00CD0BF6">
        <w:rPr>
          <w:spacing w:val="-4"/>
          <w:lang w:val="sq-AL"/>
        </w:rPr>
        <w:t xml:space="preserve">b) Kur, gjatë verifikimit, rezulton se regjistrimi ka mangësi apo është kryer në kundërshtim me ligjin, konstatimet e kryera, nga punonjësit që përpunojnë praktikat, i referohen regjistruesit, me shkrim, duke treguar, hollësisht, mangësitë e konstatuara. </w:t>
      </w:r>
    </w:p>
    <w:p w:rsidR="006736CE" w:rsidRPr="00CD0BF6" w:rsidRDefault="006736CE" w:rsidP="00CD0BF6">
      <w:pPr>
        <w:pStyle w:val="Paragrafi"/>
        <w:rPr>
          <w:spacing w:val="-4"/>
          <w:lang w:val="sq-AL"/>
        </w:rPr>
      </w:pPr>
      <w:r w:rsidRPr="00CD0BF6">
        <w:rPr>
          <w:spacing w:val="-4"/>
          <w:lang w:val="sq-AL"/>
        </w:rPr>
        <w:t>Regjistrimi, në origjinë, i tokës bujqësore, ka mangësi, në rastet kur:</w:t>
      </w:r>
    </w:p>
    <w:p w:rsidR="006736CE" w:rsidRDefault="00853290" w:rsidP="00CD0BF6">
      <w:pPr>
        <w:pStyle w:val="Paragrafi"/>
        <w:rPr>
          <w:spacing w:val="-4"/>
          <w:lang w:val="sq-AL"/>
        </w:rPr>
      </w:pPr>
      <w:r w:rsidRPr="00CD0BF6">
        <w:rPr>
          <w:spacing w:val="-4"/>
          <w:lang w:val="sq-AL"/>
        </w:rPr>
        <w:t xml:space="preserve">i) </w:t>
      </w:r>
      <w:r w:rsidR="006736CE" w:rsidRPr="00CD0BF6">
        <w:rPr>
          <w:spacing w:val="-4"/>
          <w:lang w:val="sq-AL"/>
        </w:rPr>
        <w:t>është kryer me mungesën e një apo më shumë elementeve të akteve të marrjes së tokës në pronësi, të përcaktuara në pikën 1, të këtij vendimi;</w:t>
      </w:r>
    </w:p>
    <w:p w:rsidR="006736CE" w:rsidRPr="00CD0BF6" w:rsidRDefault="00853290" w:rsidP="00CD0BF6">
      <w:pPr>
        <w:pStyle w:val="Paragrafi"/>
        <w:rPr>
          <w:spacing w:val="-4"/>
          <w:lang w:val="sq-AL"/>
        </w:rPr>
      </w:pPr>
      <w:r w:rsidRPr="00CD0BF6">
        <w:rPr>
          <w:spacing w:val="-4"/>
          <w:lang w:val="sq-AL"/>
        </w:rPr>
        <w:t xml:space="preserve">ii) </w:t>
      </w:r>
      <w:r w:rsidR="006736CE" w:rsidRPr="00CD0BF6">
        <w:rPr>
          <w:spacing w:val="-4"/>
          <w:lang w:val="sq-AL"/>
        </w:rPr>
        <w:t>aktet e marrjes së tokës në pronësi nuk administrohen në zyrën e regjistrimit të pasurive të paluajtshme ose administrohen si fotokopje;</w:t>
      </w:r>
    </w:p>
    <w:p w:rsidR="006736CE" w:rsidRPr="00CD0BF6" w:rsidRDefault="00853290" w:rsidP="00CD0BF6">
      <w:pPr>
        <w:pStyle w:val="Paragrafi"/>
        <w:rPr>
          <w:spacing w:val="-4"/>
          <w:lang w:val="sq-AL"/>
        </w:rPr>
      </w:pPr>
      <w:r w:rsidRPr="00CD0BF6">
        <w:rPr>
          <w:spacing w:val="-4"/>
          <w:lang w:val="sq-AL"/>
        </w:rPr>
        <w:t xml:space="preserve">iii) </w:t>
      </w:r>
      <w:r w:rsidR="006736CE" w:rsidRPr="00CD0BF6">
        <w:rPr>
          <w:spacing w:val="-4"/>
          <w:lang w:val="sq-AL"/>
        </w:rPr>
        <w:t>sipërfaqja e të gjitha pasurive, dhënë me AMTP, del e ndryshme nga sipërfaqja e regjistrimit fillestar të këtyre pasurive, e pasqyruar në kartelat e tyre respektive.</w:t>
      </w:r>
    </w:p>
    <w:p w:rsidR="006736CE" w:rsidRPr="00CD0BF6" w:rsidRDefault="006736CE" w:rsidP="00CD0BF6">
      <w:pPr>
        <w:pStyle w:val="Paragrafi"/>
        <w:rPr>
          <w:spacing w:val="-4"/>
          <w:lang w:val="sq-AL"/>
        </w:rPr>
      </w:pPr>
      <w:r w:rsidRPr="00CD0BF6">
        <w:rPr>
          <w:spacing w:val="-4"/>
          <w:lang w:val="sq-AL"/>
        </w:rPr>
        <w:t xml:space="preserve">c) Kur janë konstatuar një apo më shumë nga mangësitë e përmendura në nënndarjet </w:t>
      </w:r>
      <w:r w:rsidR="00E54115" w:rsidRPr="00CD0BF6">
        <w:rPr>
          <w:spacing w:val="-4"/>
          <w:lang w:val="sq-AL"/>
        </w:rPr>
        <w:t>“</w:t>
      </w:r>
      <w:r w:rsidRPr="00CD0BF6">
        <w:rPr>
          <w:spacing w:val="-4"/>
          <w:lang w:val="sq-AL"/>
        </w:rPr>
        <w:t>i</w:t>
      </w:r>
      <w:r w:rsidR="00E54115" w:rsidRPr="00CD0BF6">
        <w:rPr>
          <w:spacing w:val="-4"/>
          <w:lang w:val="sq-AL"/>
        </w:rPr>
        <w:t>”</w:t>
      </w:r>
      <w:r w:rsidRPr="00CD0BF6">
        <w:rPr>
          <w:spacing w:val="-4"/>
          <w:lang w:val="sq-AL"/>
        </w:rPr>
        <w:t xml:space="preserve">, të shkronjës </w:t>
      </w:r>
      <w:r w:rsidR="00E54115" w:rsidRPr="00CD0BF6">
        <w:rPr>
          <w:spacing w:val="-4"/>
          <w:lang w:val="sq-AL"/>
        </w:rPr>
        <w:t>“</w:t>
      </w:r>
      <w:r w:rsidRPr="00CD0BF6">
        <w:rPr>
          <w:spacing w:val="-4"/>
          <w:lang w:val="sq-AL"/>
        </w:rPr>
        <w:t>b</w:t>
      </w:r>
      <w:r w:rsidR="00E54115" w:rsidRPr="00CD0BF6">
        <w:rPr>
          <w:spacing w:val="-4"/>
          <w:lang w:val="sq-AL"/>
        </w:rPr>
        <w:t>”</w:t>
      </w:r>
      <w:r w:rsidRPr="00CD0BF6">
        <w:rPr>
          <w:spacing w:val="-4"/>
          <w:lang w:val="sq-AL"/>
        </w:rPr>
        <w:t>, të kësaj pike, brenda dy ditëve pune, nga data e konstatimit, me anë të një relacioni, çështja i dërgohet bashkisë, në juridiksionin e së cilës ndodhet toka bujqësore e pasqyruar në AMTP. Relacioni duhet të përmbajë pjesën përshkruese të faktit</w:t>
      </w:r>
      <w:r w:rsidR="00BD6094" w:rsidRPr="00CD0BF6">
        <w:rPr>
          <w:spacing w:val="-4"/>
          <w:lang w:val="sq-AL"/>
        </w:rPr>
        <w:t>,</w:t>
      </w:r>
      <w:r w:rsidRPr="00CD0BF6">
        <w:rPr>
          <w:spacing w:val="-4"/>
          <w:lang w:val="sq-AL"/>
        </w:rPr>
        <w:t xml:space="preserve"> si dhe argumentim</w:t>
      </w:r>
      <w:r w:rsidR="00853290" w:rsidRPr="00CD0BF6">
        <w:rPr>
          <w:spacing w:val="-4"/>
          <w:lang w:val="sq-AL"/>
        </w:rPr>
        <w:t xml:space="preserve">in e mangësive të konstatuara. </w:t>
      </w:r>
      <w:r w:rsidRPr="00CD0BF6">
        <w:rPr>
          <w:spacing w:val="-4"/>
          <w:lang w:val="sq-AL"/>
        </w:rPr>
        <w:t>Relacionit, detyrimisht, i bashkëlidhet edhe një kopje e AMTP-së dhe e akteve/dokumenteve që konstatojnë këto mangësi, si dhe një kopje e kartelës së pasurisë së mbajtësit të fundit të titullit të pronësisë, së bashku me gjeneralitetet e tij dhe adresën, në rast se këto të dhëna administrohen në zyrën e regjistrimit.</w:t>
      </w:r>
    </w:p>
    <w:p w:rsidR="006736CE" w:rsidRPr="00CD0BF6" w:rsidRDefault="006736CE" w:rsidP="00CD0BF6">
      <w:pPr>
        <w:pStyle w:val="Paragrafi"/>
        <w:rPr>
          <w:spacing w:val="-4"/>
          <w:lang w:val="sq-AL"/>
        </w:rPr>
      </w:pPr>
      <w:r w:rsidRPr="00CD0BF6">
        <w:rPr>
          <w:spacing w:val="-4"/>
          <w:lang w:val="sq-AL"/>
        </w:rPr>
        <w:t>Pas verifikimit të mangësive, bashkia duhet të kthejë, zyrtarisht, përgjigje në ZVRPP, duke plotësuar mangësitë e evidentuara. Plotësimi i mangësive nuk bëhet në AMTP-në konkrete, por duke i përshkruar ato shkresërisht.</w:t>
      </w:r>
    </w:p>
    <w:p w:rsidR="006736CE" w:rsidRPr="00CD0BF6" w:rsidRDefault="006736CE" w:rsidP="00CD0BF6">
      <w:pPr>
        <w:pStyle w:val="Paragrafi"/>
        <w:rPr>
          <w:spacing w:val="-4"/>
          <w:lang w:val="sq-AL"/>
        </w:rPr>
      </w:pPr>
      <w:r w:rsidRPr="00CD0BF6">
        <w:rPr>
          <w:spacing w:val="-4"/>
          <w:lang w:val="sq-AL"/>
        </w:rPr>
        <w:t xml:space="preserve">ç) Kur në zyrën e regjistrimit të pasurive të paluajtshme AMTP-ja administrohet në fotokopje ose mungon, ZVRPP-ja, brenda dy ditëve pune, nga data e konstatimit, i drejtohet mbajtësit të parë të titullit të pronësisë, bashkisë dhe DAMT-it, pranë këshillit të qarkut, me kërkesën që, nëse disponojnë kopjen origjinale të AMTP-së, ta paraqesin në ZVRPP. Kërkesës i bashkëlidhet edhe një kopje e akteve/dokumenteve që disponon ZVRPP-ja. Mbajtësi i parë i titullit të pronësisë, bashkia dhe DAMT-i, pranë këshillit të qarkut, kthejnë përgjigje brenda 30 (tridhjetë) ditëve kalendarike. </w:t>
      </w:r>
    </w:p>
    <w:p w:rsidR="006736CE" w:rsidRDefault="006736CE" w:rsidP="00CD0BF6">
      <w:pPr>
        <w:pStyle w:val="Paragrafi"/>
        <w:rPr>
          <w:spacing w:val="-4"/>
          <w:lang w:val="sq-AL"/>
        </w:rPr>
      </w:pPr>
      <w:r w:rsidRPr="00CD0BF6">
        <w:rPr>
          <w:spacing w:val="-4"/>
          <w:lang w:val="sq-AL"/>
        </w:rPr>
        <w:t xml:space="preserve">Nëse mbajtësi i parë i titullit të pronësisë, bashkia apo DAMT-i nuk disponojnë kopjen origjinale të AMTP-së, bashkia përkatëse, bazuar në dokumentacionin e dërguar nga ZVRPP-ja, ku përfshihet edhe kopja e AMTP-së, bën verifikimin faktik të tokës </w:t>
      </w:r>
      <w:r w:rsidR="00C945DB" w:rsidRPr="00CD0BF6">
        <w:rPr>
          <w:spacing w:val="-4"/>
          <w:lang w:val="sq-AL"/>
        </w:rPr>
        <w:t>bujqësorë</w:t>
      </w:r>
      <w:r w:rsidRPr="00CD0BF6">
        <w:rPr>
          <w:spacing w:val="-4"/>
          <w:lang w:val="sq-AL"/>
        </w:rPr>
        <w:t xml:space="preserve"> që zotërohet nga familja bujqësore dhe plotëson AMTP-në, me shënimin </w:t>
      </w:r>
      <w:r w:rsidR="00C945DB" w:rsidRPr="00CD0BF6">
        <w:rPr>
          <w:spacing w:val="-4"/>
          <w:lang w:val="sq-AL"/>
        </w:rPr>
        <w:t>dublikatë</w:t>
      </w:r>
      <w:r w:rsidRPr="00CD0BF6">
        <w:rPr>
          <w:spacing w:val="-4"/>
          <w:lang w:val="sq-AL"/>
        </w:rPr>
        <w:t>, e cila i dërgohet, zyrtarisht, zyrës së regjistrimit.</w:t>
      </w:r>
    </w:p>
    <w:p w:rsidR="006736CE" w:rsidRPr="00CD0BF6" w:rsidRDefault="006736CE" w:rsidP="00CD0BF6">
      <w:pPr>
        <w:pStyle w:val="Paragrafi"/>
        <w:rPr>
          <w:spacing w:val="-4"/>
          <w:lang w:val="sq-AL"/>
        </w:rPr>
      </w:pPr>
      <w:r w:rsidRPr="00CD0BF6">
        <w:rPr>
          <w:spacing w:val="-4"/>
          <w:lang w:val="sq-AL"/>
        </w:rPr>
        <w:tab/>
        <w:t xml:space="preserve">Në rastin kur mbajtësi i parë i titullit të pronësisë, bashkia apo DAMT-i nuk disponojnë kopje të AMTP-së, mbajtësi i parë i titullit të pronësisë i drejtohet, me kërkesë, bashkisë, për plotësimin e AMTP-së, në zbatim të ligjit </w:t>
      </w:r>
      <w:r w:rsidR="00F16484" w:rsidRPr="00CD0BF6">
        <w:rPr>
          <w:spacing w:val="-4"/>
          <w:lang w:val="sq-AL"/>
        </w:rPr>
        <w:t xml:space="preserve">nr. </w:t>
      </w:r>
      <w:r w:rsidRPr="00CD0BF6">
        <w:rPr>
          <w:spacing w:val="-4"/>
          <w:lang w:val="sq-AL"/>
        </w:rPr>
        <w:t xml:space="preserve">9948, datë 7.7.2008, të ndryshuar, ose të ligjeve </w:t>
      </w:r>
      <w:r w:rsidR="00F16484" w:rsidRPr="00CD0BF6">
        <w:rPr>
          <w:spacing w:val="-4"/>
          <w:lang w:val="sq-AL"/>
        </w:rPr>
        <w:t xml:space="preserve">nr. </w:t>
      </w:r>
      <w:r w:rsidRPr="00CD0BF6">
        <w:rPr>
          <w:spacing w:val="-4"/>
          <w:lang w:val="sq-AL"/>
        </w:rPr>
        <w:t xml:space="preserve">57/2012 dhe </w:t>
      </w:r>
      <w:r w:rsidR="00F16484" w:rsidRPr="00CD0BF6">
        <w:rPr>
          <w:spacing w:val="-4"/>
          <w:lang w:val="sq-AL"/>
        </w:rPr>
        <w:t xml:space="preserve">nr. </w:t>
      </w:r>
      <w:r w:rsidRPr="00CD0BF6">
        <w:rPr>
          <w:spacing w:val="-4"/>
          <w:lang w:val="sq-AL"/>
        </w:rPr>
        <w:t>171/2014.</w:t>
      </w:r>
    </w:p>
    <w:p w:rsidR="006736CE" w:rsidRPr="00CD0BF6" w:rsidRDefault="006736CE" w:rsidP="00CD0BF6">
      <w:pPr>
        <w:pStyle w:val="Paragrafi"/>
        <w:rPr>
          <w:spacing w:val="-4"/>
          <w:lang w:val="sq-AL"/>
        </w:rPr>
      </w:pPr>
      <w:r w:rsidRPr="00CD0BF6">
        <w:rPr>
          <w:spacing w:val="-4"/>
          <w:lang w:val="sq-AL"/>
        </w:rPr>
        <w:t>d) Kur sipërfaqja e të gjitha pasurive, të dhëna me AMTP</w:t>
      </w:r>
      <w:r w:rsidR="00A43AEA">
        <w:rPr>
          <w:spacing w:val="-4"/>
          <w:lang w:val="sq-AL"/>
        </w:rPr>
        <w:t>-në</w:t>
      </w:r>
      <w:r w:rsidRPr="00CD0BF6">
        <w:rPr>
          <w:spacing w:val="-4"/>
          <w:lang w:val="sq-AL"/>
        </w:rPr>
        <w:t>, del e ndryshme nga sipërfaqja e regjistrimit fillestar të këtyre pasurive, e pasqyruar në kartelat e tyre, ZVRPP-ja, brenda 2 (dy) ditëve pune, nga data e konstatimit, vë në dijeni mbajtësin e parë të titullit të pronësisë dhe bashkinë për të bërë saktësimin e planvendosjes, sipas sipërfaqes së çdo pasurie të dhënë me AMTP.</w:t>
      </w:r>
    </w:p>
    <w:p w:rsidR="006736CE" w:rsidRPr="00CD0BF6" w:rsidRDefault="006736CE" w:rsidP="00CD0BF6">
      <w:pPr>
        <w:pStyle w:val="Paragrafi"/>
        <w:rPr>
          <w:spacing w:val="-4"/>
          <w:lang w:val="sq-AL"/>
        </w:rPr>
      </w:pPr>
      <w:r w:rsidRPr="00CD0BF6">
        <w:rPr>
          <w:spacing w:val="-4"/>
          <w:lang w:val="sq-AL"/>
        </w:rPr>
        <w:t xml:space="preserve">Në këtë rast, bashkia konfirmon planvendosjen dhe e përcjell atë, brenda 15 (pesëmbëdhjetë) ditëve, pranë ZVRPP-së, shoqëruar me relacionin përkatës dhe deklaratën noteriale të mbajtësit të parë të titullit të pronësisë, në të cilën shprehet se ai është dakord me saktësimin e bërë. </w:t>
      </w:r>
    </w:p>
    <w:p w:rsidR="006736CE" w:rsidRPr="00CD0BF6" w:rsidRDefault="006736CE" w:rsidP="00CD0BF6">
      <w:pPr>
        <w:pStyle w:val="Paragrafi"/>
        <w:rPr>
          <w:spacing w:val="-4"/>
          <w:lang w:val="sq-AL"/>
        </w:rPr>
      </w:pPr>
      <w:r w:rsidRPr="00CD0BF6">
        <w:rPr>
          <w:spacing w:val="-4"/>
          <w:lang w:val="sq-AL"/>
        </w:rPr>
        <w:t>Në rast se sipërfaqja e të gjitha pasurive, të dhëna me AMTP, del më e madhe se sipërfaqja e regjistrimit fillestar të tyre, e pasqyruar në kartelat respektive, zyra vendore e regjistrimit vijon me realizimin e shërbimit të aplikuar, sipas të dhënave të AMTP-së.</w:t>
      </w:r>
    </w:p>
    <w:p w:rsidR="006736CE" w:rsidRPr="00CD0BF6" w:rsidRDefault="006736CE" w:rsidP="00CD0BF6">
      <w:pPr>
        <w:pStyle w:val="Paragrafi"/>
        <w:rPr>
          <w:spacing w:val="-4"/>
          <w:lang w:val="sq-AL"/>
        </w:rPr>
      </w:pPr>
      <w:r w:rsidRPr="00CD0BF6">
        <w:rPr>
          <w:spacing w:val="-4"/>
          <w:lang w:val="sq-AL"/>
        </w:rPr>
        <w:t xml:space="preserve">Në rast se sipërfaqja e të gjitha pasurive, të dhëna me AMTP, del më e vogël se sipërfaqja e regjistrimit fillestar të tyre, e pasqyruar në kartelat respektive, zyra vendore e regjistrimit vijon me realizim e shërbimit të aplikuar, por sipërfaqja e tepërt i zbritet vetëm </w:t>
      </w:r>
      <w:r w:rsidR="00BD6094" w:rsidRPr="00CD0BF6">
        <w:rPr>
          <w:spacing w:val="-4"/>
          <w:lang w:val="sq-AL"/>
        </w:rPr>
        <w:t>njërës</w:t>
      </w:r>
      <w:r w:rsidRPr="00CD0BF6">
        <w:rPr>
          <w:spacing w:val="-4"/>
          <w:lang w:val="sq-AL"/>
        </w:rPr>
        <w:t xml:space="preserve"> prej pasurive, sipas deklaratës së përfituesit të AMTP-së.</w:t>
      </w:r>
    </w:p>
    <w:p w:rsidR="006736CE" w:rsidRPr="00CD0BF6" w:rsidRDefault="006736CE" w:rsidP="00CD0BF6">
      <w:pPr>
        <w:pStyle w:val="Paragrafi"/>
        <w:rPr>
          <w:spacing w:val="-4"/>
          <w:lang w:val="sq-AL"/>
        </w:rPr>
      </w:pPr>
      <w:r w:rsidRPr="00CD0BF6">
        <w:rPr>
          <w:spacing w:val="-4"/>
          <w:lang w:val="sq-AL"/>
        </w:rPr>
        <w:t>Nëse mbajtësi i parë i titullit të pronësisë nuk dorëzon deklaratën noteriale, që është dakord me saktësimin e bërë, dhe ZVRPP-ja ka lëshuar më parë certifikatën e pronësisë për këtë pasuri të paluajshme, regjistruesi bën shënimin në kartelën e pasurisë për mospërputhjen ndërmjet sipërfaqes së përcaktuar në AMTP dhe sipërfaqes sipas hartës kadastrale.</w:t>
      </w:r>
    </w:p>
    <w:p w:rsidR="006736CE" w:rsidRPr="00CD0BF6" w:rsidRDefault="006736CE" w:rsidP="00CD0BF6">
      <w:pPr>
        <w:pStyle w:val="Paragrafi"/>
        <w:rPr>
          <w:spacing w:val="-4"/>
          <w:lang w:val="sq-AL"/>
        </w:rPr>
      </w:pPr>
      <w:r w:rsidRPr="00CD0BF6">
        <w:rPr>
          <w:spacing w:val="-4"/>
          <w:lang w:val="sq-AL"/>
        </w:rPr>
        <w:t>Nëse mbajtësi i parë i titullit të pronësisë nuk dorëzon deklaratën noteriale, që është dakord me saktësimin e bërë, dhe ZVRPP-ja nuk ka lëshuar më parë certifikatën e pronësisë për këtë pasuri të paluajshme, regjistruesi bën shënimin në kartelën e pasurisë për mospërputhjen, ndërmjet sipërfaqes së përcaktuar në AMTP dhe sipërfaqes sipas hartës kadastrale, dhe nuk e lëshon certifikatën e pronësisë, duke argumentuar, me shkrim, mospërputhjen e konstatuar.</w:t>
      </w:r>
    </w:p>
    <w:p w:rsidR="006736CE" w:rsidRPr="00CD0BF6" w:rsidRDefault="00853290" w:rsidP="00CD0BF6">
      <w:pPr>
        <w:pStyle w:val="Paragrafi"/>
        <w:rPr>
          <w:spacing w:val="-4"/>
          <w:lang w:val="sq-AL"/>
        </w:rPr>
      </w:pPr>
      <w:r w:rsidRPr="00CD0BF6">
        <w:rPr>
          <w:spacing w:val="-4"/>
          <w:lang w:val="sq-AL"/>
        </w:rPr>
        <w:t xml:space="preserve">3. </w:t>
      </w:r>
      <w:r w:rsidR="006736CE" w:rsidRPr="00CD0BF6">
        <w:rPr>
          <w:spacing w:val="-4"/>
          <w:lang w:val="sq-AL"/>
        </w:rPr>
        <w:t>Kur pasuria, në çastin e hyrjes në fuqi të këtij vendimi, nuk figuron e regjistruar në pronësi të përfituesit, me ATMP, regjistrimi i saj do të bëhet:</w:t>
      </w:r>
    </w:p>
    <w:p w:rsidR="006736CE" w:rsidRPr="00CD0BF6" w:rsidRDefault="006736CE" w:rsidP="00CD0BF6">
      <w:pPr>
        <w:pStyle w:val="Paragrafi"/>
        <w:rPr>
          <w:spacing w:val="-4"/>
          <w:lang w:val="sq-AL"/>
        </w:rPr>
      </w:pPr>
      <w:r w:rsidRPr="00CD0BF6">
        <w:rPr>
          <w:spacing w:val="-4"/>
          <w:lang w:val="sq-AL"/>
        </w:rPr>
        <w:t xml:space="preserve">a) gjatë procesit të regjistrimit fillestar, sistematik, të zonës kadastrale ku ajo ndodhet gjeografikisht; </w:t>
      </w:r>
    </w:p>
    <w:p w:rsidR="006736CE" w:rsidRPr="00CD0BF6" w:rsidRDefault="006736CE" w:rsidP="00CD0BF6">
      <w:pPr>
        <w:pStyle w:val="Paragrafi"/>
        <w:rPr>
          <w:spacing w:val="-4"/>
          <w:lang w:val="sq-AL"/>
        </w:rPr>
      </w:pPr>
      <w:r w:rsidRPr="00CD0BF6">
        <w:rPr>
          <w:spacing w:val="-4"/>
          <w:lang w:val="sq-AL"/>
        </w:rPr>
        <w:t xml:space="preserve">b) me </w:t>
      </w:r>
      <w:r w:rsidR="00E54115" w:rsidRPr="00CD0BF6">
        <w:rPr>
          <w:spacing w:val="-4"/>
          <w:lang w:val="sq-AL"/>
        </w:rPr>
        <w:t>“</w:t>
      </w:r>
      <w:r w:rsidRPr="00CD0BF6">
        <w:rPr>
          <w:spacing w:val="-4"/>
          <w:lang w:val="sq-AL"/>
        </w:rPr>
        <w:t>kërkesë për regjistrim</w:t>
      </w:r>
      <w:r w:rsidR="00E54115" w:rsidRPr="00CD0BF6">
        <w:rPr>
          <w:spacing w:val="-4"/>
          <w:lang w:val="sq-AL"/>
        </w:rPr>
        <w:t>”</w:t>
      </w:r>
      <w:r w:rsidRPr="00CD0BF6">
        <w:rPr>
          <w:spacing w:val="-4"/>
          <w:lang w:val="sq-AL"/>
        </w:rPr>
        <w:t>, kur pasuria ndodhet në zona kadastrale për të cilat ka përfunduar regjistrimi sistematik i pasurive;</w:t>
      </w:r>
    </w:p>
    <w:p w:rsidR="006736CE" w:rsidRPr="00CD0BF6" w:rsidRDefault="006736CE" w:rsidP="00CD0BF6">
      <w:pPr>
        <w:pStyle w:val="Paragrafi"/>
        <w:rPr>
          <w:spacing w:val="-4"/>
          <w:lang w:val="sq-AL"/>
        </w:rPr>
      </w:pPr>
      <w:r w:rsidRPr="00CD0BF6">
        <w:rPr>
          <w:spacing w:val="-4"/>
          <w:lang w:val="sq-AL"/>
        </w:rPr>
        <w:t xml:space="preserve">c) me </w:t>
      </w:r>
      <w:r w:rsidR="00E54115" w:rsidRPr="00CD0BF6">
        <w:rPr>
          <w:spacing w:val="-4"/>
          <w:lang w:val="sq-AL"/>
        </w:rPr>
        <w:t>“</w:t>
      </w:r>
      <w:r w:rsidRPr="00CD0BF6">
        <w:rPr>
          <w:spacing w:val="-4"/>
          <w:lang w:val="sq-AL"/>
        </w:rPr>
        <w:t>kërkesë për regjistrim në raste të veçanta</w:t>
      </w:r>
      <w:r w:rsidR="00E54115" w:rsidRPr="00CD0BF6">
        <w:rPr>
          <w:spacing w:val="-4"/>
          <w:lang w:val="sq-AL"/>
        </w:rPr>
        <w:t>”</w:t>
      </w:r>
      <w:r w:rsidRPr="00CD0BF6">
        <w:rPr>
          <w:spacing w:val="-4"/>
          <w:lang w:val="sq-AL"/>
        </w:rPr>
        <w:t>, kur pasuria ndodhet në zona kadastrale ku nuk ka filluar procesi i regjistrimit sistematik të pasurive.</w:t>
      </w:r>
    </w:p>
    <w:p w:rsidR="006736CE" w:rsidRPr="00CD0BF6" w:rsidRDefault="00853290" w:rsidP="00CD0BF6">
      <w:pPr>
        <w:pStyle w:val="Paragrafi"/>
        <w:rPr>
          <w:spacing w:val="-4"/>
          <w:lang w:val="sq-AL"/>
        </w:rPr>
      </w:pPr>
      <w:r w:rsidRPr="00CD0BF6">
        <w:rPr>
          <w:spacing w:val="-4"/>
          <w:lang w:val="sq-AL"/>
        </w:rPr>
        <w:t xml:space="preserve">3.1 </w:t>
      </w:r>
      <w:r w:rsidR="006736CE" w:rsidRPr="00CD0BF6">
        <w:rPr>
          <w:spacing w:val="-4"/>
          <w:lang w:val="sq-AL"/>
        </w:rPr>
        <w:t xml:space="preserve">Për rastet e parashikuara në shkronjën </w:t>
      </w:r>
      <w:r w:rsidR="00E54115" w:rsidRPr="00CD0BF6">
        <w:rPr>
          <w:spacing w:val="-4"/>
          <w:lang w:val="sq-AL"/>
        </w:rPr>
        <w:t>“</w:t>
      </w:r>
      <w:r w:rsidR="006736CE" w:rsidRPr="00CD0BF6">
        <w:rPr>
          <w:spacing w:val="-4"/>
          <w:lang w:val="sq-AL"/>
        </w:rPr>
        <w:t>a</w:t>
      </w:r>
      <w:r w:rsidR="00E54115" w:rsidRPr="00CD0BF6">
        <w:rPr>
          <w:spacing w:val="-4"/>
          <w:lang w:val="sq-AL"/>
        </w:rPr>
        <w:t>”</w:t>
      </w:r>
      <w:r w:rsidR="006736CE" w:rsidRPr="00CD0BF6">
        <w:rPr>
          <w:spacing w:val="-4"/>
          <w:lang w:val="sq-AL"/>
        </w:rPr>
        <w:t xml:space="preserve">, të pikës 3, të këtij vendimi, ZVRPP-ja procedon me regjistrimin e tyre në favor të përfituesit me AMTP, me kushtin që: </w:t>
      </w:r>
    </w:p>
    <w:p w:rsidR="006736CE" w:rsidRPr="00CD0BF6" w:rsidRDefault="00853290" w:rsidP="00CD0BF6">
      <w:pPr>
        <w:pStyle w:val="Paragrafi"/>
        <w:rPr>
          <w:spacing w:val="-4"/>
          <w:lang w:val="sq-AL"/>
        </w:rPr>
      </w:pPr>
      <w:r w:rsidRPr="00CD0BF6">
        <w:rPr>
          <w:spacing w:val="-4"/>
          <w:lang w:val="sq-AL"/>
        </w:rPr>
        <w:t xml:space="preserve">a) </w:t>
      </w:r>
      <w:r w:rsidR="006736CE" w:rsidRPr="00CD0BF6">
        <w:rPr>
          <w:spacing w:val="-4"/>
          <w:lang w:val="sq-AL"/>
        </w:rPr>
        <w:t xml:space="preserve">AMTP-të e lëshuara nga komisionet e ndarjes së tokës përpara datës 15.8.2008, të përmbajnë të gjitha elementet e formës dhe të përmbajtjes, të përcaktuara në pikën 1, të këtij vendimi. Nëse nuk plotësohet kushti i përcaktuar në këtë pikë, ZVRPP-ja nuk procedon me regjistrimin dhe, brenda 2 (dy) ditëve pune, me anë të një relacioni, çështja i dërgohet bashkisë, në juridiksionin e së cilës ndodhet toka bujqësore, për rastet e parashikuara nga legjislacioni në fuqi. Relacioni duhet të përmbajë pjesën përshkruese të faktit, argumentimin e mangësive të konstatuara dhe duhet të ketë bashkëlidhur, detyrimisht, edhe një kopje e AMTP-së dhe akteve/dokumenteve që përmbajnë këto mangësi; </w:t>
      </w:r>
    </w:p>
    <w:p w:rsidR="006736CE" w:rsidRPr="00CD0BF6" w:rsidRDefault="00853290" w:rsidP="00CD0BF6">
      <w:pPr>
        <w:pStyle w:val="Paragrafi"/>
        <w:rPr>
          <w:spacing w:val="-4"/>
          <w:lang w:val="sq-AL"/>
        </w:rPr>
      </w:pPr>
      <w:r w:rsidRPr="00CD0BF6">
        <w:rPr>
          <w:spacing w:val="-4"/>
          <w:lang w:val="sq-AL"/>
        </w:rPr>
        <w:t xml:space="preserve">b) </w:t>
      </w:r>
      <w:r w:rsidR="006736CE" w:rsidRPr="00CD0BF6">
        <w:rPr>
          <w:spacing w:val="-4"/>
          <w:lang w:val="sq-AL"/>
        </w:rPr>
        <w:t xml:space="preserve">AMTP-të e lëshuara nga komisionet e ndarjes së tokës përpara datës 15.8.2008, të jenë të shoqëruara me planin e rilevimit/planvendosjen e ngastrave të përfshira në të dhe certifikatën e përbërjes familjare, në datën 1.8.1991, për ish-kooperativat bujqësore, dhe në datën 1.8.1991, duke llogaritur ndryshimet në numrin e pjesëtarëve të saj deri më 1.10.1992, për ish-ndërmarrjet bujqësore. Nëse nuk plotësohet kushti i përcaktuar në këtë pikë, ZVRPP-ja nuk procedon me regjistrimin dhe, brenda 2 (dy) ditëve pune, me anë të një relacioni, çështja i dërgohet komisionit vendor të verifikimit të titujve të pronësisë (KV), për rastet e parashikuara nga legjislacioni në fuqi. </w:t>
      </w:r>
    </w:p>
    <w:p w:rsidR="006736CE" w:rsidRPr="00CD0BF6" w:rsidRDefault="006736CE" w:rsidP="00CD0BF6">
      <w:pPr>
        <w:pStyle w:val="Paragrafi"/>
        <w:rPr>
          <w:spacing w:val="-4"/>
          <w:lang w:val="sq-AL"/>
        </w:rPr>
      </w:pPr>
      <w:r w:rsidRPr="00CD0BF6">
        <w:rPr>
          <w:spacing w:val="-4"/>
          <w:lang w:val="sq-AL"/>
        </w:rPr>
        <w:t xml:space="preserve">Relacioni duhet të përmbajë pjesën përshkruese të faktit, argumentimin e mangësive/paligjshmërive të konstatuara dhe propozimin për verifikimin e ligjshmërisë së krijimit të titullit të pronësisë mbi tokën bujqësore për marrjen e një vendimi, sipas nenit 9, të ligjit </w:t>
      </w:r>
      <w:r w:rsidR="00F16484" w:rsidRPr="00CD0BF6">
        <w:rPr>
          <w:spacing w:val="-4"/>
          <w:lang w:val="sq-AL"/>
        </w:rPr>
        <w:t xml:space="preserve">nr. </w:t>
      </w:r>
      <w:r w:rsidRPr="00CD0BF6">
        <w:rPr>
          <w:spacing w:val="-4"/>
          <w:lang w:val="sq-AL"/>
        </w:rPr>
        <w:t xml:space="preserve">9948, datë 7.7.2008, </w:t>
      </w:r>
      <w:r w:rsidR="00E54115" w:rsidRPr="00CD0BF6">
        <w:rPr>
          <w:spacing w:val="-4"/>
          <w:lang w:val="sq-AL"/>
        </w:rPr>
        <w:t>“</w:t>
      </w:r>
      <w:r w:rsidRPr="00CD0BF6">
        <w:rPr>
          <w:spacing w:val="-4"/>
          <w:lang w:val="sq-AL"/>
        </w:rPr>
        <w:t>Për shqyrtimin e vlefshmërisë ligjore të krijimit të titujve të pronësisë mbi tokën bujqësore</w:t>
      </w:r>
      <w:r w:rsidR="00E54115" w:rsidRPr="00CD0BF6">
        <w:rPr>
          <w:spacing w:val="-4"/>
          <w:lang w:val="sq-AL"/>
        </w:rPr>
        <w:t>”</w:t>
      </w:r>
      <w:r w:rsidRPr="00CD0BF6">
        <w:rPr>
          <w:spacing w:val="-4"/>
          <w:lang w:val="sq-AL"/>
        </w:rPr>
        <w:t>, të ndryshuar. Relacionit, detyrimisht, i bashkëlidhen edhe një kopje e AMTP-së dhe e akteve/dokumenteve që përmbajnë këto mangësi. Ky njoftim i dërgohet edhe subjektit përfitues, për plotësimin e mangësive.</w:t>
      </w:r>
    </w:p>
    <w:p w:rsidR="006736CE" w:rsidRPr="00CD0BF6" w:rsidRDefault="006736CE" w:rsidP="00CD0BF6">
      <w:pPr>
        <w:pStyle w:val="Paragrafi"/>
        <w:rPr>
          <w:spacing w:val="-4"/>
          <w:lang w:val="sq-AL"/>
        </w:rPr>
      </w:pPr>
      <w:r w:rsidRPr="00CD0BF6">
        <w:rPr>
          <w:spacing w:val="-4"/>
          <w:lang w:val="sq-AL"/>
        </w:rPr>
        <w:t>c) ATMP-ja të përcillet zyrtarisht për regjistrim nga njësia e qeverisjes vendore;</w:t>
      </w:r>
    </w:p>
    <w:p w:rsidR="006736CE" w:rsidRPr="00CD0BF6" w:rsidRDefault="006736CE" w:rsidP="00CD0BF6">
      <w:pPr>
        <w:pStyle w:val="Paragrafi"/>
        <w:rPr>
          <w:spacing w:val="-4"/>
          <w:lang w:val="sq-AL"/>
        </w:rPr>
      </w:pPr>
      <w:r w:rsidRPr="00CD0BF6">
        <w:rPr>
          <w:spacing w:val="-4"/>
          <w:lang w:val="sq-AL"/>
        </w:rPr>
        <w:t>ç) subjektet, në favor të të cilëve është lëshuar AMTP-ja, të kenë</w:t>
      </w:r>
      <w:r w:rsidR="00A43AEA">
        <w:rPr>
          <w:spacing w:val="-4"/>
          <w:lang w:val="sq-AL"/>
        </w:rPr>
        <w:t xml:space="preserve"> </w:t>
      </w:r>
      <w:r w:rsidRPr="00CD0BF6">
        <w:rPr>
          <w:spacing w:val="-4"/>
          <w:lang w:val="sq-AL"/>
        </w:rPr>
        <w:t>aplikuar për regjistrim pasurie në ZVRPP.</w:t>
      </w:r>
    </w:p>
    <w:p w:rsidR="006736CE" w:rsidRPr="00CD0BF6" w:rsidRDefault="00853290" w:rsidP="00CD0BF6">
      <w:pPr>
        <w:pStyle w:val="Paragrafi"/>
        <w:rPr>
          <w:spacing w:val="-4"/>
          <w:lang w:val="sq-AL"/>
        </w:rPr>
      </w:pPr>
      <w:r w:rsidRPr="00CD0BF6">
        <w:rPr>
          <w:spacing w:val="-4"/>
          <w:lang w:val="sq-AL"/>
        </w:rPr>
        <w:t xml:space="preserve">3.2 </w:t>
      </w:r>
      <w:r w:rsidR="006736CE" w:rsidRPr="00CD0BF6">
        <w:rPr>
          <w:spacing w:val="-4"/>
          <w:lang w:val="sq-AL"/>
        </w:rPr>
        <w:t xml:space="preserve">Për AMTP-të e lëshuara nga komisionet vendore të vlerësimit të titujve të pronësisë mbi tokën bujqësore, në zbatim të ligjit </w:t>
      </w:r>
      <w:r w:rsidR="00F16484" w:rsidRPr="00CD0BF6">
        <w:rPr>
          <w:spacing w:val="-4"/>
          <w:lang w:val="sq-AL"/>
        </w:rPr>
        <w:t xml:space="preserve">nr. </w:t>
      </w:r>
      <w:r w:rsidR="006736CE" w:rsidRPr="00CD0BF6">
        <w:rPr>
          <w:spacing w:val="-4"/>
          <w:lang w:val="sq-AL"/>
        </w:rPr>
        <w:t xml:space="preserve">9948, datë 7.7.2008, </w:t>
      </w:r>
      <w:r w:rsidR="00E54115" w:rsidRPr="00CD0BF6">
        <w:rPr>
          <w:spacing w:val="-4"/>
          <w:lang w:val="sq-AL"/>
        </w:rPr>
        <w:t>“</w:t>
      </w:r>
      <w:r w:rsidR="006736CE" w:rsidRPr="00CD0BF6">
        <w:rPr>
          <w:spacing w:val="-4"/>
          <w:lang w:val="sq-AL"/>
        </w:rPr>
        <w:t>Për shqyrtimin e vlefshmërisë ligjore të krijimit të titujve të pronësisë</w:t>
      </w:r>
      <w:r w:rsidR="00E54115" w:rsidRPr="00CD0BF6">
        <w:rPr>
          <w:spacing w:val="-4"/>
          <w:lang w:val="sq-AL"/>
        </w:rPr>
        <w:t>”</w:t>
      </w:r>
      <w:r w:rsidR="006736CE" w:rsidRPr="00CD0BF6">
        <w:rPr>
          <w:spacing w:val="-4"/>
          <w:lang w:val="sq-AL"/>
        </w:rPr>
        <w:t xml:space="preserve">, ZVRPP-ja procedon me regjistrimin e saj në favor të përfituesit me AMTP, pasi të plotësohet kushti që: </w:t>
      </w:r>
    </w:p>
    <w:p w:rsidR="006736CE" w:rsidRPr="00CD0BF6" w:rsidRDefault="006736CE" w:rsidP="00CD0BF6">
      <w:pPr>
        <w:pStyle w:val="Paragrafi"/>
        <w:rPr>
          <w:spacing w:val="-4"/>
          <w:lang w:val="sq-AL"/>
        </w:rPr>
      </w:pPr>
      <w:r w:rsidRPr="00CD0BF6">
        <w:rPr>
          <w:spacing w:val="-4"/>
          <w:lang w:val="sq-AL"/>
        </w:rPr>
        <w:t xml:space="preserve">a) AMTP-ja të përmbajë elementet dhe dokumentacionin shoqërues, të përcaktuar me vendimin </w:t>
      </w:r>
      <w:r w:rsidR="00F16484" w:rsidRPr="00CD0BF6">
        <w:rPr>
          <w:spacing w:val="-4"/>
          <w:lang w:val="sq-AL"/>
        </w:rPr>
        <w:t xml:space="preserve">nr. </w:t>
      </w:r>
      <w:r w:rsidRPr="00CD0BF6">
        <w:rPr>
          <w:spacing w:val="-4"/>
          <w:lang w:val="sq-AL"/>
        </w:rPr>
        <w:t xml:space="preserve">224, datë 19.2.2009, të Këshillit të Ministrave, </w:t>
      </w:r>
      <w:r w:rsidR="00E54115" w:rsidRPr="00CD0BF6">
        <w:rPr>
          <w:spacing w:val="-4"/>
          <w:lang w:val="sq-AL"/>
        </w:rPr>
        <w:t>“</w:t>
      </w:r>
      <w:r w:rsidRPr="00CD0BF6">
        <w:rPr>
          <w:spacing w:val="-4"/>
          <w:lang w:val="sq-AL"/>
        </w:rPr>
        <w:t>Për procedurat e krijimit të akteve të marrjes së tokës bujqësore në pronësi, si pasojë e korrigjimeve të kryera nga komisioni vendor i vlerësimit të titujve të pronësisë (KV)</w:t>
      </w:r>
      <w:r w:rsidR="00E54115" w:rsidRPr="00CD0BF6">
        <w:rPr>
          <w:spacing w:val="-4"/>
          <w:lang w:val="sq-AL"/>
        </w:rPr>
        <w:t>”</w:t>
      </w:r>
      <w:r w:rsidRPr="00CD0BF6">
        <w:rPr>
          <w:spacing w:val="-4"/>
          <w:lang w:val="sq-AL"/>
        </w:rPr>
        <w:t>. Nëse nuk plotësohet kushti i përcaktuar në këtë pikë, ZVRPP-ja nuk procedon me regjistrimin dhe, brenda 2 (dy) ditëve pune, me anë të një relacioni, çështja i dërgohet komisionit vendor të verifikimit të titujve të pronësisë (KV), për plotësimin e mangësive. Relacioni duhet të përmbajë pjesën përshkruese të faktit dhe argumentimin e mangësive/paligjshmërive të konstatuara. Relacionit, detyrimisht, i bashkëlidhen edhe një kopje e AMTP-së dhe e akteve/ dokumenteve që përmbajnë këto mangësi. Ky njoftim i dërgohet edhe subjektit përfitues;</w:t>
      </w:r>
    </w:p>
    <w:p w:rsidR="006736CE" w:rsidRPr="00CD0BF6" w:rsidRDefault="006736CE" w:rsidP="00CD0BF6">
      <w:pPr>
        <w:pStyle w:val="Paragrafi"/>
        <w:rPr>
          <w:spacing w:val="-4"/>
          <w:lang w:val="sq-AL"/>
        </w:rPr>
      </w:pPr>
      <w:r w:rsidRPr="00CD0BF6">
        <w:rPr>
          <w:spacing w:val="-4"/>
          <w:lang w:val="sq-AL"/>
        </w:rPr>
        <w:t>b) ATMP-ja dhe dokumentacioni që e shoqëron atë të përcillet zyrtarisht, për regjistrim, nga komisioni vendor i verifikimit të titujve të pronësisë (KV);</w:t>
      </w:r>
    </w:p>
    <w:p w:rsidR="006736CE" w:rsidRDefault="006736CE" w:rsidP="00CD0BF6">
      <w:pPr>
        <w:pStyle w:val="Paragrafi"/>
        <w:rPr>
          <w:spacing w:val="-4"/>
          <w:lang w:val="sq-AL"/>
        </w:rPr>
      </w:pPr>
      <w:r w:rsidRPr="00CD0BF6">
        <w:rPr>
          <w:spacing w:val="-4"/>
          <w:lang w:val="sq-AL"/>
        </w:rPr>
        <w:t>c) subjekti, në favor të të cilit është lëshuar AMTP-ja, të ketë aplikuar për regjistrim pasurie në ZVRPP.</w:t>
      </w:r>
    </w:p>
    <w:p w:rsidR="006736CE" w:rsidRPr="00CD0BF6" w:rsidRDefault="00853290" w:rsidP="00CD0BF6">
      <w:pPr>
        <w:pStyle w:val="Paragrafi"/>
        <w:rPr>
          <w:spacing w:val="-4"/>
          <w:lang w:val="sq-AL"/>
        </w:rPr>
      </w:pPr>
      <w:r w:rsidRPr="00CD0BF6">
        <w:rPr>
          <w:spacing w:val="-4"/>
          <w:lang w:val="sq-AL"/>
        </w:rPr>
        <w:t xml:space="preserve">3.3 </w:t>
      </w:r>
      <w:r w:rsidR="006736CE" w:rsidRPr="00CD0BF6">
        <w:rPr>
          <w:spacing w:val="-4"/>
          <w:lang w:val="sq-AL"/>
        </w:rPr>
        <w:t xml:space="preserve">Për AMTP-të e lëshuara nga njësitë e qeverisjes vendore, në zbatim të ligjit </w:t>
      </w:r>
      <w:r w:rsidR="00F16484" w:rsidRPr="00CD0BF6">
        <w:rPr>
          <w:spacing w:val="-4"/>
          <w:lang w:val="sq-AL"/>
        </w:rPr>
        <w:t xml:space="preserve">nr. </w:t>
      </w:r>
      <w:r w:rsidR="006736CE" w:rsidRPr="00CD0BF6">
        <w:rPr>
          <w:spacing w:val="-4"/>
          <w:lang w:val="sq-AL"/>
        </w:rPr>
        <w:t xml:space="preserve">9948, datë 7.7.2008, </w:t>
      </w:r>
      <w:r w:rsidR="00E54115" w:rsidRPr="00CD0BF6">
        <w:rPr>
          <w:spacing w:val="-4"/>
          <w:lang w:val="sq-AL"/>
        </w:rPr>
        <w:t>“</w:t>
      </w:r>
      <w:r w:rsidR="006736CE" w:rsidRPr="00CD0BF6">
        <w:rPr>
          <w:spacing w:val="-4"/>
          <w:lang w:val="sq-AL"/>
        </w:rPr>
        <w:t>Për shqyrtimin e vlefshmërisë ligjore të krijimit të titujve të pronësisë</w:t>
      </w:r>
      <w:r w:rsidR="00E54115" w:rsidRPr="00CD0BF6">
        <w:rPr>
          <w:spacing w:val="-4"/>
          <w:lang w:val="sq-AL"/>
        </w:rPr>
        <w:t>”</w:t>
      </w:r>
      <w:r w:rsidR="006736CE" w:rsidRPr="00CD0BF6">
        <w:rPr>
          <w:spacing w:val="-4"/>
          <w:lang w:val="sq-AL"/>
        </w:rPr>
        <w:t xml:space="preserve">, të ndryshuar, ZVRPP-ja procedon me regjistrimin e saj në favor të përfituesit me AMTP, pasi të plotësohet kushti që: </w:t>
      </w:r>
    </w:p>
    <w:p w:rsidR="006736CE" w:rsidRPr="00CD0BF6" w:rsidRDefault="006736CE" w:rsidP="00CD0BF6">
      <w:pPr>
        <w:pStyle w:val="Paragrafi"/>
        <w:rPr>
          <w:spacing w:val="-4"/>
          <w:lang w:val="sq-AL"/>
        </w:rPr>
      </w:pPr>
      <w:r w:rsidRPr="00CD0BF6">
        <w:rPr>
          <w:spacing w:val="-4"/>
          <w:lang w:val="sq-AL"/>
        </w:rPr>
        <w:t xml:space="preserve">a) AMTP-ja të përmbajë elementet dhe dokumentacionin shoqërues, të përcaktuar me vendimin </w:t>
      </w:r>
      <w:r w:rsidR="00F16484" w:rsidRPr="00CD0BF6">
        <w:rPr>
          <w:spacing w:val="-4"/>
          <w:lang w:val="sq-AL"/>
        </w:rPr>
        <w:t xml:space="preserve">nr. </w:t>
      </w:r>
      <w:r w:rsidRPr="00CD0BF6">
        <w:rPr>
          <w:spacing w:val="-4"/>
          <w:lang w:val="sq-AL"/>
        </w:rPr>
        <w:t xml:space="preserve">253, datë 6.3.2013, të Këshillit të Ministrave, </w:t>
      </w:r>
      <w:r w:rsidR="00E54115" w:rsidRPr="00CD0BF6">
        <w:rPr>
          <w:spacing w:val="-4"/>
          <w:lang w:val="sq-AL"/>
        </w:rPr>
        <w:t>“</w:t>
      </w:r>
      <w:r w:rsidRPr="00CD0BF6">
        <w:rPr>
          <w:spacing w:val="-4"/>
          <w:lang w:val="sq-AL"/>
        </w:rPr>
        <w:t>Për përcaktimin e procedurave të plotësimit të akteve të marrjes së tokës bujqësore në pronësi, për familjet bujqësore në fshatrat e ish-kooperativave bujqësore</w:t>
      </w:r>
      <w:r w:rsidR="00E54115" w:rsidRPr="00CD0BF6">
        <w:rPr>
          <w:spacing w:val="-4"/>
          <w:lang w:val="sq-AL"/>
        </w:rPr>
        <w:t>”</w:t>
      </w:r>
      <w:r w:rsidRPr="00CD0BF6">
        <w:rPr>
          <w:spacing w:val="-4"/>
          <w:lang w:val="sq-AL"/>
        </w:rPr>
        <w:t xml:space="preserve">, të ndryshuar. Nëse nuk plotësohet kushti i përcaktuar në këtë pikë, ZVRPP-ja nuk procedon me regjistrimin dhe, brenda 2 (dy) ditëve pune, me anë të një relacioni, çështja i dërgohet njësisë së qeverisjes vendore, për plotësimin e mangësive, apo komisionit vendor të verifikimit të titujve të pronësisë (KV), për rastet e parashikuara nga legjislacioni në fuqi. Relacioni duhet të përmbajë pjesën përshkruese të faktit, argumentimin e mangësive/paligjshmërive të konstatuara dhe propozimin për verifikimin e ligjshmërisë së krijimit të titullit të pronësisë mbi tokën bujqësore për marrjen e një vendimi, sipas nenit 9, të ligjit </w:t>
      </w:r>
      <w:r w:rsidR="00F16484" w:rsidRPr="00CD0BF6">
        <w:rPr>
          <w:spacing w:val="-4"/>
          <w:lang w:val="sq-AL"/>
        </w:rPr>
        <w:t xml:space="preserve">nr. </w:t>
      </w:r>
      <w:r w:rsidRPr="00CD0BF6">
        <w:rPr>
          <w:spacing w:val="-4"/>
          <w:lang w:val="sq-AL"/>
        </w:rPr>
        <w:t xml:space="preserve">9948, datë 7.7.2008, </w:t>
      </w:r>
      <w:r w:rsidR="00E54115" w:rsidRPr="00CD0BF6">
        <w:rPr>
          <w:spacing w:val="-4"/>
          <w:lang w:val="sq-AL"/>
        </w:rPr>
        <w:t>“</w:t>
      </w:r>
      <w:r w:rsidRPr="00CD0BF6">
        <w:rPr>
          <w:spacing w:val="-4"/>
          <w:lang w:val="sq-AL"/>
        </w:rPr>
        <w:t>Për shqyrtimin e vlefshmërisë ligjore të krijimit të titujve të pronësisë mbi tokën bujqësore</w:t>
      </w:r>
      <w:r w:rsidR="00E54115" w:rsidRPr="00CD0BF6">
        <w:rPr>
          <w:spacing w:val="-4"/>
          <w:lang w:val="sq-AL"/>
        </w:rPr>
        <w:t>”</w:t>
      </w:r>
      <w:r w:rsidRPr="00CD0BF6">
        <w:rPr>
          <w:spacing w:val="-4"/>
          <w:lang w:val="sq-AL"/>
        </w:rPr>
        <w:t>, të ndryshuar. Relacionit, detyrimisht, i bashkëlidhen edhe një kopje e AMTP-së dhe e akteve</w:t>
      </w:r>
      <w:r w:rsidR="00A804C3">
        <w:rPr>
          <w:spacing w:val="-4"/>
          <w:lang w:val="sq-AL"/>
        </w:rPr>
        <w:t xml:space="preserve"> </w:t>
      </w:r>
      <w:r w:rsidRPr="00CD0BF6">
        <w:rPr>
          <w:spacing w:val="-4"/>
          <w:lang w:val="sq-AL"/>
        </w:rPr>
        <w:t>/dokumenteve që përmbajnë këto mangësi. Ky njoftim i dërgohet edhe subjektit përfitues për plotësimin e mangësive;</w:t>
      </w:r>
    </w:p>
    <w:p w:rsidR="006736CE" w:rsidRPr="00CD0BF6" w:rsidRDefault="006736CE" w:rsidP="00CD0BF6">
      <w:pPr>
        <w:pStyle w:val="Paragrafi"/>
        <w:rPr>
          <w:spacing w:val="-4"/>
          <w:lang w:val="sq-AL"/>
        </w:rPr>
      </w:pPr>
      <w:r w:rsidRPr="00CD0BF6">
        <w:rPr>
          <w:spacing w:val="-4"/>
          <w:lang w:val="sq-AL"/>
        </w:rPr>
        <w:t>b) ATMP-ja të përcillet zyrtarisht, për regjistrim, nga njësia e qeverisjes vendore;</w:t>
      </w:r>
    </w:p>
    <w:p w:rsidR="006736CE" w:rsidRPr="00CD0BF6" w:rsidRDefault="006736CE" w:rsidP="00CD0BF6">
      <w:pPr>
        <w:pStyle w:val="Paragrafi"/>
        <w:rPr>
          <w:spacing w:val="-4"/>
          <w:lang w:val="sq-AL"/>
        </w:rPr>
      </w:pPr>
      <w:r w:rsidRPr="00CD0BF6">
        <w:rPr>
          <w:spacing w:val="-4"/>
          <w:lang w:val="sq-AL"/>
        </w:rPr>
        <w:t>c) subjekti, në favor të të cilit është lëshuar AMTP-ja, të ketë aplikuar për regjistrim pasurie në ZVRPP.</w:t>
      </w:r>
    </w:p>
    <w:p w:rsidR="006736CE" w:rsidRPr="00CD0BF6" w:rsidRDefault="00853290" w:rsidP="00CD0BF6">
      <w:pPr>
        <w:pStyle w:val="Paragrafi"/>
        <w:rPr>
          <w:spacing w:val="-4"/>
          <w:lang w:val="sq-AL"/>
        </w:rPr>
      </w:pPr>
      <w:r w:rsidRPr="00CD0BF6">
        <w:rPr>
          <w:spacing w:val="-4"/>
          <w:lang w:val="sq-AL"/>
        </w:rPr>
        <w:t xml:space="preserve">3.4 </w:t>
      </w:r>
      <w:r w:rsidR="006736CE" w:rsidRPr="00CD0BF6">
        <w:rPr>
          <w:spacing w:val="-4"/>
          <w:lang w:val="sq-AL"/>
        </w:rPr>
        <w:t xml:space="preserve">Për AMTP-të e lëshuara nga njësitë e qeverisjes vendore, në zbatim të ligjit </w:t>
      </w:r>
      <w:r w:rsidR="00F16484" w:rsidRPr="00CD0BF6">
        <w:rPr>
          <w:spacing w:val="-4"/>
          <w:lang w:val="sq-AL"/>
        </w:rPr>
        <w:t xml:space="preserve">nr. </w:t>
      </w:r>
      <w:r w:rsidR="006736CE" w:rsidRPr="00CD0BF6">
        <w:rPr>
          <w:spacing w:val="-4"/>
          <w:lang w:val="sq-AL"/>
        </w:rPr>
        <w:t xml:space="preserve">57/2012, </w:t>
      </w:r>
      <w:r w:rsidR="00E54115" w:rsidRPr="00CD0BF6">
        <w:rPr>
          <w:spacing w:val="-4"/>
          <w:lang w:val="sq-AL"/>
        </w:rPr>
        <w:t>“</w:t>
      </w:r>
      <w:r w:rsidR="006736CE" w:rsidRPr="00CD0BF6">
        <w:rPr>
          <w:spacing w:val="-4"/>
          <w:lang w:val="sq-AL"/>
        </w:rPr>
        <w:t>Për përfundimin e procesit të kalimit në pronësi përfituesve të tokës bujqësore të ish-ndërmarrjeve bujqësore</w:t>
      </w:r>
      <w:r w:rsidR="00E54115" w:rsidRPr="00CD0BF6">
        <w:rPr>
          <w:spacing w:val="-4"/>
          <w:lang w:val="sq-AL"/>
        </w:rPr>
        <w:t>”</w:t>
      </w:r>
      <w:r w:rsidR="006736CE" w:rsidRPr="00CD0BF6">
        <w:rPr>
          <w:spacing w:val="-4"/>
          <w:lang w:val="sq-AL"/>
        </w:rPr>
        <w:t xml:space="preserve">, dhe të ligjit </w:t>
      </w:r>
      <w:r w:rsidR="00F16484" w:rsidRPr="00CD0BF6">
        <w:rPr>
          <w:spacing w:val="-4"/>
          <w:lang w:val="sq-AL"/>
        </w:rPr>
        <w:t xml:space="preserve">nr. </w:t>
      </w:r>
      <w:r w:rsidR="006736CE" w:rsidRPr="00CD0BF6">
        <w:rPr>
          <w:spacing w:val="-4"/>
          <w:lang w:val="sq-AL"/>
        </w:rPr>
        <w:t xml:space="preserve">171/2014, </w:t>
      </w:r>
      <w:r w:rsidR="00E54115" w:rsidRPr="00CD0BF6">
        <w:rPr>
          <w:spacing w:val="-4"/>
          <w:lang w:val="sq-AL"/>
        </w:rPr>
        <w:t>“</w:t>
      </w:r>
      <w:r w:rsidR="006736CE" w:rsidRPr="00CD0BF6">
        <w:rPr>
          <w:spacing w:val="-4"/>
          <w:lang w:val="sq-AL"/>
        </w:rPr>
        <w:t>Për përfundimin e procedurave ligjore të kalimit të tokës bujqësore të ish-ndërmarrjeve bujqësore në pronësi përfituesve</w:t>
      </w:r>
      <w:r w:rsidR="00E54115" w:rsidRPr="00CD0BF6">
        <w:rPr>
          <w:spacing w:val="-4"/>
          <w:lang w:val="sq-AL"/>
        </w:rPr>
        <w:t>”</w:t>
      </w:r>
      <w:r w:rsidR="006736CE" w:rsidRPr="00CD0BF6">
        <w:rPr>
          <w:spacing w:val="-4"/>
          <w:lang w:val="sq-AL"/>
        </w:rPr>
        <w:t>, pasi të plotësohet kushti që:</w:t>
      </w:r>
    </w:p>
    <w:p w:rsidR="006736CE" w:rsidRPr="00CD0BF6" w:rsidRDefault="00853290" w:rsidP="00CD0BF6">
      <w:pPr>
        <w:pStyle w:val="Paragrafi"/>
        <w:rPr>
          <w:spacing w:val="-4"/>
          <w:lang w:val="sq-AL"/>
        </w:rPr>
      </w:pPr>
      <w:r w:rsidRPr="00CD0BF6">
        <w:rPr>
          <w:spacing w:val="-4"/>
          <w:lang w:val="sq-AL"/>
        </w:rPr>
        <w:t xml:space="preserve">a) </w:t>
      </w:r>
      <w:r w:rsidR="006736CE" w:rsidRPr="00CD0BF6">
        <w:rPr>
          <w:spacing w:val="-4"/>
          <w:lang w:val="sq-AL"/>
        </w:rPr>
        <w:t xml:space="preserve">AMTP-ja të përmbajë elementet e përcaktuara me vendimin </w:t>
      </w:r>
      <w:r w:rsidR="00F16484" w:rsidRPr="00CD0BF6">
        <w:rPr>
          <w:spacing w:val="-4"/>
          <w:lang w:val="sq-AL"/>
        </w:rPr>
        <w:t xml:space="preserve">nr. </w:t>
      </w:r>
      <w:r w:rsidR="006736CE" w:rsidRPr="00CD0BF6">
        <w:rPr>
          <w:spacing w:val="-4"/>
          <w:lang w:val="sq-AL"/>
        </w:rPr>
        <w:t xml:space="preserve">222, datë 6.3.2013, të Këshillit të Ministrave, </w:t>
      </w:r>
      <w:r w:rsidR="00E54115" w:rsidRPr="00CD0BF6">
        <w:rPr>
          <w:spacing w:val="-4"/>
          <w:lang w:val="sq-AL"/>
        </w:rPr>
        <w:t>“</w:t>
      </w:r>
      <w:r w:rsidR="006736CE" w:rsidRPr="00CD0BF6">
        <w:rPr>
          <w:spacing w:val="-4"/>
          <w:lang w:val="sq-AL"/>
        </w:rPr>
        <w:t>Për përcaktimin e procedurave të kryerjes së procesit të kalimit të tokës bujqësore të ish-ndërmarrjeve bujqësore në pronësi të përfituesve</w:t>
      </w:r>
      <w:r w:rsidR="00E54115" w:rsidRPr="00CD0BF6">
        <w:rPr>
          <w:spacing w:val="-4"/>
          <w:lang w:val="sq-AL"/>
        </w:rPr>
        <w:t>”</w:t>
      </w:r>
      <w:r w:rsidR="006736CE" w:rsidRPr="00CD0BF6">
        <w:rPr>
          <w:spacing w:val="-4"/>
          <w:lang w:val="sq-AL"/>
        </w:rPr>
        <w:t xml:space="preserve">, dhe me vendimin </w:t>
      </w:r>
      <w:r w:rsidR="00F16484" w:rsidRPr="00CD0BF6">
        <w:rPr>
          <w:spacing w:val="-4"/>
          <w:lang w:val="sq-AL"/>
        </w:rPr>
        <w:t xml:space="preserve">nr. </w:t>
      </w:r>
      <w:r w:rsidR="006736CE" w:rsidRPr="00CD0BF6">
        <w:rPr>
          <w:spacing w:val="-4"/>
          <w:lang w:val="sq-AL"/>
        </w:rPr>
        <w:t xml:space="preserve">337, datë 22.4.2015, të Këshillit të Ministrave, </w:t>
      </w:r>
      <w:r w:rsidR="00E54115" w:rsidRPr="00CD0BF6">
        <w:rPr>
          <w:spacing w:val="-4"/>
          <w:lang w:val="sq-AL"/>
        </w:rPr>
        <w:t>“</w:t>
      </w:r>
      <w:r w:rsidR="006736CE" w:rsidRPr="00CD0BF6">
        <w:rPr>
          <w:spacing w:val="-4"/>
          <w:lang w:val="sq-AL"/>
        </w:rPr>
        <w:t>Për përcaktimin e procedurave të kryerjes së procesit të kalimit të tokës bujqësore të ish-ndërmarrjeve bujqësore në pronësi të përfituesve</w:t>
      </w:r>
      <w:r w:rsidR="00E54115" w:rsidRPr="00CD0BF6">
        <w:rPr>
          <w:spacing w:val="-4"/>
          <w:lang w:val="sq-AL"/>
        </w:rPr>
        <w:t>”</w:t>
      </w:r>
      <w:r w:rsidR="006736CE" w:rsidRPr="00CD0BF6">
        <w:rPr>
          <w:spacing w:val="-4"/>
          <w:lang w:val="sq-AL"/>
        </w:rPr>
        <w:t xml:space="preserve">. </w:t>
      </w:r>
    </w:p>
    <w:p w:rsidR="006736CE" w:rsidRPr="00CD0BF6" w:rsidRDefault="006736CE" w:rsidP="00CD0BF6">
      <w:pPr>
        <w:pStyle w:val="Paragrafi"/>
        <w:rPr>
          <w:spacing w:val="-4"/>
          <w:lang w:val="sq-AL"/>
        </w:rPr>
      </w:pPr>
      <w:r w:rsidRPr="00CD0BF6">
        <w:rPr>
          <w:spacing w:val="-4"/>
          <w:lang w:val="sq-AL"/>
        </w:rPr>
        <w:t xml:space="preserve">Nëse nuk plotësohet kushti i përcaktuar në këtë pikë, ZVRPP-ja nuk procedon me regjistrimin dhe, brenda 2 (dy) ditëve pune, me anë të një relacioni, çështja i dërgohet njësisë së qeverisjes vendore, për plotësimin e mangësive, apo komisionit vendor të verifikimit të titujve të pronësisë (KV), për rastet e parashikuara nga legjislacioni në fuqi. Relacioni duhet të përmbajë pjesën përshkruese të faktit, argumentimin e mangësive/paligjshmërive të konstatuara dhe propozimin për verifikimin e ligjshmërisë së krijimit të titullit të pronësisë mbi tokën bujqësore për marrjen e një vendimi, sipas nenit 9, të ligjit </w:t>
      </w:r>
      <w:r w:rsidR="00F16484" w:rsidRPr="00CD0BF6">
        <w:rPr>
          <w:spacing w:val="-4"/>
          <w:lang w:val="sq-AL"/>
        </w:rPr>
        <w:t xml:space="preserve">nr. </w:t>
      </w:r>
      <w:r w:rsidRPr="00CD0BF6">
        <w:rPr>
          <w:spacing w:val="-4"/>
          <w:lang w:val="sq-AL"/>
        </w:rPr>
        <w:t xml:space="preserve">9948, datë 7.7.2008, </w:t>
      </w:r>
      <w:r w:rsidR="00E54115" w:rsidRPr="00CD0BF6">
        <w:rPr>
          <w:spacing w:val="-4"/>
          <w:lang w:val="sq-AL"/>
        </w:rPr>
        <w:t>“</w:t>
      </w:r>
      <w:r w:rsidRPr="00CD0BF6">
        <w:rPr>
          <w:spacing w:val="-4"/>
          <w:lang w:val="sq-AL"/>
        </w:rPr>
        <w:t>Për shqyrtimin e vlefshmërisë ligjore të krijimit të titujve të pronësisë mbi tokën bujqësore</w:t>
      </w:r>
      <w:r w:rsidR="00E54115" w:rsidRPr="00CD0BF6">
        <w:rPr>
          <w:spacing w:val="-4"/>
          <w:lang w:val="sq-AL"/>
        </w:rPr>
        <w:t>”</w:t>
      </w:r>
      <w:r w:rsidRPr="00CD0BF6">
        <w:rPr>
          <w:spacing w:val="-4"/>
          <w:lang w:val="sq-AL"/>
        </w:rPr>
        <w:t xml:space="preserve">, të ndryshuar. Relacionit, detyrimisht, i bashkëlidhen edhe një kopje e AMTP-së </w:t>
      </w:r>
      <w:r w:rsidR="00885EC8" w:rsidRPr="00CD0BF6">
        <w:rPr>
          <w:spacing w:val="-4"/>
          <w:lang w:val="sq-AL"/>
        </w:rPr>
        <w:t>dhe e akteve/</w:t>
      </w:r>
      <w:r w:rsidRPr="00CD0BF6">
        <w:rPr>
          <w:spacing w:val="-4"/>
          <w:lang w:val="sq-AL"/>
        </w:rPr>
        <w:t>dokumenteve që përmbajnë këto mangësi. Ky njoftim i dërgohet edhe subjektit përfitues për plotësimin e mangësive;</w:t>
      </w:r>
    </w:p>
    <w:p w:rsidR="006736CE" w:rsidRPr="00CD0BF6" w:rsidRDefault="006736CE" w:rsidP="00CD0BF6">
      <w:pPr>
        <w:pStyle w:val="Paragrafi"/>
        <w:rPr>
          <w:spacing w:val="-4"/>
          <w:lang w:val="sq-AL"/>
        </w:rPr>
      </w:pPr>
      <w:r w:rsidRPr="00CD0BF6">
        <w:rPr>
          <w:spacing w:val="-4"/>
          <w:lang w:val="sq-AL"/>
        </w:rPr>
        <w:t>b) ATMP-ja të përcillet zyrtarisht, për regjistrim, nga njësia e qeverisjes vendore;</w:t>
      </w:r>
    </w:p>
    <w:p w:rsidR="006736CE" w:rsidRPr="00CD0BF6" w:rsidRDefault="006736CE" w:rsidP="00CD0BF6">
      <w:pPr>
        <w:pStyle w:val="Paragrafi"/>
        <w:rPr>
          <w:spacing w:val="-4"/>
          <w:lang w:val="sq-AL"/>
        </w:rPr>
      </w:pPr>
      <w:r w:rsidRPr="00CD0BF6">
        <w:rPr>
          <w:spacing w:val="-4"/>
          <w:lang w:val="sq-AL"/>
        </w:rPr>
        <w:t>c) subjekti, në favor të të cilit është lëshuar AMTP-ja, të ketë aplikuar për regjistrim pasurie në ZVRPP.</w:t>
      </w:r>
    </w:p>
    <w:p w:rsidR="006736CE" w:rsidRPr="00CD0BF6" w:rsidRDefault="006736CE" w:rsidP="00CD0BF6">
      <w:pPr>
        <w:pStyle w:val="Paragrafi"/>
        <w:rPr>
          <w:spacing w:val="-4"/>
          <w:lang w:val="sq-AL"/>
        </w:rPr>
      </w:pPr>
      <w:r w:rsidRPr="00CD0BF6">
        <w:rPr>
          <w:spacing w:val="-4"/>
          <w:lang w:val="sq-AL"/>
        </w:rPr>
        <w:t>4.Në rastet kur në ZVRPP pasuria figuron e regjistruar si pasuri shtetërore dhe AMTP-ja ndodhet në ZRPP, procedohet, si më poshtë vijon:</w:t>
      </w:r>
    </w:p>
    <w:p w:rsidR="006736CE" w:rsidRPr="00CD0BF6" w:rsidRDefault="006736CE" w:rsidP="00CD0BF6">
      <w:pPr>
        <w:pStyle w:val="Paragrafi"/>
        <w:rPr>
          <w:spacing w:val="-4"/>
          <w:lang w:val="sq-AL"/>
        </w:rPr>
      </w:pPr>
      <w:r w:rsidRPr="00CD0BF6">
        <w:rPr>
          <w:spacing w:val="-4"/>
          <w:lang w:val="sq-AL"/>
        </w:rPr>
        <w:t>a) ZVRPP-ja dërgon në bashkinë përkatëse një kopje të njësuar me origjinalin e AMTP-së;</w:t>
      </w:r>
    </w:p>
    <w:p w:rsidR="006736CE" w:rsidRPr="00CD0BF6" w:rsidRDefault="006736CE" w:rsidP="00CD0BF6">
      <w:pPr>
        <w:pStyle w:val="Paragrafi"/>
        <w:rPr>
          <w:spacing w:val="-4"/>
          <w:lang w:val="sq-AL"/>
        </w:rPr>
      </w:pPr>
      <w:r w:rsidRPr="00CD0BF6">
        <w:rPr>
          <w:spacing w:val="-4"/>
          <w:lang w:val="sq-AL"/>
        </w:rPr>
        <w:t>b)Bashkia kryen veprimet, sipas pikës 3, të këtij vendimi.</w:t>
      </w:r>
    </w:p>
    <w:p w:rsidR="006736CE" w:rsidRPr="00CD0BF6" w:rsidRDefault="006736CE" w:rsidP="00CD0BF6">
      <w:pPr>
        <w:pStyle w:val="Paragrafi"/>
        <w:rPr>
          <w:spacing w:val="-4"/>
          <w:lang w:val="sq-AL"/>
        </w:rPr>
      </w:pPr>
      <w:r w:rsidRPr="00CD0BF6">
        <w:rPr>
          <w:spacing w:val="-4"/>
          <w:lang w:val="sq-AL"/>
        </w:rPr>
        <w:t xml:space="preserve">5. Në çdo rast, nëse ZVRPP-ja konstaton se lloji i pasurisë </w:t>
      </w:r>
      <w:r w:rsidR="00E54115" w:rsidRPr="00CD0BF6">
        <w:rPr>
          <w:spacing w:val="-4"/>
          <w:lang w:val="sq-AL"/>
        </w:rPr>
        <w:t>“</w:t>
      </w:r>
      <w:r w:rsidRPr="00CD0BF6">
        <w:rPr>
          <w:spacing w:val="-4"/>
          <w:lang w:val="sq-AL"/>
        </w:rPr>
        <w:t>tokë bujqësore</w:t>
      </w:r>
      <w:r w:rsidR="00E54115" w:rsidRPr="00CD0BF6">
        <w:rPr>
          <w:spacing w:val="-4"/>
          <w:lang w:val="sq-AL"/>
        </w:rPr>
        <w:t>”</w:t>
      </w:r>
      <w:r w:rsidRPr="00CD0BF6">
        <w:rPr>
          <w:spacing w:val="-4"/>
          <w:lang w:val="sq-AL"/>
        </w:rPr>
        <w:t xml:space="preserve"> (arë, vreshtë, ullishtë, pemishte), dhënë me AMTP, nuk përputhet me llojin e pasurisë që figuron e regjistruar në kartelën e pasurisë së paluajtshme, me nismën e vet apo me kërkesë të mbajtësit të titullit të pronësisë, kërkon informacion nga DAMT-i, pranë këshillit të qarkut, për zërin kadastral të ngastrës, sipas regjistrave kadastralë më datë 1.8.1991. Nëse konstatohet:</w:t>
      </w:r>
    </w:p>
    <w:p w:rsidR="006736CE" w:rsidRPr="00CD0BF6" w:rsidRDefault="00853290" w:rsidP="00CD0BF6">
      <w:pPr>
        <w:pStyle w:val="Paragrafi"/>
        <w:rPr>
          <w:spacing w:val="-4"/>
          <w:lang w:val="sq-AL"/>
        </w:rPr>
      </w:pPr>
      <w:r w:rsidRPr="00CD0BF6">
        <w:rPr>
          <w:spacing w:val="-4"/>
          <w:lang w:val="sq-AL"/>
        </w:rPr>
        <w:t xml:space="preserve">a) </w:t>
      </w:r>
      <w:r w:rsidR="006736CE" w:rsidRPr="00CD0BF6">
        <w:rPr>
          <w:spacing w:val="-4"/>
          <w:lang w:val="sq-AL"/>
        </w:rPr>
        <w:t xml:space="preserve">parregullsi në sistemin e regjistrimit, korrigjohet zëri kadastral në kartelën përkatëse; </w:t>
      </w:r>
    </w:p>
    <w:p w:rsidR="006736CE" w:rsidRPr="00CD0BF6" w:rsidRDefault="00853290" w:rsidP="00CD0BF6">
      <w:pPr>
        <w:pStyle w:val="Paragrafi"/>
        <w:rPr>
          <w:spacing w:val="-4"/>
          <w:lang w:val="sq-AL"/>
        </w:rPr>
      </w:pPr>
      <w:r w:rsidRPr="00CD0BF6">
        <w:rPr>
          <w:spacing w:val="-4"/>
          <w:lang w:val="sq-AL"/>
        </w:rPr>
        <w:t xml:space="preserve">b) </w:t>
      </w:r>
      <w:r w:rsidR="006736CE" w:rsidRPr="00CD0BF6">
        <w:rPr>
          <w:spacing w:val="-4"/>
          <w:lang w:val="sq-AL"/>
        </w:rPr>
        <w:t xml:space="preserve">shkelje e nenit 2, të ligjit </w:t>
      </w:r>
      <w:r w:rsidR="00F16484" w:rsidRPr="00CD0BF6">
        <w:rPr>
          <w:spacing w:val="-4"/>
          <w:lang w:val="sq-AL"/>
        </w:rPr>
        <w:t xml:space="preserve">nr. </w:t>
      </w:r>
      <w:r w:rsidR="006736CE" w:rsidRPr="00CD0BF6">
        <w:rPr>
          <w:spacing w:val="-4"/>
          <w:lang w:val="sq-AL"/>
        </w:rPr>
        <w:t>9948/2008, ZVRPP-ja i drejtohet komisionit vendor respektiv, me relacion të argumentuar, me qëllim shfuqizimin e plotë apo të pjesshëm të AMTP-së konkrete.</w:t>
      </w:r>
    </w:p>
    <w:p w:rsidR="00A804C3" w:rsidRDefault="00A804C3" w:rsidP="00CD0BF6">
      <w:pPr>
        <w:pStyle w:val="Paragrafi"/>
        <w:rPr>
          <w:spacing w:val="-4"/>
          <w:lang w:val="sq-AL"/>
        </w:rPr>
      </w:pPr>
    </w:p>
    <w:p w:rsidR="006736CE" w:rsidRPr="00CD0BF6" w:rsidRDefault="006736CE" w:rsidP="00CD0BF6">
      <w:pPr>
        <w:pStyle w:val="Paragrafi"/>
        <w:rPr>
          <w:spacing w:val="-4"/>
          <w:lang w:val="sq-AL"/>
        </w:rPr>
      </w:pPr>
      <w:r w:rsidRPr="00CD0BF6">
        <w:rPr>
          <w:spacing w:val="-4"/>
          <w:lang w:val="sq-AL"/>
        </w:rPr>
        <w:t xml:space="preserve">6. Në çdo rast, kur është i nevojshëm hartimi i planvendosjes së ngastrave për regjistrim apo korrigjimi dhe saktësimi i tyre, bashkitë, me shpenzimet e tyre, ngarkojnë punonjës, topografë të licencuar, për përgatitjen e tyre. Planvendosjet, detyrimisht, duhet të jenë të konfirmuara nga bashkia përkatëse. </w:t>
      </w:r>
    </w:p>
    <w:p w:rsidR="006736CE" w:rsidRPr="00CD0BF6" w:rsidRDefault="006736CE" w:rsidP="00CD0BF6">
      <w:pPr>
        <w:pStyle w:val="Paragrafi"/>
        <w:rPr>
          <w:spacing w:val="-4"/>
          <w:lang w:val="sq-AL"/>
        </w:rPr>
      </w:pPr>
      <w:r w:rsidRPr="00CD0BF6">
        <w:rPr>
          <w:spacing w:val="-4"/>
          <w:lang w:val="sq-AL"/>
        </w:rPr>
        <w:t xml:space="preserve">7. Udhëzimi </w:t>
      </w:r>
      <w:r w:rsidR="00F16484" w:rsidRPr="00CD0BF6">
        <w:rPr>
          <w:spacing w:val="-4"/>
          <w:lang w:val="sq-AL"/>
        </w:rPr>
        <w:t xml:space="preserve">nr. </w:t>
      </w:r>
      <w:r w:rsidRPr="00CD0BF6">
        <w:rPr>
          <w:spacing w:val="-4"/>
          <w:lang w:val="sq-AL"/>
        </w:rPr>
        <w:t xml:space="preserve">2, datë 13.6.2013, i Këshillit të Ministrave, </w:t>
      </w:r>
      <w:r w:rsidR="00E54115" w:rsidRPr="00CD0BF6">
        <w:rPr>
          <w:spacing w:val="-4"/>
          <w:lang w:val="sq-AL"/>
        </w:rPr>
        <w:t>“</w:t>
      </w:r>
      <w:r w:rsidRPr="00CD0BF6">
        <w:rPr>
          <w:spacing w:val="-4"/>
          <w:lang w:val="sq-AL"/>
        </w:rPr>
        <w:t>Për mënyrën e procedimit të organeve të administratës publike për pasuritë e paluajtshme, të fituara me aktin e marrjes së tokës në pronësi (AMTP)</w:t>
      </w:r>
      <w:r w:rsidR="00E54115" w:rsidRPr="00CD0BF6">
        <w:rPr>
          <w:spacing w:val="-4"/>
          <w:lang w:val="sq-AL"/>
        </w:rPr>
        <w:t>”</w:t>
      </w:r>
      <w:r w:rsidRPr="00CD0BF6">
        <w:rPr>
          <w:spacing w:val="-4"/>
          <w:lang w:val="sq-AL"/>
        </w:rPr>
        <w:t>, shfuqizohet.</w:t>
      </w:r>
    </w:p>
    <w:p w:rsidR="006736CE" w:rsidRPr="00CD0BF6" w:rsidRDefault="006736CE" w:rsidP="00CD0BF6">
      <w:pPr>
        <w:pStyle w:val="Paragrafi"/>
        <w:rPr>
          <w:spacing w:val="-4"/>
          <w:lang w:val="sq-AL"/>
        </w:rPr>
      </w:pPr>
      <w:r w:rsidRPr="00CD0BF6">
        <w:rPr>
          <w:spacing w:val="-4"/>
          <w:lang w:val="sq-AL"/>
        </w:rPr>
        <w:t>8. Ngarkohen ministri i Drejtësisë, ministri i Bujqësisë, Zhvillimit Rural dhe Administrimit të Ujërave, Komisioni Qeveritar i Tokës, drejtoritë e administrimit dhe mbrojtjes së tokës, pranë këshillave të qarqeve, zyrat e regjistrimit të pasurive të paluajtshme, komisionet vendore të verifikimit të titujve të pronësisë dhe bashkitë për zbatimin e këtij vendimi.</w:t>
      </w:r>
    </w:p>
    <w:p w:rsidR="006736CE" w:rsidRPr="00CD0BF6" w:rsidRDefault="006736CE" w:rsidP="00CD0BF6">
      <w:pPr>
        <w:pStyle w:val="Paragrafi"/>
        <w:rPr>
          <w:spacing w:val="-4"/>
          <w:lang w:val="sq-AL"/>
        </w:rPr>
      </w:pPr>
      <w:r w:rsidRPr="00CD0BF6">
        <w:rPr>
          <w:spacing w:val="-4"/>
          <w:lang w:val="sq-AL"/>
        </w:rPr>
        <w:t>Ky vendim hyn në fuqi pas botimit në Fletoren Zyrtare.</w:t>
      </w:r>
    </w:p>
    <w:p w:rsidR="006736CE" w:rsidRPr="00CD0BF6" w:rsidRDefault="006736CE" w:rsidP="00CD0BF6">
      <w:pPr>
        <w:pStyle w:val="Autoriteti"/>
        <w:keepNext w:val="0"/>
        <w:rPr>
          <w:spacing w:val="-4"/>
          <w:lang w:val="sq-AL"/>
        </w:rPr>
      </w:pPr>
      <w:r w:rsidRPr="00CD0BF6">
        <w:rPr>
          <w:spacing w:val="-4"/>
          <w:lang w:val="sq-AL"/>
        </w:rPr>
        <w:t>KRYEMINISTRI</w:t>
      </w:r>
    </w:p>
    <w:p w:rsidR="006736CE" w:rsidRPr="00CD0BF6" w:rsidRDefault="006736CE" w:rsidP="00CD0BF6">
      <w:pPr>
        <w:pStyle w:val="AutoritetiEmer"/>
        <w:rPr>
          <w:spacing w:val="-4"/>
          <w:lang w:val="sq-AL"/>
        </w:rPr>
      </w:pPr>
      <w:r w:rsidRPr="00CD0BF6">
        <w:rPr>
          <w:spacing w:val="-4"/>
          <w:lang w:val="sq-AL"/>
        </w:rPr>
        <w:t>Edi Rama</w:t>
      </w:r>
    </w:p>
    <w:p w:rsidR="002A2AD8" w:rsidRPr="002A2AD8" w:rsidRDefault="002A2AD8" w:rsidP="00CD0BF6">
      <w:pPr>
        <w:pStyle w:val="Akti"/>
        <w:keepNext w:val="0"/>
        <w:rPr>
          <w:spacing w:val="-4"/>
          <w:sz w:val="14"/>
          <w:lang w:val="sq-AL"/>
        </w:rPr>
      </w:pPr>
    </w:p>
    <w:p w:rsidR="005A58B0" w:rsidRPr="00CD0BF6" w:rsidRDefault="005A58B0" w:rsidP="00CD0BF6">
      <w:pPr>
        <w:pStyle w:val="Akti"/>
        <w:keepNext w:val="0"/>
        <w:rPr>
          <w:spacing w:val="-4"/>
          <w:lang w:val="sq-AL"/>
        </w:rPr>
      </w:pPr>
      <w:r w:rsidRPr="00CD0BF6">
        <w:rPr>
          <w:spacing w:val="-4"/>
          <w:lang w:val="sq-AL"/>
        </w:rPr>
        <w:t>VENDIM</w:t>
      </w:r>
    </w:p>
    <w:p w:rsidR="005A58B0" w:rsidRPr="00CD0BF6" w:rsidRDefault="00F16484" w:rsidP="00CD0BF6">
      <w:pPr>
        <w:pStyle w:val="NumriData"/>
        <w:keepNext w:val="0"/>
        <w:rPr>
          <w:spacing w:val="-4"/>
          <w:lang w:val="sq-AL"/>
        </w:rPr>
      </w:pPr>
      <w:r w:rsidRPr="00CD0BF6">
        <w:rPr>
          <w:spacing w:val="-4"/>
          <w:lang w:val="sq-AL"/>
        </w:rPr>
        <w:t xml:space="preserve">Nr. </w:t>
      </w:r>
      <w:r w:rsidR="005A58B0" w:rsidRPr="00CD0BF6">
        <w:rPr>
          <w:spacing w:val="-4"/>
          <w:lang w:val="sq-AL"/>
        </w:rPr>
        <w:t>995, datë 9.12.2015</w:t>
      </w:r>
    </w:p>
    <w:p w:rsidR="005A58B0" w:rsidRPr="00CD0BF6" w:rsidRDefault="005A58B0" w:rsidP="00CD0BF6">
      <w:pPr>
        <w:pStyle w:val="Paragrafi"/>
        <w:rPr>
          <w:spacing w:val="-4"/>
          <w:sz w:val="14"/>
          <w:lang w:val="sq-AL"/>
        </w:rPr>
      </w:pPr>
    </w:p>
    <w:p w:rsidR="005A58B0" w:rsidRPr="00CD0BF6" w:rsidRDefault="005A58B0" w:rsidP="00CD0BF6">
      <w:pPr>
        <w:pStyle w:val="Titulli"/>
        <w:keepNext w:val="0"/>
        <w:rPr>
          <w:spacing w:val="-4"/>
          <w:lang w:val="sq-AL"/>
        </w:rPr>
      </w:pPr>
      <w:r w:rsidRPr="00CD0BF6">
        <w:rPr>
          <w:spacing w:val="-4"/>
          <w:lang w:val="sq-AL"/>
        </w:rPr>
        <w:t xml:space="preserve">PËR KALIMIN NË PËRGJEGJËSI ADMINISTRIMI TË MINISTRISË SË BUJQËSISË, ZHVILLIMIT RURAL DHE ADMINISTRIMIT TË UJËRAVE TË SIPËRFAQES SË TOKËS BUJQËSORE PREJ 926.55 HA, NË PRONËSI SHTETËRORE, DHËNË NË PËRDORIM KOMUNAVE BUÇIMAS, ÇËRRAVË DHE UDENISHT DHE PËR DISA NDRYSHIME NË VENDIMET E KËSHILLIT TË MINISTRAVE </w:t>
      </w:r>
      <w:r w:rsidR="00F16484" w:rsidRPr="00CD0BF6">
        <w:rPr>
          <w:spacing w:val="-4"/>
          <w:lang w:val="sq-AL"/>
        </w:rPr>
        <w:t xml:space="preserve">NR. </w:t>
      </w:r>
      <w:r w:rsidRPr="00CD0BF6">
        <w:rPr>
          <w:spacing w:val="-4"/>
          <w:lang w:val="sq-AL"/>
        </w:rPr>
        <w:t xml:space="preserve">244, DATË 4.4.2012, </w:t>
      </w:r>
      <w:r w:rsidR="00F16484" w:rsidRPr="00CD0BF6">
        <w:rPr>
          <w:spacing w:val="-4"/>
          <w:lang w:val="sq-AL"/>
        </w:rPr>
        <w:t xml:space="preserve">NR. </w:t>
      </w:r>
      <w:r w:rsidRPr="00CD0BF6">
        <w:rPr>
          <w:spacing w:val="-4"/>
          <w:lang w:val="sq-AL"/>
        </w:rPr>
        <w:t xml:space="preserve">417, DATË 8.6.2011, DHE </w:t>
      </w:r>
      <w:r w:rsidR="00F16484" w:rsidRPr="00CD0BF6">
        <w:rPr>
          <w:spacing w:val="-4"/>
          <w:lang w:val="sq-AL"/>
        </w:rPr>
        <w:t xml:space="preserve">NR. </w:t>
      </w:r>
      <w:r w:rsidRPr="00CD0BF6">
        <w:rPr>
          <w:spacing w:val="-4"/>
          <w:lang w:val="sq-AL"/>
        </w:rPr>
        <w:t>534, DATË 1.5.2008</w:t>
      </w:r>
    </w:p>
    <w:p w:rsidR="005A58B0" w:rsidRPr="00A804C3" w:rsidRDefault="005A58B0" w:rsidP="00CD0BF6">
      <w:pPr>
        <w:pStyle w:val="Paragrafi"/>
        <w:rPr>
          <w:spacing w:val="-4"/>
          <w:sz w:val="10"/>
          <w:lang w:val="sq-AL"/>
        </w:rPr>
      </w:pPr>
    </w:p>
    <w:p w:rsidR="005A58B0" w:rsidRPr="00CD0BF6" w:rsidRDefault="005A58B0" w:rsidP="00CD0BF6">
      <w:pPr>
        <w:pStyle w:val="Paragrafi"/>
        <w:rPr>
          <w:spacing w:val="-4"/>
          <w:lang w:val="sq-AL"/>
        </w:rPr>
      </w:pPr>
      <w:r w:rsidRPr="00CD0BF6">
        <w:rPr>
          <w:spacing w:val="-4"/>
          <w:lang w:val="sq-AL"/>
        </w:rPr>
        <w:t xml:space="preserve">Në mbështetje të nenit 100 të Kushtetutës, të neneve 10 e 15, shkronja </w:t>
      </w:r>
      <w:r w:rsidR="00E54115" w:rsidRPr="00CD0BF6">
        <w:rPr>
          <w:spacing w:val="-4"/>
          <w:lang w:val="sq-AL"/>
        </w:rPr>
        <w:t>“</w:t>
      </w:r>
      <w:r w:rsidRPr="00CD0BF6">
        <w:rPr>
          <w:spacing w:val="-4"/>
          <w:lang w:val="sq-AL"/>
        </w:rPr>
        <w:t>c</w:t>
      </w:r>
      <w:r w:rsidR="00E54115" w:rsidRPr="00CD0BF6">
        <w:rPr>
          <w:spacing w:val="-4"/>
          <w:lang w:val="sq-AL"/>
        </w:rPr>
        <w:t>”</w:t>
      </w:r>
      <w:r w:rsidRPr="00CD0BF6">
        <w:rPr>
          <w:spacing w:val="-4"/>
          <w:lang w:val="sq-AL"/>
        </w:rPr>
        <w:t xml:space="preserve">, të ligjit </w:t>
      </w:r>
      <w:r w:rsidR="00F16484" w:rsidRPr="00CD0BF6">
        <w:rPr>
          <w:spacing w:val="-4"/>
          <w:lang w:val="sq-AL"/>
        </w:rPr>
        <w:t xml:space="preserve">nr. </w:t>
      </w:r>
      <w:r w:rsidRPr="00CD0BF6">
        <w:rPr>
          <w:spacing w:val="-4"/>
          <w:lang w:val="sq-AL"/>
        </w:rPr>
        <w:t xml:space="preserve">8743, datë 22.2.2001, </w:t>
      </w:r>
      <w:r w:rsidR="00E54115" w:rsidRPr="00CD0BF6">
        <w:rPr>
          <w:spacing w:val="-4"/>
          <w:lang w:val="sq-AL"/>
        </w:rPr>
        <w:t>“</w:t>
      </w:r>
      <w:r w:rsidRPr="00CD0BF6">
        <w:rPr>
          <w:spacing w:val="-4"/>
          <w:lang w:val="sq-AL"/>
        </w:rPr>
        <w:t>Për pronat e paluajtshme të shtetit</w:t>
      </w:r>
      <w:r w:rsidR="00E54115" w:rsidRPr="00CD0BF6">
        <w:rPr>
          <w:spacing w:val="-4"/>
          <w:lang w:val="sq-AL"/>
        </w:rPr>
        <w:t>”</w:t>
      </w:r>
      <w:r w:rsidRPr="00CD0BF6">
        <w:rPr>
          <w:spacing w:val="-4"/>
          <w:lang w:val="sq-AL"/>
        </w:rPr>
        <w:t xml:space="preserve">, dhe të shkronjës </w:t>
      </w:r>
      <w:r w:rsidR="00E54115" w:rsidRPr="00CD0BF6">
        <w:rPr>
          <w:spacing w:val="-4"/>
          <w:lang w:val="sq-AL"/>
        </w:rPr>
        <w:t>“</w:t>
      </w:r>
      <w:r w:rsidRPr="00CD0BF6">
        <w:rPr>
          <w:spacing w:val="-4"/>
          <w:lang w:val="sq-AL"/>
        </w:rPr>
        <w:t>b</w:t>
      </w:r>
      <w:r w:rsidR="00E54115" w:rsidRPr="00CD0BF6">
        <w:rPr>
          <w:spacing w:val="-4"/>
          <w:lang w:val="sq-AL"/>
        </w:rPr>
        <w:t>”</w:t>
      </w:r>
      <w:r w:rsidRPr="00CD0BF6">
        <w:rPr>
          <w:spacing w:val="-4"/>
          <w:lang w:val="sq-AL"/>
        </w:rPr>
        <w:t xml:space="preserve">, të nenit 14, të ligjit </w:t>
      </w:r>
      <w:r w:rsidR="00F16484" w:rsidRPr="00CD0BF6">
        <w:rPr>
          <w:spacing w:val="-4"/>
          <w:lang w:val="sq-AL"/>
        </w:rPr>
        <w:t xml:space="preserve">nr. </w:t>
      </w:r>
      <w:r w:rsidRPr="00CD0BF6">
        <w:rPr>
          <w:spacing w:val="-4"/>
          <w:lang w:val="sq-AL"/>
        </w:rPr>
        <w:t xml:space="preserve">8744, datë 22.2.2001, </w:t>
      </w:r>
      <w:r w:rsidR="00E54115" w:rsidRPr="00CD0BF6">
        <w:rPr>
          <w:spacing w:val="-4"/>
          <w:lang w:val="sq-AL"/>
        </w:rPr>
        <w:t>“</w:t>
      </w:r>
      <w:r w:rsidRPr="00CD0BF6">
        <w:rPr>
          <w:spacing w:val="-4"/>
          <w:lang w:val="sq-AL"/>
        </w:rPr>
        <w:t>Për transferimin e pronave të paluajtshme publike të shtetit në njësitë e qeverisjes vendore</w:t>
      </w:r>
      <w:r w:rsidR="00E54115" w:rsidRPr="00CD0BF6">
        <w:rPr>
          <w:spacing w:val="-4"/>
          <w:lang w:val="sq-AL"/>
        </w:rPr>
        <w:t>”</w:t>
      </w:r>
      <w:r w:rsidRPr="00CD0BF6">
        <w:rPr>
          <w:spacing w:val="-4"/>
          <w:lang w:val="sq-AL"/>
        </w:rPr>
        <w:t>, të ndryshuar, me propozimin e ministrit të Bujqësisë, Zhvillimit Rural dhe Administrimit të Ujërave, Këshilli i Ministrave</w:t>
      </w:r>
    </w:p>
    <w:p w:rsidR="005A58B0" w:rsidRPr="00CD0BF6" w:rsidRDefault="005A58B0" w:rsidP="00CD0BF6">
      <w:pPr>
        <w:pStyle w:val="Paragrafi"/>
        <w:rPr>
          <w:spacing w:val="-4"/>
          <w:sz w:val="14"/>
          <w:lang w:val="sq-AL"/>
        </w:rPr>
      </w:pPr>
    </w:p>
    <w:p w:rsidR="005A58B0" w:rsidRPr="00CD0BF6" w:rsidRDefault="00B600E6" w:rsidP="00CD0BF6">
      <w:pPr>
        <w:pStyle w:val="Titull-Titull"/>
        <w:rPr>
          <w:spacing w:val="-4"/>
          <w:lang w:val="sq-AL"/>
        </w:rPr>
      </w:pPr>
      <w:r w:rsidRPr="00CD0BF6">
        <w:rPr>
          <w:spacing w:val="-4"/>
          <w:lang w:val="sq-AL"/>
        </w:rPr>
        <w:t>VENDOS</w:t>
      </w:r>
      <w:r w:rsidR="005A58B0" w:rsidRPr="00CD0BF6">
        <w:rPr>
          <w:spacing w:val="-4"/>
          <w:lang w:val="sq-AL"/>
        </w:rPr>
        <w:t>I:</w:t>
      </w:r>
    </w:p>
    <w:p w:rsidR="005A58B0" w:rsidRPr="00A804C3" w:rsidRDefault="005A58B0" w:rsidP="00CD0BF6">
      <w:pPr>
        <w:pStyle w:val="Paragrafi"/>
        <w:rPr>
          <w:spacing w:val="-4"/>
          <w:sz w:val="8"/>
          <w:lang w:val="sq-AL"/>
        </w:rPr>
      </w:pPr>
    </w:p>
    <w:p w:rsidR="005A58B0" w:rsidRPr="00CD0BF6" w:rsidRDefault="00853290" w:rsidP="00CD0BF6">
      <w:pPr>
        <w:pStyle w:val="Paragrafi"/>
        <w:rPr>
          <w:spacing w:val="-4"/>
          <w:lang w:val="sq-AL"/>
        </w:rPr>
      </w:pPr>
      <w:r w:rsidRPr="00CD0BF6">
        <w:rPr>
          <w:spacing w:val="-4"/>
          <w:lang w:val="sq-AL"/>
        </w:rPr>
        <w:t xml:space="preserve">1. </w:t>
      </w:r>
      <w:r w:rsidR="005A58B0" w:rsidRPr="00CD0BF6">
        <w:rPr>
          <w:spacing w:val="-4"/>
          <w:lang w:val="sq-AL"/>
        </w:rPr>
        <w:t xml:space="preserve">Kalimin në përgjegjësi administrimi të Ministrisë së Bujqësisë, Zhvillimit Rural dhe Administrimit të Ujërave të sipërfaqes së tokës bujqësore prej 926.55 (nëntëqind e njëzet e gjashtë pikë pesëdhjetë e pesë) ha, në pronësi shtetërore, sipas listës bashkëlidhur këtij vendimi, dhënë në përdorim komunave Udenisht, Buçimas dhe Çërravë sipas vendimeve përkatëse të Këshillit të Ministrave. </w:t>
      </w:r>
    </w:p>
    <w:p w:rsidR="005A58B0" w:rsidRPr="00CD0BF6" w:rsidRDefault="00B600E6" w:rsidP="00CD0BF6">
      <w:pPr>
        <w:pStyle w:val="Paragrafi"/>
        <w:rPr>
          <w:spacing w:val="-4"/>
          <w:lang w:val="sq-AL"/>
        </w:rPr>
      </w:pPr>
      <w:r w:rsidRPr="00CD0BF6">
        <w:rPr>
          <w:spacing w:val="-4"/>
          <w:lang w:val="sq-AL"/>
        </w:rPr>
        <w:t xml:space="preserve">2. </w:t>
      </w:r>
      <w:r w:rsidR="005A58B0" w:rsidRPr="00CD0BF6">
        <w:rPr>
          <w:spacing w:val="-4"/>
          <w:lang w:val="sq-AL"/>
        </w:rPr>
        <w:t xml:space="preserve">Sipërfaqja e tokës bujqësore, sipas pikës 1, të këtij vendimi, të administrohet sipas ligjit </w:t>
      </w:r>
      <w:r w:rsidR="00F16484" w:rsidRPr="00CD0BF6">
        <w:rPr>
          <w:spacing w:val="-4"/>
          <w:lang w:val="sq-AL"/>
        </w:rPr>
        <w:t xml:space="preserve">nr. </w:t>
      </w:r>
      <w:r w:rsidR="005A58B0" w:rsidRPr="00CD0BF6">
        <w:rPr>
          <w:spacing w:val="-4"/>
          <w:lang w:val="sq-AL"/>
        </w:rPr>
        <w:t xml:space="preserve">8318, datë 1.4.1988, </w:t>
      </w:r>
      <w:r w:rsidR="00E54115" w:rsidRPr="00CD0BF6">
        <w:rPr>
          <w:spacing w:val="-4"/>
          <w:lang w:val="sq-AL"/>
        </w:rPr>
        <w:t>“</w:t>
      </w:r>
      <w:r w:rsidR="005A58B0" w:rsidRPr="00CD0BF6">
        <w:rPr>
          <w:spacing w:val="-4"/>
          <w:lang w:val="sq-AL"/>
        </w:rPr>
        <w:t>Për dhënien me qira të tokës bujqësore e pyjore, të livadheve dhe kullotave që janë pasuri shtetërore</w:t>
      </w:r>
      <w:r w:rsidR="00E54115" w:rsidRPr="00CD0BF6">
        <w:rPr>
          <w:spacing w:val="-4"/>
          <w:lang w:val="sq-AL"/>
        </w:rPr>
        <w:t>”</w:t>
      </w:r>
      <w:r w:rsidR="005A58B0" w:rsidRPr="00CD0BF6">
        <w:rPr>
          <w:spacing w:val="-4"/>
          <w:lang w:val="sq-AL"/>
        </w:rPr>
        <w:t xml:space="preserve">, të ndryshuar, ligjit </w:t>
      </w:r>
      <w:r w:rsidR="00F16484" w:rsidRPr="00CD0BF6">
        <w:rPr>
          <w:spacing w:val="-4"/>
          <w:lang w:val="sq-AL"/>
        </w:rPr>
        <w:t xml:space="preserve">nr. </w:t>
      </w:r>
      <w:r w:rsidR="005A58B0" w:rsidRPr="00CD0BF6">
        <w:rPr>
          <w:spacing w:val="-4"/>
          <w:lang w:val="sq-AL"/>
        </w:rPr>
        <w:t xml:space="preserve">125/2013, </w:t>
      </w:r>
      <w:r w:rsidR="00E54115" w:rsidRPr="00CD0BF6">
        <w:rPr>
          <w:spacing w:val="-4"/>
          <w:lang w:val="sq-AL"/>
        </w:rPr>
        <w:t>“</w:t>
      </w:r>
      <w:r w:rsidR="005A58B0" w:rsidRPr="00CD0BF6">
        <w:rPr>
          <w:spacing w:val="-4"/>
          <w:lang w:val="sq-AL"/>
        </w:rPr>
        <w:t>Për koncesionet dhe partneritetin publik/privat</w:t>
      </w:r>
      <w:r w:rsidR="00E54115" w:rsidRPr="00CD0BF6">
        <w:rPr>
          <w:spacing w:val="-4"/>
          <w:lang w:val="sq-AL"/>
        </w:rPr>
        <w:t>”</w:t>
      </w:r>
      <w:r w:rsidR="005A58B0" w:rsidRPr="00CD0BF6">
        <w:rPr>
          <w:spacing w:val="-4"/>
          <w:lang w:val="sq-AL"/>
        </w:rPr>
        <w:t xml:space="preserve">, dhe vendimit </w:t>
      </w:r>
      <w:r w:rsidR="00F16484" w:rsidRPr="00CD0BF6">
        <w:rPr>
          <w:spacing w:val="-4"/>
          <w:lang w:val="sq-AL"/>
        </w:rPr>
        <w:t xml:space="preserve">nr. </w:t>
      </w:r>
      <w:r w:rsidR="005A58B0" w:rsidRPr="00CD0BF6">
        <w:rPr>
          <w:spacing w:val="-4"/>
          <w:lang w:val="sq-AL"/>
        </w:rPr>
        <w:t xml:space="preserve">460, datë 22.5.2013, të Këshillit të Ministrave, </w:t>
      </w:r>
      <w:r w:rsidR="00E54115" w:rsidRPr="00CD0BF6">
        <w:rPr>
          <w:spacing w:val="-4"/>
          <w:lang w:val="sq-AL"/>
        </w:rPr>
        <w:t>“</w:t>
      </w:r>
      <w:r w:rsidR="005A58B0" w:rsidRPr="00CD0BF6">
        <w:rPr>
          <w:spacing w:val="-4"/>
          <w:lang w:val="sq-AL"/>
        </w:rPr>
        <w:t>Për përcaktimin e kritereve, rregullave dhe procedurave të dhënies me qira të tokave bujqësore në pronësi të shtetit</w:t>
      </w:r>
      <w:r w:rsidR="00E54115" w:rsidRPr="00CD0BF6">
        <w:rPr>
          <w:spacing w:val="-4"/>
          <w:lang w:val="sq-AL"/>
        </w:rPr>
        <w:t>”</w:t>
      </w:r>
      <w:r w:rsidR="005A58B0" w:rsidRPr="00CD0BF6">
        <w:rPr>
          <w:spacing w:val="-4"/>
          <w:lang w:val="sq-AL"/>
        </w:rPr>
        <w:t>.</w:t>
      </w:r>
    </w:p>
    <w:p w:rsidR="005A58B0" w:rsidRPr="00CD0BF6" w:rsidRDefault="00B600E6" w:rsidP="00CD0BF6">
      <w:pPr>
        <w:pStyle w:val="Paragrafi"/>
        <w:rPr>
          <w:spacing w:val="-4"/>
          <w:lang w:val="sq-AL"/>
        </w:rPr>
      </w:pPr>
      <w:r w:rsidRPr="00CD0BF6">
        <w:rPr>
          <w:spacing w:val="-4"/>
          <w:lang w:val="sq-AL"/>
        </w:rPr>
        <w:t xml:space="preserve">3. </w:t>
      </w:r>
      <w:r w:rsidR="005A58B0" w:rsidRPr="00CD0BF6">
        <w:rPr>
          <w:spacing w:val="-4"/>
          <w:lang w:val="sq-AL"/>
        </w:rPr>
        <w:t xml:space="preserve">Në vendimin </w:t>
      </w:r>
      <w:r w:rsidR="00F16484" w:rsidRPr="00CD0BF6">
        <w:rPr>
          <w:spacing w:val="-4"/>
          <w:lang w:val="sq-AL"/>
        </w:rPr>
        <w:t xml:space="preserve">nr. </w:t>
      </w:r>
      <w:r w:rsidR="005A58B0" w:rsidRPr="00CD0BF6">
        <w:rPr>
          <w:spacing w:val="-4"/>
          <w:lang w:val="sq-AL"/>
        </w:rPr>
        <w:t xml:space="preserve">244, datë 4.4.2012, të Këshillit të Ministrave, </w:t>
      </w:r>
      <w:r w:rsidR="00E54115" w:rsidRPr="00CD0BF6">
        <w:rPr>
          <w:spacing w:val="-4"/>
          <w:lang w:val="sq-AL"/>
        </w:rPr>
        <w:t>“</w:t>
      </w:r>
      <w:r w:rsidR="005A58B0" w:rsidRPr="00CD0BF6">
        <w:rPr>
          <w:spacing w:val="-4"/>
          <w:lang w:val="sq-AL"/>
        </w:rPr>
        <w:t>Për miratimin e listës paraprake të pronave të paluajtshme publike, shtetërore që transferohen në pronësi ose në përdorim të komunës Buçimas, të qarkut të Korçës</w:t>
      </w:r>
      <w:r w:rsidR="00E54115" w:rsidRPr="00CD0BF6">
        <w:rPr>
          <w:spacing w:val="-4"/>
          <w:lang w:val="sq-AL"/>
        </w:rPr>
        <w:t>”</w:t>
      </w:r>
      <w:r w:rsidR="005A58B0" w:rsidRPr="00CD0BF6">
        <w:rPr>
          <w:spacing w:val="-4"/>
          <w:lang w:val="sq-AL"/>
        </w:rPr>
        <w:t>, hiqet e drejta e përdorimit të pronës sipas listës bashkëlidhur këtij vendimi.</w:t>
      </w:r>
    </w:p>
    <w:p w:rsidR="005A58B0" w:rsidRPr="00CD0BF6" w:rsidRDefault="00B600E6" w:rsidP="00CD0BF6">
      <w:pPr>
        <w:pStyle w:val="Paragrafi"/>
        <w:rPr>
          <w:spacing w:val="-4"/>
          <w:lang w:val="sq-AL"/>
        </w:rPr>
      </w:pPr>
      <w:r w:rsidRPr="00CD0BF6">
        <w:rPr>
          <w:spacing w:val="-4"/>
          <w:lang w:val="sq-AL"/>
        </w:rPr>
        <w:t xml:space="preserve">4. </w:t>
      </w:r>
      <w:r w:rsidR="005A58B0" w:rsidRPr="00CD0BF6">
        <w:rPr>
          <w:spacing w:val="-4"/>
          <w:lang w:val="sq-AL"/>
        </w:rPr>
        <w:t xml:space="preserve">Në vendimin </w:t>
      </w:r>
      <w:r w:rsidR="00F16484" w:rsidRPr="00CD0BF6">
        <w:rPr>
          <w:spacing w:val="-4"/>
          <w:lang w:val="sq-AL"/>
        </w:rPr>
        <w:t xml:space="preserve">nr. </w:t>
      </w:r>
      <w:r w:rsidR="005A58B0" w:rsidRPr="00CD0BF6">
        <w:rPr>
          <w:spacing w:val="-4"/>
          <w:lang w:val="sq-AL"/>
        </w:rPr>
        <w:t xml:space="preserve">417, datë 8.6.2011, të Këshillit të Ministrave, </w:t>
      </w:r>
      <w:r w:rsidR="00E54115" w:rsidRPr="00CD0BF6">
        <w:rPr>
          <w:spacing w:val="-4"/>
          <w:lang w:val="sq-AL"/>
        </w:rPr>
        <w:t>“</w:t>
      </w:r>
      <w:r w:rsidR="005A58B0" w:rsidRPr="00CD0BF6">
        <w:rPr>
          <w:spacing w:val="-4"/>
          <w:lang w:val="sq-AL"/>
        </w:rPr>
        <w:t>Për miratimin e listës përfundimtare të pronave të paluajtshme publike, shtetërore, që transferohen në pronësi ose në përdorim të komunës Çërrave të qarkut të Korçës</w:t>
      </w:r>
      <w:r w:rsidR="00E54115" w:rsidRPr="00CD0BF6">
        <w:rPr>
          <w:spacing w:val="-4"/>
          <w:lang w:val="sq-AL"/>
        </w:rPr>
        <w:t>”</w:t>
      </w:r>
      <w:r w:rsidR="005A58B0" w:rsidRPr="00CD0BF6">
        <w:rPr>
          <w:spacing w:val="-4"/>
          <w:lang w:val="sq-AL"/>
        </w:rPr>
        <w:t>, hiqet e drejta e përdorimit të pronës sipas listës bashkëlidhur këtij vendimi.</w:t>
      </w:r>
    </w:p>
    <w:p w:rsidR="005A58B0" w:rsidRPr="00CD0BF6" w:rsidRDefault="00B600E6" w:rsidP="00CD0BF6">
      <w:pPr>
        <w:pStyle w:val="Paragrafi"/>
        <w:rPr>
          <w:spacing w:val="-4"/>
          <w:lang w:val="sq-AL"/>
        </w:rPr>
      </w:pPr>
      <w:r w:rsidRPr="00CD0BF6">
        <w:rPr>
          <w:spacing w:val="-4"/>
          <w:lang w:val="sq-AL"/>
        </w:rPr>
        <w:t xml:space="preserve">5. </w:t>
      </w:r>
      <w:r w:rsidR="005A58B0" w:rsidRPr="00CD0BF6">
        <w:rPr>
          <w:spacing w:val="-4"/>
          <w:lang w:val="sq-AL"/>
        </w:rPr>
        <w:t xml:space="preserve">Në vendimin </w:t>
      </w:r>
      <w:r w:rsidR="00F16484" w:rsidRPr="00CD0BF6">
        <w:rPr>
          <w:spacing w:val="-4"/>
          <w:lang w:val="sq-AL"/>
        </w:rPr>
        <w:t xml:space="preserve">nr. </w:t>
      </w:r>
      <w:r w:rsidR="005A58B0" w:rsidRPr="00CD0BF6">
        <w:rPr>
          <w:spacing w:val="-4"/>
          <w:lang w:val="sq-AL"/>
        </w:rPr>
        <w:t xml:space="preserve">534, datë 1.5.2008, të Këshillit të Ministrave, </w:t>
      </w:r>
      <w:r w:rsidR="00E54115" w:rsidRPr="00CD0BF6">
        <w:rPr>
          <w:spacing w:val="-4"/>
          <w:lang w:val="sq-AL"/>
        </w:rPr>
        <w:t>“</w:t>
      </w:r>
      <w:r w:rsidR="005A58B0" w:rsidRPr="00CD0BF6">
        <w:rPr>
          <w:spacing w:val="-4"/>
          <w:lang w:val="sq-AL"/>
        </w:rPr>
        <w:t>Për miratimin e listës paraprake të pronave të paluajtshme publike, shtetërore që transferohen në pronësi ose në përdorim të komunës Udenisht të qarkut të Korçës</w:t>
      </w:r>
      <w:r w:rsidR="00E54115" w:rsidRPr="00CD0BF6">
        <w:rPr>
          <w:spacing w:val="-4"/>
          <w:lang w:val="sq-AL"/>
        </w:rPr>
        <w:t>”</w:t>
      </w:r>
      <w:r w:rsidR="005A58B0" w:rsidRPr="00CD0BF6">
        <w:rPr>
          <w:spacing w:val="-4"/>
          <w:lang w:val="sq-AL"/>
        </w:rPr>
        <w:t>, hiqet e drejta e përdorimit të pronës sipas listës bashkëlidhur këtij vendimi.</w:t>
      </w:r>
    </w:p>
    <w:p w:rsidR="005A58B0" w:rsidRPr="00CD0BF6" w:rsidRDefault="00B600E6" w:rsidP="00CD0BF6">
      <w:pPr>
        <w:pStyle w:val="Paragrafi"/>
        <w:rPr>
          <w:spacing w:val="-4"/>
          <w:lang w:val="sq-AL"/>
        </w:rPr>
      </w:pPr>
      <w:r w:rsidRPr="00CD0BF6">
        <w:rPr>
          <w:spacing w:val="-4"/>
          <w:lang w:val="sq-AL"/>
        </w:rPr>
        <w:t xml:space="preserve">6. </w:t>
      </w:r>
      <w:r w:rsidR="005A58B0" w:rsidRPr="00CD0BF6">
        <w:rPr>
          <w:spacing w:val="-4"/>
          <w:lang w:val="sq-AL"/>
        </w:rPr>
        <w:t>Ngarkohen ministri i Bujqësisë, Zhvillimit Rural dhe Administrimit të Ujërave, ministri i Punëve të Brendshme dhe Këshilli i Qarkut të Korçës për zbatimin e këtij vendimi.</w:t>
      </w:r>
    </w:p>
    <w:p w:rsidR="005A58B0" w:rsidRPr="00CD0BF6" w:rsidRDefault="005A58B0" w:rsidP="00CD0BF6">
      <w:pPr>
        <w:pStyle w:val="Paragrafi"/>
        <w:rPr>
          <w:spacing w:val="-4"/>
          <w:lang w:val="sq-AL"/>
        </w:rPr>
      </w:pPr>
      <w:r w:rsidRPr="00CD0BF6">
        <w:rPr>
          <w:spacing w:val="-4"/>
          <w:lang w:val="sq-AL"/>
        </w:rPr>
        <w:t xml:space="preserve">Ky vendim hyn në fuqi menjëherë dhe botohet në Fletoren </w:t>
      </w:r>
      <w:r w:rsidR="002A2AD8" w:rsidRPr="00CD0BF6">
        <w:rPr>
          <w:spacing w:val="-4"/>
          <w:lang w:val="sq-AL"/>
        </w:rPr>
        <w:t>Zyrtare</w:t>
      </w:r>
      <w:r w:rsidRPr="00CD0BF6">
        <w:rPr>
          <w:spacing w:val="-4"/>
          <w:lang w:val="sq-AL"/>
        </w:rPr>
        <w:t>.</w:t>
      </w:r>
    </w:p>
    <w:p w:rsidR="005A58B0" w:rsidRPr="00CD0BF6" w:rsidRDefault="005A58B0" w:rsidP="00CD0BF6">
      <w:pPr>
        <w:pStyle w:val="Autoriteti"/>
        <w:keepNext w:val="0"/>
        <w:rPr>
          <w:spacing w:val="-4"/>
          <w:lang w:val="sq-AL"/>
        </w:rPr>
      </w:pPr>
      <w:r w:rsidRPr="00CD0BF6">
        <w:rPr>
          <w:spacing w:val="-4"/>
          <w:lang w:val="sq-AL"/>
        </w:rPr>
        <w:t>KRYEMINISTRI</w:t>
      </w:r>
    </w:p>
    <w:p w:rsidR="005A58B0" w:rsidRDefault="005A58B0" w:rsidP="00CD0BF6">
      <w:pPr>
        <w:pStyle w:val="AutoritetiEmer"/>
        <w:rPr>
          <w:spacing w:val="-4"/>
          <w:lang w:val="sq-AL"/>
        </w:rPr>
      </w:pPr>
      <w:r w:rsidRPr="00CD0BF6">
        <w:rPr>
          <w:spacing w:val="-4"/>
          <w:lang w:val="sq-AL"/>
        </w:rPr>
        <w:t>Edi Rama</w:t>
      </w:r>
    </w:p>
    <w:p w:rsidR="00CD0BF6" w:rsidRPr="00CD0BF6" w:rsidRDefault="00CD0BF6" w:rsidP="00CD0BF6">
      <w:pPr>
        <w:pStyle w:val="Paragrafi"/>
        <w:rPr>
          <w:spacing w:val="-4"/>
          <w:sz w:val="14"/>
          <w:lang w:val="sq-AL"/>
        </w:rPr>
        <w:sectPr w:rsidR="00CD0BF6" w:rsidRPr="00CD0BF6" w:rsidSect="00CD0BF6">
          <w:type w:val="continuous"/>
          <w:pgSz w:w="11907" w:h="16840" w:code="9"/>
          <w:pgMar w:top="720" w:right="1134" w:bottom="720" w:left="1134" w:header="851" w:footer="851" w:gutter="0"/>
          <w:cols w:num="2" w:space="454"/>
          <w:docGrid w:linePitch="360"/>
        </w:sectPr>
      </w:pPr>
    </w:p>
    <w:p w:rsidR="006736CE" w:rsidRPr="00CD0BF6" w:rsidRDefault="005A58B0" w:rsidP="00CD0BF6">
      <w:pPr>
        <w:pStyle w:val="Paragrafi"/>
        <w:jc w:val="center"/>
        <w:rPr>
          <w:spacing w:val="-4"/>
          <w:lang w:val="sq-AL"/>
        </w:rPr>
      </w:pPr>
      <w:r w:rsidRPr="00CD0BF6">
        <w:rPr>
          <w:spacing w:val="-4"/>
          <w:lang w:val="sq-AL"/>
        </w:rPr>
        <w:t>LISTA E SIPËRFAQES SË TOKËS BUJQËSORE NË ADMINISTRIM TË MBZHRAU</w:t>
      </w:r>
      <w:r w:rsidR="00C00ACA" w:rsidRPr="00CD0BF6">
        <w:rPr>
          <w:spacing w:val="-4"/>
          <w:lang w:val="sq-AL"/>
        </w:rPr>
        <w:t>-së</w:t>
      </w:r>
    </w:p>
    <w:p w:rsidR="0013276A" w:rsidRPr="00CD0BF6" w:rsidRDefault="0013276A" w:rsidP="00CD0BF6">
      <w:pPr>
        <w:pStyle w:val="Paragrafi"/>
        <w:rPr>
          <w:spacing w:val="-4"/>
          <w:sz w:val="14"/>
          <w:lang w:val="sq-AL"/>
        </w:rPr>
      </w:pPr>
    </w:p>
    <w:tbl>
      <w:tblPr>
        <w:tblW w:w="5000" w:type="pct"/>
        <w:jc w:val="center"/>
        <w:tblLook w:val="04A0"/>
      </w:tblPr>
      <w:tblGrid>
        <w:gridCol w:w="688"/>
        <w:gridCol w:w="1306"/>
        <w:gridCol w:w="956"/>
        <w:gridCol w:w="905"/>
        <w:gridCol w:w="1224"/>
        <w:gridCol w:w="989"/>
        <w:gridCol w:w="1021"/>
        <w:gridCol w:w="796"/>
        <w:gridCol w:w="1121"/>
        <w:gridCol w:w="849"/>
      </w:tblGrid>
      <w:tr w:rsidR="00C945DB" w:rsidRPr="00CD0BF6" w:rsidTr="00D92B18">
        <w:trPr>
          <w:trHeight w:val="180"/>
          <w:jc w:val="center"/>
        </w:trPr>
        <w:tc>
          <w:tcPr>
            <w:tcW w:w="3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E63B3" w:rsidRPr="00CD0BF6" w:rsidRDefault="00F16484" w:rsidP="00CD0BF6">
            <w:pPr>
              <w:widowControl w:val="0"/>
              <w:spacing w:after="0" w:line="240" w:lineRule="auto"/>
              <w:ind w:firstLine="0"/>
              <w:jc w:val="center"/>
              <w:rPr>
                <w:rFonts w:ascii="Garamond" w:eastAsia="Times New Roman" w:hAnsi="Garamond"/>
                <w:b/>
                <w:bCs/>
                <w:iCs/>
                <w:spacing w:val="-4"/>
                <w:sz w:val="14"/>
                <w:szCs w:val="14"/>
                <w:lang w:val="sq-AL"/>
              </w:rPr>
            </w:pPr>
            <w:r w:rsidRPr="00CD0BF6">
              <w:rPr>
                <w:rFonts w:ascii="Garamond" w:eastAsia="Times New Roman" w:hAnsi="Garamond"/>
                <w:b/>
                <w:bCs/>
                <w:iCs/>
                <w:spacing w:val="-4"/>
                <w:sz w:val="14"/>
                <w:szCs w:val="14"/>
                <w:lang w:val="sq-AL"/>
              </w:rPr>
              <w:t xml:space="preserve">Nr. </w:t>
            </w:r>
          </w:p>
        </w:tc>
        <w:tc>
          <w:tcPr>
            <w:tcW w:w="654" w:type="pct"/>
            <w:tcBorders>
              <w:top w:val="single" w:sz="4" w:space="0" w:color="auto"/>
              <w:left w:val="nil"/>
              <w:bottom w:val="single" w:sz="4" w:space="0" w:color="auto"/>
              <w:right w:val="single" w:sz="4" w:space="0" w:color="auto"/>
            </w:tcBorders>
            <w:shd w:val="clear" w:color="auto" w:fill="auto"/>
            <w:vAlign w:val="center"/>
            <w:hideMark/>
          </w:tcPr>
          <w:p w:rsidR="008E63B3" w:rsidRPr="00CD0BF6" w:rsidRDefault="008E63B3" w:rsidP="00CD0BF6">
            <w:pPr>
              <w:widowControl w:val="0"/>
              <w:spacing w:after="0" w:line="240" w:lineRule="auto"/>
              <w:ind w:firstLine="0"/>
              <w:jc w:val="center"/>
              <w:rPr>
                <w:rFonts w:ascii="Garamond" w:eastAsia="Times New Roman" w:hAnsi="Garamond"/>
                <w:b/>
                <w:bCs/>
                <w:iCs/>
                <w:spacing w:val="-4"/>
                <w:sz w:val="14"/>
                <w:szCs w:val="14"/>
                <w:lang w:val="sq-AL"/>
              </w:rPr>
            </w:pPr>
            <w:r w:rsidRPr="00CD0BF6">
              <w:rPr>
                <w:rFonts w:ascii="Garamond" w:eastAsia="Times New Roman" w:hAnsi="Garamond"/>
                <w:b/>
                <w:bCs/>
                <w:iCs/>
                <w:spacing w:val="-4"/>
                <w:sz w:val="14"/>
                <w:szCs w:val="14"/>
                <w:lang w:val="sq-AL"/>
              </w:rPr>
              <w:t>Komuna</w:t>
            </w:r>
          </w:p>
        </w:tc>
        <w:tc>
          <w:tcPr>
            <w:tcW w:w="486" w:type="pct"/>
            <w:tcBorders>
              <w:top w:val="single" w:sz="4" w:space="0" w:color="auto"/>
              <w:left w:val="nil"/>
              <w:bottom w:val="single" w:sz="4" w:space="0" w:color="auto"/>
              <w:right w:val="single" w:sz="4" w:space="0" w:color="auto"/>
            </w:tcBorders>
            <w:shd w:val="clear" w:color="auto" w:fill="auto"/>
            <w:vAlign w:val="center"/>
            <w:hideMark/>
          </w:tcPr>
          <w:p w:rsidR="008E63B3" w:rsidRPr="00CD0BF6" w:rsidRDefault="008E63B3" w:rsidP="00CD0BF6">
            <w:pPr>
              <w:widowControl w:val="0"/>
              <w:spacing w:after="0" w:line="240" w:lineRule="auto"/>
              <w:ind w:firstLine="0"/>
              <w:jc w:val="center"/>
              <w:rPr>
                <w:rFonts w:ascii="Garamond" w:eastAsia="Times New Roman" w:hAnsi="Garamond"/>
                <w:b/>
                <w:bCs/>
                <w:iCs/>
                <w:spacing w:val="-4"/>
                <w:sz w:val="14"/>
                <w:szCs w:val="14"/>
                <w:lang w:val="sq-AL"/>
              </w:rPr>
            </w:pPr>
            <w:r w:rsidRPr="00CD0BF6">
              <w:rPr>
                <w:rFonts w:ascii="Garamond" w:eastAsia="Times New Roman" w:hAnsi="Garamond"/>
                <w:b/>
                <w:bCs/>
                <w:iCs/>
                <w:spacing w:val="-4"/>
                <w:sz w:val="14"/>
                <w:szCs w:val="14"/>
                <w:lang w:val="sq-AL"/>
              </w:rPr>
              <w:t>Fshati</w:t>
            </w:r>
          </w:p>
        </w:tc>
        <w:tc>
          <w:tcPr>
            <w:tcW w:w="460" w:type="pct"/>
            <w:tcBorders>
              <w:top w:val="single" w:sz="4" w:space="0" w:color="auto"/>
              <w:left w:val="nil"/>
              <w:bottom w:val="single" w:sz="4" w:space="0" w:color="auto"/>
              <w:right w:val="single" w:sz="4" w:space="0" w:color="auto"/>
            </w:tcBorders>
            <w:shd w:val="clear" w:color="auto" w:fill="auto"/>
            <w:vAlign w:val="center"/>
            <w:hideMark/>
          </w:tcPr>
          <w:p w:rsidR="008E63B3" w:rsidRPr="00CD0BF6" w:rsidRDefault="008E63B3" w:rsidP="00CD0BF6">
            <w:pPr>
              <w:widowControl w:val="0"/>
              <w:spacing w:after="0" w:line="240" w:lineRule="auto"/>
              <w:ind w:firstLine="0"/>
              <w:jc w:val="center"/>
              <w:rPr>
                <w:rFonts w:ascii="Garamond" w:eastAsia="Times New Roman" w:hAnsi="Garamond"/>
                <w:b/>
                <w:bCs/>
                <w:iCs/>
                <w:spacing w:val="-4"/>
                <w:sz w:val="14"/>
                <w:szCs w:val="14"/>
                <w:lang w:val="sq-AL"/>
              </w:rPr>
            </w:pPr>
            <w:r w:rsidRPr="00CD0BF6">
              <w:rPr>
                <w:rFonts w:ascii="Garamond" w:eastAsia="Times New Roman" w:hAnsi="Garamond"/>
                <w:b/>
                <w:bCs/>
                <w:iCs/>
                <w:spacing w:val="-4"/>
                <w:sz w:val="14"/>
                <w:szCs w:val="14"/>
                <w:lang w:val="sq-AL"/>
              </w:rPr>
              <w:t>Zona kadastrale</w:t>
            </w:r>
          </w:p>
        </w:tc>
        <w:tc>
          <w:tcPr>
            <w:tcW w:w="622" w:type="pct"/>
            <w:tcBorders>
              <w:top w:val="single" w:sz="4" w:space="0" w:color="auto"/>
              <w:left w:val="nil"/>
              <w:bottom w:val="single" w:sz="4" w:space="0" w:color="auto"/>
              <w:right w:val="single" w:sz="4" w:space="0" w:color="auto"/>
            </w:tcBorders>
            <w:shd w:val="clear" w:color="auto" w:fill="auto"/>
            <w:vAlign w:val="center"/>
            <w:hideMark/>
          </w:tcPr>
          <w:p w:rsidR="008E63B3" w:rsidRPr="00CD0BF6" w:rsidRDefault="008E63B3" w:rsidP="00CD0BF6">
            <w:pPr>
              <w:widowControl w:val="0"/>
              <w:spacing w:after="0" w:line="240" w:lineRule="auto"/>
              <w:ind w:firstLine="0"/>
              <w:jc w:val="center"/>
              <w:rPr>
                <w:rFonts w:ascii="Garamond" w:eastAsia="Times New Roman" w:hAnsi="Garamond"/>
                <w:b/>
                <w:bCs/>
                <w:iCs/>
                <w:spacing w:val="-4"/>
                <w:sz w:val="14"/>
                <w:szCs w:val="14"/>
                <w:lang w:val="sq-AL"/>
              </w:rPr>
            </w:pPr>
            <w:r w:rsidRPr="00CD0BF6">
              <w:rPr>
                <w:rFonts w:ascii="Garamond" w:eastAsia="Times New Roman" w:hAnsi="Garamond"/>
                <w:b/>
                <w:bCs/>
                <w:iCs/>
                <w:spacing w:val="-4"/>
                <w:sz w:val="14"/>
                <w:szCs w:val="14"/>
                <w:lang w:val="sq-AL"/>
              </w:rPr>
              <w:t xml:space="preserve">Indeksi </w:t>
            </w:r>
            <w:r w:rsidR="00C945DB" w:rsidRPr="00CD0BF6">
              <w:rPr>
                <w:rFonts w:ascii="Garamond" w:eastAsia="Times New Roman" w:hAnsi="Garamond"/>
                <w:b/>
                <w:bCs/>
                <w:iCs/>
                <w:spacing w:val="-4"/>
                <w:sz w:val="14"/>
                <w:szCs w:val="14"/>
                <w:lang w:val="sq-AL"/>
              </w:rPr>
              <w:t>ihartës</w:t>
            </w:r>
          </w:p>
        </w:tc>
        <w:tc>
          <w:tcPr>
            <w:tcW w:w="503" w:type="pct"/>
            <w:tcBorders>
              <w:top w:val="single" w:sz="4" w:space="0" w:color="auto"/>
              <w:left w:val="nil"/>
              <w:bottom w:val="single" w:sz="4" w:space="0" w:color="auto"/>
              <w:right w:val="single" w:sz="4" w:space="0" w:color="auto"/>
            </w:tcBorders>
            <w:shd w:val="clear" w:color="auto" w:fill="auto"/>
            <w:vAlign w:val="center"/>
            <w:hideMark/>
          </w:tcPr>
          <w:p w:rsidR="008E63B3" w:rsidRPr="00CD0BF6" w:rsidRDefault="008E63B3" w:rsidP="00CD0BF6">
            <w:pPr>
              <w:widowControl w:val="0"/>
              <w:spacing w:after="0" w:line="240" w:lineRule="auto"/>
              <w:ind w:firstLine="0"/>
              <w:jc w:val="center"/>
              <w:rPr>
                <w:rFonts w:ascii="Garamond" w:eastAsia="Times New Roman" w:hAnsi="Garamond"/>
                <w:b/>
                <w:bCs/>
                <w:iCs/>
                <w:spacing w:val="-4"/>
                <w:sz w:val="14"/>
                <w:szCs w:val="14"/>
                <w:lang w:val="sq-AL"/>
              </w:rPr>
            </w:pPr>
            <w:r w:rsidRPr="00CD0BF6">
              <w:rPr>
                <w:rFonts w:ascii="Garamond" w:eastAsia="Times New Roman" w:hAnsi="Garamond"/>
                <w:b/>
                <w:bCs/>
                <w:iCs/>
                <w:spacing w:val="-4"/>
                <w:sz w:val="14"/>
                <w:szCs w:val="14"/>
                <w:lang w:val="sq-AL"/>
              </w:rPr>
              <w:t xml:space="preserve">Numri </w:t>
            </w:r>
            <w:r w:rsidR="00C945DB" w:rsidRPr="00CD0BF6">
              <w:rPr>
                <w:rFonts w:ascii="Garamond" w:eastAsia="Times New Roman" w:hAnsi="Garamond"/>
                <w:b/>
                <w:bCs/>
                <w:iCs/>
                <w:spacing w:val="-4"/>
                <w:sz w:val="14"/>
                <w:szCs w:val="14"/>
                <w:lang w:val="sq-AL"/>
              </w:rPr>
              <w:t xml:space="preserve">kadastral </w:t>
            </w:r>
          </w:p>
        </w:tc>
        <w:tc>
          <w:tcPr>
            <w:tcW w:w="519" w:type="pct"/>
            <w:tcBorders>
              <w:top w:val="single" w:sz="4" w:space="0" w:color="auto"/>
              <w:left w:val="nil"/>
              <w:bottom w:val="single" w:sz="4" w:space="0" w:color="auto"/>
              <w:right w:val="single" w:sz="4" w:space="0" w:color="auto"/>
            </w:tcBorders>
            <w:shd w:val="clear" w:color="auto" w:fill="auto"/>
            <w:vAlign w:val="center"/>
            <w:hideMark/>
          </w:tcPr>
          <w:p w:rsidR="008E63B3" w:rsidRPr="00CD0BF6" w:rsidRDefault="00D92B18" w:rsidP="00CD0BF6">
            <w:pPr>
              <w:widowControl w:val="0"/>
              <w:spacing w:after="0" w:line="240" w:lineRule="auto"/>
              <w:ind w:firstLine="0"/>
              <w:jc w:val="center"/>
              <w:rPr>
                <w:rFonts w:ascii="Garamond" w:eastAsia="Times New Roman" w:hAnsi="Garamond"/>
                <w:b/>
                <w:bCs/>
                <w:iCs/>
                <w:spacing w:val="-4"/>
                <w:sz w:val="14"/>
                <w:szCs w:val="14"/>
                <w:lang w:val="sq-AL"/>
              </w:rPr>
            </w:pPr>
            <w:r w:rsidRPr="00CD0BF6">
              <w:rPr>
                <w:rFonts w:ascii="Garamond" w:eastAsia="Times New Roman" w:hAnsi="Garamond"/>
                <w:b/>
                <w:bCs/>
                <w:iCs/>
                <w:spacing w:val="-4"/>
                <w:sz w:val="14"/>
                <w:szCs w:val="14"/>
                <w:lang w:val="sq-AL"/>
              </w:rPr>
              <w:t>Numri i</w:t>
            </w:r>
            <w:r w:rsidR="00C945DB" w:rsidRPr="00CD0BF6">
              <w:rPr>
                <w:rFonts w:ascii="Garamond" w:eastAsia="Times New Roman" w:hAnsi="Garamond"/>
                <w:b/>
                <w:bCs/>
                <w:iCs/>
                <w:spacing w:val="-4"/>
                <w:sz w:val="14"/>
                <w:szCs w:val="14"/>
                <w:lang w:val="sq-AL"/>
              </w:rPr>
              <w:t>pasurisë</w:t>
            </w:r>
          </w:p>
        </w:tc>
        <w:tc>
          <w:tcPr>
            <w:tcW w:w="405" w:type="pct"/>
            <w:tcBorders>
              <w:top w:val="single" w:sz="4" w:space="0" w:color="auto"/>
              <w:left w:val="nil"/>
              <w:bottom w:val="single" w:sz="4" w:space="0" w:color="auto"/>
              <w:right w:val="single" w:sz="4" w:space="0" w:color="auto"/>
            </w:tcBorders>
            <w:shd w:val="clear" w:color="auto" w:fill="auto"/>
            <w:vAlign w:val="center"/>
            <w:hideMark/>
          </w:tcPr>
          <w:p w:rsidR="008E63B3" w:rsidRPr="00CD0BF6" w:rsidRDefault="008E63B3" w:rsidP="00CD0BF6">
            <w:pPr>
              <w:widowControl w:val="0"/>
              <w:spacing w:after="0" w:line="240" w:lineRule="auto"/>
              <w:ind w:firstLine="0"/>
              <w:jc w:val="center"/>
              <w:rPr>
                <w:rFonts w:ascii="Garamond" w:eastAsia="Times New Roman" w:hAnsi="Garamond"/>
                <w:b/>
                <w:bCs/>
                <w:iCs/>
                <w:spacing w:val="-4"/>
                <w:sz w:val="14"/>
                <w:szCs w:val="14"/>
                <w:lang w:val="sq-AL"/>
              </w:rPr>
            </w:pPr>
            <w:r w:rsidRPr="00CD0BF6">
              <w:rPr>
                <w:rFonts w:ascii="Garamond" w:eastAsia="Times New Roman" w:hAnsi="Garamond"/>
                <w:b/>
                <w:bCs/>
                <w:iCs/>
                <w:spacing w:val="-4"/>
                <w:sz w:val="14"/>
                <w:szCs w:val="14"/>
                <w:lang w:val="sq-AL"/>
              </w:rPr>
              <w:t>Sip. në Ha</w:t>
            </w:r>
          </w:p>
        </w:tc>
        <w:tc>
          <w:tcPr>
            <w:tcW w:w="570" w:type="pct"/>
            <w:tcBorders>
              <w:top w:val="single" w:sz="4" w:space="0" w:color="auto"/>
              <w:left w:val="nil"/>
              <w:bottom w:val="single" w:sz="4" w:space="0" w:color="auto"/>
              <w:right w:val="single" w:sz="4" w:space="0" w:color="auto"/>
            </w:tcBorders>
            <w:shd w:val="clear" w:color="auto" w:fill="auto"/>
            <w:vAlign w:val="center"/>
            <w:hideMark/>
          </w:tcPr>
          <w:p w:rsidR="008E63B3" w:rsidRPr="00CD0BF6" w:rsidRDefault="00C945DB" w:rsidP="00CD0BF6">
            <w:pPr>
              <w:widowControl w:val="0"/>
              <w:spacing w:after="0" w:line="240" w:lineRule="auto"/>
              <w:ind w:firstLine="0"/>
              <w:jc w:val="center"/>
              <w:rPr>
                <w:rFonts w:ascii="Garamond" w:eastAsia="Times New Roman" w:hAnsi="Garamond"/>
                <w:b/>
                <w:bCs/>
                <w:iCs/>
                <w:spacing w:val="-4"/>
                <w:sz w:val="14"/>
                <w:szCs w:val="14"/>
                <w:lang w:val="sq-AL"/>
              </w:rPr>
            </w:pPr>
            <w:r w:rsidRPr="00CD0BF6">
              <w:rPr>
                <w:rFonts w:ascii="Garamond" w:eastAsia="Times New Roman" w:hAnsi="Garamond"/>
                <w:b/>
                <w:bCs/>
                <w:iCs/>
                <w:spacing w:val="-4"/>
                <w:sz w:val="14"/>
                <w:szCs w:val="14"/>
                <w:lang w:val="sq-AL"/>
              </w:rPr>
              <w:t>Lloji i pasurisë (arë, pemëtore, vresht)</w:t>
            </w:r>
          </w:p>
        </w:tc>
        <w:tc>
          <w:tcPr>
            <w:tcW w:w="431" w:type="pct"/>
            <w:tcBorders>
              <w:top w:val="single" w:sz="4" w:space="0" w:color="auto"/>
              <w:left w:val="nil"/>
              <w:bottom w:val="single" w:sz="4" w:space="0" w:color="auto"/>
              <w:right w:val="single" w:sz="4" w:space="0" w:color="auto"/>
            </w:tcBorders>
            <w:shd w:val="clear" w:color="auto" w:fill="auto"/>
            <w:vAlign w:val="center"/>
            <w:hideMark/>
          </w:tcPr>
          <w:p w:rsidR="008E63B3" w:rsidRPr="00CD0BF6" w:rsidRDefault="00C945DB" w:rsidP="00CD0BF6">
            <w:pPr>
              <w:widowControl w:val="0"/>
              <w:spacing w:after="0" w:line="240" w:lineRule="auto"/>
              <w:ind w:firstLine="0"/>
              <w:jc w:val="center"/>
              <w:rPr>
                <w:rFonts w:ascii="Garamond" w:eastAsia="Times New Roman" w:hAnsi="Garamond"/>
                <w:b/>
                <w:bCs/>
                <w:iCs/>
                <w:spacing w:val="-4"/>
                <w:sz w:val="14"/>
                <w:szCs w:val="14"/>
                <w:lang w:val="sq-AL"/>
              </w:rPr>
            </w:pPr>
            <w:r w:rsidRPr="00CD0BF6">
              <w:rPr>
                <w:rFonts w:ascii="Garamond" w:eastAsia="Times New Roman" w:hAnsi="Garamond"/>
                <w:b/>
                <w:bCs/>
                <w:iCs/>
                <w:spacing w:val="-4"/>
                <w:sz w:val="14"/>
                <w:szCs w:val="14"/>
                <w:lang w:val="sq-AL"/>
              </w:rPr>
              <w:t>Statusi aktual juridik i pronësisë sipas ZVRPP-së</w:t>
            </w:r>
          </w:p>
        </w:tc>
      </w:tr>
      <w:tr w:rsidR="00C945DB" w:rsidRPr="00CD0BF6" w:rsidTr="00D92B18">
        <w:trPr>
          <w:trHeight w:val="180"/>
          <w:jc w:val="center"/>
        </w:trPr>
        <w:tc>
          <w:tcPr>
            <w:tcW w:w="3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E63B3" w:rsidRPr="00CD0BF6" w:rsidRDefault="008E63B3" w:rsidP="00CD0BF6">
            <w:pPr>
              <w:widowControl w:val="0"/>
              <w:spacing w:after="0" w:line="240" w:lineRule="auto"/>
              <w:ind w:firstLine="0"/>
              <w:jc w:val="center"/>
              <w:rPr>
                <w:rFonts w:ascii="Garamond" w:eastAsia="Times New Roman" w:hAnsi="Garamond"/>
                <w:b/>
                <w:bCs/>
                <w:i/>
                <w:iCs/>
                <w:spacing w:val="-4"/>
                <w:sz w:val="14"/>
                <w:szCs w:val="14"/>
                <w:lang w:val="sq-AL"/>
              </w:rPr>
            </w:pPr>
            <w:r w:rsidRPr="00CD0BF6">
              <w:rPr>
                <w:rFonts w:ascii="Garamond" w:eastAsia="Times New Roman" w:hAnsi="Garamond"/>
                <w:b/>
                <w:bCs/>
                <w:i/>
                <w:iCs/>
                <w:spacing w:val="-4"/>
                <w:sz w:val="14"/>
                <w:szCs w:val="14"/>
                <w:lang w:val="sq-AL"/>
              </w:rPr>
              <w:t> </w:t>
            </w:r>
          </w:p>
        </w:tc>
        <w:tc>
          <w:tcPr>
            <w:tcW w:w="654" w:type="pct"/>
            <w:tcBorders>
              <w:top w:val="single" w:sz="4" w:space="0" w:color="auto"/>
              <w:left w:val="nil"/>
              <w:bottom w:val="single" w:sz="4" w:space="0" w:color="auto"/>
              <w:right w:val="single" w:sz="4" w:space="0" w:color="auto"/>
            </w:tcBorders>
            <w:shd w:val="clear" w:color="auto" w:fill="auto"/>
            <w:vAlign w:val="center"/>
            <w:hideMark/>
          </w:tcPr>
          <w:p w:rsidR="008E63B3" w:rsidRPr="00CD0BF6" w:rsidRDefault="008E63B3" w:rsidP="00CD0BF6">
            <w:pPr>
              <w:widowControl w:val="0"/>
              <w:spacing w:after="0" w:line="240" w:lineRule="auto"/>
              <w:ind w:firstLine="0"/>
              <w:jc w:val="center"/>
              <w:rPr>
                <w:rFonts w:ascii="Garamond" w:eastAsia="Times New Roman" w:hAnsi="Garamond"/>
                <w:b/>
                <w:bCs/>
                <w:i/>
                <w:iCs/>
                <w:spacing w:val="-4"/>
                <w:sz w:val="14"/>
                <w:szCs w:val="14"/>
                <w:lang w:val="sq-AL"/>
              </w:rPr>
            </w:pPr>
            <w:r w:rsidRPr="00CD0BF6">
              <w:rPr>
                <w:rFonts w:ascii="Garamond" w:eastAsia="Times New Roman" w:hAnsi="Garamond"/>
                <w:b/>
                <w:bCs/>
                <w:i/>
                <w:iCs/>
                <w:spacing w:val="-4"/>
                <w:sz w:val="14"/>
                <w:szCs w:val="14"/>
                <w:lang w:val="sq-AL"/>
              </w:rPr>
              <w:t>1</w:t>
            </w:r>
          </w:p>
        </w:tc>
        <w:tc>
          <w:tcPr>
            <w:tcW w:w="486" w:type="pct"/>
            <w:tcBorders>
              <w:top w:val="single" w:sz="4" w:space="0" w:color="auto"/>
              <w:left w:val="nil"/>
              <w:bottom w:val="single" w:sz="4" w:space="0" w:color="auto"/>
              <w:right w:val="single" w:sz="4" w:space="0" w:color="auto"/>
            </w:tcBorders>
            <w:shd w:val="clear" w:color="auto" w:fill="auto"/>
            <w:vAlign w:val="center"/>
            <w:hideMark/>
          </w:tcPr>
          <w:p w:rsidR="008E63B3" w:rsidRPr="00CD0BF6" w:rsidRDefault="008E63B3" w:rsidP="00CD0BF6">
            <w:pPr>
              <w:widowControl w:val="0"/>
              <w:spacing w:after="0" w:line="240" w:lineRule="auto"/>
              <w:ind w:firstLine="0"/>
              <w:jc w:val="center"/>
              <w:rPr>
                <w:rFonts w:ascii="Garamond" w:eastAsia="Times New Roman" w:hAnsi="Garamond"/>
                <w:b/>
                <w:bCs/>
                <w:i/>
                <w:iCs/>
                <w:spacing w:val="-4"/>
                <w:sz w:val="14"/>
                <w:szCs w:val="14"/>
                <w:lang w:val="sq-AL"/>
              </w:rPr>
            </w:pPr>
            <w:r w:rsidRPr="00CD0BF6">
              <w:rPr>
                <w:rFonts w:ascii="Garamond" w:eastAsia="Times New Roman" w:hAnsi="Garamond"/>
                <w:b/>
                <w:bCs/>
                <w:i/>
                <w:iCs/>
                <w:spacing w:val="-4"/>
                <w:sz w:val="14"/>
                <w:szCs w:val="14"/>
                <w:lang w:val="sq-AL"/>
              </w:rPr>
              <w:t>2</w:t>
            </w:r>
          </w:p>
        </w:tc>
        <w:tc>
          <w:tcPr>
            <w:tcW w:w="460" w:type="pct"/>
            <w:tcBorders>
              <w:top w:val="single" w:sz="4" w:space="0" w:color="auto"/>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single" w:sz="4" w:space="0" w:color="auto"/>
              <w:left w:val="nil"/>
              <w:bottom w:val="single" w:sz="4" w:space="0" w:color="auto"/>
              <w:right w:val="single" w:sz="4" w:space="0" w:color="auto"/>
            </w:tcBorders>
            <w:shd w:val="clear" w:color="auto" w:fill="auto"/>
            <w:vAlign w:val="center"/>
            <w:hideMark/>
          </w:tcPr>
          <w:p w:rsidR="008E63B3" w:rsidRPr="00CD0BF6" w:rsidRDefault="008E63B3" w:rsidP="00CD0BF6">
            <w:pPr>
              <w:widowControl w:val="0"/>
              <w:spacing w:after="0" w:line="240" w:lineRule="auto"/>
              <w:ind w:firstLine="0"/>
              <w:jc w:val="center"/>
              <w:rPr>
                <w:rFonts w:ascii="Garamond" w:eastAsia="Times New Roman" w:hAnsi="Garamond"/>
                <w:b/>
                <w:bCs/>
                <w:i/>
                <w:iCs/>
                <w:spacing w:val="-4"/>
                <w:sz w:val="14"/>
                <w:szCs w:val="14"/>
                <w:lang w:val="sq-AL"/>
              </w:rPr>
            </w:pPr>
            <w:r w:rsidRPr="00CD0BF6">
              <w:rPr>
                <w:rFonts w:ascii="Garamond" w:eastAsia="Times New Roman" w:hAnsi="Garamond"/>
                <w:b/>
                <w:bCs/>
                <w:i/>
                <w:iCs/>
                <w:spacing w:val="-4"/>
                <w:sz w:val="14"/>
                <w:szCs w:val="14"/>
                <w:lang w:val="sq-AL"/>
              </w:rPr>
              <w:t>3</w:t>
            </w:r>
          </w:p>
        </w:tc>
        <w:tc>
          <w:tcPr>
            <w:tcW w:w="503" w:type="pct"/>
            <w:tcBorders>
              <w:top w:val="single" w:sz="4" w:space="0" w:color="auto"/>
              <w:left w:val="nil"/>
              <w:bottom w:val="single" w:sz="4" w:space="0" w:color="auto"/>
              <w:right w:val="single" w:sz="4" w:space="0" w:color="auto"/>
            </w:tcBorders>
            <w:shd w:val="clear" w:color="auto" w:fill="auto"/>
            <w:vAlign w:val="center"/>
            <w:hideMark/>
          </w:tcPr>
          <w:p w:rsidR="008E63B3" w:rsidRPr="00CD0BF6" w:rsidRDefault="008E63B3" w:rsidP="00CD0BF6">
            <w:pPr>
              <w:widowControl w:val="0"/>
              <w:spacing w:after="0" w:line="240" w:lineRule="auto"/>
              <w:ind w:firstLine="0"/>
              <w:jc w:val="center"/>
              <w:rPr>
                <w:rFonts w:ascii="Garamond" w:eastAsia="Times New Roman" w:hAnsi="Garamond"/>
                <w:b/>
                <w:bCs/>
                <w:i/>
                <w:iCs/>
                <w:spacing w:val="-4"/>
                <w:sz w:val="14"/>
                <w:szCs w:val="14"/>
                <w:lang w:val="sq-AL"/>
              </w:rPr>
            </w:pPr>
            <w:r w:rsidRPr="00CD0BF6">
              <w:rPr>
                <w:rFonts w:ascii="Garamond" w:eastAsia="Times New Roman" w:hAnsi="Garamond"/>
                <w:b/>
                <w:bCs/>
                <w:i/>
                <w:iCs/>
                <w:spacing w:val="-4"/>
                <w:sz w:val="14"/>
                <w:szCs w:val="14"/>
                <w:lang w:val="sq-AL"/>
              </w:rPr>
              <w:t>4</w:t>
            </w:r>
          </w:p>
        </w:tc>
        <w:tc>
          <w:tcPr>
            <w:tcW w:w="519" w:type="pct"/>
            <w:tcBorders>
              <w:top w:val="single" w:sz="4" w:space="0" w:color="auto"/>
              <w:left w:val="nil"/>
              <w:bottom w:val="single" w:sz="4" w:space="0" w:color="auto"/>
              <w:right w:val="single" w:sz="4" w:space="0" w:color="auto"/>
            </w:tcBorders>
            <w:shd w:val="clear" w:color="auto" w:fill="auto"/>
            <w:vAlign w:val="center"/>
            <w:hideMark/>
          </w:tcPr>
          <w:p w:rsidR="008E63B3" w:rsidRPr="00CD0BF6" w:rsidRDefault="008E63B3" w:rsidP="00CD0BF6">
            <w:pPr>
              <w:widowControl w:val="0"/>
              <w:spacing w:after="0" w:line="240" w:lineRule="auto"/>
              <w:ind w:firstLine="0"/>
              <w:jc w:val="center"/>
              <w:rPr>
                <w:rFonts w:ascii="Garamond" w:eastAsia="Times New Roman" w:hAnsi="Garamond"/>
                <w:b/>
                <w:bCs/>
                <w:i/>
                <w:iCs/>
                <w:spacing w:val="-4"/>
                <w:sz w:val="14"/>
                <w:szCs w:val="14"/>
                <w:lang w:val="sq-AL"/>
              </w:rPr>
            </w:pPr>
            <w:r w:rsidRPr="00CD0BF6">
              <w:rPr>
                <w:rFonts w:ascii="Garamond" w:eastAsia="Times New Roman" w:hAnsi="Garamond"/>
                <w:b/>
                <w:bCs/>
                <w:i/>
                <w:iCs/>
                <w:spacing w:val="-4"/>
                <w:sz w:val="14"/>
                <w:szCs w:val="14"/>
                <w:lang w:val="sq-AL"/>
              </w:rPr>
              <w:t>5</w:t>
            </w:r>
          </w:p>
        </w:tc>
        <w:tc>
          <w:tcPr>
            <w:tcW w:w="405" w:type="pct"/>
            <w:tcBorders>
              <w:top w:val="single" w:sz="4" w:space="0" w:color="auto"/>
              <w:left w:val="nil"/>
              <w:bottom w:val="single" w:sz="4" w:space="0" w:color="auto"/>
              <w:right w:val="single" w:sz="4" w:space="0" w:color="auto"/>
            </w:tcBorders>
            <w:shd w:val="clear" w:color="auto" w:fill="auto"/>
            <w:vAlign w:val="center"/>
            <w:hideMark/>
          </w:tcPr>
          <w:p w:rsidR="008E63B3" w:rsidRPr="00CD0BF6" w:rsidRDefault="008E63B3" w:rsidP="00CD0BF6">
            <w:pPr>
              <w:widowControl w:val="0"/>
              <w:spacing w:after="0" w:line="240" w:lineRule="auto"/>
              <w:ind w:firstLine="0"/>
              <w:jc w:val="center"/>
              <w:rPr>
                <w:rFonts w:ascii="Garamond" w:eastAsia="Times New Roman" w:hAnsi="Garamond"/>
                <w:b/>
                <w:bCs/>
                <w:i/>
                <w:iCs/>
                <w:spacing w:val="-4"/>
                <w:sz w:val="14"/>
                <w:szCs w:val="14"/>
                <w:lang w:val="sq-AL"/>
              </w:rPr>
            </w:pPr>
            <w:r w:rsidRPr="00CD0BF6">
              <w:rPr>
                <w:rFonts w:ascii="Garamond" w:eastAsia="Times New Roman" w:hAnsi="Garamond"/>
                <w:b/>
                <w:bCs/>
                <w:i/>
                <w:iCs/>
                <w:spacing w:val="-4"/>
                <w:sz w:val="14"/>
                <w:szCs w:val="14"/>
                <w:lang w:val="sq-AL"/>
              </w:rPr>
              <w:t>6</w:t>
            </w:r>
          </w:p>
        </w:tc>
        <w:tc>
          <w:tcPr>
            <w:tcW w:w="570" w:type="pct"/>
            <w:tcBorders>
              <w:top w:val="single" w:sz="4" w:space="0" w:color="auto"/>
              <w:left w:val="nil"/>
              <w:bottom w:val="single" w:sz="4" w:space="0" w:color="auto"/>
              <w:right w:val="single" w:sz="4" w:space="0" w:color="auto"/>
            </w:tcBorders>
            <w:shd w:val="clear" w:color="auto" w:fill="auto"/>
            <w:vAlign w:val="center"/>
            <w:hideMark/>
          </w:tcPr>
          <w:p w:rsidR="008E63B3" w:rsidRPr="00CD0BF6" w:rsidRDefault="00C945DB" w:rsidP="00CD0BF6">
            <w:pPr>
              <w:widowControl w:val="0"/>
              <w:spacing w:after="0" w:line="240" w:lineRule="auto"/>
              <w:ind w:firstLine="0"/>
              <w:jc w:val="center"/>
              <w:rPr>
                <w:rFonts w:ascii="Garamond" w:eastAsia="Times New Roman" w:hAnsi="Garamond"/>
                <w:b/>
                <w:bCs/>
                <w:i/>
                <w:iCs/>
                <w:spacing w:val="-4"/>
                <w:sz w:val="14"/>
                <w:szCs w:val="14"/>
                <w:lang w:val="sq-AL"/>
              </w:rPr>
            </w:pPr>
            <w:r w:rsidRPr="00CD0BF6">
              <w:rPr>
                <w:rFonts w:ascii="Garamond" w:eastAsia="Times New Roman" w:hAnsi="Garamond"/>
                <w:b/>
                <w:bCs/>
                <w:i/>
                <w:iCs/>
                <w:spacing w:val="-4"/>
                <w:sz w:val="14"/>
                <w:szCs w:val="14"/>
                <w:lang w:val="sq-AL"/>
              </w:rPr>
              <w:t>7</w:t>
            </w:r>
          </w:p>
        </w:tc>
        <w:tc>
          <w:tcPr>
            <w:tcW w:w="431" w:type="pct"/>
            <w:tcBorders>
              <w:top w:val="single" w:sz="4" w:space="0" w:color="auto"/>
              <w:left w:val="nil"/>
              <w:bottom w:val="single" w:sz="4" w:space="0" w:color="auto"/>
              <w:right w:val="single" w:sz="4" w:space="0" w:color="auto"/>
            </w:tcBorders>
            <w:shd w:val="clear" w:color="auto" w:fill="auto"/>
            <w:vAlign w:val="center"/>
            <w:hideMark/>
          </w:tcPr>
          <w:p w:rsidR="008E63B3" w:rsidRPr="00CD0BF6" w:rsidRDefault="00C945DB" w:rsidP="00CD0BF6">
            <w:pPr>
              <w:widowControl w:val="0"/>
              <w:spacing w:after="0" w:line="240" w:lineRule="auto"/>
              <w:ind w:firstLine="0"/>
              <w:jc w:val="center"/>
              <w:rPr>
                <w:rFonts w:ascii="Garamond" w:eastAsia="Times New Roman" w:hAnsi="Garamond"/>
                <w:b/>
                <w:bCs/>
                <w:i/>
                <w:iCs/>
                <w:spacing w:val="-4"/>
                <w:sz w:val="14"/>
                <w:szCs w:val="14"/>
                <w:lang w:val="sq-AL"/>
              </w:rPr>
            </w:pPr>
            <w:r w:rsidRPr="00CD0BF6">
              <w:rPr>
                <w:rFonts w:ascii="Garamond" w:eastAsia="Times New Roman" w:hAnsi="Garamond"/>
                <w:b/>
                <w:bCs/>
                <w:i/>
                <w:iCs/>
                <w:spacing w:val="-4"/>
                <w:sz w:val="14"/>
                <w:szCs w:val="14"/>
                <w:lang w:val="sq-AL"/>
              </w:rPr>
              <w:t>8</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iCs/>
                <w:spacing w:val="-4"/>
                <w:sz w:val="14"/>
                <w:szCs w:val="14"/>
                <w:lang w:val="sq-AL"/>
              </w:rPr>
            </w:pPr>
            <w:r w:rsidRPr="00CD0BF6">
              <w:rPr>
                <w:rFonts w:ascii="Garamond" w:eastAsia="Times New Roman" w:hAnsi="Garamond"/>
                <w:b/>
                <w:bCs/>
                <w:iCs/>
                <w:spacing w:val="-4"/>
                <w:sz w:val="14"/>
                <w:szCs w:val="14"/>
                <w:lang w:val="sq-AL"/>
              </w:rPr>
              <w:t>1</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Udenisht</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Lin</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2457</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K-34-102-(196-B)</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5</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5</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3.75</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2</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K-34-102-(196-B)</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6</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6</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9.64</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iCs/>
                <w:spacing w:val="-4"/>
                <w:sz w:val="14"/>
                <w:szCs w:val="14"/>
                <w:lang w:val="sq-AL"/>
              </w:rPr>
            </w:pPr>
            <w:r w:rsidRPr="00CD0BF6">
              <w:rPr>
                <w:rFonts w:ascii="Garamond" w:eastAsia="Times New Roman" w:hAnsi="Garamond"/>
                <w:b/>
                <w:bCs/>
                <w:iCs/>
                <w:spacing w:val="-4"/>
                <w:sz w:val="14"/>
                <w:szCs w:val="14"/>
                <w:lang w:val="sq-AL"/>
              </w:rPr>
              <w:t>3</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K-34-102-(196-B)</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7</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7</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0.33</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4</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K-34-102-(196-B)</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8</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8</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0.22</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iCs/>
                <w:spacing w:val="-4"/>
                <w:sz w:val="14"/>
                <w:szCs w:val="14"/>
                <w:lang w:val="sq-AL"/>
              </w:rPr>
            </w:pPr>
            <w:r w:rsidRPr="00CD0BF6">
              <w:rPr>
                <w:rFonts w:ascii="Garamond" w:eastAsia="Times New Roman" w:hAnsi="Garamond"/>
                <w:b/>
                <w:bCs/>
                <w:iCs/>
                <w:spacing w:val="-4"/>
                <w:sz w:val="14"/>
                <w:szCs w:val="14"/>
                <w:lang w:val="sq-AL"/>
              </w:rPr>
              <w:t>5</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K-34-102-(196-B)</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11</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11</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0.10</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6</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K-34-102-(196-B)</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12</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12</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0.26</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iCs/>
                <w:spacing w:val="-4"/>
                <w:sz w:val="14"/>
                <w:szCs w:val="14"/>
                <w:lang w:val="sq-AL"/>
              </w:rPr>
            </w:pPr>
            <w:r w:rsidRPr="00CD0BF6">
              <w:rPr>
                <w:rFonts w:ascii="Garamond" w:eastAsia="Times New Roman" w:hAnsi="Garamond"/>
                <w:b/>
                <w:bCs/>
                <w:iCs/>
                <w:spacing w:val="-4"/>
                <w:sz w:val="14"/>
                <w:szCs w:val="14"/>
                <w:lang w:val="sq-AL"/>
              </w:rPr>
              <w:t>7</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K-34-102-(196-B)</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13</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13</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2.12</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8</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K-34-102-(196-B)</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17</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17</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0.45</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iCs/>
                <w:spacing w:val="-4"/>
                <w:sz w:val="14"/>
                <w:szCs w:val="14"/>
                <w:lang w:val="sq-AL"/>
              </w:rPr>
            </w:pPr>
            <w:r w:rsidRPr="00CD0BF6">
              <w:rPr>
                <w:rFonts w:ascii="Garamond" w:eastAsia="Times New Roman" w:hAnsi="Garamond"/>
                <w:b/>
                <w:bCs/>
                <w:iCs/>
                <w:spacing w:val="-4"/>
                <w:sz w:val="14"/>
                <w:szCs w:val="14"/>
                <w:lang w:val="sq-AL"/>
              </w:rPr>
              <w:t>9</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K-34-102-(196-B)</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18</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18</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0.18</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10</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K-34-102-(196-B)</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44</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44</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0.76</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iCs/>
                <w:spacing w:val="-4"/>
                <w:sz w:val="14"/>
                <w:szCs w:val="14"/>
                <w:lang w:val="sq-AL"/>
              </w:rPr>
            </w:pPr>
            <w:r w:rsidRPr="00CD0BF6">
              <w:rPr>
                <w:rFonts w:ascii="Garamond" w:eastAsia="Times New Roman" w:hAnsi="Garamond"/>
                <w:b/>
                <w:bCs/>
                <w:iCs/>
                <w:spacing w:val="-4"/>
                <w:sz w:val="14"/>
                <w:szCs w:val="14"/>
                <w:lang w:val="sq-AL"/>
              </w:rPr>
              <w:t>11</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nil"/>
              <w:right w:val="nil"/>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p>
        </w:tc>
        <w:tc>
          <w:tcPr>
            <w:tcW w:w="46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K-34-102-(196-B)</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45</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45</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1.08</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12</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single" w:sz="4" w:space="0" w:color="auto"/>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K-34-102-(196-B)</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46</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46</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0.09</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iCs/>
                <w:spacing w:val="-4"/>
                <w:sz w:val="14"/>
                <w:szCs w:val="14"/>
                <w:lang w:val="sq-AL"/>
              </w:rPr>
            </w:pPr>
            <w:r w:rsidRPr="00CD0BF6">
              <w:rPr>
                <w:rFonts w:ascii="Garamond" w:eastAsia="Times New Roman" w:hAnsi="Garamond"/>
                <w:b/>
                <w:bCs/>
                <w:iCs/>
                <w:spacing w:val="-4"/>
                <w:sz w:val="14"/>
                <w:szCs w:val="14"/>
                <w:lang w:val="sq-AL"/>
              </w:rPr>
              <w:t>13</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K-34-102-(196-B)</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48</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48</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0.08</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14</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K-34-102-(196-B)</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49</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49</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0.32</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iCs/>
                <w:spacing w:val="-4"/>
                <w:sz w:val="14"/>
                <w:szCs w:val="14"/>
                <w:lang w:val="sq-AL"/>
              </w:rPr>
            </w:pPr>
            <w:r w:rsidRPr="00CD0BF6">
              <w:rPr>
                <w:rFonts w:ascii="Garamond" w:eastAsia="Times New Roman" w:hAnsi="Garamond"/>
                <w:b/>
                <w:bCs/>
                <w:iCs/>
                <w:spacing w:val="-4"/>
                <w:sz w:val="14"/>
                <w:szCs w:val="14"/>
                <w:lang w:val="sq-AL"/>
              </w:rPr>
              <w:t>15</w:t>
            </w:r>
          </w:p>
        </w:tc>
        <w:tc>
          <w:tcPr>
            <w:tcW w:w="654" w:type="pct"/>
            <w:tcBorders>
              <w:top w:val="nil"/>
              <w:left w:val="nil"/>
              <w:bottom w:val="nil"/>
              <w:right w:val="nil"/>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p>
        </w:tc>
        <w:tc>
          <w:tcPr>
            <w:tcW w:w="486" w:type="pct"/>
            <w:tcBorders>
              <w:top w:val="nil"/>
              <w:left w:val="nil"/>
              <w:bottom w:val="nil"/>
              <w:right w:val="nil"/>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p>
        </w:tc>
        <w:tc>
          <w:tcPr>
            <w:tcW w:w="460" w:type="pct"/>
            <w:tcBorders>
              <w:top w:val="nil"/>
              <w:left w:val="nil"/>
              <w:bottom w:val="nil"/>
              <w:right w:val="nil"/>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p>
        </w:tc>
        <w:tc>
          <w:tcPr>
            <w:tcW w:w="622"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K-34-102-(196-B)</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50</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50</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0.53</w:t>
            </w:r>
          </w:p>
        </w:tc>
        <w:tc>
          <w:tcPr>
            <w:tcW w:w="57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16</w:t>
            </w:r>
          </w:p>
        </w:tc>
        <w:tc>
          <w:tcPr>
            <w:tcW w:w="654" w:type="pct"/>
            <w:tcBorders>
              <w:top w:val="nil"/>
              <w:left w:val="nil"/>
              <w:bottom w:val="nil"/>
              <w:right w:val="nil"/>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p>
        </w:tc>
        <w:tc>
          <w:tcPr>
            <w:tcW w:w="486" w:type="pct"/>
            <w:tcBorders>
              <w:top w:val="nil"/>
              <w:left w:val="nil"/>
              <w:bottom w:val="nil"/>
              <w:right w:val="nil"/>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p>
        </w:tc>
        <w:tc>
          <w:tcPr>
            <w:tcW w:w="460" w:type="pct"/>
            <w:tcBorders>
              <w:top w:val="nil"/>
              <w:left w:val="nil"/>
              <w:bottom w:val="nil"/>
              <w:right w:val="nil"/>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p>
        </w:tc>
        <w:tc>
          <w:tcPr>
            <w:tcW w:w="622"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K-34-102-(196-B)</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51</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51</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0.16</w:t>
            </w:r>
          </w:p>
        </w:tc>
        <w:tc>
          <w:tcPr>
            <w:tcW w:w="57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iCs/>
                <w:spacing w:val="-4"/>
                <w:sz w:val="14"/>
                <w:szCs w:val="14"/>
                <w:lang w:val="sq-AL"/>
              </w:rPr>
            </w:pPr>
            <w:r w:rsidRPr="00CD0BF6">
              <w:rPr>
                <w:rFonts w:ascii="Garamond" w:eastAsia="Times New Roman" w:hAnsi="Garamond"/>
                <w:b/>
                <w:bCs/>
                <w:iCs/>
                <w:spacing w:val="-4"/>
                <w:sz w:val="14"/>
                <w:szCs w:val="14"/>
                <w:lang w:val="sq-AL"/>
              </w:rPr>
              <w:t>17</w:t>
            </w:r>
          </w:p>
        </w:tc>
        <w:tc>
          <w:tcPr>
            <w:tcW w:w="654" w:type="pct"/>
            <w:tcBorders>
              <w:top w:val="single" w:sz="4" w:space="0" w:color="auto"/>
              <w:left w:val="nil"/>
              <w:bottom w:val="single" w:sz="4" w:space="0" w:color="auto"/>
              <w:right w:val="single" w:sz="4" w:space="0" w:color="auto"/>
            </w:tcBorders>
            <w:shd w:val="clear" w:color="auto" w:fill="auto"/>
            <w:vAlign w:val="center"/>
            <w:hideMark/>
          </w:tcPr>
          <w:p w:rsidR="008E63B3" w:rsidRPr="00CD0BF6" w:rsidRDefault="008E63B3" w:rsidP="00CD0BF6">
            <w:pPr>
              <w:widowControl w:val="0"/>
              <w:spacing w:after="0" w:line="240" w:lineRule="auto"/>
              <w:ind w:firstLine="0"/>
              <w:jc w:val="center"/>
              <w:rPr>
                <w:rFonts w:ascii="Garamond" w:eastAsia="Times New Roman" w:hAnsi="Garamond"/>
                <w:b/>
                <w:bCs/>
                <w:i/>
                <w:iCs/>
                <w:spacing w:val="-4"/>
                <w:sz w:val="14"/>
                <w:szCs w:val="14"/>
                <w:lang w:val="sq-AL"/>
              </w:rPr>
            </w:pPr>
            <w:r w:rsidRPr="00CD0BF6">
              <w:rPr>
                <w:rFonts w:ascii="Garamond" w:eastAsia="Times New Roman" w:hAnsi="Garamond"/>
                <w:b/>
                <w:bCs/>
                <w:i/>
                <w:iCs/>
                <w:spacing w:val="-4"/>
                <w:sz w:val="14"/>
                <w:szCs w:val="14"/>
                <w:lang w:val="sq-AL"/>
              </w:rPr>
              <w:t xml:space="preserve">Indeksi </w:t>
            </w:r>
            <w:r w:rsidR="00C945DB" w:rsidRPr="00CD0BF6">
              <w:rPr>
                <w:rFonts w:ascii="Garamond" w:eastAsia="Times New Roman" w:hAnsi="Garamond"/>
                <w:b/>
                <w:bCs/>
                <w:i/>
                <w:iCs/>
                <w:spacing w:val="-4"/>
                <w:sz w:val="14"/>
                <w:szCs w:val="14"/>
                <w:lang w:val="sq-AL"/>
              </w:rPr>
              <w:t>ihartës</w:t>
            </w:r>
          </w:p>
        </w:tc>
        <w:tc>
          <w:tcPr>
            <w:tcW w:w="486" w:type="pct"/>
            <w:tcBorders>
              <w:top w:val="single" w:sz="4" w:space="0" w:color="auto"/>
              <w:left w:val="nil"/>
              <w:bottom w:val="single" w:sz="4" w:space="0" w:color="auto"/>
              <w:right w:val="single" w:sz="4" w:space="0" w:color="auto"/>
            </w:tcBorders>
            <w:shd w:val="clear" w:color="auto" w:fill="auto"/>
            <w:vAlign w:val="center"/>
            <w:hideMark/>
          </w:tcPr>
          <w:p w:rsidR="008E63B3" w:rsidRPr="00CD0BF6" w:rsidRDefault="008E63B3" w:rsidP="00CD0BF6">
            <w:pPr>
              <w:widowControl w:val="0"/>
              <w:spacing w:after="0" w:line="240" w:lineRule="auto"/>
              <w:ind w:firstLine="0"/>
              <w:jc w:val="center"/>
              <w:rPr>
                <w:rFonts w:ascii="Garamond" w:eastAsia="Times New Roman" w:hAnsi="Garamond"/>
                <w:b/>
                <w:bCs/>
                <w:i/>
                <w:iCs/>
                <w:spacing w:val="-4"/>
                <w:sz w:val="14"/>
                <w:szCs w:val="14"/>
                <w:lang w:val="sq-AL"/>
              </w:rPr>
            </w:pPr>
            <w:r w:rsidRPr="00CD0BF6">
              <w:rPr>
                <w:rFonts w:ascii="Garamond" w:eastAsia="Times New Roman" w:hAnsi="Garamond"/>
                <w:b/>
                <w:bCs/>
                <w:i/>
                <w:iCs/>
                <w:spacing w:val="-4"/>
                <w:sz w:val="14"/>
                <w:szCs w:val="14"/>
                <w:lang w:val="sq-AL"/>
              </w:rPr>
              <w:t xml:space="preserve">Numri </w:t>
            </w:r>
            <w:r w:rsidR="00C945DB" w:rsidRPr="00CD0BF6">
              <w:rPr>
                <w:rFonts w:ascii="Garamond" w:eastAsia="Times New Roman" w:hAnsi="Garamond"/>
                <w:b/>
                <w:bCs/>
                <w:i/>
                <w:iCs/>
                <w:spacing w:val="-4"/>
                <w:sz w:val="14"/>
                <w:szCs w:val="14"/>
                <w:lang w:val="sq-AL"/>
              </w:rPr>
              <w:t xml:space="preserve">kadastral </w:t>
            </w:r>
          </w:p>
        </w:tc>
        <w:tc>
          <w:tcPr>
            <w:tcW w:w="460" w:type="pct"/>
            <w:tcBorders>
              <w:top w:val="single" w:sz="4" w:space="0" w:color="auto"/>
              <w:left w:val="nil"/>
              <w:bottom w:val="single" w:sz="4" w:space="0" w:color="auto"/>
              <w:right w:val="single" w:sz="4" w:space="0" w:color="auto"/>
            </w:tcBorders>
            <w:shd w:val="clear" w:color="auto" w:fill="auto"/>
            <w:vAlign w:val="center"/>
            <w:hideMark/>
          </w:tcPr>
          <w:p w:rsidR="008E63B3" w:rsidRPr="00CD0BF6" w:rsidRDefault="008E63B3" w:rsidP="00CD0BF6">
            <w:pPr>
              <w:widowControl w:val="0"/>
              <w:spacing w:after="0" w:line="240" w:lineRule="auto"/>
              <w:ind w:firstLine="0"/>
              <w:jc w:val="center"/>
              <w:rPr>
                <w:rFonts w:ascii="Garamond" w:eastAsia="Times New Roman" w:hAnsi="Garamond"/>
                <w:b/>
                <w:bCs/>
                <w:i/>
                <w:iCs/>
                <w:spacing w:val="-4"/>
                <w:sz w:val="14"/>
                <w:szCs w:val="14"/>
                <w:lang w:val="sq-AL"/>
              </w:rPr>
            </w:pPr>
            <w:r w:rsidRPr="00CD0BF6">
              <w:rPr>
                <w:rFonts w:ascii="Garamond" w:eastAsia="Times New Roman" w:hAnsi="Garamond"/>
                <w:b/>
                <w:bCs/>
                <w:i/>
                <w:iCs/>
                <w:spacing w:val="-4"/>
                <w:sz w:val="14"/>
                <w:szCs w:val="14"/>
                <w:lang w:val="sq-AL"/>
              </w:rPr>
              <w:t xml:space="preserve">Numri </w:t>
            </w:r>
            <w:r w:rsidR="00C945DB" w:rsidRPr="00CD0BF6">
              <w:rPr>
                <w:rFonts w:ascii="Garamond" w:eastAsia="Times New Roman" w:hAnsi="Garamond"/>
                <w:b/>
                <w:bCs/>
                <w:i/>
                <w:iCs/>
                <w:spacing w:val="-4"/>
                <w:sz w:val="14"/>
                <w:szCs w:val="14"/>
                <w:lang w:val="sq-AL"/>
              </w:rPr>
              <w:t>i</w:t>
            </w:r>
            <w:r w:rsidRPr="00CD0BF6">
              <w:rPr>
                <w:rFonts w:ascii="Garamond" w:eastAsia="Times New Roman" w:hAnsi="Garamond"/>
                <w:b/>
                <w:bCs/>
                <w:i/>
                <w:iCs/>
                <w:spacing w:val="-4"/>
                <w:sz w:val="14"/>
                <w:szCs w:val="14"/>
                <w:lang w:val="sq-AL"/>
              </w:rPr>
              <w:t xml:space="preserve"> pasurisë </w:t>
            </w:r>
            <w:r w:rsidR="00C945DB" w:rsidRPr="00CD0BF6">
              <w:rPr>
                <w:rFonts w:ascii="Garamond" w:eastAsia="Times New Roman" w:hAnsi="Garamond"/>
                <w:b/>
                <w:bCs/>
                <w:i/>
                <w:iCs/>
                <w:spacing w:val="-4"/>
                <w:sz w:val="14"/>
                <w:szCs w:val="14"/>
                <w:lang w:val="sq-AL"/>
              </w:rPr>
              <w:t>sipas ZVRPP–së</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K-34-102-(196-B)</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52</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52</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0.55</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18</w:t>
            </w:r>
          </w:p>
        </w:tc>
        <w:tc>
          <w:tcPr>
            <w:tcW w:w="654" w:type="pct"/>
            <w:tcBorders>
              <w:top w:val="nil"/>
              <w:left w:val="nil"/>
              <w:bottom w:val="single" w:sz="4" w:space="0" w:color="auto"/>
              <w:right w:val="single" w:sz="4" w:space="0" w:color="auto"/>
            </w:tcBorders>
            <w:shd w:val="clear" w:color="auto" w:fill="auto"/>
            <w:vAlign w:val="center"/>
            <w:hideMark/>
          </w:tcPr>
          <w:p w:rsidR="008E63B3" w:rsidRPr="00CD0BF6" w:rsidRDefault="008E63B3" w:rsidP="00CD0BF6">
            <w:pPr>
              <w:widowControl w:val="0"/>
              <w:spacing w:after="0" w:line="240" w:lineRule="auto"/>
              <w:ind w:firstLine="0"/>
              <w:jc w:val="center"/>
              <w:rPr>
                <w:rFonts w:ascii="Garamond" w:eastAsia="Times New Roman" w:hAnsi="Garamond"/>
                <w:b/>
                <w:bCs/>
                <w:i/>
                <w:iCs/>
                <w:spacing w:val="-4"/>
                <w:sz w:val="14"/>
                <w:szCs w:val="14"/>
                <w:lang w:val="sq-AL"/>
              </w:rPr>
            </w:pPr>
            <w:r w:rsidRPr="00CD0BF6">
              <w:rPr>
                <w:rFonts w:ascii="Garamond" w:eastAsia="Times New Roman" w:hAnsi="Garamond"/>
                <w:b/>
                <w:bCs/>
                <w:i/>
                <w:iCs/>
                <w:spacing w:val="-4"/>
                <w:sz w:val="14"/>
                <w:szCs w:val="14"/>
                <w:lang w:val="sq-AL"/>
              </w:rPr>
              <w:t> </w:t>
            </w:r>
          </w:p>
        </w:tc>
        <w:tc>
          <w:tcPr>
            <w:tcW w:w="486" w:type="pct"/>
            <w:tcBorders>
              <w:top w:val="nil"/>
              <w:left w:val="nil"/>
              <w:bottom w:val="single" w:sz="4" w:space="0" w:color="auto"/>
              <w:right w:val="single" w:sz="4" w:space="0" w:color="auto"/>
            </w:tcBorders>
            <w:shd w:val="clear" w:color="auto" w:fill="auto"/>
            <w:vAlign w:val="center"/>
            <w:hideMark/>
          </w:tcPr>
          <w:p w:rsidR="008E63B3" w:rsidRPr="00CD0BF6" w:rsidRDefault="008E63B3" w:rsidP="00CD0BF6">
            <w:pPr>
              <w:widowControl w:val="0"/>
              <w:spacing w:after="0" w:line="240" w:lineRule="auto"/>
              <w:ind w:firstLine="0"/>
              <w:jc w:val="center"/>
              <w:rPr>
                <w:rFonts w:ascii="Garamond" w:eastAsia="Times New Roman" w:hAnsi="Garamond"/>
                <w:b/>
                <w:bCs/>
                <w:i/>
                <w:iCs/>
                <w:spacing w:val="-4"/>
                <w:sz w:val="14"/>
                <w:szCs w:val="14"/>
                <w:lang w:val="sq-AL"/>
              </w:rPr>
            </w:pPr>
            <w:r w:rsidRPr="00CD0BF6">
              <w:rPr>
                <w:rFonts w:ascii="Garamond" w:eastAsia="Times New Roman" w:hAnsi="Garamond"/>
                <w:b/>
                <w:bCs/>
                <w:i/>
                <w:iCs/>
                <w:spacing w:val="-4"/>
                <w:sz w:val="14"/>
                <w:szCs w:val="14"/>
                <w:lang w:val="sq-AL"/>
              </w:rPr>
              <w:t> </w:t>
            </w:r>
          </w:p>
        </w:tc>
        <w:tc>
          <w:tcPr>
            <w:tcW w:w="460" w:type="pct"/>
            <w:tcBorders>
              <w:top w:val="nil"/>
              <w:left w:val="nil"/>
              <w:bottom w:val="single" w:sz="4" w:space="0" w:color="auto"/>
              <w:right w:val="single" w:sz="4" w:space="0" w:color="auto"/>
            </w:tcBorders>
            <w:shd w:val="clear" w:color="auto" w:fill="auto"/>
            <w:vAlign w:val="center"/>
            <w:hideMark/>
          </w:tcPr>
          <w:p w:rsidR="008E63B3" w:rsidRPr="00CD0BF6" w:rsidRDefault="008E63B3" w:rsidP="00CD0BF6">
            <w:pPr>
              <w:widowControl w:val="0"/>
              <w:spacing w:after="0" w:line="240" w:lineRule="auto"/>
              <w:ind w:firstLine="0"/>
              <w:jc w:val="center"/>
              <w:rPr>
                <w:rFonts w:ascii="Garamond" w:eastAsia="Times New Roman" w:hAnsi="Garamond"/>
                <w:b/>
                <w:bCs/>
                <w:i/>
                <w:iCs/>
                <w:spacing w:val="-4"/>
                <w:sz w:val="14"/>
                <w:szCs w:val="14"/>
                <w:lang w:val="sq-AL"/>
              </w:rPr>
            </w:pPr>
            <w:r w:rsidRPr="00CD0BF6">
              <w:rPr>
                <w:rFonts w:ascii="Garamond" w:eastAsia="Times New Roman" w:hAnsi="Garamond"/>
                <w:b/>
                <w:bCs/>
                <w:i/>
                <w:iCs/>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K-34-102-(196-B)</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50</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50</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0.53</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iCs/>
                <w:spacing w:val="-4"/>
                <w:sz w:val="14"/>
                <w:szCs w:val="14"/>
                <w:lang w:val="sq-AL"/>
              </w:rPr>
            </w:pPr>
            <w:r w:rsidRPr="00CD0BF6">
              <w:rPr>
                <w:rFonts w:ascii="Garamond" w:eastAsia="Times New Roman" w:hAnsi="Garamond"/>
                <w:b/>
                <w:bCs/>
                <w:iCs/>
                <w:spacing w:val="-4"/>
                <w:sz w:val="14"/>
                <w:szCs w:val="14"/>
                <w:lang w:val="sq-AL"/>
              </w:rPr>
              <w:t>19</w:t>
            </w:r>
          </w:p>
        </w:tc>
        <w:tc>
          <w:tcPr>
            <w:tcW w:w="654" w:type="pct"/>
            <w:tcBorders>
              <w:top w:val="nil"/>
              <w:left w:val="nil"/>
              <w:bottom w:val="single" w:sz="4" w:space="0" w:color="auto"/>
              <w:right w:val="single" w:sz="4" w:space="0" w:color="auto"/>
            </w:tcBorders>
            <w:shd w:val="clear" w:color="auto" w:fill="auto"/>
            <w:vAlign w:val="center"/>
            <w:hideMark/>
          </w:tcPr>
          <w:p w:rsidR="008E63B3" w:rsidRPr="00CD0BF6" w:rsidRDefault="008E63B3" w:rsidP="00CD0BF6">
            <w:pPr>
              <w:widowControl w:val="0"/>
              <w:spacing w:after="0" w:line="240" w:lineRule="auto"/>
              <w:ind w:firstLine="0"/>
              <w:jc w:val="center"/>
              <w:rPr>
                <w:rFonts w:ascii="Garamond" w:eastAsia="Times New Roman" w:hAnsi="Garamond"/>
                <w:b/>
                <w:bCs/>
                <w:i/>
                <w:iCs/>
                <w:spacing w:val="-4"/>
                <w:sz w:val="14"/>
                <w:szCs w:val="14"/>
                <w:lang w:val="sq-AL"/>
              </w:rPr>
            </w:pPr>
            <w:r w:rsidRPr="00CD0BF6">
              <w:rPr>
                <w:rFonts w:ascii="Garamond" w:eastAsia="Times New Roman" w:hAnsi="Garamond"/>
                <w:b/>
                <w:bCs/>
                <w:i/>
                <w:iCs/>
                <w:spacing w:val="-4"/>
                <w:sz w:val="14"/>
                <w:szCs w:val="14"/>
                <w:lang w:val="sq-AL"/>
              </w:rPr>
              <w:t> </w:t>
            </w:r>
          </w:p>
        </w:tc>
        <w:tc>
          <w:tcPr>
            <w:tcW w:w="486" w:type="pct"/>
            <w:tcBorders>
              <w:top w:val="nil"/>
              <w:left w:val="nil"/>
              <w:bottom w:val="single" w:sz="4" w:space="0" w:color="auto"/>
              <w:right w:val="single" w:sz="4" w:space="0" w:color="auto"/>
            </w:tcBorders>
            <w:shd w:val="clear" w:color="auto" w:fill="auto"/>
            <w:vAlign w:val="center"/>
            <w:hideMark/>
          </w:tcPr>
          <w:p w:rsidR="008E63B3" w:rsidRPr="00CD0BF6" w:rsidRDefault="008E63B3" w:rsidP="00CD0BF6">
            <w:pPr>
              <w:widowControl w:val="0"/>
              <w:spacing w:after="0" w:line="240" w:lineRule="auto"/>
              <w:ind w:firstLine="0"/>
              <w:jc w:val="center"/>
              <w:rPr>
                <w:rFonts w:ascii="Garamond" w:eastAsia="Times New Roman" w:hAnsi="Garamond"/>
                <w:b/>
                <w:bCs/>
                <w:i/>
                <w:iCs/>
                <w:spacing w:val="-4"/>
                <w:sz w:val="14"/>
                <w:szCs w:val="14"/>
                <w:lang w:val="sq-AL"/>
              </w:rPr>
            </w:pPr>
            <w:r w:rsidRPr="00CD0BF6">
              <w:rPr>
                <w:rFonts w:ascii="Garamond" w:eastAsia="Times New Roman" w:hAnsi="Garamond"/>
                <w:b/>
                <w:bCs/>
                <w:i/>
                <w:iCs/>
                <w:spacing w:val="-4"/>
                <w:sz w:val="14"/>
                <w:szCs w:val="14"/>
                <w:lang w:val="sq-AL"/>
              </w:rPr>
              <w:t> </w:t>
            </w:r>
          </w:p>
        </w:tc>
        <w:tc>
          <w:tcPr>
            <w:tcW w:w="460" w:type="pct"/>
            <w:tcBorders>
              <w:top w:val="nil"/>
              <w:left w:val="nil"/>
              <w:bottom w:val="single" w:sz="4" w:space="0" w:color="auto"/>
              <w:right w:val="single" w:sz="4" w:space="0" w:color="auto"/>
            </w:tcBorders>
            <w:shd w:val="clear" w:color="auto" w:fill="auto"/>
            <w:vAlign w:val="center"/>
            <w:hideMark/>
          </w:tcPr>
          <w:p w:rsidR="008E63B3" w:rsidRPr="00CD0BF6" w:rsidRDefault="008E63B3" w:rsidP="00CD0BF6">
            <w:pPr>
              <w:widowControl w:val="0"/>
              <w:spacing w:after="0" w:line="240" w:lineRule="auto"/>
              <w:ind w:firstLine="0"/>
              <w:jc w:val="center"/>
              <w:rPr>
                <w:rFonts w:ascii="Garamond" w:eastAsia="Times New Roman" w:hAnsi="Garamond"/>
                <w:b/>
                <w:bCs/>
                <w:i/>
                <w:iCs/>
                <w:spacing w:val="-4"/>
                <w:sz w:val="14"/>
                <w:szCs w:val="14"/>
                <w:lang w:val="sq-AL"/>
              </w:rPr>
            </w:pPr>
            <w:r w:rsidRPr="00CD0BF6">
              <w:rPr>
                <w:rFonts w:ascii="Garamond" w:eastAsia="Times New Roman" w:hAnsi="Garamond"/>
                <w:b/>
                <w:bCs/>
                <w:i/>
                <w:iCs/>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K-34-102-(196-B)</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51</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51</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0.16</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20</w:t>
            </w:r>
          </w:p>
        </w:tc>
        <w:tc>
          <w:tcPr>
            <w:tcW w:w="654" w:type="pct"/>
            <w:tcBorders>
              <w:top w:val="nil"/>
              <w:left w:val="nil"/>
              <w:bottom w:val="single" w:sz="4" w:space="0" w:color="auto"/>
              <w:right w:val="single" w:sz="4" w:space="0" w:color="auto"/>
            </w:tcBorders>
            <w:shd w:val="clear" w:color="auto" w:fill="auto"/>
            <w:vAlign w:val="center"/>
            <w:hideMark/>
          </w:tcPr>
          <w:p w:rsidR="008E63B3" w:rsidRPr="00CD0BF6" w:rsidRDefault="008E63B3" w:rsidP="00CD0BF6">
            <w:pPr>
              <w:widowControl w:val="0"/>
              <w:spacing w:after="0" w:line="240" w:lineRule="auto"/>
              <w:ind w:firstLine="0"/>
              <w:jc w:val="center"/>
              <w:rPr>
                <w:rFonts w:ascii="Garamond" w:eastAsia="Times New Roman" w:hAnsi="Garamond"/>
                <w:b/>
                <w:bCs/>
                <w:i/>
                <w:iCs/>
                <w:spacing w:val="-4"/>
                <w:sz w:val="14"/>
                <w:szCs w:val="14"/>
                <w:lang w:val="sq-AL"/>
              </w:rPr>
            </w:pPr>
            <w:r w:rsidRPr="00CD0BF6">
              <w:rPr>
                <w:rFonts w:ascii="Garamond" w:eastAsia="Times New Roman" w:hAnsi="Garamond"/>
                <w:b/>
                <w:bCs/>
                <w:i/>
                <w:iCs/>
                <w:spacing w:val="-4"/>
                <w:sz w:val="14"/>
                <w:szCs w:val="14"/>
                <w:lang w:val="sq-AL"/>
              </w:rPr>
              <w:t> </w:t>
            </w:r>
          </w:p>
        </w:tc>
        <w:tc>
          <w:tcPr>
            <w:tcW w:w="486" w:type="pct"/>
            <w:tcBorders>
              <w:top w:val="nil"/>
              <w:left w:val="nil"/>
              <w:bottom w:val="single" w:sz="4" w:space="0" w:color="auto"/>
              <w:right w:val="single" w:sz="4" w:space="0" w:color="auto"/>
            </w:tcBorders>
            <w:shd w:val="clear" w:color="auto" w:fill="auto"/>
            <w:vAlign w:val="center"/>
            <w:hideMark/>
          </w:tcPr>
          <w:p w:rsidR="008E63B3" w:rsidRPr="00CD0BF6" w:rsidRDefault="008E63B3" w:rsidP="00CD0BF6">
            <w:pPr>
              <w:widowControl w:val="0"/>
              <w:spacing w:after="0" w:line="240" w:lineRule="auto"/>
              <w:ind w:firstLine="0"/>
              <w:jc w:val="center"/>
              <w:rPr>
                <w:rFonts w:ascii="Garamond" w:eastAsia="Times New Roman" w:hAnsi="Garamond"/>
                <w:b/>
                <w:bCs/>
                <w:i/>
                <w:iCs/>
                <w:spacing w:val="-4"/>
                <w:sz w:val="14"/>
                <w:szCs w:val="14"/>
                <w:lang w:val="sq-AL"/>
              </w:rPr>
            </w:pPr>
            <w:r w:rsidRPr="00CD0BF6">
              <w:rPr>
                <w:rFonts w:ascii="Garamond" w:eastAsia="Times New Roman" w:hAnsi="Garamond"/>
                <w:b/>
                <w:bCs/>
                <w:i/>
                <w:iCs/>
                <w:spacing w:val="-4"/>
                <w:sz w:val="14"/>
                <w:szCs w:val="14"/>
                <w:lang w:val="sq-AL"/>
              </w:rPr>
              <w:t> </w:t>
            </w:r>
          </w:p>
        </w:tc>
        <w:tc>
          <w:tcPr>
            <w:tcW w:w="460" w:type="pct"/>
            <w:tcBorders>
              <w:top w:val="nil"/>
              <w:left w:val="nil"/>
              <w:bottom w:val="single" w:sz="4" w:space="0" w:color="auto"/>
              <w:right w:val="single" w:sz="4" w:space="0" w:color="auto"/>
            </w:tcBorders>
            <w:shd w:val="clear" w:color="auto" w:fill="auto"/>
            <w:vAlign w:val="center"/>
            <w:hideMark/>
          </w:tcPr>
          <w:p w:rsidR="008E63B3" w:rsidRPr="00CD0BF6" w:rsidRDefault="008E63B3" w:rsidP="00CD0BF6">
            <w:pPr>
              <w:widowControl w:val="0"/>
              <w:spacing w:after="0" w:line="240" w:lineRule="auto"/>
              <w:ind w:firstLine="0"/>
              <w:jc w:val="center"/>
              <w:rPr>
                <w:rFonts w:ascii="Garamond" w:eastAsia="Times New Roman" w:hAnsi="Garamond"/>
                <w:b/>
                <w:bCs/>
                <w:i/>
                <w:iCs/>
                <w:spacing w:val="-4"/>
                <w:sz w:val="14"/>
                <w:szCs w:val="14"/>
                <w:lang w:val="sq-AL"/>
              </w:rPr>
            </w:pPr>
            <w:r w:rsidRPr="00CD0BF6">
              <w:rPr>
                <w:rFonts w:ascii="Garamond" w:eastAsia="Times New Roman" w:hAnsi="Garamond"/>
                <w:b/>
                <w:bCs/>
                <w:i/>
                <w:iCs/>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K-34-102-(196-B)</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52</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52</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0.55</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iCs/>
                <w:spacing w:val="-4"/>
                <w:sz w:val="14"/>
                <w:szCs w:val="14"/>
                <w:lang w:val="sq-AL"/>
              </w:rPr>
            </w:pPr>
            <w:r w:rsidRPr="00CD0BF6">
              <w:rPr>
                <w:rFonts w:ascii="Garamond" w:eastAsia="Times New Roman" w:hAnsi="Garamond"/>
                <w:b/>
                <w:bCs/>
                <w:iCs/>
                <w:spacing w:val="-4"/>
                <w:sz w:val="14"/>
                <w:szCs w:val="14"/>
                <w:lang w:val="sq-AL"/>
              </w:rPr>
              <w:t>21</w:t>
            </w:r>
          </w:p>
        </w:tc>
        <w:tc>
          <w:tcPr>
            <w:tcW w:w="654" w:type="pct"/>
            <w:tcBorders>
              <w:top w:val="nil"/>
              <w:left w:val="nil"/>
              <w:bottom w:val="single" w:sz="4" w:space="0" w:color="auto"/>
              <w:right w:val="single" w:sz="4" w:space="0" w:color="auto"/>
            </w:tcBorders>
            <w:shd w:val="clear" w:color="auto" w:fill="auto"/>
            <w:vAlign w:val="center"/>
            <w:hideMark/>
          </w:tcPr>
          <w:p w:rsidR="008E63B3" w:rsidRPr="00CD0BF6" w:rsidRDefault="008E63B3" w:rsidP="00CD0BF6">
            <w:pPr>
              <w:widowControl w:val="0"/>
              <w:spacing w:after="0" w:line="240" w:lineRule="auto"/>
              <w:ind w:firstLine="0"/>
              <w:jc w:val="center"/>
              <w:rPr>
                <w:rFonts w:ascii="Garamond" w:eastAsia="Times New Roman" w:hAnsi="Garamond"/>
                <w:b/>
                <w:bCs/>
                <w:i/>
                <w:iCs/>
                <w:spacing w:val="-4"/>
                <w:sz w:val="14"/>
                <w:szCs w:val="14"/>
                <w:lang w:val="sq-AL"/>
              </w:rPr>
            </w:pPr>
            <w:r w:rsidRPr="00CD0BF6">
              <w:rPr>
                <w:rFonts w:ascii="Garamond" w:eastAsia="Times New Roman" w:hAnsi="Garamond"/>
                <w:b/>
                <w:bCs/>
                <w:i/>
                <w:iCs/>
                <w:spacing w:val="-4"/>
                <w:sz w:val="14"/>
                <w:szCs w:val="14"/>
                <w:lang w:val="sq-AL"/>
              </w:rPr>
              <w:t> </w:t>
            </w:r>
          </w:p>
        </w:tc>
        <w:tc>
          <w:tcPr>
            <w:tcW w:w="486" w:type="pct"/>
            <w:tcBorders>
              <w:top w:val="nil"/>
              <w:left w:val="nil"/>
              <w:bottom w:val="single" w:sz="4" w:space="0" w:color="auto"/>
              <w:right w:val="single" w:sz="4" w:space="0" w:color="auto"/>
            </w:tcBorders>
            <w:shd w:val="clear" w:color="auto" w:fill="auto"/>
            <w:vAlign w:val="center"/>
            <w:hideMark/>
          </w:tcPr>
          <w:p w:rsidR="008E63B3" w:rsidRPr="00CD0BF6" w:rsidRDefault="008E63B3" w:rsidP="00CD0BF6">
            <w:pPr>
              <w:widowControl w:val="0"/>
              <w:spacing w:after="0" w:line="240" w:lineRule="auto"/>
              <w:ind w:firstLine="0"/>
              <w:jc w:val="center"/>
              <w:rPr>
                <w:rFonts w:ascii="Garamond" w:eastAsia="Times New Roman" w:hAnsi="Garamond"/>
                <w:b/>
                <w:bCs/>
                <w:i/>
                <w:iCs/>
                <w:spacing w:val="-4"/>
                <w:sz w:val="14"/>
                <w:szCs w:val="14"/>
                <w:lang w:val="sq-AL"/>
              </w:rPr>
            </w:pPr>
            <w:r w:rsidRPr="00CD0BF6">
              <w:rPr>
                <w:rFonts w:ascii="Garamond" w:eastAsia="Times New Roman" w:hAnsi="Garamond"/>
                <w:b/>
                <w:bCs/>
                <w:i/>
                <w:iCs/>
                <w:spacing w:val="-4"/>
                <w:sz w:val="14"/>
                <w:szCs w:val="14"/>
                <w:lang w:val="sq-AL"/>
              </w:rPr>
              <w:t> </w:t>
            </w:r>
          </w:p>
        </w:tc>
        <w:tc>
          <w:tcPr>
            <w:tcW w:w="460" w:type="pct"/>
            <w:tcBorders>
              <w:top w:val="nil"/>
              <w:left w:val="nil"/>
              <w:bottom w:val="single" w:sz="4" w:space="0" w:color="auto"/>
              <w:right w:val="single" w:sz="4" w:space="0" w:color="auto"/>
            </w:tcBorders>
            <w:shd w:val="clear" w:color="auto" w:fill="auto"/>
            <w:vAlign w:val="center"/>
            <w:hideMark/>
          </w:tcPr>
          <w:p w:rsidR="008E63B3" w:rsidRPr="00CD0BF6" w:rsidRDefault="008E63B3" w:rsidP="00CD0BF6">
            <w:pPr>
              <w:widowControl w:val="0"/>
              <w:spacing w:after="0" w:line="240" w:lineRule="auto"/>
              <w:ind w:firstLine="0"/>
              <w:jc w:val="center"/>
              <w:rPr>
                <w:rFonts w:ascii="Garamond" w:eastAsia="Times New Roman" w:hAnsi="Garamond"/>
                <w:b/>
                <w:bCs/>
                <w:i/>
                <w:iCs/>
                <w:spacing w:val="-4"/>
                <w:sz w:val="14"/>
                <w:szCs w:val="14"/>
                <w:lang w:val="sq-AL"/>
              </w:rPr>
            </w:pPr>
            <w:r w:rsidRPr="00CD0BF6">
              <w:rPr>
                <w:rFonts w:ascii="Garamond" w:eastAsia="Times New Roman" w:hAnsi="Garamond"/>
                <w:b/>
                <w:bCs/>
                <w:i/>
                <w:iCs/>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K-34-102-(196-D)</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54</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54</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0.47</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22</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K-34-102-(196-D)</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56</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56</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0.47</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iCs/>
                <w:spacing w:val="-4"/>
                <w:sz w:val="14"/>
                <w:szCs w:val="14"/>
                <w:lang w:val="sq-AL"/>
              </w:rPr>
            </w:pPr>
            <w:r w:rsidRPr="00CD0BF6">
              <w:rPr>
                <w:rFonts w:ascii="Garamond" w:eastAsia="Times New Roman" w:hAnsi="Garamond"/>
                <w:b/>
                <w:bCs/>
                <w:iCs/>
                <w:spacing w:val="-4"/>
                <w:sz w:val="14"/>
                <w:szCs w:val="14"/>
                <w:lang w:val="sq-AL"/>
              </w:rPr>
              <w:t>23</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K-34-102-(196-D)</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57</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57</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0.42</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24</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K-34-102-(196-D)</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58</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58</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4.59</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iCs/>
                <w:spacing w:val="-4"/>
                <w:sz w:val="14"/>
                <w:szCs w:val="14"/>
                <w:lang w:val="sq-AL"/>
              </w:rPr>
            </w:pPr>
            <w:r w:rsidRPr="00CD0BF6">
              <w:rPr>
                <w:rFonts w:ascii="Garamond" w:eastAsia="Times New Roman" w:hAnsi="Garamond"/>
                <w:b/>
                <w:bCs/>
                <w:iCs/>
                <w:spacing w:val="-4"/>
                <w:sz w:val="14"/>
                <w:szCs w:val="14"/>
                <w:lang w:val="sq-AL"/>
              </w:rPr>
              <w:t>25</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K-34-102-(196-D)</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59</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59</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0.08</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26</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K-34-102-(196-D)</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61</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61</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0.16</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iCs/>
                <w:spacing w:val="-4"/>
                <w:sz w:val="14"/>
                <w:szCs w:val="14"/>
                <w:lang w:val="sq-AL"/>
              </w:rPr>
            </w:pPr>
            <w:r w:rsidRPr="00CD0BF6">
              <w:rPr>
                <w:rFonts w:ascii="Garamond" w:eastAsia="Times New Roman" w:hAnsi="Garamond"/>
                <w:b/>
                <w:bCs/>
                <w:iCs/>
                <w:spacing w:val="-4"/>
                <w:sz w:val="14"/>
                <w:szCs w:val="14"/>
                <w:lang w:val="sq-AL"/>
              </w:rPr>
              <w:t>27</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K-34-102-(196-D)</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62</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62</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0.60</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28</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K-34-102-(196-D)</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63</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63</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0.80</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iCs/>
                <w:spacing w:val="-4"/>
                <w:sz w:val="14"/>
                <w:szCs w:val="14"/>
                <w:lang w:val="sq-AL"/>
              </w:rPr>
            </w:pPr>
            <w:r w:rsidRPr="00CD0BF6">
              <w:rPr>
                <w:rFonts w:ascii="Garamond" w:eastAsia="Times New Roman" w:hAnsi="Garamond"/>
                <w:b/>
                <w:bCs/>
                <w:iCs/>
                <w:spacing w:val="-4"/>
                <w:sz w:val="14"/>
                <w:szCs w:val="14"/>
                <w:lang w:val="sq-AL"/>
              </w:rPr>
              <w:t>29</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K-34-102-(196-D)</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64</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64</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0.51</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30</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K-34-102-(196-D)</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65</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65</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0.12</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iCs/>
                <w:spacing w:val="-4"/>
                <w:sz w:val="14"/>
                <w:szCs w:val="14"/>
                <w:lang w:val="sq-AL"/>
              </w:rPr>
            </w:pPr>
            <w:r w:rsidRPr="00CD0BF6">
              <w:rPr>
                <w:rFonts w:ascii="Garamond" w:eastAsia="Times New Roman" w:hAnsi="Garamond"/>
                <w:b/>
                <w:bCs/>
                <w:iCs/>
                <w:spacing w:val="-4"/>
                <w:sz w:val="14"/>
                <w:szCs w:val="14"/>
                <w:lang w:val="sq-AL"/>
              </w:rPr>
              <w:t>31</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K-34-102-(196-D)</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66</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66</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0.16</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32</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K-34-102-(196-D)</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68</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68</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0.20</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iCs/>
                <w:spacing w:val="-4"/>
                <w:sz w:val="14"/>
                <w:szCs w:val="14"/>
                <w:lang w:val="sq-AL"/>
              </w:rPr>
            </w:pPr>
            <w:r w:rsidRPr="00CD0BF6">
              <w:rPr>
                <w:rFonts w:ascii="Garamond" w:eastAsia="Times New Roman" w:hAnsi="Garamond"/>
                <w:b/>
                <w:bCs/>
                <w:iCs/>
                <w:spacing w:val="-4"/>
                <w:sz w:val="14"/>
                <w:szCs w:val="14"/>
                <w:lang w:val="sq-AL"/>
              </w:rPr>
              <w:t>33</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K-34-102-(196-D)</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69</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69</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0.02</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34</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K-34-102-(196-D)</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70</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70</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0.04</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iCs/>
                <w:spacing w:val="-4"/>
                <w:sz w:val="14"/>
                <w:szCs w:val="14"/>
                <w:lang w:val="sq-AL"/>
              </w:rPr>
            </w:pPr>
            <w:r w:rsidRPr="00CD0BF6">
              <w:rPr>
                <w:rFonts w:ascii="Garamond" w:eastAsia="Times New Roman" w:hAnsi="Garamond"/>
                <w:b/>
                <w:bCs/>
                <w:iCs/>
                <w:spacing w:val="-4"/>
                <w:sz w:val="14"/>
                <w:szCs w:val="14"/>
                <w:lang w:val="sq-AL"/>
              </w:rPr>
              <w:t>35</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K-34-102-(196-D)</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87</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87</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0.14</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36</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K-34-102-(196-D)</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89</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89</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0.57</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iCs/>
                <w:spacing w:val="-4"/>
                <w:sz w:val="14"/>
                <w:szCs w:val="14"/>
                <w:lang w:val="sq-AL"/>
              </w:rPr>
            </w:pPr>
            <w:r w:rsidRPr="00CD0BF6">
              <w:rPr>
                <w:rFonts w:ascii="Garamond" w:eastAsia="Times New Roman" w:hAnsi="Garamond"/>
                <w:b/>
                <w:bCs/>
                <w:iCs/>
                <w:spacing w:val="-4"/>
                <w:sz w:val="14"/>
                <w:szCs w:val="14"/>
                <w:lang w:val="sq-AL"/>
              </w:rPr>
              <w:t>37</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K-34-102-(196-D)</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90</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90</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0.70</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38</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K-34-102-(196-D)</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91</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91</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0.22</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iCs/>
                <w:spacing w:val="-4"/>
                <w:sz w:val="14"/>
                <w:szCs w:val="14"/>
                <w:lang w:val="sq-AL"/>
              </w:rPr>
            </w:pPr>
            <w:r w:rsidRPr="00CD0BF6">
              <w:rPr>
                <w:rFonts w:ascii="Garamond" w:eastAsia="Times New Roman" w:hAnsi="Garamond"/>
                <w:b/>
                <w:bCs/>
                <w:iCs/>
                <w:spacing w:val="-4"/>
                <w:sz w:val="14"/>
                <w:szCs w:val="14"/>
                <w:lang w:val="sq-AL"/>
              </w:rPr>
              <w:t>39</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K-34-102-(196-D)</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93</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93</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2.58</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40</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K-34-102-(196-D)</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94</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94</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0.44</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iCs/>
                <w:spacing w:val="-4"/>
                <w:sz w:val="14"/>
                <w:szCs w:val="14"/>
                <w:lang w:val="sq-AL"/>
              </w:rPr>
            </w:pPr>
            <w:r w:rsidRPr="00CD0BF6">
              <w:rPr>
                <w:rFonts w:ascii="Garamond" w:eastAsia="Times New Roman" w:hAnsi="Garamond"/>
                <w:b/>
                <w:bCs/>
                <w:iCs/>
                <w:spacing w:val="-4"/>
                <w:sz w:val="14"/>
                <w:szCs w:val="14"/>
                <w:lang w:val="sq-AL"/>
              </w:rPr>
              <w:t>41</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K-34-102-(196-D)</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96</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96</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8.39</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pemëtore</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42</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K-34-102-(196-D)</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98</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98</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1.11</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pemëtore</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iCs/>
                <w:spacing w:val="-4"/>
                <w:sz w:val="14"/>
                <w:szCs w:val="14"/>
                <w:lang w:val="sq-AL"/>
              </w:rPr>
            </w:pPr>
            <w:r w:rsidRPr="00CD0BF6">
              <w:rPr>
                <w:rFonts w:ascii="Garamond" w:eastAsia="Times New Roman" w:hAnsi="Garamond"/>
                <w:b/>
                <w:bCs/>
                <w:iCs/>
                <w:spacing w:val="-4"/>
                <w:sz w:val="14"/>
                <w:szCs w:val="14"/>
                <w:lang w:val="sq-AL"/>
              </w:rPr>
              <w:t>43</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K-34-102-(196-D)</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100</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100</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0.10</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44</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K-34-102-(196-D)</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101</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101</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5.58</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iCs/>
                <w:spacing w:val="-4"/>
                <w:sz w:val="14"/>
                <w:szCs w:val="14"/>
                <w:lang w:val="sq-AL"/>
              </w:rPr>
            </w:pPr>
            <w:r w:rsidRPr="00CD0BF6">
              <w:rPr>
                <w:rFonts w:ascii="Garamond" w:eastAsia="Times New Roman" w:hAnsi="Garamond"/>
                <w:b/>
                <w:bCs/>
                <w:iCs/>
                <w:spacing w:val="-4"/>
                <w:sz w:val="14"/>
                <w:szCs w:val="14"/>
                <w:lang w:val="sq-AL"/>
              </w:rPr>
              <w:t>45</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K-34-102-(196-D)</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104</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104</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21.50</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pemëtore</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46</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K-34-102-(196-D)</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106</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106</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0.08</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iCs/>
                <w:spacing w:val="-4"/>
                <w:sz w:val="14"/>
                <w:szCs w:val="14"/>
                <w:lang w:val="sq-AL"/>
              </w:rPr>
            </w:pPr>
            <w:r w:rsidRPr="00CD0BF6">
              <w:rPr>
                <w:rFonts w:ascii="Garamond" w:eastAsia="Times New Roman" w:hAnsi="Garamond"/>
                <w:b/>
                <w:bCs/>
                <w:iCs/>
                <w:spacing w:val="-4"/>
                <w:sz w:val="14"/>
                <w:szCs w:val="14"/>
                <w:lang w:val="sq-AL"/>
              </w:rPr>
              <w:t>47</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K-34-102-(196-D)</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108</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108</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0.08</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48</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K-34-102-(196-D)</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110</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110</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0.24</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iCs/>
                <w:spacing w:val="-4"/>
                <w:sz w:val="14"/>
                <w:szCs w:val="14"/>
                <w:lang w:val="sq-AL"/>
              </w:rPr>
            </w:pPr>
            <w:r w:rsidRPr="00CD0BF6">
              <w:rPr>
                <w:rFonts w:ascii="Garamond" w:eastAsia="Times New Roman" w:hAnsi="Garamond"/>
                <w:b/>
                <w:bCs/>
                <w:iCs/>
                <w:spacing w:val="-4"/>
                <w:sz w:val="14"/>
                <w:szCs w:val="14"/>
                <w:lang w:val="sq-AL"/>
              </w:rPr>
              <w:t>49</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K-34-102-(196-D)</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111</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111</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0.91</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50</w:t>
            </w:r>
          </w:p>
        </w:tc>
        <w:tc>
          <w:tcPr>
            <w:tcW w:w="654" w:type="pct"/>
            <w:tcBorders>
              <w:top w:val="nil"/>
              <w:left w:val="nil"/>
              <w:bottom w:val="nil"/>
              <w:right w:val="nil"/>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p>
        </w:tc>
        <w:tc>
          <w:tcPr>
            <w:tcW w:w="486" w:type="pct"/>
            <w:tcBorders>
              <w:top w:val="nil"/>
              <w:left w:val="nil"/>
              <w:bottom w:val="nil"/>
              <w:right w:val="nil"/>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p>
        </w:tc>
        <w:tc>
          <w:tcPr>
            <w:tcW w:w="460" w:type="pct"/>
            <w:tcBorders>
              <w:top w:val="nil"/>
              <w:left w:val="nil"/>
              <w:bottom w:val="nil"/>
              <w:right w:val="nil"/>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p>
        </w:tc>
        <w:tc>
          <w:tcPr>
            <w:tcW w:w="622"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K-34-102-(196-D)</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112</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112</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3.50</w:t>
            </w:r>
          </w:p>
        </w:tc>
        <w:tc>
          <w:tcPr>
            <w:tcW w:w="57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iCs/>
                <w:spacing w:val="-4"/>
                <w:sz w:val="14"/>
                <w:szCs w:val="14"/>
                <w:lang w:val="sq-AL"/>
              </w:rPr>
            </w:pPr>
            <w:r w:rsidRPr="00CD0BF6">
              <w:rPr>
                <w:rFonts w:ascii="Garamond" w:eastAsia="Times New Roman" w:hAnsi="Garamond"/>
                <w:b/>
                <w:bCs/>
                <w:iCs/>
                <w:spacing w:val="-4"/>
                <w:sz w:val="14"/>
                <w:szCs w:val="14"/>
                <w:lang w:val="sq-AL"/>
              </w:rPr>
              <w:t>51</w:t>
            </w:r>
          </w:p>
        </w:tc>
        <w:tc>
          <w:tcPr>
            <w:tcW w:w="654" w:type="pct"/>
            <w:tcBorders>
              <w:top w:val="nil"/>
              <w:left w:val="nil"/>
              <w:bottom w:val="nil"/>
              <w:right w:val="nil"/>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p>
        </w:tc>
        <w:tc>
          <w:tcPr>
            <w:tcW w:w="486" w:type="pct"/>
            <w:tcBorders>
              <w:top w:val="nil"/>
              <w:left w:val="nil"/>
              <w:bottom w:val="nil"/>
              <w:right w:val="nil"/>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p>
        </w:tc>
        <w:tc>
          <w:tcPr>
            <w:tcW w:w="460" w:type="pct"/>
            <w:tcBorders>
              <w:top w:val="nil"/>
              <w:left w:val="nil"/>
              <w:bottom w:val="nil"/>
              <w:right w:val="nil"/>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p>
        </w:tc>
        <w:tc>
          <w:tcPr>
            <w:tcW w:w="622"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K-34-102-(212-B)</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142/2</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142/2</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0.90</w:t>
            </w:r>
          </w:p>
        </w:tc>
        <w:tc>
          <w:tcPr>
            <w:tcW w:w="57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2A2AD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52</w:t>
            </w:r>
          </w:p>
        </w:tc>
        <w:tc>
          <w:tcPr>
            <w:tcW w:w="654" w:type="pct"/>
            <w:tcBorders>
              <w:top w:val="nil"/>
              <w:left w:val="nil"/>
              <w:bottom w:val="single" w:sz="4" w:space="0" w:color="auto"/>
              <w:right w:val="nil"/>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p>
        </w:tc>
        <w:tc>
          <w:tcPr>
            <w:tcW w:w="486" w:type="pct"/>
            <w:tcBorders>
              <w:top w:val="nil"/>
              <w:left w:val="nil"/>
              <w:bottom w:val="single" w:sz="4" w:space="0" w:color="auto"/>
              <w:right w:val="nil"/>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p>
        </w:tc>
        <w:tc>
          <w:tcPr>
            <w:tcW w:w="460" w:type="pct"/>
            <w:tcBorders>
              <w:top w:val="nil"/>
              <w:left w:val="nil"/>
              <w:bottom w:val="single" w:sz="4" w:space="0" w:color="auto"/>
              <w:right w:val="nil"/>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p>
        </w:tc>
        <w:tc>
          <w:tcPr>
            <w:tcW w:w="622"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K-34-102-(212-B)</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144</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144</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0.27</w:t>
            </w:r>
          </w:p>
        </w:tc>
        <w:tc>
          <w:tcPr>
            <w:tcW w:w="57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2A2AD8">
        <w:trPr>
          <w:trHeight w:val="180"/>
          <w:jc w:val="center"/>
        </w:trPr>
        <w:tc>
          <w:tcPr>
            <w:tcW w:w="35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iCs/>
                <w:spacing w:val="-4"/>
                <w:sz w:val="14"/>
                <w:szCs w:val="14"/>
                <w:lang w:val="sq-AL"/>
              </w:rPr>
            </w:pPr>
            <w:r w:rsidRPr="00CD0BF6">
              <w:rPr>
                <w:rFonts w:ascii="Garamond" w:eastAsia="Times New Roman" w:hAnsi="Garamond"/>
                <w:b/>
                <w:bCs/>
                <w:iCs/>
                <w:spacing w:val="-4"/>
                <w:sz w:val="14"/>
                <w:szCs w:val="14"/>
                <w:lang w:val="sq-AL"/>
              </w:rPr>
              <w:t>53</w:t>
            </w:r>
          </w:p>
        </w:tc>
        <w:tc>
          <w:tcPr>
            <w:tcW w:w="65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p>
        </w:tc>
        <w:tc>
          <w:tcPr>
            <w:tcW w:w="48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p>
        </w:tc>
        <w:tc>
          <w:tcPr>
            <w:tcW w:w="4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p>
        </w:tc>
        <w:tc>
          <w:tcPr>
            <w:tcW w:w="6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K-34-102-(212-B)</w:t>
            </w:r>
          </w:p>
        </w:tc>
        <w:tc>
          <w:tcPr>
            <w:tcW w:w="50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145</w:t>
            </w:r>
          </w:p>
        </w:tc>
        <w:tc>
          <w:tcPr>
            <w:tcW w:w="5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145</w:t>
            </w:r>
          </w:p>
        </w:tc>
        <w:tc>
          <w:tcPr>
            <w:tcW w:w="40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0.16</w:t>
            </w:r>
          </w:p>
        </w:tc>
        <w:tc>
          <w:tcPr>
            <w:tcW w:w="5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2A2AD8">
        <w:trPr>
          <w:trHeight w:val="180"/>
          <w:jc w:val="center"/>
        </w:trPr>
        <w:tc>
          <w:tcPr>
            <w:tcW w:w="35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54</w:t>
            </w:r>
          </w:p>
        </w:tc>
        <w:tc>
          <w:tcPr>
            <w:tcW w:w="654" w:type="pct"/>
            <w:tcBorders>
              <w:top w:val="single" w:sz="4" w:space="0" w:color="auto"/>
              <w:left w:val="nil"/>
              <w:bottom w:val="nil"/>
              <w:right w:val="nil"/>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p>
        </w:tc>
        <w:tc>
          <w:tcPr>
            <w:tcW w:w="486" w:type="pct"/>
            <w:tcBorders>
              <w:top w:val="single" w:sz="4" w:space="0" w:color="auto"/>
              <w:left w:val="nil"/>
              <w:bottom w:val="nil"/>
              <w:right w:val="nil"/>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p>
        </w:tc>
        <w:tc>
          <w:tcPr>
            <w:tcW w:w="460" w:type="pct"/>
            <w:tcBorders>
              <w:top w:val="single" w:sz="4" w:space="0" w:color="auto"/>
              <w:left w:val="nil"/>
              <w:bottom w:val="nil"/>
              <w:right w:val="nil"/>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p>
        </w:tc>
        <w:tc>
          <w:tcPr>
            <w:tcW w:w="6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K-34-102-(212-B)</w:t>
            </w:r>
          </w:p>
        </w:tc>
        <w:tc>
          <w:tcPr>
            <w:tcW w:w="503" w:type="pct"/>
            <w:tcBorders>
              <w:top w:val="single" w:sz="4" w:space="0" w:color="auto"/>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146</w:t>
            </w:r>
          </w:p>
        </w:tc>
        <w:tc>
          <w:tcPr>
            <w:tcW w:w="519" w:type="pct"/>
            <w:tcBorders>
              <w:top w:val="single" w:sz="4" w:space="0" w:color="auto"/>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146</w:t>
            </w:r>
          </w:p>
        </w:tc>
        <w:tc>
          <w:tcPr>
            <w:tcW w:w="405" w:type="pct"/>
            <w:tcBorders>
              <w:top w:val="single" w:sz="4" w:space="0" w:color="auto"/>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0.16</w:t>
            </w:r>
          </w:p>
        </w:tc>
        <w:tc>
          <w:tcPr>
            <w:tcW w:w="5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single" w:sz="4" w:space="0" w:color="auto"/>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iCs/>
                <w:spacing w:val="-4"/>
                <w:sz w:val="14"/>
                <w:szCs w:val="14"/>
                <w:lang w:val="sq-AL"/>
              </w:rPr>
            </w:pPr>
            <w:r w:rsidRPr="00CD0BF6">
              <w:rPr>
                <w:rFonts w:ascii="Garamond" w:eastAsia="Times New Roman" w:hAnsi="Garamond"/>
                <w:b/>
                <w:bCs/>
                <w:iCs/>
                <w:spacing w:val="-4"/>
                <w:sz w:val="14"/>
                <w:szCs w:val="14"/>
                <w:lang w:val="sq-AL"/>
              </w:rPr>
              <w:t>55</w:t>
            </w:r>
          </w:p>
        </w:tc>
        <w:tc>
          <w:tcPr>
            <w:tcW w:w="654" w:type="pct"/>
            <w:tcBorders>
              <w:top w:val="nil"/>
              <w:left w:val="nil"/>
              <w:bottom w:val="nil"/>
              <w:right w:val="nil"/>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p>
        </w:tc>
        <w:tc>
          <w:tcPr>
            <w:tcW w:w="486" w:type="pct"/>
            <w:tcBorders>
              <w:top w:val="nil"/>
              <w:left w:val="nil"/>
              <w:bottom w:val="nil"/>
              <w:right w:val="nil"/>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p>
        </w:tc>
        <w:tc>
          <w:tcPr>
            <w:tcW w:w="460" w:type="pct"/>
            <w:tcBorders>
              <w:top w:val="nil"/>
              <w:left w:val="nil"/>
              <w:bottom w:val="nil"/>
              <w:right w:val="nil"/>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p>
        </w:tc>
        <w:tc>
          <w:tcPr>
            <w:tcW w:w="622"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K-34-102-(212-B)</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147</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147</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0.24</w:t>
            </w:r>
          </w:p>
        </w:tc>
        <w:tc>
          <w:tcPr>
            <w:tcW w:w="57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56</w:t>
            </w:r>
          </w:p>
        </w:tc>
        <w:tc>
          <w:tcPr>
            <w:tcW w:w="654" w:type="pct"/>
            <w:tcBorders>
              <w:top w:val="single" w:sz="4" w:space="0" w:color="auto"/>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single" w:sz="4" w:space="0" w:color="auto"/>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single" w:sz="4" w:space="0" w:color="auto"/>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K-34-102-(196-D)</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112</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112</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3.50</w:t>
            </w:r>
          </w:p>
        </w:tc>
        <w:tc>
          <w:tcPr>
            <w:tcW w:w="57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iCs/>
                <w:spacing w:val="-4"/>
                <w:sz w:val="14"/>
                <w:szCs w:val="14"/>
                <w:lang w:val="sq-AL"/>
              </w:rPr>
            </w:pPr>
            <w:r w:rsidRPr="00CD0BF6">
              <w:rPr>
                <w:rFonts w:ascii="Garamond" w:eastAsia="Times New Roman" w:hAnsi="Garamond"/>
                <w:b/>
                <w:bCs/>
                <w:iCs/>
                <w:spacing w:val="-4"/>
                <w:sz w:val="14"/>
                <w:szCs w:val="14"/>
                <w:lang w:val="sq-AL"/>
              </w:rPr>
              <w:t>57</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K-34-102-(196-D)</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142/2</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142/2</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0.90</w:t>
            </w:r>
          </w:p>
        </w:tc>
        <w:tc>
          <w:tcPr>
            <w:tcW w:w="57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58</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K-34-102-(196-D)</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144</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144</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0.27</w:t>
            </w:r>
          </w:p>
        </w:tc>
        <w:tc>
          <w:tcPr>
            <w:tcW w:w="57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iCs/>
                <w:spacing w:val="-4"/>
                <w:sz w:val="14"/>
                <w:szCs w:val="14"/>
                <w:lang w:val="sq-AL"/>
              </w:rPr>
            </w:pPr>
            <w:r w:rsidRPr="00CD0BF6">
              <w:rPr>
                <w:rFonts w:ascii="Garamond" w:eastAsia="Times New Roman" w:hAnsi="Garamond"/>
                <w:b/>
                <w:bCs/>
                <w:iCs/>
                <w:spacing w:val="-4"/>
                <w:sz w:val="14"/>
                <w:szCs w:val="14"/>
                <w:lang w:val="sq-AL"/>
              </w:rPr>
              <w:t>59</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K-34-102-(196-D)</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145</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145</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0.16</w:t>
            </w:r>
          </w:p>
        </w:tc>
        <w:tc>
          <w:tcPr>
            <w:tcW w:w="57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A804C3">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60</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K-34-102-(196-D)</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146</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146</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0.16</w:t>
            </w:r>
          </w:p>
        </w:tc>
        <w:tc>
          <w:tcPr>
            <w:tcW w:w="57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A804C3">
        <w:trPr>
          <w:trHeight w:val="180"/>
          <w:jc w:val="center"/>
        </w:trPr>
        <w:tc>
          <w:tcPr>
            <w:tcW w:w="35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iCs/>
                <w:spacing w:val="-4"/>
                <w:sz w:val="14"/>
                <w:szCs w:val="14"/>
                <w:lang w:val="sq-AL"/>
              </w:rPr>
            </w:pPr>
            <w:r w:rsidRPr="00CD0BF6">
              <w:rPr>
                <w:rFonts w:ascii="Garamond" w:eastAsia="Times New Roman" w:hAnsi="Garamond"/>
                <w:b/>
                <w:bCs/>
                <w:iCs/>
                <w:spacing w:val="-4"/>
                <w:sz w:val="14"/>
                <w:szCs w:val="14"/>
                <w:lang w:val="sq-AL"/>
              </w:rPr>
              <w:t>61</w:t>
            </w:r>
          </w:p>
        </w:tc>
        <w:tc>
          <w:tcPr>
            <w:tcW w:w="65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K-34-102-(196-D)</w:t>
            </w:r>
          </w:p>
        </w:tc>
        <w:tc>
          <w:tcPr>
            <w:tcW w:w="50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147</w:t>
            </w:r>
          </w:p>
        </w:tc>
        <w:tc>
          <w:tcPr>
            <w:tcW w:w="5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147</w:t>
            </w:r>
          </w:p>
        </w:tc>
        <w:tc>
          <w:tcPr>
            <w:tcW w:w="40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0.24</w:t>
            </w:r>
          </w:p>
        </w:tc>
        <w:tc>
          <w:tcPr>
            <w:tcW w:w="5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A804C3">
        <w:trPr>
          <w:trHeight w:val="180"/>
          <w:jc w:val="center"/>
        </w:trPr>
        <w:tc>
          <w:tcPr>
            <w:tcW w:w="35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62</w:t>
            </w:r>
          </w:p>
        </w:tc>
        <w:tc>
          <w:tcPr>
            <w:tcW w:w="654" w:type="pct"/>
            <w:tcBorders>
              <w:top w:val="single" w:sz="4" w:space="0" w:color="auto"/>
              <w:left w:val="nil"/>
              <w:bottom w:val="single" w:sz="4" w:space="0" w:color="auto"/>
              <w:right w:val="single" w:sz="4" w:space="0" w:color="auto"/>
            </w:tcBorders>
            <w:shd w:val="clear" w:color="auto" w:fill="auto"/>
            <w:vAlign w:val="center"/>
            <w:hideMark/>
          </w:tcPr>
          <w:p w:rsidR="008E63B3" w:rsidRPr="00CD0BF6" w:rsidRDefault="008E63B3" w:rsidP="00CD0BF6">
            <w:pPr>
              <w:widowControl w:val="0"/>
              <w:spacing w:after="0" w:line="240" w:lineRule="auto"/>
              <w:ind w:firstLine="0"/>
              <w:jc w:val="center"/>
              <w:rPr>
                <w:rFonts w:ascii="Garamond" w:eastAsia="Times New Roman" w:hAnsi="Garamond"/>
                <w:b/>
                <w:bCs/>
                <w:i/>
                <w:iCs/>
                <w:spacing w:val="-4"/>
                <w:sz w:val="14"/>
                <w:szCs w:val="14"/>
                <w:lang w:val="sq-AL"/>
              </w:rPr>
            </w:pPr>
            <w:r w:rsidRPr="00CD0BF6">
              <w:rPr>
                <w:rFonts w:ascii="Garamond" w:eastAsia="Times New Roman" w:hAnsi="Garamond"/>
                <w:b/>
                <w:bCs/>
                <w:i/>
                <w:iCs/>
                <w:spacing w:val="-4"/>
                <w:sz w:val="14"/>
                <w:szCs w:val="14"/>
                <w:lang w:val="sq-AL"/>
              </w:rPr>
              <w:t> </w:t>
            </w:r>
          </w:p>
        </w:tc>
        <w:tc>
          <w:tcPr>
            <w:tcW w:w="486" w:type="pct"/>
            <w:tcBorders>
              <w:top w:val="single" w:sz="4" w:space="0" w:color="auto"/>
              <w:left w:val="nil"/>
              <w:bottom w:val="single" w:sz="4" w:space="0" w:color="auto"/>
              <w:right w:val="single" w:sz="4" w:space="0" w:color="auto"/>
            </w:tcBorders>
            <w:shd w:val="clear" w:color="auto" w:fill="auto"/>
            <w:vAlign w:val="center"/>
            <w:hideMark/>
          </w:tcPr>
          <w:p w:rsidR="008E63B3" w:rsidRPr="00CD0BF6" w:rsidRDefault="008E63B3" w:rsidP="00CD0BF6">
            <w:pPr>
              <w:widowControl w:val="0"/>
              <w:spacing w:after="0" w:line="240" w:lineRule="auto"/>
              <w:ind w:firstLine="0"/>
              <w:jc w:val="center"/>
              <w:rPr>
                <w:rFonts w:ascii="Garamond" w:eastAsia="Times New Roman" w:hAnsi="Garamond"/>
                <w:b/>
                <w:bCs/>
                <w:i/>
                <w:iCs/>
                <w:spacing w:val="-4"/>
                <w:sz w:val="14"/>
                <w:szCs w:val="14"/>
                <w:lang w:val="sq-AL"/>
              </w:rPr>
            </w:pPr>
            <w:r w:rsidRPr="00CD0BF6">
              <w:rPr>
                <w:rFonts w:ascii="Garamond" w:eastAsia="Times New Roman" w:hAnsi="Garamond"/>
                <w:b/>
                <w:bCs/>
                <w:i/>
                <w:iCs/>
                <w:spacing w:val="-4"/>
                <w:sz w:val="14"/>
                <w:szCs w:val="14"/>
                <w:lang w:val="sq-AL"/>
              </w:rPr>
              <w:t> </w:t>
            </w:r>
          </w:p>
        </w:tc>
        <w:tc>
          <w:tcPr>
            <w:tcW w:w="460" w:type="pct"/>
            <w:tcBorders>
              <w:top w:val="single" w:sz="4" w:space="0" w:color="auto"/>
              <w:left w:val="nil"/>
              <w:bottom w:val="single" w:sz="4" w:space="0" w:color="auto"/>
              <w:right w:val="single" w:sz="4" w:space="0" w:color="auto"/>
            </w:tcBorders>
            <w:shd w:val="clear" w:color="auto" w:fill="auto"/>
            <w:vAlign w:val="center"/>
            <w:hideMark/>
          </w:tcPr>
          <w:p w:rsidR="008E63B3" w:rsidRPr="00CD0BF6" w:rsidRDefault="008E63B3" w:rsidP="00CD0BF6">
            <w:pPr>
              <w:widowControl w:val="0"/>
              <w:spacing w:after="0" w:line="240" w:lineRule="auto"/>
              <w:ind w:firstLine="0"/>
              <w:jc w:val="center"/>
              <w:rPr>
                <w:rFonts w:ascii="Garamond" w:eastAsia="Times New Roman" w:hAnsi="Garamond"/>
                <w:b/>
                <w:bCs/>
                <w:i/>
                <w:iCs/>
                <w:spacing w:val="-4"/>
                <w:sz w:val="14"/>
                <w:szCs w:val="14"/>
                <w:lang w:val="sq-AL"/>
              </w:rPr>
            </w:pPr>
            <w:r w:rsidRPr="00CD0BF6">
              <w:rPr>
                <w:rFonts w:ascii="Garamond" w:eastAsia="Times New Roman" w:hAnsi="Garamond"/>
                <w:b/>
                <w:bCs/>
                <w:i/>
                <w:iCs/>
                <w:spacing w:val="-4"/>
                <w:sz w:val="14"/>
                <w:szCs w:val="14"/>
                <w:lang w:val="sq-AL"/>
              </w:rPr>
              <w:t> </w:t>
            </w:r>
          </w:p>
        </w:tc>
        <w:tc>
          <w:tcPr>
            <w:tcW w:w="622" w:type="pct"/>
            <w:tcBorders>
              <w:top w:val="single" w:sz="4" w:space="0" w:color="auto"/>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K-34-102-(212-B)</w:t>
            </w:r>
          </w:p>
        </w:tc>
        <w:tc>
          <w:tcPr>
            <w:tcW w:w="503" w:type="pct"/>
            <w:tcBorders>
              <w:top w:val="single" w:sz="4" w:space="0" w:color="auto"/>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148</w:t>
            </w:r>
          </w:p>
        </w:tc>
        <w:tc>
          <w:tcPr>
            <w:tcW w:w="519" w:type="pct"/>
            <w:tcBorders>
              <w:top w:val="single" w:sz="4" w:space="0" w:color="auto"/>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148</w:t>
            </w:r>
          </w:p>
        </w:tc>
        <w:tc>
          <w:tcPr>
            <w:tcW w:w="405" w:type="pct"/>
            <w:tcBorders>
              <w:top w:val="single" w:sz="4" w:space="0" w:color="auto"/>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0.08</w:t>
            </w:r>
          </w:p>
        </w:tc>
        <w:tc>
          <w:tcPr>
            <w:tcW w:w="570" w:type="pct"/>
            <w:tcBorders>
              <w:top w:val="single" w:sz="4" w:space="0" w:color="auto"/>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single" w:sz="4" w:space="0" w:color="auto"/>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iCs/>
                <w:spacing w:val="-4"/>
                <w:sz w:val="14"/>
                <w:szCs w:val="14"/>
                <w:lang w:val="sq-AL"/>
              </w:rPr>
            </w:pPr>
            <w:r w:rsidRPr="00CD0BF6">
              <w:rPr>
                <w:rFonts w:ascii="Garamond" w:eastAsia="Times New Roman" w:hAnsi="Garamond"/>
                <w:b/>
                <w:bCs/>
                <w:iCs/>
                <w:spacing w:val="-4"/>
                <w:sz w:val="14"/>
                <w:szCs w:val="14"/>
                <w:lang w:val="sq-AL"/>
              </w:rPr>
              <w:t>63</w:t>
            </w:r>
          </w:p>
        </w:tc>
        <w:tc>
          <w:tcPr>
            <w:tcW w:w="654" w:type="pct"/>
            <w:tcBorders>
              <w:top w:val="nil"/>
              <w:left w:val="nil"/>
              <w:bottom w:val="single" w:sz="4" w:space="0" w:color="auto"/>
              <w:right w:val="single" w:sz="4" w:space="0" w:color="auto"/>
            </w:tcBorders>
            <w:shd w:val="clear" w:color="auto" w:fill="auto"/>
            <w:vAlign w:val="center"/>
            <w:hideMark/>
          </w:tcPr>
          <w:p w:rsidR="008E63B3" w:rsidRPr="00CD0BF6" w:rsidRDefault="008E63B3" w:rsidP="00CD0BF6">
            <w:pPr>
              <w:widowControl w:val="0"/>
              <w:spacing w:after="0" w:line="240" w:lineRule="auto"/>
              <w:ind w:firstLine="0"/>
              <w:jc w:val="center"/>
              <w:rPr>
                <w:rFonts w:ascii="Garamond" w:eastAsia="Times New Roman" w:hAnsi="Garamond"/>
                <w:b/>
                <w:bCs/>
                <w:i/>
                <w:iCs/>
                <w:spacing w:val="-4"/>
                <w:sz w:val="14"/>
                <w:szCs w:val="14"/>
                <w:lang w:val="sq-AL"/>
              </w:rPr>
            </w:pPr>
            <w:r w:rsidRPr="00CD0BF6">
              <w:rPr>
                <w:rFonts w:ascii="Garamond" w:eastAsia="Times New Roman" w:hAnsi="Garamond"/>
                <w:b/>
                <w:bCs/>
                <w:i/>
                <w:iCs/>
                <w:spacing w:val="-4"/>
                <w:sz w:val="14"/>
                <w:szCs w:val="14"/>
                <w:lang w:val="sq-AL"/>
              </w:rPr>
              <w:t> </w:t>
            </w:r>
          </w:p>
        </w:tc>
        <w:tc>
          <w:tcPr>
            <w:tcW w:w="486" w:type="pct"/>
            <w:tcBorders>
              <w:top w:val="nil"/>
              <w:left w:val="nil"/>
              <w:bottom w:val="single" w:sz="4" w:space="0" w:color="auto"/>
              <w:right w:val="single" w:sz="4" w:space="0" w:color="auto"/>
            </w:tcBorders>
            <w:shd w:val="clear" w:color="auto" w:fill="auto"/>
            <w:vAlign w:val="center"/>
            <w:hideMark/>
          </w:tcPr>
          <w:p w:rsidR="008E63B3" w:rsidRPr="00CD0BF6" w:rsidRDefault="008E63B3" w:rsidP="00CD0BF6">
            <w:pPr>
              <w:widowControl w:val="0"/>
              <w:spacing w:after="0" w:line="240" w:lineRule="auto"/>
              <w:ind w:firstLine="0"/>
              <w:jc w:val="center"/>
              <w:rPr>
                <w:rFonts w:ascii="Garamond" w:eastAsia="Times New Roman" w:hAnsi="Garamond"/>
                <w:b/>
                <w:bCs/>
                <w:i/>
                <w:iCs/>
                <w:spacing w:val="-4"/>
                <w:sz w:val="14"/>
                <w:szCs w:val="14"/>
                <w:lang w:val="sq-AL"/>
              </w:rPr>
            </w:pPr>
            <w:r w:rsidRPr="00CD0BF6">
              <w:rPr>
                <w:rFonts w:ascii="Garamond" w:eastAsia="Times New Roman" w:hAnsi="Garamond"/>
                <w:b/>
                <w:bCs/>
                <w:i/>
                <w:iCs/>
                <w:spacing w:val="-4"/>
                <w:sz w:val="14"/>
                <w:szCs w:val="14"/>
                <w:lang w:val="sq-AL"/>
              </w:rPr>
              <w:t> </w:t>
            </w:r>
          </w:p>
        </w:tc>
        <w:tc>
          <w:tcPr>
            <w:tcW w:w="460" w:type="pct"/>
            <w:tcBorders>
              <w:top w:val="nil"/>
              <w:left w:val="nil"/>
              <w:bottom w:val="single" w:sz="4" w:space="0" w:color="auto"/>
              <w:right w:val="single" w:sz="4" w:space="0" w:color="auto"/>
            </w:tcBorders>
            <w:shd w:val="clear" w:color="auto" w:fill="auto"/>
            <w:vAlign w:val="center"/>
            <w:hideMark/>
          </w:tcPr>
          <w:p w:rsidR="008E63B3" w:rsidRPr="00CD0BF6" w:rsidRDefault="008E63B3" w:rsidP="00CD0BF6">
            <w:pPr>
              <w:widowControl w:val="0"/>
              <w:spacing w:after="0" w:line="240" w:lineRule="auto"/>
              <w:ind w:firstLine="0"/>
              <w:jc w:val="center"/>
              <w:rPr>
                <w:rFonts w:ascii="Garamond" w:eastAsia="Times New Roman" w:hAnsi="Garamond"/>
                <w:b/>
                <w:bCs/>
                <w:i/>
                <w:iCs/>
                <w:spacing w:val="-4"/>
                <w:sz w:val="14"/>
                <w:szCs w:val="14"/>
                <w:lang w:val="sq-AL"/>
              </w:rPr>
            </w:pPr>
            <w:r w:rsidRPr="00CD0BF6">
              <w:rPr>
                <w:rFonts w:ascii="Garamond" w:eastAsia="Times New Roman" w:hAnsi="Garamond"/>
                <w:b/>
                <w:bCs/>
                <w:i/>
                <w:iCs/>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K-34-102-(212-B)</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149</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149</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0.10</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64</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vAlign w:val="bottom"/>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vAlign w:val="bottom"/>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K-34-102-(212-B)</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150</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150</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0.35</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iCs/>
                <w:spacing w:val="-4"/>
                <w:sz w:val="14"/>
                <w:szCs w:val="14"/>
                <w:lang w:val="sq-AL"/>
              </w:rPr>
            </w:pPr>
            <w:r w:rsidRPr="00CD0BF6">
              <w:rPr>
                <w:rFonts w:ascii="Garamond" w:eastAsia="Times New Roman" w:hAnsi="Garamond"/>
                <w:b/>
                <w:bCs/>
                <w:iCs/>
                <w:spacing w:val="-4"/>
                <w:sz w:val="14"/>
                <w:szCs w:val="14"/>
                <w:lang w:val="sq-AL"/>
              </w:rPr>
              <w:t>65</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vAlign w:val="bottom"/>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vAlign w:val="bottom"/>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K-34-102-(212-B)</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152</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152</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4.16</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66</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K-34-102-(212-B)</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154</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154</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9.34</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iCs/>
                <w:spacing w:val="-4"/>
                <w:sz w:val="14"/>
                <w:szCs w:val="14"/>
                <w:lang w:val="sq-AL"/>
              </w:rPr>
            </w:pPr>
            <w:r w:rsidRPr="00CD0BF6">
              <w:rPr>
                <w:rFonts w:ascii="Garamond" w:eastAsia="Times New Roman" w:hAnsi="Garamond"/>
                <w:b/>
                <w:bCs/>
                <w:iCs/>
                <w:spacing w:val="-4"/>
                <w:sz w:val="14"/>
                <w:szCs w:val="14"/>
                <w:lang w:val="sq-AL"/>
              </w:rPr>
              <w:t>67</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K-34-102-(212-B)</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158</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158</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1.50</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68</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K-34-102-(212-B)</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159</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159</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0.48</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iCs/>
                <w:spacing w:val="-4"/>
                <w:sz w:val="14"/>
                <w:szCs w:val="14"/>
                <w:lang w:val="sq-AL"/>
              </w:rPr>
            </w:pPr>
            <w:r w:rsidRPr="00CD0BF6">
              <w:rPr>
                <w:rFonts w:ascii="Garamond" w:eastAsia="Times New Roman" w:hAnsi="Garamond"/>
                <w:b/>
                <w:bCs/>
                <w:iCs/>
                <w:spacing w:val="-4"/>
                <w:sz w:val="14"/>
                <w:szCs w:val="14"/>
                <w:lang w:val="sq-AL"/>
              </w:rPr>
              <w:t>69</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K-34-102-(212-B)</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160</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160</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0.21</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70</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K-34-102-(212-B)</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161</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161</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0.01</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iCs/>
                <w:spacing w:val="-4"/>
                <w:sz w:val="14"/>
                <w:szCs w:val="14"/>
                <w:lang w:val="sq-AL"/>
              </w:rPr>
            </w:pPr>
            <w:r w:rsidRPr="00CD0BF6">
              <w:rPr>
                <w:rFonts w:ascii="Garamond" w:eastAsia="Times New Roman" w:hAnsi="Garamond"/>
                <w:b/>
                <w:bCs/>
                <w:iCs/>
                <w:spacing w:val="-4"/>
                <w:sz w:val="14"/>
                <w:szCs w:val="14"/>
                <w:lang w:val="sq-AL"/>
              </w:rPr>
              <w:t>71</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K-34-102-(212-B)</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165</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165</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4.49</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72</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K-34-102-(212-B)</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166</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166</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0.50</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iCs/>
                <w:spacing w:val="-4"/>
                <w:sz w:val="14"/>
                <w:szCs w:val="14"/>
                <w:lang w:val="sq-AL"/>
              </w:rPr>
            </w:pPr>
            <w:r w:rsidRPr="00CD0BF6">
              <w:rPr>
                <w:rFonts w:ascii="Garamond" w:eastAsia="Times New Roman" w:hAnsi="Garamond"/>
                <w:b/>
                <w:bCs/>
                <w:iCs/>
                <w:spacing w:val="-4"/>
                <w:sz w:val="14"/>
                <w:szCs w:val="14"/>
                <w:lang w:val="sq-AL"/>
              </w:rPr>
              <w:t>73</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K-34-102-(212-B)</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167</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167</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1.91</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74</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K-34-102-(212-B)</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169</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169</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0.10</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iCs/>
                <w:spacing w:val="-4"/>
                <w:sz w:val="14"/>
                <w:szCs w:val="14"/>
                <w:lang w:val="sq-AL"/>
              </w:rPr>
            </w:pPr>
            <w:r w:rsidRPr="00CD0BF6">
              <w:rPr>
                <w:rFonts w:ascii="Garamond" w:eastAsia="Times New Roman" w:hAnsi="Garamond"/>
                <w:b/>
                <w:bCs/>
                <w:iCs/>
                <w:spacing w:val="-4"/>
                <w:sz w:val="14"/>
                <w:szCs w:val="14"/>
                <w:lang w:val="sq-AL"/>
              </w:rPr>
              <w:t>75</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K-34-102-(212-B)</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170</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170</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0.10</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76</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K-34-102-(212-B)</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172</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172</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0.04</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iCs/>
                <w:spacing w:val="-4"/>
                <w:sz w:val="14"/>
                <w:szCs w:val="14"/>
                <w:lang w:val="sq-AL"/>
              </w:rPr>
            </w:pPr>
            <w:r w:rsidRPr="00CD0BF6">
              <w:rPr>
                <w:rFonts w:ascii="Garamond" w:eastAsia="Times New Roman" w:hAnsi="Garamond"/>
                <w:b/>
                <w:bCs/>
                <w:iCs/>
                <w:spacing w:val="-4"/>
                <w:sz w:val="14"/>
                <w:szCs w:val="14"/>
                <w:lang w:val="sq-AL"/>
              </w:rPr>
              <w:t>77</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K-34-102-(212-B)</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173</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173</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1.70</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78</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K-34-102-(212-B)</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174</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174</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6.80</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iCs/>
                <w:spacing w:val="-4"/>
                <w:sz w:val="14"/>
                <w:szCs w:val="14"/>
                <w:lang w:val="sq-AL"/>
              </w:rPr>
            </w:pPr>
            <w:r w:rsidRPr="00CD0BF6">
              <w:rPr>
                <w:rFonts w:ascii="Garamond" w:eastAsia="Times New Roman" w:hAnsi="Garamond"/>
                <w:b/>
                <w:bCs/>
                <w:iCs/>
                <w:spacing w:val="-4"/>
                <w:sz w:val="14"/>
                <w:szCs w:val="14"/>
                <w:lang w:val="sq-AL"/>
              </w:rPr>
              <w:t>79</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K-34-102-(212-B)</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175</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175</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0.68</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80</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K-34-102-(212-B)</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177</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177</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0.07</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iCs/>
                <w:spacing w:val="-4"/>
                <w:sz w:val="14"/>
                <w:szCs w:val="14"/>
                <w:lang w:val="sq-AL"/>
              </w:rPr>
            </w:pPr>
            <w:r w:rsidRPr="00CD0BF6">
              <w:rPr>
                <w:rFonts w:ascii="Garamond" w:eastAsia="Times New Roman" w:hAnsi="Garamond"/>
                <w:b/>
                <w:bCs/>
                <w:iCs/>
                <w:spacing w:val="-4"/>
                <w:sz w:val="14"/>
                <w:szCs w:val="14"/>
                <w:lang w:val="sq-AL"/>
              </w:rPr>
              <w:t>81</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K-34-102-(212-B)</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178/6</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178/6</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3.03</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82</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K-34-102-(212-B)</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178/5</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178/5</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1.00</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iCs/>
                <w:spacing w:val="-4"/>
                <w:sz w:val="14"/>
                <w:szCs w:val="14"/>
                <w:lang w:val="sq-AL"/>
              </w:rPr>
            </w:pPr>
            <w:r w:rsidRPr="00CD0BF6">
              <w:rPr>
                <w:rFonts w:ascii="Garamond" w:eastAsia="Times New Roman" w:hAnsi="Garamond"/>
                <w:b/>
                <w:bCs/>
                <w:iCs/>
                <w:spacing w:val="-4"/>
                <w:sz w:val="14"/>
                <w:szCs w:val="14"/>
                <w:lang w:val="sq-AL"/>
              </w:rPr>
              <w:t>83</w:t>
            </w:r>
          </w:p>
        </w:tc>
        <w:tc>
          <w:tcPr>
            <w:tcW w:w="654" w:type="pct"/>
            <w:tcBorders>
              <w:top w:val="nil"/>
              <w:left w:val="nil"/>
              <w:bottom w:val="nil"/>
              <w:right w:val="nil"/>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p>
        </w:tc>
        <w:tc>
          <w:tcPr>
            <w:tcW w:w="486" w:type="pct"/>
            <w:tcBorders>
              <w:top w:val="nil"/>
              <w:left w:val="nil"/>
              <w:bottom w:val="nil"/>
              <w:right w:val="nil"/>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p>
        </w:tc>
        <w:tc>
          <w:tcPr>
            <w:tcW w:w="460" w:type="pct"/>
            <w:tcBorders>
              <w:top w:val="nil"/>
              <w:left w:val="nil"/>
              <w:bottom w:val="nil"/>
              <w:right w:val="nil"/>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p>
        </w:tc>
        <w:tc>
          <w:tcPr>
            <w:tcW w:w="622"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K-34-102-(212-B)</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179</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179</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0.91</w:t>
            </w:r>
          </w:p>
        </w:tc>
        <w:tc>
          <w:tcPr>
            <w:tcW w:w="57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pemëtore</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84</w:t>
            </w:r>
          </w:p>
        </w:tc>
        <w:tc>
          <w:tcPr>
            <w:tcW w:w="654" w:type="pct"/>
            <w:tcBorders>
              <w:top w:val="nil"/>
              <w:left w:val="nil"/>
              <w:bottom w:val="nil"/>
              <w:right w:val="nil"/>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p>
        </w:tc>
        <w:tc>
          <w:tcPr>
            <w:tcW w:w="486" w:type="pct"/>
            <w:tcBorders>
              <w:top w:val="nil"/>
              <w:left w:val="nil"/>
              <w:bottom w:val="nil"/>
              <w:right w:val="nil"/>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p>
        </w:tc>
        <w:tc>
          <w:tcPr>
            <w:tcW w:w="460" w:type="pct"/>
            <w:tcBorders>
              <w:top w:val="nil"/>
              <w:left w:val="nil"/>
              <w:bottom w:val="nil"/>
              <w:right w:val="nil"/>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p>
        </w:tc>
        <w:tc>
          <w:tcPr>
            <w:tcW w:w="622"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K-34-102-(212-B)</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324</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324</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0.05</w:t>
            </w:r>
          </w:p>
        </w:tc>
        <w:tc>
          <w:tcPr>
            <w:tcW w:w="57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iCs/>
                <w:spacing w:val="-4"/>
                <w:sz w:val="14"/>
                <w:szCs w:val="14"/>
                <w:lang w:val="sq-AL"/>
              </w:rPr>
            </w:pPr>
            <w:r w:rsidRPr="00CD0BF6">
              <w:rPr>
                <w:rFonts w:ascii="Garamond" w:eastAsia="Times New Roman" w:hAnsi="Garamond"/>
                <w:b/>
                <w:bCs/>
                <w:iCs/>
                <w:spacing w:val="-4"/>
                <w:sz w:val="14"/>
                <w:szCs w:val="14"/>
                <w:lang w:val="sq-AL"/>
              </w:rPr>
              <w:t>85</w:t>
            </w:r>
          </w:p>
        </w:tc>
        <w:tc>
          <w:tcPr>
            <w:tcW w:w="654" w:type="pct"/>
            <w:tcBorders>
              <w:top w:val="nil"/>
              <w:left w:val="nil"/>
              <w:bottom w:val="nil"/>
              <w:right w:val="nil"/>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p>
        </w:tc>
        <w:tc>
          <w:tcPr>
            <w:tcW w:w="486" w:type="pct"/>
            <w:tcBorders>
              <w:top w:val="nil"/>
              <w:left w:val="nil"/>
              <w:bottom w:val="nil"/>
              <w:right w:val="nil"/>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p>
        </w:tc>
        <w:tc>
          <w:tcPr>
            <w:tcW w:w="460" w:type="pct"/>
            <w:tcBorders>
              <w:top w:val="nil"/>
              <w:left w:val="nil"/>
              <w:bottom w:val="nil"/>
              <w:right w:val="nil"/>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p>
        </w:tc>
        <w:tc>
          <w:tcPr>
            <w:tcW w:w="622"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K-34-102-(212-B)</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325</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325</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0.03</w:t>
            </w:r>
          </w:p>
        </w:tc>
        <w:tc>
          <w:tcPr>
            <w:tcW w:w="57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86</w:t>
            </w:r>
          </w:p>
        </w:tc>
        <w:tc>
          <w:tcPr>
            <w:tcW w:w="654" w:type="pct"/>
            <w:tcBorders>
              <w:top w:val="nil"/>
              <w:left w:val="nil"/>
              <w:bottom w:val="nil"/>
              <w:right w:val="nil"/>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p>
        </w:tc>
        <w:tc>
          <w:tcPr>
            <w:tcW w:w="486" w:type="pct"/>
            <w:tcBorders>
              <w:top w:val="nil"/>
              <w:left w:val="nil"/>
              <w:bottom w:val="nil"/>
              <w:right w:val="nil"/>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p>
        </w:tc>
        <w:tc>
          <w:tcPr>
            <w:tcW w:w="460" w:type="pct"/>
            <w:tcBorders>
              <w:top w:val="nil"/>
              <w:left w:val="nil"/>
              <w:bottom w:val="nil"/>
              <w:right w:val="nil"/>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p>
        </w:tc>
        <w:tc>
          <w:tcPr>
            <w:tcW w:w="622"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K-34-102-(212-B)</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326</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326</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0.20</w:t>
            </w:r>
          </w:p>
        </w:tc>
        <w:tc>
          <w:tcPr>
            <w:tcW w:w="57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iCs/>
                <w:spacing w:val="-4"/>
                <w:sz w:val="14"/>
                <w:szCs w:val="14"/>
                <w:lang w:val="sq-AL"/>
              </w:rPr>
            </w:pPr>
            <w:r w:rsidRPr="00CD0BF6">
              <w:rPr>
                <w:rFonts w:ascii="Garamond" w:eastAsia="Times New Roman" w:hAnsi="Garamond"/>
                <w:b/>
                <w:bCs/>
                <w:iCs/>
                <w:spacing w:val="-4"/>
                <w:sz w:val="14"/>
                <w:szCs w:val="14"/>
                <w:lang w:val="sq-AL"/>
              </w:rPr>
              <w:t>87</w:t>
            </w:r>
          </w:p>
        </w:tc>
        <w:tc>
          <w:tcPr>
            <w:tcW w:w="654" w:type="pct"/>
            <w:tcBorders>
              <w:top w:val="nil"/>
              <w:left w:val="nil"/>
              <w:bottom w:val="nil"/>
              <w:right w:val="nil"/>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p>
        </w:tc>
        <w:tc>
          <w:tcPr>
            <w:tcW w:w="486" w:type="pct"/>
            <w:tcBorders>
              <w:top w:val="nil"/>
              <w:left w:val="nil"/>
              <w:bottom w:val="nil"/>
              <w:right w:val="nil"/>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p>
        </w:tc>
        <w:tc>
          <w:tcPr>
            <w:tcW w:w="460" w:type="pct"/>
            <w:tcBorders>
              <w:top w:val="nil"/>
              <w:left w:val="nil"/>
              <w:bottom w:val="nil"/>
              <w:right w:val="nil"/>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p>
        </w:tc>
        <w:tc>
          <w:tcPr>
            <w:tcW w:w="622"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K-34-102-(212-B)</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327</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327</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5.05</w:t>
            </w:r>
          </w:p>
        </w:tc>
        <w:tc>
          <w:tcPr>
            <w:tcW w:w="57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88</w:t>
            </w:r>
          </w:p>
        </w:tc>
        <w:tc>
          <w:tcPr>
            <w:tcW w:w="654" w:type="pct"/>
            <w:tcBorders>
              <w:top w:val="single" w:sz="4" w:space="0" w:color="auto"/>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single" w:sz="4" w:space="0" w:color="auto"/>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single" w:sz="4" w:space="0" w:color="auto"/>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K-34-102-(212-B)</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179</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179</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0.91</w:t>
            </w:r>
          </w:p>
        </w:tc>
        <w:tc>
          <w:tcPr>
            <w:tcW w:w="57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pemëtore</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iCs/>
                <w:spacing w:val="-4"/>
                <w:sz w:val="14"/>
                <w:szCs w:val="14"/>
                <w:lang w:val="sq-AL"/>
              </w:rPr>
            </w:pPr>
            <w:r w:rsidRPr="00CD0BF6">
              <w:rPr>
                <w:rFonts w:ascii="Garamond" w:eastAsia="Times New Roman" w:hAnsi="Garamond"/>
                <w:b/>
                <w:bCs/>
                <w:iCs/>
                <w:spacing w:val="-4"/>
                <w:sz w:val="14"/>
                <w:szCs w:val="14"/>
                <w:lang w:val="sq-AL"/>
              </w:rPr>
              <w:t>89</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K-34-102-(212-B)</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324</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324</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0.05</w:t>
            </w:r>
          </w:p>
        </w:tc>
        <w:tc>
          <w:tcPr>
            <w:tcW w:w="57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90</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K-34-102-(212-B)</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325</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325</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0.03</w:t>
            </w:r>
          </w:p>
        </w:tc>
        <w:tc>
          <w:tcPr>
            <w:tcW w:w="57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iCs/>
                <w:spacing w:val="-4"/>
                <w:sz w:val="14"/>
                <w:szCs w:val="14"/>
                <w:lang w:val="sq-AL"/>
              </w:rPr>
            </w:pPr>
            <w:r w:rsidRPr="00CD0BF6">
              <w:rPr>
                <w:rFonts w:ascii="Garamond" w:eastAsia="Times New Roman" w:hAnsi="Garamond"/>
                <w:b/>
                <w:bCs/>
                <w:iCs/>
                <w:spacing w:val="-4"/>
                <w:sz w:val="14"/>
                <w:szCs w:val="14"/>
                <w:lang w:val="sq-AL"/>
              </w:rPr>
              <w:t>91</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K-34-102-(212-B)</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326</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326</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0.20</w:t>
            </w:r>
          </w:p>
        </w:tc>
        <w:tc>
          <w:tcPr>
            <w:tcW w:w="57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92</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K-34-102-(212-B)</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327</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327</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5.05</w:t>
            </w:r>
          </w:p>
        </w:tc>
        <w:tc>
          <w:tcPr>
            <w:tcW w:w="57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iCs/>
                <w:spacing w:val="-4"/>
                <w:sz w:val="14"/>
                <w:szCs w:val="14"/>
                <w:lang w:val="sq-AL"/>
              </w:rPr>
            </w:pPr>
            <w:r w:rsidRPr="00CD0BF6">
              <w:rPr>
                <w:rFonts w:ascii="Garamond" w:eastAsia="Times New Roman" w:hAnsi="Garamond"/>
                <w:b/>
                <w:bCs/>
                <w:iCs/>
                <w:spacing w:val="-4"/>
                <w:sz w:val="14"/>
                <w:szCs w:val="14"/>
                <w:lang w:val="sq-AL"/>
              </w:rPr>
              <w:t>93</w:t>
            </w:r>
          </w:p>
        </w:tc>
        <w:tc>
          <w:tcPr>
            <w:tcW w:w="654" w:type="pct"/>
            <w:tcBorders>
              <w:top w:val="nil"/>
              <w:left w:val="nil"/>
              <w:bottom w:val="single" w:sz="4" w:space="0" w:color="auto"/>
              <w:right w:val="single" w:sz="4" w:space="0" w:color="auto"/>
            </w:tcBorders>
            <w:shd w:val="clear" w:color="auto" w:fill="auto"/>
            <w:vAlign w:val="center"/>
            <w:hideMark/>
          </w:tcPr>
          <w:p w:rsidR="008E63B3" w:rsidRPr="00CD0BF6" w:rsidRDefault="008E63B3" w:rsidP="00CD0BF6">
            <w:pPr>
              <w:widowControl w:val="0"/>
              <w:spacing w:after="0" w:line="240" w:lineRule="auto"/>
              <w:ind w:firstLine="0"/>
              <w:jc w:val="center"/>
              <w:rPr>
                <w:rFonts w:ascii="Garamond" w:eastAsia="Times New Roman" w:hAnsi="Garamond"/>
                <w:b/>
                <w:bCs/>
                <w:i/>
                <w:iCs/>
                <w:spacing w:val="-4"/>
                <w:sz w:val="14"/>
                <w:szCs w:val="14"/>
                <w:lang w:val="sq-AL"/>
              </w:rPr>
            </w:pPr>
            <w:r w:rsidRPr="00CD0BF6">
              <w:rPr>
                <w:rFonts w:ascii="Garamond" w:eastAsia="Times New Roman" w:hAnsi="Garamond"/>
                <w:b/>
                <w:bCs/>
                <w:i/>
                <w:iCs/>
                <w:spacing w:val="-4"/>
                <w:sz w:val="14"/>
                <w:szCs w:val="14"/>
                <w:lang w:val="sq-AL"/>
              </w:rPr>
              <w:t> </w:t>
            </w:r>
          </w:p>
        </w:tc>
        <w:tc>
          <w:tcPr>
            <w:tcW w:w="486" w:type="pct"/>
            <w:tcBorders>
              <w:top w:val="nil"/>
              <w:left w:val="nil"/>
              <w:bottom w:val="single" w:sz="4" w:space="0" w:color="auto"/>
              <w:right w:val="single" w:sz="4" w:space="0" w:color="auto"/>
            </w:tcBorders>
            <w:shd w:val="clear" w:color="auto" w:fill="auto"/>
            <w:vAlign w:val="center"/>
            <w:hideMark/>
          </w:tcPr>
          <w:p w:rsidR="008E63B3" w:rsidRPr="00CD0BF6" w:rsidRDefault="008E63B3" w:rsidP="00CD0BF6">
            <w:pPr>
              <w:widowControl w:val="0"/>
              <w:spacing w:after="0" w:line="240" w:lineRule="auto"/>
              <w:ind w:firstLine="0"/>
              <w:jc w:val="center"/>
              <w:rPr>
                <w:rFonts w:ascii="Garamond" w:eastAsia="Times New Roman" w:hAnsi="Garamond"/>
                <w:b/>
                <w:bCs/>
                <w:i/>
                <w:iCs/>
                <w:spacing w:val="-4"/>
                <w:sz w:val="14"/>
                <w:szCs w:val="14"/>
                <w:lang w:val="sq-AL"/>
              </w:rPr>
            </w:pPr>
            <w:r w:rsidRPr="00CD0BF6">
              <w:rPr>
                <w:rFonts w:ascii="Garamond" w:eastAsia="Times New Roman" w:hAnsi="Garamond"/>
                <w:b/>
                <w:bCs/>
                <w:i/>
                <w:iCs/>
                <w:spacing w:val="-4"/>
                <w:sz w:val="14"/>
                <w:szCs w:val="14"/>
                <w:lang w:val="sq-AL"/>
              </w:rPr>
              <w:t> </w:t>
            </w:r>
          </w:p>
        </w:tc>
        <w:tc>
          <w:tcPr>
            <w:tcW w:w="460" w:type="pct"/>
            <w:tcBorders>
              <w:top w:val="nil"/>
              <w:left w:val="nil"/>
              <w:bottom w:val="single" w:sz="4" w:space="0" w:color="auto"/>
              <w:right w:val="single" w:sz="4" w:space="0" w:color="auto"/>
            </w:tcBorders>
            <w:shd w:val="clear" w:color="auto" w:fill="auto"/>
            <w:vAlign w:val="center"/>
            <w:hideMark/>
          </w:tcPr>
          <w:p w:rsidR="008E63B3" w:rsidRPr="00CD0BF6" w:rsidRDefault="008E63B3" w:rsidP="00CD0BF6">
            <w:pPr>
              <w:widowControl w:val="0"/>
              <w:spacing w:after="0" w:line="240" w:lineRule="auto"/>
              <w:ind w:firstLine="0"/>
              <w:jc w:val="center"/>
              <w:rPr>
                <w:rFonts w:ascii="Garamond" w:eastAsia="Times New Roman" w:hAnsi="Garamond"/>
                <w:b/>
                <w:bCs/>
                <w:i/>
                <w:iCs/>
                <w:spacing w:val="-4"/>
                <w:sz w:val="14"/>
                <w:szCs w:val="14"/>
                <w:lang w:val="sq-AL"/>
              </w:rPr>
            </w:pPr>
            <w:r w:rsidRPr="00CD0BF6">
              <w:rPr>
                <w:rFonts w:ascii="Garamond" w:eastAsia="Times New Roman" w:hAnsi="Garamond"/>
                <w:b/>
                <w:bCs/>
                <w:i/>
                <w:iCs/>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K-34-102-(212-B)</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328</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328</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0.14</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94</w:t>
            </w:r>
          </w:p>
        </w:tc>
        <w:tc>
          <w:tcPr>
            <w:tcW w:w="654" w:type="pct"/>
            <w:tcBorders>
              <w:top w:val="nil"/>
              <w:left w:val="nil"/>
              <w:bottom w:val="single" w:sz="4" w:space="0" w:color="auto"/>
              <w:right w:val="single" w:sz="4" w:space="0" w:color="auto"/>
            </w:tcBorders>
            <w:shd w:val="clear" w:color="auto" w:fill="auto"/>
            <w:vAlign w:val="center"/>
            <w:hideMark/>
          </w:tcPr>
          <w:p w:rsidR="008E63B3" w:rsidRPr="00CD0BF6" w:rsidRDefault="008E63B3" w:rsidP="00CD0BF6">
            <w:pPr>
              <w:widowControl w:val="0"/>
              <w:spacing w:after="0" w:line="240" w:lineRule="auto"/>
              <w:ind w:firstLine="0"/>
              <w:jc w:val="center"/>
              <w:rPr>
                <w:rFonts w:ascii="Garamond" w:eastAsia="Times New Roman" w:hAnsi="Garamond"/>
                <w:b/>
                <w:bCs/>
                <w:i/>
                <w:iCs/>
                <w:spacing w:val="-4"/>
                <w:sz w:val="14"/>
                <w:szCs w:val="14"/>
                <w:lang w:val="sq-AL"/>
              </w:rPr>
            </w:pPr>
            <w:r w:rsidRPr="00CD0BF6">
              <w:rPr>
                <w:rFonts w:ascii="Garamond" w:eastAsia="Times New Roman" w:hAnsi="Garamond"/>
                <w:b/>
                <w:bCs/>
                <w:i/>
                <w:iCs/>
                <w:spacing w:val="-4"/>
                <w:sz w:val="14"/>
                <w:szCs w:val="14"/>
                <w:lang w:val="sq-AL"/>
              </w:rPr>
              <w:t> </w:t>
            </w:r>
          </w:p>
        </w:tc>
        <w:tc>
          <w:tcPr>
            <w:tcW w:w="486" w:type="pct"/>
            <w:tcBorders>
              <w:top w:val="nil"/>
              <w:left w:val="nil"/>
              <w:bottom w:val="single" w:sz="4" w:space="0" w:color="auto"/>
              <w:right w:val="single" w:sz="4" w:space="0" w:color="auto"/>
            </w:tcBorders>
            <w:shd w:val="clear" w:color="auto" w:fill="auto"/>
            <w:vAlign w:val="center"/>
            <w:hideMark/>
          </w:tcPr>
          <w:p w:rsidR="008E63B3" w:rsidRPr="00CD0BF6" w:rsidRDefault="008E63B3" w:rsidP="00CD0BF6">
            <w:pPr>
              <w:widowControl w:val="0"/>
              <w:spacing w:after="0" w:line="240" w:lineRule="auto"/>
              <w:ind w:firstLine="0"/>
              <w:jc w:val="center"/>
              <w:rPr>
                <w:rFonts w:ascii="Garamond" w:eastAsia="Times New Roman" w:hAnsi="Garamond"/>
                <w:b/>
                <w:bCs/>
                <w:i/>
                <w:iCs/>
                <w:spacing w:val="-4"/>
                <w:sz w:val="14"/>
                <w:szCs w:val="14"/>
                <w:lang w:val="sq-AL"/>
              </w:rPr>
            </w:pPr>
            <w:r w:rsidRPr="00CD0BF6">
              <w:rPr>
                <w:rFonts w:ascii="Garamond" w:eastAsia="Times New Roman" w:hAnsi="Garamond"/>
                <w:b/>
                <w:bCs/>
                <w:i/>
                <w:iCs/>
                <w:spacing w:val="-4"/>
                <w:sz w:val="14"/>
                <w:szCs w:val="14"/>
                <w:lang w:val="sq-AL"/>
              </w:rPr>
              <w:t> </w:t>
            </w:r>
          </w:p>
        </w:tc>
        <w:tc>
          <w:tcPr>
            <w:tcW w:w="460" w:type="pct"/>
            <w:tcBorders>
              <w:top w:val="nil"/>
              <w:left w:val="nil"/>
              <w:bottom w:val="single" w:sz="4" w:space="0" w:color="auto"/>
              <w:right w:val="single" w:sz="4" w:space="0" w:color="auto"/>
            </w:tcBorders>
            <w:shd w:val="clear" w:color="auto" w:fill="auto"/>
            <w:vAlign w:val="center"/>
            <w:hideMark/>
          </w:tcPr>
          <w:p w:rsidR="008E63B3" w:rsidRPr="00CD0BF6" w:rsidRDefault="008E63B3" w:rsidP="00CD0BF6">
            <w:pPr>
              <w:widowControl w:val="0"/>
              <w:spacing w:after="0" w:line="240" w:lineRule="auto"/>
              <w:ind w:firstLine="0"/>
              <w:jc w:val="center"/>
              <w:rPr>
                <w:rFonts w:ascii="Garamond" w:eastAsia="Times New Roman" w:hAnsi="Garamond"/>
                <w:b/>
                <w:bCs/>
                <w:i/>
                <w:iCs/>
                <w:spacing w:val="-4"/>
                <w:sz w:val="14"/>
                <w:szCs w:val="14"/>
                <w:lang w:val="sq-AL"/>
              </w:rPr>
            </w:pPr>
            <w:r w:rsidRPr="00CD0BF6">
              <w:rPr>
                <w:rFonts w:ascii="Garamond" w:eastAsia="Times New Roman" w:hAnsi="Garamond"/>
                <w:b/>
                <w:bCs/>
                <w:i/>
                <w:iCs/>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K-34-102-(212-B)</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332/1</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332/1</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0.24</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iCs/>
                <w:spacing w:val="-4"/>
                <w:sz w:val="14"/>
                <w:szCs w:val="14"/>
                <w:lang w:val="sq-AL"/>
              </w:rPr>
            </w:pPr>
            <w:r w:rsidRPr="00CD0BF6">
              <w:rPr>
                <w:rFonts w:ascii="Garamond" w:eastAsia="Times New Roman" w:hAnsi="Garamond"/>
                <w:b/>
                <w:bCs/>
                <w:iCs/>
                <w:spacing w:val="-4"/>
                <w:sz w:val="14"/>
                <w:szCs w:val="14"/>
                <w:lang w:val="sq-AL"/>
              </w:rPr>
              <w:t>95</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vAlign w:val="bottom"/>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vAlign w:val="bottom"/>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K-34-102-(212-B)</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330</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330</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0.07</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96</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K-34-102-(212-B)</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331</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331</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0.21</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iCs/>
                <w:spacing w:val="-4"/>
                <w:sz w:val="14"/>
                <w:szCs w:val="14"/>
                <w:lang w:val="sq-AL"/>
              </w:rPr>
            </w:pPr>
            <w:r w:rsidRPr="00CD0BF6">
              <w:rPr>
                <w:rFonts w:ascii="Garamond" w:eastAsia="Times New Roman" w:hAnsi="Garamond"/>
                <w:b/>
                <w:bCs/>
                <w:iCs/>
                <w:spacing w:val="-4"/>
                <w:sz w:val="14"/>
                <w:szCs w:val="14"/>
                <w:lang w:val="sq-AL"/>
              </w:rPr>
              <w:t>97</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K-34-102-(212-B)</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332/3</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332/3</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0.38</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98</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K-34-102-(212-B)</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334</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334</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2.24</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pemëtore</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iCs/>
                <w:spacing w:val="-4"/>
                <w:sz w:val="14"/>
                <w:szCs w:val="14"/>
                <w:lang w:val="sq-AL"/>
              </w:rPr>
            </w:pPr>
            <w:r w:rsidRPr="00CD0BF6">
              <w:rPr>
                <w:rFonts w:ascii="Garamond" w:eastAsia="Times New Roman" w:hAnsi="Garamond"/>
                <w:b/>
                <w:bCs/>
                <w:iCs/>
                <w:spacing w:val="-4"/>
                <w:sz w:val="14"/>
                <w:szCs w:val="14"/>
                <w:lang w:val="sq-AL"/>
              </w:rPr>
              <w:t>99</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K-34-102-(212-B)</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337</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337</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0.08</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100</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K-34-102-(212-B)</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338</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338</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1.22</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Shuma</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b/>
                <w:spacing w:val="-4"/>
                <w:sz w:val="14"/>
                <w:szCs w:val="14"/>
                <w:lang w:val="sq-AL"/>
              </w:rPr>
            </w:pPr>
            <w:r w:rsidRPr="00CD0BF6">
              <w:rPr>
                <w:rFonts w:ascii="Garamond" w:eastAsia="Times New Roman" w:hAnsi="Garamond"/>
                <w:b/>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b/>
                <w:spacing w:val="-4"/>
                <w:sz w:val="14"/>
                <w:szCs w:val="14"/>
                <w:lang w:val="sq-AL"/>
              </w:rPr>
            </w:pPr>
            <w:r w:rsidRPr="00CD0BF6">
              <w:rPr>
                <w:rFonts w:ascii="Garamond" w:eastAsia="Times New Roman" w:hAnsi="Garamond"/>
                <w:b/>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b/>
                <w:spacing w:val="-4"/>
                <w:sz w:val="14"/>
                <w:szCs w:val="14"/>
                <w:lang w:val="sq-AL"/>
              </w:rPr>
            </w:pPr>
            <w:r w:rsidRPr="00CD0BF6">
              <w:rPr>
                <w:rFonts w:ascii="Garamond" w:eastAsia="Times New Roman" w:hAnsi="Garamond"/>
                <w:b/>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b/>
                <w:spacing w:val="-4"/>
                <w:sz w:val="14"/>
                <w:szCs w:val="14"/>
                <w:lang w:val="sq-AL"/>
              </w:rPr>
            </w:pPr>
            <w:r w:rsidRPr="00CD0BF6">
              <w:rPr>
                <w:rFonts w:ascii="Garamond" w:eastAsia="Times New Roman" w:hAnsi="Garamond"/>
                <w:b/>
                <w:spacing w:val="-4"/>
                <w:sz w:val="14"/>
                <w:szCs w:val="14"/>
                <w:lang w:val="sq-AL"/>
              </w:rPr>
              <w:t> </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spacing w:val="-4"/>
                <w:sz w:val="14"/>
                <w:szCs w:val="14"/>
                <w:lang w:val="sq-AL"/>
              </w:rPr>
            </w:pPr>
            <w:r w:rsidRPr="00CD0BF6">
              <w:rPr>
                <w:rFonts w:ascii="Garamond" w:eastAsia="Times New Roman" w:hAnsi="Garamond"/>
                <w:b/>
                <w:spacing w:val="-4"/>
                <w:sz w:val="14"/>
                <w:szCs w:val="14"/>
                <w:lang w:val="sq-AL"/>
              </w:rPr>
              <w:t> </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spacing w:val="-4"/>
                <w:sz w:val="14"/>
                <w:szCs w:val="14"/>
                <w:lang w:val="sq-AL"/>
              </w:rPr>
            </w:pPr>
            <w:r w:rsidRPr="00CD0BF6">
              <w:rPr>
                <w:rFonts w:ascii="Garamond" w:eastAsia="Times New Roman" w:hAnsi="Garamond"/>
                <w:b/>
                <w:spacing w:val="-4"/>
                <w:sz w:val="14"/>
                <w:szCs w:val="14"/>
                <w:lang w:val="sq-AL"/>
              </w:rPr>
              <w:t> </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137.31</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b/>
                <w:spacing w:val="-4"/>
                <w:sz w:val="14"/>
                <w:szCs w:val="14"/>
                <w:lang w:val="sq-AL"/>
              </w:rPr>
            </w:pPr>
            <w:r w:rsidRPr="00CD0BF6">
              <w:rPr>
                <w:rFonts w:ascii="Garamond" w:eastAsia="Times New Roman" w:hAnsi="Garamond"/>
                <w:b/>
                <w:spacing w:val="-4"/>
                <w:sz w:val="14"/>
                <w:szCs w:val="14"/>
                <w:lang w:val="sq-AL"/>
              </w:rPr>
              <w:t> </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b/>
                <w:spacing w:val="-4"/>
                <w:sz w:val="14"/>
                <w:szCs w:val="14"/>
                <w:lang w:val="sq-AL"/>
              </w:rPr>
            </w:pPr>
            <w:r w:rsidRPr="00CD0BF6">
              <w:rPr>
                <w:rFonts w:ascii="Garamond" w:eastAsia="Times New Roman" w:hAnsi="Garamond"/>
                <w:b/>
                <w:spacing w:val="-4"/>
                <w:sz w:val="14"/>
                <w:szCs w:val="14"/>
                <w:lang w:val="sq-AL"/>
              </w:rPr>
              <w:t> </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 </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 </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1</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Buqezë</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1317</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K-34-102-(212-B)</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340</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340</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0.07</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2</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K-34-102-(212-B)</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343</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343</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0.10</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3</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K-34-102-(212-B)</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344</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344</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2.04</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4</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K-34-102-(212-B)</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345</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345</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0.33</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5</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K-34-102-(212-B)</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346</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346</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0.37</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6</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K-34-102-(212-B)</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347</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347</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0.82</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7</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K-34-102-(212-B)</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348</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348</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0.20</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8</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K-34-102-(212-B)</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349</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349</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0.98</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9</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K-34-102-(212-B)</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350</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350</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0.07</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10</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K-34-102-(212-B)</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351</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351</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0.12</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11</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K-34-102-(212-B)</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353</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353</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0.32</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12</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K-34-102-(212-B)</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354</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354</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0.63</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13</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K-34-102-(212-B)</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356</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356</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0.54</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14</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K-34-102-(212-B)</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357</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357</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0.04</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15</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K-34-102-(212-D)</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359</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359</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0.04</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16</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K-34-102-(212-D)</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360</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360</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0.18</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17</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K-34-102-(212-D)</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361</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361</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0.04</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18</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K-34-102-(212-D)</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362</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362</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0.05</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19</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K-34-102-(212-D)</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363</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363</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0.86</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20</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K-34-102-(212-D)</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364</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364</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0.16</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2A2AD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21</w:t>
            </w:r>
          </w:p>
        </w:tc>
        <w:tc>
          <w:tcPr>
            <w:tcW w:w="654" w:type="pct"/>
            <w:tcBorders>
              <w:top w:val="nil"/>
              <w:left w:val="nil"/>
              <w:bottom w:val="single" w:sz="4" w:space="0" w:color="auto"/>
              <w:right w:val="single" w:sz="4" w:space="0" w:color="auto"/>
            </w:tcBorders>
            <w:shd w:val="clear" w:color="auto" w:fill="auto"/>
            <w:vAlign w:val="center"/>
            <w:hideMark/>
          </w:tcPr>
          <w:p w:rsidR="008E63B3" w:rsidRPr="00CD0BF6" w:rsidRDefault="008E63B3" w:rsidP="00CD0BF6">
            <w:pPr>
              <w:widowControl w:val="0"/>
              <w:spacing w:after="0" w:line="240" w:lineRule="auto"/>
              <w:ind w:firstLine="0"/>
              <w:jc w:val="center"/>
              <w:rPr>
                <w:rFonts w:ascii="Garamond" w:eastAsia="Times New Roman" w:hAnsi="Garamond"/>
                <w:b/>
                <w:bCs/>
                <w:i/>
                <w:iCs/>
                <w:spacing w:val="-4"/>
                <w:sz w:val="14"/>
                <w:szCs w:val="14"/>
                <w:lang w:val="sq-AL"/>
              </w:rPr>
            </w:pPr>
            <w:r w:rsidRPr="00CD0BF6">
              <w:rPr>
                <w:rFonts w:ascii="Garamond" w:eastAsia="Times New Roman" w:hAnsi="Garamond"/>
                <w:b/>
                <w:bCs/>
                <w:i/>
                <w:iCs/>
                <w:spacing w:val="-4"/>
                <w:sz w:val="14"/>
                <w:szCs w:val="14"/>
                <w:lang w:val="sq-AL"/>
              </w:rPr>
              <w:t> </w:t>
            </w:r>
          </w:p>
        </w:tc>
        <w:tc>
          <w:tcPr>
            <w:tcW w:w="486" w:type="pct"/>
            <w:tcBorders>
              <w:top w:val="nil"/>
              <w:left w:val="nil"/>
              <w:bottom w:val="single" w:sz="4" w:space="0" w:color="auto"/>
              <w:right w:val="single" w:sz="4" w:space="0" w:color="auto"/>
            </w:tcBorders>
            <w:shd w:val="clear" w:color="auto" w:fill="auto"/>
            <w:vAlign w:val="center"/>
            <w:hideMark/>
          </w:tcPr>
          <w:p w:rsidR="008E63B3" w:rsidRPr="00CD0BF6" w:rsidRDefault="008E63B3" w:rsidP="00CD0BF6">
            <w:pPr>
              <w:widowControl w:val="0"/>
              <w:spacing w:after="0" w:line="240" w:lineRule="auto"/>
              <w:ind w:firstLine="0"/>
              <w:jc w:val="center"/>
              <w:rPr>
                <w:rFonts w:ascii="Garamond" w:eastAsia="Times New Roman" w:hAnsi="Garamond"/>
                <w:b/>
                <w:bCs/>
                <w:i/>
                <w:iCs/>
                <w:spacing w:val="-4"/>
                <w:sz w:val="14"/>
                <w:szCs w:val="14"/>
                <w:lang w:val="sq-AL"/>
              </w:rPr>
            </w:pPr>
            <w:r w:rsidRPr="00CD0BF6">
              <w:rPr>
                <w:rFonts w:ascii="Garamond" w:eastAsia="Times New Roman" w:hAnsi="Garamond"/>
                <w:b/>
                <w:bCs/>
                <w:i/>
                <w:iCs/>
                <w:spacing w:val="-4"/>
                <w:sz w:val="14"/>
                <w:szCs w:val="14"/>
                <w:lang w:val="sq-AL"/>
              </w:rPr>
              <w:t> </w:t>
            </w:r>
          </w:p>
        </w:tc>
        <w:tc>
          <w:tcPr>
            <w:tcW w:w="460" w:type="pct"/>
            <w:tcBorders>
              <w:top w:val="nil"/>
              <w:left w:val="nil"/>
              <w:bottom w:val="single" w:sz="4" w:space="0" w:color="auto"/>
              <w:right w:val="single" w:sz="4" w:space="0" w:color="auto"/>
            </w:tcBorders>
            <w:shd w:val="clear" w:color="auto" w:fill="auto"/>
            <w:vAlign w:val="center"/>
            <w:hideMark/>
          </w:tcPr>
          <w:p w:rsidR="008E63B3" w:rsidRPr="00CD0BF6" w:rsidRDefault="008E63B3" w:rsidP="00CD0BF6">
            <w:pPr>
              <w:widowControl w:val="0"/>
              <w:spacing w:after="0" w:line="240" w:lineRule="auto"/>
              <w:ind w:firstLine="0"/>
              <w:jc w:val="center"/>
              <w:rPr>
                <w:rFonts w:ascii="Garamond" w:eastAsia="Times New Roman" w:hAnsi="Garamond"/>
                <w:b/>
                <w:bCs/>
                <w:i/>
                <w:iCs/>
                <w:spacing w:val="-4"/>
                <w:sz w:val="14"/>
                <w:szCs w:val="14"/>
                <w:lang w:val="sq-AL"/>
              </w:rPr>
            </w:pPr>
            <w:r w:rsidRPr="00CD0BF6">
              <w:rPr>
                <w:rFonts w:ascii="Garamond" w:eastAsia="Times New Roman" w:hAnsi="Garamond"/>
                <w:b/>
                <w:bCs/>
                <w:i/>
                <w:iCs/>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K-34-102-(212-D)</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365</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365</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0.39</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2A2AD8">
        <w:trPr>
          <w:trHeight w:val="180"/>
          <w:jc w:val="center"/>
        </w:trPr>
        <w:tc>
          <w:tcPr>
            <w:tcW w:w="35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22</w:t>
            </w:r>
          </w:p>
        </w:tc>
        <w:tc>
          <w:tcPr>
            <w:tcW w:w="6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E63B3" w:rsidRPr="00CD0BF6" w:rsidRDefault="008E63B3" w:rsidP="00CD0BF6">
            <w:pPr>
              <w:widowControl w:val="0"/>
              <w:spacing w:after="0" w:line="240" w:lineRule="auto"/>
              <w:ind w:firstLine="0"/>
              <w:jc w:val="center"/>
              <w:rPr>
                <w:rFonts w:ascii="Garamond" w:eastAsia="Times New Roman" w:hAnsi="Garamond"/>
                <w:b/>
                <w:bCs/>
                <w:i/>
                <w:iCs/>
                <w:spacing w:val="-4"/>
                <w:sz w:val="14"/>
                <w:szCs w:val="14"/>
                <w:lang w:val="sq-AL"/>
              </w:rPr>
            </w:pPr>
            <w:r w:rsidRPr="00CD0BF6">
              <w:rPr>
                <w:rFonts w:ascii="Garamond" w:eastAsia="Times New Roman" w:hAnsi="Garamond"/>
                <w:b/>
                <w:bCs/>
                <w:i/>
                <w:iCs/>
                <w:spacing w:val="-4"/>
                <w:sz w:val="14"/>
                <w:szCs w:val="14"/>
                <w:lang w:val="sq-AL"/>
              </w:rPr>
              <w:t> </w:t>
            </w:r>
          </w:p>
        </w:tc>
        <w:tc>
          <w:tcPr>
            <w:tcW w:w="48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E63B3" w:rsidRPr="00CD0BF6" w:rsidRDefault="008E63B3" w:rsidP="00CD0BF6">
            <w:pPr>
              <w:widowControl w:val="0"/>
              <w:spacing w:after="0" w:line="240" w:lineRule="auto"/>
              <w:ind w:firstLine="0"/>
              <w:jc w:val="center"/>
              <w:rPr>
                <w:rFonts w:ascii="Garamond" w:eastAsia="Times New Roman" w:hAnsi="Garamond"/>
                <w:b/>
                <w:bCs/>
                <w:i/>
                <w:iCs/>
                <w:spacing w:val="-4"/>
                <w:sz w:val="14"/>
                <w:szCs w:val="14"/>
                <w:lang w:val="sq-AL"/>
              </w:rPr>
            </w:pPr>
            <w:r w:rsidRPr="00CD0BF6">
              <w:rPr>
                <w:rFonts w:ascii="Garamond" w:eastAsia="Times New Roman" w:hAnsi="Garamond"/>
                <w:b/>
                <w:bCs/>
                <w:i/>
                <w:iCs/>
                <w:spacing w:val="-4"/>
                <w:sz w:val="14"/>
                <w:szCs w:val="14"/>
                <w:lang w:val="sq-AL"/>
              </w:rPr>
              <w:t> </w:t>
            </w:r>
          </w:p>
        </w:tc>
        <w:tc>
          <w:tcPr>
            <w:tcW w:w="46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E63B3" w:rsidRPr="00CD0BF6" w:rsidRDefault="008E63B3" w:rsidP="00CD0BF6">
            <w:pPr>
              <w:widowControl w:val="0"/>
              <w:spacing w:after="0" w:line="240" w:lineRule="auto"/>
              <w:ind w:firstLine="0"/>
              <w:jc w:val="center"/>
              <w:rPr>
                <w:rFonts w:ascii="Garamond" w:eastAsia="Times New Roman" w:hAnsi="Garamond"/>
                <w:b/>
                <w:bCs/>
                <w:i/>
                <w:iCs/>
                <w:spacing w:val="-4"/>
                <w:sz w:val="14"/>
                <w:szCs w:val="14"/>
                <w:lang w:val="sq-AL"/>
              </w:rPr>
            </w:pPr>
            <w:r w:rsidRPr="00CD0BF6">
              <w:rPr>
                <w:rFonts w:ascii="Garamond" w:eastAsia="Times New Roman" w:hAnsi="Garamond"/>
                <w:b/>
                <w:bCs/>
                <w:i/>
                <w:iCs/>
                <w:spacing w:val="-4"/>
                <w:sz w:val="14"/>
                <w:szCs w:val="14"/>
                <w:lang w:val="sq-AL"/>
              </w:rPr>
              <w:t> </w:t>
            </w:r>
          </w:p>
        </w:tc>
        <w:tc>
          <w:tcPr>
            <w:tcW w:w="6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K-34-102-(212-D)</w:t>
            </w:r>
          </w:p>
        </w:tc>
        <w:tc>
          <w:tcPr>
            <w:tcW w:w="50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366</w:t>
            </w:r>
          </w:p>
        </w:tc>
        <w:tc>
          <w:tcPr>
            <w:tcW w:w="5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366</w:t>
            </w:r>
          </w:p>
        </w:tc>
        <w:tc>
          <w:tcPr>
            <w:tcW w:w="40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0.17</w:t>
            </w:r>
          </w:p>
        </w:tc>
        <w:tc>
          <w:tcPr>
            <w:tcW w:w="5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2A2AD8">
        <w:trPr>
          <w:trHeight w:val="180"/>
          <w:jc w:val="center"/>
        </w:trPr>
        <w:tc>
          <w:tcPr>
            <w:tcW w:w="35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Shuma</w:t>
            </w:r>
          </w:p>
        </w:tc>
        <w:tc>
          <w:tcPr>
            <w:tcW w:w="654" w:type="pct"/>
            <w:tcBorders>
              <w:top w:val="single" w:sz="4" w:space="0" w:color="auto"/>
              <w:left w:val="nil"/>
              <w:bottom w:val="single" w:sz="4" w:space="0" w:color="auto"/>
              <w:right w:val="single" w:sz="4" w:space="0" w:color="auto"/>
            </w:tcBorders>
            <w:shd w:val="clear" w:color="auto" w:fill="auto"/>
            <w:vAlign w:val="center"/>
            <w:hideMark/>
          </w:tcPr>
          <w:p w:rsidR="008E63B3" w:rsidRPr="00CD0BF6" w:rsidRDefault="008E63B3" w:rsidP="00CD0BF6">
            <w:pPr>
              <w:widowControl w:val="0"/>
              <w:spacing w:after="0" w:line="240" w:lineRule="auto"/>
              <w:ind w:firstLine="0"/>
              <w:jc w:val="center"/>
              <w:rPr>
                <w:rFonts w:ascii="Garamond" w:eastAsia="Times New Roman" w:hAnsi="Garamond"/>
                <w:b/>
                <w:bCs/>
                <w:i/>
                <w:iCs/>
                <w:spacing w:val="-4"/>
                <w:sz w:val="14"/>
                <w:szCs w:val="14"/>
                <w:lang w:val="sq-AL"/>
              </w:rPr>
            </w:pPr>
            <w:r w:rsidRPr="00CD0BF6">
              <w:rPr>
                <w:rFonts w:ascii="Garamond" w:eastAsia="Times New Roman" w:hAnsi="Garamond"/>
                <w:b/>
                <w:bCs/>
                <w:i/>
                <w:iCs/>
                <w:spacing w:val="-4"/>
                <w:sz w:val="14"/>
                <w:szCs w:val="14"/>
                <w:lang w:val="sq-AL"/>
              </w:rPr>
              <w:t> </w:t>
            </w:r>
          </w:p>
        </w:tc>
        <w:tc>
          <w:tcPr>
            <w:tcW w:w="486" w:type="pct"/>
            <w:tcBorders>
              <w:top w:val="single" w:sz="4" w:space="0" w:color="auto"/>
              <w:left w:val="nil"/>
              <w:bottom w:val="single" w:sz="4" w:space="0" w:color="auto"/>
              <w:right w:val="single" w:sz="4" w:space="0" w:color="auto"/>
            </w:tcBorders>
            <w:shd w:val="clear" w:color="auto" w:fill="auto"/>
            <w:vAlign w:val="center"/>
            <w:hideMark/>
          </w:tcPr>
          <w:p w:rsidR="008E63B3" w:rsidRPr="00CD0BF6" w:rsidRDefault="008E63B3" w:rsidP="00CD0BF6">
            <w:pPr>
              <w:widowControl w:val="0"/>
              <w:spacing w:after="0" w:line="240" w:lineRule="auto"/>
              <w:ind w:firstLine="0"/>
              <w:jc w:val="center"/>
              <w:rPr>
                <w:rFonts w:ascii="Garamond" w:eastAsia="Times New Roman" w:hAnsi="Garamond"/>
                <w:b/>
                <w:bCs/>
                <w:i/>
                <w:iCs/>
                <w:spacing w:val="-4"/>
                <w:sz w:val="14"/>
                <w:szCs w:val="14"/>
                <w:lang w:val="sq-AL"/>
              </w:rPr>
            </w:pPr>
            <w:r w:rsidRPr="00CD0BF6">
              <w:rPr>
                <w:rFonts w:ascii="Garamond" w:eastAsia="Times New Roman" w:hAnsi="Garamond"/>
                <w:b/>
                <w:bCs/>
                <w:i/>
                <w:iCs/>
                <w:spacing w:val="-4"/>
                <w:sz w:val="14"/>
                <w:szCs w:val="14"/>
                <w:lang w:val="sq-AL"/>
              </w:rPr>
              <w:t> </w:t>
            </w:r>
          </w:p>
        </w:tc>
        <w:tc>
          <w:tcPr>
            <w:tcW w:w="460" w:type="pct"/>
            <w:tcBorders>
              <w:top w:val="single" w:sz="4" w:space="0" w:color="auto"/>
              <w:left w:val="nil"/>
              <w:bottom w:val="single" w:sz="4" w:space="0" w:color="auto"/>
              <w:right w:val="single" w:sz="4" w:space="0" w:color="auto"/>
            </w:tcBorders>
            <w:shd w:val="clear" w:color="auto" w:fill="auto"/>
            <w:vAlign w:val="center"/>
            <w:hideMark/>
          </w:tcPr>
          <w:p w:rsidR="008E63B3" w:rsidRPr="00CD0BF6" w:rsidRDefault="008E63B3" w:rsidP="00CD0BF6">
            <w:pPr>
              <w:widowControl w:val="0"/>
              <w:spacing w:after="0" w:line="240" w:lineRule="auto"/>
              <w:ind w:firstLine="0"/>
              <w:jc w:val="center"/>
              <w:rPr>
                <w:rFonts w:ascii="Garamond" w:eastAsia="Times New Roman" w:hAnsi="Garamond"/>
                <w:b/>
                <w:bCs/>
                <w:i/>
                <w:iCs/>
                <w:spacing w:val="-4"/>
                <w:sz w:val="14"/>
                <w:szCs w:val="14"/>
                <w:lang w:val="sq-AL"/>
              </w:rPr>
            </w:pPr>
            <w:r w:rsidRPr="00CD0BF6">
              <w:rPr>
                <w:rFonts w:ascii="Garamond" w:eastAsia="Times New Roman" w:hAnsi="Garamond"/>
                <w:b/>
                <w:bCs/>
                <w:i/>
                <w:iCs/>
                <w:spacing w:val="-4"/>
                <w:sz w:val="14"/>
                <w:szCs w:val="14"/>
                <w:lang w:val="sq-AL"/>
              </w:rPr>
              <w:t> </w:t>
            </w:r>
          </w:p>
        </w:tc>
        <w:tc>
          <w:tcPr>
            <w:tcW w:w="622" w:type="pct"/>
            <w:tcBorders>
              <w:top w:val="single" w:sz="4" w:space="0" w:color="auto"/>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503" w:type="pct"/>
            <w:tcBorders>
              <w:top w:val="single" w:sz="4" w:space="0" w:color="auto"/>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519" w:type="pct"/>
            <w:tcBorders>
              <w:top w:val="single" w:sz="4" w:space="0" w:color="auto"/>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05" w:type="pct"/>
            <w:tcBorders>
              <w:top w:val="single" w:sz="4" w:space="0" w:color="auto"/>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8.52</w:t>
            </w:r>
          </w:p>
        </w:tc>
        <w:tc>
          <w:tcPr>
            <w:tcW w:w="570" w:type="pct"/>
            <w:tcBorders>
              <w:top w:val="single" w:sz="4" w:space="0" w:color="auto"/>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31" w:type="pct"/>
            <w:tcBorders>
              <w:top w:val="single" w:sz="4" w:space="0" w:color="auto"/>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 </w:t>
            </w:r>
          </w:p>
        </w:tc>
        <w:tc>
          <w:tcPr>
            <w:tcW w:w="654" w:type="pct"/>
            <w:tcBorders>
              <w:top w:val="nil"/>
              <w:left w:val="nil"/>
              <w:bottom w:val="single" w:sz="4" w:space="0" w:color="auto"/>
              <w:right w:val="single" w:sz="4" w:space="0" w:color="auto"/>
            </w:tcBorders>
            <w:shd w:val="clear" w:color="auto" w:fill="auto"/>
            <w:vAlign w:val="center"/>
            <w:hideMark/>
          </w:tcPr>
          <w:p w:rsidR="008E63B3" w:rsidRPr="00CD0BF6" w:rsidRDefault="008E63B3" w:rsidP="00CD0BF6">
            <w:pPr>
              <w:widowControl w:val="0"/>
              <w:spacing w:after="0" w:line="240" w:lineRule="auto"/>
              <w:ind w:firstLine="0"/>
              <w:jc w:val="center"/>
              <w:rPr>
                <w:rFonts w:ascii="Garamond" w:eastAsia="Times New Roman" w:hAnsi="Garamond"/>
                <w:b/>
                <w:bCs/>
                <w:i/>
                <w:iCs/>
                <w:spacing w:val="-4"/>
                <w:sz w:val="14"/>
                <w:szCs w:val="14"/>
                <w:lang w:val="sq-AL"/>
              </w:rPr>
            </w:pPr>
            <w:r w:rsidRPr="00CD0BF6">
              <w:rPr>
                <w:rFonts w:ascii="Garamond" w:eastAsia="Times New Roman" w:hAnsi="Garamond"/>
                <w:b/>
                <w:bCs/>
                <w:i/>
                <w:iCs/>
                <w:spacing w:val="-4"/>
                <w:sz w:val="14"/>
                <w:szCs w:val="14"/>
                <w:lang w:val="sq-AL"/>
              </w:rPr>
              <w:t> </w:t>
            </w:r>
          </w:p>
        </w:tc>
        <w:tc>
          <w:tcPr>
            <w:tcW w:w="486" w:type="pct"/>
            <w:tcBorders>
              <w:top w:val="nil"/>
              <w:left w:val="nil"/>
              <w:bottom w:val="single" w:sz="4" w:space="0" w:color="auto"/>
              <w:right w:val="single" w:sz="4" w:space="0" w:color="auto"/>
            </w:tcBorders>
            <w:shd w:val="clear" w:color="auto" w:fill="auto"/>
            <w:vAlign w:val="center"/>
            <w:hideMark/>
          </w:tcPr>
          <w:p w:rsidR="008E63B3" w:rsidRPr="00CD0BF6" w:rsidRDefault="008E63B3" w:rsidP="00CD0BF6">
            <w:pPr>
              <w:widowControl w:val="0"/>
              <w:spacing w:after="0" w:line="240" w:lineRule="auto"/>
              <w:ind w:firstLine="0"/>
              <w:jc w:val="center"/>
              <w:rPr>
                <w:rFonts w:ascii="Garamond" w:eastAsia="Times New Roman" w:hAnsi="Garamond"/>
                <w:b/>
                <w:bCs/>
                <w:i/>
                <w:iCs/>
                <w:spacing w:val="-4"/>
                <w:sz w:val="14"/>
                <w:szCs w:val="14"/>
                <w:lang w:val="sq-AL"/>
              </w:rPr>
            </w:pPr>
            <w:r w:rsidRPr="00CD0BF6">
              <w:rPr>
                <w:rFonts w:ascii="Garamond" w:eastAsia="Times New Roman" w:hAnsi="Garamond"/>
                <w:b/>
                <w:bCs/>
                <w:i/>
                <w:iCs/>
                <w:spacing w:val="-4"/>
                <w:sz w:val="14"/>
                <w:szCs w:val="14"/>
                <w:lang w:val="sq-AL"/>
              </w:rPr>
              <w:t> </w:t>
            </w:r>
          </w:p>
        </w:tc>
        <w:tc>
          <w:tcPr>
            <w:tcW w:w="460" w:type="pct"/>
            <w:tcBorders>
              <w:top w:val="nil"/>
              <w:left w:val="nil"/>
              <w:bottom w:val="single" w:sz="4" w:space="0" w:color="auto"/>
              <w:right w:val="single" w:sz="4" w:space="0" w:color="auto"/>
            </w:tcBorders>
            <w:shd w:val="clear" w:color="auto" w:fill="auto"/>
            <w:vAlign w:val="center"/>
            <w:hideMark/>
          </w:tcPr>
          <w:p w:rsidR="008E63B3" w:rsidRPr="00CD0BF6" w:rsidRDefault="008E63B3" w:rsidP="00CD0BF6">
            <w:pPr>
              <w:widowControl w:val="0"/>
              <w:spacing w:after="0" w:line="240" w:lineRule="auto"/>
              <w:ind w:firstLine="0"/>
              <w:jc w:val="center"/>
              <w:rPr>
                <w:rFonts w:ascii="Garamond" w:eastAsia="Times New Roman" w:hAnsi="Garamond"/>
                <w:b/>
                <w:bCs/>
                <w:i/>
                <w:iCs/>
                <w:spacing w:val="-4"/>
                <w:sz w:val="14"/>
                <w:szCs w:val="14"/>
                <w:lang w:val="sq-AL"/>
              </w:rPr>
            </w:pPr>
            <w:r w:rsidRPr="00CD0BF6">
              <w:rPr>
                <w:rFonts w:ascii="Garamond" w:eastAsia="Times New Roman" w:hAnsi="Garamond"/>
                <w:b/>
                <w:bCs/>
                <w:i/>
                <w:iCs/>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iCs/>
                <w:spacing w:val="-4"/>
                <w:sz w:val="14"/>
                <w:szCs w:val="14"/>
                <w:lang w:val="sq-AL"/>
              </w:rPr>
            </w:pPr>
            <w:r w:rsidRPr="00CD0BF6">
              <w:rPr>
                <w:rFonts w:ascii="Garamond" w:eastAsia="Times New Roman" w:hAnsi="Garamond"/>
                <w:b/>
                <w:bCs/>
                <w:iCs/>
                <w:spacing w:val="-4"/>
                <w:sz w:val="14"/>
                <w:szCs w:val="14"/>
                <w:lang w:val="sq-AL"/>
              </w:rPr>
              <w:t>1</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 </w:t>
            </w:r>
          </w:p>
        </w:tc>
        <w:tc>
          <w:tcPr>
            <w:tcW w:w="486" w:type="pct"/>
            <w:tcBorders>
              <w:top w:val="nil"/>
              <w:left w:val="nil"/>
              <w:bottom w:val="single" w:sz="4" w:space="0" w:color="auto"/>
              <w:right w:val="single" w:sz="4" w:space="0" w:color="auto"/>
            </w:tcBorders>
            <w:shd w:val="clear" w:color="auto" w:fill="auto"/>
            <w:vAlign w:val="bottom"/>
            <w:hideMark/>
          </w:tcPr>
          <w:p w:rsidR="008E63B3" w:rsidRPr="00CD0BF6" w:rsidRDefault="008E63B3" w:rsidP="00CD0BF6">
            <w:pPr>
              <w:widowControl w:val="0"/>
              <w:spacing w:after="0" w:line="240" w:lineRule="auto"/>
              <w:ind w:firstLine="0"/>
              <w:jc w:val="center"/>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Piskupat</w:t>
            </w:r>
          </w:p>
        </w:tc>
        <w:tc>
          <w:tcPr>
            <w:tcW w:w="460" w:type="pct"/>
            <w:tcBorders>
              <w:top w:val="nil"/>
              <w:left w:val="nil"/>
              <w:bottom w:val="single" w:sz="4" w:space="0" w:color="auto"/>
              <w:right w:val="single" w:sz="4" w:space="0" w:color="auto"/>
            </w:tcBorders>
            <w:shd w:val="clear" w:color="auto" w:fill="auto"/>
            <w:vAlign w:val="bottom"/>
            <w:hideMark/>
          </w:tcPr>
          <w:p w:rsidR="008E63B3" w:rsidRPr="00CD0BF6" w:rsidRDefault="008E63B3" w:rsidP="00CD0BF6">
            <w:pPr>
              <w:widowControl w:val="0"/>
              <w:spacing w:after="0" w:line="240" w:lineRule="auto"/>
              <w:ind w:firstLine="0"/>
              <w:jc w:val="center"/>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2973</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K-34-102-(212-D)</w:t>
            </w:r>
          </w:p>
        </w:tc>
        <w:tc>
          <w:tcPr>
            <w:tcW w:w="503" w:type="pct"/>
            <w:tcBorders>
              <w:top w:val="nil"/>
              <w:left w:val="nil"/>
              <w:bottom w:val="single" w:sz="4" w:space="0" w:color="auto"/>
              <w:right w:val="single" w:sz="4" w:space="0" w:color="auto"/>
            </w:tcBorders>
            <w:shd w:val="clear" w:color="auto" w:fill="auto"/>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336/1</w:t>
            </w:r>
          </w:p>
        </w:tc>
        <w:tc>
          <w:tcPr>
            <w:tcW w:w="519" w:type="pct"/>
            <w:tcBorders>
              <w:top w:val="nil"/>
              <w:left w:val="nil"/>
              <w:bottom w:val="single" w:sz="4" w:space="0" w:color="auto"/>
              <w:right w:val="single" w:sz="4" w:space="0" w:color="auto"/>
            </w:tcBorders>
            <w:shd w:val="clear" w:color="auto" w:fill="auto"/>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336/1</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9.07</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2</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vAlign w:val="bottom"/>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vAlign w:val="bottom"/>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K-34-102-(212-D)</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336/2</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336/2</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18.15</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iCs/>
                <w:spacing w:val="-4"/>
                <w:sz w:val="14"/>
                <w:szCs w:val="14"/>
                <w:lang w:val="sq-AL"/>
              </w:rPr>
            </w:pPr>
            <w:r w:rsidRPr="00CD0BF6">
              <w:rPr>
                <w:rFonts w:ascii="Garamond" w:eastAsia="Times New Roman" w:hAnsi="Garamond"/>
                <w:b/>
                <w:bCs/>
                <w:iCs/>
                <w:spacing w:val="-4"/>
                <w:sz w:val="14"/>
                <w:szCs w:val="14"/>
                <w:lang w:val="sq-AL"/>
              </w:rPr>
              <w:t>3</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K-34-102-(212-D)</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389</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389</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50.49</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4</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K-34-102-(212-D)</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391</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391</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3.65</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A804C3">
        <w:trPr>
          <w:trHeight w:val="180"/>
          <w:jc w:val="center"/>
        </w:trPr>
        <w:tc>
          <w:tcPr>
            <w:tcW w:w="350" w:type="pct"/>
            <w:tcBorders>
              <w:top w:val="nil"/>
              <w:left w:val="single" w:sz="4" w:space="0" w:color="auto"/>
              <w:bottom w:val="single" w:sz="4" w:space="0" w:color="auto"/>
              <w:right w:val="single" w:sz="4" w:space="0" w:color="auto"/>
            </w:tcBorders>
            <w:shd w:val="clear" w:color="auto" w:fill="auto"/>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iCs/>
                <w:spacing w:val="-4"/>
                <w:sz w:val="14"/>
                <w:szCs w:val="14"/>
                <w:lang w:val="sq-AL"/>
              </w:rPr>
            </w:pPr>
            <w:r w:rsidRPr="00CD0BF6">
              <w:rPr>
                <w:rFonts w:ascii="Garamond" w:eastAsia="Times New Roman" w:hAnsi="Garamond"/>
                <w:b/>
                <w:bCs/>
                <w:iCs/>
                <w:spacing w:val="-4"/>
                <w:sz w:val="14"/>
                <w:szCs w:val="14"/>
                <w:lang w:val="sq-AL"/>
              </w:rPr>
              <w:t>5</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K-34-102-(212-D)</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392</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392</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0.85</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A804C3">
        <w:trPr>
          <w:trHeight w:val="180"/>
          <w:jc w:val="center"/>
        </w:trPr>
        <w:tc>
          <w:tcPr>
            <w:tcW w:w="35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6</w:t>
            </w:r>
          </w:p>
        </w:tc>
        <w:tc>
          <w:tcPr>
            <w:tcW w:w="65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K-34-102-(212-D)</w:t>
            </w:r>
          </w:p>
        </w:tc>
        <w:tc>
          <w:tcPr>
            <w:tcW w:w="50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395</w:t>
            </w:r>
          </w:p>
        </w:tc>
        <w:tc>
          <w:tcPr>
            <w:tcW w:w="5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395</w:t>
            </w:r>
          </w:p>
        </w:tc>
        <w:tc>
          <w:tcPr>
            <w:tcW w:w="40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2.16</w:t>
            </w:r>
          </w:p>
        </w:tc>
        <w:tc>
          <w:tcPr>
            <w:tcW w:w="5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A804C3">
        <w:trPr>
          <w:trHeight w:val="180"/>
          <w:jc w:val="center"/>
        </w:trPr>
        <w:tc>
          <w:tcPr>
            <w:tcW w:w="35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iCs/>
                <w:spacing w:val="-4"/>
                <w:sz w:val="14"/>
                <w:szCs w:val="14"/>
                <w:lang w:val="sq-AL"/>
              </w:rPr>
            </w:pPr>
            <w:r w:rsidRPr="00CD0BF6">
              <w:rPr>
                <w:rFonts w:ascii="Garamond" w:eastAsia="Times New Roman" w:hAnsi="Garamond"/>
                <w:b/>
                <w:bCs/>
                <w:iCs/>
                <w:spacing w:val="-4"/>
                <w:sz w:val="14"/>
                <w:szCs w:val="14"/>
                <w:lang w:val="sq-AL"/>
              </w:rPr>
              <w:t>7</w:t>
            </w:r>
          </w:p>
        </w:tc>
        <w:tc>
          <w:tcPr>
            <w:tcW w:w="654" w:type="pct"/>
            <w:tcBorders>
              <w:top w:val="single" w:sz="4" w:space="0" w:color="auto"/>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single" w:sz="4" w:space="0" w:color="auto"/>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single" w:sz="4" w:space="0" w:color="auto"/>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single" w:sz="4" w:space="0" w:color="auto"/>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K-34-102-(212-D)</w:t>
            </w:r>
          </w:p>
        </w:tc>
        <w:tc>
          <w:tcPr>
            <w:tcW w:w="503" w:type="pct"/>
            <w:tcBorders>
              <w:top w:val="single" w:sz="4" w:space="0" w:color="auto"/>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397</w:t>
            </w:r>
          </w:p>
        </w:tc>
        <w:tc>
          <w:tcPr>
            <w:tcW w:w="519" w:type="pct"/>
            <w:tcBorders>
              <w:top w:val="single" w:sz="4" w:space="0" w:color="auto"/>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397</w:t>
            </w:r>
          </w:p>
        </w:tc>
        <w:tc>
          <w:tcPr>
            <w:tcW w:w="405" w:type="pct"/>
            <w:tcBorders>
              <w:top w:val="single" w:sz="4" w:space="0" w:color="auto"/>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3.39</w:t>
            </w:r>
          </w:p>
        </w:tc>
        <w:tc>
          <w:tcPr>
            <w:tcW w:w="570" w:type="pct"/>
            <w:tcBorders>
              <w:top w:val="single" w:sz="4" w:space="0" w:color="auto"/>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single" w:sz="4" w:space="0" w:color="auto"/>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8</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K-34-102-(212-D)</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398</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398</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0.99</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iCs/>
                <w:spacing w:val="-4"/>
                <w:sz w:val="14"/>
                <w:szCs w:val="14"/>
                <w:lang w:val="sq-AL"/>
              </w:rPr>
            </w:pPr>
            <w:r w:rsidRPr="00CD0BF6">
              <w:rPr>
                <w:rFonts w:ascii="Garamond" w:eastAsia="Times New Roman" w:hAnsi="Garamond"/>
                <w:b/>
                <w:bCs/>
                <w:iCs/>
                <w:spacing w:val="-4"/>
                <w:sz w:val="14"/>
                <w:szCs w:val="14"/>
                <w:lang w:val="sq-AL"/>
              </w:rPr>
              <w:t>9</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K-34-102-(212-D)</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399</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399</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1.59</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10</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K-34-102-(212-D)</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551</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551</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0.17</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iCs/>
                <w:spacing w:val="-4"/>
                <w:sz w:val="14"/>
                <w:szCs w:val="14"/>
                <w:lang w:val="sq-AL"/>
              </w:rPr>
            </w:pPr>
            <w:r w:rsidRPr="00CD0BF6">
              <w:rPr>
                <w:rFonts w:ascii="Garamond" w:eastAsia="Times New Roman" w:hAnsi="Garamond"/>
                <w:b/>
                <w:bCs/>
                <w:iCs/>
                <w:spacing w:val="-4"/>
                <w:sz w:val="14"/>
                <w:szCs w:val="14"/>
                <w:lang w:val="sq-AL"/>
              </w:rPr>
              <w:t>11</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K-34-102-(212-D)</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552</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552</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1.30</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12</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K-34-102-(212-D)</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554</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554</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0.12</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iCs/>
                <w:spacing w:val="-4"/>
                <w:sz w:val="14"/>
                <w:szCs w:val="14"/>
                <w:lang w:val="sq-AL"/>
              </w:rPr>
            </w:pPr>
            <w:r w:rsidRPr="00CD0BF6">
              <w:rPr>
                <w:rFonts w:ascii="Garamond" w:eastAsia="Times New Roman" w:hAnsi="Garamond"/>
                <w:b/>
                <w:bCs/>
                <w:iCs/>
                <w:spacing w:val="-4"/>
                <w:sz w:val="14"/>
                <w:szCs w:val="14"/>
                <w:lang w:val="sq-AL"/>
              </w:rPr>
              <w:t>13</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K-34-102-(212-D)</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557</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557</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0.13</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vAlign w:val="bottom"/>
            <w:hideMark/>
          </w:tcPr>
          <w:p w:rsidR="008E63B3" w:rsidRPr="00CD0BF6" w:rsidRDefault="008E63B3" w:rsidP="00CD0BF6">
            <w:pPr>
              <w:widowControl w:val="0"/>
              <w:spacing w:after="0" w:line="240" w:lineRule="auto"/>
              <w:ind w:firstLine="0"/>
              <w:jc w:val="center"/>
              <w:rPr>
                <w:rFonts w:ascii="Garamond" w:eastAsia="Times New Roman" w:hAnsi="Garamond"/>
                <w:b/>
                <w:bCs/>
                <w:iCs/>
                <w:spacing w:val="-4"/>
                <w:sz w:val="14"/>
                <w:szCs w:val="14"/>
                <w:lang w:val="sq-AL"/>
              </w:rPr>
            </w:pPr>
            <w:r w:rsidRPr="00CD0BF6">
              <w:rPr>
                <w:rFonts w:ascii="Garamond" w:eastAsia="Times New Roman" w:hAnsi="Garamond"/>
                <w:b/>
                <w:bCs/>
                <w:iCs/>
                <w:spacing w:val="-4"/>
                <w:sz w:val="14"/>
                <w:szCs w:val="14"/>
                <w:lang w:val="sq-AL"/>
              </w:rPr>
              <w:t>Shuma</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92.06</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vAlign w:val="bottom"/>
            <w:hideMark/>
          </w:tcPr>
          <w:p w:rsidR="008E63B3" w:rsidRPr="00CD0BF6" w:rsidRDefault="008E63B3" w:rsidP="00CD0BF6">
            <w:pPr>
              <w:widowControl w:val="0"/>
              <w:spacing w:after="0" w:line="240" w:lineRule="auto"/>
              <w:ind w:firstLine="0"/>
              <w:jc w:val="center"/>
              <w:rPr>
                <w:rFonts w:ascii="Garamond" w:eastAsia="Times New Roman" w:hAnsi="Garamond"/>
                <w:b/>
                <w:bCs/>
                <w:iCs/>
                <w:spacing w:val="-4"/>
                <w:sz w:val="14"/>
                <w:szCs w:val="14"/>
                <w:lang w:val="sq-AL"/>
              </w:rPr>
            </w:pPr>
            <w:r w:rsidRPr="00CD0BF6">
              <w:rPr>
                <w:rFonts w:ascii="Garamond" w:eastAsia="Times New Roman" w:hAnsi="Garamond"/>
                <w:b/>
                <w:bCs/>
                <w:iCs/>
                <w:spacing w:val="-4"/>
                <w:sz w:val="14"/>
                <w:szCs w:val="14"/>
                <w:lang w:val="sq-AL"/>
              </w:rPr>
              <w:t> </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Udenisht</w:t>
            </w:r>
            <w:r w:rsidR="00C00ACA" w:rsidRPr="00CD0BF6">
              <w:rPr>
                <w:rFonts w:ascii="Garamond" w:eastAsia="Times New Roman" w:hAnsi="Garamond"/>
                <w:b/>
                <w:bCs/>
                <w:spacing w:val="-4"/>
                <w:sz w:val="14"/>
                <w:szCs w:val="14"/>
                <w:lang w:val="sq-AL"/>
              </w:rPr>
              <w:t>TOTAL</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b/>
                <w:spacing w:val="-4"/>
                <w:sz w:val="14"/>
                <w:szCs w:val="14"/>
                <w:lang w:val="sq-AL"/>
              </w:rPr>
            </w:pPr>
            <w:r w:rsidRPr="00CD0BF6">
              <w:rPr>
                <w:rFonts w:ascii="Garamond" w:eastAsia="Times New Roman" w:hAnsi="Garamond"/>
                <w:b/>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b/>
                <w:spacing w:val="-4"/>
                <w:sz w:val="14"/>
                <w:szCs w:val="14"/>
                <w:lang w:val="sq-AL"/>
              </w:rPr>
            </w:pPr>
            <w:r w:rsidRPr="00CD0BF6">
              <w:rPr>
                <w:rFonts w:ascii="Garamond" w:eastAsia="Times New Roman" w:hAnsi="Garamond"/>
                <w:b/>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b/>
                <w:spacing w:val="-4"/>
                <w:sz w:val="14"/>
                <w:szCs w:val="14"/>
                <w:lang w:val="sq-AL"/>
              </w:rPr>
            </w:pPr>
            <w:r w:rsidRPr="00CD0BF6">
              <w:rPr>
                <w:rFonts w:ascii="Garamond" w:eastAsia="Times New Roman" w:hAnsi="Garamond"/>
                <w:b/>
                <w:spacing w:val="-4"/>
                <w:sz w:val="14"/>
                <w:szCs w:val="14"/>
                <w:lang w:val="sq-AL"/>
              </w:rPr>
              <w:t> </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spacing w:val="-4"/>
                <w:sz w:val="14"/>
                <w:szCs w:val="14"/>
                <w:lang w:val="sq-AL"/>
              </w:rPr>
            </w:pPr>
            <w:r w:rsidRPr="00CD0BF6">
              <w:rPr>
                <w:rFonts w:ascii="Garamond" w:eastAsia="Times New Roman" w:hAnsi="Garamond"/>
                <w:b/>
                <w:spacing w:val="-4"/>
                <w:sz w:val="14"/>
                <w:szCs w:val="14"/>
                <w:lang w:val="sq-AL"/>
              </w:rPr>
              <w:t> </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spacing w:val="-4"/>
                <w:sz w:val="14"/>
                <w:szCs w:val="14"/>
                <w:lang w:val="sq-AL"/>
              </w:rPr>
            </w:pPr>
            <w:r w:rsidRPr="00CD0BF6">
              <w:rPr>
                <w:rFonts w:ascii="Garamond" w:eastAsia="Times New Roman" w:hAnsi="Garamond"/>
                <w:b/>
                <w:spacing w:val="-4"/>
                <w:sz w:val="14"/>
                <w:szCs w:val="14"/>
                <w:lang w:val="sq-AL"/>
              </w:rPr>
              <w:t> </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237.89</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b/>
                <w:spacing w:val="-4"/>
                <w:sz w:val="14"/>
                <w:szCs w:val="14"/>
                <w:lang w:val="sq-AL"/>
              </w:rPr>
            </w:pPr>
            <w:r w:rsidRPr="00CD0BF6">
              <w:rPr>
                <w:rFonts w:ascii="Garamond" w:eastAsia="Times New Roman" w:hAnsi="Garamond"/>
                <w:b/>
                <w:spacing w:val="-4"/>
                <w:sz w:val="14"/>
                <w:szCs w:val="14"/>
                <w:lang w:val="sq-AL"/>
              </w:rPr>
              <w:t> </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b/>
                <w:spacing w:val="-4"/>
                <w:sz w:val="14"/>
                <w:szCs w:val="14"/>
                <w:lang w:val="sq-AL"/>
              </w:rPr>
            </w:pPr>
            <w:r w:rsidRPr="00CD0BF6">
              <w:rPr>
                <w:rFonts w:ascii="Garamond" w:eastAsia="Times New Roman" w:hAnsi="Garamond"/>
                <w:b/>
                <w:spacing w:val="-4"/>
                <w:sz w:val="14"/>
                <w:szCs w:val="14"/>
                <w:lang w:val="sq-AL"/>
              </w:rPr>
              <w:t> </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vAlign w:val="bottom"/>
            <w:hideMark/>
          </w:tcPr>
          <w:p w:rsidR="008E63B3" w:rsidRPr="00CD0BF6" w:rsidRDefault="008E63B3" w:rsidP="00CD0BF6">
            <w:pPr>
              <w:widowControl w:val="0"/>
              <w:spacing w:after="0" w:line="240" w:lineRule="auto"/>
              <w:ind w:firstLine="0"/>
              <w:jc w:val="center"/>
              <w:rPr>
                <w:rFonts w:ascii="Garamond" w:eastAsia="Times New Roman" w:hAnsi="Garamond"/>
                <w:b/>
                <w:bCs/>
                <w:iCs/>
                <w:spacing w:val="-4"/>
                <w:sz w:val="14"/>
                <w:szCs w:val="14"/>
                <w:lang w:val="sq-AL"/>
              </w:rPr>
            </w:pPr>
            <w:r w:rsidRPr="00CD0BF6">
              <w:rPr>
                <w:rFonts w:ascii="Garamond" w:eastAsia="Times New Roman" w:hAnsi="Garamond"/>
                <w:b/>
                <w:bCs/>
                <w:iCs/>
                <w:spacing w:val="-4"/>
                <w:sz w:val="14"/>
                <w:szCs w:val="14"/>
                <w:lang w:val="sq-AL"/>
              </w:rPr>
              <w:t> </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 </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1</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Buçimas</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Guras</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1903</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K-34-114-(88-B)</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143</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143</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31.30</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iCs/>
                <w:spacing w:val="-4"/>
                <w:sz w:val="14"/>
                <w:szCs w:val="14"/>
                <w:lang w:val="sq-AL"/>
              </w:rPr>
            </w:pPr>
            <w:r w:rsidRPr="00CD0BF6">
              <w:rPr>
                <w:rFonts w:ascii="Garamond" w:eastAsia="Times New Roman" w:hAnsi="Garamond"/>
                <w:b/>
                <w:bCs/>
                <w:iCs/>
                <w:spacing w:val="-4"/>
                <w:sz w:val="14"/>
                <w:szCs w:val="14"/>
                <w:lang w:val="sq-AL"/>
              </w:rPr>
              <w:t>2</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K-34-114-(88-B)</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145</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145</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2.58</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3</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K-34-114-(88-B)</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146</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146</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0.34</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iCs/>
                <w:spacing w:val="-4"/>
                <w:sz w:val="14"/>
                <w:szCs w:val="14"/>
                <w:lang w:val="sq-AL"/>
              </w:rPr>
            </w:pPr>
            <w:r w:rsidRPr="00CD0BF6">
              <w:rPr>
                <w:rFonts w:ascii="Garamond" w:eastAsia="Times New Roman" w:hAnsi="Garamond"/>
                <w:b/>
                <w:bCs/>
                <w:iCs/>
                <w:spacing w:val="-4"/>
                <w:sz w:val="14"/>
                <w:szCs w:val="14"/>
                <w:lang w:val="sq-AL"/>
              </w:rPr>
              <w:t>4</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K-34-114-(88-C)</w:t>
            </w:r>
          </w:p>
        </w:tc>
        <w:tc>
          <w:tcPr>
            <w:tcW w:w="503" w:type="pct"/>
            <w:tcBorders>
              <w:top w:val="nil"/>
              <w:left w:val="nil"/>
              <w:bottom w:val="nil"/>
              <w:right w:val="nil"/>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203/2</w:t>
            </w:r>
          </w:p>
        </w:tc>
        <w:tc>
          <w:tcPr>
            <w:tcW w:w="519" w:type="pct"/>
            <w:tcBorders>
              <w:top w:val="nil"/>
              <w:left w:val="nil"/>
              <w:bottom w:val="nil"/>
              <w:right w:val="nil"/>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203/2</w:t>
            </w:r>
          </w:p>
        </w:tc>
        <w:tc>
          <w:tcPr>
            <w:tcW w:w="405"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1.66</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5</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K-34-114-(87-D)</w:t>
            </w:r>
          </w:p>
        </w:tc>
        <w:tc>
          <w:tcPr>
            <w:tcW w:w="503" w:type="pct"/>
            <w:tcBorders>
              <w:top w:val="single" w:sz="4" w:space="0" w:color="auto"/>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205/22</w:t>
            </w:r>
          </w:p>
        </w:tc>
        <w:tc>
          <w:tcPr>
            <w:tcW w:w="519" w:type="pct"/>
            <w:tcBorders>
              <w:top w:val="single" w:sz="4" w:space="0" w:color="auto"/>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205/22</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44.59</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iCs/>
                <w:spacing w:val="-4"/>
                <w:sz w:val="14"/>
                <w:szCs w:val="14"/>
                <w:lang w:val="sq-AL"/>
              </w:rPr>
            </w:pPr>
            <w:r w:rsidRPr="00CD0BF6">
              <w:rPr>
                <w:rFonts w:ascii="Garamond" w:eastAsia="Times New Roman" w:hAnsi="Garamond"/>
                <w:b/>
                <w:bCs/>
                <w:iCs/>
                <w:spacing w:val="-4"/>
                <w:sz w:val="14"/>
                <w:szCs w:val="14"/>
                <w:lang w:val="sq-AL"/>
              </w:rPr>
              <w:t>6</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K-34-114-(88-A)</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209</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209</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6.05</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7</w:t>
            </w:r>
          </w:p>
        </w:tc>
        <w:tc>
          <w:tcPr>
            <w:tcW w:w="654" w:type="pct"/>
            <w:tcBorders>
              <w:top w:val="nil"/>
              <w:left w:val="nil"/>
              <w:bottom w:val="single" w:sz="4" w:space="0" w:color="auto"/>
              <w:right w:val="single" w:sz="4" w:space="0" w:color="auto"/>
            </w:tcBorders>
            <w:shd w:val="clear" w:color="auto" w:fill="auto"/>
            <w:vAlign w:val="center"/>
            <w:hideMark/>
          </w:tcPr>
          <w:p w:rsidR="008E63B3" w:rsidRPr="00CD0BF6" w:rsidRDefault="008E63B3" w:rsidP="00CD0BF6">
            <w:pPr>
              <w:widowControl w:val="0"/>
              <w:spacing w:after="0" w:line="240" w:lineRule="auto"/>
              <w:ind w:firstLine="0"/>
              <w:jc w:val="center"/>
              <w:rPr>
                <w:rFonts w:ascii="Garamond" w:eastAsia="Times New Roman" w:hAnsi="Garamond"/>
                <w:b/>
                <w:bCs/>
                <w:i/>
                <w:iCs/>
                <w:spacing w:val="-4"/>
                <w:sz w:val="14"/>
                <w:szCs w:val="14"/>
                <w:lang w:val="sq-AL"/>
              </w:rPr>
            </w:pPr>
            <w:r w:rsidRPr="00CD0BF6">
              <w:rPr>
                <w:rFonts w:ascii="Garamond" w:eastAsia="Times New Roman" w:hAnsi="Garamond"/>
                <w:b/>
                <w:bCs/>
                <w:i/>
                <w:iCs/>
                <w:spacing w:val="-4"/>
                <w:sz w:val="14"/>
                <w:szCs w:val="14"/>
                <w:lang w:val="sq-AL"/>
              </w:rPr>
              <w:t> </w:t>
            </w:r>
          </w:p>
        </w:tc>
        <w:tc>
          <w:tcPr>
            <w:tcW w:w="486" w:type="pct"/>
            <w:tcBorders>
              <w:top w:val="nil"/>
              <w:left w:val="nil"/>
              <w:bottom w:val="single" w:sz="4" w:space="0" w:color="auto"/>
              <w:right w:val="single" w:sz="4" w:space="0" w:color="auto"/>
            </w:tcBorders>
            <w:shd w:val="clear" w:color="auto" w:fill="auto"/>
            <w:vAlign w:val="center"/>
            <w:hideMark/>
          </w:tcPr>
          <w:p w:rsidR="008E63B3" w:rsidRPr="00CD0BF6" w:rsidRDefault="008E63B3" w:rsidP="00CD0BF6">
            <w:pPr>
              <w:widowControl w:val="0"/>
              <w:spacing w:after="0" w:line="240" w:lineRule="auto"/>
              <w:ind w:firstLine="0"/>
              <w:jc w:val="center"/>
              <w:rPr>
                <w:rFonts w:ascii="Garamond" w:eastAsia="Times New Roman" w:hAnsi="Garamond"/>
                <w:b/>
                <w:bCs/>
                <w:i/>
                <w:iCs/>
                <w:spacing w:val="-4"/>
                <w:sz w:val="14"/>
                <w:szCs w:val="14"/>
                <w:lang w:val="sq-AL"/>
              </w:rPr>
            </w:pPr>
            <w:r w:rsidRPr="00CD0BF6">
              <w:rPr>
                <w:rFonts w:ascii="Garamond" w:eastAsia="Times New Roman" w:hAnsi="Garamond"/>
                <w:b/>
                <w:bCs/>
                <w:i/>
                <w:iCs/>
                <w:spacing w:val="-4"/>
                <w:sz w:val="14"/>
                <w:szCs w:val="14"/>
                <w:lang w:val="sq-AL"/>
              </w:rPr>
              <w:t> </w:t>
            </w:r>
          </w:p>
        </w:tc>
        <w:tc>
          <w:tcPr>
            <w:tcW w:w="460" w:type="pct"/>
            <w:tcBorders>
              <w:top w:val="nil"/>
              <w:left w:val="nil"/>
              <w:bottom w:val="single" w:sz="4" w:space="0" w:color="auto"/>
              <w:right w:val="single" w:sz="4" w:space="0" w:color="auto"/>
            </w:tcBorders>
            <w:shd w:val="clear" w:color="auto" w:fill="auto"/>
            <w:vAlign w:val="center"/>
            <w:hideMark/>
          </w:tcPr>
          <w:p w:rsidR="008E63B3" w:rsidRPr="00CD0BF6" w:rsidRDefault="008E63B3" w:rsidP="00CD0BF6">
            <w:pPr>
              <w:widowControl w:val="0"/>
              <w:spacing w:after="0" w:line="240" w:lineRule="auto"/>
              <w:ind w:firstLine="0"/>
              <w:jc w:val="center"/>
              <w:rPr>
                <w:rFonts w:ascii="Garamond" w:eastAsia="Times New Roman" w:hAnsi="Garamond"/>
                <w:b/>
                <w:bCs/>
                <w:i/>
                <w:iCs/>
                <w:spacing w:val="-4"/>
                <w:sz w:val="14"/>
                <w:szCs w:val="14"/>
                <w:lang w:val="sq-AL"/>
              </w:rPr>
            </w:pPr>
            <w:r w:rsidRPr="00CD0BF6">
              <w:rPr>
                <w:rFonts w:ascii="Garamond" w:eastAsia="Times New Roman" w:hAnsi="Garamond"/>
                <w:b/>
                <w:bCs/>
                <w:i/>
                <w:iCs/>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K-34-114-(88-A)</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210</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210</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4.67</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iCs/>
                <w:spacing w:val="-4"/>
                <w:sz w:val="14"/>
                <w:szCs w:val="14"/>
                <w:lang w:val="sq-AL"/>
              </w:rPr>
            </w:pPr>
            <w:r w:rsidRPr="00CD0BF6">
              <w:rPr>
                <w:rFonts w:ascii="Garamond" w:eastAsia="Times New Roman" w:hAnsi="Garamond"/>
                <w:b/>
                <w:bCs/>
                <w:iCs/>
                <w:spacing w:val="-4"/>
                <w:sz w:val="14"/>
                <w:szCs w:val="14"/>
                <w:lang w:val="sq-AL"/>
              </w:rPr>
              <w:t>8</w:t>
            </w:r>
          </w:p>
        </w:tc>
        <w:tc>
          <w:tcPr>
            <w:tcW w:w="654" w:type="pct"/>
            <w:tcBorders>
              <w:top w:val="nil"/>
              <w:left w:val="nil"/>
              <w:bottom w:val="single" w:sz="4" w:space="0" w:color="auto"/>
              <w:right w:val="single" w:sz="4" w:space="0" w:color="auto"/>
            </w:tcBorders>
            <w:shd w:val="clear" w:color="auto" w:fill="auto"/>
            <w:vAlign w:val="center"/>
            <w:hideMark/>
          </w:tcPr>
          <w:p w:rsidR="008E63B3" w:rsidRPr="00CD0BF6" w:rsidRDefault="008E63B3" w:rsidP="00CD0BF6">
            <w:pPr>
              <w:widowControl w:val="0"/>
              <w:spacing w:after="0" w:line="240" w:lineRule="auto"/>
              <w:ind w:firstLine="0"/>
              <w:jc w:val="center"/>
              <w:rPr>
                <w:rFonts w:ascii="Garamond" w:eastAsia="Times New Roman" w:hAnsi="Garamond"/>
                <w:b/>
                <w:bCs/>
                <w:i/>
                <w:iCs/>
                <w:spacing w:val="-4"/>
                <w:sz w:val="14"/>
                <w:szCs w:val="14"/>
                <w:lang w:val="sq-AL"/>
              </w:rPr>
            </w:pPr>
            <w:r w:rsidRPr="00CD0BF6">
              <w:rPr>
                <w:rFonts w:ascii="Garamond" w:eastAsia="Times New Roman" w:hAnsi="Garamond"/>
                <w:b/>
                <w:bCs/>
                <w:i/>
                <w:iCs/>
                <w:spacing w:val="-4"/>
                <w:sz w:val="14"/>
                <w:szCs w:val="14"/>
                <w:lang w:val="sq-AL"/>
              </w:rPr>
              <w:t> </w:t>
            </w:r>
          </w:p>
        </w:tc>
        <w:tc>
          <w:tcPr>
            <w:tcW w:w="486" w:type="pct"/>
            <w:tcBorders>
              <w:top w:val="nil"/>
              <w:left w:val="nil"/>
              <w:bottom w:val="single" w:sz="4" w:space="0" w:color="auto"/>
              <w:right w:val="single" w:sz="4" w:space="0" w:color="auto"/>
            </w:tcBorders>
            <w:shd w:val="clear" w:color="auto" w:fill="auto"/>
            <w:vAlign w:val="center"/>
            <w:hideMark/>
          </w:tcPr>
          <w:p w:rsidR="008E63B3" w:rsidRPr="00CD0BF6" w:rsidRDefault="008E63B3" w:rsidP="00CD0BF6">
            <w:pPr>
              <w:widowControl w:val="0"/>
              <w:spacing w:after="0" w:line="240" w:lineRule="auto"/>
              <w:ind w:firstLine="0"/>
              <w:jc w:val="center"/>
              <w:rPr>
                <w:rFonts w:ascii="Garamond" w:eastAsia="Times New Roman" w:hAnsi="Garamond"/>
                <w:b/>
                <w:bCs/>
                <w:i/>
                <w:iCs/>
                <w:spacing w:val="-4"/>
                <w:sz w:val="14"/>
                <w:szCs w:val="14"/>
                <w:lang w:val="sq-AL"/>
              </w:rPr>
            </w:pPr>
            <w:r w:rsidRPr="00CD0BF6">
              <w:rPr>
                <w:rFonts w:ascii="Garamond" w:eastAsia="Times New Roman" w:hAnsi="Garamond"/>
                <w:b/>
                <w:bCs/>
                <w:i/>
                <w:iCs/>
                <w:spacing w:val="-4"/>
                <w:sz w:val="14"/>
                <w:szCs w:val="14"/>
                <w:lang w:val="sq-AL"/>
              </w:rPr>
              <w:t> </w:t>
            </w:r>
          </w:p>
        </w:tc>
        <w:tc>
          <w:tcPr>
            <w:tcW w:w="460" w:type="pct"/>
            <w:tcBorders>
              <w:top w:val="nil"/>
              <w:left w:val="nil"/>
              <w:bottom w:val="single" w:sz="4" w:space="0" w:color="auto"/>
              <w:right w:val="single" w:sz="4" w:space="0" w:color="auto"/>
            </w:tcBorders>
            <w:shd w:val="clear" w:color="auto" w:fill="auto"/>
            <w:vAlign w:val="center"/>
            <w:hideMark/>
          </w:tcPr>
          <w:p w:rsidR="008E63B3" w:rsidRPr="00CD0BF6" w:rsidRDefault="008E63B3" w:rsidP="00CD0BF6">
            <w:pPr>
              <w:widowControl w:val="0"/>
              <w:spacing w:after="0" w:line="240" w:lineRule="auto"/>
              <w:ind w:firstLine="0"/>
              <w:jc w:val="center"/>
              <w:rPr>
                <w:rFonts w:ascii="Garamond" w:eastAsia="Times New Roman" w:hAnsi="Garamond"/>
                <w:b/>
                <w:bCs/>
                <w:i/>
                <w:iCs/>
                <w:spacing w:val="-4"/>
                <w:sz w:val="14"/>
                <w:szCs w:val="14"/>
                <w:lang w:val="sq-AL"/>
              </w:rPr>
            </w:pPr>
            <w:r w:rsidRPr="00CD0BF6">
              <w:rPr>
                <w:rFonts w:ascii="Garamond" w:eastAsia="Times New Roman" w:hAnsi="Garamond"/>
                <w:b/>
                <w:bCs/>
                <w:i/>
                <w:iCs/>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K-34-114-(88-A)</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211/1</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211/1</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8.64</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9</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center"/>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center"/>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K-34-114-(88-A)</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211/2</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211/2</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4.72</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b/>
                <w:bCs/>
                <w:iCs/>
                <w:spacing w:val="-4"/>
                <w:sz w:val="14"/>
                <w:szCs w:val="14"/>
                <w:lang w:val="sq-AL"/>
              </w:rPr>
            </w:pPr>
            <w:r w:rsidRPr="00CD0BF6">
              <w:rPr>
                <w:rFonts w:ascii="Garamond" w:eastAsia="Times New Roman" w:hAnsi="Garamond"/>
                <w:b/>
                <w:bCs/>
                <w:iCs/>
                <w:spacing w:val="-4"/>
                <w:sz w:val="14"/>
                <w:szCs w:val="14"/>
                <w:lang w:val="sq-AL"/>
              </w:rPr>
              <w:t>Shuma</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center"/>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center"/>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104.55</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 </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center"/>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center"/>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1</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center"/>
            <w:hideMark/>
          </w:tcPr>
          <w:p w:rsidR="008E63B3" w:rsidRPr="00CD0BF6" w:rsidRDefault="008E63B3" w:rsidP="00CD0BF6">
            <w:pPr>
              <w:widowControl w:val="0"/>
              <w:spacing w:after="0" w:line="240" w:lineRule="auto"/>
              <w:ind w:firstLine="0"/>
              <w:jc w:val="center"/>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Gështenjas</w:t>
            </w:r>
          </w:p>
        </w:tc>
        <w:tc>
          <w:tcPr>
            <w:tcW w:w="460" w:type="pct"/>
            <w:tcBorders>
              <w:top w:val="nil"/>
              <w:left w:val="nil"/>
              <w:bottom w:val="single" w:sz="4" w:space="0" w:color="auto"/>
              <w:right w:val="single" w:sz="4" w:space="0" w:color="auto"/>
            </w:tcBorders>
            <w:shd w:val="clear" w:color="auto" w:fill="auto"/>
            <w:noWrap/>
            <w:vAlign w:val="center"/>
            <w:hideMark/>
          </w:tcPr>
          <w:p w:rsidR="008E63B3" w:rsidRPr="00CD0BF6" w:rsidRDefault="008E63B3" w:rsidP="00CD0BF6">
            <w:pPr>
              <w:widowControl w:val="0"/>
              <w:spacing w:after="0" w:line="240" w:lineRule="auto"/>
              <w:ind w:firstLine="0"/>
              <w:jc w:val="center"/>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1711</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K-34-114-(104-A)</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172/476</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172/476</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3.66</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2</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center"/>
            <w:hideMark/>
          </w:tcPr>
          <w:p w:rsidR="008E63B3" w:rsidRPr="00CD0BF6" w:rsidRDefault="008E63B3" w:rsidP="00CD0BF6">
            <w:pPr>
              <w:widowControl w:val="0"/>
              <w:spacing w:after="0" w:line="240" w:lineRule="auto"/>
              <w:ind w:firstLine="0"/>
              <w:jc w:val="center"/>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center"/>
            <w:hideMark/>
          </w:tcPr>
          <w:p w:rsidR="008E63B3" w:rsidRPr="00CD0BF6" w:rsidRDefault="008E63B3" w:rsidP="00CD0BF6">
            <w:pPr>
              <w:widowControl w:val="0"/>
              <w:spacing w:after="0" w:line="240" w:lineRule="auto"/>
              <w:ind w:firstLine="0"/>
              <w:jc w:val="center"/>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K-34-114-(103-B)</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170/35</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170/35</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42.50</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3</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center"/>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center"/>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K-34-114-(104-A)</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173/5</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173/5</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13.80</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4</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center"/>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center"/>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K-34-114-(104-A)</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175</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175</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25.40</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pemëtore</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5</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center"/>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center"/>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K-34-114-(103-D)</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178</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178</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8.59</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pemëtore</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6</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center"/>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center"/>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K-34-114-(89-B)</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179</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179</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20.54</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pemëtore</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b/>
                <w:bCs/>
                <w:iCs/>
                <w:spacing w:val="-4"/>
                <w:sz w:val="14"/>
                <w:szCs w:val="14"/>
                <w:lang w:val="sq-AL"/>
              </w:rPr>
            </w:pPr>
            <w:r w:rsidRPr="00CD0BF6">
              <w:rPr>
                <w:rFonts w:ascii="Garamond" w:eastAsia="Times New Roman" w:hAnsi="Garamond"/>
                <w:b/>
                <w:bCs/>
                <w:iCs/>
                <w:spacing w:val="-4"/>
                <w:sz w:val="14"/>
                <w:szCs w:val="14"/>
                <w:lang w:val="sq-AL"/>
              </w:rPr>
              <w:t>Shuma</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center"/>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center"/>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114.49</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 </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center"/>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center"/>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1</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center"/>
            <w:hideMark/>
          </w:tcPr>
          <w:p w:rsidR="008E63B3" w:rsidRPr="00CD0BF6" w:rsidRDefault="008E63B3" w:rsidP="00CD0BF6">
            <w:pPr>
              <w:widowControl w:val="0"/>
              <w:spacing w:after="0" w:line="240" w:lineRule="auto"/>
              <w:ind w:firstLine="0"/>
              <w:jc w:val="center"/>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Peshkëpi</w:t>
            </w:r>
          </w:p>
        </w:tc>
        <w:tc>
          <w:tcPr>
            <w:tcW w:w="460" w:type="pct"/>
            <w:tcBorders>
              <w:top w:val="nil"/>
              <w:left w:val="nil"/>
              <w:bottom w:val="single" w:sz="4" w:space="0" w:color="auto"/>
              <w:right w:val="single" w:sz="4" w:space="0" w:color="auto"/>
            </w:tcBorders>
            <w:shd w:val="clear" w:color="auto" w:fill="auto"/>
            <w:noWrap/>
            <w:vAlign w:val="center"/>
            <w:hideMark/>
          </w:tcPr>
          <w:p w:rsidR="008E63B3" w:rsidRPr="00CD0BF6" w:rsidRDefault="008E63B3" w:rsidP="00CD0BF6">
            <w:pPr>
              <w:widowControl w:val="0"/>
              <w:spacing w:after="0" w:line="240" w:lineRule="auto"/>
              <w:ind w:firstLine="0"/>
              <w:jc w:val="center"/>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2928.00</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K-34-114-(89-B)</w:t>
            </w:r>
          </w:p>
        </w:tc>
        <w:tc>
          <w:tcPr>
            <w:tcW w:w="503" w:type="pct"/>
            <w:tcBorders>
              <w:top w:val="nil"/>
              <w:left w:val="nil"/>
              <w:bottom w:val="single" w:sz="4" w:space="0" w:color="auto"/>
              <w:right w:val="single" w:sz="4" w:space="0" w:color="auto"/>
            </w:tcBorders>
            <w:shd w:val="clear" w:color="auto" w:fill="auto"/>
            <w:noWrap/>
            <w:vAlign w:val="center"/>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58</w:t>
            </w:r>
          </w:p>
        </w:tc>
        <w:tc>
          <w:tcPr>
            <w:tcW w:w="519" w:type="pct"/>
            <w:tcBorders>
              <w:top w:val="nil"/>
              <w:left w:val="nil"/>
              <w:bottom w:val="single" w:sz="4" w:space="0" w:color="auto"/>
              <w:right w:val="single" w:sz="4" w:space="0" w:color="auto"/>
            </w:tcBorders>
            <w:shd w:val="clear" w:color="auto" w:fill="auto"/>
            <w:noWrap/>
            <w:vAlign w:val="center"/>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58</w:t>
            </w:r>
          </w:p>
        </w:tc>
        <w:tc>
          <w:tcPr>
            <w:tcW w:w="405" w:type="pct"/>
            <w:tcBorders>
              <w:top w:val="nil"/>
              <w:left w:val="nil"/>
              <w:bottom w:val="single" w:sz="4" w:space="0" w:color="auto"/>
              <w:right w:val="single" w:sz="4" w:space="0" w:color="auto"/>
            </w:tcBorders>
            <w:shd w:val="clear" w:color="auto" w:fill="auto"/>
            <w:noWrap/>
            <w:vAlign w:val="center"/>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3.90</w:t>
            </w:r>
          </w:p>
        </w:tc>
        <w:tc>
          <w:tcPr>
            <w:tcW w:w="570" w:type="pct"/>
            <w:tcBorders>
              <w:top w:val="nil"/>
              <w:left w:val="nil"/>
              <w:bottom w:val="single" w:sz="4" w:space="0" w:color="auto"/>
              <w:right w:val="single" w:sz="4" w:space="0" w:color="auto"/>
            </w:tcBorders>
            <w:shd w:val="clear" w:color="auto" w:fill="auto"/>
            <w:noWrap/>
            <w:vAlign w:val="center"/>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pemëtore</w:t>
            </w:r>
          </w:p>
        </w:tc>
        <w:tc>
          <w:tcPr>
            <w:tcW w:w="431" w:type="pct"/>
            <w:tcBorders>
              <w:top w:val="nil"/>
              <w:left w:val="nil"/>
              <w:bottom w:val="single" w:sz="4" w:space="0" w:color="auto"/>
              <w:right w:val="single" w:sz="4" w:space="0" w:color="auto"/>
            </w:tcBorders>
            <w:shd w:val="clear" w:color="auto" w:fill="auto"/>
            <w:noWrap/>
            <w:vAlign w:val="center"/>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2</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K-34-114-(89-B)</w:t>
            </w:r>
          </w:p>
        </w:tc>
        <w:tc>
          <w:tcPr>
            <w:tcW w:w="503" w:type="pct"/>
            <w:tcBorders>
              <w:top w:val="nil"/>
              <w:left w:val="nil"/>
              <w:bottom w:val="single" w:sz="4" w:space="0" w:color="auto"/>
              <w:right w:val="single" w:sz="4" w:space="0" w:color="auto"/>
            </w:tcBorders>
            <w:shd w:val="clear" w:color="auto" w:fill="auto"/>
            <w:noWrap/>
            <w:vAlign w:val="center"/>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72</w:t>
            </w:r>
          </w:p>
        </w:tc>
        <w:tc>
          <w:tcPr>
            <w:tcW w:w="519" w:type="pct"/>
            <w:tcBorders>
              <w:top w:val="nil"/>
              <w:left w:val="nil"/>
              <w:bottom w:val="single" w:sz="4" w:space="0" w:color="auto"/>
              <w:right w:val="single" w:sz="4" w:space="0" w:color="auto"/>
            </w:tcBorders>
            <w:shd w:val="clear" w:color="auto" w:fill="auto"/>
            <w:noWrap/>
            <w:vAlign w:val="center"/>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72</w:t>
            </w:r>
          </w:p>
        </w:tc>
        <w:tc>
          <w:tcPr>
            <w:tcW w:w="405" w:type="pct"/>
            <w:tcBorders>
              <w:top w:val="nil"/>
              <w:left w:val="nil"/>
              <w:bottom w:val="single" w:sz="4" w:space="0" w:color="auto"/>
              <w:right w:val="single" w:sz="4" w:space="0" w:color="auto"/>
            </w:tcBorders>
            <w:shd w:val="clear" w:color="auto" w:fill="auto"/>
            <w:noWrap/>
            <w:vAlign w:val="center"/>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0.56</w:t>
            </w:r>
          </w:p>
        </w:tc>
        <w:tc>
          <w:tcPr>
            <w:tcW w:w="570" w:type="pct"/>
            <w:tcBorders>
              <w:top w:val="nil"/>
              <w:left w:val="nil"/>
              <w:bottom w:val="single" w:sz="4" w:space="0" w:color="auto"/>
              <w:right w:val="single" w:sz="4" w:space="0" w:color="auto"/>
            </w:tcBorders>
            <w:shd w:val="clear" w:color="auto" w:fill="auto"/>
            <w:noWrap/>
            <w:vAlign w:val="center"/>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center"/>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3</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K-34-114-(89-B)</w:t>
            </w:r>
          </w:p>
        </w:tc>
        <w:tc>
          <w:tcPr>
            <w:tcW w:w="503" w:type="pct"/>
            <w:tcBorders>
              <w:top w:val="nil"/>
              <w:left w:val="nil"/>
              <w:bottom w:val="single" w:sz="4" w:space="0" w:color="auto"/>
              <w:right w:val="single" w:sz="4" w:space="0" w:color="auto"/>
            </w:tcBorders>
            <w:shd w:val="clear" w:color="auto" w:fill="auto"/>
            <w:noWrap/>
            <w:vAlign w:val="center"/>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73</w:t>
            </w:r>
          </w:p>
        </w:tc>
        <w:tc>
          <w:tcPr>
            <w:tcW w:w="519" w:type="pct"/>
            <w:tcBorders>
              <w:top w:val="nil"/>
              <w:left w:val="nil"/>
              <w:bottom w:val="single" w:sz="4" w:space="0" w:color="auto"/>
              <w:right w:val="single" w:sz="4" w:space="0" w:color="auto"/>
            </w:tcBorders>
            <w:shd w:val="clear" w:color="auto" w:fill="auto"/>
            <w:noWrap/>
            <w:vAlign w:val="center"/>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73</w:t>
            </w:r>
          </w:p>
        </w:tc>
        <w:tc>
          <w:tcPr>
            <w:tcW w:w="405" w:type="pct"/>
            <w:tcBorders>
              <w:top w:val="nil"/>
              <w:left w:val="nil"/>
              <w:bottom w:val="single" w:sz="4" w:space="0" w:color="auto"/>
              <w:right w:val="single" w:sz="4" w:space="0" w:color="auto"/>
            </w:tcBorders>
            <w:shd w:val="clear" w:color="auto" w:fill="auto"/>
            <w:noWrap/>
            <w:vAlign w:val="center"/>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0.62</w:t>
            </w:r>
          </w:p>
        </w:tc>
        <w:tc>
          <w:tcPr>
            <w:tcW w:w="570" w:type="pct"/>
            <w:tcBorders>
              <w:top w:val="nil"/>
              <w:left w:val="nil"/>
              <w:bottom w:val="single" w:sz="4" w:space="0" w:color="auto"/>
              <w:right w:val="single" w:sz="4" w:space="0" w:color="auto"/>
            </w:tcBorders>
            <w:shd w:val="clear" w:color="auto" w:fill="auto"/>
            <w:noWrap/>
            <w:vAlign w:val="center"/>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center"/>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4</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K-34-114-(89-B)</w:t>
            </w:r>
          </w:p>
        </w:tc>
        <w:tc>
          <w:tcPr>
            <w:tcW w:w="503" w:type="pct"/>
            <w:tcBorders>
              <w:top w:val="nil"/>
              <w:left w:val="nil"/>
              <w:bottom w:val="single" w:sz="4" w:space="0" w:color="auto"/>
              <w:right w:val="single" w:sz="4" w:space="0" w:color="auto"/>
            </w:tcBorders>
            <w:shd w:val="clear" w:color="auto" w:fill="auto"/>
            <w:noWrap/>
            <w:vAlign w:val="center"/>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74</w:t>
            </w:r>
          </w:p>
        </w:tc>
        <w:tc>
          <w:tcPr>
            <w:tcW w:w="519" w:type="pct"/>
            <w:tcBorders>
              <w:top w:val="nil"/>
              <w:left w:val="nil"/>
              <w:bottom w:val="single" w:sz="4" w:space="0" w:color="auto"/>
              <w:right w:val="single" w:sz="4" w:space="0" w:color="auto"/>
            </w:tcBorders>
            <w:shd w:val="clear" w:color="auto" w:fill="auto"/>
            <w:noWrap/>
            <w:vAlign w:val="center"/>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74</w:t>
            </w:r>
          </w:p>
        </w:tc>
        <w:tc>
          <w:tcPr>
            <w:tcW w:w="405" w:type="pct"/>
            <w:tcBorders>
              <w:top w:val="nil"/>
              <w:left w:val="nil"/>
              <w:bottom w:val="single" w:sz="4" w:space="0" w:color="auto"/>
              <w:right w:val="single" w:sz="4" w:space="0" w:color="auto"/>
            </w:tcBorders>
            <w:shd w:val="clear" w:color="auto" w:fill="auto"/>
            <w:noWrap/>
            <w:vAlign w:val="center"/>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0.99</w:t>
            </w:r>
          </w:p>
        </w:tc>
        <w:tc>
          <w:tcPr>
            <w:tcW w:w="570" w:type="pct"/>
            <w:tcBorders>
              <w:top w:val="nil"/>
              <w:left w:val="nil"/>
              <w:bottom w:val="single" w:sz="4" w:space="0" w:color="auto"/>
              <w:right w:val="single" w:sz="4" w:space="0" w:color="auto"/>
            </w:tcBorders>
            <w:shd w:val="clear" w:color="auto" w:fill="auto"/>
            <w:noWrap/>
            <w:vAlign w:val="center"/>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center"/>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5</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K-34-114-(89-B)</w:t>
            </w:r>
          </w:p>
        </w:tc>
        <w:tc>
          <w:tcPr>
            <w:tcW w:w="503" w:type="pct"/>
            <w:tcBorders>
              <w:top w:val="nil"/>
              <w:left w:val="nil"/>
              <w:bottom w:val="single" w:sz="4" w:space="0" w:color="auto"/>
              <w:right w:val="single" w:sz="4" w:space="0" w:color="auto"/>
            </w:tcBorders>
            <w:shd w:val="clear" w:color="auto" w:fill="auto"/>
            <w:noWrap/>
            <w:vAlign w:val="center"/>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75</w:t>
            </w:r>
          </w:p>
        </w:tc>
        <w:tc>
          <w:tcPr>
            <w:tcW w:w="519" w:type="pct"/>
            <w:tcBorders>
              <w:top w:val="nil"/>
              <w:left w:val="nil"/>
              <w:bottom w:val="single" w:sz="4" w:space="0" w:color="auto"/>
              <w:right w:val="single" w:sz="4" w:space="0" w:color="auto"/>
            </w:tcBorders>
            <w:shd w:val="clear" w:color="auto" w:fill="auto"/>
            <w:noWrap/>
            <w:vAlign w:val="center"/>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75</w:t>
            </w:r>
          </w:p>
        </w:tc>
        <w:tc>
          <w:tcPr>
            <w:tcW w:w="405" w:type="pct"/>
            <w:tcBorders>
              <w:top w:val="nil"/>
              <w:left w:val="nil"/>
              <w:bottom w:val="single" w:sz="4" w:space="0" w:color="auto"/>
              <w:right w:val="single" w:sz="4" w:space="0" w:color="auto"/>
            </w:tcBorders>
            <w:shd w:val="clear" w:color="auto" w:fill="auto"/>
            <w:noWrap/>
            <w:vAlign w:val="center"/>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0.38</w:t>
            </w:r>
          </w:p>
        </w:tc>
        <w:tc>
          <w:tcPr>
            <w:tcW w:w="570" w:type="pct"/>
            <w:tcBorders>
              <w:top w:val="nil"/>
              <w:left w:val="nil"/>
              <w:bottom w:val="single" w:sz="4" w:space="0" w:color="auto"/>
              <w:right w:val="single" w:sz="4" w:space="0" w:color="auto"/>
            </w:tcBorders>
            <w:shd w:val="clear" w:color="auto" w:fill="auto"/>
            <w:noWrap/>
            <w:vAlign w:val="center"/>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center"/>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6</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K-34-114-(89-B)</w:t>
            </w:r>
          </w:p>
        </w:tc>
        <w:tc>
          <w:tcPr>
            <w:tcW w:w="503" w:type="pct"/>
            <w:tcBorders>
              <w:top w:val="nil"/>
              <w:left w:val="nil"/>
              <w:bottom w:val="single" w:sz="4" w:space="0" w:color="auto"/>
              <w:right w:val="single" w:sz="4" w:space="0" w:color="auto"/>
            </w:tcBorders>
            <w:shd w:val="clear" w:color="auto" w:fill="auto"/>
            <w:noWrap/>
            <w:vAlign w:val="center"/>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76/1</w:t>
            </w:r>
          </w:p>
        </w:tc>
        <w:tc>
          <w:tcPr>
            <w:tcW w:w="519" w:type="pct"/>
            <w:tcBorders>
              <w:top w:val="nil"/>
              <w:left w:val="nil"/>
              <w:bottom w:val="single" w:sz="4" w:space="0" w:color="auto"/>
              <w:right w:val="single" w:sz="4" w:space="0" w:color="auto"/>
            </w:tcBorders>
            <w:shd w:val="clear" w:color="auto" w:fill="auto"/>
            <w:noWrap/>
            <w:vAlign w:val="center"/>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76/1</w:t>
            </w:r>
          </w:p>
        </w:tc>
        <w:tc>
          <w:tcPr>
            <w:tcW w:w="405" w:type="pct"/>
            <w:tcBorders>
              <w:top w:val="nil"/>
              <w:left w:val="nil"/>
              <w:bottom w:val="single" w:sz="4" w:space="0" w:color="auto"/>
              <w:right w:val="single" w:sz="4" w:space="0" w:color="auto"/>
            </w:tcBorders>
            <w:shd w:val="clear" w:color="auto" w:fill="auto"/>
            <w:noWrap/>
            <w:vAlign w:val="center"/>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0.28</w:t>
            </w:r>
          </w:p>
        </w:tc>
        <w:tc>
          <w:tcPr>
            <w:tcW w:w="570" w:type="pct"/>
            <w:tcBorders>
              <w:top w:val="nil"/>
              <w:left w:val="nil"/>
              <w:bottom w:val="single" w:sz="4" w:space="0" w:color="auto"/>
              <w:right w:val="single" w:sz="4" w:space="0" w:color="auto"/>
            </w:tcBorders>
            <w:shd w:val="clear" w:color="auto" w:fill="auto"/>
            <w:noWrap/>
            <w:vAlign w:val="center"/>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center"/>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7</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K-34-114-(89-B)</w:t>
            </w:r>
          </w:p>
        </w:tc>
        <w:tc>
          <w:tcPr>
            <w:tcW w:w="503" w:type="pct"/>
            <w:tcBorders>
              <w:top w:val="nil"/>
              <w:left w:val="nil"/>
              <w:bottom w:val="single" w:sz="4" w:space="0" w:color="auto"/>
              <w:right w:val="single" w:sz="4" w:space="0" w:color="auto"/>
            </w:tcBorders>
            <w:shd w:val="clear" w:color="auto" w:fill="auto"/>
            <w:noWrap/>
            <w:vAlign w:val="center"/>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76/3</w:t>
            </w:r>
          </w:p>
        </w:tc>
        <w:tc>
          <w:tcPr>
            <w:tcW w:w="519" w:type="pct"/>
            <w:tcBorders>
              <w:top w:val="nil"/>
              <w:left w:val="nil"/>
              <w:bottom w:val="single" w:sz="4" w:space="0" w:color="auto"/>
              <w:right w:val="single" w:sz="4" w:space="0" w:color="auto"/>
            </w:tcBorders>
            <w:shd w:val="clear" w:color="auto" w:fill="auto"/>
            <w:noWrap/>
            <w:vAlign w:val="center"/>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76/3</w:t>
            </w:r>
          </w:p>
        </w:tc>
        <w:tc>
          <w:tcPr>
            <w:tcW w:w="405" w:type="pct"/>
            <w:tcBorders>
              <w:top w:val="nil"/>
              <w:left w:val="nil"/>
              <w:bottom w:val="single" w:sz="4" w:space="0" w:color="auto"/>
              <w:right w:val="single" w:sz="4" w:space="0" w:color="auto"/>
            </w:tcBorders>
            <w:shd w:val="clear" w:color="auto" w:fill="auto"/>
            <w:noWrap/>
            <w:vAlign w:val="center"/>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0.69</w:t>
            </w:r>
          </w:p>
        </w:tc>
        <w:tc>
          <w:tcPr>
            <w:tcW w:w="570" w:type="pct"/>
            <w:tcBorders>
              <w:top w:val="nil"/>
              <w:left w:val="nil"/>
              <w:bottom w:val="single" w:sz="4" w:space="0" w:color="auto"/>
              <w:right w:val="single" w:sz="4" w:space="0" w:color="auto"/>
            </w:tcBorders>
            <w:shd w:val="clear" w:color="auto" w:fill="auto"/>
            <w:noWrap/>
            <w:vAlign w:val="center"/>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center"/>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8</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K-34-114-(89-B)</w:t>
            </w:r>
          </w:p>
        </w:tc>
        <w:tc>
          <w:tcPr>
            <w:tcW w:w="503" w:type="pct"/>
            <w:tcBorders>
              <w:top w:val="nil"/>
              <w:left w:val="nil"/>
              <w:bottom w:val="single" w:sz="4" w:space="0" w:color="auto"/>
              <w:right w:val="single" w:sz="4" w:space="0" w:color="auto"/>
            </w:tcBorders>
            <w:shd w:val="clear" w:color="auto" w:fill="auto"/>
            <w:noWrap/>
            <w:vAlign w:val="center"/>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76/4</w:t>
            </w:r>
          </w:p>
        </w:tc>
        <w:tc>
          <w:tcPr>
            <w:tcW w:w="519" w:type="pct"/>
            <w:tcBorders>
              <w:top w:val="nil"/>
              <w:left w:val="nil"/>
              <w:bottom w:val="single" w:sz="4" w:space="0" w:color="auto"/>
              <w:right w:val="single" w:sz="4" w:space="0" w:color="auto"/>
            </w:tcBorders>
            <w:shd w:val="clear" w:color="auto" w:fill="auto"/>
            <w:noWrap/>
            <w:vAlign w:val="center"/>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76/4</w:t>
            </w:r>
          </w:p>
        </w:tc>
        <w:tc>
          <w:tcPr>
            <w:tcW w:w="405" w:type="pct"/>
            <w:tcBorders>
              <w:top w:val="nil"/>
              <w:left w:val="nil"/>
              <w:bottom w:val="single" w:sz="4" w:space="0" w:color="auto"/>
              <w:right w:val="single" w:sz="4" w:space="0" w:color="auto"/>
            </w:tcBorders>
            <w:shd w:val="clear" w:color="auto" w:fill="auto"/>
            <w:noWrap/>
            <w:vAlign w:val="center"/>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0.75</w:t>
            </w:r>
          </w:p>
        </w:tc>
        <w:tc>
          <w:tcPr>
            <w:tcW w:w="570" w:type="pct"/>
            <w:tcBorders>
              <w:top w:val="nil"/>
              <w:left w:val="nil"/>
              <w:bottom w:val="single" w:sz="4" w:space="0" w:color="auto"/>
              <w:right w:val="single" w:sz="4" w:space="0" w:color="auto"/>
            </w:tcBorders>
            <w:shd w:val="clear" w:color="auto" w:fill="auto"/>
            <w:noWrap/>
            <w:vAlign w:val="center"/>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center"/>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9</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K-34-114-(89-B)</w:t>
            </w:r>
          </w:p>
        </w:tc>
        <w:tc>
          <w:tcPr>
            <w:tcW w:w="503" w:type="pct"/>
            <w:tcBorders>
              <w:top w:val="nil"/>
              <w:left w:val="nil"/>
              <w:bottom w:val="single" w:sz="4" w:space="0" w:color="auto"/>
              <w:right w:val="single" w:sz="4" w:space="0" w:color="auto"/>
            </w:tcBorders>
            <w:shd w:val="clear" w:color="auto" w:fill="auto"/>
            <w:noWrap/>
            <w:vAlign w:val="center"/>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76/5</w:t>
            </w:r>
          </w:p>
        </w:tc>
        <w:tc>
          <w:tcPr>
            <w:tcW w:w="519" w:type="pct"/>
            <w:tcBorders>
              <w:top w:val="nil"/>
              <w:left w:val="nil"/>
              <w:bottom w:val="single" w:sz="4" w:space="0" w:color="auto"/>
              <w:right w:val="single" w:sz="4" w:space="0" w:color="auto"/>
            </w:tcBorders>
            <w:shd w:val="clear" w:color="auto" w:fill="auto"/>
            <w:noWrap/>
            <w:vAlign w:val="center"/>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76/5</w:t>
            </w:r>
          </w:p>
        </w:tc>
        <w:tc>
          <w:tcPr>
            <w:tcW w:w="405" w:type="pct"/>
            <w:tcBorders>
              <w:top w:val="nil"/>
              <w:left w:val="nil"/>
              <w:bottom w:val="single" w:sz="4" w:space="0" w:color="auto"/>
              <w:right w:val="single" w:sz="4" w:space="0" w:color="auto"/>
            </w:tcBorders>
            <w:shd w:val="clear" w:color="auto" w:fill="auto"/>
            <w:noWrap/>
            <w:vAlign w:val="center"/>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0.93</w:t>
            </w:r>
          </w:p>
        </w:tc>
        <w:tc>
          <w:tcPr>
            <w:tcW w:w="570" w:type="pct"/>
            <w:tcBorders>
              <w:top w:val="nil"/>
              <w:left w:val="nil"/>
              <w:bottom w:val="single" w:sz="4" w:space="0" w:color="auto"/>
              <w:right w:val="single" w:sz="4" w:space="0" w:color="auto"/>
            </w:tcBorders>
            <w:shd w:val="clear" w:color="auto" w:fill="auto"/>
            <w:noWrap/>
            <w:vAlign w:val="center"/>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center"/>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10</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K-34-114-(89-B)</w:t>
            </w:r>
          </w:p>
        </w:tc>
        <w:tc>
          <w:tcPr>
            <w:tcW w:w="503" w:type="pct"/>
            <w:tcBorders>
              <w:top w:val="nil"/>
              <w:left w:val="nil"/>
              <w:bottom w:val="single" w:sz="4" w:space="0" w:color="auto"/>
              <w:right w:val="single" w:sz="4" w:space="0" w:color="auto"/>
            </w:tcBorders>
            <w:shd w:val="clear" w:color="auto" w:fill="auto"/>
            <w:noWrap/>
            <w:vAlign w:val="center"/>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76/6</w:t>
            </w:r>
          </w:p>
        </w:tc>
        <w:tc>
          <w:tcPr>
            <w:tcW w:w="519" w:type="pct"/>
            <w:tcBorders>
              <w:top w:val="nil"/>
              <w:left w:val="nil"/>
              <w:bottom w:val="single" w:sz="4" w:space="0" w:color="auto"/>
              <w:right w:val="single" w:sz="4" w:space="0" w:color="auto"/>
            </w:tcBorders>
            <w:shd w:val="clear" w:color="auto" w:fill="auto"/>
            <w:noWrap/>
            <w:vAlign w:val="center"/>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76/6</w:t>
            </w:r>
          </w:p>
        </w:tc>
        <w:tc>
          <w:tcPr>
            <w:tcW w:w="405" w:type="pct"/>
            <w:tcBorders>
              <w:top w:val="nil"/>
              <w:left w:val="nil"/>
              <w:bottom w:val="single" w:sz="4" w:space="0" w:color="auto"/>
              <w:right w:val="single" w:sz="4" w:space="0" w:color="auto"/>
            </w:tcBorders>
            <w:shd w:val="clear" w:color="auto" w:fill="auto"/>
            <w:noWrap/>
            <w:vAlign w:val="center"/>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0.55</w:t>
            </w:r>
          </w:p>
        </w:tc>
        <w:tc>
          <w:tcPr>
            <w:tcW w:w="570" w:type="pct"/>
            <w:tcBorders>
              <w:top w:val="nil"/>
              <w:left w:val="nil"/>
              <w:bottom w:val="single" w:sz="4" w:space="0" w:color="auto"/>
              <w:right w:val="single" w:sz="4" w:space="0" w:color="auto"/>
            </w:tcBorders>
            <w:shd w:val="clear" w:color="auto" w:fill="auto"/>
            <w:noWrap/>
            <w:vAlign w:val="center"/>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center"/>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11</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K-34-114-(89-A)</w:t>
            </w:r>
          </w:p>
        </w:tc>
        <w:tc>
          <w:tcPr>
            <w:tcW w:w="503" w:type="pct"/>
            <w:tcBorders>
              <w:top w:val="nil"/>
              <w:left w:val="nil"/>
              <w:bottom w:val="single" w:sz="4" w:space="0" w:color="auto"/>
              <w:right w:val="single" w:sz="4" w:space="0" w:color="auto"/>
            </w:tcBorders>
            <w:shd w:val="clear" w:color="auto" w:fill="auto"/>
            <w:noWrap/>
            <w:vAlign w:val="center"/>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84/5</w:t>
            </w:r>
          </w:p>
        </w:tc>
        <w:tc>
          <w:tcPr>
            <w:tcW w:w="519" w:type="pct"/>
            <w:tcBorders>
              <w:top w:val="nil"/>
              <w:left w:val="nil"/>
              <w:bottom w:val="single" w:sz="4" w:space="0" w:color="auto"/>
              <w:right w:val="single" w:sz="4" w:space="0" w:color="auto"/>
            </w:tcBorders>
            <w:shd w:val="clear" w:color="auto" w:fill="auto"/>
            <w:noWrap/>
            <w:vAlign w:val="center"/>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84/5</w:t>
            </w:r>
          </w:p>
        </w:tc>
        <w:tc>
          <w:tcPr>
            <w:tcW w:w="405" w:type="pct"/>
            <w:tcBorders>
              <w:top w:val="nil"/>
              <w:left w:val="nil"/>
              <w:bottom w:val="single" w:sz="4" w:space="0" w:color="auto"/>
              <w:right w:val="single" w:sz="4" w:space="0" w:color="auto"/>
            </w:tcBorders>
            <w:shd w:val="clear" w:color="auto" w:fill="auto"/>
            <w:noWrap/>
            <w:vAlign w:val="center"/>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2.73</w:t>
            </w:r>
          </w:p>
        </w:tc>
        <w:tc>
          <w:tcPr>
            <w:tcW w:w="570" w:type="pct"/>
            <w:tcBorders>
              <w:top w:val="nil"/>
              <w:left w:val="nil"/>
              <w:bottom w:val="single" w:sz="4" w:space="0" w:color="auto"/>
              <w:right w:val="single" w:sz="4" w:space="0" w:color="auto"/>
            </w:tcBorders>
            <w:shd w:val="clear" w:color="auto" w:fill="auto"/>
            <w:noWrap/>
            <w:vAlign w:val="center"/>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center"/>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12</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K-34-114-(89-A)</w:t>
            </w:r>
          </w:p>
        </w:tc>
        <w:tc>
          <w:tcPr>
            <w:tcW w:w="503" w:type="pct"/>
            <w:tcBorders>
              <w:top w:val="nil"/>
              <w:left w:val="nil"/>
              <w:bottom w:val="single" w:sz="4" w:space="0" w:color="auto"/>
              <w:right w:val="single" w:sz="4" w:space="0" w:color="auto"/>
            </w:tcBorders>
            <w:shd w:val="clear" w:color="auto" w:fill="auto"/>
            <w:noWrap/>
            <w:vAlign w:val="center"/>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84/22</w:t>
            </w:r>
          </w:p>
        </w:tc>
        <w:tc>
          <w:tcPr>
            <w:tcW w:w="519" w:type="pct"/>
            <w:tcBorders>
              <w:top w:val="nil"/>
              <w:left w:val="nil"/>
              <w:bottom w:val="single" w:sz="4" w:space="0" w:color="auto"/>
              <w:right w:val="single" w:sz="4" w:space="0" w:color="auto"/>
            </w:tcBorders>
            <w:shd w:val="clear" w:color="auto" w:fill="auto"/>
            <w:noWrap/>
            <w:vAlign w:val="center"/>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84/22</w:t>
            </w:r>
          </w:p>
        </w:tc>
        <w:tc>
          <w:tcPr>
            <w:tcW w:w="405" w:type="pct"/>
            <w:tcBorders>
              <w:top w:val="nil"/>
              <w:left w:val="nil"/>
              <w:bottom w:val="single" w:sz="4" w:space="0" w:color="auto"/>
              <w:right w:val="single" w:sz="4" w:space="0" w:color="auto"/>
            </w:tcBorders>
            <w:shd w:val="clear" w:color="auto" w:fill="auto"/>
            <w:noWrap/>
            <w:vAlign w:val="center"/>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3.15</w:t>
            </w:r>
          </w:p>
        </w:tc>
        <w:tc>
          <w:tcPr>
            <w:tcW w:w="570" w:type="pct"/>
            <w:tcBorders>
              <w:top w:val="nil"/>
              <w:left w:val="nil"/>
              <w:bottom w:val="single" w:sz="4" w:space="0" w:color="auto"/>
              <w:right w:val="single" w:sz="4" w:space="0" w:color="auto"/>
            </w:tcBorders>
            <w:shd w:val="clear" w:color="auto" w:fill="auto"/>
            <w:noWrap/>
            <w:vAlign w:val="center"/>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center"/>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13</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K-34-114-(89-A)</w:t>
            </w:r>
          </w:p>
        </w:tc>
        <w:tc>
          <w:tcPr>
            <w:tcW w:w="503" w:type="pct"/>
            <w:tcBorders>
              <w:top w:val="nil"/>
              <w:left w:val="nil"/>
              <w:bottom w:val="single" w:sz="4" w:space="0" w:color="auto"/>
              <w:right w:val="single" w:sz="4" w:space="0" w:color="auto"/>
            </w:tcBorders>
            <w:shd w:val="clear" w:color="auto" w:fill="auto"/>
            <w:noWrap/>
            <w:vAlign w:val="center"/>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87/15</w:t>
            </w:r>
          </w:p>
        </w:tc>
        <w:tc>
          <w:tcPr>
            <w:tcW w:w="519" w:type="pct"/>
            <w:tcBorders>
              <w:top w:val="nil"/>
              <w:left w:val="nil"/>
              <w:bottom w:val="single" w:sz="4" w:space="0" w:color="auto"/>
              <w:right w:val="single" w:sz="4" w:space="0" w:color="auto"/>
            </w:tcBorders>
            <w:shd w:val="clear" w:color="auto" w:fill="auto"/>
            <w:noWrap/>
            <w:vAlign w:val="center"/>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87/15</w:t>
            </w:r>
          </w:p>
        </w:tc>
        <w:tc>
          <w:tcPr>
            <w:tcW w:w="405" w:type="pct"/>
            <w:tcBorders>
              <w:top w:val="nil"/>
              <w:left w:val="nil"/>
              <w:bottom w:val="single" w:sz="4" w:space="0" w:color="auto"/>
              <w:right w:val="single" w:sz="4" w:space="0" w:color="auto"/>
            </w:tcBorders>
            <w:shd w:val="clear" w:color="auto" w:fill="auto"/>
            <w:noWrap/>
            <w:vAlign w:val="center"/>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2.13</w:t>
            </w:r>
          </w:p>
        </w:tc>
        <w:tc>
          <w:tcPr>
            <w:tcW w:w="570" w:type="pct"/>
            <w:tcBorders>
              <w:top w:val="nil"/>
              <w:left w:val="nil"/>
              <w:bottom w:val="single" w:sz="4" w:space="0" w:color="auto"/>
              <w:right w:val="single" w:sz="4" w:space="0" w:color="auto"/>
            </w:tcBorders>
            <w:shd w:val="clear" w:color="auto" w:fill="auto"/>
            <w:noWrap/>
            <w:vAlign w:val="center"/>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center"/>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14</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K-34-114-(89-A)</w:t>
            </w:r>
          </w:p>
        </w:tc>
        <w:tc>
          <w:tcPr>
            <w:tcW w:w="503" w:type="pct"/>
            <w:tcBorders>
              <w:top w:val="nil"/>
              <w:left w:val="nil"/>
              <w:bottom w:val="single" w:sz="4" w:space="0" w:color="auto"/>
              <w:right w:val="single" w:sz="4" w:space="0" w:color="auto"/>
            </w:tcBorders>
            <w:shd w:val="clear" w:color="auto" w:fill="auto"/>
            <w:noWrap/>
            <w:vAlign w:val="center"/>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97</w:t>
            </w:r>
          </w:p>
        </w:tc>
        <w:tc>
          <w:tcPr>
            <w:tcW w:w="519" w:type="pct"/>
            <w:tcBorders>
              <w:top w:val="nil"/>
              <w:left w:val="nil"/>
              <w:bottom w:val="single" w:sz="4" w:space="0" w:color="auto"/>
              <w:right w:val="single" w:sz="4" w:space="0" w:color="auto"/>
            </w:tcBorders>
            <w:shd w:val="clear" w:color="auto" w:fill="auto"/>
            <w:noWrap/>
            <w:vAlign w:val="center"/>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97</w:t>
            </w:r>
          </w:p>
        </w:tc>
        <w:tc>
          <w:tcPr>
            <w:tcW w:w="405" w:type="pct"/>
            <w:tcBorders>
              <w:top w:val="nil"/>
              <w:left w:val="nil"/>
              <w:bottom w:val="single" w:sz="4" w:space="0" w:color="auto"/>
              <w:right w:val="single" w:sz="4" w:space="0" w:color="auto"/>
            </w:tcBorders>
            <w:shd w:val="clear" w:color="auto" w:fill="auto"/>
            <w:noWrap/>
            <w:vAlign w:val="center"/>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11.00</w:t>
            </w:r>
          </w:p>
        </w:tc>
        <w:tc>
          <w:tcPr>
            <w:tcW w:w="570" w:type="pct"/>
            <w:tcBorders>
              <w:top w:val="nil"/>
              <w:left w:val="nil"/>
              <w:bottom w:val="single" w:sz="4" w:space="0" w:color="auto"/>
              <w:right w:val="single" w:sz="4" w:space="0" w:color="auto"/>
            </w:tcBorders>
            <w:shd w:val="clear" w:color="auto" w:fill="auto"/>
            <w:noWrap/>
            <w:vAlign w:val="center"/>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center"/>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15</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K-34-114-(89-A)</w:t>
            </w:r>
          </w:p>
        </w:tc>
        <w:tc>
          <w:tcPr>
            <w:tcW w:w="503" w:type="pct"/>
            <w:tcBorders>
              <w:top w:val="nil"/>
              <w:left w:val="nil"/>
              <w:bottom w:val="single" w:sz="4" w:space="0" w:color="auto"/>
              <w:right w:val="single" w:sz="4" w:space="0" w:color="auto"/>
            </w:tcBorders>
            <w:shd w:val="clear" w:color="auto" w:fill="auto"/>
            <w:noWrap/>
            <w:vAlign w:val="center"/>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98</w:t>
            </w:r>
          </w:p>
        </w:tc>
        <w:tc>
          <w:tcPr>
            <w:tcW w:w="519" w:type="pct"/>
            <w:tcBorders>
              <w:top w:val="nil"/>
              <w:left w:val="nil"/>
              <w:bottom w:val="single" w:sz="4" w:space="0" w:color="auto"/>
              <w:right w:val="single" w:sz="4" w:space="0" w:color="auto"/>
            </w:tcBorders>
            <w:shd w:val="clear" w:color="auto" w:fill="auto"/>
            <w:noWrap/>
            <w:vAlign w:val="center"/>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98</w:t>
            </w:r>
          </w:p>
        </w:tc>
        <w:tc>
          <w:tcPr>
            <w:tcW w:w="405" w:type="pct"/>
            <w:tcBorders>
              <w:top w:val="nil"/>
              <w:left w:val="nil"/>
              <w:bottom w:val="single" w:sz="4" w:space="0" w:color="auto"/>
              <w:right w:val="single" w:sz="4" w:space="0" w:color="auto"/>
            </w:tcBorders>
            <w:shd w:val="clear" w:color="auto" w:fill="auto"/>
            <w:noWrap/>
            <w:vAlign w:val="center"/>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1.38</w:t>
            </w:r>
          </w:p>
        </w:tc>
        <w:tc>
          <w:tcPr>
            <w:tcW w:w="570" w:type="pct"/>
            <w:tcBorders>
              <w:top w:val="nil"/>
              <w:left w:val="nil"/>
              <w:bottom w:val="single" w:sz="4" w:space="0" w:color="auto"/>
              <w:right w:val="single" w:sz="4" w:space="0" w:color="auto"/>
            </w:tcBorders>
            <w:shd w:val="clear" w:color="auto" w:fill="auto"/>
            <w:noWrap/>
            <w:vAlign w:val="center"/>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center"/>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16</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K-34-114-(89-C)</w:t>
            </w:r>
          </w:p>
        </w:tc>
        <w:tc>
          <w:tcPr>
            <w:tcW w:w="503" w:type="pct"/>
            <w:tcBorders>
              <w:top w:val="nil"/>
              <w:left w:val="nil"/>
              <w:bottom w:val="single" w:sz="4" w:space="0" w:color="auto"/>
              <w:right w:val="single" w:sz="4" w:space="0" w:color="auto"/>
            </w:tcBorders>
            <w:shd w:val="clear" w:color="auto" w:fill="auto"/>
            <w:noWrap/>
            <w:vAlign w:val="center"/>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120/2</w:t>
            </w:r>
          </w:p>
        </w:tc>
        <w:tc>
          <w:tcPr>
            <w:tcW w:w="519" w:type="pct"/>
            <w:tcBorders>
              <w:top w:val="nil"/>
              <w:left w:val="nil"/>
              <w:bottom w:val="single" w:sz="4" w:space="0" w:color="auto"/>
              <w:right w:val="single" w:sz="4" w:space="0" w:color="auto"/>
            </w:tcBorders>
            <w:shd w:val="clear" w:color="auto" w:fill="auto"/>
            <w:noWrap/>
            <w:vAlign w:val="center"/>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120/2</w:t>
            </w:r>
          </w:p>
        </w:tc>
        <w:tc>
          <w:tcPr>
            <w:tcW w:w="405" w:type="pct"/>
            <w:tcBorders>
              <w:top w:val="nil"/>
              <w:left w:val="nil"/>
              <w:bottom w:val="single" w:sz="4" w:space="0" w:color="auto"/>
              <w:right w:val="single" w:sz="4" w:space="0" w:color="auto"/>
            </w:tcBorders>
            <w:shd w:val="clear" w:color="auto" w:fill="auto"/>
            <w:noWrap/>
            <w:vAlign w:val="center"/>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0.84</w:t>
            </w:r>
          </w:p>
        </w:tc>
        <w:tc>
          <w:tcPr>
            <w:tcW w:w="570" w:type="pct"/>
            <w:tcBorders>
              <w:top w:val="nil"/>
              <w:left w:val="nil"/>
              <w:bottom w:val="single" w:sz="4" w:space="0" w:color="auto"/>
              <w:right w:val="single" w:sz="4" w:space="0" w:color="auto"/>
            </w:tcBorders>
            <w:shd w:val="clear" w:color="auto" w:fill="auto"/>
            <w:noWrap/>
            <w:vAlign w:val="center"/>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center"/>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17</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K-34-114-(89-C)</w:t>
            </w:r>
          </w:p>
        </w:tc>
        <w:tc>
          <w:tcPr>
            <w:tcW w:w="503" w:type="pct"/>
            <w:tcBorders>
              <w:top w:val="nil"/>
              <w:left w:val="nil"/>
              <w:bottom w:val="single" w:sz="4" w:space="0" w:color="auto"/>
              <w:right w:val="single" w:sz="4" w:space="0" w:color="auto"/>
            </w:tcBorders>
            <w:shd w:val="clear" w:color="auto" w:fill="auto"/>
            <w:noWrap/>
            <w:vAlign w:val="center"/>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120/3</w:t>
            </w:r>
          </w:p>
        </w:tc>
        <w:tc>
          <w:tcPr>
            <w:tcW w:w="519" w:type="pct"/>
            <w:tcBorders>
              <w:top w:val="nil"/>
              <w:left w:val="nil"/>
              <w:bottom w:val="single" w:sz="4" w:space="0" w:color="auto"/>
              <w:right w:val="single" w:sz="4" w:space="0" w:color="auto"/>
            </w:tcBorders>
            <w:shd w:val="clear" w:color="auto" w:fill="auto"/>
            <w:noWrap/>
            <w:vAlign w:val="center"/>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120/3</w:t>
            </w:r>
          </w:p>
        </w:tc>
        <w:tc>
          <w:tcPr>
            <w:tcW w:w="405" w:type="pct"/>
            <w:tcBorders>
              <w:top w:val="nil"/>
              <w:left w:val="nil"/>
              <w:bottom w:val="single" w:sz="4" w:space="0" w:color="auto"/>
              <w:right w:val="single" w:sz="4" w:space="0" w:color="auto"/>
            </w:tcBorders>
            <w:shd w:val="clear" w:color="auto" w:fill="auto"/>
            <w:noWrap/>
            <w:vAlign w:val="center"/>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2.55</w:t>
            </w:r>
          </w:p>
        </w:tc>
        <w:tc>
          <w:tcPr>
            <w:tcW w:w="570" w:type="pct"/>
            <w:tcBorders>
              <w:top w:val="nil"/>
              <w:left w:val="nil"/>
              <w:bottom w:val="single" w:sz="4" w:space="0" w:color="auto"/>
              <w:right w:val="single" w:sz="4" w:space="0" w:color="auto"/>
            </w:tcBorders>
            <w:shd w:val="clear" w:color="auto" w:fill="auto"/>
            <w:noWrap/>
            <w:vAlign w:val="center"/>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center"/>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18</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K-34-114-(89-C)</w:t>
            </w:r>
          </w:p>
        </w:tc>
        <w:tc>
          <w:tcPr>
            <w:tcW w:w="503" w:type="pct"/>
            <w:tcBorders>
              <w:top w:val="nil"/>
              <w:left w:val="nil"/>
              <w:bottom w:val="single" w:sz="4" w:space="0" w:color="auto"/>
              <w:right w:val="single" w:sz="4" w:space="0" w:color="auto"/>
            </w:tcBorders>
            <w:shd w:val="clear" w:color="auto" w:fill="auto"/>
            <w:noWrap/>
            <w:vAlign w:val="center"/>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120/4</w:t>
            </w:r>
          </w:p>
        </w:tc>
        <w:tc>
          <w:tcPr>
            <w:tcW w:w="519" w:type="pct"/>
            <w:tcBorders>
              <w:top w:val="nil"/>
              <w:left w:val="nil"/>
              <w:bottom w:val="single" w:sz="4" w:space="0" w:color="auto"/>
              <w:right w:val="single" w:sz="4" w:space="0" w:color="auto"/>
            </w:tcBorders>
            <w:shd w:val="clear" w:color="auto" w:fill="auto"/>
            <w:noWrap/>
            <w:vAlign w:val="center"/>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120/4</w:t>
            </w:r>
          </w:p>
        </w:tc>
        <w:tc>
          <w:tcPr>
            <w:tcW w:w="405" w:type="pct"/>
            <w:tcBorders>
              <w:top w:val="nil"/>
              <w:left w:val="nil"/>
              <w:bottom w:val="single" w:sz="4" w:space="0" w:color="auto"/>
              <w:right w:val="single" w:sz="4" w:space="0" w:color="auto"/>
            </w:tcBorders>
            <w:shd w:val="clear" w:color="auto" w:fill="auto"/>
            <w:noWrap/>
            <w:vAlign w:val="center"/>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0.49</w:t>
            </w:r>
          </w:p>
        </w:tc>
        <w:tc>
          <w:tcPr>
            <w:tcW w:w="570" w:type="pct"/>
            <w:tcBorders>
              <w:top w:val="nil"/>
              <w:left w:val="nil"/>
              <w:bottom w:val="single" w:sz="4" w:space="0" w:color="auto"/>
              <w:right w:val="single" w:sz="4" w:space="0" w:color="auto"/>
            </w:tcBorders>
            <w:shd w:val="clear" w:color="auto" w:fill="auto"/>
            <w:noWrap/>
            <w:vAlign w:val="center"/>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center"/>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19</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K-34-114-(89-C)</w:t>
            </w:r>
          </w:p>
        </w:tc>
        <w:tc>
          <w:tcPr>
            <w:tcW w:w="503" w:type="pct"/>
            <w:tcBorders>
              <w:top w:val="nil"/>
              <w:left w:val="nil"/>
              <w:bottom w:val="single" w:sz="4" w:space="0" w:color="auto"/>
              <w:right w:val="single" w:sz="4" w:space="0" w:color="auto"/>
            </w:tcBorders>
            <w:shd w:val="clear" w:color="auto" w:fill="auto"/>
            <w:noWrap/>
            <w:vAlign w:val="center"/>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128/1</w:t>
            </w:r>
          </w:p>
        </w:tc>
        <w:tc>
          <w:tcPr>
            <w:tcW w:w="519" w:type="pct"/>
            <w:tcBorders>
              <w:top w:val="nil"/>
              <w:left w:val="nil"/>
              <w:bottom w:val="single" w:sz="4" w:space="0" w:color="auto"/>
              <w:right w:val="single" w:sz="4" w:space="0" w:color="auto"/>
            </w:tcBorders>
            <w:shd w:val="clear" w:color="auto" w:fill="auto"/>
            <w:noWrap/>
            <w:vAlign w:val="center"/>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128/1</w:t>
            </w:r>
          </w:p>
        </w:tc>
        <w:tc>
          <w:tcPr>
            <w:tcW w:w="405" w:type="pct"/>
            <w:tcBorders>
              <w:top w:val="nil"/>
              <w:left w:val="nil"/>
              <w:bottom w:val="single" w:sz="4" w:space="0" w:color="auto"/>
              <w:right w:val="single" w:sz="4" w:space="0" w:color="auto"/>
            </w:tcBorders>
            <w:shd w:val="clear" w:color="auto" w:fill="auto"/>
            <w:noWrap/>
            <w:vAlign w:val="center"/>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0.51</w:t>
            </w:r>
          </w:p>
        </w:tc>
        <w:tc>
          <w:tcPr>
            <w:tcW w:w="570" w:type="pct"/>
            <w:tcBorders>
              <w:top w:val="nil"/>
              <w:left w:val="nil"/>
              <w:bottom w:val="single" w:sz="4" w:space="0" w:color="auto"/>
              <w:right w:val="single" w:sz="4" w:space="0" w:color="auto"/>
            </w:tcBorders>
            <w:shd w:val="clear" w:color="auto" w:fill="auto"/>
            <w:noWrap/>
            <w:vAlign w:val="center"/>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center"/>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20</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K-34-114-(89-C)</w:t>
            </w:r>
          </w:p>
        </w:tc>
        <w:tc>
          <w:tcPr>
            <w:tcW w:w="503" w:type="pct"/>
            <w:tcBorders>
              <w:top w:val="nil"/>
              <w:left w:val="nil"/>
              <w:bottom w:val="single" w:sz="4" w:space="0" w:color="auto"/>
              <w:right w:val="single" w:sz="4" w:space="0" w:color="auto"/>
            </w:tcBorders>
            <w:shd w:val="clear" w:color="auto" w:fill="auto"/>
            <w:noWrap/>
            <w:vAlign w:val="center"/>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128/2</w:t>
            </w:r>
          </w:p>
        </w:tc>
        <w:tc>
          <w:tcPr>
            <w:tcW w:w="519" w:type="pct"/>
            <w:tcBorders>
              <w:top w:val="nil"/>
              <w:left w:val="nil"/>
              <w:bottom w:val="single" w:sz="4" w:space="0" w:color="auto"/>
              <w:right w:val="single" w:sz="4" w:space="0" w:color="auto"/>
            </w:tcBorders>
            <w:shd w:val="clear" w:color="auto" w:fill="auto"/>
            <w:noWrap/>
            <w:vAlign w:val="center"/>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128/2</w:t>
            </w:r>
          </w:p>
        </w:tc>
        <w:tc>
          <w:tcPr>
            <w:tcW w:w="405" w:type="pct"/>
            <w:tcBorders>
              <w:top w:val="nil"/>
              <w:left w:val="nil"/>
              <w:bottom w:val="single" w:sz="4" w:space="0" w:color="auto"/>
              <w:right w:val="single" w:sz="4" w:space="0" w:color="auto"/>
            </w:tcBorders>
            <w:shd w:val="clear" w:color="auto" w:fill="auto"/>
            <w:noWrap/>
            <w:vAlign w:val="center"/>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0.60</w:t>
            </w:r>
          </w:p>
        </w:tc>
        <w:tc>
          <w:tcPr>
            <w:tcW w:w="570" w:type="pct"/>
            <w:tcBorders>
              <w:top w:val="nil"/>
              <w:left w:val="nil"/>
              <w:bottom w:val="single" w:sz="4" w:space="0" w:color="auto"/>
              <w:right w:val="single" w:sz="4" w:space="0" w:color="auto"/>
            </w:tcBorders>
            <w:shd w:val="clear" w:color="auto" w:fill="auto"/>
            <w:noWrap/>
            <w:vAlign w:val="center"/>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center"/>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21</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K-34-114-(89-C)</w:t>
            </w:r>
          </w:p>
        </w:tc>
        <w:tc>
          <w:tcPr>
            <w:tcW w:w="503" w:type="pct"/>
            <w:tcBorders>
              <w:top w:val="nil"/>
              <w:left w:val="nil"/>
              <w:bottom w:val="single" w:sz="4" w:space="0" w:color="auto"/>
              <w:right w:val="single" w:sz="4" w:space="0" w:color="auto"/>
            </w:tcBorders>
            <w:shd w:val="clear" w:color="auto" w:fill="auto"/>
            <w:noWrap/>
            <w:vAlign w:val="center"/>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128/3</w:t>
            </w:r>
          </w:p>
        </w:tc>
        <w:tc>
          <w:tcPr>
            <w:tcW w:w="519" w:type="pct"/>
            <w:tcBorders>
              <w:top w:val="nil"/>
              <w:left w:val="nil"/>
              <w:bottom w:val="single" w:sz="4" w:space="0" w:color="auto"/>
              <w:right w:val="single" w:sz="4" w:space="0" w:color="auto"/>
            </w:tcBorders>
            <w:shd w:val="clear" w:color="auto" w:fill="auto"/>
            <w:noWrap/>
            <w:vAlign w:val="center"/>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128/3</w:t>
            </w:r>
          </w:p>
        </w:tc>
        <w:tc>
          <w:tcPr>
            <w:tcW w:w="405" w:type="pct"/>
            <w:tcBorders>
              <w:top w:val="nil"/>
              <w:left w:val="nil"/>
              <w:bottom w:val="single" w:sz="4" w:space="0" w:color="auto"/>
              <w:right w:val="single" w:sz="4" w:space="0" w:color="auto"/>
            </w:tcBorders>
            <w:shd w:val="clear" w:color="auto" w:fill="auto"/>
            <w:noWrap/>
            <w:vAlign w:val="center"/>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0.59</w:t>
            </w:r>
          </w:p>
        </w:tc>
        <w:tc>
          <w:tcPr>
            <w:tcW w:w="570" w:type="pct"/>
            <w:tcBorders>
              <w:top w:val="nil"/>
              <w:left w:val="nil"/>
              <w:bottom w:val="single" w:sz="4" w:space="0" w:color="auto"/>
              <w:right w:val="single" w:sz="4" w:space="0" w:color="auto"/>
            </w:tcBorders>
            <w:shd w:val="clear" w:color="auto" w:fill="auto"/>
            <w:noWrap/>
            <w:vAlign w:val="center"/>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center"/>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22</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K-34-114-(89-C)</w:t>
            </w:r>
          </w:p>
        </w:tc>
        <w:tc>
          <w:tcPr>
            <w:tcW w:w="503" w:type="pct"/>
            <w:tcBorders>
              <w:top w:val="nil"/>
              <w:left w:val="nil"/>
              <w:bottom w:val="single" w:sz="4" w:space="0" w:color="auto"/>
              <w:right w:val="single" w:sz="4" w:space="0" w:color="auto"/>
            </w:tcBorders>
            <w:shd w:val="clear" w:color="auto" w:fill="auto"/>
            <w:noWrap/>
            <w:vAlign w:val="center"/>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128/4</w:t>
            </w:r>
          </w:p>
        </w:tc>
        <w:tc>
          <w:tcPr>
            <w:tcW w:w="519" w:type="pct"/>
            <w:tcBorders>
              <w:top w:val="nil"/>
              <w:left w:val="nil"/>
              <w:bottom w:val="single" w:sz="4" w:space="0" w:color="auto"/>
              <w:right w:val="single" w:sz="4" w:space="0" w:color="auto"/>
            </w:tcBorders>
            <w:shd w:val="clear" w:color="auto" w:fill="auto"/>
            <w:noWrap/>
            <w:vAlign w:val="center"/>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128/4</w:t>
            </w:r>
          </w:p>
        </w:tc>
        <w:tc>
          <w:tcPr>
            <w:tcW w:w="405" w:type="pct"/>
            <w:tcBorders>
              <w:top w:val="nil"/>
              <w:left w:val="nil"/>
              <w:bottom w:val="single" w:sz="4" w:space="0" w:color="auto"/>
              <w:right w:val="single" w:sz="4" w:space="0" w:color="auto"/>
            </w:tcBorders>
            <w:shd w:val="clear" w:color="auto" w:fill="auto"/>
            <w:noWrap/>
            <w:vAlign w:val="center"/>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0.60</w:t>
            </w:r>
          </w:p>
        </w:tc>
        <w:tc>
          <w:tcPr>
            <w:tcW w:w="570" w:type="pct"/>
            <w:tcBorders>
              <w:top w:val="nil"/>
              <w:left w:val="nil"/>
              <w:bottom w:val="single" w:sz="4" w:space="0" w:color="auto"/>
              <w:right w:val="single" w:sz="4" w:space="0" w:color="auto"/>
            </w:tcBorders>
            <w:shd w:val="clear" w:color="auto" w:fill="auto"/>
            <w:noWrap/>
            <w:vAlign w:val="center"/>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center"/>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23</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K-34-114-(89-C)</w:t>
            </w:r>
          </w:p>
        </w:tc>
        <w:tc>
          <w:tcPr>
            <w:tcW w:w="503" w:type="pct"/>
            <w:tcBorders>
              <w:top w:val="nil"/>
              <w:left w:val="nil"/>
              <w:bottom w:val="single" w:sz="4" w:space="0" w:color="auto"/>
              <w:right w:val="single" w:sz="4" w:space="0" w:color="auto"/>
            </w:tcBorders>
            <w:shd w:val="clear" w:color="auto" w:fill="auto"/>
            <w:noWrap/>
            <w:vAlign w:val="center"/>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128/5</w:t>
            </w:r>
          </w:p>
        </w:tc>
        <w:tc>
          <w:tcPr>
            <w:tcW w:w="519" w:type="pct"/>
            <w:tcBorders>
              <w:top w:val="nil"/>
              <w:left w:val="nil"/>
              <w:bottom w:val="single" w:sz="4" w:space="0" w:color="auto"/>
              <w:right w:val="single" w:sz="4" w:space="0" w:color="auto"/>
            </w:tcBorders>
            <w:shd w:val="clear" w:color="auto" w:fill="auto"/>
            <w:noWrap/>
            <w:vAlign w:val="center"/>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128/5</w:t>
            </w:r>
          </w:p>
        </w:tc>
        <w:tc>
          <w:tcPr>
            <w:tcW w:w="405" w:type="pct"/>
            <w:tcBorders>
              <w:top w:val="nil"/>
              <w:left w:val="nil"/>
              <w:bottom w:val="single" w:sz="4" w:space="0" w:color="auto"/>
              <w:right w:val="single" w:sz="4" w:space="0" w:color="auto"/>
            </w:tcBorders>
            <w:shd w:val="clear" w:color="auto" w:fill="auto"/>
            <w:noWrap/>
            <w:vAlign w:val="center"/>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0.90</w:t>
            </w:r>
          </w:p>
        </w:tc>
        <w:tc>
          <w:tcPr>
            <w:tcW w:w="570" w:type="pct"/>
            <w:tcBorders>
              <w:top w:val="nil"/>
              <w:left w:val="nil"/>
              <w:bottom w:val="single" w:sz="4" w:space="0" w:color="auto"/>
              <w:right w:val="single" w:sz="4" w:space="0" w:color="auto"/>
            </w:tcBorders>
            <w:shd w:val="clear" w:color="auto" w:fill="auto"/>
            <w:noWrap/>
            <w:vAlign w:val="center"/>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center"/>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24</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K-34-114-(89-C)</w:t>
            </w:r>
          </w:p>
        </w:tc>
        <w:tc>
          <w:tcPr>
            <w:tcW w:w="503" w:type="pct"/>
            <w:tcBorders>
              <w:top w:val="nil"/>
              <w:left w:val="nil"/>
              <w:bottom w:val="single" w:sz="4" w:space="0" w:color="auto"/>
              <w:right w:val="single" w:sz="4" w:space="0" w:color="auto"/>
            </w:tcBorders>
            <w:shd w:val="clear" w:color="auto" w:fill="auto"/>
            <w:noWrap/>
            <w:vAlign w:val="center"/>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128/6</w:t>
            </w:r>
          </w:p>
        </w:tc>
        <w:tc>
          <w:tcPr>
            <w:tcW w:w="519" w:type="pct"/>
            <w:tcBorders>
              <w:top w:val="nil"/>
              <w:left w:val="nil"/>
              <w:bottom w:val="single" w:sz="4" w:space="0" w:color="auto"/>
              <w:right w:val="single" w:sz="4" w:space="0" w:color="auto"/>
            </w:tcBorders>
            <w:shd w:val="clear" w:color="auto" w:fill="auto"/>
            <w:noWrap/>
            <w:vAlign w:val="center"/>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128/6</w:t>
            </w:r>
          </w:p>
        </w:tc>
        <w:tc>
          <w:tcPr>
            <w:tcW w:w="405" w:type="pct"/>
            <w:tcBorders>
              <w:top w:val="nil"/>
              <w:left w:val="nil"/>
              <w:bottom w:val="single" w:sz="4" w:space="0" w:color="auto"/>
              <w:right w:val="single" w:sz="4" w:space="0" w:color="auto"/>
            </w:tcBorders>
            <w:shd w:val="clear" w:color="auto" w:fill="auto"/>
            <w:noWrap/>
            <w:vAlign w:val="center"/>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0.71</w:t>
            </w:r>
          </w:p>
        </w:tc>
        <w:tc>
          <w:tcPr>
            <w:tcW w:w="570" w:type="pct"/>
            <w:tcBorders>
              <w:top w:val="nil"/>
              <w:left w:val="nil"/>
              <w:bottom w:val="single" w:sz="4" w:space="0" w:color="auto"/>
              <w:right w:val="single" w:sz="4" w:space="0" w:color="auto"/>
            </w:tcBorders>
            <w:shd w:val="clear" w:color="auto" w:fill="auto"/>
            <w:noWrap/>
            <w:vAlign w:val="center"/>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center"/>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25</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K-34-114-(89-C)</w:t>
            </w:r>
          </w:p>
        </w:tc>
        <w:tc>
          <w:tcPr>
            <w:tcW w:w="503" w:type="pct"/>
            <w:tcBorders>
              <w:top w:val="nil"/>
              <w:left w:val="nil"/>
              <w:bottom w:val="single" w:sz="4" w:space="0" w:color="auto"/>
              <w:right w:val="single" w:sz="4" w:space="0" w:color="auto"/>
            </w:tcBorders>
            <w:shd w:val="clear" w:color="auto" w:fill="auto"/>
            <w:noWrap/>
            <w:vAlign w:val="center"/>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128/7</w:t>
            </w:r>
          </w:p>
        </w:tc>
        <w:tc>
          <w:tcPr>
            <w:tcW w:w="519" w:type="pct"/>
            <w:tcBorders>
              <w:top w:val="nil"/>
              <w:left w:val="nil"/>
              <w:bottom w:val="single" w:sz="4" w:space="0" w:color="auto"/>
              <w:right w:val="single" w:sz="4" w:space="0" w:color="auto"/>
            </w:tcBorders>
            <w:shd w:val="clear" w:color="auto" w:fill="auto"/>
            <w:noWrap/>
            <w:vAlign w:val="center"/>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128/7</w:t>
            </w:r>
          </w:p>
        </w:tc>
        <w:tc>
          <w:tcPr>
            <w:tcW w:w="405" w:type="pct"/>
            <w:tcBorders>
              <w:top w:val="nil"/>
              <w:left w:val="nil"/>
              <w:bottom w:val="single" w:sz="4" w:space="0" w:color="auto"/>
              <w:right w:val="single" w:sz="4" w:space="0" w:color="auto"/>
            </w:tcBorders>
            <w:shd w:val="clear" w:color="auto" w:fill="auto"/>
            <w:noWrap/>
            <w:vAlign w:val="center"/>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0.88</w:t>
            </w:r>
          </w:p>
        </w:tc>
        <w:tc>
          <w:tcPr>
            <w:tcW w:w="570" w:type="pct"/>
            <w:tcBorders>
              <w:top w:val="nil"/>
              <w:left w:val="nil"/>
              <w:bottom w:val="single" w:sz="4" w:space="0" w:color="auto"/>
              <w:right w:val="single" w:sz="4" w:space="0" w:color="auto"/>
            </w:tcBorders>
            <w:shd w:val="clear" w:color="auto" w:fill="auto"/>
            <w:noWrap/>
            <w:vAlign w:val="center"/>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center"/>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26</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K-34-114-(89-C)</w:t>
            </w:r>
          </w:p>
        </w:tc>
        <w:tc>
          <w:tcPr>
            <w:tcW w:w="503" w:type="pct"/>
            <w:tcBorders>
              <w:top w:val="nil"/>
              <w:left w:val="nil"/>
              <w:bottom w:val="single" w:sz="4" w:space="0" w:color="auto"/>
              <w:right w:val="single" w:sz="4" w:space="0" w:color="auto"/>
            </w:tcBorders>
            <w:shd w:val="clear" w:color="auto" w:fill="auto"/>
            <w:noWrap/>
            <w:vAlign w:val="center"/>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128/8</w:t>
            </w:r>
          </w:p>
        </w:tc>
        <w:tc>
          <w:tcPr>
            <w:tcW w:w="519" w:type="pct"/>
            <w:tcBorders>
              <w:top w:val="nil"/>
              <w:left w:val="nil"/>
              <w:bottom w:val="single" w:sz="4" w:space="0" w:color="auto"/>
              <w:right w:val="single" w:sz="4" w:space="0" w:color="auto"/>
            </w:tcBorders>
            <w:shd w:val="clear" w:color="auto" w:fill="auto"/>
            <w:noWrap/>
            <w:vAlign w:val="center"/>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128/8</w:t>
            </w:r>
          </w:p>
        </w:tc>
        <w:tc>
          <w:tcPr>
            <w:tcW w:w="405" w:type="pct"/>
            <w:tcBorders>
              <w:top w:val="nil"/>
              <w:left w:val="nil"/>
              <w:bottom w:val="single" w:sz="4" w:space="0" w:color="auto"/>
              <w:right w:val="single" w:sz="4" w:space="0" w:color="auto"/>
            </w:tcBorders>
            <w:shd w:val="clear" w:color="auto" w:fill="auto"/>
            <w:noWrap/>
            <w:vAlign w:val="center"/>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0.35</w:t>
            </w:r>
          </w:p>
        </w:tc>
        <w:tc>
          <w:tcPr>
            <w:tcW w:w="570" w:type="pct"/>
            <w:tcBorders>
              <w:top w:val="nil"/>
              <w:left w:val="nil"/>
              <w:bottom w:val="single" w:sz="4" w:space="0" w:color="auto"/>
              <w:right w:val="single" w:sz="4" w:space="0" w:color="auto"/>
            </w:tcBorders>
            <w:shd w:val="clear" w:color="auto" w:fill="auto"/>
            <w:noWrap/>
            <w:vAlign w:val="center"/>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center"/>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27</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K-34-114-(89-C)</w:t>
            </w:r>
          </w:p>
        </w:tc>
        <w:tc>
          <w:tcPr>
            <w:tcW w:w="503" w:type="pct"/>
            <w:tcBorders>
              <w:top w:val="nil"/>
              <w:left w:val="nil"/>
              <w:bottom w:val="single" w:sz="4" w:space="0" w:color="auto"/>
              <w:right w:val="single" w:sz="4" w:space="0" w:color="auto"/>
            </w:tcBorders>
            <w:shd w:val="clear" w:color="auto" w:fill="auto"/>
            <w:noWrap/>
            <w:vAlign w:val="center"/>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128/11</w:t>
            </w:r>
          </w:p>
        </w:tc>
        <w:tc>
          <w:tcPr>
            <w:tcW w:w="519" w:type="pct"/>
            <w:tcBorders>
              <w:top w:val="nil"/>
              <w:left w:val="nil"/>
              <w:bottom w:val="single" w:sz="4" w:space="0" w:color="auto"/>
              <w:right w:val="single" w:sz="4" w:space="0" w:color="auto"/>
            </w:tcBorders>
            <w:shd w:val="clear" w:color="auto" w:fill="auto"/>
            <w:noWrap/>
            <w:vAlign w:val="center"/>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128/11</w:t>
            </w:r>
          </w:p>
        </w:tc>
        <w:tc>
          <w:tcPr>
            <w:tcW w:w="405" w:type="pct"/>
            <w:tcBorders>
              <w:top w:val="nil"/>
              <w:left w:val="nil"/>
              <w:bottom w:val="single" w:sz="4" w:space="0" w:color="auto"/>
              <w:right w:val="single" w:sz="4" w:space="0" w:color="auto"/>
            </w:tcBorders>
            <w:shd w:val="clear" w:color="auto" w:fill="auto"/>
            <w:noWrap/>
            <w:vAlign w:val="center"/>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1.98</w:t>
            </w:r>
          </w:p>
        </w:tc>
        <w:tc>
          <w:tcPr>
            <w:tcW w:w="570" w:type="pct"/>
            <w:tcBorders>
              <w:top w:val="nil"/>
              <w:left w:val="nil"/>
              <w:bottom w:val="single" w:sz="4" w:space="0" w:color="auto"/>
              <w:right w:val="single" w:sz="4" w:space="0" w:color="auto"/>
            </w:tcBorders>
            <w:shd w:val="clear" w:color="auto" w:fill="auto"/>
            <w:noWrap/>
            <w:vAlign w:val="center"/>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center"/>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b/>
                <w:bCs/>
                <w:iCs/>
                <w:spacing w:val="-4"/>
                <w:sz w:val="14"/>
                <w:szCs w:val="14"/>
                <w:lang w:val="sq-AL"/>
              </w:rPr>
            </w:pPr>
            <w:r w:rsidRPr="00CD0BF6">
              <w:rPr>
                <w:rFonts w:ascii="Garamond" w:eastAsia="Times New Roman" w:hAnsi="Garamond"/>
                <w:b/>
                <w:bCs/>
                <w:iCs/>
                <w:spacing w:val="-4"/>
                <w:sz w:val="14"/>
                <w:szCs w:val="14"/>
                <w:lang w:val="sq-AL"/>
              </w:rPr>
              <w:t>Shuma</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503" w:type="pct"/>
            <w:tcBorders>
              <w:top w:val="nil"/>
              <w:left w:val="nil"/>
              <w:bottom w:val="single" w:sz="4" w:space="0" w:color="auto"/>
              <w:right w:val="single" w:sz="4" w:space="0" w:color="auto"/>
            </w:tcBorders>
            <w:shd w:val="clear" w:color="auto" w:fill="auto"/>
            <w:noWrap/>
            <w:vAlign w:val="center"/>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519" w:type="pct"/>
            <w:tcBorders>
              <w:top w:val="nil"/>
              <w:left w:val="nil"/>
              <w:bottom w:val="single" w:sz="4" w:space="0" w:color="auto"/>
              <w:right w:val="single" w:sz="4" w:space="0" w:color="auto"/>
            </w:tcBorders>
            <w:shd w:val="clear" w:color="auto" w:fill="auto"/>
            <w:noWrap/>
            <w:vAlign w:val="center"/>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05" w:type="pct"/>
            <w:tcBorders>
              <w:top w:val="nil"/>
              <w:left w:val="nil"/>
              <w:bottom w:val="single" w:sz="4" w:space="0" w:color="auto"/>
              <w:right w:val="single" w:sz="4" w:space="0" w:color="auto"/>
            </w:tcBorders>
            <w:shd w:val="clear" w:color="auto" w:fill="auto"/>
            <w:noWrap/>
            <w:vAlign w:val="center"/>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41.04</w:t>
            </w:r>
          </w:p>
        </w:tc>
        <w:tc>
          <w:tcPr>
            <w:tcW w:w="570" w:type="pct"/>
            <w:tcBorders>
              <w:top w:val="nil"/>
              <w:left w:val="nil"/>
              <w:bottom w:val="single" w:sz="4" w:space="0" w:color="auto"/>
              <w:right w:val="single" w:sz="4" w:space="0" w:color="auto"/>
            </w:tcBorders>
            <w:shd w:val="clear" w:color="auto" w:fill="auto"/>
            <w:noWrap/>
            <w:vAlign w:val="center"/>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31" w:type="pct"/>
            <w:tcBorders>
              <w:top w:val="nil"/>
              <w:left w:val="nil"/>
              <w:bottom w:val="single" w:sz="4" w:space="0" w:color="auto"/>
              <w:right w:val="single" w:sz="4" w:space="0" w:color="auto"/>
            </w:tcBorders>
            <w:shd w:val="clear" w:color="auto" w:fill="auto"/>
            <w:noWrap/>
            <w:vAlign w:val="center"/>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b/>
                <w:spacing w:val="-4"/>
                <w:sz w:val="14"/>
                <w:szCs w:val="14"/>
                <w:lang w:val="sq-AL"/>
              </w:rPr>
            </w:pPr>
            <w:r w:rsidRPr="00CD0BF6">
              <w:rPr>
                <w:rFonts w:ascii="Garamond" w:eastAsia="Times New Roman" w:hAnsi="Garamond"/>
                <w:b/>
                <w:spacing w:val="-4"/>
                <w:sz w:val="14"/>
                <w:szCs w:val="14"/>
                <w:lang w:val="sq-AL"/>
              </w:rPr>
              <w:t> </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C00ACA" w:rsidP="00CD0BF6">
            <w:pPr>
              <w:widowControl w:val="0"/>
              <w:spacing w:after="0" w:line="240" w:lineRule="auto"/>
              <w:ind w:firstLine="0"/>
              <w:jc w:val="lef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 xml:space="preserve">Buçimas TOTAL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b/>
                <w:spacing w:val="-4"/>
                <w:sz w:val="14"/>
                <w:szCs w:val="14"/>
                <w:lang w:val="sq-AL"/>
              </w:rPr>
            </w:pPr>
            <w:r w:rsidRPr="00CD0BF6">
              <w:rPr>
                <w:rFonts w:ascii="Garamond" w:eastAsia="Times New Roman" w:hAnsi="Garamond"/>
                <w:b/>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b/>
                <w:spacing w:val="-4"/>
                <w:sz w:val="14"/>
                <w:szCs w:val="14"/>
                <w:lang w:val="sq-AL"/>
              </w:rPr>
            </w:pPr>
            <w:r w:rsidRPr="00CD0BF6">
              <w:rPr>
                <w:rFonts w:ascii="Garamond" w:eastAsia="Times New Roman" w:hAnsi="Garamond"/>
                <w:b/>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b/>
                <w:spacing w:val="-4"/>
                <w:sz w:val="14"/>
                <w:szCs w:val="14"/>
                <w:lang w:val="sq-AL"/>
              </w:rPr>
            </w:pPr>
            <w:r w:rsidRPr="00CD0BF6">
              <w:rPr>
                <w:rFonts w:ascii="Garamond" w:eastAsia="Times New Roman" w:hAnsi="Garamond"/>
                <w:b/>
                <w:spacing w:val="-4"/>
                <w:sz w:val="14"/>
                <w:szCs w:val="14"/>
                <w:lang w:val="sq-AL"/>
              </w:rPr>
              <w:t> </w:t>
            </w:r>
          </w:p>
        </w:tc>
        <w:tc>
          <w:tcPr>
            <w:tcW w:w="503" w:type="pct"/>
            <w:tcBorders>
              <w:top w:val="nil"/>
              <w:left w:val="nil"/>
              <w:bottom w:val="single" w:sz="4" w:space="0" w:color="auto"/>
              <w:right w:val="single" w:sz="4" w:space="0" w:color="auto"/>
            </w:tcBorders>
            <w:shd w:val="clear" w:color="auto" w:fill="auto"/>
            <w:noWrap/>
            <w:vAlign w:val="center"/>
            <w:hideMark/>
          </w:tcPr>
          <w:p w:rsidR="008E63B3" w:rsidRPr="00CD0BF6" w:rsidRDefault="008E63B3" w:rsidP="00CD0BF6">
            <w:pPr>
              <w:widowControl w:val="0"/>
              <w:spacing w:after="0" w:line="240" w:lineRule="auto"/>
              <w:ind w:firstLine="0"/>
              <w:jc w:val="right"/>
              <w:rPr>
                <w:rFonts w:ascii="Garamond" w:eastAsia="Times New Roman" w:hAnsi="Garamond"/>
                <w:b/>
                <w:spacing w:val="-4"/>
                <w:sz w:val="14"/>
                <w:szCs w:val="14"/>
                <w:lang w:val="sq-AL"/>
              </w:rPr>
            </w:pPr>
            <w:r w:rsidRPr="00CD0BF6">
              <w:rPr>
                <w:rFonts w:ascii="Garamond" w:eastAsia="Times New Roman" w:hAnsi="Garamond"/>
                <w:b/>
                <w:spacing w:val="-4"/>
                <w:sz w:val="14"/>
                <w:szCs w:val="14"/>
                <w:lang w:val="sq-AL"/>
              </w:rPr>
              <w:t> </w:t>
            </w:r>
          </w:p>
        </w:tc>
        <w:tc>
          <w:tcPr>
            <w:tcW w:w="519" w:type="pct"/>
            <w:tcBorders>
              <w:top w:val="nil"/>
              <w:left w:val="nil"/>
              <w:bottom w:val="single" w:sz="4" w:space="0" w:color="auto"/>
              <w:right w:val="single" w:sz="4" w:space="0" w:color="auto"/>
            </w:tcBorders>
            <w:shd w:val="clear" w:color="auto" w:fill="auto"/>
            <w:noWrap/>
            <w:vAlign w:val="center"/>
            <w:hideMark/>
          </w:tcPr>
          <w:p w:rsidR="008E63B3" w:rsidRPr="00CD0BF6" w:rsidRDefault="008E63B3" w:rsidP="00CD0BF6">
            <w:pPr>
              <w:widowControl w:val="0"/>
              <w:spacing w:after="0" w:line="240" w:lineRule="auto"/>
              <w:ind w:firstLine="0"/>
              <w:jc w:val="right"/>
              <w:rPr>
                <w:rFonts w:ascii="Garamond" w:eastAsia="Times New Roman" w:hAnsi="Garamond"/>
                <w:b/>
                <w:spacing w:val="-4"/>
                <w:sz w:val="14"/>
                <w:szCs w:val="14"/>
                <w:lang w:val="sq-AL"/>
              </w:rPr>
            </w:pPr>
            <w:r w:rsidRPr="00CD0BF6">
              <w:rPr>
                <w:rFonts w:ascii="Garamond" w:eastAsia="Times New Roman" w:hAnsi="Garamond"/>
                <w:b/>
                <w:spacing w:val="-4"/>
                <w:sz w:val="14"/>
                <w:szCs w:val="14"/>
                <w:lang w:val="sq-AL"/>
              </w:rPr>
              <w:t> </w:t>
            </w:r>
          </w:p>
        </w:tc>
        <w:tc>
          <w:tcPr>
            <w:tcW w:w="405" w:type="pct"/>
            <w:tcBorders>
              <w:top w:val="nil"/>
              <w:left w:val="nil"/>
              <w:bottom w:val="single" w:sz="4" w:space="0" w:color="auto"/>
              <w:right w:val="single" w:sz="4" w:space="0" w:color="auto"/>
            </w:tcBorders>
            <w:shd w:val="clear" w:color="auto" w:fill="auto"/>
            <w:noWrap/>
            <w:vAlign w:val="center"/>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260.08</w:t>
            </w:r>
          </w:p>
        </w:tc>
        <w:tc>
          <w:tcPr>
            <w:tcW w:w="570" w:type="pct"/>
            <w:tcBorders>
              <w:top w:val="nil"/>
              <w:left w:val="nil"/>
              <w:bottom w:val="single" w:sz="4" w:space="0" w:color="auto"/>
              <w:right w:val="single" w:sz="4" w:space="0" w:color="auto"/>
            </w:tcBorders>
            <w:shd w:val="clear" w:color="auto" w:fill="auto"/>
            <w:noWrap/>
            <w:vAlign w:val="center"/>
            <w:hideMark/>
          </w:tcPr>
          <w:p w:rsidR="008E63B3" w:rsidRPr="00CD0BF6" w:rsidRDefault="00C945DB" w:rsidP="00CD0BF6">
            <w:pPr>
              <w:widowControl w:val="0"/>
              <w:spacing w:after="0" w:line="240" w:lineRule="auto"/>
              <w:ind w:firstLine="0"/>
              <w:jc w:val="center"/>
              <w:rPr>
                <w:rFonts w:ascii="Garamond" w:eastAsia="Times New Roman" w:hAnsi="Garamond"/>
                <w:b/>
                <w:spacing w:val="-4"/>
                <w:sz w:val="14"/>
                <w:szCs w:val="14"/>
                <w:lang w:val="sq-AL"/>
              </w:rPr>
            </w:pPr>
            <w:r w:rsidRPr="00CD0BF6">
              <w:rPr>
                <w:rFonts w:ascii="Garamond" w:eastAsia="Times New Roman" w:hAnsi="Garamond"/>
                <w:b/>
                <w:spacing w:val="-4"/>
                <w:sz w:val="14"/>
                <w:szCs w:val="14"/>
                <w:lang w:val="sq-AL"/>
              </w:rPr>
              <w:t> </w:t>
            </w:r>
          </w:p>
        </w:tc>
        <w:tc>
          <w:tcPr>
            <w:tcW w:w="431" w:type="pct"/>
            <w:tcBorders>
              <w:top w:val="nil"/>
              <w:left w:val="nil"/>
              <w:bottom w:val="single" w:sz="4" w:space="0" w:color="auto"/>
              <w:right w:val="single" w:sz="4" w:space="0" w:color="auto"/>
            </w:tcBorders>
            <w:shd w:val="clear" w:color="auto" w:fill="auto"/>
            <w:noWrap/>
            <w:vAlign w:val="center"/>
            <w:hideMark/>
          </w:tcPr>
          <w:p w:rsidR="008E63B3" w:rsidRPr="00CD0BF6" w:rsidRDefault="00C945DB" w:rsidP="00CD0BF6">
            <w:pPr>
              <w:widowControl w:val="0"/>
              <w:spacing w:after="0" w:line="240" w:lineRule="auto"/>
              <w:ind w:firstLine="0"/>
              <w:jc w:val="center"/>
              <w:rPr>
                <w:rFonts w:ascii="Garamond" w:eastAsia="Times New Roman" w:hAnsi="Garamond"/>
                <w:b/>
                <w:spacing w:val="-4"/>
                <w:sz w:val="14"/>
                <w:szCs w:val="14"/>
                <w:lang w:val="sq-AL"/>
              </w:rPr>
            </w:pPr>
            <w:r w:rsidRPr="00CD0BF6">
              <w:rPr>
                <w:rFonts w:ascii="Garamond" w:eastAsia="Times New Roman" w:hAnsi="Garamond"/>
                <w:b/>
                <w:spacing w:val="-4"/>
                <w:sz w:val="14"/>
                <w:szCs w:val="14"/>
                <w:lang w:val="sq-AL"/>
              </w:rPr>
              <w:t> </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503" w:type="pct"/>
            <w:tcBorders>
              <w:top w:val="nil"/>
              <w:left w:val="nil"/>
              <w:bottom w:val="single" w:sz="4" w:space="0" w:color="auto"/>
              <w:right w:val="single" w:sz="4" w:space="0" w:color="auto"/>
            </w:tcBorders>
            <w:shd w:val="clear" w:color="auto" w:fill="auto"/>
            <w:noWrap/>
            <w:vAlign w:val="center"/>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519" w:type="pct"/>
            <w:tcBorders>
              <w:top w:val="nil"/>
              <w:left w:val="nil"/>
              <w:bottom w:val="single" w:sz="4" w:space="0" w:color="auto"/>
              <w:right w:val="single" w:sz="4" w:space="0" w:color="auto"/>
            </w:tcBorders>
            <w:shd w:val="clear" w:color="auto" w:fill="auto"/>
            <w:noWrap/>
            <w:vAlign w:val="center"/>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05" w:type="pct"/>
            <w:tcBorders>
              <w:top w:val="nil"/>
              <w:left w:val="nil"/>
              <w:bottom w:val="single" w:sz="4" w:space="0" w:color="auto"/>
              <w:right w:val="single" w:sz="4" w:space="0" w:color="auto"/>
            </w:tcBorders>
            <w:shd w:val="clear" w:color="auto" w:fill="auto"/>
            <w:noWrap/>
            <w:vAlign w:val="center"/>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 </w:t>
            </w:r>
          </w:p>
        </w:tc>
        <w:tc>
          <w:tcPr>
            <w:tcW w:w="570" w:type="pct"/>
            <w:tcBorders>
              <w:top w:val="nil"/>
              <w:left w:val="nil"/>
              <w:bottom w:val="single" w:sz="4" w:space="0" w:color="auto"/>
              <w:right w:val="single" w:sz="4" w:space="0" w:color="auto"/>
            </w:tcBorders>
            <w:shd w:val="clear" w:color="auto" w:fill="auto"/>
            <w:noWrap/>
            <w:vAlign w:val="center"/>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31" w:type="pct"/>
            <w:tcBorders>
              <w:top w:val="nil"/>
              <w:left w:val="nil"/>
              <w:bottom w:val="single" w:sz="4" w:space="0" w:color="auto"/>
              <w:right w:val="single" w:sz="4" w:space="0" w:color="auto"/>
            </w:tcBorders>
            <w:shd w:val="clear" w:color="auto" w:fill="auto"/>
            <w:noWrap/>
            <w:vAlign w:val="center"/>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1</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Çërravë</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Bletas</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1214</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K-34-114-(121-B)</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255/10</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255/10</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16.60</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2</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K-34-114-(121-B)</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269</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269</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4.12</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2A2AD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3</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K-34-114-(122-B)</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321</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321</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0.64</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pemëtore</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2A2AD8">
        <w:trPr>
          <w:trHeight w:val="180"/>
          <w:jc w:val="center"/>
        </w:trPr>
        <w:tc>
          <w:tcPr>
            <w:tcW w:w="35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4</w:t>
            </w:r>
          </w:p>
        </w:tc>
        <w:tc>
          <w:tcPr>
            <w:tcW w:w="65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K-34-114-(122-B)</w:t>
            </w:r>
          </w:p>
        </w:tc>
        <w:tc>
          <w:tcPr>
            <w:tcW w:w="50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322</w:t>
            </w:r>
          </w:p>
        </w:tc>
        <w:tc>
          <w:tcPr>
            <w:tcW w:w="5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322</w:t>
            </w:r>
          </w:p>
        </w:tc>
        <w:tc>
          <w:tcPr>
            <w:tcW w:w="40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2.30</w:t>
            </w:r>
          </w:p>
        </w:tc>
        <w:tc>
          <w:tcPr>
            <w:tcW w:w="5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pemëtore</w:t>
            </w:r>
          </w:p>
        </w:tc>
        <w:tc>
          <w:tcPr>
            <w:tcW w:w="43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2A2AD8">
        <w:trPr>
          <w:trHeight w:val="180"/>
          <w:jc w:val="center"/>
        </w:trPr>
        <w:tc>
          <w:tcPr>
            <w:tcW w:w="35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5</w:t>
            </w:r>
          </w:p>
        </w:tc>
        <w:tc>
          <w:tcPr>
            <w:tcW w:w="654" w:type="pct"/>
            <w:tcBorders>
              <w:top w:val="single" w:sz="4" w:space="0" w:color="auto"/>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single" w:sz="4" w:space="0" w:color="auto"/>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single" w:sz="4" w:space="0" w:color="auto"/>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single" w:sz="4" w:space="0" w:color="auto"/>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K-34-114-(122-A)</w:t>
            </w:r>
          </w:p>
        </w:tc>
        <w:tc>
          <w:tcPr>
            <w:tcW w:w="503" w:type="pct"/>
            <w:tcBorders>
              <w:top w:val="single" w:sz="4" w:space="0" w:color="auto"/>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323/3</w:t>
            </w:r>
          </w:p>
        </w:tc>
        <w:tc>
          <w:tcPr>
            <w:tcW w:w="519" w:type="pct"/>
            <w:tcBorders>
              <w:top w:val="single" w:sz="4" w:space="0" w:color="auto"/>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323/3</w:t>
            </w:r>
          </w:p>
        </w:tc>
        <w:tc>
          <w:tcPr>
            <w:tcW w:w="405" w:type="pct"/>
            <w:tcBorders>
              <w:top w:val="single" w:sz="4" w:space="0" w:color="auto"/>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0. 15</w:t>
            </w:r>
          </w:p>
        </w:tc>
        <w:tc>
          <w:tcPr>
            <w:tcW w:w="570" w:type="pct"/>
            <w:tcBorders>
              <w:top w:val="single" w:sz="4" w:space="0" w:color="auto"/>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single" w:sz="4" w:space="0" w:color="auto"/>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6</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K-34-114-(122-A)</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332/8</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332/8</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1.99</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7</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K-34-114-(122-A)</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342</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342</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0.75</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8</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K-34-114-(122-C)</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522</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522</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1.77</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9</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K-34-114-(122-C)</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524</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524</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1.65</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b/>
                <w:bCs/>
                <w:iCs/>
                <w:spacing w:val="-4"/>
                <w:sz w:val="14"/>
                <w:szCs w:val="14"/>
                <w:lang w:val="sq-AL"/>
              </w:rPr>
            </w:pPr>
            <w:r w:rsidRPr="00CD0BF6">
              <w:rPr>
                <w:rFonts w:ascii="Garamond" w:eastAsia="Times New Roman" w:hAnsi="Garamond"/>
                <w:b/>
                <w:bCs/>
                <w:iCs/>
                <w:spacing w:val="-4"/>
                <w:sz w:val="14"/>
                <w:szCs w:val="14"/>
                <w:lang w:val="sq-AL"/>
              </w:rPr>
              <w:t>Shuma</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29.82</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r>
      <w:tr w:rsidR="00C945DB" w:rsidRPr="00CD0BF6" w:rsidTr="00A804C3">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 </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r>
      <w:tr w:rsidR="00C945DB" w:rsidRPr="00CD0BF6" w:rsidTr="00A804C3">
        <w:trPr>
          <w:trHeight w:val="180"/>
          <w:jc w:val="center"/>
        </w:trPr>
        <w:tc>
          <w:tcPr>
            <w:tcW w:w="35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1</w:t>
            </w:r>
          </w:p>
        </w:tc>
        <w:tc>
          <w:tcPr>
            <w:tcW w:w="65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 </w:t>
            </w:r>
          </w:p>
        </w:tc>
        <w:tc>
          <w:tcPr>
            <w:tcW w:w="48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Alarup</w:t>
            </w:r>
          </w:p>
        </w:tc>
        <w:tc>
          <w:tcPr>
            <w:tcW w:w="4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1008</w:t>
            </w:r>
          </w:p>
        </w:tc>
        <w:tc>
          <w:tcPr>
            <w:tcW w:w="6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K-34-114-(90-A)</w:t>
            </w:r>
          </w:p>
        </w:tc>
        <w:tc>
          <w:tcPr>
            <w:tcW w:w="50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1/4</w:t>
            </w:r>
          </w:p>
        </w:tc>
        <w:tc>
          <w:tcPr>
            <w:tcW w:w="5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1/4</w:t>
            </w:r>
          </w:p>
        </w:tc>
        <w:tc>
          <w:tcPr>
            <w:tcW w:w="40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4.74</w:t>
            </w:r>
          </w:p>
        </w:tc>
        <w:tc>
          <w:tcPr>
            <w:tcW w:w="5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A804C3">
        <w:trPr>
          <w:trHeight w:val="180"/>
          <w:jc w:val="center"/>
        </w:trPr>
        <w:tc>
          <w:tcPr>
            <w:tcW w:w="35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2</w:t>
            </w:r>
          </w:p>
        </w:tc>
        <w:tc>
          <w:tcPr>
            <w:tcW w:w="654" w:type="pct"/>
            <w:tcBorders>
              <w:top w:val="single" w:sz="4" w:space="0" w:color="auto"/>
              <w:left w:val="nil"/>
              <w:bottom w:val="single" w:sz="4" w:space="0" w:color="auto"/>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 </w:t>
            </w:r>
          </w:p>
        </w:tc>
        <w:tc>
          <w:tcPr>
            <w:tcW w:w="486" w:type="pct"/>
            <w:tcBorders>
              <w:top w:val="single" w:sz="4" w:space="0" w:color="auto"/>
              <w:left w:val="nil"/>
              <w:bottom w:val="single" w:sz="4" w:space="0" w:color="auto"/>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 </w:t>
            </w:r>
          </w:p>
        </w:tc>
        <w:tc>
          <w:tcPr>
            <w:tcW w:w="460" w:type="pct"/>
            <w:tcBorders>
              <w:top w:val="single" w:sz="4" w:space="0" w:color="auto"/>
              <w:left w:val="nil"/>
              <w:bottom w:val="single" w:sz="4" w:space="0" w:color="auto"/>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 </w:t>
            </w:r>
          </w:p>
        </w:tc>
        <w:tc>
          <w:tcPr>
            <w:tcW w:w="622" w:type="pct"/>
            <w:tcBorders>
              <w:top w:val="single" w:sz="4" w:space="0" w:color="auto"/>
              <w:left w:val="nil"/>
              <w:bottom w:val="single" w:sz="4" w:space="0" w:color="auto"/>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K-34-114-(90-A)</w:t>
            </w:r>
          </w:p>
        </w:tc>
        <w:tc>
          <w:tcPr>
            <w:tcW w:w="503" w:type="pct"/>
            <w:tcBorders>
              <w:top w:val="single" w:sz="4" w:space="0" w:color="auto"/>
              <w:left w:val="nil"/>
              <w:bottom w:val="single" w:sz="4" w:space="0" w:color="auto"/>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w:t>
            </w:r>
          </w:p>
        </w:tc>
        <w:tc>
          <w:tcPr>
            <w:tcW w:w="519" w:type="pct"/>
            <w:tcBorders>
              <w:top w:val="single" w:sz="4" w:space="0" w:color="auto"/>
              <w:left w:val="nil"/>
              <w:bottom w:val="single" w:sz="4" w:space="0" w:color="auto"/>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w:t>
            </w:r>
          </w:p>
        </w:tc>
        <w:tc>
          <w:tcPr>
            <w:tcW w:w="405" w:type="pct"/>
            <w:tcBorders>
              <w:top w:val="single" w:sz="4" w:space="0" w:color="auto"/>
              <w:left w:val="nil"/>
              <w:bottom w:val="single" w:sz="4" w:space="0" w:color="auto"/>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4.65</w:t>
            </w:r>
          </w:p>
        </w:tc>
        <w:tc>
          <w:tcPr>
            <w:tcW w:w="57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single" w:sz="4" w:space="0" w:color="auto"/>
              <w:left w:val="nil"/>
              <w:bottom w:val="single" w:sz="4" w:space="0" w:color="auto"/>
              <w:right w:val="single" w:sz="4" w:space="0" w:color="auto"/>
            </w:tcBorders>
            <w:shd w:val="clear" w:color="000000" w:fill="FFFFFF"/>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3</w:t>
            </w:r>
          </w:p>
        </w:tc>
        <w:tc>
          <w:tcPr>
            <w:tcW w:w="654" w:type="pct"/>
            <w:tcBorders>
              <w:top w:val="nil"/>
              <w:left w:val="nil"/>
              <w:bottom w:val="single" w:sz="4" w:space="0" w:color="auto"/>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 </w:t>
            </w:r>
          </w:p>
        </w:tc>
        <w:tc>
          <w:tcPr>
            <w:tcW w:w="486" w:type="pct"/>
            <w:tcBorders>
              <w:top w:val="nil"/>
              <w:left w:val="nil"/>
              <w:bottom w:val="single" w:sz="4" w:space="0" w:color="auto"/>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 </w:t>
            </w:r>
          </w:p>
        </w:tc>
        <w:tc>
          <w:tcPr>
            <w:tcW w:w="460" w:type="pct"/>
            <w:tcBorders>
              <w:top w:val="nil"/>
              <w:left w:val="nil"/>
              <w:bottom w:val="single" w:sz="4" w:space="0" w:color="auto"/>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 </w:t>
            </w:r>
          </w:p>
        </w:tc>
        <w:tc>
          <w:tcPr>
            <w:tcW w:w="622" w:type="pct"/>
            <w:tcBorders>
              <w:top w:val="nil"/>
              <w:left w:val="nil"/>
              <w:bottom w:val="single" w:sz="4" w:space="0" w:color="auto"/>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K-34-114-(90-A)</w:t>
            </w:r>
          </w:p>
        </w:tc>
        <w:tc>
          <w:tcPr>
            <w:tcW w:w="503" w:type="pct"/>
            <w:tcBorders>
              <w:top w:val="nil"/>
              <w:left w:val="nil"/>
              <w:bottom w:val="single" w:sz="4" w:space="0" w:color="auto"/>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5</w:t>
            </w:r>
          </w:p>
        </w:tc>
        <w:tc>
          <w:tcPr>
            <w:tcW w:w="519" w:type="pct"/>
            <w:tcBorders>
              <w:top w:val="nil"/>
              <w:left w:val="nil"/>
              <w:bottom w:val="single" w:sz="4" w:space="0" w:color="auto"/>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5</w:t>
            </w:r>
          </w:p>
        </w:tc>
        <w:tc>
          <w:tcPr>
            <w:tcW w:w="405" w:type="pct"/>
            <w:tcBorders>
              <w:top w:val="nil"/>
              <w:left w:val="nil"/>
              <w:bottom w:val="single" w:sz="4" w:space="0" w:color="auto"/>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0.36</w:t>
            </w:r>
          </w:p>
        </w:tc>
        <w:tc>
          <w:tcPr>
            <w:tcW w:w="570" w:type="pct"/>
            <w:tcBorders>
              <w:top w:val="nil"/>
              <w:left w:val="single" w:sz="4" w:space="0" w:color="auto"/>
              <w:bottom w:val="single" w:sz="4" w:space="0" w:color="auto"/>
              <w:right w:val="single" w:sz="4" w:space="0" w:color="auto"/>
            </w:tcBorders>
            <w:shd w:val="clear" w:color="000000" w:fill="FFFFFF"/>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000000" w:fill="FFFFFF"/>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4</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K-34-114-(90-A)</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8</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8</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0.34</w:t>
            </w:r>
          </w:p>
        </w:tc>
        <w:tc>
          <w:tcPr>
            <w:tcW w:w="57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5</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K-34-114-(90-A)</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9</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9</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1.05</w:t>
            </w:r>
          </w:p>
        </w:tc>
        <w:tc>
          <w:tcPr>
            <w:tcW w:w="57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6</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K-34-114-(90-A)</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10/2</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10/2</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1.30</w:t>
            </w:r>
          </w:p>
        </w:tc>
        <w:tc>
          <w:tcPr>
            <w:tcW w:w="57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7</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K-34-114-(90-B)</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13</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13</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0.50</w:t>
            </w:r>
          </w:p>
        </w:tc>
        <w:tc>
          <w:tcPr>
            <w:tcW w:w="57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8</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K-34-114-(90-B)</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14</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14</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0.37</w:t>
            </w:r>
          </w:p>
        </w:tc>
        <w:tc>
          <w:tcPr>
            <w:tcW w:w="57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9</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K-34-114-(90-B)</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15</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15</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0.84</w:t>
            </w:r>
          </w:p>
        </w:tc>
        <w:tc>
          <w:tcPr>
            <w:tcW w:w="57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10</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K-34-114-(90-B)</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16</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16</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0.25</w:t>
            </w:r>
          </w:p>
        </w:tc>
        <w:tc>
          <w:tcPr>
            <w:tcW w:w="57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11</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K-34-114-(90-B)</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17</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17</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0.22</w:t>
            </w:r>
          </w:p>
        </w:tc>
        <w:tc>
          <w:tcPr>
            <w:tcW w:w="57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12</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K-34-114-(90-B)</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18</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18</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0.20</w:t>
            </w:r>
          </w:p>
        </w:tc>
        <w:tc>
          <w:tcPr>
            <w:tcW w:w="57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13</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K-34-114-(90-A)</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22</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22</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1.04</w:t>
            </w:r>
          </w:p>
        </w:tc>
        <w:tc>
          <w:tcPr>
            <w:tcW w:w="57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14</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K-34-114-(90-A)</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23</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23</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0.29</w:t>
            </w:r>
          </w:p>
        </w:tc>
        <w:tc>
          <w:tcPr>
            <w:tcW w:w="57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15</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K-34-114-(90-A)</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25/11</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25/11</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2.73</w:t>
            </w:r>
          </w:p>
        </w:tc>
        <w:tc>
          <w:tcPr>
            <w:tcW w:w="57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16</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K-34-114-(90-C)</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30</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30</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0.36</w:t>
            </w:r>
          </w:p>
        </w:tc>
        <w:tc>
          <w:tcPr>
            <w:tcW w:w="57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17</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K-34-114-(90-C)</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31/5</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31/5</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0.97</w:t>
            </w:r>
          </w:p>
        </w:tc>
        <w:tc>
          <w:tcPr>
            <w:tcW w:w="57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18</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K-34-114-(90-A)</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33</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33</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0.59</w:t>
            </w:r>
          </w:p>
        </w:tc>
        <w:tc>
          <w:tcPr>
            <w:tcW w:w="57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19</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K-34-114-(90-A)</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36</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36</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0.79</w:t>
            </w:r>
          </w:p>
        </w:tc>
        <w:tc>
          <w:tcPr>
            <w:tcW w:w="57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20</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K-34-114-(90-D)</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68</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68</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0.73</w:t>
            </w:r>
          </w:p>
        </w:tc>
        <w:tc>
          <w:tcPr>
            <w:tcW w:w="57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21</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K-34-114-(90-D)</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69</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69</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0.45</w:t>
            </w:r>
          </w:p>
        </w:tc>
        <w:tc>
          <w:tcPr>
            <w:tcW w:w="57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22</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K-34-114-(90-D)</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70</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70</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0.33</w:t>
            </w:r>
          </w:p>
        </w:tc>
        <w:tc>
          <w:tcPr>
            <w:tcW w:w="57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23</w:t>
            </w:r>
          </w:p>
        </w:tc>
        <w:tc>
          <w:tcPr>
            <w:tcW w:w="654" w:type="pct"/>
            <w:tcBorders>
              <w:top w:val="nil"/>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K-34-114-(106-B)</w:t>
            </w:r>
          </w:p>
        </w:tc>
        <w:tc>
          <w:tcPr>
            <w:tcW w:w="503" w:type="pct"/>
            <w:tcBorders>
              <w:top w:val="nil"/>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76</w:t>
            </w:r>
          </w:p>
        </w:tc>
        <w:tc>
          <w:tcPr>
            <w:tcW w:w="519" w:type="pct"/>
            <w:tcBorders>
              <w:top w:val="nil"/>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76</w:t>
            </w:r>
          </w:p>
        </w:tc>
        <w:tc>
          <w:tcPr>
            <w:tcW w:w="405" w:type="pct"/>
            <w:tcBorders>
              <w:top w:val="nil"/>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0.16</w:t>
            </w:r>
          </w:p>
        </w:tc>
        <w:tc>
          <w:tcPr>
            <w:tcW w:w="570" w:type="pct"/>
            <w:tcBorders>
              <w:top w:val="nil"/>
              <w:left w:val="single" w:sz="4" w:space="0" w:color="auto"/>
              <w:bottom w:val="single" w:sz="4" w:space="0" w:color="auto"/>
              <w:right w:val="single" w:sz="4" w:space="0" w:color="auto"/>
            </w:tcBorders>
            <w:shd w:val="clear" w:color="000000" w:fill="FFFFFF"/>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000000" w:fill="FFFFFF"/>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24</w:t>
            </w:r>
          </w:p>
        </w:tc>
        <w:tc>
          <w:tcPr>
            <w:tcW w:w="654"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K-34-114-(106-B)</w:t>
            </w:r>
          </w:p>
        </w:tc>
        <w:tc>
          <w:tcPr>
            <w:tcW w:w="503"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78</w:t>
            </w:r>
          </w:p>
        </w:tc>
        <w:tc>
          <w:tcPr>
            <w:tcW w:w="519"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78</w:t>
            </w:r>
          </w:p>
        </w:tc>
        <w:tc>
          <w:tcPr>
            <w:tcW w:w="405"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0.36</w:t>
            </w:r>
          </w:p>
        </w:tc>
        <w:tc>
          <w:tcPr>
            <w:tcW w:w="570" w:type="pct"/>
            <w:tcBorders>
              <w:top w:val="nil"/>
              <w:left w:val="single" w:sz="4" w:space="0" w:color="auto"/>
              <w:bottom w:val="single" w:sz="4" w:space="0" w:color="auto"/>
              <w:right w:val="single" w:sz="4" w:space="0" w:color="auto"/>
            </w:tcBorders>
            <w:shd w:val="clear" w:color="000000" w:fill="FFFFFF"/>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000000" w:fill="FFFFFF"/>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25</w:t>
            </w:r>
          </w:p>
        </w:tc>
        <w:tc>
          <w:tcPr>
            <w:tcW w:w="654"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K-34-114-(106-B)</w:t>
            </w:r>
          </w:p>
        </w:tc>
        <w:tc>
          <w:tcPr>
            <w:tcW w:w="503"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91</w:t>
            </w:r>
          </w:p>
        </w:tc>
        <w:tc>
          <w:tcPr>
            <w:tcW w:w="519"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91</w:t>
            </w:r>
          </w:p>
        </w:tc>
        <w:tc>
          <w:tcPr>
            <w:tcW w:w="405"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2.77</w:t>
            </w:r>
          </w:p>
        </w:tc>
        <w:tc>
          <w:tcPr>
            <w:tcW w:w="570" w:type="pct"/>
            <w:tcBorders>
              <w:top w:val="nil"/>
              <w:left w:val="single" w:sz="4" w:space="0" w:color="auto"/>
              <w:bottom w:val="single" w:sz="4" w:space="0" w:color="auto"/>
              <w:right w:val="single" w:sz="4" w:space="0" w:color="auto"/>
            </w:tcBorders>
            <w:shd w:val="clear" w:color="000000" w:fill="FFFFFF"/>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000000" w:fill="FFFFFF"/>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26</w:t>
            </w:r>
          </w:p>
        </w:tc>
        <w:tc>
          <w:tcPr>
            <w:tcW w:w="654"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K-34-114-(106-B)</w:t>
            </w:r>
          </w:p>
        </w:tc>
        <w:tc>
          <w:tcPr>
            <w:tcW w:w="503"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95</w:t>
            </w:r>
          </w:p>
        </w:tc>
        <w:tc>
          <w:tcPr>
            <w:tcW w:w="519"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95</w:t>
            </w:r>
          </w:p>
        </w:tc>
        <w:tc>
          <w:tcPr>
            <w:tcW w:w="405"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8.00</w:t>
            </w:r>
          </w:p>
        </w:tc>
        <w:tc>
          <w:tcPr>
            <w:tcW w:w="570" w:type="pct"/>
            <w:tcBorders>
              <w:top w:val="nil"/>
              <w:left w:val="single" w:sz="4" w:space="0" w:color="auto"/>
              <w:bottom w:val="single" w:sz="4" w:space="0" w:color="auto"/>
              <w:right w:val="single" w:sz="4" w:space="0" w:color="auto"/>
            </w:tcBorders>
            <w:shd w:val="clear" w:color="000000" w:fill="FFFFFF"/>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000000" w:fill="FFFFFF"/>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27</w:t>
            </w:r>
          </w:p>
        </w:tc>
        <w:tc>
          <w:tcPr>
            <w:tcW w:w="654"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K-34-114-(106-B)</w:t>
            </w:r>
          </w:p>
        </w:tc>
        <w:tc>
          <w:tcPr>
            <w:tcW w:w="503"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133</w:t>
            </w:r>
          </w:p>
        </w:tc>
        <w:tc>
          <w:tcPr>
            <w:tcW w:w="519"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133</w:t>
            </w:r>
          </w:p>
        </w:tc>
        <w:tc>
          <w:tcPr>
            <w:tcW w:w="405"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2.64</w:t>
            </w:r>
          </w:p>
        </w:tc>
        <w:tc>
          <w:tcPr>
            <w:tcW w:w="570" w:type="pct"/>
            <w:tcBorders>
              <w:top w:val="nil"/>
              <w:left w:val="single" w:sz="4" w:space="0" w:color="auto"/>
              <w:bottom w:val="single" w:sz="4" w:space="0" w:color="auto"/>
              <w:right w:val="single" w:sz="4" w:space="0" w:color="auto"/>
            </w:tcBorders>
            <w:shd w:val="clear" w:color="000000" w:fill="FFFFFF"/>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000000" w:fill="FFFFFF"/>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28</w:t>
            </w:r>
          </w:p>
        </w:tc>
        <w:tc>
          <w:tcPr>
            <w:tcW w:w="654"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K-34-114-(106-B)</w:t>
            </w:r>
          </w:p>
        </w:tc>
        <w:tc>
          <w:tcPr>
            <w:tcW w:w="503"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710</w:t>
            </w:r>
          </w:p>
        </w:tc>
        <w:tc>
          <w:tcPr>
            <w:tcW w:w="519"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710</w:t>
            </w:r>
          </w:p>
        </w:tc>
        <w:tc>
          <w:tcPr>
            <w:tcW w:w="405"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0.14</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000000" w:fill="FFFFFF"/>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29</w:t>
            </w:r>
          </w:p>
        </w:tc>
        <w:tc>
          <w:tcPr>
            <w:tcW w:w="654"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K-34-114-(106-B)</w:t>
            </w:r>
          </w:p>
        </w:tc>
        <w:tc>
          <w:tcPr>
            <w:tcW w:w="503"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717</w:t>
            </w:r>
          </w:p>
        </w:tc>
        <w:tc>
          <w:tcPr>
            <w:tcW w:w="519"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717</w:t>
            </w:r>
          </w:p>
        </w:tc>
        <w:tc>
          <w:tcPr>
            <w:tcW w:w="405"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0.72</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000000" w:fill="FFFFFF"/>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30</w:t>
            </w:r>
          </w:p>
        </w:tc>
        <w:tc>
          <w:tcPr>
            <w:tcW w:w="654"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K-34-114-(106-B)</w:t>
            </w:r>
          </w:p>
        </w:tc>
        <w:tc>
          <w:tcPr>
            <w:tcW w:w="503"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718</w:t>
            </w:r>
          </w:p>
        </w:tc>
        <w:tc>
          <w:tcPr>
            <w:tcW w:w="519"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718</w:t>
            </w:r>
          </w:p>
        </w:tc>
        <w:tc>
          <w:tcPr>
            <w:tcW w:w="405"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0.10</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000000" w:fill="FFFFFF"/>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31</w:t>
            </w:r>
          </w:p>
        </w:tc>
        <w:tc>
          <w:tcPr>
            <w:tcW w:w="654"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K-34-114-(106-B)</w:t>
            </w:r>
          </w:p>
        </w:tc>
        <w:tc>
          <w:tcPr>
            <w:tcW w:w="503"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719</w:t>
            </w:r>
          </w:p>
        </w:tc>
        <w:tc>
          <w:tcPr>
            <w:tcW w:w="519"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719</w:t>
            </w:r>
          </w:p>
        </w:tc>
        <w:tc>
          <w:tcPr>
            <w:tcW w:w="405"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0.10</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000000" w:fill="FFFFFF"/>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32</w:t>
            </w:r>
          </w:p>
        </w:tc>
        <w:tc>
          <w:tcPr>
            <w:tcW w:w="654"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K-34-114-(106-B)</w:t>
            </w:r>
          </w:p>
        </w:tc>
        <w:tc>
          <w:tcPr>
            <w:tcW w:w="503"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720</w:t>
            </w:r>
          </w:p>
        </w:tc>
        <w:tc>
          <w:tcPr>
            <w:tcW w:w="519"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720</w:t>
            </w:r>
          </w:p>
        </w:tc>
        <w:tc>
          <w:tcPr>
            <w:tcW w:w="405"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0.10</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000000" w:fill="FFFFFF"/>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33</w:t>
            </w:r>
          </w:p>
        </w:tc>
        <w:tc>
          <w:tcPr>
            <w:tcW w:w="654"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K-34-114-(106-B)</w:t>
            </w:r>
          </w:p>
        </w:tc>
        <w:tc>
          <w:tcPr>
            <w:tcW w:w="503"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721</w:t>
            </w:r>
          </w:p>
        </w:tc>
        <w:tc>
          <w:tcPr>
            <w:tcW w:w="519"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721</w:t>
            </w:r>
          </w:p>
        </w:tc>
        <w:tc>
          <w:tcPr>
            <w:tcW w:w="405"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0.30</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000000" w:fill="FFFFFF"/>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34</w:t>
            </w:r>
          </w:p>
        </w:tc>
        <w:tc>
          <w:tcPr>
            <w:tcW w:w="654"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K-34-114-(106-B)</w:t>
            </w:r>
          </w:p>
        </w:tc>
        <w:tc>
          <w:tcPr>
            <w:tcW w:w="503"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722</w:t>
            </w:r>
          </w:p>
        </w:tc>
        <w:tc>
          <w:tcPr>
            <w:tcW w:w="519"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722</w:t>
            </w:r>
          </w:p>
        </w:tc>
        <w:tc>
          <w:tcPr>
            <w:tcW w:w="405"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0.10</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000000" w:fill="FFFFFF"/>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35</w:t>
            </w:r>
          </w:p>
        </w:tc>
        <w:tc>
          <w:tcPr>
            <w:tcW w:w="654"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K-34-114-(106-B)</w:t>
            </w:r>
          </w:p>
        </w:tc>
        <w:tc>
          <w:tcPr>
            <w:tcW w:w="503"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723</w:t>
            </w:r>
          </w:p>
        </w:tc>
        <w:tc>
          <w:tcPr>
            <w:tcW w:w="519"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723</w:t>
            </w:r>
          </w:p>
        </w:tc>
        <w:tc>
          <w:tcPr>
            <w:tcW w:w="405"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0.15</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000000" w:fill="FFFFFF"/>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36</w:t>
            </w:r>
          </w:p>
        </w:tc>
        <w:tc>
          <w:tcPr>
            <w:tcW w:w="654"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K-34-114-(106-B)</w:t>
            </w:r>
          </w:p>
        </w:tc>
        <w:tc>
          <w:tcPr>
            <w:tcW w:w="503"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724</w:t>
            </w:r>
          </w:p>
        </w:tc>
        <w:tc>
          <w:tcPr>
            <w:tcW w:w="519"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724</w:t>
            </w:r>
          </w:p>
        </w:tc>
        <w:tc>
          <w:tcPr>
            <w:tcW w:w="405"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0.44</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000000" w:fill="FFFFFF"/>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37</w:t>
            </w:r>
          </w:p>
        </w:tc>
        <w:tc>
          <w:tcPr>
            <w:tcW w:w="654"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K-34-114-(106-B)</w:t>
            </w:r>
          </w:p>
        </w:tc>
        <w:tc>
          <w:tcPr>
            <w:tcW w:w="503"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725</w:t>
            </w:r>
          </w:p>
        </w:tc>
        <w:tc>
          <w:tcPr>
            <w:tcW w:w="519"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725</w:t>
            </w:r>
          </w:p>
        </w:tc>
        <w:tc>
          <w:tcPr>
            <w:tcW w:w="405"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0.20</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000000" w:fill="FFFFFF"/>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38</w:t>
            </w:r>
          </w:p>
        </w:tc>
        <w:tc>
          <w:tcPr>
            <w:tcW w:w="654"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K-34-114-(106-B)</w:t>
            </w:r>
          </w:p>
        </w:tc>
        <w:tc>
          <w:tcPr>
            <w:tcW w:w="503"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726</w:t>
            </w:r>
          </w:p>
        </w:tc>
        <w:tc>
          <w:tcPr>
            <w:tcW w:w="519"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726</w:t>
            </w:r>
          </w:p>
        </w:tc>
        <w:tc>
          <w:tcPr>
            <w:tcW w:w="405"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0.34</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000000" w:fill="FFFFFF"/>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39</w:t>
            </w:r>
          </w:p>
        </w:tc>
        <w:tc>
          <w:tcPr>
            <w:tcW w:w="654"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K-34-114-(106-B)</w:t>
            </w:r>
          </w:p>
        </w:tc>
        <w:tc>
          <w:tcPr>
            <w:tcW w:w="503"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727</w:t>
            </w:r>
          </w:p>
        </w:tc>
        <w:tc>
          <w:tcPr>
            <w:tcW w:w="519"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727</w:t>
            </w:r>
          </w:p>
        </w:tc>
        <w:tc>
          <w:tcPr>
            <w:tcW w:w="405"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2.20</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000000" w:fill="FFFFFF"/>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40</w:t>
            </w:r>
          </w:p>
        </w:tc>
        <w:tc>
          <w:tcPr>
            <w:tcW w:w="654"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K-34-114-(106-B)</w:t>
            </w:r>
          </w:p>
        </w:tc>
        <w:tc>
          <w:tcPr>
            <w:tcW w:w="503"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728</w:t>
            </w:r>
          </w:p>
        </w:tc>
        <w:tc>
          <w:tcPr>
            <w:tcW w:w="519"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728</w:t>
            </w:r>
          </w:p>
        </w:tc>
        <w:tc>
          <w:tcPr>
            <w:tcW w:w="405"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1.02</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000000" w:fill="FFFFFF"/>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41</w:t>
            </w:r>
          </w:p>
        </w:tc>
        <w:tc>
          <w:tcPr>
            <w:tcW w:w="654"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K-34-114-(106-B)</w:t>
            </w:r>
          </w:p>
        </w:tc>
        <w:tc>
          <w:tcPr>
            <w:tcW w:w="503"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729</w:t>
            </w:r>
          </w:p>
        </w:tc>
        <w:tc>
          <w:tcPr>
            <w:tcW w:w="519"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729</w:t>
            </w:r>
          </w:p>
        </w:tc>
        <w:tc>
          <w:tcPr>
            <w:tcW w:w="405"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0.32</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000000" w:fill="FFFFFF"/>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42</w:t>
            </w:r>
          </w:p>
        </w:tc>
        <w:tc>
          <w:tcPr>
            <w:tcW w:w="654"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K-34-114-(106-B)</w:t>
            </w:r>
          </w:p>
        </w:tc>
        <w:tc>
          <w:tcPr>
            <w:tcW w:w="503"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730</w:t>
            </w:r>
          </w:p>
        </w:tc>
        <w:tc>
          <w:tcPr>
            <w:tcW w:w="519"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730</w:t>
            </w:r>
          </w:p>
        </w:tc>
        <w:tc>
          <w:tcPr>
            <w:tcW w:w="405"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0.22</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000000" w:fill="FFFFFF"/>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43</w:t>
            </w:r>
          </w:p>
        </w:tc>
        <w:tc>
          <w:tcPr>
            <w:tcW w:w="654"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K-34-114-(106-B)</w:t>
            </w:r>
          </w:p>
        </w:tc>
        <w:tc>
          <w:tcPr>
            <w:tcW w:w="503"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731</w:t>
            </w:r>
          </w:p>
        </w:tc>
        <w:tc>
          <w:tcPr>
            <w:tcW w:w="519"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731</w:t>
            </w:r>
          </w:p>
        </w:tc>
        <w:tc>
          <w:tcPr>
            <w:tcW w:w="405"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0.64</w:t>
            </w:r>
          </w:p>
        </w:tc>
        <w:tc>
          <w:tcPr>
            <w:tcW w:w="570" w:type="pct"/>
            <w:tcBorders>
              <w:top w:val="nil"/>
              <w:left w:val="nil"/>
              <w:bottom w:val="single" w:sz="4" w:space="0" w:color="auto"/>
              <w:right w:val="single" w:sz="4" w:space="0" w:color="auto"/>
            </w:tcBorders>
            <w:shd w:val="clear" w:color="000000" w:fill="FFFFFF"/>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000000" w:fill="FFFFFF"/>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44</w:t>
            </w:r>
          </w:p>
        </w:tc>
        <w:tc>
          <w:tcPr>
            <w:tcW w:w="654"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K-34-114-(106-B)</w:t>
            </w:r>
          </w:p>
        </w:tc>
        <w:tc>
          <w:tcPr>
            <w:tcW w:w="503"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732</w:t>
            </w:r>
          </w:p>
        </w:tc>
        <w:tc>
          <w:tcPr>
            <w:tcW w:w="519"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732</w:t>
            </w:r>
          </w:p>
        </w:tc>
        <w:tc>
          <w:tcPr>
            <w:tcW w:w="405"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0.47</w:t>
            </w:r>
          </w:p>
        </w:tc>
        <w:tc>
          <w:tcPr>
            <w:tcW w:w="570" w:type="pct"/>
            <w:tcBorders>
              <w:top w:val="nil"/>
              <w:left w:val="nil"/>
              <w:bottom w:val="single" w:sz="4" w:space="0" w:color="auto"/>
              <w:right w:val="single" w:sz="4" w:space="0" w:color="auto"/>
            </w:tcBorders>
            <w:shd w:val="clear" w:color="000000" w:fill="FFFFFF"/>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000000" w:fill="FFFFFF"/>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45</w:t>
            </w:r>
          </w:p>
        </w:tc>
        <w:tc>
          <w:tcPr>
            <w:tcW w:w="654"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K-34-114-(106-B)</w:t>
            </w:r>
          </w:p>
        </w:tc>
        <w:tc>
          <w:tcPr>
            <w:tcW w:w="503"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733</w:t>
            </w:r>
          </w:p>
        </w:tc>
        <w:tc>
          <w:tcPr>
            <w:tcW w:w="519"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733</w:t>
            </w:r>
          </w:p>
        </w:tc>
        <w:tc>
          <w:tcPr>
            <w:tcW w:w="405"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0.64</w:t>
            </w:r>
          </w:p>
        </w:tc>
        <w:tc>
          <w:tcPr>
            <w:tcW w:w="570" w:type="pct"/>
            <w:tcBorders>
              <w:top w:val="nil"/>
              <w:left w:val="nil"/>
              <w:bottom w:val="single" w:sz="4" w:space="0" w:color="auto"/>
              <w:right w:val="single" w:sz="4" w:space="0" w:color="auto"/>
            </w:tcBorders>
            <w:shd w:val="clear" w:color="000000" w:fill="FFFFFF"/>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000000" w:fill="FFFFFF"/>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46</w:t>
            </w:r>
          </w:p>
        </w:tc>
        <w:tc>
          <w:tcPr>
            <w:tcW w:w="654"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K-34-114-(106-B)</w:t>
            </w:r>
          </w:p>
        </w:tc>
        <w:tc>
          <w:tcPr>
            <w:tcW w:w="503"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734</w:t>
            </w:r>
          </w:p>
        </w:tc>
        <w:tc>
          <w:tcPr>
            <w:tcW w:w="519"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734</w:t>
            </w:r>
          </w:p>
        </w:tc>
        <w:tc>
          <w:tcPr>
            <w:tcW w:w="405"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0.24</w:t>
            </w:r>
          </w:p>
        </w:tc>
        <w:tc>
          <w:tcPr>
            <w:tcW w:w="570" w:type="pct"/>
            <w:tcBorders>
              <w:top w:val="nil"/>
              <w:left w:val="nil"/>
              <w:bottom w:val="single" w:sz="4" w:space="0" w:color="auto"/>
              <w:right w:val="single" w:sz="4" w:space="0" w:color="auto"/>
            </w:tcBorders>
            <w:shd w:val="clear" w:color="000000" w:fill="FFFFFF"/>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000000" w:fill="FFFFFF"/>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47</w:t>
            </w:r>
          </w:p>
        </w:tc>
        <w:tc>
          <w:tcPr>
            <w:tcW w:w="654"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K-34-114-(106-B)</w:t>
            </w:r>
          </w:p>
        </w:tc>
        <w:tc>
          <w:tcPr>
            <w:tcW w:w="503"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735</w:t>
            </w:r>
          </w:p>
        </w:tc>
        <w:tc>
          <w:tcPr>
            <w:tcW w:w="519"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735</w:t>
            </w:r>
          </w:p>
        </w:tc>
        <w:tc>
          <w:tcPr>
            <w:tcW w:w="405"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1.11</w:t>
            </w:r>
          </w:p>
        </w:tc>
        <w:tc>
          <w:tcPr>
            <w:tcW w:w="570" w:type="pct"/>
            <w:tcBorders>
              <w:top w:val="nil"/>
              <w:left w:val="nil"/>
              <w:bottom w:val="single" w:sz="4" w:space="0" w:color="auto"/>
              <w:right w:val="single" w:sz="4" w:space="0" w:color="auto"/>
            </w:tcBorders>
            <w:shd w:val="clear" w:color="000000" w:fill="FFFFFF"/>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000000" w:fill="FFFFFF"/>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48</w:t>
            </w:r>
          </w:p>
        </w:tc>
        <w:tc>
          <w:tcPr>
            <w:tcW w:w="654"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K-34-114-(106-B)</w:t>
            </w:r>
          </w:p>
        </w:tc>
        <w:tc>
          <w:tcPr>
            <w:tcW w:w="503"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736</w:t>
            </w:r>
          </w:p>
        </w:tc>
        <w:tc>
          <w:tcPr>
            <w:tcW w:w="519"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736</w:t>
            </w:r>
          </w:p>
        </w:tc>
        <w:tc>
          <w:tcPr>
            <w:tcW w:w="405"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0.24</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000000" w:fill="FFFFFF"/>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49</w:t>
            </w:r>
          </w:p>
        </w:tc>
        <w:tc>
          <w:tcPr>
            <w:tcW w:w="654"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K-34-114-(106-B)</w:t>
            </w:r>
          </w:p>
        </w:tc>
        <w:tc>
          <w:tcPr>
            <w:tcW w:w="503"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737</w:t>
            </w:r>
          </w:p>
        </w:tc>
        <w:tc>
          <w:tcPr>
            <w:tcW w:w="519"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737</w:t>
            </w:r>
          </w:p>
        </w:tc>
        <w:tc>
          <w:tcPr>
            <w:tcW w:w="405"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0.06</w:t>
            </w:r>
          </w:p>
        </w:tc>
        <w:tc>
          <w:tcPr>
            <w:tcW w:w="570" w:type="pct"/>
            <w:tcBorders>
              <w:top w:val="nil"/>
              <w:left w:val="nil"/>
              <w:bottom w:val="single" w:sz="4" w:space="0" w:color="auto"/>
              <w:right w:val="single" w:sz="4" w:space="0" w:color="auto"/>
            </w:tcBorders>
            <w:shd w:val="clear" w:color="000000" w:fill="FFFFFF"/>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000000" w:fill="FFFFFF"/>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50</w:t>
            </w:r>
          </w:p>
        </w:tc>
        <w:tc>
          <w:tcPr>
            <w:tcW w:w="654"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K-34-114-(106-B)</w:t>
            </w:r>
          </w:p>
        </w:tc>
        <w:tc>
          <w:tcPr>
            <w:tcW w:w="503"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738</w:t>
            </w:r>
          </w:p>
        </w:tc>
        <w:tc>
          <w:tcPr>
            <w:tcW w:w="519"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738</w:t>
            </w:r>
          </w:p>
        </w:tc>
        <w:tc>
          <w:tcPr>
            <w:tcW w:w="405"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0.14</w:t>
            </w:r>
          </w:p>
        </w:tc>
        <w:tc>
          <w:tcPr>
            <w:tcW w:w="570" w:type="pct"/>
            <w:tcBorders>
              <w:top w:val="nil"/>
              <w:left w:val="nil"/>
              <w:bottom w:val="single" w:sz="4" w:space="0" w:color="auto"/>
              <w:right w:val="single" w:sz="4" w:space="0" w:color="auto"/>
            </w:tcBorders>
            <w:shd w:val="clear" w:color="000000" w:fill="FFFFFF"/>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000000" w:fill="FFFFFF"/>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51</w:t>
            </w:r>
          </w:p>
        </w:tc>
        <w:tc>
          <w:tcPr>
            <w:tcW w:w="654"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K-34-114-(106-B)</w:t>
            </w:r>
          </w:p>
        </w:tc>
        <w:tc>
          <w:tcPr>
            <w:tcW w:w="503"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739</w:t>
            </w:r>
          </w:p>
        </w:tc>
        <w:tc>
          <w:tcPr>
            <w:tcW w:w="519"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739</w:t>
            </w:r>
          </w:p>
        </w:tc>
        <w:tc>
          <w:tcPr>
            <w:tcW w:w="405"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0.18</w:t>
            </w:r>
          </w:p>
        </w:tc>
        <w:tc>
          <w:tcPr>
            <w:tcW w:w="570" w:type="pct"/>
            <w:tcBorders>
              <w:top w:val="nil"/>
              <w:left w:val="nil"/>
              <w:bottom w:val="single" w:sz="4" w:space="0" w:color="auto"/>
              <w:right w:val="single" w:sz="4" w:space="0" w:color="auto"/>
            </w:tcBorders>
            <w:shd w:val="clear" w:color="000000" w:fill="FFFFFF"/>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000000" w:fill="FFFFFF"/>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52</w:t>
            </w:r>
          </w:p>
        </w:tc>
        <w:tc>
          <w:tcPr>
            <w:tcW w:w="654"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K-34-114-(106-B)</w:t>
            </w:r>
          </w:p>
        </w:tc>
        <w:tc>
          <w:tcPr>
            <w:tcW w:w="503"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740</w:t>
            </w:r>
          </w:p>
        </w:tc>
        <w:tc>
          <w:tcPr>
            <w:tcW w:w="519"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740</w:t>
            </w:r>
          </w:p>
        </w:tc>
        <w:tc>
          <w:tcPr>
            <w:tcW w:w="405"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0.36</w:t>
            </w:r>
          </w:p>
        </w:tc>
        <w:tc>
          <w:tcPr>
            <w:tcW w:w="570" w:type="pct"/>
            <w:tcBorders>
              <w:top w:val="nil"/>
              <w:left w:val="nil"/>
              <w:bottom w:val="single" w:sz="4" w:space="0" w:color="auto"/>
              <w:right w:val="single" w:sz="4" w:space="0" w:color="auto"/>
            </w:tcBorders>
            <w:shd w:val="clear" w:color="000000" w:fill="FFFFFF"/>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000000" w:fill="FFFFFF"/>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53</w:t>
            </w:r>
          </w:p>
        </w:tc>
        <w:tc>
          <w:tcPr>
            <w:tcW w:w="654"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K-34-114-(106-B)</w:t>
            </w:r>
          </w:p>
        </w:tc>
        <w:tc>
          <w:tcPr>
            <w:tcW w:w="503"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741</w:t>
            </w:r>
          </w:p>
        </w:tc>
        <w:tc>
          <w:tcPr>
            <w:tcW w:w="519"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741</w:t>
            </w:r>
          </w:p>
        </w:tc>
        <w:tc>
          <w:tcPr>
            <w:tcW w:w="405"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0.54</w:t>
            </w:r>
          </w:p>
        </w:tc>
        <w:tc>
          <w:tcPr>
            <w:tcW w:w="570" w:type="pct"/>
            <w:tcBorders>
              <w:top w:val="nil"/>
              <w:left w:val="nil"/>
              <w:bottom w:val="single" w:sz="4" w:space="0" w:color="auto"/>
              <w:right w:val="single" w:sz="4" w:space="0" w:color="auto"/>
            </w:tcBorders>
            <w:shd w:val="clear" w:color="000000" w:fill="FFFFFF"/>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000000" w:fill="FFFFFF"/>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54</w:t>
            </w:r>
          </w:p>
        </w:tc>
        <w:tc>
          <w:tcPr>
            <w:tcW w:w="654"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K-34-114-(106-B)</w:t>
            </w:r>
          </w:p>
        </w:tc>
        <w:tc>
          <w:tcPr>
            <w:tcW w:w="503"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742</w:t>
            </w:r>
          </w:p>
        </w:tc>
        <w:tc>
          <w:tcPr>
            <w:tcW w:w="519"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742</w:t>
            </w:r>
          </w:p>
        </w:tc>
        <w:tc>
          <w:tcPr>
            <w:tcW w:w="405"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0.49</w:t>
            </w:r>
          </w:p>
        </w:tc>
        <w:tc>
          <w:tcPr>
            <w:tcW w:w="570" w:type="pct"/>
            <w:tcBorders>
              <w:top w:val="nil"/>
              <w:left w:val="nil"/>
              <w:bottom w:val="single" w:sz="4" w:space="0" w:color="auto"/>
              <w:right w:val="single" w:sz="4" w:space="0" w:color="auto"/>
            </w:tcBorders>
            <w:shd w:val="clear" w:color="000000" w:fill="FFFFFF"/>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000000" w:fill="FFFFFF"/>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55</w:t>
            </w:r>
          </w:p>
        </w:tc>
        <w:tc>
          <w:tcPr>
            <w:tcW w:w="654"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K-34-114-(106-B)</w:t>
            </w:r>
          </w:p>
        </w:tc>
        <w:tc>
          <w:tcPr>
            <w:tcW w:w="503"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832</w:t>
            </w:r>
          </w:p>
        </w:tc>
        <w:tc>
          <w:tcPr>
            <w:tcW w:w="519"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832</w:t>
            </w:r>
          </w:p>
        </w:tc>
        <w:tc>
          <w:tcPr>
            <w:tcW w:w="405"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5.55</w:t>
            </w:r>
          </w:p>
        </w:tc>
        <w:tc>
          <w:tcPr>
            <w:tcW w:w="570" w:type="pct"/>
            <w:tcBorders>
              <w:top w:val="nil"/>
              <w:left w:val="nil"/>
              <w:bottom w:val="single" w:sz="4" w:space="0" w:color="auto"/>
              <w:right w:val="single" w:sz="4" w:space="0" w:color="auto"/>
            </w:tcBorders>
            <w:shd w:val="clear" w:color="000000" w:fill="FFFFFF"/>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000000" w:fill="FFFFFF"/>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nil"/>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b/>
                <w:bCs/>
                <w:iCs/>
                <w:spacing w:val="-4"/>
                <w:sz w:val="14"/>
                <w:szCs w:val="14"/>
                <w:lang w:val="sq-AL"/>
              </w:rPr>
            </w:pPr>
            <w:r w:rsidRPr="00CD0BF6">
              <w:rPr>
                <w:rFonts w:ascii="Garamond" w:eastAsia="Times New Roman" w:hAnsi="Garamond"/>
                <w:b/>
                <w:bCs/>
                <w:iCs/>
                <w:spacing w:val="-4"/>
                <w:sz w:val="14"/>
                <w:szCs w:val="14"/>
                <w:lang w:val="sq-AL"/>
              </w:rPr>
              <w:t>Shuma</w:t>
            </w:r>
          </w:p>
        </w:tc>
        <w:tc>
          <w:tcPr>
            <w:tcW w:w="654" w:type="pct"/>
            <w:tcBorders>
              <w:top w:val="single" w:sz="4" w:space="0" w:color="auto"/>
              <w:left w:val="nil"/>
              <w:bottom w:val="nil"/>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single" w:sz="4" w:space="0" w:color="auto"/>
              <w:left w:val="nil"/>
              <w:bottom w:val="nil"/>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single" w:sz="4" w:space="0" w:color="auto"/>
              <w:left w:val="nil"/>
              <w:bottom w:val="nil"/>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single" w:sz="4" w:space="0" w:color="auto"/>
              <w:left w:val="nil"/>
              <w:bottom w:val="nil"/>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503" w:type="pct"/>
            <w:tcBorders>
              <w:top w:val="single" w:sz="4" w:space="0" w:color="auto"/>
              <w:left w:val="nil"/>
              <w:bottom w:val="nil"/>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519" w:type="pct"/>
            <w:tcBorders>
              <w:top w:val="single" w:sz="4" w:space="0" w:color="auto"/>
              <w:left w:val="nil"/>
              <w:bottom w:val="nil"/>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05" w:type="pct"/>
            <w:tcBorders>
              <w:top w:val="single" w:sz="4" w:space="0" w:color="auto"/>
              <w:left w:val="nil"/>
              <w:bottom w:val="nil"/>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54.14</w:t>
            </w:r>
          </w:p>
        </w:tc>
        <w:tc>
          <w:tcPr>
            <w:tcW w:w="570" w:type="pct"/>
            <w:tcBorders>
              <w:top w:val="nil"/>
              <w:left w:val="single" w:sz="4" w:space="0" w:color="auto"/>
              <w:bottom w:val="nil"/>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31" w:type="pct"/>
            <w:tcBorders>
              <w:top w:val="nil"/>
              <w:left w:val="nil"/>
              <w:bottom w:val="nil"/>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r>
      <w:tr w:rsidR="00C945DB" w:rsidRPr="00CD0BF6" w:rsidTr="00D92B18">
        <w:trPr>
          <w:trHeight w:val="180"/>
          <w:jc w:val="center"/>
        </w:trPr>
        <w:tc>
          <w:tcPr>
            <w:tcW w:w="350" w:type="pct"/>
            <w:tcBorders>
              <w:top w:val="single" w:sz="4" w:space="0" w:color="auto"/>
              <w:left w:val="single" w:sz="4" w:space="0" w:color="auto"/>
              <w:bottom w:val="nil"/>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b/>
                <w:bCs/>
                <w:iCs/>
                <w:spacing w:val="-4"/>
                <w:sz w:val="14"/>
                <w:szCs w:val="14"/>
                <w:lang w:val="sq-AL"/>
              </w:rPr>
            </w:pPr>
            <w:r w:rsidRPr="00CD0BF6">
              <w:rPr>
                <w:rFonts w:ascii="Garamond" w:eastAsia="Times New Roman" w:hAnsi="Garamond"/>
                <w:b/>
                <w:bCs/>
                <w:iCs/>
                <w:spacing w:val="-4"/>
                <w:sz w:val="14"/>
                <w:szCs w:val="14"/>
                <w:lang w:val="sq-AL"/>
              </w:rPr>
              <w:t> </w:t>
            </w:r>
          </w:p>
        </w:tc>
        <w:tc>
          <w:tcPr>
            <w:tcW w:w="654" w:type="pct"/>
            <w:tcBorders>
              <w:top w:val="single" w:sz="4" w:space="0" w:color="auto"/>
              <w:left w:val="nil"/>
              <w:bottom w:val="nil"/>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single" w:sz="4" w:space="0" w:color="auto"/>
              <w:left w:val="nil"/>
              <w:bottom w:val="nil"/>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single" w:sz="4" w:space="0" w:color="auto"/>
              <w:left w:val="nil"/>
              <w:bottom w:val="nil"/>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single" w:sz="4" w:space="0" w:color="auto"/>
              <w:left w:val="nil"/>
              <w:bottom w:val="nil"/>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503" w:type="pct"/>
            <w:tcBorders>
              <w:top w:val="single" w:sz="4" w:space="0" w:color="auto"/>
              <w:left w:val="nil"/>
              <w:bottom w:val="nil"/>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519" w:type="pct"/>
            <w:tcBorders>
              <w:top w:val="single" w:sz="4" w:space="0" w:color="auto"/>
              <w:left w:val="nil"/>
              <w:bottom w:val="nil"/>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05" w:type="pct"/>
            <w:tcBorders>
              <w:top w:val="single" w:sz="4" w:space="0" w:color="auto"/>
              <w:left w:val="nil"/>
              <w:bottom w:val="nil"/>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 </w:t>
            </w:r>
          </w:p>
        </w:tc>
        <w:tc>
          <w:tcPr>
            <w:tcW w:w="570" w:type="pct"/>
            <w:tcBorders>
              <w:top w:val="single" w:sz="4" w:space="0" w:color="auto"/>
              <w:left w:val="single" w:sz="4" w:space="0" w:color="auto"/>
              <w:bottom w:val="nil"/>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31" w:type="pct"/>
            <w:tcBorders>
              <w:top w:val="single" w:sz="4" w:space="0" w:color="auto"/>
              <w:left w:val="nil"/>
              <w:bottom w:val="nil"/>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r>
      <w:tr w:rsidR="00C945DB" w:rsidRPr="00CD0BF6" w:rsidTr="00D92B18">
        <w:trPr>
          <w:trHeight w:val="180"/>
          <w:jc w:val="center"/>
        </w:trPr>
        <w:tc>
          <w:tcPr>
            <w:tcW w:w="35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1</w:t>
            </w:r>
          </w:p>
        </w:tc>
        <w:tc>
          <w:tcPr>
            <w:tcW w:w="654" w:type="pct"/>
            <w:tcBorders>
              <w:top w:val="single" w:sz="4" w:space="0" w:color="auto"/>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 </w:t>
            </w:r>
          </w:p>
        </w:tc>
        <w:tc>
          <w:tcPr>
            <w:tcW w:w="486" w:type="pct"/>
            <w:tcBorders>
              <w:top w:val="single" w:sz="4" w:space="0" w:color="auto"/>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Çërravë</w:t>
            </w:r>
          </w:p>
        </w:tc>
        <w:tc>
          <w:tcPr>
            <w:tcW w:w="460" w:type="pct"/>
            <w:tcBorders>
              <w:top w:val="single" w:sz="4" w:space="0" w:color="auto"/>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1387</w:t>
            </w:r>
          </w:p>
        </w:tc>
        <w:tc>
          <w:tcPr>
            <w:tcW w:w="622" w:type="pct"/>
            <w:tcBorders>
              <w:top w:val="single" w:sz="4" w:space="0" w:color="auto"/>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K-34-114-(104-B)</w:t>
            </w:r>
          </w:p>
        </w:tc>
        <w:tc>
          <w:tcPr>
            <w:tcW w:w="503" w:type="pct"/>
            <w:tcBorders>
              <w:top w:val="single" w:sz="4" w:space="0" w:color="auto"/>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67</w:t>
            </w:r>
          </w:p>
        </w:tc>
        <w:tc>
          <w:tcPr>
            <w:tcW w:w="519" w:type="pct"/>
            <w:tcBorders>
              <w:top w:val="single" w:sz="4" w:space="0" w:color="auto"/>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67</w:t>
            </w:r>
          </w:p>
        </w:tc>
        <w:tc>
          <w:tcPr>
            <w:tcW w:w="405" w:type="pct"/>
            <w:tcBorders>
              <w:top w:val="single" w:sz="4" w:space="0" w:color="auto"/>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0.22</w:t>
            </w:r>
          </w:p>
        </w:tc>
        <w:tc>
          <w:tcPr>
            <w:tcW w:w="570" w:type="pct"/>
            <w:tcBorders>
              <w:top w:val="single" w:sz="4" w:space="0" w:color="auto"/>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single" w:sz="4" w:space="0" w:color="auto"/>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2</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K-34-114-(104-B)</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68</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68</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0.64</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3</w:t>
            </w:r>
          </w:p>
        </w:tc>
        <w:tc>
          <w:tcPr>
            <w:tcW w:w="654" w:type="pct"/>
            <w:tcBorders>
              <w:top w:val="nil"/>
              <w:left w:val="nil"/>
              <w:bottom w:val="single" w:sz="4" w:space="0" w:color="auto"/>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K-34-114-(104-A)</w:t>
            </w:r>
          </w:p>
        </w:tc>
        <w:tc>
          <w:tcPr>
            <w:tcW w:w="503" w:type="pct"/>
            <w:tcBorders>
              <w:top w:val="nil"/>
              <w:left w:val="nil"/>
              <w:bottom w:val="single" w:sz="4" w:space="0" w:color="auto"/>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71</w:t>
            </w:r>
          </w:p>
        </w:tc>
        <w:tc>
          <w:tcPr>
            <w:tcW w:w="519" w:type="pct"/>
            <w:tcBorders>
              <w:top w:val="nil"/>
              <w:left w:val="nil"/>
              <w:bottom w:val="single" w:sz="4" w:space="0" w:color="auto"/>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71</w:t>
            </w:r>
          </w:p>
        </w:tc>
        <w:tc>
          <w:tcPr>
            <w:tcW w:w="405" w:type="pct"/>
            <w:tcBorders>
              <w:top w:val="nil"/>
              <w:left w:val="nil"/>
              <w:bottom w:val="single" w:sz="4" w:space="0" w:color="auto"/>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4.53</w:t>
            </w:r>
          </w:p>
        </w:tc>
        <w:tc>
          <w:tcPr>
            <w:tcW w:w="570" w:type="pct"/>
            <w:tcBorders>
              <w:top w:val="nil"/>
              <w:left w:val="single" w:sz="4" w:space="0" w:color="auto"/>
              <w:bottom w:val="single" w:sz="4" w:space="0" w:color="auto"/>
              <w:right w:val="single" w:sz="4" w:space="0" w:color="auto"/>
            </w:tcBorders>
            <w:shd w:val="clear" w:color="000000" w:fill="FFFFFF"/>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pemëtore</w:t>
            </w:r>
          </w:p>
        </w:tc>
        <w:tc>
          <w:tcPr>
            <w:tcW w:w="431" w:type="pct"/>
            <w:tcBorders>
              <w:top w:val="nil"/>
              <w:left w:val="nil"/>
              <w:bottom w:val="single" w:sz="4" w:space="0" w:color="auto"/>
              <w:right w:val="single" w:sz="4" w:space="0" w:color="auto"/>
            </w:tcBorders>
            <w:shd w:val="clear" w:color="000000" w:fill="FFFFFF"/>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4</w:t>
            </w:r>
          </w:p>
        </w:tc>
        <w:tc>
          <w:tcPr>
            <w:tcW w:w="654" w:type="pct"/>
            <w:tcBorders>
              <w:top w:val="nil"/>
              <w:left w:val="nil"/>
              <w:bottom w:val="single" w:sz="4" w:space="0" w:color="auto"/>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K-34-114-(104-C)</w:t>
            </w:r>
          </w:p>
        </w:tc>
        <w:tc>
          <w:tcPr>
            <w:tcW w:w="503" w:type="pct"/>
            <w:tcBorders>
              <w:top w:val="nil"/>
              <w:left w:val="nil"/>
              <w:bottom w:val="single" w:sz="4" w:space="0" w:color="auto"/>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73</w:t>
            </w:r>
          </w:p>
        </w:tc>
        <w:tc>
          <w:tcPr>
            <w:tcW w:w="519" w:type="pct"/>
            <w:tcBorders>
              <w:top w:val="nil"/>
              <w:left w:val="nil"/>
              <w:bottom w:val="single" w:sz="4" w:space="0" w:color="auto"/>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73</w:t>
            </w:r>
          </w:p>
        </w:tc>
        <w:tc>
          <w:tcPr>
            <w:tcW w:w="405" w:type="pct"/>
            <w:tcBorders>
              <w:top w:val="nil"/>
              <w:left w:val="nil"/>
              <w:bottom w:val="single" w:sz="4" w:space="0" w:color="auto"/>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3.05</w:t>
            </w:r>
          </w:p>
        </w:tc>
        <w:tc>
          <w:tcPr>
            <w:tcW w:w="570" w:type="pct"/>
            <w:tcBorders>
              <w:top w:val="nil"/>
              <w:left w:val="single" w:sz="4" w:space="0" w:color="auto"/>
              <w:bottom w:val="single" w:sz="4" w:space="0" w:color="auto"/>
              <w:right w:val="single" w:sz="4" w:space="0" w:color="auto"/>
            </w:tcBorders>
            <w:shd w:val="clear" w:color="000000" w:fill="FFFFFF"/>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000000" w:fill="FFFFFF"/>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5</w:t>
            </w:r>
          </w:p>
        </w:tc>
        <w:tc>
          <w:tcPr>
            <w:tcW w:w="654" w:type="pct"/>
            <w:tcBorders>
              <w:top w:val="nil"/>
              <w:left w:val="nil"/>
              <w:bottom w:val="single" w:sz="4" w:space="0" w:color="auto"/>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K-34-114-(104-B)</w:t>
            </w:r>
          </w:p>
        </w:tc>
        <w:tc>
          <w:tcPr>
            <w:tcW w:w="503" w:type="pct"/>
            <w:tcBorders>
              <w:top w:val="nil"/>
              <w:left w:val="nil"/>
              <w:bottom w:val="single" w:sz="4" w:space="0" w:color="auto"/>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74</w:t>
            </w:r>
          </w:p>
        </w:tc>
        <w:tc>
          <w:tcPr>
            <w:tcW w:w="519" w:type="pct"/>
            <w:tcBorders>
              <w:top w:val="nil"/>
              <w:left w:val="nil"/>
              <w:bottom w:val="single" w:sz="4" w:space="0" w:color="auto"/>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74</w:t>
            </w:r>
          </w:p>
        </w:tc>
        <w:tc>
          <w:tcPr>
            <w:tcW w:w="405" w:type="pct"/>
            <w:tcBorders>
              <w:top w:val="nil"/>
              <w:left w:val="nil"/>
              <w:bottom w:val="single" w:sz="4" w:space="0" w:color="auto"/>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0.79</w:t>
            </w:r>
          </w:p>
        </w:tc>
        <w:tc>
          <w:tcPr>
            <w:tcW w:w="570" w:type="pct"/>
            <w:tcBorders>
              <w:top w:val="nil"/>
              <w:left w:val="single" w:sz="4" w:space="0" w:color="auto"/>
              <w:bottom w:val="single" w:sz="4" w:space="0" w:color="auto"/>
              <w:right w:val="single" w:sz="4" w:space="0" w:color="auto"/>
            </w:tcBorders>
            <w:shd w:val="clear" w:color="000000" w:fill="FFFFFF"/>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000000" w:fill="FFFFFF"/>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2A2AD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6</w:t>
            </w:r>
          </w:p>
        </w:tc>
        <w:tc>
          <w:tcPr>
            <w:tcW w:w="654" w:type="pct"/>
            <w:tcBorders>
              <w:top w:val="nil"/>
              <w:left w:val="nil"/>
              <w:bottom w:val="single" w:sz="4" w:space="0" w:color="auto"/>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K-34-114-(104-C)</w:t>
            </w:r>
          </w:p>
        </w:tc>
        <w:tc>
          <w:tcPr>
            <w:tcW w:w="503" w:type="pct"/>
            <w:tcBorders>
              <w:top w:val="nil"/>
              <w:left w:val="nil"/>
              <w:bottom w:val="single" w:sz="4" w:space="0" w:color="auto"/>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75</w:t>
            </w:r>
          </w:p>
        </w:tc>
        <w:tc>
          <w:tcPr>
            <w:tcW w:w="519" w:type="pct"/>
            <w:tcBorders>
              <w:top w:val="nil"/>
              <w:left w:val="nil"/>
              <w:bottom w:val="single" w:sz="4" w:space="0" w:color="auto"/>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75</w:t>
            </w:r>
          </w:p>
        </w:tc>
        <w:tc>
          <w:tcPr>
            <w:tcW w:w="405" w:type="pct"/>
            <w:tcBorders>
              <w:top w:val="nil"/>
              <w:left w:val="nil"/>
              <w:bottom w:val="single" w:sz="4" w:space="0" w:color="auto"/>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2.04</w:t>
            </w:r>
          </w:p>
        </w:tc>
        <w:tc>
          <w:tcPr>
            <w:tcW w:w="570" w:type="pct"/>
            <w:tcBorders>
              <w:top w:val="nil"/>
              <w:left w:val="single" w:sz="4" w:space="0" w:color="auto"/>
              <w:bottom w:val="single" w:sz="4" w:space="0" w:color="auto"/>
              <w:right w:val="single" w:sz="4" w:space="0" w:color="auto"/>
            </w:tcBorders>
            <w:shd w:val="clear" w:color="000000" w:fill="FFFFFF"/>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000000" w:fill="FFFFFF"/>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2A2AD8">
        <w:trPr>
          <w:trHeight w:val="180"/>
          <w:jc w:val="center"/>
        </w:trPr>
        <w:tc>
          <w:tcPr>
            <w:tcW w:w="35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7</w:t>
            </w:r>
          </w:p>
        </w:tc>
        <w:tc>
          <w:tcPr>
            <w:tcW w:w="65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K-34-114-(104-C)</w:t>
            </w:r>
          </w:p>
        </w:tc>
        <w:tc>
          <w:tcPr>
            <w:tcW w:w="50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77</w:t>
            </w:r>
          </w:p>
        </w:tc>
        <w:tc>
          <w:tcPr>
            <w:tcW w:w="5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77</w:t>
            </w:r>
          </w:p>
        </w:tc>
        <w:tc>
          <w:tcPr>
            <w:tcW w:w="40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0.59</w:t>
            </w:r>
          </w:p>
        </w:tc>
        <w:tc>
          <w:tcPr>
            <w:tcW w:w="5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2A2AD8">
        <w:trPr>
          <w:trHeight w:val="180"/>
          <w:jc w:val="center"/>
        </w:trPr>
        <w:tc>
          <w:tcPr>
            <w:tcW w:w="35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8</w:t>
            </w:r>
          </w:p>
        </w:tc>
        <w:tc>
          <w:tcPr>
            <w:tcW w:w="654" w:type="pct"/>
            <w:tcBorders>
              <w:top w:val="single" w:sz="4" w:space="0" w:color="auto"/>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single" w:sz="4" w:space="0" w:color="auto"/>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single" w:sz="4" w:space="0" w:color="auto"/>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single" w:sz="4" w:space="0" w:color="auto"/>
              <w:left w:val="nil"/>
              <w:bottom w:val="nil"/>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K-34-114-(104-C)</w:t>
            </w:r>
          </w:p>
        </w:tc>
        <w:tc>
          <w:tcPr>
            <w:tcW w:w="503" w:type="pct"/>
            <w:tcBorders>
              <w:top w:val="single" w:sz="4" w:space="0" w:color="auto"/>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83</w:t>
            </w:r>
          </w:p>
        </w:tc>
        <w:tc>
          <w:tcPr>
            <w:tcW w:w="519" w:type="pct"/>
            <w:tcBorders>
              <w:top w:val="single" w:sz="4" w:space="0" w:color="auto"/>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83</w:t>
            </w:r>
          </w:p>
        </w:tc>
        <w:tc>
          <w:tcPr>
            <w:tcW w:w="405" w:type="pct"/>
            <w:tcBorders>
              <w:top w:val="single" w:sz="4" w:space="0" w:color="auto"/>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0.36</w:t>
            </w:r>
          </w:p>
        </w:tc>
        <w:tc>
          <w:tcPr>
            <w:tcW w:w="570" w:type="pct"/>
            <w:tcBorders>
              <w:top w:val="single" w:sz="4" w:space="0" w:color="auto"/>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single" w:sz="4" w:space="0" w:color="auto"/>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9</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single" w:sz="4" w:space="0" w:color="auto"/>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K-34-114-(104-C)</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105</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105</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4.94</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10</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K-34-114-(104-B)</w:t>
            </w:r>
          </w:p>
        </w:tc>
        <w:tc>
          <w:tcPr>
            <w:tcW w:w="503" w:type="pct"/>
            <w:tcBorders>
              <w:top w:val="nil"/>
              <w:left w:val="nil"/>
              <w:bottom w:val="single" w:sz="4" w:space="0" w:color="auto"/>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39</w:t>
            </w:r>
          </w:p>
        </w:tc>
        <w:tc>
          <w:tcPr>
            <w:tcW w:w="519" w:type="pct"/>
            <w:tcBorders>
              <w:top w:val="nil"/>
              <w:left w:val="nil"/>
              <w:bottom w:val="single" w:sz="4" w:space="0" w:color="auto"/>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39</w:t>
            </w:r>
          </w:p>
        </w:tc>
        <w:tc>
          <w:tcPr>
            <w:tcW w:w="405" w:type="pct"/>
            <w:tcBorders>
              <w:top w:val="nil"/>
              <w:left w:val="nil"/>
              <w:bottom w:val="single" w:sz="4" w:space="0" w:color="auto"/>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1.30</w:t>
            </w:r>
          </w:p>
        </w:tc>
        <w:tc>
          <w:tcPr>
            <w:tcW w:w="570" w:type="pct"/>
            <w:tcBorders>
              <w:top w:val="nil"/>
              <w:left w:val="nil"/>
              <w:bottom w:val="single" w:sz="4" w:space="0" w:color="auto"/>
              <w:right w:val="single" w:sz="4" w:space="0" w:color="auto"/>
            </w:tcBorders>
            <w:shd w:val="clear" w:color="000000" w:fill="FFFFFF"/>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000000" w:fill="FFFFFF"/>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11</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K-34-114-(104-C)</w:t>
            </w:r>
          </w:p>
        </w:tc>
        <w:tc>
          <w:tcPr>
            <w:tcW w:w="503" w:type="pct"/>
            <w:tcBorders>
              <w:top w:val="nil"/>
              <w:left w:val="nil"/>
              <w:bottom w:val="single" w:sz="4" w:space="0" w:color="auto"/>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100</w:t>
            </w:r>
          </w:p>
        </w:tc>
        <w:tc>
          <w:tcPr>
            <w:tcW w:w="519" w:type="pct"/>
            <w:tcBorders>
              <w:top w:val="nil"/>
              <w:left w:val="nil"/>
              <w:bottom w:val="single" w:sz="4" w:space="0" w:color="auto"/>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100</w:t>
            </w:r>
          </w:p>
        </w:tc>
        <w:tc>
          <w:tcPr>
            <w:tcW w:w="405" w:type="pct"/>
            <w:tcBorders>
              <w:top w:val="nil"/>
              <w:left w:val="nil"/>
              <w:bottom w:val="single" w:sz="4" w:space="0" w:color="auto"/>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1.40</w:t>
            </w:r>
          </w:p>
        </w:tc>
        <w:tc>
          <w:tcPr>
            <w:tcW w:w="570" w:type="pct"/>
            <w:tcBorders>
              <w:top w:val="nil"/>
              <w:left w:val="nil"/>
              <w:bottom w:val="single" w:sz="4" w:space="0" w:color="auto"/>
              <w:right w:val="single" w:sz="4" w:space="0" w:color="auto"/>
            </w:tcBorders>
            <w:shd w:val="clear" w:color="000000" w:fill="FFFFFF"/>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000000" w:fill="FFFFFF"/>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12</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K-34-114-(104-C)</w:t>
            </w:r>
          </w:p>
        </w:tc>
        <w:tc>
          <w:tcPr>
            <w:tcW w:w="503" w:type="pct"/>
            <w:tcBorders>
              <w:top w:val="nil"/>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255</w:t>
            </w:r>
          </w:p>
        </w:tc>
        <w:tc>
          <w:tcPr>
            <w:tcW w:w="519" w:type="pct"/>
            <w:tcBorders>
              <w:top w:val="nil"/>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255</w:t>
            </w:r>
          </w:p>
        </w:tc>
        <w:tc>
          <w:tcPr>
            <w:tcW w:w="405" w:type="pct"/>
            <w:tcBorders>
              <w:top w:val="nil"/>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0.34</w:t>
            </w:r>
          </w:p>
        </w:tc>
        <w:tc>
          <w:tcPr>
            <w:tcW w:w="570" w:type="pct"/>
            <w:tcBorders>
              <w:top w:val="nil"/>
              <w:left w:val="nil"/>
              <w:bottom w:val="single" w:sz="4" w:space="0" w:color="auto"/>
              <w:right w:val="single" w:sz="4" w:space="0" w:color="auto"/>
            </w:tcBorders>
            <w:shd w:val="clear" w:color="000000" w:fill="FFFFFF"/>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nil"/>
              <w:right w:val="single" w:sz="4" w:space="0" w:color="auto"/>
            </w:tcBorders>
            <w:shd w:val="clear" w:color="000000" w:fill="FFFFFF"/>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13</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K-34-114-(104-C)</w:t>
            </w:r>
          </w:p>
        </w:tc>
        <w:tc>
          <w:tcPr>
            <w:tcW w:w="503"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256</w:t>
            </w:r>
          </w:p>
        </w:tc>
        <w:tc>
          <w:tcPr>
            <w:tcW w:w="519"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256</w:t>
            </w:r>
          </w:p>
        </w:tc>
        <w:tc>
          <w:tcPr>
            <w:tcW w:w="405" w:type="pct"/>
            <w:tcBorders>
              <w:top w:val="single" w:sz="4" w:space="0" w:color="auto"/>
              <w:left w:val="nil"/>
              <w:bottom w:val="nil"/>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1.26</w:t>
            </w:r>
          </w:p>
        </w:tc>
        <w:tc>
          <w:tcPr>
            <w:tcW w:w="570" w:type="pct"/>
            <w:tcBorders>
              <w:top w:val="nil"/>
              <w:left w:val="nil"/>
              <w:bottom w:val="nil"/>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single" w:sz="4" w:space="0" w:color="auto"/>
              <w:left w:val="nil"/>
              <w:bottom w:val="nil"/>
              <w:right w:val="single" w:sz="4" w:space="0" w:color="auto"/>
            </w:tcBorders>
            <w:shd w:val="clear" w:color="000000" w:fill="FFFFFF"/>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A804C3">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14</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K-34-114-(104-C)</w:t>
            </w:r>
          </w:p>
        </w:tc>
        <w:tc>
          <w:tcPr>
            <w:tcW w:w="503" w:type="pct"/>
            <w:tcBorders>
              <w:top w:val="single" w:sz="4" w:space="0" w:color="auto"/>
              <w:left w:val="nil"/>
              <w:bottom w:val="single" w:sz="4" w:space="0" w:color="auto"/>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266/1,2,3</w:t>
            </w:r>
          </w:p>
        </w:tc>
        <w:tc>
          <w:tcPr>
            <w:tcW w:w="519" w:type="pct"/>
            <w:tcBorders>
              <w:top w:val="single" w:sz="4" w:space="0" w:color="auto"/>
              <w:left w:val="nil"/>
              <w:bottom w:val="single" w:sz="4" w:space="0" w:color="auto"/>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266/1,2,3</w:t>
            </w:r>
          </w:p>
        </w:tc>
        <w:tc>
          <w:tcPr>
            <w:tcW w:w="405" w:type="pct"/>
            <w:tcBorders>
              <w:top w:val="single" w:sz="4" w:space="0" w:color="auto"/>
              <w:left w:val="nil"/>
              <w:bottom w:val="single" w:sz="4" w:space="0" w:color="auto"/>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18.35</w:t>
            </w:r>
          </w:p>
        </w:tc>
        <w:tc>
          <w:tcPr>
            <w:tcW w:w="570" w:type="pct"/>
            <w:tcBorders>
              <w:top w:val="single" w:sz="4" w:space="0" w:color="auto"/>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single" w:sz="4" w:space="0" w:color="auto"/>
              <w:left w:val="nil"/>
              <w:bottom w:val="single" w:sz="4" w:space="0" w:color="auto"/>
              <w:right w:val="single" w:sz="4" w:space="0" w:color="auto"/>
            </w:tcBorders>
            <w:shd w:val="clear" w:color="000000" w:fill="FFFFFF"/>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A804C3">
        <w:trPr>
          <w:trHeight w:val="180"/>
          <w:jc w:val="center"/>
        </w:trPr>
        <w:tc>
          <w:tcPr>
            <w:tcW w:w="35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15</w:t>
            </w:r>
          </w:p>
        </w:tc>
        <w:tc>
          <w:tcPr>
            <w:tcW w:w="65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K-34-114-(104-C)</w:t>
            </w:r>
          </w:p>
        </w:tc>
        <w:tc>
          <w:tcPr>
            <w:tcW w:w="503"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382</w:t>
            </w:r>
          </w:p>
        </w:tc>
        <w:tc>
          <w:tcPr>
            <w:tcW w:w="519"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382</w:t>
            </w:r>
          </w:p>
        </w:tc>
        <w:tc>
          <w:tcPr>
            <w:tcW w:w="405"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7.56</w:t>
            </w:r>
          </w:p>
        </w:tc>
        <w:tc>
          <w:tcPr>
            <w:tcW w:w="5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A804C3">
        <w:trPr>
          <w:trHeight w:val="180"/>
          <w:jc w:val="center"/>
        </w:trPr>
        <w:tc>
          <w:tcPr>
            <w:tcW w:w="35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 </w:t>
            </w:r>
          </w:p>
        </w:tc>
        <w:tc>
          <w:tcPr>
            <w:tcW w:w="654" w:type="pct"/>
            <w:tcBorders>
              <w:top w:val="single" w:sz="4" w:space="0" w:color="auto"/>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single" w:sz="4" w:space="0" w:color="auto"/>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single" w:sz="4" w:space="0" w:color="auto"/>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single" w:sz="4" w:space="0" w:color="auto"/>
              <w:left w:val="nil"/>
              <w:bottom w:val="single" w:sz="4" w:space="0" w:color="auto"/>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K-34-114-(104-C)</w:t>
            </w:r>
          </w:p>
        </w:tc>
        <w:tc>
          <w:tcPr>
            <w:tcW w:w="503" w:type="pct"/>
            <w:tcBorders>
              <w:top w:val="single" w:sz="4" w:space="0" w:color="auto"/>
              <w:left w:val="nil"/>
              <w:bottom w:val="single" w:sz="4" w:space="0" w:color="auto"/>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441/6</w:t>
            </w:r>
          </w:p>
        </w:tc>
        <w:tc>
          <w:tcPr>
            <w:tcW w:w="519" w:type="pct"/>
            <w:tcBorders>
              <w:top w:val="single" w:sz="4" w:space="0" w:color="auto"/>
              <w:left w:val="nil"/>
              <w:bottom w:val="single" w:sz="4" w:space="0" w:color="auto"/>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441/6</w:t>
            </w:r>
          </w:p>
        </w:tc>
        <w:tc>
          <w:tcPr>
            <w:tcW w:w="405" w:type="pct"/>
            <w:tcBorders>
              <w:top w:val="single" w:sz="4" w:space="0" w:color="auto"/>
              <w:left w:val="nil"/>
              <w:bottom w:val="single" w:sz="4" w:space="0" w:color="auto"/>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2.1</w:t>
            </w:r>
          </w:p>
        </w:tc>
        <w:tc>
          <w:tcPr>
            <w:tcW w:w="570" w:type="pct"/>
            <w:tcBorders>
              <w:top w:val="single" w:sz="4" w:space="0" w:color="auto"/>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single" w:sz="4" w:space="0" w:color="auto"/>
              <w:left w:val="nil"/>
              <w:bottom w:val="single" w:sz="4" w:space="0" w:color="auto"/>
              <w:right w:val="single" w:sz="4" w:space="0" w:color="auto"/>
            </w:tcBorders>
            <w:shd w:val="clear" w:color="000000" w:fill="FFFFFF"/>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b/>
                <w:bCs/>
                <w:iCs/>
                <w:spacing w:val="-4"/>
                <w:sz w:val="14"/>
                <w:szCs w:val="14"/>
                <w:lang w:val="sq-AL"/>
              </w:rPr>
            </w:pPr>
            <w:r w:rsidRPr="00CD0BF6">
              <w:rPr>
                <w:rFonts w:ascii="Garamond" w:eastAsia="Times New Roman" w:hAnsi="Garamond"/>
                <w:b/>
                <w:bCs/>
                <w:iCs/>
                <w:spacing w:val="-4"/>
                <w:sz w:val="14"/>
                <w:szCs w:val="14"/>
                <w:lang w:val="sq-AL"/>
              </w:rPr>
              <w:t>Shuma</w:t>
            </w:r>
          </w:p>
        </w:tc>
        <w:tc>
          <w:tcPr>
            <w:tcW w:w="654" w:type="pct"/>
            <w:tcBorders>
              <w:top w:val="nil"/>
              <w:left w:val="nil"/>
              <w:bottom w:val="nil"/>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nil"/>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nil"/>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nil"/>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503" w:type="pct"/>
            <w:tcBorders>
              <w:top w:val="nil"/>
              <w:left w:val="nil"/>
              <w:bottom w:val="nil"/>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519" w:type="pct"/>
            <w:tcBorders>
              <w:top w:val="nil"/>
              <w:left w:val="nil"/>
              <w:bottom w:val="nil"/>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05" w:type="pct"/>
            <w:tcBorders>
              <w:top w:val="nil"/>
              <w:left w:val="nil"/>
              <w:bottom w:val="nil"/>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49.47</w:t>
            </w:r>
          </w:p>
        </w:tc>
        <w:tc>
          <w:tcPr>
            <w:tcW w:w="570" w:type="pct"/>
            <w:tcBorders>
              <w:top w:val="nil"/>
              <w:left w:val="single" w:sz="4" w:space="0" w:color="auto"/>
              <w:bottom w:val="nil"/>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31" w:type="pct"/>
            <w:tcBorders>
              <w:top w:val="nil"/>
              <w:left w:val="nil"/>
              <w:bottom w:val="nil"/>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 </w:t>
            </w:r>
          </w:p>
        </w:tc>
        <w:tc>
          <w:tcPr>
            <w:tcW w:w="654" w:type="pct"/>
            <w:tcBorders>
              <w:top w:val="single" w:sz="4" w:space="0" w:color="auto"/>
              <w:left w:val="nil"/>
              <w:bottom w:val="nil"/>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single" w:sz="4" w:space="0" w:color="auto"/>
              <w:left w:val="nil"/>
              <w:bottom w:val="nil"/>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single" w:sz="4" w:space="0" w:color="auto"/>
              <w:left w:val="nil"/>
              <w:bottom w:val="nil"/>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single" w:sz="4" w:space="0" w:color="auto"/>
              <w:left w:val="nil"/>
              <w:bottom w:val="nil"/>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503" w:type="pct"/>
            <w:tcBorders>
              <w:top w:val="single" w:sz="4" w:space="0" w:color="auto"/>
              <w:left w:val="nil"/>
              <w:bottom w:val="nil"/>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519" w:type="pct"/>
            <w:tcBorders>
              <w:top w:val="single" w:sz="4" w:space="0" w:color="auto"/>
              <w:left w:val="nil"/>
              <w:bottom w:val="nil"/>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05" w:type="pct"/>
            <w:tcBorders>
              <w:top w:val="single" w:sz="4" w:space="0" w:color="auto"/>
              <w:left w:val="nil"/>
              <w:bottom w:val="nil"/>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 </w:t>
            </w:r>
          </w:p>
        </w:tc>
        <w:tc>
          <w:tcPr>
            <w:tcW w:w="570" w:type="pct"/>
            <w:tcBorders>
              <w:top w:val="single" w:sz="4" w:space="0" w:color="auto"/>
              <w:left w:val="single" w:sz="4" w:space="0" w:color="auto"/>
              <w:bottom w:val="nil"/>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31" w:type="pct"/>
            <w:tcBorders>
              <w:top w:val="single" w:sz="4" w:space="0" w:color="auto"/>
              <w:left w:val="nil"/>
              <w:bottom w:val="nil"/>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1</w:t>
            </w:r>
          </w:p>
        </w:tc>
        <w:tc>
          <w:tcPr>
            <w:tcW w:w="654" w:type="pct"/>
            <w:tcBorders>
              <w:top w:val="single" w:sz="4" w:space="0" w:color="auto"/>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 </w:t>
            </w:r>
          </w:p>
        </w:tc>
        <w:tc>
          <w:tcPr>
            <w:tcW w:w="486" w:type="pct"/>
            <w:tcBorders>
              <w:top w:val="single" w:sz="4" w:space="0" w:color="auto"/>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Pretushë</w:t>
            </w:r>
          </w:p>
        </w:tc>
        <w:tc>
          <w:tcPr>
            <w:tcW w:w="460" w:type="pct"/>
            <w:tcBorders>
              <w:top w:val="single" w:sz="4" w:space="0" w:color="auto"/>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3047</w:t>
            </w:r>
          </w:p>
        </w:tc>
        <w:tc>
          <w:tcPr>
            <w:tcW w:w="622" w:type="pct"/>
            <w:tcBorders>
              <w:top w:val="single" w:sz="4" w:space="0" w:color="auto"/>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K-34-114-(136-A)</w:t>
            </w:r>
          </w:p>
        </w:tc>
        <w:tc>
          <w:tcPr>
            <w:tcW w:w="503" w:type="pct"/>
            <w:tcBorders>
              <w:top w:val="single" w:sz="4" w:space="0" w:color="auto"/>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2</w:t>
            </w:r>
          </w:p>
        </w:tc>
        <w:tc>
          <w:tcPr>
            <w:tcW w:w="519" w:type="pct"/>
            <w:tcBorders>
              <w:top w:val="single" w:sz="4" w:space="0" w:color="auto"/>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2</w:t>
            </w:r>
          </w:p>
        </w:tc>
        <w:tc>
          <w:tcPr>
            <w:tcW w:w="405" w:type="pct"/>
            <w:tcBorders>
              <w:top w:val="single" w:sz="4" w:space="0" w:color="auto"/>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52.8</w:t>
            </w:r>
          </w:p>
        </w:tc>
        <w:tc>
          <w:tcPr>
            <w:tcW w:w="570" w:type="pct"/>
            <w:tcBorders>
              <w:top w:val="single" w:sz="4" w:space="0" w:color="auto"/>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single" w:sz="4" w:space="0" w:color="auto"/>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2</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K-34-114-(136-A)</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8</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8</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12.2</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3</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K-34-114-(136-B)</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9</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9</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4.03</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4</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K-34-114-(136-B)</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11</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11</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2.37</w:t>
            </w:r>
          </w:p>
        </w:tc>
        <w:tc>
          <w:tcPr>
            <w:tcW w:w="570" w:type="pct"/>
            <w:tcBorders>
              <w:top w:val="nil"/>
              <w:left w:val="nil"/>
              <w:bottom w:val="nil"/>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5</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K-34-114-(136-B)</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13/51</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13/51</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7.6</w:t>
            </w:r>
          </w:p>
        </w:tc>
        <w:tc>
          <w:tcPr>
            <w:tcW w:w="570" w:type="pct"/>
            <w:tcBorders>
              <w:top w:val="single" w:sz="4" w:space="0" w:color="auto"/>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pemëtore</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6</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K-34-114-(136-C)</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17</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17</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2.3</w:t>
            </w:r>
          </w:p>
        </w:tc>
        <w:tc>
          <w:tcPr>
            <w:tcW w:w="57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nil"/>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7</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K-34-114-(136-B)</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31</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31</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2.92</w:t>
            </w:r>
          </w:p>
        </w:tc>
        <w:tc>
          <w:tcPr>
            <w:tcW w:w="57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single" w:sz="4" w:space="0" w:color="auto"/>
              <w:left w:val="nil"/>
              <w:bottom w:val="nil"/>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8</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K-34-114-(136-B)</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32</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32</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2.45</w:t>
            </w:r>
          </w:p>
        </w:tc>
        <w:tc>
          <w:tcPr>
            <w:tcW w:w="57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single" w:sz="4" w:space="0" w:color="auto"/>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9</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K-34-114-(136-A)</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44</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44</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3.04</w:t>
            </w:r>
          </w:p>
        </w:tc>
        <w:tc>
          <w:tcPr>
            <w:tcW w:w="57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pemëtore</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10</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K-34-114-(136-A)</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48</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48</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5.21</w:t>
            </w:r>
          </w:p>
        </w:tc>
        <w:tc>
          <w:tcPr>
            <w:tcW w:w="57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11</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K-34-114-(136-B)</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53</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53</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3.9</w:t>
            </w:r>
          </w:p>
        </w:tc>
        <w:tc>
          <w:tcPr>
            <w:tcW w:w="57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12</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K-34-114-(135-D)</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54</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54</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22.38</w:t>
            </w:r>
          </w:p>
        </w:tc>
        <w:tc>
          <w:tcPr>
            <w:tcW w:w="57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13</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K-34-114-(136-C)</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111/9</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111/9</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22.34</w:t>
            </w:r>
          </w:p>
        </w:tc>
        <w:tc>
          <w:tcPr>
            <w:tcW w:w="57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nil"/>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14</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K-34-114-(136-D)</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139/40</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139/40</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6.92</w:t>
            </w:r>
          </w:p>
        </w:tc>
        <w:tc>
          <w:tcPr>
            <w:tcW w:w="57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single" w:sz="4" w:space="0" w:color="auto"/>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15</w:t>
            </w:r>
          </w:p>
        </w:tc>
        <w:tc>
          <w:tcPr>
            <w:tcW w:w="654" w:type="pct"/>
            <w:tcBorders>
              <w:top w:val="nil"/>
              <w:left w:val="nil"/>
              <w:bottom w:val="nil"/>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nil"/>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nil"/>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nil"/>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K-34-114-(136-D)</w:t>
            </w:r>
          </w:p>
        </w:tc>
        <w:tc>
          <w:tcPr>
            <w:tcW w:w="503" w:type="pct"/>
            <w:tcBorders>
              <w:top w:val="nil"/>
              <w:left w:val="nil"/>
              <w:bottom w:val="nil"/>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140</w:t>
            </w:r>
          </w:p>
        </w:tc>
        <w:tc>
          <w:tcPr>
            <w:tcW w:w="519" w:type="pct"/>
            <w:tcBorders>
              <w:top w:val="nil"/>
              <w:left w:val="nil"/>
              <w:bottom w:val="nil"/>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140</w:t>
            </w:r>
          </w:p>
        </w:tc>
        <w:tc>
          <w:tcPr>
            <w:tcW w:w="405" w:type="pct"/>
            <w:tcBorders>
              <w:top w:val="nil"/>
              <w:left w:val="nil"/>
              <w:bottom w:val="nil"/>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1.8</w:t>
            </w:r>
          </w:p>
        </w:tc>
        <w:tc>
          <w:tcPr>
            <w:tcW w:w="570" w:type="pct"/>
            <w:tcBorders>
              <w:top w:val="nil"/>
              <w:left w:val="single" w:sz="4" w:space="0" w:color="auto"/>
              <w:bottom w:val="nil"/>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nil"/>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Shuma</w:t>
            </w:r>
          </w:p>
        </w:tc>
        <w:tc>
          <w:tcPr>
            <w:tcW w:w="654" w:type="pct"/>
            <w:tcBorders>
              <w:top w:val="single" w:sz="4" w:space="0" w:color="auto"/>
              <w:left w:val="nil"/>
              <w:bottom w:val="nil"/>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single" w:sz="4" w:space="0" w:color="auto"/>
              <w:left w:val="nil"/>
              <w:bottom w:val="nil"/>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single" w:sz="4" w:space="0" w:color="auto"/>
              <w:left w:val="nil"/>
              <w:bottom w:val="nil"/>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single" w:sz="4" w:space="0" w:color="auto"/>
              <w:left w:val="nil"/>
              <w:bottom w:val="nil"/>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503" w:type="pct"/>
            <w:tcBorders>
              <w:top w:val="single" w:sz="4" w:space="0" w:color="auto"/>
              <w:left w:val="nil"/>
              <w:bottom w:val="nil"/>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519" w:type="pct"/>
            <w:tcBorders>
              <w:top w:val="single" w:sz="4" w:space="0" w:color="auto"/>
              <w:left w:val="nil"/>
              <w:bottom w:val="nil"/>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05" w:type="pct"/>
            <w:tcBorders>
              <w:top w:val="single" w:sz="4" w:space="0" w:color="auto"/>
              <w:left w:val="nil"/>
              <w:bottom w:val="nil"/>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152.26</w:t>
            </w:r>
          </w:p>
        </w:tc>
        <w:tc>
          <w:tcPr>
            <w:tcW w:w="570" w:type="pct"/>
            <w:tcBorders>
              <w:top w:val="single" w:sz="4" w:space="0" w:color="auto"/>
              <w:left w:val="single" w:sz="4" w:space="0" w:color="auto"/>
              <w:bottom w:val="nil"/>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31" w:type="pct"/>
            <w:tcBorders>
              <w:top w:val="single" w:sz="4" w:space="0" w:color="auto"/>
              <w:left w:val="nil"/>
              <w:bottom w:val="nil"/>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 </w:t>
            </w:r>
          </w:p>
        </w:tc>
        <w:tc>
          <w:tcPr>
            <w:tcW w:w="654" w:type="pct"/>
            <w:tcBorders>
              <w:top w:val="single" w:sz="4" w:space="0" w:color="auto"/>
              <w:left w:val="nil"/>
              <w:bottom w:val="nil"/>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single" w:sz="4" w:space="0" w:color="auto"/>
              <w:left w:val="nil"/>
              <w:bottom w:val="nil"/>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single" w:sz="4" w:space="0" w:color="auto"/>
              <w:left w:val="nil"/>
              <w:bottom w:val="nil"/>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single" w:sz="4" w:space="0" w:color="auto"/>
              <w:left w:val="nil"/>
              <w:bottom w:val="nil"/>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503" w:type="pct"/>
            <w:tcBorders>
              <w:top w:val="single" w:sz="4" w:space="0" w:color="auto"/>
              <w:left w:val="nil"/>
              <w:bottom w:val="nil"/>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519" w:type="pct"/>
            <w:tcBorders>
              <w:top w:val="single" w:sz="4" w:space="0" w:color="auto"/>
              <w:left w:val="nil"/>
              <w:bottom w:val="nil"/>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05" w:type="pct"/>
            <w:tcBorders>
              <w:top w:val="single" w:sz="4" w:space="0" w:color="auto"/>
              <w:left w:val="nil"/>
              <w:bottom w:val="nil"/>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570" w:type="pct"/>
            <w:tcBorders>
              <w:top w:val="single" w:sz="4" w:space="0" w:color="auto"/>
              <w:left w:val="single" w:sz="4" w:space="0" w:color="auto"/>
              <w:bottom w:val="nil"/>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31" w:type="pct"/>
            <w:tcBorders>
              <w:top w:val="single" w:sz="4" w:space="0" w:color="auto"/>
              <w:left w:val="nil"/>
              <w:bottom w:val="nil"/>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1</w:t>
            </w:r>
          </w:p>
        </w:tc>
        <w:tc>
          <w:tcPr>
            <w:tcW w:w="654" w:type="pct"/>
            <w:tcBorders>
              <w:top w:val="single" w:sz="4" w:space="0" w:color="auto"/>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 </w:t>
            </w:r>
          </w:p>
        </w:tc>
        <w:tc>
          <w:tcPr>
            <w:tcW w:w="486" w:type="pct"/>
            <w:tcBorders>
              <w:top w:val="single" w:sz="4" w:space="0" w:color="auto"/>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Nizhavec</w:t>
            </w:r>
          </w:p>
        </w:tc>
        <w:tc>
          <w:tcPr>
            <w:tcW w:w="460" w:type="pct"/>
            <w:tcBorders>
              <w:top w:val="single" w:sz="4" w:space="0" w:color="auto"/>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2808</w:t>
            </w:r>
          </w:p>
        </w:tc>
        <w:tc>
          <w:tcPr>
            <w:tcW w:w="622" w:type="pct"/>
            <w:tcBorders>
              <w:top w:val="single" w:sz="4" w:space="0" w:color="auto"/>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K-34-114-(153-A)</w:t>
            </w:r>
          </w:p>
        </w:tc>
        <w:tc>
          <w:tcPr>
            <w:tcW w:w="503" w:type="pct"/>
            <w:tcBorders>
              <w:top w:val="single" w:sz="4" w:space="0" w:color="auto"/>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184/1</w:t>
            </w:r>
          </w:p>
        </w:tc>
        <w:tc>
          <w:tcPr>
            <w:tcW w:w="519" w:type="pct"/>
            <w:tcBorders>
              <w:top w:val="single" w:sz="4" w:space="0" w:color="auto"/>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184/1</w:t>
            </w:r>
          </w:p>
        </w:tc>
        <w:tc>
          <w:tcPr>
            <w:tcW w:w="405" w:type="pct"/>
            <w:tcBorders>
              <w:top w:val="single" w:sz="4" w:space="0" w:color="auto"/>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10.77</w:t>
            </w:r>
          </w:p>
        </w:tc>
        <w:tc>
          <w:tcPr>
            <w:tcW w:w="570" w:type="pct"/>
            <w:tcBorders>
              <w:top w:val="single" w:sz="4" w:space="0" w:color="auto"/>
              <w:left w:val="nil"/>
              <w:bottom w:val="nil"/>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single" w:sz="4" w:space="0" w:color="auto"/>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2</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K-34-114-(153-A)</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184/3</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184/3</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1.23</w:t>
            </w:r>
          </w:p>
        </w:tc>
        <w:tc>
          <w:tcPr>
            <w:tcW w:w="570" w:type="pct"/>
            <w:tcBorders>
              <w:top w:val="single" w:sz="4" w:space="0" w:color="auto"/>
              <w:left w:val="nil"/>
              <w:bottom w:val="nil"/>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3</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K-34-114-(153-A)</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185/1</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185/1</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2.65</w:t>
            </w:r>
          </w:p>
        </w:tc>
        <w:tc>
          <w:tcPr>
            <w:tcW w:w="570" w:type="pct"/>
            <w:tcBorders>
              <w:top w:val="single" w:sz="4" w:space="0" w:color="auto"/>
              <w:left w:val="nil"/>
              <w:bottom w:val="single" w:sz="4" w:space="0" w:color="auto"/>
              <w:right w:val="nil"/>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pemëtore</w:t>
            </w:r>
          </w:p>
        </w:tc>
        <w:tc>
          <w:tcPr>
            <w:tcW w:w="431"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4</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K-34-114-(153-A)</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185/2</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185/2</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1.4</w:t>
            </w:r>
          </w:p>
        </w:tc>
        <w:tc>
          <w:tcPr>
            <w:tcW w:w="570" w:type="pct"/>
            <w:tcBorders>
              <w:top w:val="nil"/>
              <w:left w:val="nil"/>
              <w:bottom w:val="single" w:sz="4" w:space="0" w:color="auto"/>
              <w:right w:val="nil"/>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pemëtore</w:t>
            </w:r>
          </w:p>
        </w:tc>
        <w:tc>
          <w:tcPr>
            <w:tcW w:w="431"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5</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K-34-114-(153-B)</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189/2</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189/2</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0.42</w:t>
            </w:r>
          </w:p>
        </w:tc>
        <w:tc>
          <w:tcPr>
            <w:tcW w:w="570" w:type="pct"/>
            <w:tcBorders>
              <w:top w:val="nil"/>
              <w:left w:val="nil"/>
              <w:bottom w:val="nil"/>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6</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K-34-114-(153-B)</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189/6</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189/6</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23.74</w:t>
            </w:r>
          </w:p>
        </w:tc>
        <w:tc>
          <w:tcPr>
            <w:tcW w:w="570" w:type="pct"/>
            <w:tcBorders>
              <w:top w:val="single" w:sz="4" w:space="0" w:color="auto"/>
              <w:left w:val="nil"/>
              <w:bottom w:val="nil"/>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7</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K-34-114-(153-D)</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196/4</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196/4</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0.2</w:t>
            </w:r>
          </w:p>
        </w:tc>
        <w:tc>
          <w:tcPr>
            <w:tcW w:w="570" w:type="pct"/>
            <w:tcBorders>
              <w:top w:val="single" w:sz="4" w:space="0" w:color="auto"/>
              <w:left w:val="nil"/>
              <w:bottom w:val="nil"/>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8</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K-34-114-(153-D)</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196/2</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196/2</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0.12</w:t>
            </w:r>
          </w:p>
        </w:tc>
        <w:tc>
          <w:tcPr>
            <w:tcW w:w="570" w:type="pct"/>
            <w:tcBorders>
              <w:top w:val="single" w:sz="4" w:space="0" w:color="auto"/>
              <w:left w:val="nil"/>
              <w:bottom w:val="nil"/>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9</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K-34-114-(153-D)</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196/9</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196/9</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1.54</w:t>
            </w:r>
          </w:p>
        </w:tc>
        <w:tc>
          <w:tcPr>
            <w:tcW w:w="570" w:type="pct"/>
            <w:tcBorders>
              <w:top w:val="single" w:sz="4" w:space="0" w:color="auto"/>
              <w:left w:val="nil"/>
              <w:bottom w:val="nil"/>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10</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K-34-114-(153-B)</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196/11</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196/11</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5.96</w:t>
            </w:r>
          </w:p>
        </w:tc>
        <w:tc>
          <w:tcPr>
            <w:tcW w:w="570" w:type="pct"/>
            <w:tcBorders>
              <w:top w:val="single" w:sz="4" w:space="0" w:color="auto"/>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11</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K-34-114-(153-D)</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198/3</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198/3</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1.6</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12</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K-34-114-(153-D)</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199</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199</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1.25</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13</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K-34-114-(153-D)</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226/1</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226/1</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1.90</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14</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K-34-114-(153-D)</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226/2</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226/2</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0.58</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b/>
                <w:bCs/>
                <w:iCs/>
                <w:spacing w:val="-4"/>
                <w:sz w:val="14"/>
                <w:szCs w:val="14"/>
                <w:lang w:val="sq-AL"/>
              </w:rPr>
            </w:pPr>
            <w:r w:rsidRPr="00CD0BF6">
              <w:rPr>
                <w:rFonts w:ascii="Garamond" w:eastAsia="Times New Roman" w:hAnsi="Garamond"/>
                <w:b/>
                <w:bCs/>
                <w:iCs/>
                <w:spacing w:val="-4"/>
                <w:sz w:val="14"/>
                <w:szCs w:val="14"/>
                <w:lang w:val="sq-AL"/>
              </w:rPr>
              <w:t>Shuma</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53.36</w:t>
            </w:r>
          </w:p>
        </w:tc>
        <w:tc>
          <w:tcPr>
            <w:tcW w:w="570" w:type="pct"/>
            <w:tcBorders>
              <w:top w:val="nil"/>
              <w:left w:val="nil"/>
              <w:bottom w:val="single" w:sz="4" w:space="0" w:color="auto"/>
              <w:right w:val="nil"/>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31"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 </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570" w:type="pct"/>
            <w:tcBorders>
              <w:top w:val="nil"/>
              <w:left w:val="nil"/>
              <w:bottom w:val="single" w:sz="4" w:space="0" w:color="auto"/>
              <w:right w:val="nil"/>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31"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1</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Grabovicë</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1832</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K-34-114-(136-B)</w:t>
            </w:r>
          </w:p>
        </w:tc>
        <w:tc>
          <w:tcPr>
            <w:tcW w:w="503" w:type="pct"/>
            <w:tcBorders>
              <w:top w:val="nil"/>
              <w:left w:val="nil"/>
              <w:bottom w:val="single" w:sz="4" w:space="0" w:color="auto"/>
              <w:right w:val="single" w:sz="4" w:space="0" w:color="auto"/>
            </w:tcBorders>
            <w:shd w:val="clear" w:color="auto" w:fill="auto"/>
            <w:noWrap/>
            <w:vAlign w:val="center"/>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10/77</w:t>
            </w:r>
          </w:p>
        </w:tc>
        <w:tc>
          <w:tcPr>
            <w:tcW w:w="519" w:type="pct"/>
            <w:tcBorders>
              <w:top w:val="nil"/>
              <w:left w:val="nil"/>
              <w:bottom w:val="single" w:sz="4" w:space="0" w:color="auto"/>
              <w:right w:val="single" w:sz="4" w:space="0" w:color="auto"/>
            </w:tcBorders>
            <w:shd w:val="clear" w:color="auto" w:fill="auto"/>
            <w:noWrap/>
            <w:vAlign w:val="center"/>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10/77</w:t>
            </w:r>
          </w:p>
        </w:tc>
        <w:tc>
          <w:tcPr>
            <w:tcW w:w="405" w:type="pct"/>
            <w:tcBorders>
              <w:top w:val="nil"/>
              <w:left w:val="nil"/>
              <w:bottom w:val="single" w:sz="4" w:space="0" w:color="auto"/>
              <w:right w:val="single" w:sz="4" w:space="0" w:color="auto"/>
            </w:tcBorders>
            <w:shd w:val="clear" w:color="auto" w:fill="auto"/>
            <w:noWrap/>
            <w:vAlign w:val="center"/>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2.00</w:t>
            </w:r>
          </w:p>
        </w:tc>
        <w:tc>
          <w:tcPr>
            <w:tcW w:w="570" w:type="pct"/>
            <w:tcBorders>
              <w:top w:val="nil"/>
              <w:left w:val="nil"/>
              <w:bottom w:val="single" w:sz="4" w:space="0" w:color="auto"/>
              <w:right w:val="nil"/>
            </w:tcBorders>
            <w:shd w:val="clear" w:color="auto" w:fill="auto"/>
            <w:noWrap/>
            <w:vAlign w:val="center"/>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pemëtore</w:t>
            </w:r>
          </w:p>
        </w:tc>
        <w:tc>
          <w:tcPr>
            <w:tcW w:w="431"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2</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K-34-114-(120-D)</w:t>
            </w:r>
          </w:p>
        </w:tc>
        <w:tc>
          <w:tcPr>
            <w:tcW w:w="503" w:type="pct"/>
            <w:tcBorders>
              <w:top w:val="nil"/>
              <w:left w:val="nil"/>
              <w:bottom w:val="single" w:sz="4" w:space="0" w:color="auto"/>
              <w:right w:val="single" w:sz="4" w:space="0" w:color="auto"/>
            </w:tcBorders>
            <w:shd w:val="clear" w:color="auto" w:fill="auto"/>
            <w:noWrap/>
            <w:vAlign w:val="center"/>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226/10</w:t>
            </w:r>
          </w:p>
        </w:tc>
        <w:tc>
          <w:tcPr>
            <w:tcW w:w="519" w:type="pct"/>
            <w:tcBorders>
              <w:top w:val="nil"/>
              <w:left w:val="nil"/>
              <w:bottom w:val="single" w:sz="4" w:space="0" w:color="auto"/>
              <w:right w:val="single" w:sz="4" w:space="0" w:color="auto"/>
            </w:tcBorders>
            <w:shd w:val="clear" w:color="auto" w:fill="auto"/>
            <w:noWrap/>
            <w:vAlign w:val="center"/>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226/10</w:t>
            </w:r>
          </w:p>
        </w:tc>
        <w:tc>
          <w:tcPr>
            <w:tcW w:w="405" w:type="pct"/>
            <w:tcBorders>
              <w:top w:val="nil"/>
              <w:left w:val="nil"/>
              <w:bottom w:val="single" w:sz="4" w:space="0" w:color="auto"/>
              <w:right w:val="single" w:sz="4" w:space="0" w:color="auto"/>
            </w:tcBorders>
            <w:shd w:val="clear" w:color="auto" w:fill="auto"/>
            <w:noWrap/>
            <w:vAlign w:val="center"/>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15.82</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3</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K-34-114-(136-B)</w:t>
            </w:r>
          </w:p>
        </w:tc>
        <w:tc>
          <w:tcPr>
            <w:tcW w:w="503" w:type="pct"/>
            <w:tcBorders>
              <w:top w:val="nil"/>
              <w:left w:val="nil"/>
              <w:bottom w:val="single" w:sz="4" w:space="0" w:color="auto"/>
              <w:right w:val="single" w:sz="4" w:space="0" w:color="auto"/>
            </w:tcBorders>
            <w:shd w:val="clear" w:color="auto" w:fill="auto"/>
            <w:noWrap/>
            <w:vAlign w:val="center"/>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227/15</w:t>
            </w:r>
          </w:p>
        </w:tc>
        <w:tc>
          <w:tcPr>
            <w:tcW w:w="519" w:type="pct"/>
            <w:tcBorders>
              <w:top w:val="nil"/>
              <w:left w:val="nil"/>
              <w:bottom w:val="single" w:sz="4" w:space="0" w:color="auto"/>
              <w:right w:val="single" w:sz="4" w:space="0" w:color="auto"/>
            </w:tcBorders>
            <w:shd w:val="clear" w:color="auto" w:fill="auto"/>
            <w:noWrap/>
            <w:vAlign w:val="center"/>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227/15</w:t>
            </w:r>
          </w:p>
        </w:tc>
        <w:tc>
          <w:tcPr>
            <w:tcW w:w="405" w:type="pct"/>
            <w:tcBorders>
              <w:top w:val="nil"/>
              <w:left w:val="nil"/>
              <w:bottom w:val="single" w:sz="4" w:space="0" w:color="auto"/>
              <w:right w:val="single" w:sz="4" w:space="0" w:color="auto"/>
            </w:tcBorders>
            <w:shd w:val="clear" w:color="auto" w:fill="auto"/>
            <w:noWrap/>
            <w:vAlign w:val="center"/>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25.80</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4</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K-34-114-(120-C)</w:t>
            </w:r>
          </w:p>
        </w:tc>
        <w:tc>
          <w:tcPr>
            <w:tcW w:w="503" w:type="pct"/>
            <w:tcBorders>
              <w:top w:val="nil"/>
              <w:left w:val="nil"/>
              <w:bottom w:val="single" w:sz="4" w:space="0" w:color="auto"/>
              <w:right w:val="single" w:sz="4" w:space="0" w:color="auto"/>
            </w:tcBorders>
            <w:shd w:val="clear" w:color="auto" w:fill="auto"/>
            <w:noWrap/>
            <w:vAlign w:val="center"/>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237/39</w:t>
            </w:r>
          </w:p>
        </w:tc>
        <w:tc>
          <w:tcPr>
            <w:tcW w:w="519" w:type="pct"/>
            <w:tcBorders>
              <w:top w:val="nil"/>
              <w:left w:val="nil"/>
              <w:bottom w:val="single" w:sz="4" w:space="0" w:color="auto"/>
              <w:right w:val="single" w:sz="4" w:space="0" w:color="auto"/>
            </w:tcBorders>
            <w:shd w:val="clear" w:color="auto" w:fill="auto"/>
            <w:noWrap/>
            <w:vAlign w:val="center"/>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237/39</w:t>
            </w:r>
          </w:p>
        </w:tc>
        <w:tc>
          <w:tcPr>
            <w:tcW w:w="405" w:type="pct"/>
            <w:tcBorders>
              <w:top w:val="nil"/>
              <w:left w:val="nil"/>
              <w:bottom w:val="single" w:sz="4" w:space="0" w:color="auto"/>
              <w:right w:val="single" w:sz="4" w:space="0" w:color="auto"/>
            </w:tcBorders>
            <w:shd w:val="clear" w:color="auto" w:fill="auto"/>
            <w:noWrap/>
            <w:vAlign w:val="center"/>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4.28</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5</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K-34-114-(136-B)</w:t>
            </w:r>
          </w:p>
        </w:tc>
        <w:tc>
          <w:tcPr>
            <w:tcW w:w="503" w:type="pct"/>
            <w:tcBorders>
              <w:top w:val="nil"/>
              <w:left w:val="nil"/>
              <w:bottom w:val="single" w:sz="4" w:space="0" w:color="auto"/>
              <w:right w:val="single" w:sz="4" w:space="0" w:color="auto"/>
            </w:tcBorders>
            <w:shd w:val="clear" w:color="auto" w:fill="auto"/>
            <w:noWrap/>
            <w:vAlign w:val="center"/>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247/71</w:t>
            </w:r>
          </w:p>
        </w:tc>
        <w:tc>
          <w:tcPr>
            <w:tcW w:w="519" w:type="pct"/>
            <w:tcBorders>
              <w:top w:val="nil"/>
              <w:left w:val="nil"/>
              <w:bottom w:val="single" w:sz="4" w:space="0" w:color="auto"/>
              <w:right w:val="single" w:sz="4" w:space="0" w:color="auto"/>
            </w:tcBorders>
            <w:shd w:val="clear" w:color="auto" w:fill="auto"/>
            <w:noWrap/>
            <w:vAlign w:val="center"/>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247/71</w:t>
            </w:r>
          </w:p>
        </w:tc>
        <w:tc>
          <w:tcPr>
            <w:tcW w:w="405" w:type="pct"/>
            <w:tcBorders>
              <w:top w:val="nil"/>
              <w:left w:val="nil"/>
              <w:bottom w:val="single" w:sz="4" w:space="0" w:color="auto"/>
              <w:right w:val="single" w:sz="4" w:space="0" w:color="auto"/>
            </w:tcBorders>
            <w:shd w:val="clear" w:color="auto" w:fill="auto"/>
            <w:noWrap/>
            <w:vAlign w:val="center"/>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3.25</w:t>
            </w:r>
          </w:p>
        </w:tc>
        <w:tc>
          <w:tcPr>
            <w:tcW w:w="570" w:type="pct"/>
            <w:tcBorders>
              <w:top w:val="nil"/>
              <w:left w:val="nil"/>
              <w:bottom w:val="single" w:sz="4" w:space="0" w:color="auto"/>
              <w:right w:val="nil"/>
            </w:tcBorders>
            <w:shd w:val="clear" w:color="auto" w:fill="auto"/>
            <w:noWrap/>
            <w:vAlign w:val="center"/>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pemëtore</w:t>
            </w:r>
          </w:p>
        </w:tc>
        <w:tc>
          <w:tcPr>
            <w:tcW w:w="431"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6</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K-34-114-(136-A)</w:t>
            </w:r>
          </w:p>
        </w:tc>
        <w:tc>
          <w:tcPr>
            <w:tcW w:w="503" w:type="pct"/>
            <w:tcBorders>
              <w:top w:val="nil"/>
              <w:left w:val="nil"/>
              <w:bottom w:val="single" w:sz="4" w:space="0" w:color="auto"/>
              <w:right w:val="single" w:sz="4" w:space="0" w:color="auto"/>
            </w:tcBorders>
            <w:shd w:val="clear" w:color="auto" w:fill="auto"/>
            <w:noWrap/>
            <w:vAlign w:val="center"/>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268</w:t>
            </w:r>
          </w:p>
        </w:tc>
        <w:tc>
          <w:tcPr>
            <w:tcW w:w="519" w:type="pct"/>
            <w:tcBorders>
              <w:top w:val="nil"/>
              <w:left w:val="nil"/>
              <w:bottom w:val="single" w:sz="4" w:space="0" w:color="auto"/>
              <w:right w:val="single" w:sz="4" w:space="0" w:color="auto"/>
            </w:tcBorders>
            <w:shd w:val="clear" w:color="auto" w:fill="auto"/>
            <w:noWrap/>
            <w:vAlign w:val="center"/>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268</w:t>
            </w:r>
          </w:p>
        </w:tc>
        <w:tc>
          <w:tcPr>
            <w:tcW w:w="405" w:type="pct"/>
            <w:tcBorders>
              <w:top w:val="nil"/>
              <w:left w:val="nil"/>
              <w:bottom w:val="single" w:sz="4" w:space="0" w:color="auto"/>
              <w:right w:val="single" w:sz="4" w:space="0" w:color="auto"/>
            </w:tcBorders>
            <w:shd w:val="clear" w:color="auto" w:fill="auto"/>
            <w:noWrap/>
            <w:vAlign w:val="center"/>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5.89</w:t>
            </w:r>
          </w:p>
        </w:tc>
        <w:tc>
          <w:tcPr>
            <w:tcW w:w="570" w:type="pct"/>
            <w:tcBorders>
              <w:top w:val="nil"/>
              <w:left w:val="nil"/>
              <w:bottom w:val="single" w:sz="4" w:space="0" w:color="auto"/>
              <w:right w:val="nil"/>
            </w:tcBorders>
            <w:shd w:val="clear" w:color="auto" w:fill="auto"/>
            <w:noWrap/>
            <w:vAlign w:val="center"/>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pemëtore</w:t>
            </w:r>
          </w:p>
        </w:tc>
        <w:tc>
          <w:tcPr>
            <w:tcW w:w="431" w:type="pct"/>
            <w:tcBorders>
              <w:top w:val="nil"/>
              <w:left w:val="single" w:sz="4" w:space="0" w:color="auto"/>
              <w:bottom w:val="nil"/>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7</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K-34-114-(136-A)</w:t>
            </w:r>
          </w:p>
        </w:tc>
        <w:tc>
          <w:tcPr>
            <w:tcW w:w="503" w:type="pct"/>
            <w:tcBorders>
              <w:top w:val="nil"/>
              <w:left w:val="nil"/>
              <w:bottom w:val="single" w:sz="4" w:space="0" w:color="auto"/>
              <w:right w:val="single" w:sz="4" w:space="0" w:color="auto"/>
            </w:tcBorders>
            <w:shd w:val="clear" w:color="auto" w:fill="auto"/>
            <w:noWrap/>
            <w:vAlign w:val="center"/>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269</w:t>
            </w:r>
          </w:p>
        </w:tc>
        <w:tc>
          <w:tcPr>
            <w:tcW w:w="519" w:type="pct"/>
            <w:tcBorders>
              <w:top w:val="nil"/>
              <w:left w:val="nil"/>
              <w:bottom w:val="single" w:sz="4" w:space="0" w:color="auto"/>
              <w:right w:val="single" w:sz="4" w:space="0" w:color="auto"/>
            </w:tcBorders>
            <w:shd w:val="clear" w:color="auto" w:fill="auto"/>
            <w:noWrap/>
            <w:vAlign w:val="center"/>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269</w:t>
            </w:r>
          </w:p>
        </w:tc>
        <w:tc>
          <w:tcPr>
            <w:tcW w:w="405" w:type="pct"/>
            <w:tcBorders>
              <w:top w:val="nil"/>
              <w:left w:val="nil"/>
              <w:bottom w:val="single" w:sz="4" w:space="0" w:color="auto"/>
              <w:right w:val="single" w:sz="4" w:space="0" w:color="auto"/>
            </w:tcBorders>
            <w:shd w:val="clear" w:color="auto" w:fill="auto"/>
            <w:noWrap/>
            <w:vAlign w:val="center"/>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0.23</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single" w:sz="4" w:space="0" w:color="auto"/>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8</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K-34-114-(136-A)</w:t>
            </w:r>
          </w:p>
        </w:tc>
        <w:tc>
          <w:tcPr>
            <w:tcW w:w="503" w:type="pct"/>
            <w:tcBorders>
              <w:top w:val="nil"/>
              <w:left w:val="nil"/>
              <w:bottom w:val="single" w:sz="4" w:space="0" w:color="auto"/>
              <w:right w:val="single" w:sz="4" w:space="0" w:color="auto"/>
            </w:tcBorders>
            <w:shd w:val="clear" w:color="auto" w:fill="auto"/>
            <w:noWrap/>
            <w:vAlign w:val="center"/>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280/17</w:t>
            </w:r>
          </w:p>
        </w:tc>
        <w:tc>
          <w:tcPr>
            <w:tcW w:w="519" w:type="pct"/>
            <w:tcBorders>
              <w:top w:val="nil"/>
              <w:left w:val="nil"/>
              <w:bottom w:val="single" w:sz="4" w:space="0" w:color="auto"/>
              <w:right w:val="single" w:sz="4" w:space="0" w:color="auto"/>
            </w:tcBorders>
            <w:shd w:val="clear" w:color="auto" w:fill="auto"/>
            <w:noWrap/>
            <w:vAlign w:val="center"/>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280/17</w:t>
            </w:r>
          </w:p>
        </w:tc>
        <w:tc>
          <w:tcPr>
            <w:tcW w:w="405" w:type="pct"/>
            <w:tcBorders>
              <w:top w:val="nil"/>
              <w:left w:val="nil"/>
              <w:bottom w:val="single" w:sz="4" w:space="0" w:color="auto"/>
              <w:right w:val="single" w:sz="4" w:space="0" w:color="auto"/>
            </w:tcBorders>
            <w:shd w:val="clear" w:color="auto" w:fill="auto"/>
            <w:noWrap/>
            <w:vAlign w:val="center"/>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10.14</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9</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K-34-114-(120-C)</w:t>
            </w:r>
          </w:p>
        </w:tc>
        <w:tc>
          <w:tcPr>
            <w:tcW w:w="503" w:type="pct"/>
            <w:tcBorders>
              <w:top w:val="nil"/>
              <w:left w:val="nil"/>
              <w:bottom w:val="single" w:sz="4" w:space="0" w:color="auto"/>
              <w:right w:val="single" w:sz="4" w:space="0" w:color="auto"/>
            </w:tcBorders>
            <w:shd w:val="clear" w:color="auto" w:fill="auto"/>
            <w:noWrap/>
            <w:vAlign w:val="center"/>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284/18</w:t>
            </w:r>
          </w:p>
        </w:tc>
        <w:tc>
          <w:tcPr>
            <w:tcW w:w="519" w:type="pct"/>
            <w:tcBorders>
              <w:top w:val="nil"/>
              <w:left w:val="nil"/>
              <w:bottom w:val="single" w:sz="4" w:space="0" w:color="auto"/>
              <w:right w:val="single" w:sz="4" w:space="0" w:color="auto"/>
            </w:tcBorders>
            <w:shd w:val="clear" w:color="auto" w:fill="auto"/>
            <w:noWrap/>
            <w:vAlign w:val="center"/>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284/18</w:t>
            </w:r>
          </w:p>
        </w:tc>
        <w:tc>
          <w:tcPr>
            <w:tcW w:w="405" w:type="pct"/>
            <w:tcBorders>
              <w:top w:val="nil"/>
              <w:left w:val="nil"/>
              <w:bottom w:val="single" w:sz="4" w:space="0" w:color="auto"/>
              <w:right w:val="single" w:sz="4" w:space="0" w:color="auto"/>
            </w:tcBorders>
            <w:shd w:val="clear" w:color="auto" w:fill="auto"/>
            <w:noWrap/>
            <w:vAlign w:val="center"/>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7.00</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10</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K-34-114-(120-C)</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319/12</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319/12</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2.82</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b/>
                <w:bCs/>
                <w:iCs/>
                <w:spacing w:val="-4"/>
                <w:sz w:val="14"/>
                <w:szCs w:val="14"/>
                <w:lang w:val="sq-AL"/>
              </w:rPr>
            </w:pPr>
            <w:r w:rsidRPr="00CD0BF6">
              <w:rPr>
                <w:rFonts w:ascii="Garamond" w:eastAsia="Times New Roman" w:hAnsi="Garamond"/>
                <w:b/>
                <w:bCs/>
                <w:iCs/>
                <w:spacing w:val="-4"/>
                <w:sz w:val="14"/>
                <w:szCs w:val="14"/>
                <w:lang w:val="sq-AL"/>
              </w:rPr>
              <w:t>Shuma</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77.23</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Leshnicë</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2420</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K-34-114-(119-B)</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171/2</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171/2</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1.4</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2</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K-34-114-(119-B)</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175</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175</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0.2</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K-34-114-(119-C)</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307</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307</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1.43</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4</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K-34-114-(119-C)</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340</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340</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0.15</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5</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center"/>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K-34-114-(119-C)</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341</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341</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0.8</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6</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K-34-114-(119-C)</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342</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342</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0.83</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7</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K-34-114-(119-C)</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343</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343</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0.06</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8</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K-34-114-(119-C)</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345</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345</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0.82</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9</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K-34-114-(119-C)</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346</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346</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0.35</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K-34-114-(119-C)</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347</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347</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0.18</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arë</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b/>
                <w:bCs/>
                <w:iCs/>
                <w:spacing w:val="-4"/>
                <w:sz w:val="14"/>
                <w:szCs w:val="14"/>
                <w:lang w:val="sq-AL"/>
              </w:rPr>
            </w:pPr>
            <w:r w:rsidRPr="00CD0BF6">
              <w:rPr>
                <w:rFonts w:ascii="Garamond" w:eastAsia="Times New Roman" w:hAnsi="Garamond"/>
                <w:b/>
                <w:bCs/>
                <w:iCs/>
                <w:spacing w:val="-4"/>
                <w:sz w:val="14"/>
                <w:szCs w:val="14"/>
                <w:lang w:val="sq-AL"/>
              </w:rPr>
              <w:t>Shuma</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6.22</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r>
      <w:tr w:rsidR="00C945DB" w:rsidRPr="00CD0BF6" w:rsidTr="00D92B1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Lumas</w:t>
            </w:r>
          </w:p>
        </w:tc>
        <w:tc>
          <w:tcPr>
            <w:tcW w:w="460" w:type="pct"/>
            <w:tcBorders>
              <w:top w:val="nil"/>
              <w:left w:val="nil"/>
              <w:bottom w:val="single" w:sz="4" w:space="0" w:color="auto"/>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2524</w:t>
            </w:r>
          </w:p>
        </w:tc>
        <w:tc>
          <w:tcPr>
            <w:tcW w:w="622" w:type="pct"/>
            <w:tcBorders>
              <w:top w:val="nil"/>
              <w:left w:val="nil"/>
              <w:bottom w:val="single" w:sz="4" w:space="0" w:color="auto"/>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K-34-114-(104-B)</w:t>
            </w:r>
          </w:p>
        </w:tc>
        <w:tc>
          <w:tcPr>
            <w:tcW w:w="503" w:type="pct"/>
            <w:tcBorders>
              <w:top w:val="nil"/>
              <w:left w:val="nil"/>
              <w:bottom w:val="single" w:sz="4" w:space="0" w:color="auto"/>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452</w:t>
            </w:r>
          </w:p>
        </w:tc>
        <w:tc>
          <w:tcPr>
            <w:tcW w:w="519" w:type="pct"/>
            <w:tcBorders>
              <w:top w:val="nil"/>
              <w:left w:val="nil"/>
              <w:bottom w:val="single" w:sz="4" w:space="0" w:color="auto"/>
              <w:right w:val="single" w:sz="4" w:space="0" w:color="auto"/>
            </w:tcBorders>
            <w:shd w:val="clear" w:color="000000" w:fill="FFFFFF"/>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452</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6.08</w:t>
            </w:r>
          </w:p>
        </w:tc>
        <w:tc>
          <w:tcPr>
            <w:tcW w:w="570" w:type="pct"/>
            <w:tcBorders>
              <w:top w:val="nil"/>
              <w:left w:val="nil"/>
              <w:bottom w:val="single" w:sz="4" w:space="0" w:color="auto"/>
              <w:right w:val="single" w:sz="4" w:space="0" w:color="auto"/>
            </w:tcBorders>
            <w:shd w:val="clear" w:color="000000" w:fill="FFFFFF"/>
            <w:noWrap/>
            <w:vAlign w:val="bottom"/>
            <w:hideMark/>
          </w:tcPr>
          <w:p w:rsidR="008E63B3" w:rsidRPr="00CD0BF6" w:rsidRDefault="005256C3"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pemëtore</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center"/>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shtet</w:t>
            </w:r>
          </w:p>
        </w:tc>
      </w:tr>
      <w:tr w:rsidR="00C945DB" w:rsidRPr="00CD0BF6" w:rsidTr="002A2AD8">
        <w:trPr>
          <w:trHeight w:val="180"/>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b/>
                <w:bCs/>
                <w:iCs/>
                <w:spacing w:val="-4"/>
                <w:sz w:val="14"/>
                <w:szCs w:val="14"/>
                <w:lang w:val="sq-AL"/>
              </w:rPr>
            </w:pPr>
            <w:r w:rsidRPr="00CD0BF6">
              <w:rPr>
                <w:rFonts w:ascii="Garamond" w:eastAsia="Times New Roman" w:hAnsi="Garamond"/>
                <w:b/>
                <w:bCs/>
                <w:iCs/>
                <w:spacing w:val="-4"/>
                <w:sz w:val="14"/>
                <w:szCs w:val="14"/>
                <w:lang w:val="sq-AL"/>
              </w:rPr>
              <w:t>Shuma</w:t>
            </w:r>
          </w:p>
        </w:tc>
        <w:tc>
          <w:tcPr>
            <w:tcW w:w="654"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503"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519"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05" w:type="pct"/>
            <w:tcBorders>
              <w:top w:val="nil"/>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6.08</w:t>
            </w:r>
          </w:p>
        </w:tc>
        <w:tc>
          <w:tcPr>
            <w:tcW w:w="570"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31" w:type="pct"/>
            <w:tcBorders>
              <w:top w:val="nil"/>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r>
      <w:tr w:rsidR="00C945DB" w:rsidRPr="00CD0BF6" w:rsidTr="002A2AD8">
        <w:trPr>
          <w:trHeight w:val="180"/>
          <w:jc w:val="center"/>
        </w:trPr>
        <w:tc>
          <w:tcPr>
            <w:tcW w:w="35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5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8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50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5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0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 </w:t>
            </w:r>
          </w:p>
        </w:tc>
        <w:tc>
          <w:tcPr>
            <w:tcW w:w="5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3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r>
      <w:tr w:rsidR="00C945DB" w:rsidRPr="00CD0BF6" w:rsidTr="002A2AD8">
        <w:trPr>
          <w:trHeight w:val="180"/>
          <w:jc w:val="center"/>
        </w:trPr>
        <w:tc>
          <w:tcPr>
            <w:tcW w:w="35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b/>
                <w:spacing w:val="-4"/>
                <w:sz w:val="14"/>
                <w:szCs w:val="14"/>
                <w:lang w:val="sq-AL"/>
              </w:rPr>
            </w:pPr>
            <w:r w:rsidRPr="00CD0BF6">
              <w:rPr>
                <w:rFonts w:ascii="Garamond" w:eastAsia="Times New Roman" w:hAnsi="Garamond"/>
                <w:b/>
                <w:spacing w:val="-4"/>
                <w:sz w:val="14"/>
                <w:szCs w:val="14"/>
                <w:lang w:val="sq-AL"/>
              </w:rPr>
              <w:t> </w:t>
            </w:r>
          </w:p>
        </w:tc>
        <w:tc>
          <w:tcPr>
            <w:tcW w:w="654" w:type="pct"/>
            <w:tcBorders>
              <w:top w:val="single" w:sz="4" w:space="0" w:color="auto"/>
              <w:left w:val="nil"/>
              <w:bottom w:val="single" w:sz="4" w:space="0" w:color="auto"/>
              <w:right w:val="single" w:sz="4" w:space="0" w:color="auto"/>
            </w:tcBorders>
            <w:shd w:val="clear" w:color="auto" w:fill="auto"/>
            <w:noWrap/>
            <w:vAlign w:val="bottom"/>
            <w:hideMark/>
          </w:tcPr>
          <w:p w:rsidR="008E63B3" w:rsidRPr="00CD0BF6" w:rsidRDefault="00C00ACA" w:rsidP="00CD0BF6">
            <w:pPr>
              <w:widowControl w:val="0"/>
              <w:spacing w:after="0" w:line="240" w:lineRule="auto"/>
              <w:ind w:firstLine="0"/>
              <w:jc w:val="lef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 xml:space="preserve">Çërravë TOTAL </w:t>
            </w:r>
          </w:p>
        </w:tc>
        <w:tc>
          <w:tcPr>
            <w:tcW w:w="486" w:type="pct"/>
            <w:tcBorders>
              <w:top w:val="single" w:sz="4" w:space="0" w:color="auto"/>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b/>
                <w:spacing w:val="-4"/>
                <w:sz w:val="14"/>
                <w:szCs w:val="14"/>
                <w:lang w:val="sq-AL"/>
              </w:rPr>
            </w:pPr>
            <w:r w:rsidRPr="00CD0BF6">
              <w:rPr>
                <w:rFonts w:ascii="Garamond" w:eastAsia="Times New Roman" w:hAnsi="Garamond"/>
                <w:b/>
                <w:spacing w:val="-4"/>
                <w:sz w:val="14"/>
                <w:szCs w:val="14"/>
                <w:lang w:val="sq-AL"/>
              </w:rPr>
              <w:t> </w:t>
            </w:r>
          </w:p>
        </w:tc>
        <w:tc>
          <w:tcPr>
            <w:tcW w:w="460" w:type="pct"/>
            <w:tcBorders>
              <w:top w:val="single" w:sz="4" w:space="0" w:color="auto"/>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b/>
                <w:spacing w:val="-4"/>
                <w:sz w:val="14"/>
                <w:szCs w:val="14"/>
                <w:lang w:val="sq-AL"/>
              </w:rPr>
            </w:pPr>
            <w:r w:rsidRPr="00CD0BF6">
              <w:rPr>
                <w:rFonts w:ascii="Garamond" w:eastAsia="Times New Roman" w:hAnsi="Garamond"/>
                <w:b/>
                <w:spacing w:val="-4"/>
                <w:sz w:val="14"/>
                <w:szCs w:val="14"/>
                <w:lang w:val="sq-AL"/>
              </w:rPr>
              <w:t> </w:t>
            </w:r>
          </w:p>
        </w:tc>
        <w:tc>
          <w:tcPr>
            <w:tcW w:w="622" w:type="pct"/>
            <w:tcBorders>
              <w:top w:val="single" w:sz="4" w:space="0" w:color="auto"/>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b/>
                <w:spacing w:val="-4"/>
                <w:sz w:val="14"/>
                <w:szCs w:val="14"/>
                <w:lang w:val="sq-AL"/>
              </w:rPr>
            </w:pPr>
            <w:r w:rsidRPr="00CD0BF6">
              <w:rPr>
                <w:rFonts w:ascii="Garamond" w:eastAsia="Times New Roman" w:hAnsi="Garamond"/>
                <w:b/>
                <w:spacing w:val="-4"/>
                <w:sz w:val="14"/>
                <w:szCs w:val="14"/>
                <w:lang w:val="sq-AL"/>
              </w:rPr>
              <w:t> </w:t>
            </w:r>
          </w:p>
        </w:tc>
        <w:tc>
          <w:tcPr>
            <w:tcW w:w="503" w:type="pct"/>
            <w:tcBorders>
              <w:top w:val="single" w:sz="4" w:space="0" w:color="auto"/>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spacing w:val="-4"/>
                <w:sz w:val="14"/>
                <w:szCs w:val="14"/>
                <w:lang w:val="sq-AL"/>
              </w:rPr>
            </w:pPr>
            <w:r w:rsidRPr="00CD0BF6">
              <w:rPr>
                <w:rFonts w:ascii="Garamond" w:eastAsia="Times New Roman" w:hAnsi="Garamond"/>
                <w:b/>
                <w:spacing w:val="-4"/>
                <w:sz w:val="14"/>
                <w:szCs w:val="14"/>
                <w:lang w:val="sq-AL"/>
              </w:rPr>
              <w:t> </w:t>
            </w:r>
          </w:p>
        </w:tc>
        <w:tc>
          <w:tcPr>
            <w:tcW w:w="519" w:type="pct"/>
            <w:tcBorders>
              <w:top w:val="single" w:sz="4" w:space="0" w:color="auto"/>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spacing w:val="-4"/>
                <w:sz w:val="14"/>
                <w:szCs w:val="14"/>
                <w:lang w:val="sq-AL"/>
              </w:rPr>
            </w:pPr>
            <w:r w:rsidRPr="00CD0BF6">
              <w:rPr>
                <w:rFonts w:ascii="Garamond" w:eastAsia="Times New Roman" w:hAnsi="Garamond"/>
                <w:b/>
                <w:spacing w:val="-4"/>
                <w:sz w:val="14"/>
                <w:szCs w:val="14"/>
                <w:lang w:val="sq-AL"/>
              </w:rPr>
              <w:t> </w:t>
            </w:r>
          </w:p>
        </w:tc>
        <w:tc>
          <w:tcPr>
            <w:tcW w:w="405" w:type="pct"/>
            <w:tcBorders>
              <w:top w:val="single" w:sz="4" w:space="0" w:color="auto"/>
              <w:left w:val="nil"/>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428.58</w:t>
            </w:r>
          </w:p>
        </w:tc>
        <w:tc>
          <w:tcPr>
            <w:tcW w:w="570" w:type="pct"/>
            <w:tcBorders>
              <w:top w:val="single" w:sz="4" w:space="0" w:color="auto"/>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left"/>
              <w:rPr>
                <w:rFonts w:ascii="Garamond" w:eastAsia="Times New Roman" w:hAnsi="Garamond"/>
                <w:b/>
                <w:spacing w:val="-4"/>
                <w:sz w:val="14"/>
                <w:szCs w:val="14"/>
                <w:lang w:val="sq-AL"/>
              </w:rPr>
            </w:pPr>
            <w:r w:rsidRPr="00CD0BF6">
              <w:rPr>
                <w:rFonts w:ascii="Garamond" w:eastAsia="Times New Roman" w:hAnsi="Garamond"/>
                <w:b/>
                <w:spacing w:val="-4"/>
                <w:sz w:val="14"/>
                <w:szCs w:val="14"/>
                <w:lang w:val="sq-AL"/>
              </w:rPr>
              <w:t> </w:t>
            </w:r>
          </w:p>
        </w:tc>
        <w:tc>
          <w:tcPr>
            <w:tcW w:w="431" w:type="pct"/>
            <w:tcBorders>
              <w:top w:val="single" w:sz="4" w:space="0" w:color="auto"/>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left"/>
              <w:rPr>
                <w:rFonts w:ascii="Garamond" w:eastAsia="Times New Roman" w:hAnsi="Garamond"/>
                <w:b/>
                <w:spacing w:val="-4"/>
                <w:sz w:val="14"/>
                <w:szCs w:val="14"/>
                <w:lang w:val="sq-AL"/>
              </w:rPr>
            </w:pPr>
            <w:r w:rsidRPr="00CD0BF6">
              <w:rPr>
                <w:rFonts w:ascii="Garamond" w:eastAsia="Times New Roman" w:hAnsi="Garamond"/>
                <w:b/>
                <w:spacing w:val="-4"/>
                <w:sz w:val="14"/>
                <w:szCs w:val="14"/>
                <w:lang w:val="sq-AL"/>
              </w:rPr>
              <w:t> </w:t>
            </w:r>
          </w:p>
        </w:tc>
      </w:tr>
      <w:tr w:rsidR="00C945DB" w:rsidRPr="00CD0BF6" w:rsidTr="00D92B18">
        <w:trPr>
          <w:trHeight w:val="180"/>
          <w:jc w:val="center"/>
        </w:trPr>
        <w:tc>
          <w:tcPr>
            <w:tcW w:w="350" w:type="pct"/>
            <w:tcBorders>
              <w:top w:val="nil"/>
              <w:left w:val="nil"/>
              <w:bottom w:val="nil"/>
              <w:right w:val="nil"/>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p>
        </w:tc>
        <w:tc>
          <w:tcPr>
            <w:tcW w:w="654" w:type="pct"/>
            <w:tcBorders>
              <w:top w:val="nil"/>
              <w:left w:val="nil"/>
              <w:bottom w:val="nil"/>
              <w:right w:val="nil"/>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p>
        </w:tc>
        <w:tc>
          <w:tcPr>
            <w:tcW w:w="486" w:type="pct"/>
            <w:tcBorders>
              <w:top w:val="nil"/>
              <w:left w:val="nil"/>
              <w:bottom w:val="nil"/>
              <w:right w:val="nil"/>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p>
        </w:tc>
        <w:tc>
          <w:tcPr>
            <w:tcW w:w="460" w:type="pct"/>
            <w:tcBorders>
              <w:top w:val="nil"/>
              <w:left w:val="nil"/>
              <w:bottom w:val="nil"/>
              <w:right w:val="nil"/>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p>
        </w:tc>
        <w:tc>
          <w:tcPr>
            <w:tcW w:w="622" w:type="pct"/>
            <w:tcBorders>
              <w:top w:val="nil"/>
              <w:left w:val="nil"/>
              <w:bottom w:val="nil"/>
              <w:right w:val="nil"/>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p>
        </w:tc>
        <w:tc>
          <w:tcPr>
            <w:tcW w:w="503" w:type="pct"/>
            <w:tcBorders>
              <w:top w:val="nil"/>
              <w:left w:val="nil"/>
              <w:bottom w:val="nil"/>
              <w:right w:val="nil"/>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p>
        </w:tc>
        <w:tc>
          <w:tcPr>
            <w:tcW w:w="519" w:type="pct"/>
            <w:tcBorders>
              <w:top w:val="nil"/>
              <w:left w:val="nil"/>
              <w:bottom w:val="nil"/>
              <w:right w:val="nil"/>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p>
        </w:tc>
        <w:tc>
          <w:tcPr>
            <w:tcW w:w="405" w:type="pct"/>
            <w:tcBorders>
              <w:top w:val="nil"/>
              <w:left w:val="nil"/>
              <w:bottom w:val="nil"/>
              <w:right w:val="nil"/>
            </w:tcBorders>
            <w:shd w:val="clear" w:color="auto" w:fill="auto"/>
            <w:noWrap/>
            <w:vAlign w:val="bottom"/>
            <w:hideMark/>
          </w:tcPr>
          <w:p w:rsidR="008E63B3" w:rsidRPr="00CD0BF6" w:rsidRDefault="008E63B3" w:rsidP="00CD0BF6">
            <w:pPr>
              <w:widowControl w:val="0"/>
              <w:spacing w:after="0" w:line="240" w:lineRule="auto"/>
              <w:ind w:firstLine="0"/>
              <w:jc w:val="right"/>
              <w:rPr>
                <w:rFonts w:ascii="Garamond" w:eastAsia="Times New Roman" w:hAnsi="Garamond"/>
                <w:spacing w:val="-4"/>
                <w:sz w:val="14"/>
                <w:szCs w:val="14"/>
                <w:lang w:val="sq-AL"/>
              </w:rPr>
            </w:pPr>
          </w:p>
        </w:tc>
        <w:tc>
          <w:tcPr>
            <w:tcW w:w="570" w:type="pct"/>
            <w:tcBorders>
              <w:top w:val="nil"/>
              <w:left w:val="nil"/>
              <w:bottom w:val="nil"/>
              <w:right w:val="nil"/>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p>
        </w:tc>
        <w:tc>
          <w:tcPr>
            <w:tcW w:w="431" w:type="pct"/>
            <w:tcBorders>
              <w:top w:val="nil"/>
              <w:left w:val="nil"/>
              <w:bottom w:val="nil"/>
              <w:right w:val="nil"/>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p>
        </w:tc>
      </w:tr>
      <w:tr w:rsidR="00C945DB" w:rsidRPr="00CD0BF6" w:rsidTr="00D92B18">
        <w:trPr>
          <w:trHeight w:val="180"/>
          <w:jc w:val="center"/>
        </w:trPr>
        <w:tc>
          <w:tcPr>
            <w:tcW w:w="35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63B3" w:rsidRPr="00CD0BF6" w:rsidRDefault="008E63B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54" w:type="pct"/>
            <w:tcBorders>
              <w:top w:val="single" w:sz="4" w:space="0" w:color="auto"/>
              <w:left w:val="nil"/>
              <w:bottom w:val="single" w:sz="4" w:space="0" w:color="auto"/>
              <w:right w:val="single" w:sz="4" w:space="0" w:color="auto"/>
            </w:tcBorders>
            <w:shd w:val="clear" w:color="auto" w:fill="auto"/>
            <w:noWrap/>
            <w:vAlign w:val="bottom"/>
            <w:hideMark/>
          </w:tcPr>
          <w:p w:rsidR="008E63B3" w:rsidRPr="00CD0BF6" w:rsidRDefault="005256C3" w:rsidP="00CD0BF6">
            <w:pPr>
              <w:widowControl w:val="0"/>
              <w:spacing w:after="0" w:line="240" w:lineRule="auto"/>
              <w:ind w:firstLine="0"/>
              <w:jc w:val="lef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 xml:space="preserve">SHUMA TOTALE </w:t>
            </w:r>
          </w:p>
        </w:tc>
        <w:tc>
          <w:tcPr>
            <w:tcW w:w="486" w:type="pct"/>
            <w:tcBorders>
              <w:top w:val="single" w:sz="4" w:space="0" w:color="auto"/>
              <w:left w:val="nil"/>
              <w:bottom w:val="single" w:sz="4" w:space="0" w:color="auto"/>
              <w:right w:val="single" w:sz="4" w:space="0" w:color="auto"/>
            </w:tcBorders>
            <w:shd w:val="clear" w:color="auto" w:fill="auto"/>
            <w:noWrap/>
            <w:vAlign w:val="bottom"/>
            <w:hideMark/>
          </w:tcPr>
          <w:p w:rsidR="008E63B3" w:rsidRPr="00CD0BF6" w:rsidRDefault="005256C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60" w:type="pct"/>
            <w:tcBorders>
              <w:top w:val="single" w:sz="4" w:space="0" w:color="auto"/>
              <w:left w:val="nil"/>
              <w:bottom w:val="single" w:sz="4" w:space="0" w:color="auto"/>
              <w:right w:val="single" w:sz="4" w:space="0" w:color="auto"/>
            </w:tcBorders>
            <w:shd w:val="clear" w:color="auto" w:fill="auto"/>
            <w:noWrap/>
            <w:vAlign w:val="bottom"/>
            <w:hideMark/>
          </w:tcPr>
          <w:p w:rsidR="008E63B3" w:rsidRPr="00CD0BF6" w:rsidRDefault="005256C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622" w:type="pct"/>
            <w:tcBorders>
              <w:top w:val="single" w:sz="4" w:space="0" w:color="auto"/>
              <w:left w:val="nil"/>
              <w:bottom w:val="single" w:sz="4" w:space="0" w:color="auto"/>
              <w:right w:val="single" w:sz="4" w:space="0" w:color="auto"/>
            </w:tcBorders>
            <w:shd w:val="clear" w:color="auto" w:fill="auto"/>
            <w:noWrap/>
            <w:vAlign w:val="bottom"/>
            <w:hideMark/>
          </w:tcPr>
          <w:p w:rsidR="008E63B3" w:rsidRPr="00CD0BF6" w:rsidRDefault="005256C3"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503" w:type="pct"/>
            <w:tcBorders>
              <w:top w:val="single" w:sz="4" w:space="0" w:color="auto"/>
              <w:left w:val="nil"/>
              <w:bottom w:val="single" w:sz="4" w:space="0" w:color="auto"/>
              <w:right w:val="single" w:sz="4" w:space="0" w:color="auto"/>
            </w:tcBorders>
            <w:shd w:val="clear" w:color="auto" w:fill="auto"/>
            <w:noWrap/>
            <w:vAlign w:val="bottom"/>
            <w:hideMark/>
          </w:tcPr>
          <w:p w:rsidR="008E63B3" w:rsidRPr="00CD0BF6" w:rsidRDefault="005256C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519" w:type="pct"/>
            <w:tcBorders>
              <w:top w:val="single" w:sz="4" w:space="0" w:color="auto"/>
              <w:left w:val="nil"/>
              <w:bottom w:val="single" w:sz="4" w:space="0" w:color="auto"/>
              <w:right w:val="single" w:sz="4" w:space="0" w:color="auto"/>
            </w:tcBorders>
            <w:shd w:val="clear" w:color="auto" w:fill="auto"/>
            <w:noWrap/>
            <w:vAlign w:val="bottom"/>
            <w:hideMark/>
          </w:tcPr>
          <w:p w:rsidR="008E63B3" w:rsidRPr="00CD0BF6" w:rsidRDefault="005256C3" w:rsidP="00CD0BF6">
            <w:pPr>
              <w:widowControl w:val="0"/>
              <w:spacing w:after="0" w:line="240" w:lineRule="auto"/>
              <w:ind w:firstLine="0"/>
              <w:jc w:val="righ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05" w:type="pct"/>
            <w:tcBorders>
              <w:top w:val="single" w:sz="4" w:space="0" w:color="auto"/>
              <w:left w:val="nil"/>
              <w:bottom w:val="single" w:sz="4" w:space="0" w:color="auto"/>
              <w:right w:val="single" w:sz="4" w:space="0" w:color="auto"/>
            </w:tcBorders>
            <w:shd w:val="clear" w:color="auto" w:fill="auto"/>
            <w:noWrap/>
            <w:vAlign w:val="bottom"/>
            <w:hideMark/>
          </w:tcPr>
          <w:p w:rsidR="008E63B3" w:rsidRPr="00CD0BF6" w:rsidRDefault="005256C3" w:rsidP="00CD0BF6">
            <w:pPr>
              <w:widowControl w:val="0"/>
              <w:spacing w:after="0" w:line="240" w:lineRule="auto"/>
              <w:ind w:firstLine="0"/>
              <w:jc w:val="right"/>
              <w:rPr>
                <w:rFonts w:ascii="Garamond" w:eastAsia="Times New Roman" w:hAnsi="Garamond"/>
                <w:b/>
                <w:bCs/>
                <w:spacing w:val="-4"/>
                <w:sz w:val="14"/>
                <w:szCs w:val="14"/>
                <w:lang w:val="sq-AL"/>
              </w:rPr>
            </w:pPr>
            <w:r w:rsidRPr="00CD0BF6">
              <w:rPr>
                <w:rFonts w:ascii="Garamond" w:eastAsia="Times New Roman" w:hAnsi="Garamond"/>
                <w:b/>
                <w:bCs/>
                <w:spacing w:val="-4"/>
                <w:sz w:val="14"/>
                <w:szCs w:val="14"/>
                <w:lang w:val="sq-AL"/>
              </w:rPr>
              <w:t>926.55</w:t>
            </w:r>
          </w:p>
        </w:tc>
        <w:tc>
          <w:tcPr>
            <w:tcW w:w="570" w:type="pct"/>
            <w:tcBorders>
              <w:top w:val="single" w:sz="4" w:space="0" w:color="auto"/>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c>
          <w:tcPr>
            <w:tcW w:w="431" w:type="pct"/>
            <w:tcBorders>
              <w:top w:val="single" w:sz="4" w:space="0" w:color="auto"/>
              <w:left w:val="nil"/>
              <w:bottom w:val="single" w:sz="4" w:space="0" w:color="auto"/>
              <w:right w:val="single" w:sz="4" w:space="0" w:color="auto"/>
            </w:tcBorders>
            <w:shd w:val="clear" w:color="auto" w:fill="auto"/>
            <w:noWrap/>
            <w:vAlign w:val="bottom"/>
            <w:hideMark/>
          </w:tcPr>
          <w:p w:rsidR="008E63B3" w:rsidRPr="00CD0BF6" w:rsidRDefault="00C945DB" w:rsidP="00CD0BF6">
            <w:pPr>
              <w:widowControl w:val="0"/>
              <w:spacing w:after="0" w:line="240" w:lineRule="auto"/>
              <w:ind w:firstLine="0"/>
              <w:jc w:val="left"/>
              <w:rPr>
                <w:rFonts w:ascii="Garamond" w:eastAsia="Times New Roman" w:hAnsi="Garamond"/>
                <w:spacing w:val="-4"/>
                <w:sz w:val="14"/>
                <w:szCs w:val="14"/>
                <w:lang w:val="sq-AL"/>
              </w:rPr>
            </w:pPr>
            <w:r w:rsidRPr="00CD0BF6">
              <w:rPr>
                <w:rFonts w:ascii="Garamond" w:eastAsia="Times New Roman" w:hAnsi="Garamond"/>
                <w:spacing w:val="-4"/>
                <w:sz w:val="14"/>
                <w:szCs w:val="14"/>
                <w:lang w:val="sq-AL"/>
              </w:rPr>
              <w:t> </w:t>
            </w:r>
          </w:p>
        </w:tc>
      </w:tr>
    </w:tbl>
    <w:p w:rsidR="00B25C90" w:rsidRDefault="00B25C90" w:rsidP="00CD0BF6">
      <w:pPr>
        <w:pStyle w:val="Paragrafi"/>
        <w:rPr>
          <w:spacing w:val="-4"/>
          <w:lang w:val="sq-AL"/>
        </w:rPr>
      </w:pPr>
    </w:p>
    <w:p w:rsidR="00220A42" w:rsidRDefault="00220A42" w:rsidP="00CD0BF6">
      <w:pPr>
        <w:pStyle w:val="Akti"/>
        <w:keepNext w:val="0"/>
        <w:rPr>
          <w:spacing w:val="-4"/>
          <w:lang w:val="sq-AL"/>
        </w:rPr>
      </w:pPr>
    </w:p>
    <w:p w:rsidR="00220A42" w:rsidRDefault="00220A42" w:rsidP="00CD0BF6">
      <w:pPr>
        <w:pStyle w:val="Akti"/>
        <w:keepNext w:val="0"/>
        <w:rPr>
          <w:spacing w:val="-4"/>
          <w:lang w:val="sq-AL"/>
        </w:rPr>
        <w:sectPr w:rsidR="00220A42" w:rsidSect="002A2AD8">
          <w:pgSz w:w="11907" w:h="16840" w:code="9"/>
          <w:pgMar w:top="720" w:right="1134" w:bottom="720" w:left="1134" w:header="851" w:footer="851" w:gutter="0"/>
          <w:cols w:space="454"/>
          <w:docGrid w:linePitch="360"/>
        </w:sectPr>
      </w:pPr>
    </w:p>
    <w:p w:rsidR="00A804C3" w:rsidRDefault="00A804C3" w:rsidP="00CD0BF6">
      <w:pPr>
        <w:pStyle w:val="Akti"/>
        <w:keepNext w:val="0"/>
        <w:rPr>
          <w:spacing w:val="-4"/>
          <w:lang w:val="sq-AL"/>
        </w:rPr>
      </w:pPr>
    </w:p>
    <w:p w:rsidR="00A804C3" w:rsidRDefault="00A804C3" w:rsidP="00CD0BF6">
      <w:pPr>
        <w:pStyle w:val="Akti"/>
        <w:keepNext w:val="0"/>
        <w:rPr>
          <w:spacing w:val="-4"/>
          <w:lang w:val="sq-AL"/>
        </w:rPr>
      </w:pPr>
    </w:p>
    <w:p w:rsidR="00D27A2B" w:rsidRPr="00CD0BF6" w:rsidRDefault="00D27A2B" w:rsidP="00CD0BF6">
      <w:pPr>
        <w:pStyle w:val="Akti"/>
        <w:keepNext w:val="0"/>
        <w:rPr>
          <w:spacing w:val="-4"/>
          <w:lang w:val="sq-AL"/>
        </w:rPr>
      </w:pPr>
      <w:r w:rsidRPr="00CD0BF6">
        <w:rPr>
          <w:spacing w:val="-4"/>
          <w:lang w:val="sq-AL"/>
        </w:rPr>
        <w:t>VENDIM</w:t>
      </w:r>
    </w:p>
    <w:p w:rsidR="00D27A2B" w:rsidRPr="00CD0BF6" w:rsidRDefault="00F16484" w:rsidP="00CD0BF6">
      <w:pPr>
        <w:pStyle w:val="NumriData"/>
        <w:keepNext w:val="0"/>
        <w:rPr>
          <w:spacing w:val="-4"/>
          <w:lang w:val="sq-AL"/>
        </w:rPr>
      </w:pPr>
      <w:r w:rsidRPr="00CD0BF6">
        <w:rPr>
          <w:spacing w:val="-4"/>
          <w:lang w:val="sq-AL"/>
        </w:rPr>
        <w:t xml:space="preserve">Nr. </w:t>
      </w:r>
      <w:r w:rsidR="00D27A2B" w:rsidRPr="00CD0BF6">
        <w:rPr>
          <w:spacing w:val="-4"/>
          <w:lang w:val="sq-AL"/>
        </w:rPr>
        <w:t>996, datë 9.12.2015</w:t>
      </w:r>
    </w:p>
    <w:p w:rsidR="00D27A2B" w:rsidRPr="00CD0BF6" w:rsidRDefault="00D27A2B" w:rsidP="00CD0BF6">
      <w:pPr>
        <w:pStyle w:val="Paragrafi"/>
        <w:rPr>
          <w:spacing w:val="-4"/>
          <w:sz w:val="14"/>
          <w:lang w:val="sq-AL"/>
        </w:rPr>
      </w:pPr>
    </w:p>
    <w:p w:rsidR="00D27A2B" w:rsidRPr="00CD0BF6" w:rsidRDefault="00D27A2B" w:rsidP="00CD0BF6">
      <w:pPr>
        <w:pStyle w:val="Titulli"/>
        <w:keepNext w:val="0"/>
        <w:rPr>
          <w:spacing w:val="-4"/>
          <w:lang w:val="sq-AL"/>
        </w:rPr>
      </w:pPr>
      <w:r w:rsidRPr="00CD0BF6">
        <w:rPr>
          <w:spacing w:val="-4"/>
          <w:lang w:val="sq-AL"/>
        </w:rPr>
        <w:t>PËR KRITERET E BASHKËFINANCIMIT TË PROJEKTEVE APO SHËRBIMEVE TË KUJDESIT PALIATIV, NË RASTIN E MARRËVESHJEVE TË LIDHURA NDËRMJET MINISTRISË SË SHËNDETËSISË DHE ORGANIZATAVE JOFITIMPRURËSE</w:t>
      </w:r>
    </w:p>
    <w:p w:rsidR="00D27A2B" w:rsidRPr="00CD0BF6" w:rsidRDefault="00D27A2B" w:rsidP="00CD0BF6">
      <w:pPr>
        <w:pStyle w:val="Paragrafi"/>
        <w:rPr>
          <w:spacing w:val="-4"/>
          <w:sz w:val="14"/>
          <w:lang w:val="sq-AL"/>
        </w:rPr>
      </w:pPr>
    </w:p>
    <w:p w:rsidR="00D27A2B" w:rsidRPr="00CD0BF6" w:rsidRDefault="00D27A2B" w:rsidP="00CD0BF6">
      <w:pPr>
        <w:pStyle w:val="Paragrafi"/>
        <w:rPr>
          <w:spacing w:val="-4"/>
          <w:lang w:val="sq-AL"/>
        </w:rPr>
      </w:pPr>
      <w:r w:rsidRPr="00CD0BF6">
        <w:rPr>
          <w:spacing w:val="-4"/>
          <w:lang w:val="sq-AL"/>
        </w:rPr>
        <w:t xml:space="preserve">Në mbështetje të nenit 100 të Kushtetutës dhe në zbatim të nenit 25, pika 3, të ligjit </w:t>
      </w:r>
      <w:r w:rsidR="00F16484" w:rsidRPr="00CD0BF6">
        <w:rPr>
          <w:spacing w:val="-4"/>
          <w:lang w:val="sq-AL"/>
        </w:rPr>
        <w:t xml:space="preserve">nr. </w:t>
      </w:r>
      <w:r w:rsidRPr="00CD0BF6">
        <w:rPr>
          <w:spacing w:val="-4"/>
          <w:lang w:val="sq-AL"/>
        </w:rPr>
        <w:t xml:space="preserve">138/2014, </w:t>
      </w:r>
      <w:r w:rsidR="00E54115" w:rsidRPr="00CD0BF6">
        <w:rPr>
          <w:spacing w:val="-4"/>
          <w:lang w:val="sq-AL"/>
        </w:rPr>
        <w:t>“</w:t>
      </w:r>
      <w:r w:rsidRPr="00CD0BF6">
        <w:rPr>
          <w:spacing w:val="-4"/>
          <w:lang w:val="sq-AL"/>
        </w:rPr>
        <w:t>Për kujdesin paliativ në Republikën e Shqipërisë</w:t>
      </w:r>
      <w:r w:rsidR="00E54115" w:rsidRPr="00CD0BF6">
        <w:rPr>
          <w:spacing w:val="-4"/>
          <w:lang w:val="sq-AL"/>
        </w:rPr>
        <w:t>”</w:t>
      </w:r>
      <w:r w:rsidRPr="00CD0BF6">
        <w:rPr>
          <w:spacing w:val="-4"/>
          <w:lang w:val="sq-AL"/>
        </w:rPr>
        <w:t>, me propozimin e ministrit të Shëndetësisë, Këshilli i Ministrave</w:t>
      </w:r>
    </w:p>
    <w:p w:rsidR="00D27A2B" w:rsidRPr="00CD0BF6" w:rsidRDefault="00D27A2B" w:rsidP="00CD0BF6">
      <w:pPr>
        <w:pStyle w:val="Titull-Titull"/>
        <w:rPr>
          <w:spacing w:val="-4"/>
          <w:lang w:val="sq-AL"/>
        </w:rPr>
      </w:pPr>
      <w:r w:rsidRPr="00CD0BF6">
        <w:rPr>
          <w:spacing w:val="-4"/>
          <w:lang w:val="sq-AL"/>
        </w:rPr>
        <w:t>VENDOSI:</w:t>
      </w:r>
    </w:p>
    <w:p w:rsidR="00A804C3" w:rsidRPr="00A804C3" w:rsidRDefault="00A804C3" w:rsidP="00CD0BF6">
      <w:pPr>
        <w:pStyle w:val="Paragrafi"/>
        <w:rPr>
          <w:spacing w:val="-4"/>
          <w:sz w:val="14"/>
          <w:lang w:val="sq-AL"/>
        </w:rPr>
      </w:pPr>
    </w:p>
    <w:p w:rsidR="00D27A2B" w:rsidRPr="00CD0BF6" w:rsidRDefault="00B600E6" w:rsidP="00CD0BF6">
      <w:pPr>
        <w:pStyle w:val="Paragrafi"/>
        <w:rPr>
          <w:spacing w:val="-4"/>
          <w:lang w:val="sq-AL"/>
        </w:rPr>
      </w:pPr>
      <w:r w:rsidRPr="00CD0BF6">
        <w:rPr>
          <w:spacing w:val="-4"/>
          <w:lang w:val="sq-AL"/>
        </w:rPr>
        <w:t xml:space="preserve">1. </w:t>
      </w:r>
      <w:r w:rsidR="00D27A2B" w:rsidRPr="00CD0BF6">
        <w:rPr>
          <w:spacing w:val="-4"/>
          <w:lang w:val="sq-AL"/>
        </w:rPr>
        <w:t xml:space="preserve">Dispozita të përgjithshme </w:t>
      </w:r>
    </w:p>
    <w:p w:rsidR="00D27A2B" w:rsidRPr="00CD0BF6" w:rsidRDefault="00D27A2B" w:rsidP="00CD0BF6">
      <w:pPr>
        <w:pStyle w:val="Paragrafi"/>
        <w:rPr>
          <w:spacing w:val="-4"/>
          <w:lang w:val="sq-AL"/>
        </w:rPr>
      </w:pPr>
      <w:r w:rsidRPr="00CD0BF6">
        <w:rPr>
          <w:spacing w:val="-4"/>
          <w:lang w:val="sq-AL"/>
        </w:rPr>
        <w:t>Ministria e Shëndetësisë, nëpërmjet Fondit të Sigurimit të Detyrueshëm të Kujdesit Shëndetësor (Fondi), financon shërbimin e kujdesit paliativ, të ofruar nga organizatat jofitimprurëse (OJF), në bazë të marrëveshjeve të lidhura paraprakisht.</w:t>
      </w:r>
    </w:p>
    <w:p w:rsidR="00D27A2B" w:rsidRPr="00CD0BF6" w:rsidRDefault="00B600E6" w:rsidP="00CD0BF6">
      <w:pPr>
        <w:pStyle w:val="Paragrafi"/>
        <w:rPr>
          <w:spacing w:val="-4"/>
          <w:lang w:val="sq-AL"/>
        </w:rPr>
      </w:pPr>
      <w:r w:rsidRPr="00CD0BF6">
        <w:rPr>
          <w:spacing w:val="-4"/>
          <w:lang w:val="sq-AL"/>
        </w:rPr>
        <w:t xml:space="preserve">2. </w:t>
      </w:r>
      <w:r w:rsidR="00D27A2B" w:rsidRPr="00CD0BF6">
        <w:rPr>
          <w:spacing w:val="-4"/>
          <w:lang w:val="sq-AL"/>
        </w:rPr>
        <w:t>Kriteret që duhet të plotësojnë OJF-të, për të siguruar financimin e kujdesit paliativ nga Fondi, janë:</w:t>
      </w:r>
    </w:p>
    <w:p w:rsidR="00D27A2B" w:rsidRPr="00CD0BF6" w:rsidRDefault="00B600E6" w:rsidP="00CD0BF6">
      <w:pPr>
        <w:pStyle w:val="Paragrafi"/>
        <w:rPr>
          <w:spacing w:val="-4"/>
          <w:lang w:val="sq-AL"/>
        </w:rPr>
      </w:pPr>
      <w:r w:rsidRPr="00CD0BF6">
        <w:rPr>
          <w:spacing w:val="-4"/>
          <w:lang w:val="sq-AL"/>
        </w:rPr>
        <w:t xml:space="preserve">a) </w:t>
      </w:r>
      <w:r w:rsidR="00D27A2B" w:rsidRPr="00CD0BF6">
        <w:rPr>
          <w:spacing w:val="-4"/>
          <w:lang w:val="sq-AL"/>
        </w:rPr>
        <w:t xml:space="preserve">Statuti i OJF-së duhet të përputhet me parimet e ofrimit të kujdesit paliativ, sipas ligjit </w:t>
      </w:r>
      <w:r w:rsidR="00F16484" w:rsidRPr="00CD0BF6">
        <w:rPr>
          <w:spacing w:val="-4"/>
          <w:lang w:val="sq-AL"/>
        </w:rPr>
        <w:t xml:space="preserve">nr. </w:t>
      </w:r>
      <w:r w:rsidR="00D27A2B" w:rsidRPr="00CD0BF6">
        <w:rPr>
          <w:spacing w:val="-4"/>
          <w:lang w:val="sq-AL"/>
        </w:rPr>
        <w:t xml:space="preserve">138/2014, </w:t>
      </w:r>
      <w:r w:rsidR="00E54115" w:rsidRPr="00CD0BF6">
        <w:rPr>
          <w:spacing w:val="-4"/>
          <w:lang w:val="sq-AL"/>
        </w:rPr>
        <w:t>“</w:t>
      </w:r>
      <w:r w:rsidR="00D27A2B" w:rsidRPr="00CD0BF6">
        <w:rPr>
          <w:spacing w:val="-4"/>
          <w:lang w:val="sq-AL"/>
        </w:rPr>
        <w:t>Për kujdesin paliativ në Republikën e Shqipërisë</w:t>
      </w:r>
      <w:r w:rsidR="00E54115" w:rsidRPr="00CD0BF6">
        <w:rPr>
          <w:spacing w:val="-4"/>
          <w:lang w:val="sq-AL"/>
        </w:rPr>
        <w:t>”</w:t>
      </w:r>
      <w:r w:rsidR="00D27A2B" w:rsidRPr="00CD0BF6">
        <w:rPr>
          <w:spacing w:val="-4"/>
          <w:lang w:val="sq-AL"/>
        </w:rPr>
        <w:t>;</w:t>
      </w:r>
    </w:p>
    <w:p w:rsidR="00D27A2B" w:rsidRPr="00CD0BF6" w:rsidRDefault="00B600E6" w:rsidP="00CD0BF6">
      <w:pPr>
        <w:pStyle w:val="Paragrafi"/>
        <w:rPr>
          <w:spacing w:val="-4"/>
          <w:lang w:val="sq-AL"/>
        </w:rPr>
      </w:pPr>
      <w:r w:rsidRPr="00CD0BF6">
        <w:rPr>
          <w:spacing w:val="-4"/>
          <w:lang w:val="sq-AL"/>
        </w:rPr>
        <w:t xml:space="preserve">b) </w:t>
      </w:r>
      <w:r w:rsidR="00D27A2B" w:rsidRPr="00CD0BF6">
        <w:rPr>
          <w:spacing w:val="-4"/>
          <w:lang w:val="sq-AL"/>
        </w:rPr>
        <w:t>Të jetë e licencuar për ofrimin e shërbimeve mjekësore, sipas legjislacionit në fuqi për autorizimet, licencat dhe lejet në Republikën e Shqipërisë;</w:t>
      </w:r>
    </w:p>
    <w:p w:rsidR="00D27A2B" w:rsidRPr="00CD0BF6" w:rsidRDefault="00B600E6" w:rsidP="00CD0BF6">
      <w:pPr>
        <w:pStyle w:val="Paragrafi"/>
        <w:rPr>
          <w:spacing w:val="-4"/>
          <w:lang w:val="sq-AL"/>
        </w:rPr>
      </w:pPr>
      <w:r w:rsidRPr="00CD0BF6">
        <w:rPr>
          <w:spacing w:val="-4"/>
          <w:lang w:val="sq-AL"/>
        </w:rPr>
        <w:t xml:space="preserve">c) </w:t>
      </w:r>
      <w:r w:rsidR="00D27A2B" w:rsidRPr="00CD0BF6">
        <w:rPr>
          <w:spacing w:val="-4"/>
          <w:lang w:val="sq-AL"/>
        </w:rPr>
        <w:t>Të disponojë kapacitete njerëzore/materiale të përshtatshme për ofrimin e shërbimeve, për të cilat kërkohet bashkëfinancim, të cilat janë:</w:t>
      </w:r>
    </w:p>
    <w:p w:rsidR="00D27A2B" w:rsidRPr="00CD0BF6" w:rsidRDefault="00B600E6" w:rsidP="00CD0BF6">
      <w:pPr>
        <w:pStyle w:val="Paragrafi"/>
        <w:rPr>
          <w:spacing w:val="-4"/>
          <w:lang w:val="sq-AL"/>
        </w:rPr>
      </w:pPr>
      <w:r w:rsidRPr="00CD0BF6">
        <w:rPr>
          <w:spacing w:val="-4"/>
          <w:lang w:val="sq-AL"/>
        </w:rPr>
        <w:t xml:space="preserve">i) </w:t>
      </w:r>
      <w:r w:rsidR="00D27A2B" w:rsidRPr="00CD0BF6">
        <w:rPr>
          <w:spacing w:val="-4"/>
          <w:lang w:val="sq-AL"/>
        </w:rPr>
        <w:t>Hospis në banesë;</w:t>
      </w:r>
    </w:p>
    <w:p w:rsidR="00D27A2B" w:rsidRPr="00CD0BF6" w:rsidRDefault="00B600E6" w:rsidP="00CD0BF6">
      <w:pPr>
        <w:pStyle w:val="Paragrafi"/>
        <w:rPr>
          <w:spacing w:val="-4"/>
          <w:lang w:val="sq-AL"/>
        </w:rPr>
      </w:pPr>
      <w:r w:rsidRPr="00CD0BF6">
        <w:rPr>
          <w:spacing w:val="-4"/>
          <w:lang w:val="sq-AL"/>
        </w:rPr>
        <w:t xml:space="preserve">ii) </w:t>
      </w:r>
      <w:r w:rsidR="00D27A2B" w:rsidRPr="00CD0BF6">
        <w:rPr>
          <w:spacing w:val="-4"/>
          <w:lang w:val="sq-AL"/>
        </w:rPr>
        <w:t>Hospis ditor;</w:t>
      </w:r>
    </w:p>
    <w:p w:rsidR="00D27A2B" w:rsidRPr="00CD0BF6" w:rsidRDefault="00B600E6" w:rsidP="00CD0BF6">
      <w:pPr>
        <w:pStyle w:val="Paragrafi"/>
        <w:rPr>
          <w:spacing w:val="-4"/>
          <w:lang w:val="sq-AL"/>
        </w:rPr>
      </w:pPr>
      <w:r w:rsidRPr="00CD0BF6">
        <w:rPr>
          <w:spacing w:val="-4"/>
          <w:lang w:val="sq-AL"/>
        </w:rPr>
        <w:t xml:space="preserve">iii) </w:t>
      </w:r>
      <w:r w:rsidR="00D27A2B" w:rsidRPr="00CD0BF6">
        <w:rPr>
          <w:spacing w:val="-4"/>
          <w:lang w:val="sq-AL"/>
        </w:rPr>
        <w:t>Hospis me shtretër;</w:t>
      </w:r>
    </w:p>
    <w:p w:rsidR="00D27A2B" w:rsidRPr="00CD0BF6" w:rsidRDefault="00B600E6" w:rsidP="00CD0BF6">
      <w:pPr>
        <w:pStyle w:val="Paragrafi"/>
        <w:rPr>
          <w:spacing w:val="-4"/>
          <w:lang w:val="sq-AL"/>
        </w:rPr>
      </w:pPr>
      <w:r w:rsidRPr="00CD0BF6">
        <w:rPr>
          <w:spacing w:val="-4"/>
          <w:lang w:val="sq-AL"/>
        </w:rPr>
        <w:t xml:space="preserve">iv) </w:t>
      </w:r>
      <w:r w:rsidR="00D27A2B" w:rsidRPr="00CD0BF6">
        <w:rPr>
          <w:spacing w:val="-4"/>
          <w:lang w:val="sq-AL"/>
        </w:rPr>
        <w:t>Shërbime në institucione spitalore.</w:t>
      </w:r>
    </w:p>
    <w:p w:rsidR="00D27A2B" w:rsidRPr="00CD0BF6" w:rsidRDefault="00D27A2B" w:rsidP="00CD0BF6">
      <w:pPr>
        <w:pStyle w:val="Paragrafi"/>
        <w:rPr>
          <w:spacing w:val="-4"/>
          <w:lang w:val="sq-AL"/>
        </w:rPr>
      </w:pPr>
      <w:r w:rsidRPr="00CD0BF6">
        <w:rPr>
          <w:spacing w:val="-4"/>
          <w:lang w:val="sq-AL"/>
        </w:rPr>
        <w:t xml:space="preserve">ç) Të ofrojë shërbime në zona të pambuluara me shërbime të kujdesit paliativ nga institucionet shëndetësore publike; </w:t>
      </w:r>
    </w:p>
    <w:p w:rsidR="00D27A2B" w:rsidRDefault="00B600E6" w:rsidP="00CD0BF6">
      <w:pPr>
        <w:pStyle w:val="Paragrafi"/>
        <w:rPr>
          <w:spacing w:val="-4"/>
          <w:lang w:val="sq-AL"/>
        </w:rPr>
      </w:pPr>
      <w:r w:rsidRPr="00CD0BF6">
        <w:rPr>
          <w:spacing w:val="-4"/>
          <w:lang w:val="sq-AL"/>
        </w:rPr>
        <w:t xml:space="preserve">d) </w:t>
      </w:r>
      <w:r w:rsidR="00D27A2B" w:rsidRPr="00CD0BF6">
        <w:rPr>
          <w:spacing w:val="-4"/>
          <w:lang w:val="sq-AL"/>
        </w:rPr>
        <w:t>Të ketë, të paktën, pesë vite përvojë në ofrimin e shërbimeve në kujdesin paliativ;</w:t>
      </w:r>
    </w:p>
    <w:p w:rsidR="00D27A2B" w:rsidRPr="00CD0BF6" w:rsidRDefault="00D27A2B" w:rsidP="00CD0BF6">
      <w:pPr>
        <w:pStyle w:val="Paragrafi"/>
        <w:rPr>
          <w:spacing w:val="-4"/>
          <w:lang w:val="sq-AL"/>
        </w:rPr>
      </w:pPr>
      <w:r w:rsidRPr="00CD0BF6">
        <w:rPr>
          <w:spacing w:val="-4"/>
          <w:lang w:val="sq-AL"/>
        </w:rPr>
        <w:t>dh) Të njihet me paketat përkatëse të shërbimit, që financohen nga skema e sigurimit të detyrueshëm shëndetësor, të hartuara dhe miratuara sipas legjislacionit në fuqi për sigurimin e detyrueshëm të kujdesit shëndetësor në Republikën e Shqipërisë, dhe të deklarojë se i pranon ato;</w:t>
      </w:r>
    </w:p>
    <w:p w:rsidR="00D27A2B" w:rsidRPr="00CD0BF6" w:rsidRDefault="00B600E6" w:rsidP="00CD0BF6">
      <w:pPr>
        <w:pStyle w:val="Paragrafi"/>
        <w:rPr>
          <w:spacing w:val="-4"/>
          <w:lang w:val="sq-AL"/>
        </w:rPr>
      </w:pPr>
      <w:r w:rsidRPr="00CD0BF6">
        <w:rPr>
          <w:spacing w:val="-4"/>
          <w:lang w:val="sq-AL"/>
        </w:rPr>
        <w:t xml:space="preserve">e) </w:t>
      </w:r>
      <w:r w:rsidR="00D27A2B" w:rsidRPr="00CD0BF6">
        <w:rPr>
          <w:spacing w:val="-4"/>
          <w:lang w:val="sq-AL"/>
        </w:rPr>
        <w:t>Të deklarojë se shërbimet e kujdesit paliativ i ofron falas ose me çmim më të ulët se vlera e tregut;</w:t>
      </w:r>
    </w:p>
    <w:p w:rsidR="00D27A2B" w:rsidRPr="00CD0BF6" w:rsidRDefault="00D27A2B" w:rsidP="00CD0BF6">
      <w:pPr>
        <w:pStyle w:val="Paragrafi"/>
        <w:rPr>
          <w:spacing w:val="-4"/>
          <w:lang w:val="sq-AL"/>
        </w:rPr>
      </w:pPr>
      <w:r w:rsidRPr="00CD0BF6">
        <w:rPr>
          <w:spacing w:val="-4"/>
          <w:lang w:val="sq-AL"/>
        </w:rPr>
        <w:t>ë) Të deklarojë se të ardhurat nga furnizimi i mallrave dhe shërbimeve mbulojnë, minimalisht, jo më shumë se 50 për qind të kostos së ofrimit të mallit/shërbimit dhe pjesa tjetër duhet të mbulohet nga donacionet, kontributet dhe të ardhura të tjera të OJF-së.</w:t>
      </w:r>
    </w:p>
    <w:p w:rsidR="00D27A2B" w:rsidRPr="00CD0BF6" w:rsidRDefault="00D27A2B" w:rsidP="00CD0BF6">
      <w:pPr>
        <w:pStyle w:val="Paragrafi"/>
        <w:rPr>
          <w:spacing w:val="-4"/>
          <w:lang w:val="sq-AL"/>
        </w:rPr>
      </w:pPr>
      <w:r w:rsidRPr="00CD0BF6">
        <w:rPr>
          <w:spacing w:val="-4"/>
          <w:lang w:val="sq-AL"/>
        </w:rPr>
        <w:t>3. Ministria e Shëndetësisë, përpara se të</w:t>
      </w:r>
      <w:r w:rsidR="00D92B18" w:rsidRPr="00CD0BF6">
        <w:rPr>
          <w:spacing w:val="-4"/>
          <w:lang w:val="sq-AL"/>
        </w:rPr>
        <w:t xml:space="preserve"> vendosë bashkëfinancimin me</w:t>
      </w:r>
      <w:r w:rsidRPr="00CD0BF6">
        <w:rPr>
          <w:spacing w:val="-4"/>
          <w:lang w:val="sq-AL"/>
        </w:rPr>
        <w:t>OJF-të, duhet të:</w:t>
      </w:r>
    </w:p>
    <w:p w:rsidR="00D27A2B" w:rsidRPr="00CD0BF6" w:rsidRDefault="00B600E6" w:rsidP="00CD0BF6">
      <w:pPr>
        <w:pStyle w:val="Paragrafi"/>
        <w:rPr>
          <w:spacing w:val="-4"/>
          <w:lang w:val="sq-AL"/>
        </w:rPr>
      </w:pPr>
      <w:r w:rsidRPr="00CD0BF6">
        <w:rPr>
          <w:spacing w:val="-4"/>
          <w:lang w:val="sq-AL"/>
        </w:rPr>
        <w:t xml:space="preserve">a) </w:t>
      </w:r>
      <w:r w:rsidR="00D27A2B" w:rsidRPr="00CD0BF6">
        <w:rPr>
          <w:spacing w:val="-4"/>
          <w:lang w:val="sq-AL"/>
        </w:rPr>
        <w:t>identifikojë shërbimet e munguara të kujdesit paliativ, në tipologji dhe shpërndarje gjeografike;</w:t>
      </w:r>
    </w:p>
    <w:p w:rsidR="00D27A2B" w:rsidRPr="00CD0BF6" w:rsidRDefault="00B600E6" w:rsidP="00CD0BF6">
      <w:pPr>
        <w:pStyle w:val="Paragrafi"/>
        <w:rPr>
          <w:spacing w:val="-4"/>
          <w:lang w:val="sq-AL"/>
        </w:rPr>
      </w:pPr>
      <w:r w:rsidRPr="00CD0BF6">
        <w:rPr>
          <w:spacing w:val="-4"/>
          <w:lang w:val="sq-AL"/>
        </w:rPr>
        <w:t xml:space="preserve">b) </w:t>
      </w:r>
      <w:r w:rsidR="00D27A2B" w:rsidRPr="00CD0BF6">
        <w:rPr>
          <w:spacing w:val="-4"/>
          <w:lang w:val="sq-AL"/>
        </w:rPr>
        <w:t>hartojë udhëzues për referimin e shërbimit nga strukturat publike shëndetësore tek ato të ofruara nga OJF-të;</w:t>
      </w:r>
    </w:p>
    <w:p w:rsidR="00D27A2B" w:rsidRPr="00CD0BF6" w:rsidRDefault="00B600E6" w:rsidP="00CD0BF6">
      <w:pPr>
        <w:pStyle w:val="Paragrafi"/>
        <w:rPr>
          <w:spacing w:val="-4"/>
          <w:lang w:val="sq-AL"/>
        </w:rPr>
      </w:pPr>
      <w:r w:rsidRPr="00CD0BF6">
        <w:rPr>
          <w:spacing w:val="-4"/>
          <w:lang w:val="sq-AL"/>
        </w:rPr>
        <w:t xml:space="preserve">c) </w:t>
      </w:r>
      <w:r w:rsidR="00D27A2B" w:rsidRPr="00CD0BF6">
        <w:rPr>
          <w:spacing w:val="-4"/>
          <w:lang w:val="sq-AL"/>
        </w:rPr>
        <w:t>propozojë, në Këshillin e Ministrave, miratimin e paketave tëshërbimeve, të hartuara dhe të kostuara nga Fondi;</w:t>
      </w:r>
    </w:p>
    <w:p w:rsidR="00D27A2B" w:rsidRPr="00CD0BF6" w:rsidRDefault="00D27A2B" w:rsidP="00CD0BF6">
      <w:pPr>
        <w:pStyle w:val="Paragrafi"/>
        <w:rPr>
          <w:spacing w:val="-4"/>
          <w:lang w:val="sq-AL"/>
        </w:rPr>
      </w:pPr>
      <w:r w:rsidRPr="00CD0BF6">
        <w:rPr>
          <w:spacing w:val="-4"/>
          <w:lang w:val="sq-AL"/>
        </w:rPr>
        <w:t xml:space="preserve">ç) angazhojë shërbimin e urgjencës mjekësore për bashkëpunimin me OJF-të që do të bashëfinancohen; </w:t>
      </w:r>
    </w:p>
    <w:p w:rsidR="00D27A2B" w:rsidRPr="00CD0BF6" w:rsidRDefault="00B600E6" w:rsidP="00CD0BF6">
      <w:pPr>
        <w:pStyle w:val="Paragrafi"/>
        <w:rPr>
          <w:spacing w:val="-4"/>
          <w:lang w:val="sq-AL"/>
        </w:rPr>
      </w:pPr>
      <w:r w:rsidRPr="00CD0BF6">
        <w:rPr>
          <w:spacing w:val="-4"/>
          <w:lang w:val="sq-AL"/>
        </w:rPr>
        <w:t xml:space="preserve">d) </w:t>
      </w:r>
      <w:r w:rsidR="00D27A2B" w:rsidRPr="00CD0BF6">
        <w:rPr>
          <w:spacing w:val="-4"/>
          <w:lang w:val="sq-AL"/>
        </w:rPr>
        <w:t>sigurojë angazhimin e personelit të QSH-së gjatë ofrimit të kujdesit paliativ nga OJF-ja.</w:t>
      </w:r>
    </w:p>
    <w:p w:rsidR="00D27A2B" w:rsidRPr="00CD0BF6" w:rsidRDefault="00D27A2B" w:rsidP="00CD0BF6">
      <w:pPr>
        <w:pStyle w:val="Paragrafi"/>
        <w:rPr>
          <w:spacing w:val="-4"/>
          <w:lang w:val="sq-AL"/>
        </w:rPr>
      </w:pPr>
      <w:r w:rsidRPr="00CD0BF6">
        <w:rPr>
          <w:spacing w:val="-4"/>
          <w:lang w:val="sq-AL"/>
        </w:rPr>
        <w:t>4. Procedura</w:t>
      </w:r>
    </w:p>
    <w:p w:rsidR="00D27A2B" w:rsidRPr="00CD0BF6" w:rsidRDefault="00B600E6" w:rsidP="00CD0BF6">
      <w:pPr>
        <w:pStyle w:val="Paragrafi"/>
        <w:rPr>
          <w:spacing w:val="-4"/>
          <w:lang w:val="sq-AL"/>
        </w:rPr>
      </w:pPr>
      <w:r w:rsidRPr="00CD0BF6">
        <w:rPr>
          <w:spacing w:val="-4"/>
          <w:lang w:val="sq-AL"/>
        </w:rPr>
        <w:t xml:space="preserve">a) </w:t>
      </w:r>
      <w:r w:rsidR="00D27A2B" w:rsidRPr="00CD0BF6">
        <w:rPr>
          <w:spacing w:val="-4"/>
          <w:lang w:val="sq-AL"/>
        </w:rPr>
        <w:t>Organizatat jofitimprurëse, të interesuara për të lidhur marrëveshje me Ministrinë e Shëndetësisë, duhet të paraqesin, pranë saj, një kërkesë me shkrim, së bashku me dokumentet e mëposhtme:</w:t>
      </w:r>
    </w:p>
    <w:p w:rsidR="00D27A2B" w:rsidRPr="00CD0BF6" w:rsidRDefault="00B600E6" w:rsidP="00CD0BF6">
      <w:pPr>
        <w:pStyle w:val="Paragrafi"/>
        <w:rPr>
          <w:spacing w:val="-4"/>
          <w:lang w:val="sq-AL"/>
        </w:rPr>
      </w:pPr>
      <w:r w:rsidRPr="00CD0BF6">
        <w:rPr>
          <w:spacing w:val="-4"/>
          <w:lang w:val="sq-AL"/>
        </w:rPr>
        <w:t>i)</w:t>
      </w:r>
      <w:r w:rsidR="00D27A2B" w:rsidRPr="00CD0BF6">
        <w:rPr>
          <w:spacing w:val="-4"/>
          <w:lang w:val="sq-AL"/>
        </w:rPr>
        <w:t xml:space="preserve">Certifikatën tatimore, NIPT-in (fotokopje të noterizuar); </w:t>
      </w:r>
    </w:p>
    <w:p w:rsidR="00D27A2B" w:rsidRPr="00CD0BF6" w:rsidRDefault="00B600E6" w:rsidP="00CD0BF6">
      <w:pPr>
        <w:pStyle w:val="Paragrafi"/>
        <w:rPr>
          <w:spacing w:val="-4"/>
          <w:lang w:val="sq-AL"/>
        </w:rPr>
      </w:pPr>
      <w:r w:rsidRPr="00CD0BF6">
        <w:rPr>
          <w:spacing w:val="-4"/>
          <w:lang w:val="sq-AL"/>
        </w:rPr>
        <w:t xml:space="preserve">ii) </w:t>
      </w:r>
      <w:r w:rsidR="00D27A2B" w:rsidRPr="00CD0BF6">
        <w:rPr>
          <w:spacing w:val="-4"/>
          <w:lang w:val="sq-AL"/>
        </w:rPr>
        <w:t xml:space="preserve">Vendimin e gjykatës (fotokopje të noterizuar); </w:t>
      </w:r>
    </w:p>
    <w:p w:rsidR="00D27A2B" w:rsidRPr="00CD0BF6" w:rsidRDefault="00B600E6" w:rsidP="00CD0BF6">
      <w:pPr>
        <w:pStyle w:val="Paragrafi"/>
        <w:rPr>
          <w:spacing w:val="-4"/>
          <w:lang w:val="sq-AL"/>
        </w:rPr>
      </w:pPr>
      <w:r w:rsidRPr="00CD0BF6">
        <w:rPr>
          <w:spacing w:val="-4"/>
          <w:lang w:val="sq-AL"/>
        </w:rPr>
        <w:t xml:space="preserve">iii) </w:t>
      </w:r>
      <w:r w:rsidR="00D27A2B" w:rsidRPr="00CD0BF6">
        <w:rPr>
          <w:spacing w:val="-4"/>
          <w:lang w:val="sq-AL"/>
        </w:rPr>
        <w:t xml:space="preserve">Statutin e organizatës jofitimprurëse dhe kontratën e themelimit (për personat juridikë); </w:t>
      </w:r>
    </w:p>
    <w:p w:rsidR="00D27A2B" w:rsidRPr="00CD0BF6" w:rsidRDefault="00B600E6" w:rsidP="00CD0BF6">
      <w:pPr>
        <w:pStyle w:val="Paragrafi"/>
        <w:rPr>
          <w:spacing w:val="-4"/>
          <w:lang w:val="sq-AL"/>
        </w:rPr>
      </w:pPr>
      <w:r w:rsidRPr="00CD0BF6">
        <w:rPr>
          <w:spacing w:val="-4"/>
          <w:lang w:val="sq-AL"/>
        </w:rPr>
        <w:t xml:space="preserve">iv) </w:t>
      </w:r>
      <w:r w:rsidR="00D27A2B" w:rsidRPr="00CD0BF6">
        <w:rPr>
          <w:spacing w:val="-4"/>
          <w:lang w:val="sq-AL"/>
        </w:rPr>
        <w:t xml:space="preserve">Dokumentet nga gjykata, prokuroria, si për shoqatën edhe për administratorin, dëshminë për mosndjekje penale, nga Ministria e Drejtësisë; </w:t>
      </w:r>
    </w:p>
    <w:p w:rsidR="002A2AD8" w:rsidRDefault="00B600E6" w:rsidP="00CD0BF6">
      <w:pPr>
        <w:pStyle w:val="Paragrafi"/>
        <w:rPr>
          <w:spacing w:val="-4"/>
          <w:lang w:val="sq-AL"/>
        </w:rPr>
      </w:pPr>
      <w:r w:rsidRPr="00CD0BF6">
        <w:rPr>
          <w:spacing w:val="-4"/>
          <w:lang w:val="sq-AL"/>
        </w:rPr>
        <w:t xml:space="preserve">v) </w:t>
      </w:r>
      <w:r w:rsidR="00D27A2B" w:rsidRPr="00CD0BF6">
        <w:rPr>
          <w:spacing w:val="-4"/>
          <w:lang w:val="sq-AL"/>
        </w:rPr>
        <w:t>Vërtetimin, nga zyra e përmbarimit, se ndaj subjektit nuk ka nisur procedurë falimentimi;</w:t>
      </w:r>
    </w:p>
    <w:p w:rsidR="00D27A2B" w:rsidRPr="00CD0BF6" w:rsidRDefault="00B600E6" w:rsidP="00CD0BF6">
      <w:pPr>
        <w:pStyle w:val="Paragrafi"/>
        <w:rPr>
          <w:spacing w:val="-4"/>
          <w:lang w:val="sq-AL"/>
        </w:rPr>
      </w:pPr>
      <w:r w:rsidRPr="00CD0BF6">
        <w:rPr>
          <w:spacing w:val="-4"/>
          <w:lang w:val="sq-AL"/>
        </w:rPr>
        <w:t xml:space="preserve">vi) </w:t>
      </w:r>
      <w:r w:rsidR="00D27A2B" w:rsidRPr="00CD0BF6">
        <w:rPr>
          <w:spacing w:val="-4"/>
          <w:lang w:val="sq-AL"/>
        </w:rPr>
        <w:t xml:space="preserve">Një deklaratë se mallrat apo shërbimet ofrohen falas apo, të paktë, 50 për qind më lirë se vlera e tyre në treg; </w:t>
      </w:r>
    </w:p>
    <w:p w:rsidR="00D27A2B" w:rsidRPr="00CD0BF6" w:rsidRDefault="00B600E6" w:rsidP="00CD0BF6">
      <w:pPr>
        <w:pStyle w:val="Paragrafi"/>
        <w:rPr>
          <w:spacing w:val="-4"/>
          <w:lang w:val="sq-AL"/>
        </w:rPr>
      </w:pPr>
      <w:r w:rsidRPr="00CD0BF6">
        <w:rPr>
          <w:spacing w:val="-4"/>
          <w:lang w:val="sq-AL"/>
        </w:rPr>
        <w:t xml:space="preserve">vii) </w:t>
      </w:r>
      <w:r w:rsidR="00D27A2B" w:rsidRPr="00CD0BF6">
        <w:rPr>
          <w:spacing w:val="-4"/>
          <w:lang w:val="sq-AL"/>
        </w:rPr>
        <w:t xml:space="preserve">Deklaratat financiare, të cilat duhet të përmbajnë: </w:t>
      </w:r>
    </w:p>
    <w:p w:rsidR="00D27A2B" w:rsidRPr="00CD0BF6" w:rsidRDefault="00B600E6" w:rsidP="00CD0BF6">
      <w:pPr>
        <w:pStyle w:val="Paragrafi"/>
        <w:rPr>
          <w:spacing w:val="-4"/>
          <w:lang w:val="sq-AL"/>
        </w:rPr>
      </w:pPr>
      <w:r w:rsidRPr="00CD0BF6">
        <w:rPr>
          <w:spacing w:val="-4"/>
          <w:lang w:val="sq-AL"/>
        </w:rPr>
        <w:t xml:space="preserve">- </w:t>
      </w:r>
      <w:r w:rsidR="00D27A2B" w:rsidRPr="00CD0BF6">
        <w:rPr>
          <w:spacing w:val="-4"/>
          <w:lang w:val="sq-AL"/>
        </w:rPr>
        <w:t>bilancin e tri viteve të fundit, vërtetuar nga eksperti kontabël i OJF-së;</w:t>
      </w:r>
    </w:p>
    <w:p w:rsidR="00D27A2B" w:rsidRDefault="00B600E6" w:rsidP="00CD0BF6">
      <w:pPr>
        <w:pStyle w:val="Paragrafi"/>
        <w:rPr>
          <w:spacing w:val="-4"/>
          <w:lang w:val="sq-AL"/>
        </w:rPr>
      </w:pPr>
      <w:r w:rsidRPr="00CD0BF6">
        <w:rPr>
          <w:spacing w:val="-4"/>
          <w:lang w:val="sq-AL"/>
        </w:rPr>
        <w:t xml:space="preserve">- </w:t>
      </w:r>
      <w:r w:rsidR="00D27A2B" w:rsidRPr="00CD0BF6">
        <w:rPr>
          <w:spacing w:val="-4"/>
          <w:lang w:val="sq-AL"/>
        </w:rPr>
        <w:t>burimet e financimit.</w:t>
      </w:r>
    </w:p>
    <w:p w:rsidR="00220A42" w:rsidRPr="00CD0BF6" w:rsidRDefault="00220A42" w:rsidP="00CD0BF6">
      <w:pPr>
        <w:pStyle w:val="Paragrafi"/>
        <w:rPr>
          <w:spacing w:val="-4"/>
          <w:lang w:val="sq-AL"/>
        </w:rPr>
      </w:pPr>
    </w:p>
    <w:p w:rsidR="00D27A2B" w:rsidRPr="00CD0BF6" w:rsidRDefault="00B600E6" w:rsidP="00CD0BF6">
      <w:pPr>
        <w:pStyle w:val="Paragrafi"/>
        <w:rPr>
          <w:spacing w:val="-4"/>
          <w:lang w:val="sq-AL"/>
        </w:rPr>
      </w:pPr>
      <w:r w:rsidRPr="00CD0BF6">
        <w:rPr>
          <w:spacing w:val="-4"/>
          <w:lang w:val="sq-AL"/>
        </w:rPr>
        <w:t xml:space="preserve">b) </w:t>
      </w:r>
      <w:r w:rsidR="00D27A2B" w:rsidRPr="00CD0BF6">
        <w:rPr>
          <w:spacing w:val="-4"/>
          <w:lang w:val="sq-AL"/>
        </w:rPr>
        <w:t>Pas verifikimit të dokumentacionit, ministri i Shëndetësisë ngre, me urdhër, një komision për vlerësimin e dokumentacionit të paraqitur nga OJF-të. Komisioni i vlerësimit të dokumentacionit, pas shqyrtimit të tyre, i paraqet ministrit të Shëndetësisë, për miratim, OJF-në/të që plotëson/jnë kushtet për të lidhur marrëveshje me Ministrinë e Shëndetësisë. Ministri i Shëndetësisë fton OJF-në/të fituese për të lidhur marrëveshjen e bashkëpunimit ndërmjet palëve.</w:t>
      </w:r>
    </w:p>
    <w:p w:rsidR="00D27A2B" w:rsidRPr="00CD0BF6" w:rsidRDefault="00B600E6" w:rsidP="00CD0BF6">
      <w:pPr>
        <w:pStyle w:val="Paragrafi"/>
        <w:rPr>
          <w:spacing w:val="-4"/>
          <w:lang w:val="sq-AL"/>
        </w:rPr>
      </w:pPr>
      <w:r w:rsidRPr="00CD0BF6">
        <w:rPr>
          <w:spacing w:val="-4"/>
          <w:lang w:val="sq-AL"/>
        </w:rPr>
        <w:t xml:space="preserve">c) </w:t>
      </w:r>
      <w:r w:rsidR="00D27A2B" w:rsidRPr="00CD0BF6">
        <w:rPr>
          <w:spacing w:val="-4"/>
          <w:lang w:val="sq-AL"/>
        </w:rPr>
        <w:t>Marrëveshja tip e bashkëfinancimit të OJF-ve që ofrojnë kujdes paliativ kalon, për miratim paraprak, në Këshillin Administrativ të Fondit dhe miratohet me urdhër të ministrit të Shëndetësisë.</w:t>
      </w:r>
    </w:p>
    <w:p w:rsidR="00D27A2B" w:rsidRPr="00CD0BF6" w:rsidRDefault="00D27A2B" w:rsidP="00CD0BF6">
      <w:pPr>
        <w:pStyle w:val="Paragrafi"/>
        <w:rPr>
          <w:spacing w:val="-4"/>
          <w:lang w:val="sq-AL"/>
        </w:rPr>
      </w:pPr>
      <w:r w:rsidRPr="00CD0BF6">
        <w:rPr>
          <w:spacing w:val="-4"/>
          <w:lang w:val="sq-AL"/>
        </w:rPr>
        <w:t xml:space="preserve">ç) </w:t>
      </w:r>
      <w:r w:rsidRPr="00CD0BF6">
        <w:rPr>
          <w:spacing w:val="-4"/>
          <w:lang w:val="sq-AL"/>
        </w:rPr>
        <w:tab/>
        <w:t>Marrëveshja e bashkëfinancimit firmoset nga ministri i Shëndetësisë, ose një përfaqësues i autorizuar prej tij, dhe përfaqësuesi i OJF-së së shpallur fituese.</w:t>
      </w:r>
    </w:p>
    <w:p w:rsidR="00D27A2B" w:rsidRPr="00CD0BF6" w:rsidRDefault="00D27A2B" w:rsidP="00CD0BF6">
      <w:pPr>
        <w:pStyle w:val="Paragrafi"/>
        <w:rPr>
          <w:spacing w:val="-4"/>
          <w:lang w:val="sq-AL"/>
        </w:rPr>
      </w:pPr>
      <w:r w:rsidRPr="00CD0BF6">
        <w:rPr>
          <w:spacing w:val="-4"/>
          <w:lang w:val="sq-AL"/>
        </w:rPr>
        <w:t xml:space="preserve">d) </w:t>
      </w:r>
      <w:r w:rsidRPr="00CD0BF6">
        <w:rPr>
          <w:spacing w:val="-4"/>
          <w:lang w:val="sq-AL"/>
        </w:rPr>
        <w:tab/>
        <w:t>Marrëveshja e firmosur i kalon Fondit për zbatim.</w:t>
      </w:r>
    </w:p>
    <w:p w:rsidR="00D27A2B" w:rsidRPr="00CD0BF6" w:rsidRDefault="00B600E6" w:rsidP="00CD0BF6">
      <w:pPr>
        <w:pStyle w:val="Paragrafi"/>
        <w:rPr>
          <w:spacing w:val="-4"/>
          <w:lang w:val="sq-AL"/>
        </w:rPr>
      </w:pPr>
      <w:r w:rsidRPr="00CD0BF6">
        <w:rPr>
          <w:spacing w:val="-4"/>
          <w:lang w:val="sq-AL"/>
        </w:rPr>
        <w:t xml:space="preserve">5. </w:t>
      </w:r>
      <w:r w:rsidR="00D27A2B" w:rsidRPr="00CD0BF6">
        <w:rPr>
          <w:spacing w:val="-4"/>
          <w:lang w:val="sq-AL"/>
        </w:rPr>
        <w:t>Ngarkohen Ministria e Shëndetësisë dhe Fondi i Sigurimit të Detyrueshëm të Kujdesit Shëndetësor për monitorimin dhe zbatimin e këtij vendimi.</w:t>
      </w:r>
    </w:p>
    <w:p w:rsidR="00D27A2B" w:rsidRPr="00CD0BF6" w:rsidRDefault="00D27A2B" w:rsidP="00CD0BF6">
      <w:pPr>
        <w:pStyle w:val="Paragrafi"/>
        <w:rPr>
          <w:spacing w:val="-4"/>
          <w:lang w:val="sq-AL"/>
        </w:rPr>
      </w:pPr>
      <w:r w:rsidRPr="00CD0BF6">
        <w:rPr>
          <w:spacing w:val="-4"/>
          <w:lang w:val="sq-AL"/>
        </w:rPr>
        <w:t>Ky vendim hyn në fuqi pas botimit në Fletoren Zyrtare.</w:t>
      </w:r>
    </w:p>
    <w:p w:rsidR="00D27A2B" w:rsidRPr="00CD0BF6" w:rsidRDefault="00D27A2B" w:rsidP="00CD0BF6">
      <w:pPr>
        <w:pStyle w:val="Autoriteti"/>
        <w:keepNext w:val="0"/>
        <w:rPr>
          <w:spacing w:val="-4"/>
          <w:lang w:val="sq-AL"/>
        </w:rPr>
      </w:pPr>
      <w:r w:rsidRPr="00CD0BF6">
        <w:rPr>
          <w:spacing w:val="-4"/>
          <w:lang w:val="sq-AL"/>
        </w:rPr>
        <w:t>KRYEMINISTRI</w:t>
      </w:r>
    </w:p>
    <w:p w:rsidR="00D27A2B" w:rsidRPr="00CD0BF6" w:rsidRDefault="00D27A2B" w:rsidP="00CD0BF6">
      <w:pPr>
        <w:pStyle w:val="AutoritetiEmer"/>
        <w:rPr>
          <w:spacing w:val="-4"/>
          <w:lang w:val="sq-AL"/>
        </w:rPr>
      </w:pPr>
      <w:r w:rsidRPr="00CD0BF6">
        <w:rPr>
          <w:spacing w:val="-4"/>
          <w:lang w:val="sq-AL"/>
        </w:rPr>
        <w:t>Edi Rama</w:t>
      </w:r>
    </w:p>
    <w:p w:rsidR="006736CE" w:rsidRPr="002A2AD8" w:rsidRDefault="006736CE" w:rsidP="00CD0BF6">
      <w:pPr>
        <w:pStyle w:val="Paragrafi"/>
        <w:rPr>
          <w:spacing w:val="-4"/>
          <w:sz w:val="14"/>
          <w:lang w:val="sq-AL"/>
        </w:rPr>
      </w:pPr>
    </w:p>
    <w:p w:rsidR="00D847DE" w:rsidRPr="00CD0BF6" w:rsidRDefault="00650A5B" w:rsidP="00CD0BF6">
      <w:pPr>
        <w:pStyle w:val="Akti"/>
        <w:keepNext w:val="0"/>
        <w:rPr>
          <w:spacing w:val="-4"/>
          <w:lang w:val="sq-AL"/>
        </w:rPr>
      </w:pPr>
      <w:r w:rsidRPr="00CD0BF6">
        <w:rPr>
          <w:spacing w:val="-4"/>
          <w:lang w:val="sq-AL"/>
        </w:rPr>
        <w:t>VENDI</w:t>
      </w:r>
      <w:r w:rsidR="00D847DE" w:rsidRPr="00CD0BF6">
        <w:rPr>
          <w:spacing w:val="-4"/>
          <w:lang w:val="sq-AL"/>
        </w:rPr>
        <w:t>M</w:t>
      </w:r>
    </w:p>
    <w:p w:rsidR="00D847DE" w:rsidRPr="00CD0BF6" w:rsidRDefault="00F16484" w:rsidP="00CD0BF6">
      <w:pPr>
        <w:pStyle w:val="NumriData"/>
        <w:keepNext w:val="0"/>
        <w:rPr>
          <w:spacing w:val="-4"/>
          <w:lang w:val="sq-AL"/>
        </w:rPr>
      </w:pPr>
      <w:r w:rsidRPr="00CD0BF6">
        <w:rPr>
          <w:spacing w:val="-4"/>
          <w:lang w:val="sq-AL"/>
        </w:rPr>
        <w:t xml:space="preserve">Nr. </w:t>
      </w:r>
      <w:r w:rsidR="00D847DE" w:rsidRPr="00CD0BF6">
        <w:rPr>
          <w:spacing w:val="-4"/>
          <w:lang w:val="sq-AL"/>
        </w:rPr>
        <w:t>998, d</w:t>
      </w:r>
      <w:r w:rsidR="00650A5B" w:rsidRPr="00CD0BF6">
        <w:rPr>
          <w:spacing w:val="-4"/>
          <w:lang w:val="sq-AL"/>
        </w:rPr>
        <w:t>atë 9.12.2015</w:t>
      </w:r>
    </w:p>
    <w:p w:rsidR="00D847DE" w:rsidRPr="00CD0BF6" w:rsidRDefault="00D847DE" w:rsidP="00CD0BF6">
      <w:pPr>
        <w:pStyle w:val="Paragrafi"/>
        <w:rPr>
          <w:spacing w:val="-4"/>
          <w:sz w:val="14"/>
          <w:lang w:val="sq-AL"/>
        </w:rPr>
      </w:pPr>
    </w:p>
    <w:p w:rsidR="00D847DE" w:rsidRPr="00CD0BF6" w:rsidRDefault="00D847DE" w:rsidP="00CD0BF6">
      <w:pPr>
        <w:pStyle w:val="Titulli"/>
        <w:keepNext w:val="0"/>
        <w:rPr>
          <w:spacing w:val="-4"/>
          <w:lang w:val="sq-AL"/>
        </w:rPr>
      </w:pPr>
      <w:r w:rsidRPr="00CD0BF6">
        <w:rPr>
          <w:spacing w:val="-4"/>
          <w:lang w:val="sq-AL"/>
        </w:rPr>
        <w:t xml:space="preserve">PËRSHPRONËSIMIN, PËR INTERES PUBLIK, TË PRONARËVE TË PASURIVE TË PALUAJTSHME, PRONË PRIVATE, QË PREKEN NGA REALIZIMI I PROJEKTIT </w:t>
      </w:r>
      <w:r w:rsidR="00E54115" w:rsidRPr="00CD0BF6">
        <w:rPr>
          <w:spacing w:val="-4"/>
          <w:lang w:val="sq-AL"/>
        </w:rPr>
        <w:t>“</w:t>
      </w:r>
      <w:r w:rsidRPr="00CD0BF6">
        <w:rPr>
          <w:spacing w:val="-4"/>
          <w:lang w:val="sq-AL"/>
        </w:rPr>
        <w:t xml:space="preserve">NDËRTIMI DHE ASFALTIMI I RRUGËS </w:t>
      </w:r>
      <w:r w:rsidR="00F16484" w:rsidRPr="00CD0BF6">
        <w:rPr>
          <w:spacing w:val="-4"/>
          <w:lang w:val="sq-AL"/>
        </w:rPr>
        <w:t xml:space="preserve">NR. </w:t>
      </w:r>
      <w:r w:rsidRPr="00CD0BF6">
        <w:rPr>
          <w:spacing w:val="-4"/>
          <w:lang w:val="sq-AL"/>
        </w:rPr>
        <w:t>5, LOTI 2 DHE 3, SARANDË</w:t>
      </w:r>
      <w:r w:rsidR="00E54115" w:rsidRPr="00CD0BF6">
        <w:rPr>
          <w:spacing w:val="-4"/>
          <w:lang w:val="sq-AL"/>
        </w:rPr>
        <w:t>”</w:t>
      </w:r>
    </w:p>
    <w:p w:rsidR="00D847DE" w:rsidRPr="00CD0BF6" w:rsidRDefault="00D847DE" w:rsidP="00CD0BF6">
      <w:pPr>
        <w:pStyle w:val="Paragrafi"/>
        <w:rPr>
          <w:spacing w:val="-4"/>
          <w:sz w:val="14"/>
          <w:lang w:val="sq-AL"/>
        </w:rPr>
      </w:pPr>
    </w:p>
    <w:p w:rsidR="00D847DE" w:rsidRPr="002A2AD8" w:rsidRDefault="00D847DE" w:rsidP="00CD0BF6">
      <w:pPr>
        <w:pStyle w:val="Paragrafi"/>
        <w:rPr>
          <w:lang w:val="sq-AL"/>
        </w:rPr>
      </w:pPr>
      <w:r w:rsidRPr="002A2AD8">
        <w:rPr>
          <w:lang w:val="sq-AL"/>
        </w:rPr>
        <w:t xml:space="preserve">Në mbështetje të nenit 100 të Kushtetutës, të ligjit </w:t>
      </w:r>
      <w:r w:rsidR="00F16484" w:rsidRPr="002A2AD8">
        <w:rPr>
          <w:lang w:val="sq-AL"/>
        </w:rPr>
        <w:t xml:space="preserve">nr. </w:t>
      </w:r>
      <w:r w:rsidRPr="002A2AD8">
        <w:rPr>
          <w:lang w:val="sq-AL"/>
        </w:rPr>
        <w:t xml:space="preserve">9936, datë 26.6.2008, </w:t>
      </w:r>
      <w:r w:rsidR="00E54115" w:rsidRPr="002A2AD8">
        <w:rPr>
          <w:lang w:val="sq-AL"/>
        </w:rPr>
        <w:t>“</w:t>
      </w:r>
      <w:r w:rsidRPr="002A2AD8">
        <w:rPr>
          <w:lang w:val="sq-AL"/>
        </w:rPr>
        <w:t>Për menaxhimin e sistemit buxhetor në Republikën e Shqipërisë</w:t>
      </w:r>
      <w:r w:rsidR="00E54115" w:rsidRPr="002A2AD8">
        <w:rPr>
          <w:lang w:val="sq-AL"/>
        </w:rPr>
        <w:t>”</w:t>
      </w:r>
      <w:r w:rsidRPr="002A2AD8">
        <w:rPr>
          <w:lang w:val="sq-AL"/>
        </w:rPr>
        <w:t xml:space="preserve">, të ligjit </w:t>
      </w:r>
      <w:r w:rsidR="00F16484" w:rsidRPr="002A2AD8">
        <w:rPr>
          <w:lang w:val="sq-AL"/>
        </w:rPr>
        <w:t xml:space="preserve">nr. </w:t>
      </w:r>
      <w:r w:rsidRPr="002A2AD8">
        <w:rPr>
          <w:lang w:val="sq-AL"/>
        </w:rPr>
        <w:t xml:space="preserve">160/2014, </w:t>
      </w:r>
      <w:r w:rsidR="00E54115" w:rsidRPr="002A2AD8">
        <w:rPr>
          <w:lang w:val="sq-AL"/>
        </w:rPr>
        <w:t>“</w:t>
      </w:r>
      <w:r w:rsidRPr="002A2AD8">
        <w:rPr>
          <w:lang w:val="sq-AL"/>
        </w:rPr>
        <w:t>Për buxhetin e vitit 2015</w:t>
      </w:r>
      <w:r w:rsidR="00E54115" w:rsidRPr="002A2AD8">
        <w:rPr>
          <w:lang w:val="sq-AL"/>
        </w:rPr>
        <w:t>”</w:t>
      </w:r>
      <w:r w:rsidRPr="002A2AD8">
        <w:rPr>
          <w:lang w:val="sq-AL"/>
        </w:rPr>
        <w:t xml:space="preserve">, të ndryshuar, dhe të neneve 5, pika 1, 20 e 21,të ligjit </w:t>
      </w:r>
      <w:r w:rsidR="00F16484" w:rsidRPr="002A2AD8">
        <w:rPr>
          <w:lang w:val="sq-AL"/>
        </w:rPr>
        <w:t xml:space="preserve">nr. </w:t>
      </w:r>
      <w:r w:rsidR="005256C3" w:rsidRPr="002A2AD8">
        <w:rPr>
          <w:lang w:val="sq-AL"/>
        </w:rPr>
        <w:t xml:space="preserve">8561, datë </w:t>
      </w:r>
      <w:r w:rsidRPr="002A2AD8">
        <w:rPr>
          <w:lang w:val="sq-AL"/>
        </w:rPr>
        <w:t xml:space="preserve">22.12.1999, </w:t>
      </w:r>
      <w:r w:rsidR="00E54115" w:rsidRPr="002A2AD8">
        <w:rPr>
          <w:lang w:val="sq-AL"/>
        </w:rPr>
        <w:t>“</w:t>
      </w:r>
      <w:r w:rsidRPr="002A2AD8">
        <w:rPr>
          <w:lang w:val="sq-AL"/>
        </w:rPr>
        <w:t>Për shpronësimet dhe marrjen në përdorim të përkohshëm të pasurisë, pronë private, për interes publik</w:t>
      </w:r>
      <w:r w:rsidR="00E54115" w:rsidRPr="002A2AD8">
        <w:rPr>
          <w:lang w:val="sq-AL"/>
        </w:rPr>
        <w:t>”</w:t>
      </w:r>
      <w:r w:rsidRPr="002A2AD8">
        <w:rPr>
          <w:lang w:val="sq-AL"/>
        </w:rPr>
        <w:t>, me propozimin e ministrit të Zhvillimit Urban, Këshilli i Ministrave</w:t>
      </w:r>
    </w:p>
    <w:p w:rsidR="00D847DE" w:rsidRPr="002A2AD8" w:rsidRDefault="00D847DE" w:rsidP="00CD0BF6">
      <w:pPr>
        <w:pStyle w:val="Paragrafi"/>
        <w:rPr>
          <w:sz w:val="14"/>
          <w:lang w:val="sq-AL"/>
        </w:rPr>
      </w:pPr>
    </w:p>
    <w:p w:rsidR="00220A42" w:rsidRDefault="00220A42" w:rsidP="00CD0BF6">
      <w:pPr>
        <w:pStyle w:val="Titull-Titull"/>
        <w:rPr>
          <w:lang w:val="sq-AL"/>
        </w:rPr>
      </w:pPr>
    </w:p>
    <w:p w:rsidR="00D847DE" w:rsidRDefault="00B600E6" w:rsidP="00CD0BF6">
      <w:pPr>
        <w:pStyle w:val="Titull-Titull"/>
        <w:rPr>
          <w:lang w:val="sq-AL"/>
        </w:rPr>
      </w:pPr>
      <w:r w:rsidRPr="002A2AD8">
        <w:rPr>
          <w:lang w:val="sq-AL"/>
        </w:rPr>
        <w:t>VENDOS</w:t>
      </w:r>
      <w:r w:rsidR="00D847DE" w:rsidRPr="002A2AD8">
        <w:rPr>
          <w:lang w:val="sq-AL"/>
        </w:rPr>
        <w:t>I:</w:t>
      </w:r>
    </w:p>
    <w:p w:rsidR="00A804C3" w:rsidRPr="00A804C3" w:rsidRDefault="00A804C3" w:rsidP="00CD0BF6">
      <w:pPr>
        <w:pStyle w:val="Titull-Titull"/>
        <w:rPr>
          <w:sz w:val="14"/>
          <w:lang w:val="sq-AL"/>
        </w:rPr>
      </w:pPr>
    </w:p>
    <w:p w:rsidR="00D847DE" w:rsidRPr="002A2AD8" w:rsidRDefault="00B600E6" w:rsidP="00CD0BF6">
      <w:pPr>
        <w:pStyle w:val="Paragrafi"/>
        <w:rPr>
          <w:lang w:val="sq-AL"/>
        </w:rPr>
      </w:pPr>
      <w:r w:rsidRPr="002A2AD8">
        <w:rPr>
          <w:lang w:val="sq-AL"/>
        </w:rPr>
        <w:t xml:space="preserve">1. </w:t>
      </w:r>
      <w:r w:rsidR="00D847DE" w:rsidRPr="002A2AD8">
        <w:rPr>
          <w:lang w:val="sq-AL"/>
        </w:rPr>
        <w:t xml:space="preserve">Shpronësimin, për interes publik, të pronarëve të pasurive të paluajtshme, pronë private, që preken nga realizimi i projektit </w:t>
      </w:r>
      <w:r w:rsidR="00E54115" w:rsidRPr="002A2AD8">
        <w:rPr>
          <w:lang w:val="sq-AL"/>
        </w:rPr>
        <w:t>“</w:t>
      </w:r>
      <w:r w:rsidR="00D847DE" w:rsidRPr="002A2AD8">
        <w:rPr>
          <w:lang w:val="sq-AL"/>
        </w:rPr>
        <w:t xml:space="preserve">Ndërtimi dhe asfaltimi i rrugës </w:t>
      </w:r>
      <w:r w:rsidR="00F16484" w:rsidRPr="002A2AD8">
        <w:rPr>
          <w:lang w:val="sq-AL"/>
        </w:rPr>
        <w:t xml:space="preserve">nr. </w:t>
      </w:r>
      <w:r w:rsidR="00D847DE" w:rsidRPr="002A2AD8">
        <w:rPr>
          <w:lang w:val="sq-AL"/>
        </w:rPr>
        <w:t>5, loti 2 dhe 3, Sarandë</w:t>
      </w:r>
      <w:r w:rsidR="00E54115" w:rsidRPr="002A2AD8">
        <w:rPr>
          <w:lang w:val="sq-AL"/>
        </w:rPr>
        <w:t>”</w:t>
      </w:r>
      <w:r w:rsidR="00D847DE" w:rsidRPr="002A2AD8">
        <w:rPr>
          <w:lang w:val="sq-AL"/>
        </w:rPr>
        <w:t>.</w:t>
      </w:r>
    </w:p>
    <w:p w:rsidR="00D847DE" w:rsidRPr="002A2AD8" w:rsidRDefault="00B600E6" w:rsidP="00CD0BF6">
      <w:pPr>
        <w:pStyle w:val="Paragrafi"/>
        <w:rPr>
          <w:lang w:val="sq-AL"/>
        </w:rPr>
      </w:pPr>
      <w:r w:rsidRPr="002A2AD8">
        <w:rPr>
          <w:lang w:val="sq-AL"/>
        </w:rPr>
        <w:t xml:space="preserve">2. </w:t>
      </w:r>
      <w:r w:rsidR="00D847DE" w:rsidRPr="002A2AD8">
        <w:rPr>
          <w:lang w:val="sq-AL"/>
        </w:rPr>
        <w:t>Shpronësimi të bëhet në favor të Bashkisë Sarandë.</w:t>
      </w:r>
    </w:p>
    <w:p w:rsidR="00D847DE" w:rsidRPr="002A2AD8" w:rsidRDefault="00B600E6" w:rsidP="00CD0BF6">
      <w:pPr>
        <w:pStyle w:val="Paragrafi"/>
        <w:rPr>
          <w:lang w:val="sq-AL"/>
        </w:rPr>
      </w:pPr>
      <w:r w:rsidRPr="002A2AD8">
        <w:rPr>
          <w:lang w:val="sq-AL"/>
        </w:rPr>
        <w:t xml:space="preserve">3. </w:t>
      </w:r>
      <w:r w:rsidR="00D847DE" w:rsidRPr="002A2AD8">
        <w:rPr>
          <w:lang w:val="sq-AL"/>
        </w:rPr>
        <w:t xml:space="preserve">Pronarët e pasurive të paluajtshme, që shpronësohen, të kompensohen në vlerë të plotë sipas masës përkatëse, që paraqitet në tabelën bashkëlidhur këtij vendimi, për pasuritë </w:t>
      </w:r>
      <w:r w:rsidR="00E54115" w:rsidRPr="002A2AD8">
        <w:rPr>
          <w:lang w:val="sq-AL"/>
        </w:rPr>
        <w:t>“</w:t>
      </w:r>
      <w:r w:rsidR="00D847DE" w:rsidRPr="002A2AD8">
        <w:rPr>
          <w:lang w:val="sq-AL"/>
        </w:rPr>
        <w:t>truall</w:t>
      </w:r>
      <w:r w:rsidR="00E54115" w:rsidRPr="002A2AD8">
        <w:rPr>
          <w:lang w:val="sq-AL"/>
        </w:rPr>
        <w:t>”</w:t>
      </w:r>
      <w:r w:rsidR="00D847DE" w:rsidRPr="002A2AD8">
        <w:rPr>
          <w:lang w:val="sq-AL"/>
        </w:rPr>
        <w:t xml:space="preserve"> dhe </w:t>
      </w:r>
      <w:r w:rsidR="00E54115" w:rsidRPr="002A2AD8">
        <w:rPr>
          <w:lang w:val="sq-AL"/>
        </w:rPr>
        <w:t>“</w:t>
      </w:r>
      <w:r w:rsidR="00D847DE" w:rsidRPr="002A2AD8">
        <w:rPr>
          <w:lang w:val="sq-AL"/>
        </w:rPr>
        <w:t>ndërtesë</w:t>
      </w:r>
      <w:r w:rsidR="00E54115" w:rsidRPr="002A2AD8">
        <w:rPr>
          <w:lang w:val="sq-AL"/>
        </w:rPr>
        <w:t>”</w:t>
      </w:r>
      <w:r w:rsidR="00D847DE" w:rsidRPr="002A2AD8">
        <w:rPr>
          <w:lang w:val="sq-AL"/>
        </w:rPr>
        <w:t>, me vlerë të përgjithshme të shpronësimit 55 638 387 (pesëdhjetë e pesë milionë e gjashtëqind e tridhjetë e tetë mijë e treqind e tetëdhjetë e shtatë) lekë.</w:t>
      </w:r>
    </w:p>
    <w:p w:rsidR="00D847DE" w:rsidRPr="002A2AD8" w:rsidRDefault="00B600E6" w:rsidP="00CD0BF6">
      <w:pPr>
        <w:pStyle w:val="Paragrafi"/>
        <w:rPr>
          <w:lang w:val="sq-AL"/>
        </w:rPr>
      </w:pPr>
      <w:r w:rsidRPr="002A2AD8">
        <w:rPr>
          <w:lang w:val="sq-AL"/>
        </w:rPr>
        <w:t xml:space="preserve">4. </w:t>
      </w:r>
      <w:r w:rsidR="00D847DE" w:rsidRPr="002A2AD8">
        <w:rPr>
          <w:lang w:val="sq-AL"/>
        </w:rPr>
        <w:t>Vlera e shpenzimeve procedurale të jetë 50 000 (pesëdhjetë mijë) lekë dhe të përballohet nga buxheti i Ministrisë së Zhvillimit Urban për vitin 2015.</w:t>
      </w:r>
    </w:p>
    <w:p w:rsidR="00D847DE" w:rsidRPr="002A2AD8" w:rsidRDefault="00B600E6" w:rsidP="00CD0BF6">
      <w:pPr>
        <w:pStyle w:val="Paragrafi"/>
        <w:rPr>
          <w:lang w:val="sq-AL"/>
        </w:rPr>
      </w:pPr>
      <w:r w:rsidRPr="002A2AD8">
        <w:rPr>
          <w:lang w:val="sq-AL"/>
        </w:rPr>
        <w:t xml:space="preserve">5. </w:t>
      </w:r>
      <w:r w:rsidR="00D847DE" w:rsidRPr="002A2AD8">
        <w:rPr>
          <w:lang w:val="sq-AL"/>
        </w:rPr>
        <w:t xml:space="preserve">Shpronësimi të fillojë menjëherë pas botimit të këtij vendimi në Fletoren </w:t>
      </w:r>
      <w:r w:rsidR="00110D1A" w:rsidRPr="002A2AD8">
        <w:rPr>
          <w:lang w:val="sq-AL"/>
        </w:rPr>
        <w:t>Z</w:t>
      </w:r>
      <w:r w:rsidR="00D847DE" w:rsidRPr="002A2AD8">
        <w:rPr>
          <w:lang w:val="sq-AL"/>
        </w:rPr>
        <w:t>yrtare.</w:t>
      </w:r>
    </w:p>
    <w:p w:rsidR="00D847DE" w:rsidRPr="002A2AD8" w:rsidRDefault="00B600E6" w:rsidP="00CD0BF6">
      <w:pPr>
        <w:pStyle w:val="Paragrafi"/>
        <w:rPr>
          <w:lang w:val="sq-AL"/>
        </w:rPr>
      </w:pPr>
      <w:r w:rsidRPr="002A2AD8">
        <w:rPr>
          <w:lang w:val="sq-AL"/>
        </w:rPr>
        <w:t xml:space="preserve">6. </w:t>
      </w:r>
      <w:r w:rsidR="00D847DE" w:rsidRPr="002A2AD8">
        <w:rPr>
          <w:lang w:val="sq-AL"/>
        </w:rPr>
        <w:t xml:space="preserve">Pronarët e përmendur në listën, që i bashkëlidhet këtij vendimi, të kompensohen, për efekt shpronësimi, pasi të kenë paraqitur dokumentacionin e plotë të pronësisë pranë Bashkisë Sarandë. </w:t>
      </w:r>
    </w:p>
    <w:p w:rsidR="00D847DE" w:rsidRPr="002A2AD8" w:rsidRDefault="00B600E6" w:rsidP="00CD0BF6">
      <w:pPr>
        <w:pStyle w:val="Paragrafi"/>
        <w:rPr>
          <w:lang w:val="sq-AL"/>
        </w:rPr>
      </w:pPr>
      <w:r w:rsidRPr="002A2AD8">
        <w:rPr>
          <w:lang w:val="sq-AL"/>
        </w:rPr>
        <w:t xml:space="preserve">7. </w:t>
      </w:r>
      <w:r w:rsidR="00D847DE" w:rsidRPr="002A2AD8">
        <w:rPr>
          <w:lang w:val="sq-AL"/>
        </w:rPr>
        <w:t>Zyra Qendrore e Regjistrimit të Pasurive të Paluajtshme dhe Zyra Vendore e Regjistrimit të Pasurive të Paluajtshme Sarandë, brenda 30 (tridhjetë) ditëve nga data e miratimit të këtij vendimi, në bashkëpunim me Bashkinë Sarandë, të fillojnë procedurat për hedhjen e gjurmës së projektit mbi hartën treguese të regjistrimit, sipas planimetrisë së shpronësimit të miratuar, dhe të bëjnë kalimin e pronësisë për pasuritë e shpronësuara në favor të shtetit.</w:t>
      </w:r>
    </w:p>
    <w:p w:rsidR="00D847DE" w:rsidRPr="00CD0BF6" w:rsidRDefault="00B600E6" w:rsidP="00CD0BF6">
      <w:pPr>
        <w:pStyle w:val="Paragrafi"/>
        <w:rPr>
          <w:spacing w:val="-4"/>
          <w:lang w:val="sq-AL"/>
        </w:rPr>
      </w:pPr>
      <w:r w:rsidRPr="002A2AD8">
        <w:rPr>
          <w:lang w:val="sq-AL"/>
        </w:rPr>
        <w:t xml:space="preserve">8. </w:t>
      </w:r>
      <w:r w:rsidR="00D847DE" w:rsidRPr="002A2AD8">
        <w:rPr>
          <w:lang w:val="sq-AL"/>
        </w:rPr>
        <w:t>Zyra Vendore e Regjistrimit të Pasurive të Paluajtshme Sarandë të pezullojë të gjitha transaksionet me pasuritë e shpronësuara deri në momentin kur do të realizohen procesi i hedhjes së gjurmës së projektit mbi hartën treguese të regjistrimit dhe kalimi i pronësisë për pasuritë e</w:t>
      </w:r>
      <w:r w:rsidR="00D847DE" w:rsidRPr="00CD0BF6">
        <w:rPr>
          <w:spacing w:val="-4"/>
          <w:lang w:val="sq-AL"/>
        </w:rPr>
        <w:t xml:space="preserve"> shpronësuara.</w:t>
      </w:r>
    </w:p>
    <w:p w:rsidR="00D847DE" w:rsidRDefault="00B600E6" w:rsidP="00CD0BF6">
      <w:pPr>
        <w:pStyle w:val="Paragrafi"/>
        <w:rPr>
          <w:spacing w:val="-4"/>
          <w:lang w:val="sq-AL"/>
        </w:rPr>
      </w:pPr>
      <w:r w:rsidRPr="00CD0BF6">
        <w:rPr>
          <w:spacing w:val="-4"/>
          <w:lang w:val="sq-AL"/>
        </w:rPr>
        <w:t xml:space="preserve">9. </w:t>
      </w:r>
      <w:r w:rsidR="00D847DE" w:rsidRPr="00CD0BF6">
        <w:rPr>
          <w:spacing w:val="-4"/>
          <w:lang w:val="sq-AL"/>
        </w:rPr>
        <w:t>Ngarkohen Ministria e Financave, Ministria e Zhvillimit Urban, Zyra Qendrore e Regjistrimit të Pasurive të Paluajtshme, Zyra Vendore e Regjistrimit të Pasurive të Paluajtshme Sarandë dhe Bashkia Sarandë për zbatimin e këtij vendimi.</w:t>
      </w:r>
    </w:p>
    <w:p w:rsidR="00D847DE" w:rsidRPr="00CD0BF6" w:rsidRDefault="00D847DE" w:rsidP="00CD0BF6">
      <w:pPr>
        <w:pStyle w:val="Paragrafi"/>
        <w:rPr>
          <w:spacing w:val="-4"/>
          <w:lang w:val="sq-AL"/>
        </w:rPr>
      </w:pPr>
      <w:r w:rsidRPr="00CD0BF6">
        <w:rPr>
          <w:spacing w:val="-4"/>
          <w:lang w:val="sq-AL"/>
        </w:rPr>
        <w:t>Ky vendim hyn në</w:t>
      </w:r>
      <w:r w:rsidR="00650A5B" w:rsidRPr="00CD0BF6">
        <w:rPr>
          <w:spacing w:val="-4"/>
          <w:lang w:val="sq-AL"/>
        </w:rPr>
        <w:t xml:space="preserve"> fuqi menjëherë dhe botohet në </w:t>
      </w:r>
      <w:r w:rsidRPr="00CD0BF6">
        <w:rPr>
          <w:spacing w:val="-4"/>
          <w:lang w:val="sq-AL"/>
        </w:rPr>
        <w:t xml:space="preserve">Fletoren </w:t>
      </w:r>
      <w:r w:rsidR="00650A5B" w:rsidRPr="00CD0BF6">
        <w:rPr>
          <w:spacing w:val="-4"/>
          <w:lang w:val="sq-AL"/>
        </w:rPr>
        <w:t>Zyrtare</w:t>
      </w:r>
      <w:r w:rsidRPr="00CD0BF6">
        <w:rPr>
          <w:spacing w:val="-4"/>
          <w:lang w:val="sq-AL"/>
        </w:rPr>
        <w:t>.</w:t>
      </w:r>
    </w:p>
    <w:p w:rsidR="00D847DE" w:rsidRPr="00CD0BF6" w:rsidRDefault="00D847DE" w:rsidP="00CD0BF6">
      <w:pPr>
        <w:pStyle w:val="Paragrafi"/>
        <w:rPr>
          <w:spacing w:val="-4"/>
          <w:sz w:val="14"/>
          <w:lang w:val="sq-AL"/>
        </w:rPr>
      </w:pPr>
    </w:p>
    <w:p w:rsidR="00D847DE" w:rsidRPr="00CD0BF6" w:rsidRDefault="00D847DE" w:rsidP="00CD0BF6">
      <w:pPr>
        <w:pStyle w:val="Autoriteti"/>
        <w:keepNext w:val="0"/>
        <w:rPr>
          <w:spacing w:val="-4"/>
          <w:lang w:val="sq-AL"/>
        </w:rPr>
      </w:pPr>
      <w:r w:rsidRPr="00CD0BF6">
        <w:rPr>
          <w:spacing w:val="-4"/>
          <w:lang w:val="sq-AL"/>
        </w:rPr>
        <w:t>KRYEMINISTRI</w:t>
      </w:r>
    </w:p>
    <w:p w:rsidR="00220A42" w:rsidRDefault="00B600E6" w:rsidP="00CD0BF6">
      <w:pPr>
        <w:pStyle w:val="AutoritetiEmer"/>
        <w:rPr>
          <w:spacing w:val="-4"/>
          <w:lang w:val="sq-AL"/>
        </w:rPr>
      </w:pPr>
      <w:r w:rsidRPr="00CD0BF6">
        <w:rPr>
          <w:spacing w:val="-4"/>
          <w:lang w:val="sq-AL"/>
        </w:rPr>
        <w:t>Edi Rama</w:t>
      </w:r>
    </w:p>
    <w:p w:rsidR="00220A42" w:rsidRDefault="00220A42" w:rsidP="00220A42">
      <w:pPr>
        <w:rPr>
          <w:lang w:val="sq-AL"/>
        </w:rPr>
      </w:pPr>
    </w:p>
    <w:p w:rsidR="00220A42" w:rsidRDefault="00220A42" w:rsidP="00220A42">
      <w:pPr>
        <w:rPr>
          <w:lang w:val="sq-AL"/>
        </w:rPr>
      </w:pPr>
    </w:p>
    <w:p w:rsidR="00220A42" w:rsidRPr="00220A42" w:rsidRDefault="00220A42" w:rsidP="00220A42">
      <w:pPr>
        <w:rPr>
          <w:lang w:val="sq-AL"/>
        </w:rPr>
      </w:pPr>
    </w:p>
    <w:p w:rsidR="00220A42" w:rsidRPr="00220A42" w:rsidRDefault="00220A42" w:rsidP="00220A42">
      <w:pPr>
        <w:rPr>
          <w:lang w:val="sq-AL"/>
        </w:rPr>
        <w:sectPr w:rsidR="00220A42" w:rsidRPr="00220A42" w:rsidSect="00220A42">
          <w:type w:val="continuous"/>
          <w:pgSz w:w="11907" w:h="16840" w:code="9"/>
          <w:pgMar w:top="720" w:right="1134" w:bottom="720" w:left="1134" w:header="851" w:footer="851" w:gutter="0"/>
          <w:cols w:num="2" w:space="454"/>
          <w:docGrid w:linePitch="360"/>
        </w:sectPr>
      </w:pPr>
    </w:p>
    <w:p w:rsidR="00650A5B" w:rsidRDefault="00220A42" w:rsidP="00220A42">
      <w:pPr>
        <w:pStyle w:val="Paragrafi"/>
        <w:jc w:val="center"/>
      </w:pPr>
      <w:r>
        <w:t>TABELA E PASURIVEQËSHPRONËSOHENQËPREKENNGAZBATIMI I PROJEKTIT "NDËRTIMI I RRUGËSTË 5-TË, LOTI II DHE III, SARANDË</w:t>
      </w:r>
    </w:p>
    <w:p w:rsidR="00220A42" w:rsidRPr="00220A42" w:rsidRDefault="00220A42" w:rsidP="00220A42">
      <w:pPr>
        <w:pStyle w:val="Paragrafi"/>
        <w:jc w:val="center"/>
      </w:pPr>
    </w:p>
    <w:tbl>
      <w:tblPr>
        <w:tblW w:w="5102" w:type="pct"/>
        <w:jc w:val="center"/>
        <w:tblLook w:val="04A0"/>
      </w:tblPr>
      <w:tblGrid>
        <w:gridCol w:w="352"/>
        <w:gridCol w:w="797"/>
        <w:gridCol w:w="733"/>
        <w:gridCol w:w="701"/>
        <w:gridCol w:w="1004"/>
        <w:gridCol w:w="1042"/>
        <w:gridCol w:w="502"/>
        <w:gridCol w:w="626"/>
        <w:gridCol w:w="1102"/>
        <w:gridCol w:w="626"/>
        <w:gridCol w:w="708"/>
        <w:gridCol w:w="689"/>
        <w:gridCol w:w="1390"/>
      </w:tblGrid>
      <w:tr w:rsidR="002A2AD8" w:rsidRPr="002A2AD8" w:rsidTr="00220A42">
        <w:trPr>
          <w:trHeight w:val="139"/>
          <w:jc w:val="center"/>
        </w:trPr>
        <w:tc>
          <w:tcPr>
            <w:tcW w:w="173" w:type="pct"/>
            <w:vMerge w:val="restart"/>
            <w:tcBorders>
              <w:top w:val="single" w:sz="8" w:space="0" w:color="auto"/>
              <w:left w:val="single" w:sz="8" w:space="0" w:color="auto"/>
              <w:bottom w:val="nil"/>
              <w:right w:val="single" w:sz="4" w:space="0" w:color="auto"/>
            </w:tcBorders>
            <w:shd w:val="clear" w:color="000000" w:fill="D8D8D8"/>
            <w:noWrap/>
            <w:vAlign w:val="center"/>
            <w:hideMark/>
          </w:tcPr>
          <w:p w:rsidR="00650A5B" w:rsidRPr="002A2AD8" w:rsidRDefault="00650A5B" w:rsidP="00CD0BF6">
            <w:pPr>
              <w:widowControl w:val="0"/>
              <w:spacing w:after="0" w:line="240" w:lineRule="auto"/>
              <w:ind w:firstLine="0"/>
              <w:jc w:val="center"/>
              <w:rPr>
                <w:rFonts w:ascii="Garamond" w:eastAsia="Times New Roman" w:hAnsi="Garamond"/>
                <w:b/>
                <w:bCs/>
                <w:spacing w:val="-4"/>
                <w:sz w:val="12"/>
                <w:szCs w:val="12"/>
                <w:lang w:val="sq-AL"/>
              </w:rPr>
            </w:pPr>
            <w:r w:rsidRPr="002A2AD8">
              <w:rPr>
                <w:rFonts w:ascii="Garamond" w:eastAsia="Times New Roman" w:hAnsi="Garamond"/>
                <w:b/>
                <w:bCs/>
                <w:spacing w:val="-4"/>
                <w:sz w:val="12"/>
                <w:szCs w:val="12"/>
                <w:lang w:val="sq-AL"/>
              </w:rPr>
              <w:t>Nr</w:t>
            </w:r>
          </w:p>
        </w:tc>
        <w:tc>
          <w:tcPr>
            <w:tcW w:w="744" w:type="pct"/>
            <w:gridSpan w:val="2"/>
            <w:vMerge w:val="restart"/>
            <w:tcBorders>
              <w:top w:val="single" w:sz="8" w:space="0" w:color="auto"/>
              <w:left w:val="single" w:sz="4" w:space="0" w:color="auto"/>
              <w:bottom w:val="single" w:sz="4" w:space="0" w:color="000000"/>
              <w:right w:val="single" w:sz="4" w:space="0" w:color="000000"/>
            </w:tcBorders>
            <w:shd w:val="clear" w:color="000000" w:fill="D8D8D8"/>
            <w:noWrap/>
            <w:vAlign w:val="center"/>
            <w:hideMark/>
          </w:tcPr>
          <w:p w:rsidR="00650A5B" w:rsidRPr="002A2AD8" w:rsidRDefault="00650A5B" w:rsidP="00CD0BF6">
            <w:pPr>
              <w:widowControl w:val="0"/>
              <w:spacing w:after="0" w:line="240" w:lineRule="auto"/>
              <w:ind w:firstLine="0"/>
              <w:jc w:val="center"/>
              <w:rPr>
                <w:rFonts w:ascii="Garamond" w:eastAsia="Times New Roman" w:hAnsi="Garamond"/>
                <w:b/>
                <w:bCs/>
                <w:spacing w:val="-4"/>
                <w:sz w:val="12"/>
                <w:szCs w:val="12"/>
                <w:lang w:val="sq-AL"/>
              </w:rPr>
            </w:pPr>
            <w:r w:rsidRPr="002A2AD8">
              <w:rPr>
                <w:rFonts w:ascii="Garamond" w:eastAsia="Times New Roman" w:hAnsi="Garamond"/>
                <w:b/>
                <w:bCs/>
                <w:spacing w:val="-4"/>
                <w:sz w:val="12"/>
                <w:szCs w:val="12"/>
                <w:lang w:val="sq-AL"/>
              </w:rPr>
              <w:t>Pronari</w:t>
            </w:r>
          </w:p>
        </w:tc>
        <w:tc>
          <w:tcPr>
            <w:tcW w:w="338" w:type="pct"/>
            <w:vMerge w:val="restart"/>
            <w:tcBorders>
              <w:top w:val="single" w:sz="8" w:space="0" w:color="auto"/>
              <w:left w:val="single" w:sz="4" w:space="0" w:color="auto"/>
              <w:bottom w:val="nil"/>
              <w:right w:val="single" w:sz="4" w:space="0" w:color="auto"/>
            </w:tcBorders>
            <w:shd w:val="clear" w:color="000000" w:fill="D8D8D8"/>
            <w:vAlign w:val="bottom"/>
            <w:hideMark/>
          </w:tcPr>
          <w:p w:rsidR="00650A5B" w:rsidRPr="002A2AD8" w:rsidRDefault="00650A5B" w:rsidP="00CD0BF6">
            <w:pPr>
              <w:widowControl w:val="0"/>
              <w:spacing w:after="0" w:line="240" w:lineRule="auto"/>
              <w:ind w:firstLine="0"/>
              <w:jc w:val="center"/>
              <w:rPr>
                <w:rFonts w:ascii="Garamond" w:eastAsia="Times New Roman" w:hAnsi="Garamond"/>
                <w:b/>
                <w:bCs/>
                <w:spacing w:val="-4"/>
                <w:sz w:val="12"/>
                <w:szCs w:val="12"/>
                <w:lang w:val="sq-AL"/>
              </w:rPr>
            </w:pPr>
            <w:r w:rsidRPr="002A2AD8">
              <w:rPr>
                <w:rFonts w:ascii="Garamond" w:eastAsia="Times New Roman" w:hAnsi="Garamond"/>
                <w:b/>
                <w:bCs/>
                <w:spacing w:val="-4"/>
                <w:sz w:val="12"/>
                <w:szCs w:val="12"/>
                <w:lang w:val="sq-AL"/>
              </w:rPr>
              <w:t>Zona kadastrale</w:t>
            </w:r>
          </w:p>
        </w:tc>
        <w:tc>
          <w:tcPr>
            <w:tcW w:w="487" w:type="pct"/>
            <w:vMerge w:val="restart"/>
            <w:tcBorders>
              <w:top w:val="single" w:sz="8" w:space="0" w:color="auto"/>
              <w:left w:val="single" w:sz="4" w:space="0" w:color="auto"/>
              <w:bottom w:val="nil"/>
              <w:right w:val="nil"/>
            </w:tcBorders>
            <w:shd w:val="clear" w:color="000000" w:fill="D8D8D8"/>
            <w:vAlign w:val="bottom"/>
            <w:hideMark/>
          </w:tcPr>
          <w:p w:rsidR="00650A5B" w:rsidRPr="002A2AD8" w:rsidRDefault="00F16484" w:rsidP="00CD0BF6">
            <w:pPr>
              <w:widowControl w:val="0"/>
              <w:spacing w:after="0" w:line="240" w:lineRule="auto"/>
              <w:ind w:firstLine="0"/>
              <w:jc w:val="center"/>
              <w:rPr>
                <w:rFonts w:ascii="Garamond" w:eastAsia="Times New Roman" w:hAnsi="Garamond"/>
                <w:b/>
                <w:bCs/>
                <w:spacing w:val="-4"/>
                <w:sz w:val="12"/>
                <w:szCs w:val="12"/>
                <w:lang w:val="sq-AL"/>
              </w:rPr>
            </w:pPr>
            <w:r w:rsidRPr="002A2AD8">
              <w:rPr>
                <w:rFonts w:ascii="Garamond" w:eastAsia="Times New Roman" w:hAnsi="Garamond"/>
                <w:b/>
                <w:bCs/>
                <w:spacing w:val="-4"/>
                <w:sz w:val="12"/>
                <w:szCs w:val="12"/>
                <w:lang w:val="sq-AL"/>
              </w:rPr>
              <w:t xml:space="preserve">Nr. </w:t>
            </w:r>
            <w:r w:rsidR="00F84E5B" w:rsidRPr="002A2AD8">
              <w:rPr>
                <w:rFonts w:ascii="Garamond" w:eastAsia="Times New Roman" w:hAnsi="Garamond"/>
                <w:b/>
                <w:bCs/>
                <w:spacing w:val="-4"/>
                <w:sz w:val="12"/>
                <w:szCs w:val="12"/>
                <w:lang w:val="sq-AL"/>
              </w:rPr>
              <w:t>Pasurisë</w:t>
            </w:r>
          </w:p>
        </w:tc>
        <w:tc>
          <w:tcPr>
            <w:tcW w:w="512" w:type="pct"/>
            <w:vMerge w:val="restart"/>
            <w:tcBorders>
              <w:top w:val="single" w:sz="8" w:space="0" w:color="auto"/>
              <w:left w:val="single" w:sz="8" w:space="0" w:color="auto"/>
              <w:bottom w:val="nil"/>
              <w:right w:val="single" w:sz="8" w:space="0" w:color="auto"/>
            </w:tcBorders>
            <w:shd w:val="clear" w:color="000000" w:fill="D8D8D8"/>
            <w:vAlign w:val="bottom"/>
            <w:hideMark/>
          </w:tcPr>
          <w:p w:rsidR="00650A5B" w:rsidRPr="002A2AD8" w:rsidRDefault="00F84E5B" w:rsidP="00CD0BF6">
            <w:pPr>
              <w:widowControl w:val="0"/>
              <w:spacing w:after="0" w:line="240" w:lineRule="auto"/>
              <w:ind w:firstLine="0"/>
              <w:jc w:val="center"/>
              <w:rPr>
                <w:rFonts w:ascii="Garamond" w:eastAsia="Times New Roman" w:hAnsi="Garamond"/>
                <w:b/>
                <w:bCs/>
                <w:color w:val="000000"/>
                <w:spacing w:val="-4"/>
                <w:sz w:val="12"/>
                <w:szCs w:val="12"/>
                <w:lang w:val="sq-AL"/>
              </w:rPr>
            </w:pPr>
            <w:r w:rsidRPr="002A2AD8">
              <w:rPr>
                <w:rFonts w:ascii="Garamond" w:eastAsia="Times New Roman" w:hAnsi="Garamond"/>
                <w:b/>
                <w:bCs/>
                <w:color w:val="000000"/>
                <w:spacing w:val="-4"/>
                <w:sz w:val="12"/>
                <w:szCs w:val="12"/>
                <w:lang w:val="sq-AL"/>
              </w:rPr>
              <w:t>Lloji i ndë</w:t>
            </w:r>
            <w:r w:rsidR="00650A5B" w:rsidRPr="002A2AD8">
              <w:rPr>
                <w:rFonts w:ascii="Garamond" w:eastAsia="Times New Roman" w:hAnsi="Garamond"/>
                <w:b/>
                <w:bCs/>
                <w:color w:val="000000"/>
                <w:spacing w:val="-4"/>
                <w:sz w:val="12"/>
                <w:szCs w:val="12"/>
                <w:lang w:val="sq-AL"/>
              </w:rPr>
              <w:t>rtimit</w:t>
            </w:r>
          </w:p>
        </w:tc>
        <w:tc>
          <w:tcPr>
            <w:tcW w:w="550" w:type="pct"/>
            <w:gridSpan w:val="2"/>
            <w:tcBorders>
              <w:top w:val="single" w:sz="8" w:space="0" w:color="auto"/>
              <w:left w:val="nil"/>
              <w:bottom w:val="single" w:sz="4" w:space="0" w:color="auto"/>
              <w:right w:val="single" w:sz="4" w:space="0" w:color="000000"/>
            </w:tcBorders>
            <w:shd w:val="clear" w:color="000000" w:fill="D8D8D8"/>
            <w:noWrap/>
            <w:vAlign w:val="bottom"/>
            <w:hideMark/>
          </w:tcPr>
          <w:p w:rsidR="00650A5B" w:rsidRPr="002A2AD8" w:rsidRDefault="00650A5B" w:rsidP="00CD0BF6">
            <w:pPr>
              <w:widowControl w:val="0"/>
              <w:spacing w:after="0" w:line="240" w:lineRule="auto"/>
              <w:ind w:firstLine="0"/>
              <w:jc w:val="center"/>
              <w:rPr>
                <w:rFonts w:ascii="Garamond" w:eastAsia="Times New Roman" w:hAnsi="Garamond"/>
                <w:b/>
                <w:bCs/>
                <w:spacing w:val="-4"/>
                <w:sz w:val="12"/>
                <w:szCs w:val="12"/>
                <w:lang w:val="sq-AL"/>
              </w:rPr>
            </w:pPr>
            <w:r w:rsidRPr="002A2AD8">
              <w:rPr>
                <w:rFonts w:ascii="Garamond" w:eastAsia="Times New Roman" w:hAnsi="Garamond"/>
                <w:b/>
                <w:bCs/>
                <w:spacing w:val="-4"/>
                <w:sz w:val="12"/>
                <w:szCs w:val="12"/>
                <w:lang w:val="sq-AL"/>
              </w:rPr>
              <w:t>Siperfaqia</w:t>
            </w:r>
          </w:p>
        </w:tc>
        <w:tc>
          <w:tcPr>
            <w:tcW w:w="839" w:type="pct"/>
            <w:gridSpan w:val="2"/>
            <w:tcBorders>
              <w:top w:val="single" w:sz="8" w:space="0" w:color="auto"/>
              <w:left w:val="nil"/>
              <w:bottom w:val="single" w:sz="4" w:space="0" w:color="auto"/>
              <w:right w:val="single" w:sz="4" w:space="0" w:color="000000"/>
            </w:tcBorders>
            <w:shd w:val="clear" w:color="000000" w:fill="D8D8D8"/>
            <w:noWrap/>
            <w:vAlign w:val="bottom"/>
            <w:hideMark/>
          </w:tcPr>
          <w:p w:rsidR="00650A5B" w:rsidRPr="002A2AD8" w:rsidRDefault="00650A5B" w:rsidP="00CD0BF6">
            <w:pPr>
              <w:widowControl w:val="0"/>
              <w:spacing w:after="0" w:line="240" w:lineRule="auto"/>
              <w:ind w:firstLine="0"/>
              <w:jc w:val="center"/>
              <w:rPr>
                <w:rFonts w:ascii="Garamond" w:eastAsia="Times New Roman" w:hAnsi="Garamond"/>
                <w:b/>
                <w:bCs/>
                <w:spacing w:val="-4"/>
                <w:sz w:val="12"/>
                <w:szCs w:val="12"/>
                <w:lang w:val="sq-AL"/>
              </w:rPr>
            </w:pPr>
            <w:r w:rsidRPr="002A2AD8">
              <w:rPr>
                <w:rFonts w:ascii="Garamond" w:eastAsia="Times New Roman" w:hAnsi="Garamond"/>
                <w:b/>
                <w:bCs/>
                <w:spacing w:val="-4"/>
                <w:sz w:val="12"/>
                <w:szCs w:val="12"/>
                <w:lang w:val="sq-AL"/>
              </w:rPr>
              <w:t>Çmimi</w:t>
            </w:r>
          </w:p>
        </w:tc>
        <w:tc>
          <w:tcPr>
            <w:tcW w:w="683" w:type="pct"/>
            <w:gridSpan w:val="2"/>
            <w:tcBorders>
              <w:top w:val="single" w:sz="8" w:space="0" w:color="auto"/>
              <w:left w:val="nil"/>
              <w:bottom w:val="single" w:sz="4" w:space="0" w:color="auto"/>
              <w:right w:val="nil"/>
            </w:tcBorders>
            <w:shd w:val="clear" w:color="000000" w:fill="D8D8D8"/>
            <w:noWrap/>
            <w:vAlign w:val="bottom"/>
            <w:hideMark/>
          </w:tcPr>
          <w:p w:rsidR="00650A5B" w:rsidRPr="002A2AD8" w:rsidRDefault="00650A5B" w:rsidP="00CD0BF6">
            <w:pPr>
              <w:widowControl w:val="0"/>
              <w:spacing w:after="0" w:line="240" w:lineRule="auto"/>
              <w:ind w:firstLine="0"/>
              <w:jc w:val="center"/>
              <w:rPr>
                <w:rFonts w:ascii="Garamond" w:eastAsia="Times New Roman" w:hAnsi="Garamond"/>
                <w:b/>
                <w:bCs/>
                <w:spacing w:val="-4"/>
                <w:sz w:val="12"/>
                <w:szCs w:val="12"/>
                <w:lang w:val="sq-AL"/>
              </w:rPr>
            </w:pPr>
            <w:r w:rsidRPr="002A2AD8">
              <w:rPr>
                <w:rFonts w:ascii="Garamond" w:eastAsia="Times New Roman" w:hAnsi="Garamond"/>
                <w:b/>
                <w:bCs/>
                <w:spacing w:val="-4"/>
                <w:sz w:val="12"/>
                <w:szCs w:val="12"/>
                <w:lang w:val="sq-AL"/>
              </w:rPr>
              <w:t>Vlera</w:t>
            </w:r>
          </w:p>
        </w:tc>
        <w:tc>
          <w:tcPr>
            <w:tcW w:w="673" w:type="pct"/>
            <w:vMerge w:val="restart"/>
            <w:tcBorders>
              <w:top w:val="single" w:sz="8" w:space="0" w:color="auto"/>
              <w:left w:val="single" w:sz="4" w:space="0" w:color="auto"/>
              <w:bottom w:val="nil"/>
              <w:right w:val="single" w:sz="8" w:space="0" w:color="auto"/>
            </w:tcBorders>
            <w:shd w:val="clear" w:color="000000" w:fill="D8D8D8"/>
            <w:noWrap/>
            <w:vAlign w:val="center"/>
            <w:hideMark/>
          </w:tcPr>
          <w:p w:rsidR="00650A5B" w:rsidRPr="002A2AD8" w:rsidRDefault="00650A5B" w:rsidP="00CD0BF6">
            <w:pPr>
              <w:widowControl w:val="0"/>
              <w:spacing w:after="0" w:line="240" w:lineRule="auto"/>
              <w:ind w:firstLine="0"/>
              <w:jc w:val="center"/>
              <w:rPr>
                <w:rFonts w:ascii="Garamond" w:eastAsia="Times New Roman" w:hAnsi="Garamond"/>
                <w:b/>
                <w:bCs/>
                <w:spacing w:val="-4"/>
                <w:sz w:val="12"/>
                <w:szCs w:val="12"/>
                <w:lang w:val="sq-AL"/>
              </w:rPr>
            </w:pPr>
            <w:r w:rsidRPr="002A2AD8">
              <w:rPr>
                <w:rFonts w:ascii="Garamond" w:eastAsia="Times New Roman" w:hAnsi="Garamond"/>
                <w:b/>
                <w:bCs/>
                <w:spacing w:val="-4"/>
                <w:sz w:val="12"/>
                <w:szCs w:val="12"/>
                <w:lang w:val="sq-AL"/>
              </w:rPr>
              <w:t>Shenime</w:t>
            </w:r>
          </w:p>
        </w:tc>
      </w:tr>
      <w:tr w:rsidR="002A2AD8" w:rsidRPr="002A2AD8" w:rsidTr="00220A42">
        <w:trPr>
          <w:trHeight w:val="139"/>
          <w:jc w:val="center"/>
        </w:trPr>
        <w:tc>
          <w:tcPr>
            <w:tcW w:w="173" w:type="pct"/>
            <w:vMerge/>
            <w:tcBorders>
              <w:top w:val="single" w:sz="8" w:space="0" w:color="auto"/>
              <w:left w:val="single" w:sz="8" w:space="0" w:color="auto"/>
              <w:bottom w:val="nil"/>
              <w:right w:val="single" w:sz="4" w:space="0" w:color="auto"/>
            </w:tcBorders>
            <w:vAlign w:val="center"/>
            <w:hideMark/>
          </w:tcPr>
          <w:p w:rsidR="00650A5B" w:rsidRPr="002A2AD8" w:rsidRDefault="00650A5B" w:rsidP="00CD0BF6">
            <w:pPr>
              <w:widowControl w:val="0"/>
              <w:spacing w:after="0" w:line="240" w:lineRule="auto"/>
              <w:ind w:firstLine="0"/>
              <w:jc w:val="left"/>
              <w:rPr>
                <w:rFonts w:ascii="Garamond" w:eastAsia="Times New Roman" w:hAnsi="Garamond"/>
                <w:b/>
                <w:bCs/>
                <w:spacing w:val="-4"/>
                <w:sz w:val="12"/>
                <w:szCs w:val="12"/>
                <w:lang w:val="sq-AL"/>
              </w:rPr>
            </w:pPr>
          </w:p>
        </w:tc>
        <w:tc>
          <w:tcPr>
            <w:tcW w:w="744" w:type="pct"/>
            <w:gridSpan w:val="2"/>
            <w:vMerge/>
            <w:tcBorders>
              <w:top w:val="single" w:sz="8" w:space="0" w:color="auto"/>
              <w:left w:val="single" w:sz="4" w:space="0" w:color="auto"/>
              <w:bottom w:val="single" w:sz="4" w:space="0" w:color="000000"/>
              <w:right w:val="single" w:sz="4" w:space="0" w:color="000000"/>
            </w:tcBorders>
            <w:vAlign w:val="center"/>
            <w:hideMark/>
          </w:tcPr>
          <w:p w:rsidR="00650A5B" w:rsidRPr="002A2AD8" w:rsidRDefault="00650A5B" w:rsidP="00CD0BF6">
            <w:pPr>
              <w:widowControl w:val="0"/>
              <w:spacing w:after="0" w:line="240" w:lineRule="auto"/>
              <w:ind w:firstLine="0"/>
              <w:jc w:val="left"/>
              <w:rPr>
                <w:rFonts w:ascii="Garamond" w:eastAsia="Times New Roman" w:hAnsi="Garamond"/>
                <w:b/>
                <w:bCs/>
                <w:spacing w:val="-4"/>
                <w:sz w:val="12"/>
                <w:szCs w:val="12"/>
                <w:lang w:val="sq-AL"/>
              </w:rPr>
            </w:pPr>
          </w:p>
        </w:tc>
        <w:tc>
          <w:tcPr>
            <w:tcW w:w="338" w:type="pct"/>
            <w:vMerge/>
            <w:tcBorders>
              <w:top w:val="single" w:sz="8" w:space="0" w:color="auto"/>
              <w:left w:val="single" w:sz="4" w:space="0" w:color="auto"/>
              <w:bottom w:val="nil"/>
              <w:right w:val="single" w:sz="4" w:space="0" w:color="auto"/>
            </w:tcBorders>
            <w:vAlign w:val="center"/>
            <w:hideMark/>
          </w:tcPr>
          <w:p w:rsidR="00650A5B" w:rsidRPr="002A2AD8" w:rsidRDefault="00650A5B" w:rsidP="00CD0BF6">
            <w:pPr>
              <w:widowControl w:val="0"/>
              <w:spacing w:after="0" w:line="240" w:lineRule="auto"/>
              <w:ind w:firstLine="0"/>
              <w:jc w:val="left"/>
              <w:rPr>
                <w:rFonts w:ascii="Garamond" w:eastAsia="Times New Roman" w:hAnsi="Garamond"/>
                <w:b/>
                <w:bCs/>
                <w:spacing w:val="-4"/>
                <w:sz w:val="12"/>
                <w:szCs w:val="12"/>
                <w:lang w:val="sq-AL"/>
              </w:rPr>
            </w:pPr>
          </w:p>
        </w:tc>
        <w:tc>
          <w:tcPr>
            <w:tcW w:w="487" w:type="pct"/>
            <w:vMerge/>
            <w:tcBorders>
              <w:top w:val="single" w:sz="8" w:space="0" w:color="auto"/>
              <w:left w:val="single" w:sz="4" w:space="0" w:color="auto"/>
              <w:bottom w:val="nil"/>
              <w:right w:val="nil"/>
            </w:tcBorders>
            <w:vAlign w:val="center"/>
            <w:hideMark/>
          </w:tcPr>
          <w:p w:rsidR="00650A5B" w:rsidRPr="002A2AD8" w:rsidRDefault="00650A5B" w:rsidP="00CD0BF6">
            <w:pPr>
              <w:widowControl w:val="0"/>
              <w:spacing w:after="0" w:line="240" w:lineRule="auto"/>
              <w:ind w:firstLine="0"/>
              <w:jc w:val="left"/>
              <w:rPr>
                <w:rFonts w:ascii="Garamond" w:eastAsia="Times New Roman" w:hAnsi="Garamond"/>
                <w:b/>
                <w:bCs/>
                <w:spacing w:val="-4"/>
                <w:sz w:val="12"/>
                <w:szCs w:val="12"/>
                <w:lang w:val="sq-AL"/>
              </w:rPr>
            </w:pPr>
          </w:p>
        </w:tc>
        <w:tc>
          <w:tcPr>
            <w:tcW w:w="512" w:type="pct"/>
            <w:vMerge/>
            <w:tcBorders>
              <w:top w:val="single" w:sz="8" w:space="0" w:color="auto"/>
              <w:left w:val="single" w:sz="8" w:space="0" w:color="auto"/>
              <w:bottom w:val="nil"/>
              <w:right w:val="single" w:sz="8" w:space="0" w:color="auto"/>
            </w:tcBorders>
            <w:vAlign w:val="center"/>
            <w:hideMark/>
          </w:tcPr>
          <w:p w:rsidR="00650A5B" w:rsidRPr="002A2AD8" w:rsidRDefault="00650A5B" w:rsidP="00CD0BF6">
            <w:pPr>
              <w:widowControl w:val="0"/>
              <w:spacing w:after="0" w:line="240" w:lineRule="auto"/>
              <w:ind w:firstLine="0"/>
              <w:jc w:val="left"/>
              <w:rPr>
                <w:rFonts w:ascii="Garamond" w:eastAsia="Times New Roman" w:hAnsi="Garamond"/>
                <w:b/>
                <w:bCs/>
                <w:color w:val="000000"/>
                <w:spacing w:val="-4"/>
                <w:sz w:val="12"/>
                <w:szCs w:val="12"/>
                <w:lang w:val="sq-AL"/>
              </w:rPr>
            </w:pPr>
          </w:p>
        </w:tc>
        <w:tc>
          <w:tcPr>
            <w:tcW w:w="245" w:type="pct"/>
            <w:tcBorders>
              <w:top w:val="nil"/>
              <w:left w:val="nil"/>
              <w:bottom w:val="single" w:sz="4" w:space="0" w:color="auto"/>
              <w:right w:val="single" w:sz="4" w:space="0" w:color="auto"/>
            </w:tcBorders>
            <w:shd w:val="clear" w:color="000000" w:fill="D8D8D8"/>
            <w:noWrap/>
            <w:vAlign w:val="bottom"/>
            <w:hideMark/>
          </w:tcPr>
          <w:p w:rsidR="00650A5B" w:rsidRPr="002A2AD8" w:rsidRDefault="00650A5B" w:rsidP="00CD0BF6">
            <w:pPr>
              <w:widowControl w:val="0"/>
              <w:spacing w:after="0" w:line="240" w:lineRule="auto"/>
              <w:ind w:firstLine="0"/>
              <w:jc w:val="center"/>
              <w:rPr>
                <w:rFonts w:ascii="Garamond" w:eastAsia="Times New Roman" w:hAnsi="Garamond"/>
                <w:b/>
                <w:bCs/>
                <w:spacing w:val="-4"/>
                <w:sz w:val="12"/>
                <w:szCs w:val="12"/>
                <w:lang w:val="sq-AL"/>
              </w:rPr>
            </w:pPr>
            <w:r w:rsidRPr="002A2AD8">
              <w:rPr>
                <w:rFonts w:ascii="Garamond" w:eastAsia="Times New Roman" w:hAnsi="Garamond"/>
                <w:b/>
                <w:bCs/>
                <w:spacing w:val="-4"/>
                <w:sz w:val="12"/>
                <w:szCs w:val="12"/>
                <w:lang w:val="sq-AL"/>
              </w:rPr>
              <w:t>Truall</w:t>
            </w:r>
          </w:p>
        </w:tc>
        <w:tc>
          <w:tcPr>
            <w:tcW w:w="305" w:type="pct"/>
            <w:tcBorders>
              <w:top w:val="nil"/>
              <w:left w:val="nil"/>
              <w:bottom w:val="single" w:sz="4" w:space="0" w:color="auto"/>
              <w:right w:val="single" w:sz="4" w:space="0" w:color="auto"/>
            </w:tcBorders>
            <w:shd w:val="clear" w:color="000000" w:fill="D8D8D8"/>
            <w:noWrap/>
            <w:vAlign w:val="bottom"/>
            <w:hideMark/>
          </w:tcPr>
          <w:p w:rsidR="00650A5B" w:rsidRPr="002A2AD8" w:rsidRDefault="00F84E5B" w:rsidP="00CD0BF6">
            <w:pPr>
              <w:widowControl w:val="0"/>
              <w:spacing w:after="0" w:line="240" w:lineRule="auto"/>
              <w:ind w:firstLine="0"/>
              <w:jc w:val="center"/>
              <w:rPr>
                <w:rFonts w:ascii="Garamond" w:eastAsia="Times New Roman" w:hAnsi="Garamond"/>
                <w:b/>
                <w:bCs/>
                <w:spacing w:val="-4"/>
                <w:sz w:val="12"/>
                <w:szCs w:val="12"/>
                <w:lang w:val="sq-AL"/>
              </w:rPr>
            </w:pPr>
            <w:r w:rsidRPr="002A2AD8">
              <w:rPr>
                <w:rFonts w:ascii="Garamond" w:eastAsia="Times New Roman" w:hAnsi="Garamond"/>
                <w:b/>
                <w:bCs/>
                <w:spacing w:val="-4"/>
                <w:sz w:val="12"/>
                <w:szCs w:val="12"/>
                <w:lang w:val="sq-AL"/>
              </w:rPr>
              <w:t>Ndërtim</w:t>
            </w:r>
          </w:p>
        </w:tc>
        <w:tc>
          <w:tcPr>
            <w:tcW w:w="535" w:type="pct"/>
            <w:tcBorders>
              <w:top w:val="nil"/>
              <w:left w:val="nil"/>
              <w:bottom w:val="single" w:sz="4" w:space="0" w:color="auto"/>
              <w:right w:val="single" w:sz="4" w:space="0" w:color="auto"/>
            </w:tcBorders>
            <w:shd w:val="clear" w:color="000000" w:fill="D8D8D8"/>
            <w:noWrap/>
            <w:vAlign w:val="bottom"/>
            <w:hideMark/>
          </w:tcPr>
          <w:p w:rsidR="00650A5B" w:rsidRPr="002A2AD8" w:rsidRDefault="00650A5B" w:rsidP="00CD0BF6">
            <w:pPr>
              <w:widowControl w:val="0"/>
              <w:spacing w:after="0" w:line="240" w:lineRule="auto"/>
              <w:ind w:firstLine="0"/>
              <w:jc w:val="center"/>
              <w:rPr>
                <w:rFonts w:ascii="Garamond" w:eastAsia="Times New Roman" w:hAnsi="Garamond"/>
                <w:b/>
                <w:bCs/>
                <w:spacing w:val="-4"/>
                <w:sz w:val="12"/>
                <w:szCs w:val="12"/>
                <w:lang w:val="sq-AL"/>
              </w:rPr>
            </w:pPr>
            <w:r w:rsidRPr="002A2AD8">
              <w:rPr>
                <w:rFonts w:ascii="Garamond" w:eastAsia="Times New Roman" w:hAnsi="Garamond"/>
                <w:b/>
                <w:bCs/>
                <w:spacing w:val="-4"/>
                <w:sz w:val="12"/>
                <w:szCs w:val="12"/>
                <w:lang w:val="sq-AL"/>
              </w:rPr>
              <w:t>Truall</w:t>
            </w:r>
          </w:p>
        </w:tc>
        <w:tc>
          <w:tcPr>
            <w:tcW w:w="305" w:type="pct"/>
            <w:tcBorders>
              <w:top w:val="nil"/>
              <w:left w:val="nil"/>
              <w:bottom w:val="single" w:sz="4" w:space="0" w:color="auto"/>
              <w:right w:val="single" w:sz="4" w:space="0" w:color="auto"/>
            </w:tcBorders>
            <w:shd w:val="clear" w:color="000000" w:fill="D8D8D8"/>
            <w:noWrap/>
            <w:vAlign w:val="bottom"/>
            <w:hideMark/>
          </w:tcPr>
          <w:p w:rsidR="00650A5B" w:rsidRPr="002A2AD8" w:rsidRDefault="00650A5B" w:rsidP="00CD0BF6">
            <w:pPr>
              <w:widowControl w:val="0"/>
              <w:spacing w:after="0" w:line="240" w:lineRule="auto"/>
              <w:ind w:firstLine="0"/>
              <w:jc w:val="center"/>
              <w:rPr>
                <w:rFonts w:ascii="Garamond" w:eastAsia="Times New Roman" w:hAnsi="Garamond"/>
                <w:b/>
                <w:bCs/>
                <w:spacing w:val="-4"/>
                <w:sz w:val="12"/>
                <w:szCs w:val="12"/>
                <w:lang w:val="sq-AL"/>
              </w:rPr>
            </w:pPr>
            <w:r w:rsidRPr="002A2AD8">
              <w:rPr>
                <w:rFonts w:ascii="Garamond" w:eastAsia="Times New Roman" w:hAnsi="Garamond"/>
                <w:b/>
                <w:bCs/>
                <w:spacing w:val="-4"/>
                <w:sz w:val="12"/>
                <w:szCs w:val="12"/>
                <w:lang w:val="sq-AL"/>
              </w:rPr>
              <w:t>Ndertim</w:t>
            </w:r>
          </w:p>
        </w:tc>
        <w:tc>
          <w:tcPr>
            <w:tcW w:w="348" w:type="pct"/>
            <w:tcBorders>
              <w:top w:val="nil"/>
              <w:left w:val="nil"/>
              <w:bottom w:val="single" w:sz="4" w:space="0" w:color="auto"/>
              <w:right w:val="single" w:sz="4" w:space="0" w:color="auto"/>
            </w:tcBorders>
            <w:shd w:val="clear" w:color="000000" w:fill="D8D8D8"/>
            <w:noWrap/>
            <w:vAlign w:val="bottom"/>
            <w:hideMark/>
          </w:tcPr>
          <w:p w:rsidR="00650A5B" w:rsidRPr="002A2AD8" w:rsidRDefault="00650A5B" w:rsidP="00CD0BF6">
            <w:pPr>
              <w:widowControl w:val="0"/>
              <w:spacing w:after="0" w:line="240" w:lineRule="auto"/>
              <w:ind w:firstLine="0"/>
              <w:jc w:val="center"/>
              <w:rPr>
                <w:rFonts w:ascii="Garamond" w:eastAsia="Times New Roman" w:hAnsi="Garamond"/>
                <w:b/>
                <w:bCs/>
                <w:spacing w:val="-4"/>
                <w:sz w:val="12"/>
                <w:szCs w:val="12"/>
                <w:lang w:val="sq-AL"/>
              </w:rPr>
            </w:pPr>
            <w:r w:rsidRPr="002A2AD8">
              <w:rPr>
                <w:rFonts w:ascii="Garamond" w:eastAsia="Times New Roman" w:hAnsi="Garamond"/>
                <w:b/>
                <w:bCs/>
                <w:spacing w:val="-4"/>
                <w:sz w:val="12"/>
                <w:szCs w:val="12"/>
                <w:lang w:val="sq-AL"/>
              </w:rPr>
              <w:t xml:space="preserve">Truall </w:t>
            </w:r>
          </w:p>
        </w:tc>
        <w:tc>
          <w:tcPr>
            <w:tcW w:w="335" w:type="pct"/>
            <w:tcBorders>
              <w:top w:val="nil"/>
              <w:left w:val="nil"/>
              <w:bottom w:val="single" w:sz="4" w:space="0" w:color="auto"/>
              <w:right w:val="single" w:sz="4" w:space="0" w:color="auto"/>
            </w:tcBorders>
            <w:shd w:val="clear" w:color="000000" w:fill="D8D8D8"/>
            <w:noWrap/>
            <w:vAlign w:val="bottom"/>
            <w:hideMark/>
          </w:tcPr>
          <w:p w:rsidR="00650A5B" w:rsidRPr="002A2AD8" w:rsidRDefault="00F84E5B" w:rsidP="00CD0BF6">
            <w:pPr>
              <w:widowControl w:val="0"/>
              <w:spacing w:after="0" w:line="240" w:lineRule="auto"/>
              <w:ind w:firstLine="0"/>
              <w:jc w:val="center"/>
              <w:rPr>
                <w:rFonts w:ascii="Garamond" w:eastAsia="Times New Roman" w:hAnsi="Garamond"/>
                <w:b/>
                <w:bCs/>
                <w:spacing w:val="-4"/>
                <w:sz w:val="12"/>
                <w:szCs w:val="12"/>
                <w:lang w:val="sq-AL"/>
              </w:rPr>
            </w:pPr>
            <w:r w:rsidRPr="002A2AD8">
              <w:rPr>
                <w:rFonts w:ascii="Garamond" w:eastAsia="Times New Roman" w:hAnsi="Garamond"/>
                <w:b/>
                <w:bCs/>
                <w:spacing w:val="-4"/>
                <w:sz w:val="12"/>
                <w:szCs w:val="12"/>
                <w:lang w:val="sq-AL"/>
              </w:rPr>
              <w:t>Ndë</w:t>
            </w:r>
            <w:r w:rsidR="00650A5B" w:rsidRPr="002A2AD8">
              <w:rPr>
                <w:rFonts w:ascii="Garamond" w:eastAsia="Times New Roman" w:hAnsi="Garamond"/>
                <w:b/>
                <w:bCs/>
                <w:spacing w:val="-4"/>
                <w:sz w:val="12"/>
                <w:szCs w:val="12"/>
                <w:lang w:val="sq-AL"/>
              </w:rPr>
              <w:t>rtim</w:t>
            </w:r>
          </w:p>
        </w:tc>
        <w:tc>
          <w:tcPr>
            <w:tcW w:w="673" w:type="pct"/>
            <w:vMerge/>
            <w:tcBorders>
              <w:top w:val="single" w:sz="8" w:space="0" w:color="auto"/>
              <w:left w:val="single" w:sz="4" w:space="0" w:color="auto"/>
              <w:bottom w:val="nil"/>
              <w:right w:val="single" w:sz="8" w:space="0" w:color="auto"/>
            </w:tcBorders>
            <w:vAlign w:val="center"/>
            <w:hideMark/>
          </w:tcPr>
          <w:p w:rsidR="00650A5B" w:rsidRPr="002A2AD8" w:rsidRDefault="00650A5B" w:rsidP="00CD0BF6">
            <w:pPr>
              <w:widowControl w:val="0"/>
              <w:spacing w:after="0" w:line="240" w:lineRule="auto"/>
              <w:ind w:firstLine="0"/>
              <w:jc w:val="left"/>
              <w:rPr>
                <w:rFonts w:ascii="Garamond" w:eastAsia="Times New Roman" w:hAnsi="Garamond"/>
                <w:b/>
                <w:bCs/>
                <w:spacing w:val="-4"/>
                <w:sz w:val="12"/>
                <w:szCs w:val="12"/>
                <w:lang w:val="sq-AL"/>
              </w:rPr>
            </w:pPr>
          </w:p>
        </w:tc>
      </w:tr>
      <w:tr w:rsidR="002A2AD8" w:rsidRPr="002A2AD8" w:rsidTr="00220A42">
        <w:trPr>
          <w:trHeight w:val="139"/>
          <w:jc w:val="center"/>
        </w:trPr>
        <w:tc>
          <w:tcPr>
            <w:tcW w:w="173" w:type="pct"/>
            <w:vMerge/>
            <w:tcBorders>
              <w:top w:val="single" w:sz="8" w:space="0" w:color="auto"/>
              <w:left w:val="single" w:sz="8" w:space="0" w:color="auto"/>
              <w:bottom w:val="nil"/>
              <w:right w:val="single" w:sz="4" w:space="0" w:color="auto"/>
            </w:tcBorders>
            <w:vAlign w:val="center"/>
            <w:hideMark/>
          </w:tcPr>
          <w:p w:rsidR="00650A5B" w:rsidRPr="002A2AD8" w:rsidRDefault="00650A5B" w:rsidP="00CD0BF6">
            <w:pPr>
              <w:widowControl w:val="0"/>
              <w:spacing w:after="0" w:line="240" w:lineRule="auto"/>
              <w:ind w:firstLine="0"/>
              <w:jc w:val="left"/>
              <w:rPr>
                <w:rFonts w:ascii="Garamond" w:eastAsia="Times New Roman" w:hAnsi="Garamond"/>
                <w:b/>
                <w:bCs/>
                <w:spacing w:val="-4"/>
                <w:sz w:val="12"/>
                <w:szCs w:val="12"/>
                <w:lang w:val="sq-AL"/>
              </w:rPr>
            </w:pPr>
          </w:p>
        </w:tc>
        <w:tc>
          <w:tcPr>
            <w:tcW w:w="387" w:type="pct"/>
            <w:tcBorders>
              <w:top w:val="nil"/>
              <w:left w:val="nil"/>
              <w:bottom w:val="nil"/>
              <w:right w:val="single" w:sz="4" w:space="0" w:color="auto"/>
            </w:tcBorders>
            <w:shd w:val="clear" w:color="000000" w:fill="D8D8D8"/>
            <w:noWrap/>
            <w:vAlign w:val="bottom"/>
            <w:hideMark/>
          </w:tcPr>
          <w:p w:rsidR="00650A5B" w:rsidRPr="002A2AD8" w:rsidRDefault="00650A5B" w:rsidP="00CD0BF6">
            <w:pPr>
              <w:widowControl w:val="0"/>
              <w:spacing w:after="0" w:line="240" w:lineRule="auto"/>
              <w:ind w:firstLine="0"/>
              <w:jc w:val="center"/>
              <w:rPr>
                <w:rFonts w:ascii="Garamond" w:eastAsia="Times New Roman" w:hAnsi="Garamond"/>
                <w:b/>
                <w:bCs/>
                <w:spacing w:val="-4"/>
                <w:sz w:val="12"/>
                <w:szCs w:val="12"/>
                <w:lang w:val="sq-AL"/>
              </w:rPr>
            </w:pPr>
            <w:r w:rsidRPr="002A2AD8">
              <w:rPr>
                <w:rFonts w:ascii="Garamond" w:eastAsia="Times New Roman" w:hAnsi="Garamond"/>
                <w:b/>
                <w:bCs/>
                <w:spacing w:val="-4"/>
                <w:sz w:val="12"/>
                <w:szCs w:val="12"/>
                <w:lang w:val="sq-AL"/>
              </w:rPr>
              <w:t>Emri</w:t>
            </w:r>
          </w:p>
        </w:tc>
        <w:tc>
          <w:tcPr>
            <w:tcW w:w="357" w:type="pct"/>
            <w:tcBorders>
              <w:top w:val="nil"/>
              <w:left w:val="nil"/>
              <w:bottom w:val="nil"/>
              <w:right w:val="single" w:sz="4" w:space="0" w:color="auto"/>
            </w:tcBorders>
            <w:shd w:val="clear" w:color="000000" w:fill="D8D8D8"/>
            <w:noWrap/>
            <w:vAlign w:val="bottom"/>
            <w:hideMark/>
          </w:tcPr>
          <w:p w:rsidR="00650A5B" w:rsidRPr="002A2AD8" w:rsidRDefault="00650A5B" w:rsidP="00CD0BF6">
            <w:pPr>
              <w:widowControl w:val="0"/>
              <w:spacing w:after="0" w:line="240" w:lineRule="auto"/>
              <w:ind w:firstLine="0"/>
              <w:jc w:val="center"/>
              <w:rPr>
                <w:rFonts w:ascii="Garamond" w:eastAsia="Times New Roman" w:hAnsi="Garamond"/>
                <w:b/>
                <w:bCs/>
                <w:spacing w:val="-4"/>
                <w:sz w:val="12"/>
                <w:szCs w:val="12"/>
                <w:lang w:val="sq-AL"/>
              </w:rPr>
            </w:pPr>
            <w:r w:rsidRPr="002A2AD8">
              <w:rPr>
                <w:rFonts w:ascii="Garamond" w:eastAsia="Times New Roman" w:hAnsi="Garamond"/>
                <w:b/>
                <w:bCs/>
                <w:spacing w:val="-4"/>
                <w:sz w:val="12"/>
                <w:szCs w:val="12"/>
                <w:lang w:val="sq-AL"/>
              </w:rPr>
              <w:t>Mbiemri</w:t>
            </w:r>
          </w:p>
        </w:tc>
        <w:tc>
          <w:tcPr>
            <w:tcW w:w="338" w:type="pct"/>
            <w:vMerge/>
            <w:tcBorders>
              <w:top w:val="single" w:sz="8" w:space="0" w:color="auto"/>
              <w:left w:val="single" w:sz="4" w:space="0" w:color="auto"/>
              <w:bottom w:val="nil"/>
              <w:right w:val="single" w:sz="4" w:space="0" w:color="auto"/>
            </w:tcBorders>
            <w:vAlign w:val="center"/>
            <w:hideMark/>
          </w:tcPr>
          <w:p w:rsidR="00650A5B" w:rsidRPr="002A2AD8" w:rsidRDefault="00650A5B" w:rsidP="00CD0BF6">
            <w:pPr>
              <w:widowControl w:val="0"/>
              <w:spacing w:after="0" w:line="240" w:lineRule="auto"/>
              <w:ind w:firstLine="0"/>
              <w:jc w:val="left"/>
              <w:rPr>
                <w:rFonts w:ascii="Garamond" w:eastAsia="Times New Roman" w:hAnsi="Garamond"/>
                <w:b/>
                <w:bCs/>
                <w:spacing w:val="-4"/>
                <w:sz w:val="12"/>
                <w:szCs w:val="12"/>
                <w:lang w:val="sq-AL"/>
              </w:rPr>
            </w:pPr>
          </w:p>
        </w:tc>
        <w:tc>
          <w:tcPr>
            <w:tcW w:w="487" w:type="pct"/>
            <w:vMerge/>
            <w:tcBorders>
              <w:top w:val="single" w:sz="8" w:space="0" w:color="auto"/>
              <w:left w:val="single" w:sz="4" w:space="0" w:color="auto"/>
              <w:bottom w:val="nil"/>
              <w:right w:val="nil"/>
            </w:tcBorders>
            <w:vAlign w:val="center"/>
            <w:hideMark/>
          </w:tcPr>
          <w:p w:rsidR="00650A5B" w:rsidRPr="002A2AD8" w:rsidRDefault="00650A5B" w:rsidP="00CD0BF6">
            <w:pPr>
              <w:widowControl w:val="0"/>
              <w:spacing w:after="0" w:line="240" w:lineRule="auto"/>
              <w:ind w:firstLine="0"/>
              <w:jc w:val="left"/>
              <w:rPr>
                <w:rFonts w:ascii="Garamond" w:eastAsia="Times New Roman" w:hAnsi="Garamond"/>
                <w:b/>
                <w:bCs/>
                <w:spacing w:val="-4"/>
                <w:sz w:val="12"/>
                <w:szCs w:val="12"/>
                <w:lang w:val="sq-AL"/>
              </w:rPr>
            </w:pPr>
          </w:p>
        </w:tc>
        <w:tc>
          <w:tcPr>
            <w:tcW w:w="512" w:type="pct"/>
            <w:vMerge/>
            <w:tcBorders>
              <w:top w:val="single" w:sz="8" w:space="0" w:color="auto"/>
              <w:left w:val="single" w:sz="8" w:space="0" w:color="auto"/>
              <w:bottom w:val="nil"/>
              <w:right w:val="single" w:sz="8" w:space="0" w:color="auto"/>
            </w:tcBorders>
            <w:vAlign w:val="center"/>
            <w:hideMark/>
          </w:tcPr>
          <w:p w:rsidR="00650A5B" w:rsidRPr="002A2AD8" w:rsidRDefault="00650A5B" w:rsidP="00CD0BF6">
            <w:pPr>
              <w:widowControl w:val="0"/>
              <w:spacing w:after="0" w:line="240" w:lineRule="auto"/>
              <w:ind w:firstLine="0"/>
              <w:jc w:val="left"/>
              <w:rPr>
                <w:rFonts w:ascii="Garamond" w:eastAsia="Times New Roman" w:hAnsi="Garamond"/>
                <w:b/>
                <w:bCs/>
                <w:color w:val="000000"/>
                <w:spacing w:val="-4"/>
                <w:sz w:val="12"/>
                <w:szCs w:val="12"/>
                <w:lang w:val="sq-AL"/>
              </w:rPr>
            </w:pPr>
          </w:p>
        </w:tc>
        <w:tc>
          <w:tcPr>
            <w:tcW w:w="245" w:type="pct"/>
            <w:tcBorders>
              <w:top w:val="nil"/>
              <w:left w:val="nil"/>
              <w:bottom w:val="nil"/>
              <w:right w:val="single" w:sz="4" w:space="0" w:color="auto"/>
            </w:tcBorders>
            <w:shd w:val="clear" w:color="000000" w:fill="D8D8D8"/>
            <w:noWrap/>
            <w:vAlign w:val="bottom"/>
            <w:hideMark/>
          </w:tcPr>
          <w:p w:rsidR="00650A5B" w:rsidRPr="002A2AD8" w:rsidRDefault="00650A5B" w:rsidP="00CD0BF6">
            <w:pPr>
              <w:widowControl w:val="0"/>
              <w:spacing w:after="0" w:line="240" w:lineRule="auto"/>
              <w:ind w:firstLine="0"/>
              <w:jc w:val="center"/>
              <w:rPr>
                <w:rFonts w:ascii="Garamond" w:eastAsia="Times New Roman" w:hAnsi="Garamond"/>
                <w:b/>
                <w:bCs/>
                <w:spacing w:val="-4"/>
                <w:sz w:val="12"/>
                <w:szCs w:val="12"/>
                <w:lang w:val="sq-AL"/>
              </w:rPr>
            </w:pPr>
            <w:r w:rsidRPr="002A2AD8">
              <w:rPr>
                <w:rFonts w:ascii="Garamond" w:eastAsia="Times New Roman" w:hAnsi="Garamond"/>
                <w:b/>
                <w:bCs/>
                <w:spacing w:val="-4"/>
                <w:sz w:val="12"/>
                <w:szCs w:val="12"/>
                <w:lang w:val="sq-AL"/>
              </w:rPr>
              <w:t>m</w:t>
            </w:r>
            <w:r w:rsidRPr="002A2AD8">
              <w:rPr>
                <w:rFonts w:ascii="Garamond" w:eastAsia="Times New Roman" w:hAnsi="Garamond"/>
                <w:b/>
                <w:bCs/>
                <w:spacing w:val="-4"/>
                <w:sz w:val="12"/>
                <w:szCs w:val="12"/>
                <w:vertAlign w:val="superscript"/>
                <w:lang w:val="sq-AL"/>
              </w:rPr>
              <w:t>2</w:t>
            </w:r>
          </w:p>
        </w:tc>
        <w:tc>
          <w:tcPr>
            <w:tcW w:w="305" w:type="pct"/>
            <w:tcBorders>
              <w:top w:val="nil"/>
              <w:left w:val="nil"/>
              <w:bottom w:val="nil"/>
              <w:right w:val="single" w:sz="4" w:space="0" w:color="auto"/>
            </w:tcBorders>
            <w:shd w:val="clear" w:color="000000" w:fill="D8D8D8"/>
            <w:noWrap/>
            <w:vAlign w:val="bottom"/>
            <w:hideMark/>
          </w:tcPr>
          <w:p w:rsidR="00650A5B" w:rsidRPr="002A2AD8" w:rsidRDefault="00F84E5B" w:rsidP="00CD0BF6">
            <w:pPr>
              <w:widowControl w:val="0"/>
              <w:spacing w:after="0" w:line="240" w:lineRule="auto"/>
              <w:ind w:firstLine="0"/>
              <w:jc w:val="center"/>
              <w:rPr>
                <w:rFonts w:ascii="Garamond" w:eastAsia="Times New Roman" w:hAnsi="Garamond"/>
                <w:b/>
                <w:bCs/>
                <w:spacing w:val="-4"/>
                <w:sz w:val="12"/>
                <w:szCs w:val="12"/>
                <w:lang w:val="sq-AL"/>
              </w:rPr>
            </w:pPr>
            <w:r w:rsidRPr="002A2AD8">
              <w:rPr>
                <w:rFonts w:ascii="Garamond" w:eastAsia="Times New Roman" w:hAnsi="Garamond"/>
                <w:b/>
                <w:bCs/>
                <w:spacing w:val="-4"/>
                <w:sz w:val="12"/>
                <w:szCs w:val="12"/>
                <w:lang w:val="sq-AL"/>
              </w:rPr>
              <w:t>m</w:t>
            </w:r>
            <w:r w:rsidRPr="002A2AD8">
              <w:rPr>
                <w:rFonts w:ascii="Garamond" w:eastAsia="Times New Roman" w:hAnsi="Garamond"/>
                <w:b/>
                <w:bCs/>
                <w:spacing w:val="-4"/>
                <w:sz w:val="12"/>
                <w:szCs w:val="12"/>
                <w:vertAlign w:val="superscript"/>
                <w:lang w:val="sq-AL"/>
              </w:rPr>
              <w:t>2</w:t>
            </w:r>
          </w:p>
        </w:tc>
        <w:tc>
          <w:tcPr>
            <w:tcW w:w="535" w:type="pct"/>
            <w:tcBorders>
              <w:top w:val="nil"/>
              <w:left w:val="nil"/>
              <w:bottom w:val="nil"/>
              <w:right w:val="single" w:sz="4" w:space="0" w:color="auto"/>
            </w:tcBorders>
            <w:shd w:val="clear" w:color="000000" w:fill="D8D8D8"/>
            <w:noWrap/>
            <w:vAlign w:val="bottom"/>
            <w:hideMark/>
          </w:tcPr>
          <w:p w:rsidR="00650A5B" w:rsidRPr="002A2AD8" w:rsidRDefault="00F84E5B" w:rsidP="00CD0BF6">
            <w:pPr>
              <w:widowControl w:val="0"/>
              <w:spacing w:after="0" w:line="240" w:lineRule="auto"/>
              <w:ind w:firstLine="0"/>
              <w:jc w:val="center"/>
              <w:rPr>
                <w:rFonts w:ascii="Garamond" w:eastAsia="Times New Roman" w:hAnsi="Garamond"/>
                <w:b/>
                <w:bCs/>
                <w:spacing w:val="-4"/>
                <w:sz w:val="12"/>
                <w:szCs w:val="12"/>
                <w:lang w:val="sq-AL"/>
              </w:rPr>
            </w:pPr>
            <w:r w:rsidRPr="002A2AD8">
              <w:rPr>
                <w:rFonts w:ascii="Garamond" w:eastAsia="Times New Roman" w:hAnsi="Garamond"/>
                <w:b/>
                <w:bCs/>
                <w:spacing w:val="-4"/>
                <w:sz w:val="12"/>
                <w:szCs w:val="12"/>
                <w:lang w:val="sq-AL"/>
              </w:rPr>
              <w:t>lekë</w:t>
            </w:r>
          </w:p>
        </w:tc>
        <w:tc>
          <w:tcPr>
            <w:tcW w:w="305" w:type="pct"/>
            <w:tcBorders>
              <w:top w:val="nil"/>
              <w:left w:val="nil"/>
              <w:bottom w:val="nil"/>
              <w:right w:val="single" w:sz="4" w:space="0" w:color="auto"/>
            </w:tcBorders>
            <w:shd w:val="clear" w:color="000000" w:fill="D8D8D8"/>
            <w:noWrap/>
            <w:vAlign w:val="bottom"/>
            <w:hideMark/>
          </w:tcPr>
          <w:p w:rsidR="00650A5B" w:rsidRPr="002A2AD8" w:rsidRDefault="00F84E5B" w:rsidP="00CD0BF6">
            <w:pPr>
              <w:widowControl w:val="0"/>
              <w:spacing w:after="0" w:line="240" w:lineRule="auto"/>
              <w:ind w:firstLine="0"/>
              <w:jc w:val="center"/>
              <w:rPr>
                <w:rFonts w:ascii="Garamond" w:eastAsia="Times New Roman" w:hAnsi="Garamond"/>
                <w:b/>
                <w:bCs/>
                <w:spacing w:val="-4"/>
                <w:sz w:val="12"/>
                <w:szCs w:val="12"/>
                <w:lang w:val="sq-AL"/>
              </w:rPr>
            </w:pPr>
            <w:r w:rsidRPr="002A2AD8">
              <w:rPr>
                <w:rFonts w:ascii="Garamond" w:eastAsia="Times New Roman" w:hAnsi="Garamond"/>
                <w:b/>
                <w:bCs/>
                <w:spacing w:val="-4"/>
                <w:sz w:val="12"/>
                <w:szCs w:val="12"/>
                <w:lang w:val="sq-AL"/>
              </w:rPr>
              <w:t>lekë</w:t>
            </w:r>
          </w:p>
        </w:tc>
        <w:tc>
          <w:tcPr>
            <w:tcW w:w="348" w:type="pct"/>
            <w:tcBorders>
              <w:top w:val="nil"/>
              <w:left w:val="nil"/>
              <w:bottom w:val="nil"/>
              <w:right w:val="single" w:sz="4" w:space="0" w:color="auto"/>
            </w:tcBorders>
            <w:shd w:val="clear" w:color="000000" w:fill="D8D8D8"/>
            <w:noWrap/>
            <w:vAlign w:val="bottom"/>
            <w:hideMark/>
          </w:tcPr>
          <w:p w:rsidR="00650A5B" w:rsidRPr="002A2AD8" w:rsidRDefault="00F84E5B" w:rsidP="00CD0BF6">
            <w:pPr>
              <w:widowControl w:val="0"/>
              <w:spacing w:after="0" w:line="240" w:lineRule="auto"/>
              <w:ind w:firstLine="0"/>
              <w:jc w:val="center"/>
              <w:rPr>
                <w:rFonts w:ascii="Garamond" w:eastAsia="Times New Roman" w:hAnsi="Garamond"/>
                <w:b/>
                <w:bCs/>
                <w:spacing w:val="-4"/>
                <w:sz w:val="12"/>
                <w:szCs w:val="12"/>
                <w:lang w:val="sq-AL"/>
              </w:rPr>
            </w:pPr>
            <w:r w:rsidRPr="002A2AD8">
              <w:rPr>
                <w:rFonts w:ascii="Garamond" w:eastAsia="Times New Roman" w:hAnsi="Garamond"/>
                <w:b/>
                <w:bCs/>
                <w:spacing w:val="-4"/>
                <w:sz w:val="12"/>
                <w:szCs w:val="12"/>
                <w:lang w:val="sq-AL"/>
              </w:rPr>
              <w:t>lekë</w:t>
            </w:r>
          </w:p>
        </w:tc>
        <w:tc>
          <w:tcPr>
            <w:tcW w:w="335" w:type="pct"/>
            <w:tcBorders>
              <w:top w:val="nil"/>
              <w:left w:val="nil"/>
              <w:bottom w:val="nil"/>
              <w:right w:val="single" w:sz="4" w:space="0" w:color="auto"/>
            </w:tcBorders>
            <w:shd w:val="clear" w:color="000000" w:fill="D8D8D8"/>
            <w:noWrap/>
            <w:vAlign w:val="bottom"/>
            <w:hideMark/>
          </w:tcPr>
          <w:p w:rsidR="00650A5B" w:rsidRPr="002A2AD8" w:rsidRDefault="00650A5B" w:rsidP="00CD0BF6">
            <w:pPr>
              <w:widowControl w:val="0"/>
              <w:spacing w:after="0" w:line="240" w:lineRule="auto"/>
              <w:ind w:firstLine="0"/>
              <w:jc w:val="center"/>
              <w:rPr>
                <w:rFonts w:ascii="Garamond" w:eastAsia="Times New Roman" w:hAnsi="Garamond"/>
                <w:b/>
                <w:bCs/>
                <w:spacing w:val="-4"/>
                <w:sz w:val="12"/>
                <w:szCs w:val="12"/>
                <w:lang w:val="sq-AL"/>
              </w:rPr>
            </w:pPr>
            <w:r w:rsidRPr="002A2AD8">
              <w:rPr>
                <w:rFonts w:ascii="Garamond" w:eastAsia="Times New Roman" w:hAnsi="Garamond"/>
                <w:b/>
                <w:bCs/>
                <w:spacing w:val="-4"/>
                <w:sz w:val="12"/>
                <w:szCs w:val="12"/>
                <w:lang w:val="sq-AL"/>
              </w:rPr>
              <w:t>lek</w:t>
            </w:r>
            <w:r w:rsidR="00F84E5B" w:rsidRPr="002A2AD8">
              <w:rPr>
                <w:rFonts w:ascii="Garamond" w:eastAsia="Times New Roman" w:hAnsi="Garamond"/>
                <w:b/>
                <w:bCs/>
                <w:spacing w:val="-4"/>
                <w:sz w:val="12"/>
                <w:szCs w:val="12"/>
                <w:lang w:val="sq-AL"/>
              </w:rPr>
              <w:t>ë</w:t>
            </w:r>
          </w:p>
        </w:tc>
        <w:tc>
          <w:tcPr>
            <w:tcW w:w="673" w:type="pct"/>
            <w:vMerge/>
            <w:tcBorders>
              <w:top w:val="single" w:sz="8" w:space="0" w:color="auto"/>
              <w:left w:val="single" w:sz="4" w:space="0" w:color="auto"/>
              <w:bottom w:val="nil"/>
              <w:right w:val="single" w:sz="8" w:space="0" w:color="auto"/>
            </w:tcBorders>
            <w:vAlign w:val="center"/>
            <w:hideMark/>
          </w:tcPr>
          <w:p w:rsidR="00650A5B" w:rsidRPr="002A2AD8" w:rsidRDefault="00650A5B" w:rsidP="00CD0BF6">
            <w:pPr>
              <w:widowControl w:val="0"/>
              <w:spacing w:after="0" w:line="240" w:lineRule="auto"/>
              <w:ind w:firstLine="0"/>
              <w:jc w:val="left"/>
              <w:rPr>
                <w:rFonts w:ascii="Garamond" w:eastAsia="Times New Roman" w:hAnsi="Garamond"/>
                <w:b/>
                <w:bCs/>
                <w:spacing w:val="-4"/>
                <w:sz w:val="12"/>
                <w:szCs w:val="12"/>
                <w:lang w:val="sq-AL"/>
              </w:rPr>
            </w:pPr>
          </w:p>
        </w:tc>
      </w:tr>
      <w:tr w:rsidR="002A2AD8" w:rsidRPr="002A2AD8" w:rsidTr="00220A42">
        <w:trPr>
          <w:trHeight w:val="139"/>
          <w:jc w:val="center"/>
        </w:trPr>
        <w:tc>
          <w:tcPr>
            <w:tcW w:w="173" w:type="pct"/>
            <w:tcBorders>
              <w:top w:val="single" w:sz="8" w:space="0" w:color="auto"/>
              <w:left w:val="single" w:sz="8" w:space="0" w:color="auto"/>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jc w:val="center"/>
              <w:rPr>
                <w:rFonts w:ascii="Garamond" w:eastAsia="Times New Roman" w:hAnsi="Garamond"/>
                <w:b/>
                <w:bCs/>
                <w:iCs/>
                <w:spacing w:val="-4"/>
                <w:sz w:val="12"/>
                <w:szCs w:val="12"/>
                <w:lang w:val="sq-AL"/>
              </w:rPr>
            </w:pPr>
            <w:r w:rsidRPr="002A2AD8">
              <w:rPr>
                <w:rFonts w:ascii="Garamond" w:eastAsia="Times New Roman" w:hAnsi="Garamond"/>
                <w:b/>
                <w:bCs/>
                <w:iCs/>
                <w:spacing w:val="-4"/>
                <w:sz w:val="12"/>
                <w:szCs w:val="12"/>
                <w:lang w:val="sq-AL"/>
              </w:rPr>
              <w:t> </w:t>
            </w:r>
          </w:p>
        </w:tc>
        <w:tc>
          <w:tcPr>
            <w:tcW w:w="387" w:type="pct"/>
            <w:tcBorders>
              <w:top w:val="single" w:sz="8" w:space="0" w:color="auto"/>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jc w:val="left"/>
              <w:rPr>
                <w:rFonts w:ascii="Garamond" w:eastAsia="Times New Roman" w:hAnsi="Garamond"/>
                <w:b/>
                <w:bCs/>
                <w:iCs/>
                <w:spacing w:val="-4"/>
                <w:sz w:val="12"/>
                <w:szCs w:val="12"/>
                <w:lang w:val="sq-AL"/>
              </w:rPr>
            </w:pPr>
            <w:r w:rsidRPr="002A2AD8">
              <w:rPr>
                <w:rFonts w:ascii="Garamond" w:eastAsia="Times New Roman" w:hAnsi="Garamond"/>
                <w:b/>
                <w:bCs/>
                <w:iCs/>
                <w:spacing w:val="-4"/>
                <w:sz w:val="12"/>
                <w:szCs w:val="12"/>
                <w:lang w:val="sq-AL"/>
              </w:rPr>
              <w:t> </w:t>
            </w:r>
          </w:p>
        </w:tc>
        <w:tc>
          <w:tcPr>
            <w:tcW w:w="357" w:type="pct"/>
            <w:tcBorders>
              <w:top w:val="single" w:sz="8" w:space="0" w:color="auto"/>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jc w:val="center"/>
              <w:rPr>
                <w:rFonts w:ascii="Garamond" w:eastAsia="Times New Roman" w:hAnsi="Garamond"/>
                <w:b/>
                <w:bCs/>
                <w:iCs/>
                <w:spacing w:val="-4"/>
                <w:sz w:val="12"/>
                <w:szCs w:val="12"/>
                <w:lang w:val="sq-AL"/>
              </w:rPr>
            </w:pPr>
            <w:r w:rsidRPr="002A2AD8">
              <w:rPr>
                <w:rFonts w:ascii="Garamond" w:eastAsia="Times New Roman" w:hAnsi="Garamond"/>
                <w:b/>
                <w:bCs/>
                <w:iCs/>
                <w:spacing w:val="-4"/>
                <w:sz w:val="12"/>
                <w:szCs w:val="12"/>
                <w:lang w:val="sq-AL"/>
              </w:rPr>
              <w:t> </w:t>
            </w:r>
          </w:p>
        </w:tc>
        <w:tc>
          <w:tcPr>
            <w:tcW w:w="338" w:type="pct"/>
            <w:tcBorders>
              <w:top w:val="single" w:sz="8" w:space="0" w:color="auto"/>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jc w:val="left"/>
              <w:rPr>
                <w:rFonts w:ascii="Garamond" w:eastAsia="Times New Roman" w:hAnsi="Garamond"/>
                <w:b/>
                <w:bCs/>
                <w:iCs/>
                <w:spacing w:val="-4"/>
                <w:sz w:val="12"/>
                <w:szCs w:val="12"/>
                <w:lang w:val="sq-AL"/>
              </w:rPr>
            </w:pPr>
            <w:r w:rsidRPr="002A2AD8">
              <w:rPr>
                <w:rFonts w:ascii="Garamond" w:eastAsia="Times New Roman" w:hAnsi="Garamond"/>
                <w:b/>
                <w:bCs/>
                <w:iCs/>
                <w:spacing w:val="-4"/>
                <w:sz w:val="12"/>
                <w:szCs w:val="12"/>
                <w:lang w:val="sq-AL"/>
              </w:rPr>
              <w:t> </w:t>
            </w:r>
          </w:p>
        </w:tc>
        <w:tc>
          <w:tcPr>
            <w:tcW w:w="487" w:type="pct"/>
            <w:tcBorders>
              <w:top w:val="single" w:sz="8" w:space="0" w:color="auto"/>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jc w:val="left"/>
              <w:rPr>
                <w:rFonts w:ascii="Garamond" w:eastAsia="Times New Roman" w:hAnsi="Garamond"/>
                <w:b/>
                <w:bCs/>
                <w:iCs/>
                <w:spacing w:val="-4"/>
                <w:sz w:val="12"/>
                <w:szCs w:val="12"/>
                <w:lang w:val="sq-AL"/>
              </w:rPr>
            </w:pPr>
            <w:r w:rsidRPr="002A2AD8">
              <w:rPr>
                <w:rFonts w:ascii="Garamond" w:eastAsia="Times New Roman" w:hAnsi="Garamond"/>
                <w:b/>
                <w:bCs/>
                <w:iCs/>
                <w:spacing w:val="-4"/>
                <w:sz w:val="12"/>
                <w:szCs w:val="12"/>
                <w:lang w:val="sq-AL"/>
              </w:rPr>
              <w:t> </w:t>
            </w:r>
          </w:p>
        </w:tc>
        <w:tc>
          <w:tcPr>
            <w:tcW w:w="512" w:type="pct"/>
            <w:tcBorders>
              <w:top w:val="single" w:sz="8" w:space="0" w:color="auto"/>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jc w:val="left"/>
              <w:rPr>
                <w:rFonts w:ascii="Garamond" w:eastAsia="Times New Roman" w:hAnsi="Garamond"/>
                <w:b/>
                <w:bCs/>
                <w:iCs/>
                <w:color w:val="000000"/>
                <w:spacing w:val="-4"/>
                <w:sz w:val="12"/>
                <w:szCs w:val="12"/>
                <w:lang w:val="sq-AL"/>
              </w:rPr>
            </w:pPr>
            <w:r w:rsidRPr="002A2AD8">
              <w:rPr>
                <w:rFonts w:ascii="Garamond" w:eastAsia="Times New Roman" w:hAnsi="Garamond"/>
                <w:b/>
                <w:bCs/>
                <w:iCs/>
                <w:color w:val="000000"/>
                <w:spacing w:val="-4"/>
                <w:sz w:val="12"/>
                <w:szCs w:val="12"/>
                <w:lang w:val="sq-AL"/>
              </w:rPr>
              <w:t> </w:t>
            </w:r>
          </w:p>
        </w:tc>
        <w:tc>
          <w:tcPr>
            <w:tcW w:w="245" w:type="pct"/>
            <w:tcBorders>
              <w:top w:val="single" w:sz="8" w:space="0" w:color="auto"/>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jc w:val="center"/>
              <w:rPr>
                <w:rFonts w:ascii="Garamond" w:eastAsia="Times New Roman" w:hAnsi="Garamond"/>
                <w:b/>
                <w:bCs/>
                <w:iCs/>
                <w:spacing w:val="-4"/>
                <w:sz w:val="12"/>
                <w:szCs w:val="12"/>
                <w:lang w:val="sq-AL"/>
              </w:rPr>
            </w:pPr>
            <w:r w:rsidRPr="002A2AD8">
              <w:rPr>
                <w:rFonts w:ascii="Garamond" w:eastAsia="Times New Roman" w:hAnsi="Garamond"/>
                <w:b/>
                <w:bCs/>
                <w:iCs/>
                <w:spacing w:val="-4"/>
                <w:sz w:val="12"/>
                <w:szCs w:val="12"/>
                <w:lang w:val="sq-AL"/>
              </w:rPr>
              <w:t> </w:t>
            </w:r>
          </w:p>
        </w:tc>
        <w:tc>
          <w:tcPr>
            <w:tcW w:w="305" w:type="pct"/>
            <w:tcBorders>
              <w:top w:val="single" w:sz="8" w:space="0" w:color="auto"/>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jc w:val="left"/>
              <w:rPr>
                <w:rFonts w:ascii="Garamond" w:eastAsia="Times New Roman" w:hAnsi="Garamond"/>
                <w:b/>
                <w:bCs/>
                <w:iCs/>
                <w:spacing w:val="-4"/>
                <w:sz w:val="12"/>
                <w:szCs w:val="12"/>
                <w:lang w:val="sq-AL"/>
              </w:rPr>
            </w:pPr>
            <w:r w:rsidRPr="002A2AD8">
              <w:rPr>
                <w:rFonts w:ascii="Garamond" w:eastAsia="Times New Roman" w:hAnsi="Garamond"/>
                <w:b/>
                <w:bCs/>
                <w:iCs/>
                <w:spacing w:val="-4"/>
                <w:sz w:val="12"/>
                <w:szCs w:val="12"/>
                <w:lang w:val="sq-AL"/>
              </w:rPr>
              <w:t> </w:t>
            </w:r>
          </w:p>
        </w:tc>
        <w:tc>
          <w:tcPr>
            <w:tcW w:w="535" w:type="pct"/>
            <w:tcBorders>
              <w:top w:val="single" w:sz="8" w:space="0" w:color="auto"/>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jc w:val="left"/>
              <w:rPr>
                <w:rFonts w:ascii="Garamond" w:eastAsia="Times New Roman" w:hAnsi="Garamond"/>
                <w:b/>
                <w:bCs/>
                <w:iCs/>
                <w:spacing w:val="-4"/>
                <w:sz w:val="12"/>
                <w:szCs w:val="12"/>
                <w:lang w:val="sq-AL"/>
              </w:rPr>
            </w:pPr>
            <w:r w:rsidRPr="002A2AD8">
              <w:rPr>
                <w:rFonts w:ascii="Garamond" w:eastAsia="Times New Roman" w:hAnsi="Garamond"/>
                <w:b/>
                <w:bCs/>
                <w:iCs/>
                <w:spacing w:val="-4"/>
                <w:sz w:val="12"/>
                <w:szCs w:val="12"/>
                <w:lang w:val="sq-AL"/>
              </w:rPr>
              <w:t> </w:t>
            </w:r>
          </w:p>
        </w:tc>
        <w:tc>
          <w:tcPr>
            <w:tcW w:w="305" w:type="pct"/>
            <w:tcBorders>
              <w:top w:val="single" w:sz="8" w:space="0" w:color="auto"/>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jc w:val="left"/>
              <w:rPr>
                <w:rFonts w:ascii="Garamond" w:eastAsia="Times New Roman" w:hAnsi="Garamond"/>
                <w:b/>
                <w:bCs/>
                <w:iCs/>
                <w:spacing w:val="-4"/>
                <w:sz w:val="12"/>
                <w:szCs w:val="12"/>
                <w:lang w:val="sq-AL"/>
              </w:rPr>
            </w:pPr>
            <w:r w:rsidRPr="002A2AD8">
              <w:rPr>
                <w:rFonts w:ascii="Garamond" w:eastAsia="Times New Roman" w:hAnsi="Garamond"/>
                <w:b/>
                <w:bCs/>
                <w:iCs/>
                <w:spacing w:val="-4"/>
                <w:sz w:val="12"/>
                <w:szCs w:val="12"/>
                <w:lang w:val="sq-AL"/>
              </w:rPr>
              <w:t> </w:t>
            </w:r>
          </w:p>
        </w:tc>
        <w:tc>
          <w:tcPr>
            <w:tcW w:w="348" w:type="pct"/>
            <w:tcBorders>
              <w:top w:val="single" w:sz="8" w:space="0" w:color="auto"/>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jc w:val="left"/>
              <w:rPr>
                <w:rFonts w:ascii="Garamond" w:eastAsia="Times New Roman" w:hAnsi="Garamond"/>
                <w:b/>
                <w:bCs/>
                <w:iCs/>
                <w:spacing w:val="-4"/>
                <w:sz w:val="12"/>
                <w:szCs w:val="12"/>
                <w:lang w:val="sq-AL"/>
              </w:rPr>
            </w:pPr>
            <w:r w:rsidRPr="002A2AD8">
              <w:rPr>
                <w:rFonts w:ascii="Garamond" w:eastAsia="Times New Roman" w:hAnsi="Garamond"/>
                <w:b/>
                <w:bCs/>
                <w:iCs/>
                <w:spacing w:val="-4"/>
                <w:sz w:val="12"/>
                <w:szCs w:val="12"/>
                <w:lang w:val="sq-AL"/>
              </w:rPr>
              <w:t> </w:t>
            </w:r>
          </w:p>
        </w:tc>
        <w:tc>
          <w:tcPr>
            <w:tcW w:w="335" w:type="pct"/>
            <w:tcBorders>
              <w:top w:val="single" w:sz="8" w:space="0" w:color="auto"/>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jc w:val="left"/>
              <w:rPr>
                <w:rFonts w:ascii="Garamond" w:eastAsia="Times New Roman" w:hAnsi="Garamond"/>
                <w:b/>
                <w:bCs/>
                <w:iCs/>
                <w:spacing w:val="-4"/>
                <w:sz w:val="12"/>
                <w:szCs w:val="12"/>
                <w:lang w:val="sq-AL"/>
              </w:rPr>
            </w:pPr>
            <w:r w:rsidRPr="002A2AD8">
              <w:rPr>
                <w:rFonts w:ascii="Garamond" w:eastAsia="Times New Roman" w:hAnsi="Garamond"/>
                <w:b/>
                <w:bCs/>
                <w:iCs/>
                <w:spacing w:val="-4"/>
                <w:sz w:val="12"/>
                <w:szCs w:val="12"/>
                <w:lang w:val="sq-AL"/>
              </w:rPr>
              <w:t> </w:t>
            </w:r>
          </w:p>
        </w:tc>
        <w:tc>
          <w:tcPr>
            <w:tcW w:w="673" w:type="pct"/>
            <w:tcBorders>
              <w:top w:val="single" w:sz="8" w:space="0" w:color="auto"/>
              <w:left w:val="nil"/>
              <w:bottom w:val="single" w:sz="4" w:space="0" w:color="auto"/>
              <w:right w:val="single" w:sz="8" w:space="0" w:color="auto"/>
            </w:tcBorders>
            <w:shd w:val="clear" w:color="auto" w:fill="auto"/>
            <w:noWrap/>
            <w:vAlign w:val="bottom"/>
            <w:hideMark/>
          </w:tcPr>
          <w:p w:rsidR="00650A5B" w:rsidRPr="002A2AD8" w:rsidRDefault="00650A5B" w:rsidP="00CD0BF6">
            <w:pPr>
              <w:widowControl w:val="0"/>
              <w:spacing w:after="0" w:line="240" w:lineRule="auto"/>
              <w:ind w:firstLine="0"/>
              <w:jc w:val="left"/>
              <w:rPr>
                <w:rFonts w:ascii="Garamond" w:eastAsia="Times New Roman" w:hAnsi="Garamond"/>
                <w:b/>
                <w:bCs/>
                <w:iCs/>
                <w:spacing w:val="-4"/>
                <w:sz w:val="12"/>
                <w:szCs w:val="12"/>
                <w:lang w:val="sq-AL"/>
              </w:rPr>
            </w:pPr>
            <w:r w:rsidRPr="002A2AD8">
              <w:rPr>
                <w:rFonts w:ascii="Garamond" w:eastAsia="Times New Roman" w:hAnsi="Garamond"/>
                <w:b/>
                <w:bCs/>
                <w:iCs/>
                <w:spacing w:val="-4"/>
                <w:sz w:val="12"/>
                <w:szCs w:val="12"/>
                <w:lang w:val="sq-AL"/>
              </w:rPr>
              <w:t> </w:t>
            </w:r>
          </w:p>
        </w:tc>
      </w:tr>
      <w:tr w:rsidR="002A2AD8" w:rsidRPr="002A2AD8" w:rsidTr="00220A42">
        <w:trPr>
          <w:trHeight w:val="139"/>
          <w:jc w:val="center"/>
        </w:trPr>
        <w:tc>
          <w:tcPr>
            <w:tcW w:w="173" w:type="pct"/>
            <w:tcBorders>
              <w:top w:val="nil"/>
              <w:left w:val="single" w:sz="8" w:space="0" w:color="auto"/>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1</w:t>
            </w:r>
          </w:p>
        </w:tc>
        <w:tc>
          <w:tcPr>
            <w:tcW w:w="387" w:type="pct"/>
            <w:tcBorders>
              <w:top w:val="nil"/>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RUSTEM</w:t>
            </w:r>
          </w:p>
        </w:tc>
        <w:tc>
          <w:tcPr>
            <w:tcW w:w="357" w:type="pct"/>
            <w:tcBorders>
              <w:top w:val="nil"/>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SHEHAJ</w:t>
            </w:r>
          </w:p>
        </w:tc>
        <w:tc>
          <w:tcPr>
            <w:tcW w:w="338" w:type="pct"/>
            <w:tcBorders>
              <w:top w:val="nil"/>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jc w:val="right"/>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8642 L.3</w:t>
            </w:r>
          </w:p>
        </w:tc>
        <w:tc>
          <w:tcPr>
            <w:tcW w:w="487" w:type="pct"/>
            <w:tcBorders>
              <w:top w:val="nil"/>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jc w:val="right"/>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11/168</w:t>
            </w:r>
          </w:p>
        </w:tc>
        <w:tc>
          <w:tcPr>
            <w:tcW w:w="512" w:type="pct"/>
            <w:tcBorders>
              <w:top w:val="nil"/>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rPr>
                <w:rFonts w:ascii="Garamond" w:eastAsia="Times New Roman" w:hAnsi="Garamond"/>
                <w:iCs/>
                <w:color w:val="000000"/>
                <w:spacing w:val="-4"/>
                <w:sz w:val="12"/>
                <w:szCs w:val="12"/>
                <w:lang w:val="sq-AL"/>
              </w:rPr>
            </w:pPr>
            <w:r w:rsidRPr="002A2AD8">
              <w:rPr>
                <w:rFonts w:ascii="Garamond" w:eastAsia="Times New Roman" w:hAnsi="Garamond"/>
                <w:iCs/>
                <w:color w:val="000000"/>
                <w:spacing w:val="-4"/>
                <w:sz w:val="12"/>
                <w:szCs w:val="12"/>
                <w:lang w:val="sq-AL"/>
              </w:rPr>
              <w:t>Banese</w:t>
            </w:r>
          </w:p>
        </w:tc>
        <w:tc>
          <w:tcPr>
            <w:tcW w:w="245" w:type="pct"/>
            <w:tcBorders>
              <w:top w:val="nil"/>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jc w:val="right"/>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309</w:t>
            </w:r>
          </w:p>
        </w:tc>
        <w:tc>
          <w:tcPr>
            <w:tcW w:w="305" w:type="pct"/>
            <w:tcBorders>
              <w:top w:val="nil"/>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jc w:val="right"/>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398</w:t>
            </w:r>
          </w:p>
        </w:tc>
        <w:tc>
          <w:tcPr>
            <w:tcW w:w="535" w:type="pct"/>
            <w:tcBorders>
              <w:top w:val="nil"/>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jc w:val="right"/>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10777</w:t>
            </w:r>
          </w:p>
        </w:tc>
        <w:tc>
          <w:tcPr>
            <w:tcW w:w="305" w:type="pct"/>
            <w:tcBorders>
              <w:top w:val="nil"/>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jc w:val="right"/>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82395</w:t>
            </w:r>
          </w:p>
        </w:tc>
        <w:tc>
          <w:tcPr>
            <w:tcW w:w="348" w:type="pct"/>
            <w:tcBorders>
              <w:top w:val="nil"/>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jc w:val="right"/>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3330093</w:t>
            </w:r>
          </w:p>
        </w:tc>
        <w:tc>
          <w:tcPr>
            <w:tcW w:w="335" w:type="pct"/>
            <w:tcBorders>
              <w:top w:val="nil"/>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jc w:val="right"/>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29136719</w:t>
            </w:r>
          </w:p>
        </w:tc>
        <w:tc>
          <w:tcPr>
            <w:tcW w:w="673" w:type="pct"/>
            <w:tcBorders>
              <w:top w:val="nil"/>
              <w:left w:val="nil"/>
              <w:bottom w:val="single" w:sz="4" w:space="0" w:color="auto"/>
              <w:right w:val="single" w:sz="8" w:space="0" w:color="auto"/>
            </w:tcBorders>
            <w:shd w:val="clear" w:color="auto" w:fill="auto"/>
            <w:noWrap/>
            <w:vAlign w:val="bottom"/>
            <w:hideMark/>
          </w:tcPr>
          <w:p w:rsidR="00650A5B" w:rsidRPr="002A2AD8" w:rsidRDefault="005256C3" w:rsidP="00CD0BF6">
            <w:pPr>
              <w:widowControl w:val="0"/>
              <w:spacing w:after="0" w:line="240" w:lineRule="auto"/>
              <w:ind w:firstLine="0"/>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Konfirmuar nga ZV</w:t>
            </w:r>
            <w:r w:rsidR="00650A5B" w:rsidRPr="002A2AD8">
              <w:rPr>
                <w:rFonts w:ascii="Garamond" w:eastAsia="Times New Roman" w:hAnsi="Garamond"/>
                <w:iCs/>
                <w:spacing w:val="-4"/>
                <w:sz w:val="12"/>
                <w:szCs w:val="12"/>
                <w:lang w:val="sq-AL"/>
              </w:rPr>
              <w:t>RPP</w:t>
            </w:r>
            <w:r w:rsidRPr="002A2AD8">
              <w:rPr>
                <w:rFonts w:ascii="Garamond" w:eastAsia="Times New Roman" w:hAnsi="Garamond"/>
                <w:iCs/>
                <w:spacing w:val="-4"/>
                <w:sz w:val="12"/>
                <w:szCs w:val="12"/>
                <w:lang w:val="sq-AL"/>
              </w:rPr>
              <w:t>-ja</w:t>
            </w:r>
          </w:p>
        </w:tc>
      </w:tr>
      <w:tr w:rsidR="002A2AD8" w:rsidRPr="002A2AD8" w:rsidTr="00220A42">
        <w:trPr>
          <w:trHeight w:val="139"/>
          <w:jc w:val="center"/>
        </w:trPr>
        <w:tc>
          <w:tcPr>
            <w:tcW w:w="173" w:type="pct"/>
            <w:tcBorders>
              <w:top w:val="nil"/>
              <w:left w:val="single" w:sz="8" w:space="0" w:color="auto"/>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2</w:t>
            </w:r>
          </w:p>
        </w:tc>
        <w:tc>
          <w:tcPr>
            <w:tcW w:w="387" w:type="pct"/>
            <w:tcBorders>
              <w:top w:val="nil"/>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LEVENT</w:t>
            </w:r>
          </w:p>
        </w:tc>
        <w:tc>
          <w:tcPr>
            <w:tcW w:w="357" w:type="pct"/>
            <w:tcBorders>
              <w:top w:val="nil"/>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ÇATO</w:t>
            </w:r>
          </w:p>
        </w:tc>
        <w:tc>
          <w:tcPr>
            <w:tcW w:w="338" w:type="pct"/>
            <w:tcBorders>
              <w:top w:val="nil"/>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jc w:val="right"/>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8642 L.3</w:t>
            </w:r>
          </w:p>
        </w:tc>
        <w:tc>
          <w:tcPr>
            <w:tcW w:w="487" w:type="pct"/>
            <w:tcBorders>
              <w:top w:val="nil"/>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jc w:val="right"/>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11/134</w:t>
            </w:r>
          </w:p>
        </w:tc>
        <w:tc>
          <w:tcPr>
            <w:tcW w:w="512" w:type="pct"/>
            <w:tcBorders>
              <w:top w:val="nil"/>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rPr>
                <w:rFonts w:ascii="Garamond" w:eastAsia="Times New Roman" w:hAnsi="Garamond"/>
                <w:iCs/>
                <w:color w:val="000000"/>
                <w:spacing w:val="-4"/>
                <w:sz w:val="12"/>
                <w:szCs w:val="12"/>
                <w:lang w:val="sq-AL"/>
              </w:rPr>
            </w:pPr>
            <w:r w:rsidRPr="002A2AD8">
              <w:rPr>
                <w:rFonts w:ascii="Garamond" w:eastAsia="Times New Roman" w:hAnsi="Garamond"/>
                <w:iCs/>
                <w:color w:val="000000"/>
                <w:spacing w:val="-4"/>
                <w:sz w:val="12"/>
                <w:szCs w:val="12"/>
                <w:lang w:val="sq-AL"/>
              </w:rPr>
              <w:t>Banese</w:t>
            </w:r>
          </w:p>
        </w:tc>
        <w:tc>
          <w:tcPr>
            <w:tcW w:w="245" w:type="pct"/>
            <w:tcBorders>
              <w:top w:val="nil"/>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jc w:val="right"/>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151</w:t>
            </w:r>
          </w:p>
        </w:tc>
        <w:tc>
          <w:tcPr>
            <w:tcW w:w="305" w:type="pct"/>
            <w:tcBorders>
              <w:top w:val="nil"/>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jc w:val="right"/>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43</w:t>
            </w:r>
          </w:p>
        </w:tc>
        <w:tc>
          <w:tcPr>
            <w:tcW w:w="535" w:type="pct"/>
            <w:tcBorders>
              <w:top w:val="nil"/>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jc w:val="right"/>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10777</w:t>
            </w:r>
          </w:p>
        </w:tc>
        <w:tc>
          <w:tcPr>
            <w:tcW w:w="305" w:type="pct"/>
            <w:tcBorders>
              <w:top w:val="nil"/>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jc w:val="right"/>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situacion</w:t>
            </w:r>
          </w:p>
        </w:tc>
        <w:tc>
          <w:tcPr>
            <w:tcW w:w="348" w:type="pct"/>
            <w:tcBorders>
              <w:top w:val="nil"/>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jc w:val="right"/>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1626680</w:t>
            </w:r>
          </w:p>
        </w:tc>
        <w:tc>
          <w:tcPr>
            <w:tcW w:w="335" w:type="pct"/>
            <w:tcBorders>
              <w:top w:val="nil"/>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jc w:val="right"/>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324054</w:t>
            </w:r>
          </w:p>
        </w:tc>
        <w:tc>
          <w:tcPr>
            <w:tcW w:w="673" w:type="pct"/>
            <w:tcBorders>
              <w:top w:val="nil"/>
              <w:left w:val="nil"/>
              <w:bottom w:val="single" w:sz="4" w:space="0" w:color="auto"/>
              <w:right w:val="single" w:sz="8" w:space="0" w:color="auto"/>
            </w:tcBorders>
            <w:shd w:val="clear" w:color="auto" w:fill="auto"/>
            <w:noWrap/>
            <w:vAlign w:val="bottom"/>
            <w:hideMark/>
          </w:tcPr>
          <w:p w:rsidR="00650A5B" w:rsidRPr="002A2AD8" w:rsidRDefault="005256C3" w:rsidP="00CD0BF6">
            <w:pPr>
              <w:widowControl w:val="0"/>
              <w:spacing w:after="0" w:line="240" w:lineRule="auto"/>
              <w:ind w:firstLine="0"/>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Konfirmuar nga ZVRPP-ja</w:t>
            </w:r>
          </w:p>
        </w:tc>
      </w:tr>
      <w:tr w:rsidR="002A2AD8" w:rsidRPr="002A2AD8" w:rsidTr="00220A42">
        <w:trPr>
          <w:trHeight w:val="139"/>
          <w:jc w:val="center"/>
        </w:trPr>
        <w:tc>
          <w:tcPr>
            <w:tcW w:w="173" w:type="pct"/>
            <w:tcBorders>
              <w:top w:val="nil"/>
              <w:left w:val="single" w:sz="8" w:space="0" w:color="auto"/>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3</w:t>
            </w:r>
          </w:p>
        </w:tc>
        <w:tc>
          <w:tcPr>
            <w:tcW w:w="387" w:type="pct"/>
            <w:tcBorders>
              <w:top w:val="nil"/>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 xml:space="preserve">AGRON </w:t>
            </w:r>
          </w:p>
        </w:tc>
        <w:tc>
          <w:tcPr>
            <w:tcW w:w="357" w:type="pct"/>
            <w:tcBorders>
              <w:top w:val="nil"/>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KASO</w:t>
            </w:r>
          </w:p>
        </w:tc>
        <w:tc>
          <w:tcPr>
            <w:tcW w:w="338" w:type="pct"/>
            <w:tcBorders>
              <w:top w:val="nil"/>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jc w:val="right"/>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8642 L.3</w:t>
            </w:r>
          </w:p>
        </w:tc>
        <w:tc>
          <w:tcPr>
            <w:tcW w:w="487" w:type="pct"/>
            <w:tcBorders>
              <w:top w:val="nil"/>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jc w:val="right"/>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16/304</w:t>
            </w:r>
          </w:p>
        </w:tc>
        <w:tc>
          <w:tcPr>
            <w:tcW w:w="512" w:type="pct"/>
            <w:tcBorders>
              <w:top w:val="nil"/>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rPr>
                <w:rFonts w:ascii="Garamond" w:eastAsia="Times New Roman" w:hAnsi="Garamond"/>
                <w:iCs/>
                <w:color w:val="000000"/>
                <w:spacing w:val="-4"/>
                <w:sz w:val="12"/>
                <w:szCs w:val="12"/>
                <w:lang w:val="sq-AL"/>
              </w:rPr>
            </w:pPr>
            <w:r w:rsidRPr="002A2AD8">
              <w:rPr>
                <w:rFonts w:ascii="Garamond" w:eastAsia="Times New Roman" w:hAnsi="Garamond"/>
                <w:iCs/>
                <w:color w:val="000000"/>
                <w:spacing w:val="-4"/>
                <w:sz w:val="12"/>
                <w:szCs w:val="12"/>
                <w:lang w:val="sq-AL"/>
              </w:rPr>
              <w:t>Banese</w:t>
            </w:r>
          </w:p>
        </w:tc>
        <w:tc>
          <w:tcPr>
            <w:tcW w:w="245" w:type="pct"/>
            <w:tcBorders>
              <w:top w:val="nil"/>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jc w:val="right"/>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70</w:t>
            </w:r>
          </w:p>
        </w:tc>
        <w:tc>
          <w:tcPr>
            <w:tcW w:w="305" w:type="pct"/>
            <w:tcBorders>
              <w:top w:val="nil"/>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jc w:val="right"/>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27.5</w:t>
            </w:r>
          </w:p>
        </w:tc>
        <w:tc>
          <w:tcPr>
            <w:tcW w:w="535" w:type="pct"/>
            <w:tcBorders>
              <w:top w:val="nil"/>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jc w:val="right"/>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10777</w:t>
            </w:r>
          </w:p>
        </w:tc>
        <w:tc>
          <w:tcPr>
            <w:tcW w:w="305" w:type="pct"/>
            <w:tcBorders>
              <w:top w:val="nil"/>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jc w:val="right"/>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82395</w:t>
            </w:r>
          </w:p>
        </w:tc>
        <w:tc>
          <w:tcPr>
            <w:tcW w:w="348" w:type="pct"/>
            <w:tcBorders>
              <w:top w:val="nil"/>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jc w:val="right"/>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754390</w:t>
            </w:r>
          </w:p>
        </w:tc>
        <w:tc>
          <w:tcPr>
            <w:tcW w:w="335" w:type="pct"/>
            <w:tcBorders>
              <w:top w:val="nil"/>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jc w:val="right"/>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2265863</w:t>
            </w:r>
          </w:p>
        </w:tc>
        <w:tc>
          <w:tcPr>
            <w:tcW w:w="673" w:type="pct"/>
            <w:tcBorders>
              <w:top w:val="nil"/>
              <w:left w:val="nil"/>
              <w:bottom w:val="single" w:sz="4" w:space="0" w:color="auto"/>
              <w:right w:val="single" w:sz="8" w:space="0" w:color="auto"/>
            </w:tcBorders>
            <w:shd w:val="clear" w:color="auto" w:fill="auto"/>
            <w:noWrap/>
            <w:vAlign w:val="bottom"/>
            <w:hideMark/>
          </w:tcPr>
          <w:p w:rsidR="00650A5B" w:rsidRPr="002A2AD8" w:rsidRDefault="005256C3" w:rsidP="00CD0BF6">
            <w:pPr>
              <w:widowControl w:val="0"/>
              <w:spacing w:after="0" w:line="240" w:lineRule="auto"/>
              <w:ind w:firstLine="0"/>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Konfirmuar nga ZVRPP-ja</w:t>
            </w:r>
          </w:p>
        </w:tc>
      </w:tr>
      <w:tr w:rsidR="002A2AD8" w:rsidRPr="002A2AD8" w:rsidTr="00220A42">
        <w:trPr>
          <w:trHeight w:val="139"/>
          <w:jc w:val="center"/>
        </w:trPr>
        <w:tc>
          <w:tcPr>
            <w:tcW w:w="173" w:type="pct"/>
            <w:tcBorders>
              <w:top w:val="nil"/>
              <w:left w:val="single" w:sz="8" w:space="0" w:color="auto"/>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4</w:t>
            </w:r>
          </w:p>
        </w:tc>
        <w:tc>
          <w:tcPr>
            <w:tcW w:w="387" w:type="pct"/>
            <w:tcBorders>
              <w:top w:val="nil"/>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GEZIM</w:t>
            </w:r>
          </w:p>
        </w:tc>
        <w:tc>
          <w:tcPr>
            <w:tcW w:w="357" w:type="pct"/>
            <w:tcBorders>
              <w:top w:val="nil"/>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ISUFI</w:t>
            </w:r>
          </w:p>
        </w:tc>
        <w:tc>
          <w:tcPr>
            <w:tcW w:w="338" w:type="pct"/>
            <w:tcBorders>
              <w:top w:val="nil"/>
              <w:left w:val="nil"/>
              <w:bottom w:val="nil"/>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jc w:val="right"/>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8641 L.4</w:t>
            </w:r>
          </w:p>
        </w:tc>
        <w:tc>
          <w:tcPr>
            <w:tcW w:w="487" w:type="pct"/>
            <w:tcBorders>
              <w:top w:val="nil"/>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jc w:val="right"/>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1/123</w:t>
            </w:r>
          </w:p>
        </w:tc>
        <w:tc>
          <w:tcPr>
            <w:tcW w:w="512" w:type="pct"/>
            <w:tcBorders>
              <w:top w:val="nil"/>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rPr>
                <w:rFonts w:ascii="Garamond" w:eastAsia="Times New Roman" w:hAnsi="Garamond"/>
                <w:iCs/>
                <w:color w:val="000000"/>
                <w:spacing w:val="-4"/>
                <w:sz w:val="12"/>
                <w:szCs w:val="12"/>
                <w:lang w:val="sq-AL"/>
              </w:rPr>
            </w:pPr>
            <w:r w:rsidRPr="002A2AD8">
              <w:rPr>
                <w:rFonts w:ascii="Garamond" w:eastAsia="Times New Roman" w:hAnsi="Garamond"/>
                <w:iCs/>
                <w:color w:val="000000"/>
                <w:spacing w:val="-4"/>
                <w:sz w:val="12"/>
                <w:szCs w:val="12"/>
                <w:lang w:val="sq-AL"/>
              </w:rPr>
              <w:t>Truall</w:t>
            </w:r>
          </w:p>
        </w:tc>
        <w:tc>
          <w:tcPr>
            <w:tcW w:w="245" w:type="pct"/>
            <w:tcBorders>
              <w:top w:val="nil"/>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jc w:val="right"/>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90</w:t>
            </w:r>
          </w:p>
        </w:tc>
        <w:tc>
          <w:tcPr>
            <w:tcW w:w="305" w:type="pct"/>
            <w:tcBorders>
              <w:top w:val="nil"/>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jc w:val="right"/>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0</w:t>
            </w:r>
          </w:p>
        </w:tc>
        <w:tc>
          <w:tcPr>
            <w:tcW w:w="535" w:type="pct"/>
            <w:tcBorders>
              <w:top w:val="nil"/>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jc w:val="right"/>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10777</w:t>
            </w:r>
          </w:p>
        </w:tc>
        <w:tc>
          <w:tcPr>
            <w:tcW w:w="305" w:type="pct"/>
            <w:tcBorders>
              <w:top w:val="nil"/>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jc w:val="right"/>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0</w:t>
            </w:r>
          </w:p>
        </w:tc>
        <w:tc>
          <w:tcPr>
            <w:tcW w:w="348" w:type="pct"/>
            <w:tcBorders>
              <w:top w:val="nil"/>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jc w:val="right"/>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969930</w:t>
            </w:r>
          </w:p>
        </w:tc>
        <w:tc>
          <w:tcPr>
            <w:tcW w:w="335" w:type="pct"/>
            <w:tcBorders>
              <w:top w:val="nil"/>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jc w:val="right"/>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0</w:t>
            </w:r>
          </w:p>
        </w:tc>
        <w:tc>
          <w:tcPr>
            <w:tcW w:w="673" w:type="pct"/>
            <w:tcBorders>
              <w:top w:val="nil"/>
              <w:left w:val="nil"/>
              <w:bottom w:val="single" w:sz="4" w:space="0" w:color="auto"/>
              <w:right w:val="single" w:sz="8" w:space="0" w:color="auto"/>
            </w:tcBorders>
            <w:shd w:val="clear" w:color="auto" w:fill="auto"/>
            <w:noWrap/>
            <w:vAlign w:val="bottom"/>
            <w:hideMark/>
          </w:tcPr>
          <w:p w:rsidR="00650A5B" w:rsidRPr="002A2AD8" w:rsidRDefault="005256C3" w:rsidP="00CD0BF6">
            <w:pPr>
              <w:widowControl w:val="0"/>
              <w:spacing w:after="0" w:line="240" w:lineRule="auto"/>
              <w:ind w:firstLine="0"/>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Konfirmuar nga ZVRPP-ja</w:t>
            </w:r>
          </w:p>
        </w:tc>
      </w:tr>
      <w:tr w:rsidR="002A2AD8" w:rsidRPr="002A2AD8" w:rsidTr="00220A42">
        <w:trPr>
          <w:trHeight w:val="139"/>
          <w:jc w:val="center"/>
        </w:trPr>
        <w:tc>
          <w:tcPr>
            <w:tcW w:w="173" w:type="pct"/>
            <w:tcBorders>
              <w:top w:val="nil"/>
              <w:left w:val="single" w:sz="8" w:space="0" w:color="auto"/>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5</w:t>
            </w:r>
          </w:p>
        </w:tc>
        <w:tc>
          <w:tcPr>
            <w:tcW w:w="387" w:type="pct"/>
            <w:tcBorders>
              <w:top w:val="nil"/>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KOZMA</w:t>
            </w:r>
          </w:p>
        </w:tc>
        <w:tc>
          <w:tcPr>
            <w:tcW w:w="357" w:type="pct"/>
            <w:tcBorders>
              <w:top w:val="nil"/>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QURKU</w:t>
            </w:r>
          </w:p>
        </w:tc>
        <w:tc>
          <w:tcPr>
            <w:tcW w:w="338" w:type="pct"/>
            <w:tcBorders>
              <w:top w:val="single" w:sz="4" w:space="0" w:color="auto"/>
              <w:left w:val="nil"/>
              <w:bottom w:val="nil"/>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jc w:val="right"/>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8642 L.4</w:t>
            </w:r>
          </w:p>
        </w:tc>
        <w:tc>
          <w:tcPr>
            <w:tcW w:w="487" w:type="pct"/>
            <w:tcBorders>
              <w:top w:val="nil"/>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jc w:val="right"/>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2/99,2/100,2/101</w:t>
            </w:r>
          </w:p>
        </w:tc>
        <w:tc>
          <w:tcPr>
            <w:tcW w:w="512" w:type="pct"/>
            <w:tcBorders>
              <w:top w:val="nil"/>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rPr>
                <w:rFonts w:ascii="Garamond" w:eastAsia="Times New Roman" w:hAnsi="Garamond"/>
                <w:iCs/>
                <w:color w:val="000000"/>
                <w:spacing w:val="-4"/>
                <w:sz w:val="12"/>
                <w:szCs w:val="12"/>
                <w:lang w:val="sq-AL"/>
              </w:rPr>
            </w:pPr>
            <w:r w:rsidRPr="002A2AD8">
              <w:rPr>
                <w:rFonts w:ascii="Garamond" w:eastAsia="Times New Roman" w:hAnsi="Garamond"/>
                <w:iCs/>
                <w:color w:val="000000"/>
                <w:spacing w:val="-4"/>
                <w:sz w:val="12"/>
                <w:szCs w:val="12"/>
                <w:lang w:val="sq-AL"/>
              </w:rPr>
              <w:t>Truall</w:t>
            </w:r>
          </w:p>
        </w:tc>
        <w:tc>
          <w:tcPr>
            <w:tcW w:w="245" w:type="pct"/>
            <w:tcBorders>
              <w:top w:val="nil"/>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jc w:val="right"/>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597</w:t>
            </w:r>
          </w:p>
        </w:tc>
        <w:tc>
          <w:tcPr>
            <w:tcW w:w="305" w:type="pct"/>
            <w:tcBorders>
              <w:top w:val="nil"/>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jc w:val="right"/>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0</w:t>
            </w:r>
          </w:p>
        </w:tc>
        <w:tc>
          <w:tcPr>
            <w:tcW w:w="535" w:type="pct"/>
            <w:tcBorders>
              <w:top w:val="nil"/>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jc w:val="right"/>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10777</w:t>
            </w:r>
          </w:p>
        </w:tc>
        <w:tc>
          <w:tcPr>
            <w:tcW w:w="305" w:type="pct"/>
            <w:tcBorders>
              <w:top w:val="nil"/>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jc w:val="right"/>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0</w:t>
            </w:r>
          </w:p>
        </w:tc>
        <w:tc>
          <w:tcPr>
            <w:tcW w:w="348" w:type="pct"/>
            <w:tcBorders>
              <w:top w:val="nil"/>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jc w:val="right"/>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6433869</w:t>
            </w:r>
          </w:p>
        </w:tc>
        <w:tc>
          <w:tcPr>
            <w:tcW w:w="335" w:type="pct"/>
            <w:tcBorders>
              <w:top w:val="nil"/>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jc w:val="right"/>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0</w:t>
            </w:r>
          </w:p>
        </w:tc>
        <w:tc>
          <w:tcPr>
            <w:tcW w:w="673" w:type="pct"/>
            <w:tcBorders>
              <w:top w:val="nil"/>
              <w:left w:val="nil"/>
              <w:bottom w:val="single" w:sz="4" w:space="0" w:color="auto"/>
              <w:right w:val="single" w:sz="8" w:space="0" w:color="auto"/>
            </w:tcBorders>
            <w:shd w:val="clear" w:color="auto" w:fill="auto"/>
            <w:noWrap/>
            <w:vAlign w:val="bottom"/>
            <w:hideMark/>
          </w:tcPr>
          <w:p w:rsidR="00650A5B" w:rsidRPr="002A2AD8" w:rsidRDefault="005256C3" w:rsidP="00CD0BF6">
            <w:pPr>
              <w:widowControl w:val="0"/>
              <w:spacing w:after="0" w:line="240" w:lineRule="auto"/>
              <w:ind w:firstLine="0"/>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Konfirmuar nga ZVRPP-ja</w:t>
            </w:r>
          </w:p>
        </w:tc>
      </w:tr>
      <w:tr w:rsidR="002A2AD8" w:rsidRPr="002A2AD8" w:rsidTr="00220A42">
        <w:trPr>
          <w:trHeight w:val="139"/>
          <w:jc w:val="center"/>
        </w:trPr>
        <w:tc>
          <w:tcPr>
            <w:tcW w:w="173" w:type="pct"/>
            <w:tcBorders>
              <w:top w:val="nil"/>
              <w:left w:val="single" w:sz="8" w:space="0" w:color="auto"/>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6</w:t>
            </w:r>
          </w:p>
        </w:tc>
        <w:tc>
          <w:tcPr>
            <w:tcW w:w="387" w:type="pct"/>
            <w:tcBorders>
              <w:top w:val="nil"/>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MAZAR</w:t>
            </w:r>
          </w:p>
        </w:tc>
        <w:tc>
          <w:tcPr>
            <w:tcW w:w="357" w:type="pct"/>
            <w:tcBorders>
              <w:top w:val="nil"/>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ISUFI</w:t>
            </w:r>
          </w:p>
        </w:tc>
        <w:tc>
          <w:tcPr>
            <w:tcW w:w="338" w:type="pct"/>
            <w:tcBorders>
              <w:top w:val="single" w:sz="4" w:space="0" w:color="auto"/>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jc w:val="right"/>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8642 L.4</w:t>
            </w:r>
          </w:p>
        </w:tc>
        <w:tc>
          <w:tcPr>
            <w:tcW w:w="487" w:type="pct"/>
            <w:tcBorders>
              <w:top w:val="nil"/>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jc w:val="right"/>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7/36</w:t>
            </w:r>
          </w:p>
        </w:tc>
        <w:tc>
          <w:tcPr>
            <w:tcW w:w="512" w:type="pct"/>
            <w:tcBorders>
              <w:top w:val="nil"/>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rPr>
                <w:rFonts w:ascii="Garamond" w:eastAsia="Times New Roman" w:hAnsi="Garamond"/>
                <w:iCs/>
                <w:color w:val="000000"/>
                <w:spacing w:val="-4"/>
                <w:sz w:val="12"/>
                <w:szCs w:val="12"/>
                <w:lang w:val="sq-AL"/>
              </w:rPr>
            </w:pPr>
            <w:r w:rsidRPr="002A2AD8">
              <w:rPr>
                <w:rFonts w:ascii="Garamond" w:eastAsia="Times New Roman" w:hAnsi="Garamond"/>
                <w:iCs/>
                <w:color w:val="000000"/>
                <w:spacing w:val="-4"/>
                <w:sz w:val="12"/>
                <w:szCs w:val="12"/>
                <w:lang w:val="sq-AL"/>
              </w:rPr>
              <w:t>Truall</w:t>
            </w:r>
          </w:p>
        </w:tc>
        <w:tc>
          <w:tcPr>
            <w:tcW w:w="245" w:type="pct"/>
            <w:tcBorders>
              <w:top w:val="nil"/>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jc w:val="right"/>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23.8</w:t>
            </w:r>
          </w:p>
        </w:tc>
        <w:tc>
          <w:tcPr>
            <w:tcW w:w="305" w:type="pct"/>
            <w:tcBorders>
              <w:top w:val="nil"/>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jc w:val="right"/>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0</w:t>
            </w:r>
          </w:p>
        </w:tc>
        <w:tc>
          <w:tcPr>
            <w:tcW w:w="535" w:type="pct"/>
            <w:tcBorders>
              <w:top w:val="nil"/>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jc w:val="right"/>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10777</w:t>
            </w:r>
          </w:p>
        </w:tc>
        <w:tc>
          <w:tcPr>
            <w:tcW w:w="305" w:type="pct"/>
            <w:tcBorders>
              <w:top w:val="nil"/>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jc w:val="right"/>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0</w:t>
            </w:r>
          </w:p>
        </w:tc>
        <w:tc>
          <w:tcPr>
            <w:tcW w:w="348" w:type="pct"/>
            <w:tcBorders>
              <w:top w:val="nil"/>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jc w:val="right"/>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256493</w:t>
            </w:r>
          </w:p>
        </w:tc>
        <w:tc>
          <w:tcPr>
            <w:tcW w:w="335" w:type="pct"/>
            <w:tcBorders>
              <w:top w:val="nil"/>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jc w:val="right"/>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0</w:t>
            </w:r>
          </w:p>
        </w:tc>
        <w:tc>
          <w:tcPr>
            <w:tcW w:w="673" w:type="pct"/>
            <w:tcBorders>
              <w:top w:val="nil"/>
              <w:left w:val="nil"/>
              <w:bottom w:val="single" w:sz="4" w:space="0" w:color="auto"/>
              <w:right w:val="single" w:sz="8" w:space="0" w:color="auto"/>
            </w:tcBorders>
            <w:shd w:val="clear" w:color="auto" w:fill="auto"/>
            <w:noWrap/>
            <w:vAlign w:val="bottom"/>
            <w:hideMark/>
          </w:tcPr>
          <w:p w:rsidR="00650A5B" w:rsidRPr="002A2AD8" w:rsidRDefault="005256C3" w:rsidP="00CD0BF6">
            <w:pPr>
              <w:widowControl w:val="0"/>
              <w:spacing w:after="0" w:line="240" w:lineRule="auto"/>
              <w:ind w:firstLine="0"/>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Konfirmuar nga ZVRPP-ja</w:t>
            </w:r>
          </w:p>
        </w:tc>
      </w:tr>
      <w:tr w:rsidR="002A2AD8" w:rsidRPr="002A2AD8" w:rsidTr="00220A42">
        <w:trPr>
          <w:trHeight w:val="139"/>
          <w:jc w:val="center"/>
        </w:trPr>
        <w:tc>
          <w:tcPr>
            <w:tcW w:w="173" w:type="pct"/>
            <w:tcBorders>
              <w:top w:val="nil"/>
              <w:left w:val="single" w:sz="8" w:space="0" w:color="auto"/>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7</w:t>
            </w:r>
          </w:p>
        </w:tc>
        <w:tc>
          <w:tcPr>
            <w:tcW w:w="387" w:type="pct"/>
            <w:tcBorders>
              <w:top w:val="nil"/>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SHPETIM</w:t>
            </w:r>
          </w:p>
        </w:tc>
        <w:tc>
          <w:tcPr>
            <w:tcW w:w="357" w:type="pct"/>
            <w:tcBorders>
              <w:top w:val="nil"/>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CATO</w:t>
            </w:r>
          </w:p>
        </w:tc>
        <w:tc>
          <w:tcPr>
            <w:tcW w:w="338" w:type="pct"/>
            <w:tcBorders>
              <w:top w:val="nil"/>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jc w:val="right"/>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8642 L.3</w:t>
            </w:r>
          </w:p>
        </w:tc>
        <w:tc>
          <w:tcPr>
            <w:tcW w:w="487" w:type="pct"/>
            <w:tcBorders>
              <w:top w:val="nil"/>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jc w:val="right"/>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11.77</w:t>
            </w:r>
          </w:p>
        </w:tc>
        <w:tc>
          <w:tcPr>
            <w:tcW w:w="512" w:type="pct"/>
            <w:tcBorders>
              <w:top w:val="nil"/>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rPr>
                <w:rFonts w:ascii="Garamond" w:eastAsia="Times New Roman" w:hAnsi="Garamond"/>
                <w:iCs/>
                <w:color w:val="000000"/>
                <w:spacing w:val="-4"/>
                <w:sz w:val="12"/>
                <w:szCs w:val="12"/>
                <w:lang w:val="sq-AL"/>
              </w:rPr>
            </w:pPr>
            <w:r w:rsidRPr="002A2AD8">
              <w:rPr>
                <w:rFonts w:ascii="Garamond" w:eastAsia="Times New Roman" w:hAnsi="Garamond"/>
                <w:iCs/>
                <w:color w:val="000000"/>
                <w:spacing w:val="-4"/>
                <w:sz w:val="12"/>
                <w:szCs w:val="12"/>
                <w:lang w:val="sq-AL"/>
              </w:rPr>
              <w:t>Truall</w:t>
            </w:r>
          </w:p>
        </w:tc>
        <w:tc>
          <w:tcPr>
            <w:tcW w:w="245" w:type="pct"/>
            <w:tcBorders>
              <w:top w:val="nil"/>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jc w:val="right"/>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65</w:t>
            </w:r>
          </w:p>
        </w:tc>
        <w:tc>
          <w:tcPr>
            <w:tcW w:w="305" w:type="pct"/>
            <w:tcBorders>
              <w:top w:val="nil"/>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jc w:val="right"/>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0</w:t>
            </w:r>
          </w:p>
        </w:tc>
        <w:tc>
          <w:tcPr>
            <w:tcW w:w="535" w:type="pct"/>
            <w:tcBorders>
              <w:top w:val="nil"/>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jc w:val="right"/>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10777</w:t>
            </w:r>
          </w:p>
        </w:tc>
        <w:tc>
          <w:tcPr>
            <w:tcW w:w="305" w:type="pct"/>
            <w:tcBorders>
              <w:top w:val="nil"/>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jc w:val="right"/>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0</w:t>
            </w:r>
          </w:p>
        </w:tc>
        <w:tc>
          <w:tcPr>
            <w:tcW w:w="348" w:type="pct"/>
            <w:tcBorders>
              <w:top w:val="nil"/>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jc w:val="right"/>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700505</w:t>
            </w:r>
          </w:p>
        </w:tc>
        <w:tc>
          <w:tcPr>
            <w:tcW w:w="335" w:type="pct"/>
            <w:tcBorders>
              <w:top w:val="nil"/>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jc w:val="right"/>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0</w:t>
            </w:r>
          </w:p>
        </w:tc>
        <w:tc>
          <w:tcPr>
            <w:tcW w:w="673" w:type="pct"/>
            <w:tcBorders>
              <w:top w:val="nil"/>
              <w:left w:val="nil"/>
              <w:bottom w:val="single" w:sz="4" w:space="0" w:color="auto"/>
              <w:right w:val="single" w:sz="8" w:space="0" w:color="auto"/>
            </w:tcBorders>
            <w:shd w:val="clear" w:color="auto" w:fill="auto"/>
            <w:noWrap/>
            <w:vAlign w:val="bottom"/>
            <w:hideMark/>
          </w:tcPr>
          <w:p w:rsidR="00650A5B" w:rsidRPr="002A2AD8" w:rsidRDefault="005256C3" w:rsidP="00CD0BF6">
            <w:pPr>
              <w:widowControl w:val="0"/>
              <w:spacing w:after="0" w:line="240" w:lineRule="auto"/>
              <w:ind w:firstLine="0"/>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Konfirmuar nga ZVRPP-ja</w:t>
            </w:r>
          </w:p>
        </w:tc>
      </w:tr>
      <w:tr w:rsidR="002A2AD8" w:rsidRPr="002A2AD8" w:rsidTr="00220A42">
        <w:trPr>
          <w:trHeight w:val="139"/>
          <w:jc w:val="center"/>
        </w:trPr>
        <w:tc>
          <w:tcPr>
            <w:tcW w:w="173" w:type="pct"/>
            <w:tcBorders>
              <w:top w:val="nil"/>
              <w:left w:val="single" w:sz="8" w:space="0" w:color="auto"/>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8</w:t>
            </w:r>
          </w:p>
        </w:tc>
        <w:tc>
          <w:tcPr>
            <w:tcW w:w="387" w:type="pct"/>
            <w:tcBorders>
              <w:top w:val="nil"/>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MERTIR</w:t>
            </w:r>
          </w:p>
        </w:tc>
        <w:tc>
          <w:tcPr>
            <w:tcW w:w="357" w:type="pct"/>
            <w:tcBorders>
              <w:top w:val="nil"/>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GJONI</w:t>
            </w:r>
          </w:p>
        </w:tc>
        <w:tc>
          <w:tcPr>
            <w:tcW w:w="338" w:type="pct"/>
            <w:tcBorders>
              <w:top w:val="nil"/>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jc w:val="right"/>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8642 L.3</w:t>
            </w:r>
          </w:p>
        </w:tc>
        <w:tc>
          <w:tcPr>
            <w:tcW w:w="487" w:type="pct"/>
            <w:tcBorders>
              <w:top w:val="nil"/>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jc w:val="right"/>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11/104</w:t>
            </w:r>
          </w:p>
        </w:tc>
        <w:tc>
          <w:tcPr>
            <w:tcW w:w="512" w:type="pct"/>
            <w:tcBorders>
              <w:top w:val="nil"/>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rPr>
                <w:rFonts w:ascii="Garamond" w:eastAsia="Times New Roman" w:hAnsi="Garamond"/>
                <w:iCs/>
                <w:color w:val="000000"/>
                <w:spacing w:val="-4"/>
                <w:sz w:val="12"/>
                <w:szCs w:val="12"/>
                <w:lang w:val="sq-AL"/>
              </w:rPr>
            </w:pPr>
            <w:r w:rsidRPr="002A2AD8">
              <w:rPr>
                <w:rFonts w:ascii="Garamond" w:eastAsia="Times New Roman" w:hAnsi="Garamond"/>
                <w:iCs/>
                <w:color w:val="000000"/>
                <w:spacing w:val="-4"/>
                <w:sz w:val="12"/>
                <w:szCs w:val="12"/>
                <w:lang w:val="sq-AL"/>
              </w:rPr>
              <w:t>Truall</w:t>
            </w:r>
          </w:p>
        </w:tc>
        <w:tc>
          <w:tcPr>
            <w:tcW w:w="245" w:type="pct"/>
            <w:tcBorders>
              <w:top w:val="nil"/>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jc w:val="right"/>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5</w:t>
            </w:r>
          </w:p>
        </w:tc>
        <w:tc>
          <w:tcPr>
            <w:tcW w:w="305" w:type="pct"/>
            <w:tcBorders>
              <w:top w:val="nil"/>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jc w:val="right"/>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0</w:t>
            </w:r>
          </w:p>
        </w:tc>
        <w:tc>
          <w:tcPr>
            <w:tcW w:w="535" w:type="pct"/>
            <w:tcBorders>
              <w:top w:val="nil"/>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jc w:val="right"/>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10777</w:t>
            </w:r>
          </w:p>
        </w:tc>
        <w:tc>
          <w:tcPr>
            <w:tcW w:w="305" w:type="pct"/>
            <w:tcBorders>
              <w:top w:val="nil"/>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jc w:val="right"/>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jc w:val="right"/>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53885</w:t>
            </w:r>
          </w:p>
        </w:tc>
        <w:tc>
          <w:tcPr>
            <w:tcW w:w="335" w:type="pct"/>
            <w:tcBorders>
              <w:top w:val="nil"/>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jc w:val="right"/>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0</w:t>
            </w:r>
          </w:p>
        </w:tc>
        <w:tc>
          <w:tcPr>
            <w:tcW w:w="673" w:type="pct"/>
            <w:tcBorders>
              <w:top w:val="nil"/>
              <w:left w:val="nil"/>
              <w:bottom w:val="single" w:sz="4" w:space="0" w:color="auto"/>
              <w:right w:val="single" w:sz="8" w:space="0" w:color="auto"/>
            </w:tcBorders>
            <w:shd w:val="clear" w:color="auto" w:fill="auto"/>
            <w:noWrap/>
            <w:vAlign w:val="bottom"/>
            <w:hideMark/>
          </w:tcPr>
          <w:p w:rsidR="00650A5B" w:rsidRPr="002A2AD8" w:rsidRDefault="005256C3" w:rsidP="00CD0BF6">
            <w:pPr>
              <w:widowControl w:val="0"/>
              <w:spacing w:after="0" w:line="240" w:lineRule="auto"/>
              <w:ind w:firstLine="0"/>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Konfirmuar nga ZVRPP-ja</w:t>
            </w:r>
          </w:p>
        </w:tc>
      </w:tr>
      <w:tr w:rsidR="002A2AD8" w:rsidRPr="002A2AD8" w:rsidTr="00220A42">
        <w:trPr>
          <w:trHeight w:val="139"/>
          <w:jc w:val="center"/>
        </w:trPr>
        <w:tc>
          <w:tcPr>
            <w:tcW w:w="173" w:type="pct"/>
            <w:tcBorders>
              <w:top w:val="nil"/>
              <w:left w:val="single" w:sz="8" w:space="0" w:color="auto"/>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9</w:t>
            </w:r>
          </w:p>
        </w:tc>
        <w:tc>
          <w:tcPr>
            <w:tcW w:w="387" w:type="pct"/>
            <w:tcBorders>
              <w:top w:val="nil"/>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ANASTAS</w:t>
            </w:r>
          </w:p>
        </w:tc>
        <w:tc>
          <w:tcPr>
            <w:tcW w:w="357" w:type="pct"/>
            <w:tcBorders>
              <w:top w:val="nil"/>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PETKO</w:t>
            </w:r>
          </w:p>
        </w:tc>
        <w:tc>
          <w:tcPr>
            <w:tcW w:w="338" w:type="pct"/>
            <w:tcBorders>
              <w:top w:val="nil"/>
              <w:left w:val="nil"/>
              <w:bottom w:val="nil"/>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jc w:val="right"/>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8641 L.3</w:t>
            </w:r>
          </w:p>
        </w:tc>
        <w:tc>
          <w:tcPr>
            <w:tcW w:w="487" w:type="pct"/>
            <w:tcBorders>
              <w:top w:val="nil"/>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jc w:val="right"/>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19/141</w:t>
            </w:r>
          </w:p>
        </w:tc>
        <w:tc>
          <w:tcPr>
            <w:tcW w:w="512" w:type="pct"/>
            <w:tcBorders>
              <w:top w:val="nil"/>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rPr>
                <w:rFonts w:ascii="Garamond" w:eastAsia="Times New Roman" w:hAnsi="Garamond"/>
                <w:iCs/>
                <w:color w:val="000000"/>
                <w:spacing w:val="-4"/>
                <w:sz w:val="12"/>
                <w:szCs w:val="12"/>
                <w:lang w:val="sq-AL"/>
              </w:rPr>
            </w:pPr>
            <w:r w:rsidRPr="002A2AD8">
              <w:rPr>
                <w:rFonts w:ascii="Garamond" w:eastAsia="Times New Roman" w:hAnsi="Garamond"/>
                <w:iCs/>
                <w:color w:val="000000"/>
                <w:spacing w:val="-4"/>
                <w:sz w:val="12"/>
                <w:szCs w:val="12"/>
                <w:lang w:val="sq-AL"/>
              </w:rPr>
              <w:t>Truall</w:t>
            </w:r>
          </w:p>
        </w:tc>
        <w:tc>
          <w:tcPr>
            <w:tcW w:w="245" w:type="pct"/>
            <w:tcBorders>
              <w:top w:val="nil"/>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jc w:val="right"/>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52</w:t>
            </w:r>
          </w:p>
        </w:tc>
        <w:tc>
          <w:tcPr>
            <w:tcW w:w="305" w:type="pct"/>
            <w:tcBorders>
              <w:top w:val="nil"/>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jc w:val="right"/>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0</w:t>
            </w:r>
          </w:p>
        </w:tc>
        <w:tc>
          <w:tcPr>
            <w:tcW w:w="535" w:type="pct"/>
            <w:tcBorders>
              <w:top w:val="nil"/>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jc w:val="right"/>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10777</w:t>
            </w:r>
          </w:p>
        </w:tc>
        <w:tc>
          <w:tcPr>
            <w:tcW w:w="305" w:type="pct"/>
            <w:tcBorders>
              <w:top w:val="nil"/>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jc w:val="right"/>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0</w:t>
            </w:r>
          </w:p>
        </w:tc>
        <w:tc>
          <w:tcPr>
            <w:tcW w:w="348" w:type="pct"/>
            <w:tcBorders>
              <w:top w:val="nil"/>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jc w:val="right"/>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560404</w:t>
            </w:r>
          </w:p>
        </w:tc>
        <w:tc>
          <w:tcPr>
            <w:tcW w:w="335" w:type="pct"/>
            <w:tcBorders>
              <w:top w:val="nil"/>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jc w:val="right"/>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0</w:t>
            </w:r>
          </w:p>
        </w:tc>
        <w:tc>
          <w:tcPr>
            <w:tcW w:w="673" w:type="pct"/>
            <w:tcBorders>
              <w:top w:val="nil"/>
              <w:left w:val="nil"/>
              <w:bottom w:val="single" w:sz="4" w:space="0" w:color="auto"/>
              <w:right w:val="single" w:sz="8" w:space="0" w:color="auto"/>
            </w:tcBorders>
            <w:shd w:val="clear" w:color="auto" w:fill="auto"/>
            <w:noWrap/>
            <w:vAlign w:val="bottom"/>
            <w:hideMark/>
          </w:tcPr>
          <w:p w:rsidR="00650A5B" w:rsidRPr="002A2AD8" w:rsidRDefault="005256C3" w:rsidP="00CD0BF6">
            <w:pPr>
              <w:widowControl w:val="0"/>
              <w:spacing w:after="0" w:line="240" w:lineRule="auto"/>
              <w:ind w:firstLine="0"/>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Konfirmuar nga ZVRPP-ja</w:t>
            </w:r>
          </w:p>
        </w:tc>
      </w:tr>
      <w:tr w:rsidR="002A2AD8" w:rsidRPr="002A2AD8" w:rsidTr="00220A42">
        <w:trPr>
          <w:trHeight w:val="139"/>
          <w:jc w:val="center"/>
        </w:trPr>
        <w:tc>
          <w:tcPr>
            <w:tcW w:w="173" w:type="pct"/>
            <w:tcBorders>
              <w:top w:val="nil"/>
              <w:left w:val="single" w:sz="8" w:space="0" w:color="auto"/>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10</w:t>
            </w:r>
          </w:p>
        </w:tc>
        <w:tc>
          <w:tcPr>
            <w:tcW w:w="387" w:type="pct"/>
            <w:tcBorders>
              <w:top w:val="nil"/>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RUZHDI</w:t>
            </w:r>
          </w:p>
        </w:tc>
        <w:tc>
          <w:tcPr>
            <w:tcW w:w="357" w:type="pct"/>
            <w:tcBorders>
              <w:top w:val="nil"/>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IBRAHIMI</w:t>
            </w:r>
          </w:p>
        </w:tc>
        <w:tc>
          <w:tcPr>
            <w:tcW w:w="338" w:type="pct"/>
            <w:tcBorders>
              <w:top w:val="single" w:sz="4" w:space="0" w:color="auto"/>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jc w:val="right"/>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8642 L.4</w:t>
            </w:r>
          </w:p>
        </w:tc>
        <w:tc>
          <w:tcPr>
            <w:tcW w:w="487" w:type="pct"/>
            <w:tcBorders>
              <w:top w:val="nil"/>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jc w:val="right"/>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 xml:space="preserve">3/58 </w:t>
            </w:r>
          </w:p>
        </w:tc>
        <w:tc>
          <w:tcPr>
            <w:tcW w:w="512" w:type="pct"/>
            <w:tcBorders>
              <w:top w:val="nil"/>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rPr>
                <w:rFonts w:ascii="Garamond" w:eastAsia="Times New Roman" w:hAnsi="Garamond"/>
                <w:iCs/>
                <w:color w:val="000000"/>
                <w:spacing w:val="-4"/>
                <w:sz w:val="12"/>
                <w:szCs w:val="12"/>
                <w:lang w:val="sq-AL"/>
              </w:rPr>
            </w:pPr>
            <w:r w:rsidRPr="002A2AD8">
              <w:rPr>
                <w:rFonts w:ascii="Garamond" w:eastAsia="Times New Roman" w:hAnsi="Garamond"/>
                <w:iCs/>
                <w:color w:val="000000"/>
                <w:spacing w:val="-4"/>
                <w:sz w:val="12"/>
                <w:szCs w:val="12"/>
                <w:lang w:val="sq-AL"/>
              </w:rPr>
              <w:t>Banese+Truall</w:t>
            </w:r>
          </w:p>
        </w:tc>
        <w:tc>
          <w:tcPr>
            <w:tcW w:w="245" w:type="pct"/>
            <w:tcBorders>
              <w:top w:val="nil"/>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jc w:val="right"/>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54</w:t>
            </w:r>
          </w:p>
        </w:tc>
        <w:tc>
          <w:tcPr>
            <w:tcW w:w="305" w:type="pct"/>
            <w:tcBorders>
              <w:top w:val="nil"/>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jc w:val="right"/>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14</w:t>
            </w:r>
          </w:p>
        </w:tc>
        <w:tc>
          <w:tcPr>
            <w:tcW w:w="535" w:type="pct"/>
            <w:tcBorders>
              <w:top w:val="nil"/>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jc w:val="right"/>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10777</w:t>
            </w:r>
          </w:p>
        </w:tc>
        <w:tc>
          <w:tcPr>
            <w:tcW w:w="305" w:type="pct"/>
            <w:tcBorders>
              <w:top w:val="nil"/>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jc w:val="right"/>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82395</w:t>
            </w:r>
          </w:p>
        </w:tc>
        <w:tc>
          <w:tcPr>
            <w:tcW w:w="348" w:type="pct"/>
            <w:tcBorders>
              <w:top w:val="nil"/>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jc w:val="right"/>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581958</w:t>
            </w:r>
          </w:p>
        </w:tc>
        <w:tc>
          <w:tcPr>
            <w:tcW w:w="335" w:type="pct"/>
            <w:tcBorders>
              <w:top w:val="nil"/>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jc w:val="right"/>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1153530</w:t>
            </w:r>
          </w:p>
        </w:tc>
        <w:tc>
          <w:tcPr>
            <w:tcW w:w="673" w:type="pct"/>
            <w:tcBorders>
              <w:top w:val="nil"/>
              <w:left w:val="nil"/>
              <w:bottom w:val="single" w:sz="4" w:space="0" w:color="auto"/>
              <w:right w:val="single" w:sz="8" w:space="0" w:color="auto"/>
            </w:tcBorders>
            <w:shd w:val="clear" w:color="auto" w:fill="auto"/>
            <w:noWrap/>
            <w:vAlign w:val="bottom"/>
            <w:hideMark/>
          </w:tcPr>
          <w:p w:rsidR="00650A5B" w:rsidRPr="002A2AD8" w:rsidRDefault="005256C3" w:rsidP="00CD0BF6">
            <w:pPr>
              <w:widowControl w:val="0"/>
              <w:spacing w:after="0" w:line="240" w:lineRule="auto"/>
              <w:ind w:firstLine="0"/>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Konfirmuar nga ZVRPP-ja</w:t>
            </w:r>
          </w:p>
        </w:tc>
      </w:tr>
      <w:tr w:rsidR="002A2AD8" w:rsidRPr="002A2AD8" w:rsidTr="00220A42">
        <w:trPr>
          <w:trHeight w:val="139"/>
          <w:jc w:val="center"/>
        </w:trPr>
        <w:tc>
          <w:tcPr>
            <w:tcW w:w="173" w:type="pct"/>
            <w:tcBorders>
              <w:top w:val="nil"/>
              <w:left w:val="single" w:sz="8" w:space="0" w:color="auto"/>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11</w:t>
            </w:r>
          </w:p>
        </w:tc>
        <w:tc>
          <w:tcPr>
            <w:tcW w:w="387" w:type="pct"/>
            <w:tcBorders>
              <w:top w:val="nil"/>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JORGJI</w:t>
            </w:r>
          </w:p>
        </w:tc>
        <w:tc>
          <w:tcPr>
            <w:tcW w:w="357" w:type="pct"/>
            <w:tcBorders>
              <w:top w:val="nil"/>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MUKA</w:t>
            </w:r>
          </w:p>
        </w:tc>
        <w:tc>
          <w:tcPr>
            <w:tcW w:w="338" w:type="pct"/>
            <w:tcBorders>
              <w:top w:val="nil"/>
              <w:left w:val="nil"/>
              <w:bottom w:val="nil"/>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jc w:val="right"/>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8642 L.4</w:t>
            </w:r>
          </w:p>
        </w:tc>
        <w:tc>
          <w:tcPr>
            <w:tcW w:w="487" w:type="pct"/>
            <w:tcBorders>
              <w:top w:val="nil"/>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jc w:val="right"/>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5/197</w:t>
            </w:r>
          </w:p>
        </w:tc>
        <w:tc>
          <w:tcPr>
            <w:tcW w:w="512" w:type="pct"/>
            <w:tcBorders>
              <w:top w:val="nil"/>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rPr>
                <w:rFonts w:ascii="Garamond" w:eastAsia="Times New Roman" w:hAnsi="Garamond"/>
                <w:iCs/>
                <w:color w:val="000000"/>
                <w:spacing w:val="-4"/>
                <w:sz w:val="12"/>
                <w:szCs w:val="12"/>
                <w:lang w:val="sq-AL"/>
              </w:rPr>
            </w:pPr>
            <w:r w:rsidRPr="002A2AD8">
              <w:rPr>
                <w:rFonts w:ascii="Garamond" w:eastAsia="Times New Roman" w:hAnsi="Garamond"/>
                <w:iCs/>
                <w:color w:val="000000"/>
                <w:spacing w:val="-4"/>
                <w:sz w:val="12"/>
                <w:szCs w:val="12"/>
                <w:lang w:val="sq-AL"/>
              </w:rPr>
              <w:t>Truall</w:t>
            </w:r>
          </w:p>
        </w:tc>
        <w:tc>
          <w:tcPr>
            <w:tcW w:w="245" w:type="pct"/>
            <w:tcBorders>
              <w:top w:val="nil"/>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jc w:val="right"/>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335</w:t>
            </w:r>
          </w:p>
        </w:tc>
        <w:tc>
          <w:tcPr>
            <w:tcW w:w="305" w:type="pct"/>
            <w:tcBorders>
              <w:top w:val="nil"/>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jc w:val="right"/>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0</w:t>
            </w:r>
          </w:p>
        </w:tc>
        <w:tc>
          <w:tcPr>
            <w:tcW w:w="535" w:type="pct"/>
            <w:tcBorders>
              <w:top w:val="nil"/>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jc w:val="right"/>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10777</w:t>
            </w:r>
          </w:p>
        </w:tc>
        <w:tc>
          <w:tcPr>
            <w:tcW w:w="305" w:type="pct"/>
            <w:tcBorders>
              <w:top w:val="nil"/>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jc w:val="right"/>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0</w:t>
            </w:r>
          </w:p>
        </w:tc>
        <w:tc>
          <w:tcPr>
            <w:tcW w:w="348" w:type="pct"/>
            <w:tcBorders>
              <w:top w:val="nil"/>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jc w:val="right"/>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3610295</w:t>
            </w:r>
          </w:p>
        </w:tc>
        <w:tc>
          <w:tcPr>
            <w:tcW w:w="335" w:type="pct"/>
            <w:tcBorders>
              <w:top w:val="nil"/>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jc w:val="right"/>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0</w:t>
            </w:r>
          </w:p>
        </w:tc>
        <w:tc>
          <w:tcPr>
            <w:tcW w:w="673" w:type="pct"/>
            <w:tcBorders>
              <w:top w:val="nil"/>
              <w:left w:val="nil"/>
              <w:bottom w:val="single" w:sz="4" w:space="0" w:color="auto"/>
              <w:right w:val="single" w:sz="8" w:space="0" w:color="auto"/>
            </w:tcBorders>
            <w:shd w:val="clear" w:color="auto" w:fill="auto"/>
            <w:noWrap/>
            <w:vAlign w:val="bottom"/>
            <w:hideMark/>
          </w:tcPr>
          <w:p w:rsidR="00650A5B" w:rsidRPr="002A2AD8" w:rsidRDefault="005256C3" w:rsidP="00CD0BF6">
            <w:pPr>
              <w:widowControl w:val="0"/>
              <w:spacing w:after="0" w:line="240" w:lineRule="auto"/>
              <w:ind w:firstLine="0"/>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Konfirmuar nga ZVRPP-ja</w:t>
            </w:r>
          </w:p>
        </w:tc>
      </w:tr>
      <w:tr w:rsidR="002A2AD8" w:rsidRPr="002A2AD8" w:rsidTr="00220A42">
        <w:trPr>
          <w:trHeight w:val="139"/>
          <w:jc w:val="center"/>
        </w:trPr>
        <w:tc>
          <w:tcPr>
            <w:tcW w:w="173" w:type="pct"/>
            <w:tcBorders>
              <w:top w:val="nil"/>
              <w:left w:val="single" w:sz="8" w:space="0" w:color="auto"/>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12</w:t>
            </w:r>
          </w:p>
        </w:tc>
        <w:tc>
          <w:tcPr>
            <w:tcW w:w="387" w:type="pct"/>
            <w:tcBorders>
              <w:top w:val="nil"/>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SHERIF</w:t>
            </w:r>
          </w:p>
        </w:tc>
        <w:tc>
          <w:tcPr>
            <w:tcW w:w="357" w:type="pct"/>
            <w:tcBorders>
              <w:top w:val="nil"/>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KASAJ</w:t>
            </w:r>
          </w:p>
        </w:tc>
        <w:tc>
          <w:tcPr>
            <w:tcW w:w="338" w:type="pct"/>
            <w:tcBorders>
              <w:top w:val="single" w:sz="4" w:space="0" w:color="auto"/>
              <w:left w:val="nil"/>
              <w:bottom w:val="nil"/>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jc w:val="right"/>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8641 L.4</w:t>
            </w:r>
          </w:p>
        </w:tc>
        <w:tc>
          <w:tcPr>
            <w:tcW w:w="487" w:type="pct"/>
            <w:tcBorders>
              <w:top w:val="nil"/>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jc w:val="right"/>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3/87</w:t>
            </w:r>
          </w:p>
        </w:tc>
        <w:tc>
          <w:tcPr>
            <w:tcW w:w="512" w:type="pct"/>
            <w:tcBorders>
              <w:top w:val="nil"/>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rPr>
                <w:rFonts w:ascii="Garamond" w:eastAsia="Times New Roman" w:hAnsi="Garamond"/>
                <w:iCs/>
                <w:color w:val="000000"/>
                <w:spacing w:val="-4"/>
                <w:sz w:val="12"/>
                <w:szCs w:val="12"/>
                <w:lang w:val="sq-AL"/>
              </w:rPr>
            </w:pPr>
            <w:r w:rsidRPr="002A2AD8">
              <w:rPr>
                <w:rFonts w:ascii="Garamond" w:eastAsia="Times New Roman" w:hAnsi="Garamond"/>
                <w:iCs/>
                <w:color w:val="000000"/>
                <w:spacing w:val="-4"/>
                <w:sz w:val="12"/>
                <w:szCs w:val="12"/>
                <w:lang w:val="sq-AL"/>
              </w:rPr>
              <w:t>Truall</w:t>
            </w:r>
          </w:p>
        </w:tc>
        <w:tc>
          <w:tcPr>
            <w:tcW w:w="245" w:type="pct"/>
            <w:tcBorders>
              <w:top w:val="nil"/>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jc w:val="right"/>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110</w:t>
            </w:r>
          </w:p>
        </w:tc>
        <w:tc>
          <w:tcPr>
            <w:tcW w:w="305" w:type="pct"/>
            <w:tcBorders>
              <w:top w:val="nil"/>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jc w:val="right"/>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0</w:t>
            </w:r>
          </w:p>
        </w:tc>
        <w:tc>
          <w:tcPr>
            <w:tcW w:w="535" w:type="pct"/>
            <w:tcBorders>
              <w:top w:val="nil"/>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jc w:val="right"/>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10777</w:t>
            </w:r>
          </w:p>
        </w:tc>
        <w:tc>
          <w:tcPr>
            <w:tcW w:w="305" w:type="pct"/>
            <w:tcBorders>
              <w:top w:val="nil"/>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jc w:val="right"/>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0</w:t>
            </w:r>
          </w:p>
        </w:tc>
        <w:tc>
          <w:tcPr>
            <w:tcW w:w="348" w:type="pct"/>
            <w:tcBorders>
              <w:top w:val="nil"/>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jc w:val="right"/>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1185470</w:t>
            </w:r>
          </w:p>
        </w:tc>
        <w:tc>
          <w:tcPr>
            <w:tcW w:w="335" w:type="pct"/>
            <w:tcBorders>
              <w:top w:val="nil"/>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jc w:val="right"/>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0</w:t>
            </w:r>
          </w:p>
        </w:tc>
        <w:tc>
          <w:tcPr>
            <w:tcW w:w="673" w:type="pct"/>
            <w:tcBorders>
              <w:top w:val="nil"/>
              <w:left w:val="nil"/>
              <w:bottom w:val="single" w:sz="4" w:space="0" w:color="auto"/>
              <w:right w:val="single" w:sz="8" w:space="0" w:color="auto"/>
            </w:tcBorders>
            <w:shd w:val="clear" w:color="auto" w:fill="auto"/>
            <w:noWrap/>
            <w:vAlign w:val="bottom"/>
            <w:hideMark/>
          </w:tcPr>
          <w:p w:rsidR="00650A5B" w:rsidRPr="002A2AD8" w:rsidRDefault="005256C3" w:rsidP="00CD0BF6">
            <w:pPr>
              <w:widowControl w:val="0"/>
              <w:spacing w:after="0" w:line="240" w:lineRule="auto"/>
              <w:ind w:firstLine="0"/>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Konfirmuar nga ZVRPP-ja</w:t>
            </w:r>
          </w:p>
        </w:tc>
      </w:tr>
      <w:tr w:rsidR="002A2AD8" w:rsidRPr="002A2AD8" w:rsidTr="00220A42">
        <w:trPr>
          <w:trHeight w:val="139"/>
          <w:jc w:val="center"/>
        </w:trPr>
        <w:tc>
          <w:tcPr>
            <w:tcW w:w="173" w:type="pct"/>
            <w:tcBorders>
              <w:top w:val="nil"/>
              <w:left w:val="single" w:sz="8" w:space="0" w:color="auto"/>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13</w:t>
            </w:r>
          </w:p>
        </w:tc>
        <w:tc>
          <w:tcPr>
            <w:tcW w:w="387" w:type="pct"/>
            <w:tcBorders>
              <w:top w:val="nil"/>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KOSTA</w:t>
            </w:r>
          </w:p>
        </w:tc>
        <w:tc>
          <w:tcPr>
            <w:tcW w:w="357" w:type="pct"/>
            <w:tcBorders>
              <w:top w:val="nil"/>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CILI</w:t>
            </w:r>
          </w:p>
        </w:tc>
        <w:tc>
          <w:tcPr>
            <w:tcW w:w="338" w:type="pct"/>
            <w:tcBorders>
              <w:top w:val="single" w:sz="4" w:space="0" w:color="auto"/>
              <w:left w:val="nil"/>
              <w:bottom w:val="nil"/>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jc w:val="right"/>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8642 L.3</w:t>
            </w:r>
          </w:p>
        </w:tc>
        <w:tc>
          <w:tcPr>
            <w:tcW w:w="487" w:type="pct"/>
            <w:tcBorders>
              <w:top w:val="nil"/>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jc w:val="right"/>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8/178</w:t>
            </w:r>
          </w:p>
        </w:tc>
        <w:tc>
          <w:tcPr>
            <w:tcW w:w="512" w:type="pct"/>
            <w:tcBorders>
              <w:top w:val="nil"/>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rPr>
                <w:rFonts w:ascii="Garamond" w:eastAsia="Times New Roman" w:hAnsi="Garamond"/>
                <w:iCs/>
                <w:color w:val="000000"/>
                <w:spacing w:val="-4"/>
                <w:sz w:val="12"/>
                <w:szCs w:val="12"/>
                <w:lang w:val="sq-AL"/>
              </w:rPr>
            </w:pPr>
            <w:r w:rsidRPr="002A2AD8">
              <w:rPr>
                <w:rFonts w:ascii="Garamond" w:eastAsia="Times New Roman" w:hAnsi="Garamond"/>
                <w:iCs/>
                <w:color w:val="000000"/>
                <w:spacing w:val="-4"/>
                <w:sz w:val="12"/>
                <w:szCs w:val="12"/>
                <w:lang w:val="sq-AL"/>
              </w:rPr>
              <w:t>Truall</w:t>
            </w:r>
          </w:p>
        </w:tc>
        <w:tc>
          <w:tcPr>
            <w:tcW w:w="245" w:type="pct"/>
            <w:tcBorders>
              <w:top w:val="nil"/>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jc w:val="right"/>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5</w:t>
            </w:r>
          </w:p>
        </w:tc>
        <w:tc>
          <w:tcPr>
            <w:tcW w:w="305" w:type="pct"/>
            <w:tcBorders>
              <w:top w:val="nil"/>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jc w:val="right"/>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0</w:t>
            </w:r>
          </w:p>
        </w:tc>
        <w:tc>
          <w:tcPr>
            <w:tcW w:w="535" w:type="pct"/>
            <w:tcBorders>
              <w:top w:val="nil"/>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jc w:val="right"/>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10777</w:t>
            </w:r>
          </w:p>
        </w:tc>
        <w:tc>
          <w:tcPr>
            <w:tcW w:w="305" w:type="pct"/>
            <w:tcBorders>
              <w:top w:val="nil"/>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jc w:val="right"/>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0</w:t>
            </w:r>
          </w:p>
        </w:tc>
        <w:tc>
          <w:tcPr>
            <w:tcW w:w="348" w:type="pct"/>
            <w:tcBorders>
              <w:top w:val="nil"/>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jc w:val="right"/>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53885</w:t>
            </w:r>
          </w:p>
        </w:tc>
        <w:tc>
          <w:tcPr>
            <w:tcW w:w="335" w:type="pct"/>
            <w:tcBorders>
              <w:top w:val="nil"/>
              <w:left w:val="nil"/>
              <w:bottom w:val="single" w:sz="4"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jc w:val="right"/>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0</w:t>
            </w:r>
          </w:p>
        </w:tc>
        <w:tc>
          <w:tcPr>
            <w:tcW w:w="673" w:type="pct"/>
            <w:tcBorders>
              <w:top w:val="nil"/>
              <w:left w:val="nil"/>
              <w:bottom w:val="single" w:sz="4" w:space="0" w:color="auto"/>
              <w:right w:val="single" w:sz="8" w:space="0" w:color="auto"/>
            </w:tcBorders>
            <w:shd w:val="clear" w:color="auto" w:fill="auto"/>
            <w:noWrap/>
            <w:vAlign w:val="bottom"/>
            <w:hideMark/>
          </w:tcPr>
          <w:p w:rsidR="00650A5B" w:rsidRPr="002A2AD8" w:rsidRDefault="005256C3" w:rsidP="00CD0BF6">
            <w:pPr>
              <w:widowControl w:val="0"/>
              <w:spacing w:after="0" w:line="240" w:lineRule="auto"/>
              <w:ind w:firstLine="0"/>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Konfirmuar nga ZVRPP-ja</w:t>
            </w:r>
          </w:p>
        </w:tc>
      </w:tr>
      <w:tr w:rsidR="002A2AD8" w:rsidRPr="002A2AD8" w:rsidTr="00220A42">
        <w:trPr>
          <w:trHeight w:val="139"/>
          <w:jc w:val="center"/>
        </w:trPr>
        <w:tc>
          <w:tcPr>
            <w:tcW w:w="173" w:type="pct"/>
            <w:tcBorders>
              <w:top w:val="nil"/>
              <w:left w:val="single" w:sz="8" w:space="0" w:color="auto"/>
              <w:bottom w:val="nil"/>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14</w:t>
            </w:r>
          </w:p>
        </w:tc>
        <w:tc>
          <w:tcPr>
            <w:tcW w:w="387" w:type="pct"/>
            <w:tcBorders>
              <w:top w:val="nil"/>
              <w:left w:val="nil"/>
              <w:bottom w:val="nil"/>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HAXHEKO</w:t>
            </w:r>
          </w:p>
        </w:tc>
        <w:tc>
          <w:tcPr>
            <w:tcW w:w="357" w:type="pct"/>
            <w:tcBorders>
              <w:top w:val="nil"/>
              <w:left w:val="nil"/>
              <w:bottom w:val="nil"/>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PROI</w:t>
            </w:r>
          </w:p>
        </w:tc>
        <w:tc>
          <w:tcPr>
            <w:tcW w:w="338" w:type="pct"/>
            <w:tcBorders>
              <w:top w:val="single" w:sz="4" w:space="0" w:color="auto"/>
              <w:left w:val="nil"/>
              <w:bottom w:val="nil"/>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jc w:val="right"/>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8641 L.3</w:t>
            </w:r>
          </w:p>
        </w:tc>
        <w:tc>
          <w:tcPr>
            <w:tcW w:w="487" w:type="pct"/>
            <w:tcBorders>
              <w:top w:val="nil"/>
              <w:left w:val="nil"/>
              <w:bottom w:val="nil"/>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jc w:val="right"/>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16/110</w:t>
            </w:r>
          </w:p>
        </w:tc>
        <w:tc>
          <w:tcPr>
            <w:tcW w:w="512" w:type="pct"/>
            <w:tcBorders>
              <w:top w:val="nil"/>
              <w:left w:val="nil"/>
              <w:bottom w:val="nil"/>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rPr>
                <w:rFonts w:ascii="Garamond" w:eastAsia="Times New Roman" w:hAnsi="Garamond"/>
                <w:iCs/>
                <w:color w:val="000000"/>
                <w:spacing w:val="-4"/>
                <w:sz w:val="12"/>
                <w:szCs w:val="12"/>
                <w:lang w:val="sq-AL"/>
              </w:rPr>
            </w:pPr>
            <w:r w:rsidRPr="002A2AD8">
              <w:rPr>
                <w:rFonts w:ascii="Garamond" w:eastAsia="Times New Roman" w:hAnsi="Garamond"/>
                <w:iCs/>
                <w:color w:val="000000"/>
                <w:spacing w:val="-4"/>
                <w:sz w:val="12"/>
                <w:szCs w:val="12"/>
                <w:lang w:val="sq-AL"/>
              </w:rPr>
              <w:t>Truall</w:t>
            </w:r>
          </w:p>
        </w:tc>
        <w:tc>
          <w:tcPr>
            <w:tcW w:w="245" w:type="pct"/>
            <w:tcBorders>
              <w:top w:val="nil"/>
              <w:left w:val="nil"/>
              <w:bottom w:val="nil"/>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jc w:val="right"/>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245</w:t>
            </w:r>
          </w:p>
        </w:tc>
        <w:tc>
          <w:tcPr>
            <w:tcW w:w="305" w:type="pct"/>
            <w:tcBorders>
              <w:top w:val="nil"/>
              <w:left w:val="nil"/>
              <w:bottom w:val="nil"/>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jc w:val="right"/>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0</w:t>
            </w:r>
          </w:p>
        </w:tc>
        <w:tc>
          <w:tcPr>
            <w:tcW w:w="535" w:type="pct"/>
            <w:tcBorders>
              <w:top w:val="nil"/>
              <w:left w:val="nil"/>
              <w:bottom w:val="nil"/>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jc w:val="right"/>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10777</w:t>
            </w:r>
          </w:p>
        </w:tc>
        <w:tc>
          <w:tcPr>
            <w:tcW w:w="305" w:type="pct"/>
            <w:tcBorders>
              <w:top w:val="nil"/>
              <w:left w:val="nil"/>
              <w:bottom w:val="nil"/>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jc w:val="right"/>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 </w:t>
            </w:r>
          </w:p>
        </w:tc>
        <w:tc>
          <w:tcPr>
            <w:tcW w:w="348" w:type="pct"/>
            <w:tcBorders>
              <w:top w:val="nil"/>
              <w:left w:val="nil"/>
              <w:bottom w:val="nil"/>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jc w:val="right"/>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2640365</w:t>
            </w:r>
          </w:p>
        </w:tc>
        <w:tc>
          <w:tcPr>
            <w:tcW w:w="335" w:type="pct"/>
            <w:tcBorders>
              <w:top w:val="nil"/>
              <w:left w:val="nil"/>
              <w:bottom w:val="nil"/>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jc w:val="right"/>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0</w:t>
            </w:r>
          </w:p>
        </w:tc>
        <w:tc>
          <w:tcPr>
            <w:tcW w:w="673" w:type="pct"/>
            <w:tcBorders>
              <w:top w:val="nil"/>
              <w:left w:val="nil"/>
              <w:bottom w:val="nil"/>
              <w:right w:val="single" w:sz="8" w:space="0" w:color="auto"/>
            </w:tcBorders>
            <w:shd w:val="clear" w:color="auto" w:fill="auto"/>
            <w:noWrap/>
            <w:vAlign w:val="bottom"/>
            <w:hideMark/>
          </w:tcPr>
          <w:p w:rsidR="00650A5B" w:rsidRPr="002A2AD8" w:rsidRDefault="005256C3" w:rsidP="00CD0BF6">
            <w:pPr>
              <w:widowControl w:val="0"/>
              <w:spacing w:after="0" w:line="240" w:lineRule="auto"/>
              <w:ind w:firstLine="0"/>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Konfirmuar nga ZVRPP-ja</w:t>
            </w:r>
          </w:p>
        </w:tc>
      </w:tr>
      <w:tr w:rsidR="002A2AD8" w:rsidRPr="002A2AD8" w:rsidTr="00220A42">
        <w:trPr>
          <w:trHeight w:val="139"/>
          <w:jc w:val="center"/>
        </w:trPr>
        <w:tc>
          <w:tcPr>
            <w:tcW w:w="173" w:type="pct"/>
            <w:tcBorders>
              <w:top w:val="single" w:sz="8" w:space="0" w:color="auto"/>
              <w:left w:val="single" w:sz="8" w:space="0" w:color="auto"/>
              <w:bottom w:val="single" w:sz="8"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rPr>
                <w:rFonts w:ascii="Garamond" w:eastAsia="Times New Roman" w:hAnsi="Garamond"/>
                <w:color w:val="000000"/>
                <w:spacing w:val="-4"/>
                <w:sz w:val="12"/>
                <w:szCs w:val="12"/>
                <w:lang w:val="sq-AL"/>
              </w:rPr>
            </w:pPr>
            <w:r w:rsidRPr="002A2AD8">
              <w:rPr>
                <w:rFonts w:ascii="Garamond" w:eastAsia="Times New Roman" w:hAnsi="Garamond"/>
                <w:color w:val="000000"/>
                <w:spacing w:val="-4"/>
                <w:sz w:val="12"/>
                <w:szCs w:val="12"/>
                <w:lang w:val="sq-AL"/>
              </w:rPr>
              <w:t> </w:t>
            </w:r>
          </w:p>
        </w:tc>
        <w:tc>
          <w:tcPr>
            <w:tcW w:w="387" w:type="pct"/>
            <w:tcBorders>
              <w:top w:val="single" w:sz="8" w:space="0" w:color="auto"/>
              <w:left w:val="nil"/>
              <w:bottom w:val="single" w:sz="8"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rPr>
                <w:rFonts w:ascii="Garamond" w:eastAsia="Times New Roman" w:hAnsi="Garamond"/>
                <w:b/>
                <w:bCs/>
                <w:iCs/>
                <w:color w:val="000000"/>
                <w:spacing w:val="-4"/>
                <w:sz w:val="12"/>
                <w:szCs w:val="12"/>
                <w:lang w:val="sq-AL"/>
              </w:rPr>
            </w:pPr>
            <w:r w:rsidRPr="002A2AD8">
              <w:rPr>
                <w:rFonts w:ascii="Garamond" w:eastAsia="Times New Roman" w:hAnsi="Garamond"/>
                <w:b/>
                <w:bCs/>
                <w:iCs/>
                <w:color w:val="000000"/>
                <w:spacing w:val="-4"/>
                <w:sz w:val="12"/>
                <w:szCs w:val="12"/>
                <w:lang w:val="sq-AL"/>
              </w:rPr>
              <w:t xml:space="preserve">Shuma </w:t>
            </w:r>
          </w:p>
        </w:tc>
        <w:tc>
          <w:tcPr>
            <w:tcW w:w="357" w:type="pct"/>
            <w:tcBorders>
              <w:top w:val="single" w:sz="8" w:space="0" w:color="auto"/>
              <w:left w:val="nil"/>
              <w:bottom w:val="single" w:sz="8"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rPr>
                <w:rFonts w:ascii="Garamond" w:eastAsia="Times New Roman" w:hAnsi="Garamond"/>
                <w:color w:val="000000"/>
                <w:spacing w:val="-4"/>
                <w:sz w:val="12"/>
                <w:szCs w:val="12"/>
                <w:lang w:val="sq-AL"/>
              </w:rPr>
            </w:pPr>
            <w:r w:rsidRPr="002A2AD8">
              <w:rPr>
                <w:rFonts w:ascii="Garamond" w:eastAsia="Times New Roman" w:hAnsi="Garamond"/>
                <w:color w:val="000000"/>
                <w:spacing w:val="-4"/>
                <w:sz w:val="12"/>
                <w:szCs w:val="12"/>
                <w:lang w:val="sq-AL"/>
              </w:rPr>
              <w:t> </w:t>
            </w:r>
          </w:p>
        </w:tc>
        <w:tc>
          <w:tcPr>
            <w:tcW w:w="338" w:type="pct"/>
            <w:tcBorders>
              <w:top w:val="single" w:sz="8" w:space="0" w:color="auto"/>
              <w:left w:val="nil"/>
              <w:bottom w:val="single" w:sz="8"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rPr>
                <w:rFonts w:ascii="Garamond" w:eastAsia="Times New Roman" w:hAnsi="Garamond"/>
                <w:color w:val="000000"/>
                <w:spacing w:val="-4"/>
                <w:sz w:val="12"/>
                <w:szCs w:val="12"/>
                <w:lang w:val="sq-AL"/>
              </w:rPr>
            </w:pPr>
            <w:r w:rsidRPr="002A2AD8">
              <w:rPr>
                <w:rFonts w:ascii="Garamond" w:eastAsia="Times New Roman" w:hAnsi="Garamond"/>
                <w:color w:val="000000"/>
                <w:spacing w:val="-4"/>
                <w:sz w:val="12"/>
                <w:szCs w:val="12"/>
                <w:lang w:val="sq-AL"/>
              </w:rPr>
              <w:t> </w:t>
            </w:r>
          </w:p>
        </w:tc>
        <w:tc>
          <w:tcPr>
            <w:tcW w:w="487" w:type="pct"/>
            <w:tcBorders>
              <w:top w:val="single" w:sz="8" w:space="0" w:color="auto"/>
              <w:left w:val="nil"/>
              <w:bottom w:val="single" w:sz="8"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rPr>
                <w:rFonts w:ascii="Garamond" w:eastAsia="Times New Roman" w:hAnsi="Garamond"/>
                <w:b/>
                <w:bCs/>
                <w:iCs/>
                <w:spacing w:val="-4"/>
                <w:sz w:val="12"/>
                <w:szCs w:val="12"/>
                <w:lang w:val="sq-AL"/>
              </w:rPr>
            </w:pPr>
            <w:r w:rsidRPr="002A2AD8">
              <w:rPr>
                <w:rFonts w:ascii="Garamond" w:eastAsia="Times New Roman" w:hAnsi="Garamond"/>
                <w:b/>
                <w:bCs/>
                <w:iCs/>
                <w:spacing w:val="-4"/>
                <w:sz w:val="12"/>
                <w:szCs w:val="12"/>
                <w:lang w:val="sq-AL"/>
              </w:rPr>
              <w:t> </w:t>
            </w:r>
          </w:p>
        </w:tc>
        <w:tc>
          <w:tcPr>
            <w:tcW w:w="512" w:type="pct"/>
            <w:tcBorders>
              <w:top w:val="single" w:sz="8" w:space="0" w:color="auto"/>
              <w:left w:val="nil"/>
              <w:bottom w:val="single" w:sz="8"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rPr>
                <w:rFonts w:ascii="Garamond" w:eastAsia="Times New Roman" w:hAnsi="Garamond"/>
                <w:color w:val="000000"/>
                <w:spacing w:val="-4"/>
                <w:sz w:val="12"/>
                <w:szCs w:val="12"/>
                <w:lang w:val="sq-AL"/>
              </w:rPr>
            </w:pPr>
            <w:r w:rsidRPr="002A2AD8">
              <w:rPr>
                <w:rFonts w:ascii="Garamond" w:eastAsia="Times New Roman" w:hAnsi="Garamond"/>
                <w:color w:val="000000"/>
                <w:spacing w:val="-4"/>
                <w:sz w:val="12"/>
                <w:szCs w:val="12"/>
                <w:lang w:val="sq-AL"/>
              </w:rPr>
              <w:t> </w:t>
            </w:r>
          </w:p>
        </w:tc>
        <w:tc>
          <w:tcPr>
            <w:tcW w:w="245" w:type="pct"/>
            <w:tcBorders>
              <w:top w:val="single" w:sz="8" w:space="0" w:color="auto"/>
              <w:left w:val="nil"/>
              <w:bottom w:val="single" w:sz="8"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jc w:val="right"/>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2112</w:t>
            </w:r>
          </w:p>
        </w:tc>
        <w:tc>
          <w:tcPr>
            <w:tcW w:w="305" w:type="pct"/>
            <w:tcBorders>
              <w:top w:val="single" w:sz="8" w:space="0" w:color="auto"/>
              <w:left w:val="nil"/>
              <w:bottom w:val="single" w:sz="8"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jc w:val="right"/>
              <w:rPr>
                <w:rFonts w:ascii="Garamond" w:eastAsia="Times New Roman" w:hAnsi="Garamond"/>
                <w:iCs/>
                <w:spacing w:val="-4"/>
                <w:sz w:val="12"/>
                <w:szCs w:val="12"/>
                <w:lang w:val="sq-AL"/>
              </w:rPr>
            </w:pPr>
            <w:r w:rsidRPr="002A2AD8">
              <w:rPr>
                <w:rFonts w:ascii="Garamond" w:eastAsia="Times New Roman" w:hAnsi="Garamond"/>
                <w:iCs/>
                <w:spacing w:val="-4"/>
                <w:sz w:val="12"/>
                <w:szCs w:val="12"/>
                <w:lang w:val="sq-AL"/>
              </w:rPr>
              <w:t>483</w:t>
            </w:r>
          </w:p>
        </w:tc>
        <w:tc>
          <w:tcPr>
            <w:tcW w:w="535" w:type="pct"/>
            <w:tcBorders>
              <w:top w:val="single" w:sz="8" w:space="0" w:color="auto"/>
              <w:left w:val="nil"/>
              <w:bottom w:val="single" w:sz="8"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jc w:val="right"/>
              <w:rPr>
                <w:rFonts w:ascii="Garamond" w:eastAsia="Times New Roman" w:hAnsi="Garamond"/>
                <w:color w:val="000000"/>
                <w:spacing w:val="-4"/>
                <w:sz w:val="12"/>
                <w:szCs w:val="12"/>
                <w:lang w:val="sq-AL"/>
              </w:rPr>
            </w:pPr>
            <w:r w:rsidRPr="002A2AD8">
              <w:rPr>
                <w:rFonts w:ascii="Garamond" w:eastAsia="Times New Roman" w:hAnsi="Garamond"/>
                <w:color w:val="000000"/>
                <w:spacing w:val="-4"/>
                <w:sz w:val="12"/>
                <w:szCs w:val="12"/>
                <w:lang w:val="sq-AL"/>
              </w:rPr>
              <w:t> </w:t>
            </w:r>
          </w:p>
        </w:tc>
        <w:tc>
          <w:tcPr>
            <w:tcW w:w="305" w:type="pct"/>
            <w:tcBorders>
              <w:top w:val="single" w:sz="8" w:space="0" w:color="auto"/>
              <w:left w:val="nil"/>
              <w:bottom w:val="single" w:sz="8"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jc w:val="right"/>
              <w:rPr>
                <w:rFonts w:ascii="Garamond" w:eastAsia="Times New Roman" w:hAnsi="Garamond"/>
                <w:color w:val="000000"/>
                <w:spacing w:val="-4"/>
                <w:sz w:val="12"/>
                <w:szCs w:val="12"/>
                <w:lang w:val="sq-AL"/>
              </w:rPr>
            </w:pPr>
            <w:r w:rsidRPr="002A2AD8">
              <w:rPr>
                <w:rFonts w:ascii="Garamond" w:eastAsia="Times New Roman" w:hAnsi="Garamond"/>
                <w:color w:val="000000"/>
                <w:spacing w:val="-4"/>
                <w:sz w:val="12"/>
                <w:szCs w:val="12"/>
                <w:lang w:val="sq-AL"/>
              </w:rPr>
              <w:t> </w:t>
            </w:r>
          </w:p>
        </w:tc>
        <w:tc>
          <w:tcPr>
            <w:tcW w:w="348" w:type="pct"/>
            <w:tcBorders>
              <w:top w:val="single" w:sz="8" w:space="0" w:color="auto"/>
              <w:left w:val="nil"/>
              <w:bottom w:val="single" w:sz="8"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jc w:val="right"/>
              <w:rPr>
                <w:rFonts w:ascii="Garamond" w:eastAsia="Times New Roman" w:hAnsi="Garamond"/>
                <w:b/>
                <w:bCs/>
                <w:color w:val="000000"/>
                <w:spacing w:val="-4"/>
                <w:sz w:val="12"/>
                <w:szCs w:val="12"/>
                <w:lang w:val="sq-AL"/>
              </w:rPr>
            </w:pPr>
            <w:r w:rsidRPr="002A2AD8">
              <w:rPr>
                <w:rFonts w:ascii="Garamond" w:eastAsia="Times New Roman" w:hAnsi="Garamond"/>
                <w:b/>
                <w:bCs/>
                <w:color w:val="000000"/>
                <w:spacing w:val="-4"/>
                <w:sz w:val="12"/>
                <w:szCs w:val="12"/>
                <w:lang w:val="sq-AL"/>
              </w:rPr>
              <w:t xml:space="preserve">22,758,222 </w:t>
            </w:r>
          </w:p>
        </w:tc>
        <w:tc>
          <w:tcPr>
            <w:tcW w:w="335" w:type="pct"/>
            <w:tcBorders>
              <w:top w:val="single" w:sz="8" w:space="0" w:color="auto"/>
              <w:left w:val="nil"/>
              <w:bottom w:val="single" w:sz="8"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jc w:val="right"/>
              <w:rPr>
                <w:rFonts w:ascii="Garamond" w:eastAsia="Times New Roman" w:hAnsi="Garamond"/>
                <w:b/>
                <w:bCs/>
                <w:color w:val="000000"/>
                <w:spacing w:val="-4"/>
                <w:sz w:val="12"/>
                <w:szCs w:val="12"/>
                <w:lang w:val="sq-AL"/>
              </w:rPr>
            </w:pPr>
            <w:r w:rsidRPr="002A2AD8">
              <w:rPr>
                <w:rFonts w:ascii="Garamond" w:eastAsia="Times New Roman" w:hAnsi="Garamond"/>
                <w:b/>
                <w:bCs/>
                <w:color w:val="000000"/>
                <w:spacing w:val="-4"/>
                <w:sz w:val="12"/>
                <w:szCs w:val="12"/>
                <w:lang w:val="sq-AL"/>
              </w:rPr>
              <w:t xml:space="preserve">32,880,166 </w:t>
            </w:r>
          </w:p>
        </w:tc>
        <w:tc>
          <w:tcPr>
            <w:tcW w:w="673" w:type="pct"/>
            <w:tcBorders>
              <w:top w:val="single" w:sz="8" w:space="0" w:color="auto"/>
              <w:left w:val="nil"/>
              <w:bottom w:val="single" w:sz="8" w:space="0" w:color="auto"/>
              <w:right w:val="single" w:sz="8" w:space="0" w:color="auto"/>
            </w:tcBorders>
            <w:shd w:val="clear" w:color="auto" w:fill="auto"/>
            <w:noWrap/>
            <w:vAlign w:val="bottom"/>
            <w:hideMark/>
          </w:tcPr>
          <w:p w:rsidR="00650A5B" w:rsidRPr="002A2AD8" w:rsidRDefault="00650A5B" w:rsidP="00CD0BF6">
            <w:pPr>
              <w:widowControl w:val="0"/>
              <w:spacing w:after="0" w:line="240" w:lineRule="auto"/>
              <w:ind w:firstLine="0"/>
              <w:rPr>
                <w:rFonts w:ascii="Garamond" w:eastAsia="Times New Roman" w:hAnsi="Garamond"/>
                <w:color w:val="000000"/>
                <w:spacing w:val="-4"/>
                <w:sz w:val="12"/>
                <w:szCs w:val="12"/>
                <w:lang w:val="sq-AL"/>
              </w:rPr>
            </w:pPr>
            <w:r w:rsidRPr="002A2AD8">
              <w:rPr>
                <w:rFonts w:ascii="Garamond" w:eastAsia="Times New Roman" w:hAnsi="Garamond"/>
                <w:color w:val="000000"/>
                <w:spacing w:val="-4"/>
                <w:sz w:val="12"/>
                <w:szCs w:val="12"/>
                <w:lang w:val="sq-AL"/>
              </w:rPr>
              <w:t> </w:t>
            </w:r>
          </w:p>
        </w:tc>
      </w:tr>
      <w:tr w:rsidR="002A2AD8" w:rsidRPr="002A2AD8" w:rsidTr="00220A42">
        <w:trPr>
          <w:trHeight w:val="139"/>
          <w:jc w:val="center"/>
        </w:trPr>
        <w:tc>
          <w:tcPr>
            <w:tcW w:w="173" w:type="pct"/>
            <w:tcBorders>
              <w:top w:val="nil"/>
              <w:left w:val="single" w:sz="8" w:space="0" w:color="auto"/>
              <w:bottom w:val="single" w:sz="8"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rPr>
                <w:rFonts w:ascii="Garamond" w:eastAsia="Times New Roman" w:hAnsi="Garamond"/>
                <w:color w:val="000000"/>
                <w:spacing w:val="-4"/>
                <w:sz w:val="12"/>
                <w:szCs w:val="12"/>
                <w:lang w:val="sq-AL"/>
              </w:rPr>
            </w:pPr>
            <w:r w:rsidRPr="002A2AD8">
              <w:rPr>
                <w:rFonts w:ascii="Garamond" w:eastAsia="Times New Roman" w:hAnsi="Garamond"/>
                <w:color w:val="000000"/>
                <w:spacing w:val="-4"/>
                <w:sz w:val="12"/>
                <w:szCs w:val="12"/>
                <w:lang w:val="sq-AL"/>
              </w:rPr>
              <w:t> </w:t>
            </w:r>
          </w:p>
        </w:tc>
        <w:tc>
          <w:tcPr>
            <w:tcW w:w="387" w:type="pct"/>
            <w:tcBorders>
              <w:top w:val="nil"/>
              <w:left w:val="nil"/>
              <w:bottom w:val="single" w:sz="8"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rPr>
                <w:rFonts w:ascii="Garamond" w:eastAsia="Times New Roman" w:hAnsi="Garamond"/>
                <w:color w:val="000000"/>
                <w:spacing w:val="-4"/>
                <w:sz w:val="12"/>
                <w:szCs w:val="12"/>
                <w:lang w:val="sq-AL"/>
              </w:rPr>
            </w:pPr>
            <w:r w:rsidRPr="002A2AD8">
              <w:rPr>
                <w:rFonts w:ascii="Garamond" w:eastAsia="Times New Roman" w:hAnsi="Garamond"/>
                <w:color w:val="000000"/>
                <w:spacing w:val="-4"/>
                <w:sz w:val="12"/>
                <w:szCs w:val="12"/>
                <w:lang w:val="sq-AL"/>
              </w:rPr>
              <w:t> </w:t>
            </w:r>
          </w:p>
        </w:tc>
        <w:tc>
          <w:tcPr>
            <w:tcW w:w="357" w:type="pct"/>
            <w:tcBorders>
              <w:top w:val="nil"/>
              <w:left w:val="nil"/>
              <w:bottom w:val="single" w:sz="8"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rPr>
                <w:rFonts w:ascii="Garamond" w:eastAsia="Times New Roman" w:hAnsi="Garamond"/>
                <w:color w:val="000000"/>
                <w:spacing w:val="-4"/>
                <w:sz w:val="12"/>
                <w:szCs w:val="12"/>
                <w:lang w:val="sq-AL"/>
              </w:rPr>
            </w:pPr>
            <w:r w:rsidRPr="002A2AD8">
              <w:rPr>
                <w:rFonts w:ascii="Garamond" w:eastAsia="Times New Roman" w:hAnsi="Garamond"/>
                <w:color w:val="000000"/>
                <w:spacing w:val="-4"/>
                <w:sz w:val="12"/>
                <w:szCs w:val="12"/>
                <w:lang w:val="sq-AL"/>
              </w:rPr>
              <w:t> </w:t>
            </w:r>
          </w:p>
        </w:tc>
        <w:tc>
          <w:tcPr>
            <w:tcW w:w="338" w:type="pct"/>
            <w:tcBorders>
              <w:top w:val="nil"/>
              <w:left w:val="nil"/>
              <w:bottom w:val="single" w:sz="8"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rPr>
                <w:rFonts w:ascii="Garamond" w:eastAsia="Times New Roman" w:hAnsi="Garamond"/>
                <w:color w:val="000000"/>
                <w:spacing w:val="-4"/>
                <w:sz w:val="12"/>
                <w:szCs w:val="12"/>
                <w:lang w:val="sq-AL"/>
              </w:rPr>
            </w:pPr>
            <w:r w:rsidRPr="002A2AD8">
              <w:rPr>
                <w:rFonts w:ascii="Garamond" w:eastAsia="Times New Roman" w:hAnsi="Garamond"/>
                <w:color w:val="000000"/>
                <w:spacing w:val="-4"/>
                <w:sz w:val="12"/>
                <w:szCs w:val="12"/>
                <w:lang w:val="sq-AL"/>
              </w:rPr>
              <w:t> </w:t>
            </w:r>
          </w:p>
        </w:tc>
        <w:tc>
          <w:tcPr>
            <w:tcW w:w="487" w:type="pct"/>
            <w:tcBorders>
              <w:top w:val="nil"/>
              <w:left w:val="nil"/>
              <w:bottom w:val="single" w:sz="8"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rPr>
                <w:rFonts w:ascii="Garamond" w:eastAsia="Times New Roman" w:hAnsi="Garamond"/>
                <w:color w:val="000000"/>
                <w:spacing w:val="-4"/>
                <w:sz w:val="12"/>
                <w:szCs w:val="12"/>
                <w:lang w:val="sq-AL"/>
              </w:rPr>
            </w:pPr>
            <w:r w:rsidRPr="002A2AD8">
              <w:rPr>
                <w:rFonts w:ascii="Garamond" w:eastAsia="Times New Roman" w:hAnsi="Garamond"/>
                <w:color w:val="000000"/>
                <w:spacing w:val="-4"/>
                <w:sz w:val="12"/>
                <w:szCs w:val="12"/>
                <w:lang w:val="sq-AL"/>
              </w:rPr>
              <w:t> </w:t>
            </w:r>
          </w:p>
        </w:tc>
        <w:tc>
          <w:tcPr>
            <w:tcW w:w="512" w:type="pct"/>
            <w:tcBorders>
              <w:top w:val="nil"/>
              <w:left w:val="nil"/>
              <w:bottom w:val="single" w:sz="8"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rPr>
                <w:rFonts w:ascii="Garamond" w:eastAsia="Times New Roman" w:hAnsi="Garamond"/>
                <w:color w:val="000000"/>
                <w:spacing w:val="-4"/>
                <w:sz w:val="12"/>
                <w:szCs w:val="12"/>
                <w:lang w:val="sq-AL"/>
              </w:rPr>
            </w:pPr>
            <w:r w:rsidRPr="002A2AD8">
              <w:rPr>
                <w:rFonts w:ascii="Garamond" w:eastAsia="Times New Roman" w:hAnsi="Garamond"/>
                <w:color w:val="000000"/>
                <w:spacing w:val="-4"/>
                <w:sz w:val="12"/>
                <w:szCs w:val="12"/>
                <w:lang w:val="sq-AL"/>
              </w:rPr>
              <w:t> </w:t>
            </w:r>
          </w:p>
        </w:tc>
        <w:tc>
          <w:tcPr>
            <w:tcW w:w="245" w:type="pct"/>
            <w:tcBorders>
              <w:top w:val="nil"/>
              <w:left w:val="nil"/>
              <w:bottom w:val="single" w:sz="8"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jc w:val="right"/>
              <w:rPr>
                <w:rFonts w:ascii="Garamond" w:eastAsia="Times New Roman" w:hAnsi="Garamond"/>
                <w:color w:val="000000"/>
                <w:spacing w:val="-4"/>
                <w:sz w:val="12"/>
                <w:szCs w:val="12"/>
                <w:lang w:val="sq-AL"/>
              </w:rPr>
            </w:pPr>
            <w:r w:rsidRPr="002A2AD8">
              <w:rPr>
                <w:rFonts w:ascii="Garamond" w:eastAsia="Times New Roman" w:hAnsi="Garamond"/>
                <w:color w:val="000000"/>
                <w:spacing w:val="-4"/>
                <w:sz w:val="12"/>
                <w:szCs w:val="12"/>
                <w:lang w:val="sq-AL"/>
              </w:rPr>
              <w:t> </w:t>
            </w:r>
          </w:p>
        </w:tc>
        <w:tc>
          <w:tcPr>
            <w:tcW w:w="305" w:type="pct"/>
            <w:tcBorders>
              <w:top w:val="nil"/>
              <w:left w:val="nil"/>
              <w:bottom w:val="single" w:sz="8"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jc w:val="right"/>
              <w:rPr>
                <w:rFonts w:ascii="Garamond" w:eastAsia="Times New Roman" w:hAnsi="Garamond"/>
                <w:color w:val="000000"/>
                <w:spacing w:val="-4"/>
                <w:sz w:val="12"/>
                <w:szCs w:val="12"/>
                <w:lang w:val="sq-AL"/>
              </w:rPr>
            </w:pPr>
            <w:r w:rsidRPr="002A2AD8">
              <w:rPr>
                <w:rFonts w:ascii="Garamond" w:eastAsia="Times New Roman" w:hAnsi="Garamond"/>
                <w:color w:val="000000"/>
                <w:spacing w:val="-4"/>
                <w:sz w:val="12"/>
                <w:szCs w:val="12"/>
                <w:lang w:val="sq-AL"/>
              </w:rPr>
              <w:t> </w:t>
            </w:r>
          </w:p>
        </w:tc>
        <w:tc>
          <w:tcPr>
            <w:tcW w:w="535" w:type="pct"/>
            <w:tcBorders>
              <w:top w:val="nil"/>
              <w:left w:val="nil"/>
              <w:bottom w:val="single" w:sz="8"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jc w:val="right"/>
              <w:rPr>
                <w:rFonts w:ascii="Garamond" w:eastAsia="Times New Roman" w:hAnsi="Garamond"/>
                <w:b/>
                <w:bCs/>
                <w:color w:val="000000"/>
                <w:spacing w:val="-4"/>
                <w:sz w:val="12"/>
                <w:szCs w:val="12"/>
                <w:lang w:val="sq-AL"/>
              </w:rPr>
            </w:pPr>
            <w:r w:rsidRPr="002A2AD8">
              <w:rPr>
                <w:rFonts w:ascii="Garamond" w:eastAsia="Times New Roman" w:hAnsi="Garamond"/>
                <w:b/>
                <w:bCs/>
                <w:color w:val="000000"/>
                <w:spacing w:val="-4"/>
                <w:sz w:val="12"/>
                <w:szCs w:val="12"/>
                <w:lang w:val="sq-AL"/>
              </w:rPr>
              <w:t>VLERA TOTALE</w:t>
            </w:r>
          </w:p>
        </w:tc>
        <w:tc>
          <w:tcPr>
            <w:tcW w:w="305" w:type="pct"/>
            <w:tcBorders>
              <w:top w:val="nil"/>
              <w:left w:val="nil"/>
              <w:bottom w:val="single" w:sz="8"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jc w:val="right"/>
              <w:rPr>
                <w:rFonts w:ascii="Garamond" w:eastAsia="Times New Roman" w:hAnsi="Garamond"/>
                <w:b/>
                <w:bCs/>
                <w:color w:val="000000"/>
                <w:spacing w:val="-4"/>
                <w:sz w:val="12"/>
                <w:szCs w:val="12"/>
                <w:lang w:val="sq-AL"/>
              </w:rPr>
            </w:pPr>
            <w:r w:rsidRPr="002A2AD8">
              <w:rPr>
                <w:rFonts w:ascii="Garamond" w:eastAsia="Times New Roman" w:hAnsi="Garamond"/>
                <w:b/>
                <w:bCs/>
                <w:color w:val="000000"/>
                <w:spacing w:val="-4"/>
                <w:sz w:val="12"/>
                <w:szCs w:val="12"/>
                <w:lang w:val="sq-AL"/>
              </w:rPr>
              <w:t> </w:t>
            </w:r>
          </w:p>
        </w:tc>
        <w:tc>
          <w:tcPr>
            <w:tcW w:w="348" w:type="pct"/>
            <w:tcBorders>
              <w:top w:val="nil"/>
              <w:left w:val="nil"/>
              <w:bottom w:val="single" w:sz="8"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jc w:val="right"/>
              <w:rPr>
                <w:rFonts w:ascii="Garamond" w:eastAsia="Times New Roman" w:hAnsi="Garamond"/>
                <w:color w:val="000000"/>
                <w:spacing w:val="-4"/>
                <w:sz w:val="12"/>
                <w:szCs w:val="12"/>
                <w:lang w:val="sq-AL"/>
              </w:rPr>
            </w:pPr>
            <w:r w:rsidRPr="002A2AD8">
              <w:rPr>
                <w:rFonts w:ascii="Garamond" w:eastAsia="Times New Roman" w:hAnsi="Garamond"/>
                <w:color w:val="000000"/>
                <w:spacing w:val="-4"/>
                <w:sz w:val="12"/>
                <w:szCs w:val="12"/>
                <w:lang w:val="sq-AL"/>
              </w:rPr>
              <w:t> </w:t>
            </w:r>
          </w:p>
        </w:tc>
        <w:tc>
          <w:tcPr>
            <w:tcW w:w="335" w:type="pct"/>
            <w:tcBorders>
              <w:top w:val="nil"/>
              <w:left w:val="nil"/>
              <w:bottom w:val="single" w:sz="8" w:space="0" w:color="auto"/>
              <w:right w:val="single" w:sz="4" w:space="0" w:color="auto"/>
            </w:tcBorders>
            <w:shd w:val="clear" w:color="auto" w:fill="auto"/>
            <w:noWrap/>
            <w:vAlign w:val="bottom"/>
            <w:hideMark/>
          </w:tcPr>
          <w:p w:rsidR="00650A5B" w:rsidRPr="002A2AD8" w:rsidRDefault="00650A5B" w:rsidP="00CD0BF6">
            <w:pPr>
              <w:widowControl w:val="0"/>
              <w:spacing w:after="0" w:line="240" w:lineRule="auto"/>
              <w:ind w:firstLine="0"/>
              <w:jc w:val="right"/>
              <w:rPr>
                <w:rFonts w:ascii="Garamond" w:eastAsia="Times New Roman" w:hAnsi="Garamond"/>
                <w:b/>
                <w:bCs/>
                <w:color w:val="000000"/>
                <w:spacing w:val="-4"/>
                <w:sz w:val="12"/>
                <w:szCs w:val="12"/>
                <w:lang w:val="sq-AL"/>
              </w:rPr>
            </w:pPr>
            <w:r w:rsidRPr="002A2AD8">
              <w:rPr>
                <w:rFonts w:ascii="Garamond" w:eastAsia="Times New Roman" w:hAnsi="Garamond"/>
                <w:b/>
                <w:bCs/>
                <w:color w:val="000000"/>
                <w:spacing w:val="-4"/>
                <w:sz w:val="12"/>
                <w:szCs w:val="12"/>
                <w:lang w:val="sq-AL"/>
              </w:rPr>
              <w:t xml:space="preserve">55,638,388 </w:t>
            </w:r>
          </w:p>
        </w:tc>
        <w:tc>
          <w:tcPr>
            <w:tcW w:w="673" w:type="pct"/>
            <w:tcBorders>
              <w:top w:val="nil"/>
              <w:left w:val="nil"/>
              <w:bottom w:val="single" w:sz="8" w:space="0" w:color="auto"/>
              <w:right w:val="single" w:sz="8" w:space="0" w:color="auto"/>
            </w:tcBorders>
            <w:shd w:val="clear" w:color="auto" w:fill="auto"/>
            <w:noWrap/>
            <w:vAlign w:val="bottom"/>
            <w:hideMark/>
          </w:tcPr>
          <w:p w:rsidR="00650A5B" w:rsidRPr="002A2AD8" w:rsidRDefault="00F84E5B" w:rsidP="00CD0BF6">
            <w:pPr>
              <w:widowControl w:val="0"/>
              <w:spacing w:after="0" w:line="240" w:lineRule="auto"/>
              <w:ind w:firstLine="0"/>
              <w:jc w:val="center"/>
              <w:rPr>
                <w:rFonts w:ascii="Garamond" w:eastAsia="Times New Roman" w:hAnsi="Garamond"/>
                <w:b/>
                <w:bCs/>
                <w:iCs/>
                <w:spacing w:val="-4"/>
                <w:sz w:val="12"/>
                <w:szCs w:val="12"/>
                <w:lang w:val="sq-AL"/>
              </w:rPr>
            </w:pPr>
            <w:r w:rsidRPr="002A2AD8">
              <w:rPr>
                <w:rFonts w:ascii="Garamond" w:eastAsia="Times New Roman" w:hAnsi="Garamond"/>
                <w:b/>
                <w:bCs/>
                <w:iCs/>
                <w:spacing w:val="-4"/>
                <w:sz w:val="12"/>
                <w:szCs w:val="12"/>
                <w:lang w:val="sq-AL"/>
              </w:rPr>
              <w:t>Lekë</w:t>
            </w:r>
          </w:p>
        </w:tc>
      </w:tr>
      <w:tr w:rsidR="002A2AD8" w:rsidRPr="002A2AD8" w:rsidTr="00220A42">
        <w:trPr>
          <w:trHeight w:val="139"/>
          <w:jc w:val="center"/>
        </w:trPr>
        <w:tc>
          <w:tcPr>
            <w:tcW w:w="173" w:type="pct"/>
            <w:tcBorders>
              <w:top w:val="nil"/>
              <w:left w:val="nil"/>
              <w:bottom w:val="nil"/>
              <w:right w:val="nil"/>
            </w:tcBorders>
            <w:shd w:val="clear" w:color="auto" w:fill="auto"/>
            <w:noWrap/>
            <w:vAlign w:val="bottom"/>
            <w:hideMark/>
          </w:tcPr>
          <w:p w:rsidR="00650A5B" w:rsidRPr="002A2AD8" w:rsidRDefault="00650A5B" w:rsidP="00CD0BF6">
            <w:pPr>
              <w:widowControl w:val="0"/>
              <w:spacing w:after="0" w:line="240" w:lineRule="auto"/>
              <w:ind w:firstLine="0"/>
              <w:rPr>
                <w:rFonts w:ascii="Garamond" w:eastAsia="Times New Roman" w:hAnsi="Garamond"/>
                <w:color w:val="000000"/>
                <w:spacing w:val="-4"/>
                <w:sz w:val="12"/>
                <w:szCs w:val="12"/>
                <w:lang w:val="sq-AL"/>
              </w:rPr>
            </w:pPr>
          </w:p>
        </w:tc>
        <w:tc>
          <w:tcPr>
            <w:tcW w:w="387" w:type="pct"/>
            <w:tcBorders>
              <w:top w:val="nil"/>
              <w:left w:val="nil"/>
              <w:bottom w:val="nil"/>
              <w:right w:val="nil"/>
            </w:tcBorders>
            <w:shd w:val="clear" w:color="auto" w:fill="auto"/>
            <w:noWrap/>
            <w:vAlign w:val="bottom"/>
            <w:hideMark/>
          </w:tcPr>
          <w:p w:rsidR="00650A5B" w:rsidRPr="002A2AD8" w:rsidRDefault="00650A5B" w:rsidP="00CD0BF6">
            <w:pPr>
              <w:widowControl w:val="0"/>
              <w:spacing w:after="0" w:line="240" w:lineRule="auto"/>
              <w:ind w:firstLine="0"/>
              <w:rPr>
                <w:rFonts w:ascii="Garamond" w:eastAsia="Times New Roman" w:hAnsi="Garamond"/>
                <w:color w:val="000000"/>
                <w:spacing w:val="-4"/>
                <w:sz w:val="12"/>
                <w:szCs w:val="12"/>
                <w:lang w:val="sq-AL"/>
              </w:rPr>
            </w:pPr>
          </w:p>
        </w:tc>
        <w:tc>
          <w:tcPr>
            <w:tcW w:w="357" w:type="pct"/>
            <w:tcBorders>
              <w:top w:val="nil"/>
              <w:left w:val="nil"/>
              <w:bottom w:val="nil"/>
              <w:right w:val="nil"/>
            </w:tcBorders>
            <w:shd w:val="clear" w:color="auto" w:fill="auto"/>
            <w:noWrap/>
            <w:vAlign w:val="bottom"/>
            <w:hideMark/>
          </w:tcPr>
          <w:p w:rsidR="00650A5B" w:rsidRPr="002A2AD8" w:rsidRDefault="00650A5B" w:rsidP="00CD0BF6">
            <w:pPr>
              <w:widowControl w:val="0"/>
              <w:spacing w:after="0" w:line="240" w:lineRule="auto"/>
              <w:ind w:firstLine="0"/>
              <w:rPr>
                <w:rFonts w:ascii="Garamond" w:eastAsia="Times New Roman" w:hAnsi="Garamond"/>
                <w:color w:val="000000"/>
                <w:spacing w:val="-4"/>
                <w:sz w:val="12"/>
                <w:szCs w:val="12"/>
                <w:lang w:val="sq-AL"/>
              </w:rPr>
            </w:pPr>
          </w:p>
        </w:tc>
        <w:tc>
          <w:tcPr>
            <w:tcW w:w="338" w:type="pct"/>
            <w:tcBorders>
              <w:top w:val="nil"/>
              <w:left w:val="nil"/>
              <w:bottom w:val="nil"/>
              <w:right w:val="nil"/>
            </w:tcBorders>
            <w:shd w:val="clear" w:color="auto" w:fill="auto"/>
            <w:noWrap/>
            <w:vAlign w:val="bottom"/>
            <w:hideMark/>
          </w:tcPr>
          <w:p w:rsidR="00650A5B" w:rsidRPr="002A2AD8" w:rsidRDefault="00650A5B" w:rsidP="00CD0BF6">
            <w:pPr>
              <w:widowControl w:val="0"/>
              <w:spacing w:after="0" w:line="240" w:lineRule="auto"/>
              <w:ind w:firstLine="0"/>
              <w:rPr>
                <w:rFonts w:ascii="Garamond" w:eastAsia="Times New Roman" w:hAnsi="Garamond"/>
                <w:color w:val="000000"/>
                <w:spacing w:val="-4"/>
                <w:sz w:val="12"/>
                <w:szCs w:val="12"/>
                <w:lang w:val="sq-AL"/>
              </w:rPr>
            </w:pPr>
          </w:p>
        </w:tc>
        <w:tc>
          <w:tcPr>
            <w:tcW w:w="487" w:type="pct"/>
            <w:tcBorders>
              <w:top w:val="nil"/>
              <w:left w:val="nil"/>
              <w:bottom w:val="nil"/>
              <w:right w:val="nil"/>
            </w:tcBorders>
            <w:shd w:val="clear" w:color="auto" w:fill="auto"/>
            <w:noWrap/>
            <w:vAlign w:val="bottom"/>
            <w:hideMark/>
          </w:tcPr>
          <w:p w:rsidR="00650A5B" w:rsidRPr="002A2AD8" w:rsidRDefault="00650A5B" w:rsidP="00CD0BF6">
            <w:pPr>
              <w:widowControl w:val="0"/>
              <w:spacing w:after="0" w:line="240" w:lineRule="auto"/>
              <w:ind w:firstLine="0"/>
              <w:rPr>
                <w:rFonts w:ascii="Garamond" w:eastAsia="Times New Roman" w:hAnsi="Garamond"/>
                <w:color w:val="000000"/>
                <w:spacing w:val="-4"/>
                <w:sz w:val="12"/>
                <w:szCs w:val="12"/>
                <w:lang w:val="sq-AL"/>
              </w:rPr>
            </w:pPr>
          </w:p>
        </w:tc>
        <w:tc>
          <w:tcPr>
            <w:tcW w:w="512" w:type="pct"/>
            <w:tcBorders>
              <w:top w:val="nil"/>
              <w:left w:val="nil"/>
              <w:bottom w:val="nil"/>
              <w:right w:val="nil"/>
            </w:tcBorders>
            <w:shd w:val="clear" w:color="auto" w:fill="auto"/>
            <w:noWrap/>
            <w:vAlign w:val="bottom"/>
            <w:hideMark/>
          </w:tcPr>
          <w:p w:rsidR="00650A5B" w:rsidRPr="002A2AD8" w:rsidRDefault="00650A5B" w:rsidP="00CD0BF6">
            <w:pPr>
              <w:widowControl w:val="0"/>
              <w:spacing w:after="0" w:line="240" w:lineRule="auto"/>
              <w:ind w:firstLine="0"/>
              <w:rPr>
                <w:rFonts w:ascii="Garamond" w:eastAsia="Times New Roman" w:hAnsi="Garamond"/>
                <w:color w:val="000000"/>
                <w:spacing w:val="-4"/>
                <w:sz w:val="12"/>
                <w:szCs w:val="12"/>
                <w:lang w:val="sq-AL"/>
              </w:rPr>
            </w:pPr>
          </w:p>
        </w:tc>
        <w:tc>
          <w:tcPr>
            <w:tcW w:w="245" w:type="pct"/>
            <w:tcBorders>
              <w:top w:val="nil"/>
              <w:left w:val="nil"/>
              <w:bottom w:val="nil"/>
              <w:right w:val="nil"/>
            </w:tcBorders>
            <w:shd w:val="clear" w:color="auto" w:fill="auto"/>
            <w:noWrap/>
            <w:vAlign w:val="bottom"/>
            <w:hideMark/>
          </w:tcPr>
          <w:p w:rsidR="00650A5B" w:rsidRPr="002A2AD8" w:rsidRDefault="00650A5B" w:rsidP="00CD0BF6">
            <w:pPr>
              <w:widowControl w:val="0"/>
              <w:spacing w:after="0" w:line="240" w:lineRule="auto"/>
              <w:ind w:firstLine="0"/>
              <w:rPr>
                <w:rFonts w:ascii="Garamond" w:eastAsia="Times New Roman" w:hAnsi="Garamond"/>
                <w:color w:val="000000"/>
                <w:spacing w:val="-4"/>
                <w:sz w:val="12"/>
                <w:szCs w:val="12"/>
                <w:lang w:val="sq-AL"/>
              </w:rPr>
            </w:pPr>
          </w:p>
        </w:tc>
        <w:tc>
          <w:tcPr>
            <w:tcW w:w="305" w:type="pct"/>
            <w:tcBorders>
              <w:top w:val="nil"/>
              <w:left w:val="nil"/>
              <w:bottom w:val="nil"/>
              <w:right w:val="nil"/>
            </w:tcBorders>
            <w:shd w:val="clear" w:color="auto" w:fill="auto"/>
            <w:noWrap/>
            <w:vAlign w:val="bottom"/>
            <w:hideMark/>
          </w:tcPr>
          <w:p w:rsidR="00650A5B" w:rsidRPr="002A2AD8" w:rsidRDefault="00650A5B" w:rsidP="00CD0BF6">
            <w:pPr>
              <w:widowControl w:val="0"/>
              <w:spacing w:after="0" w:line="240" w:lineRule="auto"/>
              <w:ind w:firstLine="0"/>
              <w:rPr>
                <w:rFonts w:ascii="Garamond" w:eastAsia="Times New Roman" w:hAnsi="Garamond"/>
                <w:color w:val="000000"/>
                <w:spacing w:val="-4"/>
                <w:sz w:val="12"/>
                <w:szCs w:val="12"/>
                <w:lang w:val="sq-AL"/>
              </w:rPr>
            </w:pPr>
          </w:p>
        </w:tc>
        <w:tc>
          <w:tcPr>
            <w:tcW w:w="535" w:type="pct"/>
            <w:tcBorders>
              <w:top w:val="nil"/>
              <w:left w:val="nil"/>
              <w:bottom w:val="nil"/>
              <w:right w:val="nil"/>
            </w:tcBorders>
            <w:shd w:val="clear" w:color="auto" w:fill="auto"/>
            <w:noWrap/>
            <w:vAlign w:val="bottom"/>
            <w:hideMark/>
          </w:tcPr>
          <w:p w:rsidR="00650A5B" w:rsidRPr="002A2AD8" w:rsidRDefault="00650A5B" w:rsidP="00CD0BF6">
            <w:pPr>
              <w:widowControl w:val="0"/>
              <w:spacing w:after="0" w:line="240" w:lineRule="auto"/>
              <w:ind w:firstLine="0"/>
              <w:rPr>
                <w:rFonts w:ascii="Garamond" w:eastAsia="Times New Roman" w:hAnsi="Garamond"/>
                <w:color w:val="000000"/>
                <w:spacing w:val="-4"/>
                <w:sz w:val="12"/>
                <w:szCs w:val="12"/>
                <w:lang w:val="sq-AL"/>
              </w:rPr>
            </w:pPr>
          </w:p>
        </w:tc>
        <w:tc>
          <w:tcPr>
            <w:tcW w:w="305" w:type="pct"/>
            <w:tcBorders>
              <w:top w:val="nil"/>
              <w:left w:val="nil"/>
              <w:bottom w:val="nil"/>
              <w:right w:val="nil"/>
            </w:tcBorders>
            <w:shd w:val="clear" w:color="auto" w:fill="auto"/>
            <w:noWrap/>
            <w:vAlign w:val="bottom"/>
            <w:hideMark/>
          </w:tcPr>
          <w:p w:rsidR="00650A5B" w:rsidRPr="002A2AD8" w:rsidRDefault="00650A5B" w:rsidP="00CD0BF6">
            <w:pPr>
              <w:widowControl w:val="0"/>
              <w:spacing w:after="0" w:line="240" w:lineRule="auto"/>
              <w:ind w:firstLine="0"/>
              <w:rPr>
                <w:rFonts w:ascii="Garamond" w:eastAsia="Times New Roman" w:hAnsi="Garamond"/>
                <w:color w:val="000000"/>
                <w:spacing w:val="-4"/>
                <w:sz w:val="12"/>
                <w:szCs w:val="12"/>
                <w:lang w:val="sq-AL"/>
              </w:rPr>
            </w:pPr>
          </w:p>
        </w:tc>
        <w:tc>
          <w:tcPr>
            <w:tcW w:w="348" w:type="pct"/>
            <w:tcBorders>
              <w:top w:val="nil"/>
              <w:left w:val="nil"/>
              <w:bottom w:val="nil"/>
              <w:right w:val="nil"/>
            </w:tcBorders>
            <w:shd w:val="clear" w:color="auto" w:fill="auto"/>
            <w:noWrap/>
            <w:vAlign w:val="bottom"/>
            <w:hideMark/>
          </w:tcPr>
          <w:p w:rsidR="00650A5B" w:rsidRPr="002A2AD8" w:rsidRDefault="00650A5B" w:rsidP="00CD0BF6">
            <w:pPr>
              <w:widowControl w:val="0"/>
              <w:spacing w:after="0" w:line="240" w:lineRule="auto"/>
              <w:ind w:firstLine="0"/>
              <w:rPr>
                <w:rFonts w:ascii="Garamond" w:eastAsia="Times New Roman" w:hAnsi="Garamond"/>
                <w:color w:val="000000"/>
                <w:spacing w:val="-4"/>
                <w:sz w:val="12"/>
                <w:szCs w:val="12"/>
                <w:lang w:val="sq-AL"/>
              </w:rPr>
            </w:pPr>
          </w:p>
        </w:tc>
        <w:tc>
          <w:tcPr>
            <w:tcW w:w="335" w:type="pct"/>
            <w:tcBorders>
              <w:top w:val="nil"/>
              <w:left w:val="nil"/>
              <w:bottom w:val="nil"/>
              <w:right w:val="nil"/>
            </w:tcBorders>
            <w:shd w:val="clear" w:color="auto" w:fill="auto"/>
            <w:noWrap/>
            <w:vAlign w:val="bottom"/>
            <w:hideMark/>
          </w:tcPr>
          <w:p w:rsidR="00650A5B" w:rsidRPr="002A2AD8" w:rsidRDefault="00650A5B" w:rsidP="00CD0BF6">
            <w:pPr>
              <w:widowControl w:val="0"/>
              <w:spacing w:after="0" w:line="240" w:lineRule="auto"/>
              <w:ind w:firstLine="0"/>
              <w:rPr>
                <w:rFonts w:ascii="Garamond" w:eastAsia="Times New Roman" w:hAnsi="Garamond"/>
                <w:color w:val="000000"/>
                <w:spacing w:val="-4"/>
                <w:sz w:val="12"/>
                <w:szCs w:val="12"/>
                <w:lang w:val="sq-AL"/>
              </w:rPr>
            </w:pPr>
          </w:p>
        </w:tc>
        <w:tc>
          <w:tcPr>
            <w:tcW w:w="673" w:type="pct"/>
            <w:tcBorders>
              <w:top w:val="nil"/>
              <w:left w:val="nil"/>
              <w:bottom w:val="nil"/>
              <w:right w:val="nil"/>
            </w:tcBorders>
            <w:shd w:val="clear" w:color="auto" w:fill="auto"/>
            <w:noWrap/>
            <w:vAlign w:val="bottom"/>
            <w:hideMark/>
          </w:tcPr>
          <w:p w:rsidR="00650A5B" w:rsidRPr="002A2AD8" w:rsidRDefault="00650A5B" w:rsidP="00CD0BF6">
            <w:pPr>
              <w:widowControl w:val="0"/>
              <w:spacing w:after="0" w:line="240" w:lineRule="auto"/>
              <w:ind w:firstLine="0"/>
              <w:rPr>
                <w:rFonts w:ascii="Garamond" w:eastAsia="Times New Roman" w:hAnsi="Garamond"/>
                <w:color w:val="000000"/>
                <w:spacing w:val="-4"/>
                <w:sz w:val="12"/>
                <w:szCs w:val="12"/>
                <w:lang w:val="sq-AL"/>
              </w:rPr>
            </w:pPr>
          </w:p>
        </w:tc>
      </w:tr>
      <w:tr w:rsidR="00650A5B" w:rsidRPr="00220A42" w:rsidTr="00220A42">
        <w:trPr>
          <w:trHeight w:val="139"/>
          <w:jc w:val="center"/>
        </w:trPr>
        <w:tc>
          <w:tcPr>
            <w:tcW w:w="5000" w:type="pct"/>
            <w:gridSpan w:val="13"/>
            <w:tcBorders>
              <w:top w:val="nil"/>
              <w:left w:val="nil"/>
              <w:bottom w:val="nil"/>
              <w:right w:val="nil"/>
            </w:tcBorders>
            <w:shd w:val="clear" w:color="auto" w:fill="auto"/>
            <w:noWrap/>
            <w:vAlign w:val="bottom"/>
            <w:hideMark/>
          </w:tcPr>
          <w:p w:rsidR="00650A5B" w:rsidRPr="00220A42" w:rsidRDefault="00650A5B" w:rsidP="00CD0BF6">
            <w:pPr>
              <w:widowControl w:val="0"/>
              <w:spacing w:after="0" w:line="240" w:lineRule="auto"/>
              <w:ind w:firstLine="0"/>
              <w:jc w:val="center"/>
              <w:rPr>
                <w:rFonts w:ascii="Garamond" w:eastAsia="Times New Roman" w:hAnsi="Garamond"/>
                <w:bCs/>
                <w:iCs/>
                <w:color w:val="000000"/>
                <w:spacing w:val="-4"/>
                <w:sz w:val="16"/>
                <w:szCs w:val="16"/>
                <w:lang w:val="sq-AL"/>
              </w:rPr>
            </w:pPr>
            <w:r w:rsidRPr="00220A42">
              <w:rPr>
                <w:rFonts w:ascii="Garamond" w:eastAsia="Times New Roman" w:hAnsi="Garamond"/>
                <w:bCs/>
                <w:iCs/>
                <w:color w:val="000000"/>
                <w:spacing w:val="-4"/>
                <w:sz w:val="16"/>
                <w:szCs w:val="16"/>
                <w:lang w:val="sq-AL"/>
              </w:rPr>
              <w:t>Shënim</w:t>
            </w:r>
            <w:r w:rsidR="005256C3" w:rsidRPr="00220A42">
              <w:rPr>
                <w:rFonts w:ascii="Garamond" w:eastAsia="Times New Roman" w:hAnsi="Garamond"/>
                <w:bCs/>
                <w:iCs/>
                <w:color w:val="000000"/>
                <w:spacing w:val="-4"/>
                <w:sz w:val="16"/>
                <w:szCs w:val="16"/>
                <w:lang w:val="sq-AL"/>
              </w:rPr>
              <w:t xml:space="preserve">. </w:t>
            </w:r>
            <w:r w:rsidRPr="00220A42">
              <w:rPr>
                <w:rFonts w:ascii="Garamond" w:eastAsia="Times New Roman" w:hAnsi="Garamond"/>
                <w:bCs/>
                <w:iCs/>
                <w:color w:val="000000"/>
                <w:spacing w:val="-4"/>
                <w:sz w:val="16"/>
                <w:szCs w:val="16"/>
                <w:lang w:val="sq-AL"/>
              </w:rPr>
              <w:t>Çmimi për qyt</w:t>
            </w:r>
            <w:r w:rsidR="00B600E6" w:rsidRPr="00220A42">
              <w:rPr>
                <w:rFonts w:ascii="Garamond" w:eastAsia="Times New Roman" w:hAnsi="Garamond"/>
                <w:bCs/>
                <w:iCs/>
                <w:color w:val="000000"/>
                <w:spacing w:val="-4"/>
                <w:sz w:val="16"/>
                <w:szCs w:val="16"/>
                <w:lang w:val="sq-AL"/>
              </w:rPr>
              <w:t>etin e Sarandë</w:t>
            </w:r>
            <w:r w:rsidRPr="00220A42">
              <w:rPr>
                <w:rFonts w:ascii="Garamond" w:eastAsia="Times New Roman" w:hAnsi="Garamond"/>
                <w:bCs/>
                <w:iCs/>
                <w:color w:val="000000"/>
                <w:spacing w:val="-4"/>
                <w:sz w:val="16"/>
                <w:szCs w:val="16"/>
                <w:lang w:val="sq-AL"/>
              </w:rPr>
              <w:t xml:space="preserve">s </w:t>
            </w:r>
            <w:r w:rsidR="005256C3" w:rsidRPr="00220A42">
              <w:rPr>
                <w:rFonts w:ascii="Garamond" w:eastAsia="Times New Roman" w:hAnsi="Garamond"/>
                <w:bCs/>
                <w:iCs/>
                <w:color w:val="000000"/>
                <w:spacing w:val="-4"/>
                <w:sz w:val="16"/>
                <w:szCs w:val="16"/>
                <w:lang w:val="sq-AL"/>
              </w:rPr>
              <w:t>për</w:t>
            </w:r>
            <w:r w:rsidRPr="00220A42">
              <w:rPr>
                <w:rFonts w:ascii="Garamond" w:eastAsia="Times New Roman" w:hAnsi="Garamond"/>
                <w:bCs/>
                <w:iCs/>
                <w:color w:val="000000"/>
                <w:spacing w:val="-4"/>
                <w:sz w:val="16"/>
                <w:szCs w:val="16"/>
                <w:lang w:val="sq-AL"/>
              </w:rPr>
              <w:t xml:space="preserve"> banesat 82395 lekë/m</w:t>
            </w:r>
            <w:r w:rsidRPr="00220A42">
              <w:rPr>
                <w:rFonts w:ascii="Garamond" w:eastAsia="Times New Roman" w:hAnsi="Garamond"/>
                <w:bCs/>
                <w:color w:val="000000"/>
                <w:spacing w:val="-4"/>
                <w:sz w:val="16"/>
                <w:szCs w:val="16"/>
                <w:lang w:val="sq-AL"/>
              </w:rPr>
              <w:t>²</w:t>
            </w:r>
            <w:r w:rsidR="005256C3" w:rsidRPr="00220A42">
              <w:rPr>
                <w:rFonts w:ascii="Garamond" w:eastAsia="Times New Roman" w:hAnsi="Garamond"/>
                <w:bCs/>
                <w:iCs/>
                <w:color w:val="000000"/>
                <w:spacing w:val="-4"/>
                <w:sz w:val="16"/>
                <w:szCs w:val="16"/>
                <w:lang w:val="sq-AL"/>
              </w:rPr>
              <w:t>është</w:t>
            </w:r>
            <w:r w:rsidRPr="00220A42">
              <w:rPr>
                <w:rFonts w:ascii="Garamond" w:eastAsia="Times New Roman" w:hAnsi="Garamond"/>
                <w:bCs/>
                <w:iCs/>
                <w:color w:val="000000"/>
                <w:spacing w:val="-4"/>
                <w:sz w:val="16"/>
                <w:szCs w:val="16"/>
                <w:lang w:val="sq-AL"/>
              </w:rPr>
              <w:t xml:space="preserve"> marr</w:t>
            </w:r>
            <w:r w:rsidR="005256C3" w:rsidRPr="00220A42">
              <w:rPr>
                <w:rFonts w:ascii="Garamond" w:eastAsia="Times New Roman" w:hAnsi="Garamond"/>
                <w:bCs/>
                <w:iCs/>
                <w:color w:val="000000"/>
                <w:spacing w:val="-4"/>
                <w:sz w:val="16"/>
                <w:szCs w:val="16"/>
                <w:lang w:val="sq-AL"/>
              </w:rPr>
              <w:t>ë</w:t>
            </w:r>
            <w:r w:rsidRPr="00220A42">
              <w:rPr>
                <w:rFonts w:ascii="Garamond" w:eastAsia="Times New Roman" w:hAnsi="Garamond"/>
                <w:bCs/>
                <w:iCs/>
                <w:color w:val="000000"/>
                <w:spacing w:val="-4"/>
                <w:sz w:val="16"/>
                <w:szCs w:val="16"/>
                <w:lang w:val="sq-AL"/>
              </w:rPr>
              <w:t xml:space="preserve"> ngaZVRPP</w:t>
            </w:r>
            <w:r w:rsidR="005256C3" w:rsidRPr="00220A42">
              <w:rPr>
                <w:rFonts w:ascii="Garamond" w:eastAsia="Times New Roman" w:hAnsi="Garamond"/>
                <w:bCs/>
                <w:iCs/>
                <w:color w:val="000000"/>
                <w:spacing w:val="-4"/>
                <w:sz w:val="16"/>
                <w:szCs w:val="16"/>
                <w:lang w:val="sq-AL"/>
              </w:rPr>
              <w:t>-ja</w:t>
            </w:r>
            <w:r w:rsidRPr="00220A42">
              <w:rPr>
                <w:rFonts w:ascii="Garamond" w:eastAsia="Times New Roman" w:hAnsi="Garamond"/>
                <w:bCs/>
                <w:iCs/>
                <w:color w:val="000000"/>
                <w:spacing w:val="-4"/>
                <w:sz w:val="16"/>
                <w:szCs w:val="16"/>
                <w:lang w:val="sq-AL"/>
              </w:rPr>
              <w:t xml:space="preserve"> Sarand</w:t>
            </w:r>
            <w:r w:rsidR="005256C3" w:rsidRPr="00220A42">
              <w:rPr>
                <w:rFonts w:ascii="Garamond" w:eastAsia="Times New Roman" w:hAnsi="Garamond"/>
                <w:bCs/>
                <w:iCs/>
                <w:color w:val="000000"/>
                <w:spacing w:val="-4"/>
                <w:sz w:val="16"/>
                <w:szCs w:val="16"/>
                <w:lang w:val="sq-AL"/>
              </w:rPr>
              <w:t>ë</w:t>
            </w:r>
            <w:r w:rsidRPr="00220A42">
              <w:rPr>
                <w:rFonts w:ascii="Garamond" w:eastAsia="Times New Roman" w:hAnsi="Garamond"/>
                <w:bCs/>
                <w:iCs/>
                <w:color w:val="000000"/>
                <w:spacing w:val="-4"/>
                <w:sz w:val="16"/>
                <w:szCs w:val="16"/>
                <w:lang w:val="sq-AL"/>
              </w:rPr>
              <w:t xml:space="preserve">dhe </w:t>
            </w:r>
            <w:r w:rsidR="005256C3" w:rsidRPr="00220A42">
              <w:rPr>
                <w:rFonts w:ascii="Garamond" w:eastAsia="Times New Roman" w:hAnsi="Garamond"/>
                <w:bCs/>
                <w:iCs/>
                <w:color w:val="000000"/>
                <w:spacing w:val="-4"/>
                <w:sz w:val="16"/>
                <w:szCs w:val="16"/>
                <w:lang w:val="sq-AL"/>
              </w:rPr>
              <w:t>për</w:t>
            </w:r>
            <w:r w:rsidRPr="00220A42">
              <w:rPr>
                <w:rFonts w:ascii="Garamond" w:eastAsia="Times New Roman" w:hAnsi="Garamond"/>
                <w:bCs/>
                <w:iCs/>
                <w:color w:val="000000"/>
                <w:spacing w:val="-4"/>
                <w:sz w:val="16"/>
                <w:szCs w:val="16"/>
                <w:lang w:val="sq-AL"/>
              </w:rPr>
              <w:t xml:space="preserve"> tr</w:t>
            </w:r>
            <w:r w:rsidR="00B600E6" w:rsidRPr="00220A42">
              <w:rPr>
                <w:rFonts w:ascii="Garamond" w:eastAsia="Times New Roman" w:hAnsi="Garamond"/>
                <w:bCs/>
                <w:iCs/>
                <w:color w:val="000000"/>
                <w:spacing w:val="-4"/>
                <w:sz w:val="16"/>
                <w:szCs w:val="16"/>
                <w:lang w:val="sq-AL"/>
              </w:rPr>
              <w:t>uallin 10777 leke /m² sipasvendimit të Këshillit të Ministrave.</w:t>
            </w:r>
          </w:p>
        </w:tc>
      </w:tr>
    </w:tbl>
    <w:p w:rsidR="00220A42" w:rsidRPr="00220A42" w:rsidRDefault="00220A42" w:rsidP="00CD0BF6">
      <w:pPr>
        <w:pStyle w:val="Akti"/>
        <w:keepNext w:val="0"/>
        <w:rPr>
          <w:spacing w:val="-4"/>
          <w:sz w:val="16"/>
          <w:szCs w:val="16"/>
          <w:lang w:val="sq-AL"/>
        </w:rPr>
      </w:pPr>
    </w:p>
    <w:p w:rsidR="00220A42" w:rsidRDefault="00220A42" w:rsidP="00CD0BF6">
      <w:pPr>
        <w:pStyle w:val="Akti"/>
        <w:keepNext w:val="0"/>
        <w:rPr>
          <w:spacing w:val="-4"/>
          <w:lang w:val="sq-AL"/>
        </w:rPr>
        <w:sectPr w:rsidR="00220A42" w:rsidSect="00220A42">
          <w:type w:val="continuous"/>
          <w:pgSz w:w="11907" w:h="16840" w:code="9"/>
          <w:pgMar w:top="720" w:right="1134" w:bottom="720" w:left="1134" w:header="851" w:footer="851" w:gutter="0"/>
          <w:cols w:space="454"/>
          <w:docGrid w:linePitch="360"/>
        </w:sectPr>
      </w:pPr>
    </w:p>
    <w:p w:rsidR="00F81606" w:rsidRPr="00CD0BF6" w:rsidRDefault="00F81606" w:rsidP="00CD0BF6">
      <w:pPr>
        <w:pStyle w:val="Akti"/>
        <w:keepNext w:val="0"/>
        <w:rPr>
          <w:spacing w:val="-4"/>
          <w:lang w:val="sq-AL"/>
        </w:rPr>
      </w:pPr>
      <w:r w:rsidRPr="00CD0BF6">
        <w:rPr>
          <w:spacing w:val="-4"/>
          <w:lang w:val="sq-AL"/>
        </w:rPr>
        <w:t>VENDIM</w:t>
      </w:r>
    </w:p>
    <w:p w:rsidR="00F81606" w:rsidRPr="00CD0BF6" w:rsidRDefault="00F16484" w:rsidP="00CD0BF6">
      <w:pPr>
        <w:pStyle w:val="NumriData"/>
        <w:keepNext w:val="0"/>
        <w:rPr>
          <w:spacing w:val="-4"/>
          <w:lang w:val="sq-AL"/>
        </w:rPr>
      </w:pPr>
      <w:r w:rsidRPr="00CD0BF6">
        <w:rPr>
          <w:spacing w:val="-4"/>
          <w:lang w:val="sq-AL"/>
        </w:rPr>
        <w:t xml:space="preserve">Nr. </w:t>
      </w:r>
      <w:r w:rsidR="00C5694E" w:rsidRPr="00CD0BF6">
        <w:rPr>
          <w:spacing w:val="-4"/>
          <w:lang w:val="sq-AL"/>
        </w:rPr>
        <w:t>999, datë 9.12.2015</w:t>
      </w:r>
    </w:p>
    <w:p w:rsidR="00F81606" w:rsidRPr="00CD0BF6" w:rsidRDefault="00F81606" w:rsidP="00CD0BF6">
      <w:pPr>
        <w:pStyle w:val="Paragrafi"/>
        <w:rPr>
          <w:spacing w:val="-4"/>
          <w:sz w:val="14"/>
          <w:lang w:val="sq-AL"/>
        </w:rPr>
      </w:pPr>
    </w:p>
    <w:p w:rsidR="00F81606" w:rsidRPr="00CD0BF6" w:rsidRDefault="00F81606" w:rsidP="00CD0BF6">
      <w:pPr>
        <w:pStyle w:val="Titulli"/>
        <w:keepNext w:val="0"/>
        <w:rPr>
          <w:spacing w:val="-4"/>
          <w:lang w:val="sq-AL"/>
        </w:rPr>
      </w:pPr>
      <w:r w:rsidRPr="00CD0BF6">
        <w:rPr>
          <w:spacing w:val="-4"/>
          <w:lang w:val="sq-AL"/>
        </w:rPr>
        <w:t xml:space="preserve">PËR SHPRONËSIMIN, PËR INTERES PUBLIK, TË PRONARËVE TË PASURIVE TË PALUAJTSHME, PRONË PRIVATE, QË PREKEN NGA REALIZIMI I PROJEKTIT </w:t>
      </w:r>
      <w:r w:rsidR="00E54115" w:rsidRPr="00CD0BF6">
        <w:rPr>
          <w:spacing w:val="-4"/>
          <w:lang w:val="sq-AL"/>
        </w:rPr>
        <w:t>“</w:t>
      </w:r>
      <w:r w:rsidRPr="00CD0BF6">
        <w:rPr>
          <w:spacing w:val="-4"/>
          <w:lang w:val="sq-AL"/>
        </w:rPr>
        <w:t>REHABILITIMI I SHËTITORES KRYESORE ANËS DETIT, HIMARË</w:t>
      </w:r>
      <w:r w:rsidR="00E54115" w:rsidRPr="00CD0BF6">
        <w:rPr>
          <w:spacing w:val="-4"/>
          <w:lang w:val="sq-AL"/>
        </w:rPr>
        <w:t>”</w:t>
      </w:r>
    </w:p>
    <w:p w:rsidR="00F81606" w:rsidRPr="00CD0BF6" w:rsidRDefault="00F81606" w:rsidP="00CD0BF6">
      <w:pPr>
        <w:pStyle w:val="Paragrafi"/>
        <w:rPr>
          <w:spacing w:val="-4"/>
          <w:sz w:val="14"/>
          <w:lang w:val="sq-AL"/>
        </w:rPr>
      </w:pPr>
    </w:p>
    <w:p w:rsidR="00F81606" w:rsidRPr="00CD0BF6" w:rsidRDefault="00F81606" w:rsidP="00CD0BF6">
      <w:pPr>
        <w:pStyle w:val="Paragrafi"/>
        <w:rPr>
          <w:spacing w:val="-4"/>
          <w:lang w:val="sq-AL"/>
        </w:rPr>
      </w:pPr>
      <w:r w:rsidRPr="00CD0BF6">
        <w:rPr>
          <w:spacing w:val="-4"/>
          <w:lang w:val="sq-AL"/>
        </w:rPr>
        <w:t xml:space="preserve">Në mbështetje të nenit 100 të Kushtetutës, të ligjit </w:t>
      </w:r>
      <w:r w:rsidR="00F16484" w:rsidRPr="00CD0BF6">
        <w:rPr>
          <w:spacing w:val="-4"/>
          <w:lang w:val="sq-AL"/>
        </w:rPr>
        <w:t xml:space="preserve">nr. </w:t>
      </w:r>
      <w:r w:rsidRPr="00CD0BF6">
        <w:rPr>
          <w:spacing w:val="-4"/>
          <w:lang w:val="sq-AL"/>
        </w:rPr>
        <w:t xml:space="preserve">9936, datë 26.6.2008, </w:t>
      </w:r>
      <w:r w:rsidR="00E54115" w:rsidRPr="00CD0BF6">
        <w:rPr>
          <w:spacing w:val="-4"/>
          <w:lang w:val="sq-AL"/>
        </w:rPr>
        <w:t>“</w:t>
      </w:r>
      <w:r w:rsidRPr="00CD0BF6">
        <w:rPr>
          <w:spacing w:val="-4"/>
          <w:lang w:val="sq-AL"/>
        </w:rPr>
        <w:t>Për menaxhimin e sistemit buxhetor në Republikën e Shqipërisë</w:t>
      </w:r>
      <w:r w:rsidR="00E54115" w:rsidRPr="00CD0BF6">
        <w:rPr>
          <w:spacing w:val="-4"/>
          <w:lang w:val="sq-AL"/>
        </w:rPr>
        <w:t>”</w:t>
      </w:r>
      <w:r w:rsidRPr="00CD0BF6">
        <w:rPr>
          <w:spacing w:val="-4"/>
          <w:lang w:val="sq-AL"/>
        </w:rPr>
        <w:t xml:space="preserve">, të ligjit </w:t>
      </w:r>
      <w:r w:rsidR="00F16484" w:rsidRPr="00CD0BF6">
        <w:rPr>
          <w:spacing w:val="-4"/>
          <w:lang w:val="sq-AL"/>
        </w:rPr>
        <w:t xml:space="preserve">nr. </w:t>
      </w:r>
      <w:r w:rsidRPr="00CD0BF6">
        <w:rPr>
          <w:spacing w:val="-4"/>
          <w:lang w:val="sq-AL"/>
        </w:rPr>
        <w:t xml:space="preserve">160/2014, </w:t>
      </w:r>
      <w:r w:rsidR="00E54115" w:rsidRPr="00CD0BF6">
        <w:rPr>
          <w:spacing w:val="-4"/>
          <w:lang w:val="sq-AL"/>
        </w:rPr>
        <w:t>“</w:t>
      </w:r>
      <w:r w:rsidRPr="00CD0BF6">
        <w:rPr>
          <w:spacing w:val="-4"/>
          <w:lang w:val="sq-AL"/>
        </w:rPr>
        <w:t>Për buxhetin e vitit 2015</w:t>
      </w:r>
      <w:r w:rsidR="00E54115" w:rsidRPr="00CD0BF6">
        <w:rPr>
          <w:spacing w:val="-4"/>
          <w:lang w:val="sq-AL"/>
        </w:rPr>
        <w:t>”</w:t>
      </w:r>
      <w:r w:rsidRPr="00CD0BF6">
        <w:rPr>
          <w:spacing w:val="-4"/>
          <w:lang w:val="sq-AL"/>
        </w:rPr>
        <w:t xml:space="preserve">, të ndryshuar, dhe të neneve 5, pika 1, 20 e 21, të ligjit </w:t>
      </w:r>
      <w:r w:rsidR="00F16484" w:rsidRPr="00CD0BF6">
        <w:rPr>
          <w:spacing w:val="-4"/>
          <w:lang w:val="sq-AL"/>
        </w:rPr>
        <w:t xml:space="preserve">nr. </w:t>
      </w:r>
      <w:r w:rsidRPr="00CD0BF6">
        <w:rPr>
          <w:spacing w:val="-4"/>
          <w:lang w:val="sq-AL"/>
        </w:rPr>
        <w:t xml:space="preserve">8561, datë 22.12.1999, </w:t>
      </w:r>
      <w:r w:rsidR="00E54115" w:rsidRPr="00CD0BF6">
        <w:rPr>
          <w:spacing w:val="-4"/>
          <w:lang w:val="sq-AL"/>
        </w:rPr>
        <w:t>“</w:t>
      </w:r>
      <w:r w:rsidRPr="00CD0BF6">
        <w:rPr>
          <w:spacing w:val="-4"/>
          <w:lang w:val="sq-AL"/>
        </w:rPr>
        <w:t>Për shpronësimet dhe marrjen në përdorim të përkohshëm të pasurisë, pronë private, për interes publik</w:t>
      </w:r>
      <w:r w:rsidR="00E54115" w:rsidRPr="00CD0BF6">
        <w:rPr>
          <w:spacing w:val="-4"/>
          <w:lang w:val="sq-AL"/>
        </w:rPr>
        <w:t>”</w:t>
      </w:r>
      <w:r w:rsidRPr="00CD0BF6">
        <w:rPr>
          <w:spacing w:val="-4"/>
          <w:lang w:val="sq-AL"/>
        </w:rPr>
        <w:t>, me propozimin e ministrit të Zhvillimit Urban, Këshilli i Ministrave</w:t>
      </w:r>
    </w:p>
    <w:p w:rsidR="00F81606" w:rsidRPr="00CD0BF6" w:rsidRDefault="00F81606" w:rsidP="00CD0BF6">
      <w:pPr>
        <w:pStyle w:val="Paragrafi"/>
        <w:rPr>
          <w:spacing w:val="-4"/>
          <w:sz w:val="14"/>
          <w:lang w:val="sq-AL"/>
        </w:rPr>
      </w:pPr>
    </w:p>
    <w:p w:rsidR="00F81606" w:rsidRPr="00CD0BF6" w:rsidRDefault="00F81606" w:rsidP="00CD0BF6">
      <w:pPr>
        <w:pStyle w:val="Titull-Titull"/>
        <w:rPr>
          <w:spacing w:val="-4"/>
          <w:lang w:val="sq-AL"/>
        </w:rPr>
      </w:pPr>
      <w:r w:rsidRPr="00CD0BF6">
        <w:rPr>
          <w:spacing w:val="-4"/>
          <w:lang w:val="sq-AL"/>
        </w:rPr>
        <w:t>VENDOSI:</w:t>
      </w:r>
    </w:p>
    <w:p w:rsidR="00F81606" w:rsidRPr="00CD0BF6" w:rsidRDefault="00F81606" w:rsidP="00CD0BF6">
      <w:pPr>
        <w:pStyle w:val="Paragrafi"/>
        <w:rPr>
          <w:spacing w:val="-4"/>
          <w:sz w:val="14"/>
          <w:lang w:val="sq-AL"/>
        </w:rPr>
      </w:pPr>
    </w:p>
    <w:p w:rsidR="00F81606" w:rsidRPr="00CD0BF6" w:rsidRDefault="00F81606" w:rsidP="00CD0BF6">
      <w:pPr>
        <w:pStyle w:val="Paragrafi"/>
        <w:rPr>
          <w:spacing w:val="-4"/>
          <w:lang w:val="sq-AL"/>
        </w:rPr>
      </w:pPr>
      <w:r w:rsidRPr="00CD0BF6">
        <w:rPr>
          <w:spacing w:val="-4"/>
          <w:lang w:val="sq-AL"/>
        </w:rPr>
        <w:t xml:space="preserve">1. Shpronësimin, për interes publik, të pronarëve të pasurive të paluajtshme, pronë private, që preken nga realizimi i projektit </w:t>
      </w:r>
      <w:r w:rsidR="00E54115" w:rsidRPr="00CD0BF6">
        <w:rPr>
          <w:spacing w:val="-4"/>
          <w:lang w:val="sq-AL"/>
        </w:rPr>
        <w:t>“</w:t>
      </w:r>
      <w:r w:rsidRPr="00CD0BF6">
        <w:rPr>
          <w:spacing w:val="-4"/>
          <w:lang w:val="sq-AL"/>
        </w:rPr>
        <w:t>Rehabilitimi i shëtitores kryesore anës detit, Himarë</w:t>
      </w:r>
      <w:r w:rsidR="00E54115" w:rsidRPr="00CD0BF6">
        <w:rPr>
          <w:spacing w:val="-4"/>
          <w:lang w:val="sq-AL"/>
        </w:rPr>
        <w:t>”</w:t>
      </w:r>
      <w:r w:rsidRPr="00CD0BF6">
        <w:rPr>
          <w:spacing w:val="-4"/>
          <w:lang w:val="sq-AL"/>
        </w:rPr>
        <w:t>.</w:t>
      </w:r>
    </w:p>
    <w:p w:rsidR="00F81606" w:rsidRPr="00CD0BF6" w:rsidRDefault="00F81606" w:rsidP="00CD0BF6">
      <w:pPr>
        <w:pStyle w:val="Paragrafi"/>
        <w:rPr>
          <w:spacing w:val="-4"/>
          <w:lang w:val="sq-AL"/>
        </w:rPr>
      </w:pPr>
      <w:r w:rsidRPr="00CD0BF6">
        <w:rPr>
          <w:spacing w:val="-4"/>
          <w:lang w:val="sq-AL"/>
        </w:rPr>
        <w:t>2. Shpronësimi të bëhet në favor të Bashkisë Himarë.</w:t>
      </w:r>
    </w:p>
    <w:p w:rsidR="00F81606" w:rsidRPr="00CD0BF6" w:rsidRDefault="00F81606" w:rsidP="00CD0BF6">
      <w:pPr>
        <w:pStyle w:val="Paragrafi"/>
        <w:rPr>
          <w:spacing w:val="-4"/>
          <w:lang w:val="sq-AL"/>
        </w:rPr>
      </w:pPr>
      <w:r w:rsidRPr="00CD0BF6">
        <w:rPr>
          <w:spacing w:val="-4"/>
          <w:lang w:val="sq-AL"/>
        </w:rPr>
        <w:t xml:space="preserve">3. Pronarët e pasurive të paluajtshme, që shpronësohen, të kompensohen në vlerë të plotë sipas masës përkatëse, që paraqitet në tabelën bashkëlidhur këtij vendimi, për pasuritë </w:t>
      </w:r>
      <w:r w:rsidR="00E54115" w:rsidRPr="00CD0BF6">
        <w:rPr>
          <w:spacing w:val="-4"/>
          <w:lang w:val="sq-AL"/>
        </w:rPr>
        <w:t>“</w:t>
      </w:r>
      <w:r w:rsidRPr="00CD0BF6">
        <w:rPr>
          <w:spacing w:val="-4"/>
          <w:lang w:val="sq-AL"/>
        </w:rPr>
        <w:t>truall</w:t>
      </w:r>
      <w:r w:rsidR="00E54115" w:rsidRPr="00CD0BF6">
        <w:rPr>
          <w:spacing w:val="-4"/>
          <w:lang w:val="sq-AL"/>
        </w:rPr>
        <w:t>”</w:t>
      </w:r>
      <w:r w:rsidRPr="00CD0BF6">
        <w:rPr>
          <w:spacing w:val="-4"/>
          <w:lang w:val="sq-AL"/>
        </w:rPr>
        <w:t xml:space="preserve"> dhe </w:t>
      </w:r>
      <w:r w:rsidR="00E54115" w:rsidRPr="00CD0BF6">
        <w:rPr>
          <w:spacing w:val="-4"/>
          <w:lang w:val="sq-AL"/>
        </w:rPr>
        <w:t>“</w:t>
      </w:r>
      <w:r w:rsidRPr="00CD0BF6">
        <w:rPr>
          <w:spacing w:val="-4"/>
          <w:lang w:val="sq-AL"/>
        </w:rPr>
        <w:t>ndërtesë</w:t>
      </w:r>
      <w:r w:rsidR="00E54115" w:rsidRPr="00CD0BF6">
        <w:rPr>
          <w:spacing w:val="-4"/>
          <w:lang w:val="sq-AL"/>
        </w:rPr>
        <w:t>”</w:t>
      </w:r>
      <w:r w:rsidRPr="00CD0BF6">
        <w:rPr>
          <w:spacing w:val="-4"/>
          <w:lang w:val="sq-AL"/>
        </w:rPr>
        <w:t>, me vlerë të përgjithshme të shpronësimit43 906 145 (dyzet e tre milionë e nëntëqind e gjashtë mijë e njëqind e dyzet e pesë) lekë.</w:t>
      </w:r>
    </w:p>
    <w:p w:rsidR="00F81606" w:rsidRPr="00CD0BF6" w:rsidRDefault="00F81606" w:rsidP="00CD0BF6">
      <w:pPr>
        <w:pStyle w:val="Paragrafi"/>
        <w:rPr>
          <w:spacing w:val="-4"/>
          <w:lang w:val="sq-AL"/>
        </w:rPr>
      </w:pPr>
      <w:r w:rsidRPr="00CD0BF6">
        <w:rPr>
          <w:spacing w:val="-4"/>
          <w:lang w:val="sq-AL"/>
        </w:rPr>
        <w:t>4. Vlera e përgjithshme e shpronësimit prej 43 906 145 (dyzet e tre milionë e nëntëqind e gjashtë mijë e njëqind e dyzet e pesë) lekësh, si dhe shpenzimet procedurale, në vlerën 50 000 (pesëdhjetë mijë) lekë të përballohen nga buxheti i Ministrisë së Zhvillimit Urban për vitin 2015.</w:t>
      </w:r>
    </w:p>
    <w:p w:rsidR="00F81606" w:rsidRPr="00CD0BF6" w:rsidRDefault="004A25F2" w:rsidP="00CD0BF6">
      <w:pPr>
        <w:pStyle w:val="Paragrafi"/>
        <w:rPr>
          <w:spacing w:val="-4"/>
          <w:lang w:val="sq-AL"/>
        </w:rPr>
      </w:pPr>
      <w:r w:rsidRPr="00CD0BF6">
        <w:rPr>
          <w:spacing w:val="-4"/>
          <w:lang w:val="sq-AL"/>
        </w:rPr>
        <w:t xml:space="preserve">5. </w:t>
      </w:r>
      <w:r w:rsidR="00F81606" w:rsidRPr="00CD0BF6">
        <w:rPr>
          <w:spacing w:val="-4"/>
          <w:lang w:val="sq-AL"/>
        </w:rPr>
        <w:t xml:space="preserve">Shpronësimi të fillojë menjëherë pas botimit të këtij vendimi në Fletoren </w:t>
      </w:r>
      <w:r w:rsidR="00110D1A" w:rsidRPr="00CD0BF6">
        <w:rPr>
          <w:spacing w:val="-4"/>
          <w:lang w:val="sq-AL"/>
        </w:rPr>
        <w:t>Z</w:t>
      </w:r>
      <w:r w:rsidR="00F81606" w:rsidRPr="00CD0BF6">
        <w:rPr>
          <w:spacing w:val="-4"/>
          <w:lang w:val="sq-AL"/>
        </w:rPr>
        <w:t>yrtare.</w:t>
      </w:r>
    </w:p>
    <w:p w:rsidR="00F81606" w:rsidRPr="00CD0BF6" w:rsidRDefault="004A25F2" w:rsidP="00CD0BF6">
      <w:pPr>
        <w:pStyle w:val="Paragrafi"/>
        <w:rPr>
          <w:spacing w:val="-4"/>
          <w:lang w:val="sq-AL"/>
        </w:rPr>
      </w:pPr>
      <w:r w:rsidRPr="00CD0BF6">
        <w:rPr>
          <w:spacing w:val="-4"/>
          <w:lang w:val="sq-AL"/>
        </w:rPr>
        <w:t xml:space="preserve">6. </w:t>
      </w:r>
      <w:r w:rsidR="00F81606" w:rsidRPr="00CD0BF6">
        <w:rPr>
          <w:spacing w:val="-4"/>
          <w:lang w:val="sq-AL"/>
        </w:rPr>
        <w:t xml:space="preserve">Pronarët e përmendur në listën, që i bashkëlidhet këtij vendimi, të kompensohen, për efekt shpronësimi, pasi të kenë paraqitur dokumentacionin e plotë të pronësisë pranë Bashkisë Himarë. </w:t>
      </w:r>
    </w:p>
    <w:p w:rsidR="00F81606" w:rsidRPr="00CD0BF6" w:rsidRDefault="004A25F2" w:rsidP="00CD0BF6">
      <w:pPr>
        <w:pStyle w:val="Paragrafi"/>
        <w:rPr>
          <w:spacing w:val="-4"/>
          <w:lang w:val="sq-AL"/>
        </w:rPr>
      </w:pPr>
      <w:r w:rsidRPr="00CD0BF6">
        <w:rPr>
          <w:spacing w:val="-4"/>
          <w:lang w:val="sq-AL"/>
        </w:rPr>
        <w:t xml:space="preserve">7. </w:t>
      </w:r>
      <w:r w:rsidR="00F81606" w:rsidRPr="00CD0BF6">
        <w:rPr>
          <w:spacing w:val="-4"/>
          <w:lang w:val="sq-AL"/>
        </w:rPr>
        <w:t>Zyra Qendrore e Regjistrimit të Pasurive të Paluajtshme dhe Zyra Vendore e Regjistrimit të Pasurive të Paluajtshme Vlorë, brenda 30 (tridhjetë) ditëve nga data e miratimit të këtij vendimi, në bashkëpunim me Bashkinë Himarë, të fillojnë procedurat për hedhjen e gjurmës së projektit mbi hartën treguese të regjistrimit, sipas planimetrisë së shpronësimit të miratuar, dhe të bëjnë kalimin e pronësisë për pasuritë e shpronësuara në favor të shtetit.</w:t>
      </w:r>
    </w:p>
    <w:p w:rsidR="00F81606" w:rsidRDefault="004A25F2" w:rsidP="00CD0BF6">
      <w:pPr>
        <w:pStyle w:val="Paragrafi"/>
        <w:rPr>
          <w:spacing w:val="-4"/>
          <w:lang w:val="sq-AL"/>
        </w:rPr>
      </w:pPr>
      <w:r w:rsidRPr="00CD0BF6">
        <w:rPr>
          <w:spacing w:val="-4"/>
          <w:lang w:val="sq-AL"/>
        </w:rPr>
        <w:t xml:space="preserve">8. </w:t>
      </w:r>
      <w:r w:rsidR="00F81606" w:rsidRPr="00CD0BF6">
        <w:rPr>
          <w:spacing w:val="-4"/>
          <w:lang w:val="sq-AL"/>
        </w:rPr>
        <w:t>Zyra Vendore e Regjistrimit të Pasurive të Paluajtshme Vlorë të pezullojë të gjitha transaksionet me pasuritë e shpronësuara deri në momentin kur do të realizohen procesi i hedhjes së gjurmës së projektit mbi hartën treguese të regjistrimit dhe kalimi i pronësisë për pasuritë e shpronësuara.</w:t>
      </w:r>
    </w:p>
    <w:p w:rsidR="008C0E71" w:rsidRPr="00CD0BF6" w:rsidRDefault="008C0E71" w:rsidP="00CD0BF6">
      <w:pPr>
        <w:pStyle w:val="Paragrafi"/>
        <w:rPr>
          <w:spacing w:val="-4"/>
          <w:lang w:val="sq-AL"/>
        </w:rPr>
      </w:pPr>
    </w:p>
    <w:p w:rsidR="00F81606" w:rsidRPr="00CD0BF6" w:rsidRDefault="00F81606" w:rsidP="00CD0BF6">
      <w:pPr>
        <w:pStyle w:val="Paragrafi"/>
        <w:rPr>
          <w:spacing w:val="-4"/>
          <w:lang w:val="sq-AL"/>
        </w:rPr>
      </w:pPr>
      <w:r w:rsidRPr="00CD0BF6">
        <w:rPr>
          <w:spacing w:val="-4"/>
          <w:lang w:val="sq-AL"/>
        </w:rPr>
        <w:t>9.</w:t>
      </w:r>
      <w:r w:rsidRPr="00CD0BF6">
        <w:rPr>
          <w:spacing w:val="-4"/>
          <w:lang w:val="sq-AL"/>
        </w:rPr>
        <w:tab/>
        <w:t>Ngarkohen Ministria e Financave, Ministria e Zhvillimit Urban, Zyra Qendrore e Regjistrimit të Pasurive të Paluajtshme, Zyra Vendore e Regjistrimit të Pasurive të Paluajtshme Vlorë dhe Bashkia Himarë për zbatimin e këtij vendimi.</w:t>
      </w:r>
    </w:p>
    <w:p w:rsidR="00F81606" w:rsidRPr="00CD0BF6" w:rsidRDefault="00F81606" w:rsidP="00CD0BF6">
      <w:pPr>
        <w:pStyle w:val="Paragrafi"/>
        <w:rPr>
          <w:spacing w:val="-4"/>
          <w:lang w:val="sq-AL"/>
        </w:rPr>
      </w:pPr>
      <w:r w:rsidRPr="00CD0BF6">
        <w:rPr>
          <w:spacing w:val="-4"/>
          <w:lang w:val="sq-AL"/>
        </w:rPr>
        <w:t>Ky vendim hyn në fuqi menjëherë dhe botohet në Fletoren Zyrtare.</w:t>
      </w:r>
    </w:p>
    <w:p w:rsidR="00F81606" w:rsidRPr="00CD0BF6" w:rsidRDefault="00F81606" w:rsidP="00CD0BF6">
      <w:pPr>
        <w:pStyle w:val="Paragrafi"/>
        <w:rPr>
          <w:spacing w:val="-4"/>
          <w:sz w:val="14"/>
          <w:lang w:val="sq-AL"/>
        </w:rPr>
      </w:pPr>
    </w:p>
    <w:p w:rsidR="00F81606" w:rsidRPr="00CD0BF6" w:rsidRDefault="00F81606" w:rsidP="00CD0BF6">
      <w:pPr>
        <w:pStyle w:val="Autoriteti"/>
        <w:keepNext w:val="0"/>
        <w:rPr>
          <w:spacing w:val="-4"/>
          <w:lang w:val="sq-AL"/>
        </w:rPr>
      </w:pPr>
      <w:r w:rsidRPr="00CD0BF6">
        <w:rPr>
          <w:spacing w:val="-4"/>
          <w:lang w:val="sq-AL"/>
        </w:rPr>
        <w:t>KRYEMINISTRI</w:t>
      </w:r>
    </w:p>
    <w:p w:rsidR="00CD0BF6" w:rsidRPr="00CD0BF6" w:rsidRDefault="00F81606" w:rsidP="00CD0BF6">
      <w:pPr>
        <w:pStyle w:val="AutoritetiEmer"/>
        <w:rPr>
          <w:spacing w:val="-4"/>
          <w:lang w:val="sq-AL"/>
        </w:rPr>
        <w:sectPr w:rsidR="00CD0BF6" w:rsidRPr="00CD0BF6" w:rsidSect="00220A42">
          <w:type w:val="continuous"/>
          <w:pgSz w:w="11907" w:h="16840" w:code="9"/>
          <w:pgMar w:top="720" w:right="1134" w:bottom="720" w:left="1134" w:header="851" w:footer="851" w:gutter="0"/>
          <w:cols w:num="2" w:space="454"/>
          <w:docGrid w:linePitch="360"/>
        </w:sectPr>
      </w:pPr>
      <w:r w:rsidRPr="00CD0BF6">
        <w:rPr>
          <w:spacing w:val="-4"/>
          <w:lang w:val="sq-AL"/>
        </w:rPr>
        <w:t>Edi Rama</w:t>
      </w:r>
    </w:p>
    <w:p w:rsidR="00220A42" w:rsidRDefault="00220A42" w:rsidP="00CD0BF6">
      <w:pPr>
        <w:pStyle w:val="AutoritetiEmer"/>
        <w:rPr>
          <w:spacing w:val="-4"/>
          <w:lang w:val="sq-AL"/>
        </w:rPr>
        <w:sectPr w:rsidR="00220A42" w:rsidSect="002A2AD8">
          <w:type w:val="continuous"/>
          <w:pgSz w:w="11907" w:h="16840" w:code="9"/>
          <w:pgMar w:top="720" w:right="1134" w:bottom="720" w:left="1134" w:header="851" w:footer="851" w:gutter="0"/>
          <w:cols w:space="720"/>
          <w:docGrid w:linePitch="360"/>
        </w:sectPr>
      </w:pPr>
    </w:p>
    <w:p w:rsidR="00F81606" w:rsidRPr="00CD0BF6" w:rsidRDefault="00761921" w:rsidP="00761921">
      <w:pPr>
        <w:pStyle w:val="AutoritetiEmer"/>
        <w:jc w:val="center"/>
        <w:rPr>
          <w:spacing w:val="-4"/>
          <w:lang w:val="sq-AL"/>
        </w:rPr>
      </w:pPr>
      <w:r w:rsidRPr="00761921">
        <w:rPr>
          <w:noProof/>
          <w:lang w:val="en-US"/>
        </w:rPr>
        <w:drawing>
          <wp:inline distT="0" distB="0" distL="0" distR="0">
            <wp:extent cx="6120765" cy="418019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20765" cy="4180197"/>
                    </a:xfrm>
                    <a:prstGeom prst="rect">
                      <a:avLst/>
                    </a:prstGeom>
                    <a:noFill/>
                    <a:ln>
                      <a:noFill/>
                    </a:ln>
                  </pic:spPr>
                </pic:pic>
              </a:graphicData>
            </a:graphic>
          </wp:inline>
        </w:drawing>
      </w:r>
    </w:p>
    <w:p w:rsidR="00F81606" w:rsidRPr="00CD0BF6" w:rsidRDefault="00F81606" w:rsidP="00CD0BF6">
      <w:pPr>
        <w:pStyle w:val="Paragrafi"/>
        <w:ind w:firstLine="0"/>
        <w:rPr>
          <w:spacing w:val="-4"/>
          <w:lang w:val="sq-AL"/>
        </w:rPr>
      </w:pPr>
    </w:p>
    <w:p w:rsidR="00F81606" w:rsidRPr="00CD0BF6" w:rsidRDefault="00F81606" w:rsidP="00CD0BF6">
      <w:pPr>
        <w:pStyle w:val="Paragrafi"/>
        <w:ind w:firstLine="0"/>
        <w:rPr>
          <w:spacing w:val="-4"/>
          <w:lang w:val="sq-AL"/>
        </w:rPr>
      </w:pPr>
    </w:p>
    <w:p w:rsidR="00F81606" w:rsidRPr="00CD0BF6" w:rsidRDefault="00F81606" w:rsidP="00CD0BF6">
      <w:pPr>
        <w:pStyle w:val="Paragrafi"/>
        <w:rPr>
          <w:rFonts w:ascii="Times New Roman" w:hAnsi="Times New Roman"/>
          <w:spacing w:val="-4"/>
          <w:lang w:val="sq-AL"/>
        </w:rPr>
      </w:pPr>
    </w:p>
    <w:p w:rsidR="00F81606" w:rsidRDefault="00F81606" w:rsidP="00CD0BF6">
      <w:pPr>
        <w:pStyle w:val="Paragrafi"/>
        <w:rPr>
          <w:spacing w:val="-4"/>
          <w:lang w:val="sq-AL"/>
        </w:rPr>
      </w:pPr>
    </w:p>
    <w:p w:rsidR="00220A42" w:rsidRDefault="00220A42" w:rsidP="00CD0BF6">
      <w:pPr>
        <w:pStyle w:val="Paragrafi"/>
        <w:rPr>
          <w:spacing w:val="-4"/>
          <w:lang w:val="sq-AL"/>
        </w:rPr>
      </w:pPr>
    </w:p>
    <w:p w:rsidR="00220A42" w:rsidRDefault="00220A42" w:rsidP="00CD0BF6">
      <w:pPr>
        <w:pStyle w:val="Paragrafi"/>
        <w:rPr>
          <w:spacing w:val="-4"/>
          <w:lang w:val="sq-AL"/>
        </w:rPr>
      </w:pPr>
    </w:p>
    <w:p w:rsidR="00220A42" w:rsidRDefault="00220A42" w:rsidP="00CD0BF6">
      <w:pPr>
        <w:pStyle w:val="Paragrafi"/>
        <w:rPr>
          <w:spacing w:val="-4"/>
          <w:lang w:val="sq-AL"/>
        </w:rPr>
      </w:pPr>
    </w:p>
    <w:p w:rsidR="00220A42" w:rsidRDefault="00220A42" w:rsidP="00CD0BF6">
      <w:pPr>
        <w:pStyle w:val="Paragrafi"/>
        <w:rPr>
          <w:spacing w:val="-4"/>
          <w:lang w:val="sq-AL"/>
        </w:rPr>
      </w:pPr>
    </w:p>
    <w:p w:rsidR="00220A42" w:rsidRDefault="00220A42" w:rsidP="00CD0BF6">
      <w:pPr>
        <w:pStyle w:val="Paragrafi"/>
        <w:rPr>
          <w:spacing w:val="-4"/>
          <w:lang w:val="sq-AL"/>
        </w:rPr>
      </w:pPr>
    </w:p>
    <w:p w:rsidR="00220A42" w:rsidRDefault="00220A42" w:rsidP="00CD0BF6">
      <w:pPr>
        <w:pStyle w:val="Paragrafi"/>
        <w:rPr>
          <w:spacing w:val="-4"/>
          <w:lang w:val="sq-AL"/>
        </w:rPr>
      </w:pPr>
    </w:p>
    <w:p w:rsidR="00220A42" w:rsidRDefault="00220A42" w:rsidP="00CD0BF6">
      <w:pPr>
        <w:pStyle w:val="Paragrafi"/>
        <w:rPr>
          <w:spacing w:val="-4"/>
          <w:lang w:val="sq-AL"/>
        </w:rPr>
      </w:pPr>
    </w:p>
    <w:p w:rsidR="00220A42" w:rsidRDefault="00220A42" w:rsidP="00CD0BF6">
      <w:pPr>
        <w:pStyle w:val="Paragrafi"/>
        <w:rPr>
          <w:spacing w:val="-4"/>
          <w:lang w:val="sq-AL"/>
        </w:rPr>
      </w:pPr>
    </w:p>
    <w:p w:rsidR="00220A42" w:rsidRDefault="00220A42" w:rsidP="00CD0BF6">
      <w:pPr>
        <w:pStyle w:val="Paragrafi"/>
        <w:rPr>
          <w:spacing w:val="-4"/>
          <w:lang w:val="sq-AL"/>
        </w:rPr>
      </w:pPr>
    </w:p>
    <w:p w:rsidR="004A25F2" w:rsidRPr="00CD0BF6" w:rsidRDefault="004A25F2" w:rsidP="00CD0BF6">
      <w:pPr>
        <w:pStyle w:val="Akti"/>
        <w:keepNext w:val="0"/>
        <w:rPr>
          <w:spacing w:val="-4"/>
          <w:lang w:val="sq-AL"/>
        </w:rPr>
      </w:pPr>
      <w:r w:rsidRPr="00CD0BF6">
        <w:rPr>
          <w:noProof/>
          <w:spacing w:val="-4"/>
          <w:lang w:val="en-US"/>
        </w:rPr>
        <w:drawing>
          <wp:inline distT="0" distB="0" distL="0" distR="0">
            <wp:extent cx="5409524" cy="6333334"/>
            <wp:effectExtent l="19050" t="0" r="676" b="0"/>
            <wp:docPr id="2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cstate="print"/>
                    <a:stretch>
                      <a:fillRect/>
                    </a:stretch>
                  </pic:blipFill>
                  <pic:spPr>
                    <a:xfrm>
                      <a:off x="0" y="0"/>
                      <a:ext cx="5409524" cy="6333334"/>
                    </a:xfrm>
                    <a:prstGeom prst="rect">
                      <a:avLst/>
                    </a:prstGeom>
                  </pic:spPr>
                </pic:pic>
              </a:graphicData>
            </a:graphic>
          </wp:inline>
        </w:drawing>
      </w:r>
    </w:p>
    <w:p w:rsidR="004A25F2" w:rsidRPr="00CD0BF6" w:rsidRDefault="004A25F2" w:rsidP="00CD0BF6">
      <w:pPr>
        <w:pStyle w:val="Akti"/>
        <w:keepNext w:val="0"/>
        <w:rPr>
          <w:spacing w:val="-4"/>
          <w:sz w:val="14"/>
          <w:lang w:val="sq-AL"/>
        </w:rPr>
      </w:pPr>
    </w:p>
    <w:p w:rsidR="00CD0BF6" w:rsidRPr="00CD0BF6" w:rsidRDefault="00CD0BF6" w:rsidP="00CD0BF6">
      <w:pPr>
        <w:pStyle w:val="Akti"/>
        <w:keepNext w:val="0"/>
        <w:rPr>
          <w:spacing w:val="-4"/>
          <w:lang w:val="sq-AL"/>
        </w:rPr>
        <w:sectPr w:rsidR="00CD0BF6" w:rsidRPr="00CD0BF6" w:rsidSect="00CD0BF6">
          <w:type w:val="continuous"/>
          <w:pgSz w:w="11907" w:h="16840" w:code="9"/>
          <w:pgMar w:top="720" w:right="1134" w:bottom="720" w:left="1134" w:header="851" w:footer="851" w:gutter="0"/>
          <w:cols w:space="720"/>
          <w:docGrid w:linePitch="360"/>
        </w:sectPr>
      </w:pPr>
    </w:p>
    <w:p w:rsidR="00843846" w:rsidRPr="00CD0BF6" w:rsidRDefault="00843846" w:rsidP="00CD0BF6">
      <w:pPr>
        <w:pStyle w:val="Akti"/>
        <w:keepNext w:val="0"/>
        <w:rPr>
          <w:spacing w:val="-4"/>
          <w:lang w:val="sq-AL"/>
        </w:rPr>
      </w:pPr>
      <w:r w:rsidRPr="00CD0BF6">
        <w:rPr>
          <w:spacing w:val="-4"/>
          <w:lang w:val="sq-AL"/>
        </w:rPr>
        <w:t>VENDIM</w:t>
      </w:r>
    </w:p>
    <w:p w:rsidR="00843846" w:rsidRPr="00CD0BF6" w:rsidRDefault="00F16484" w:rsidP="00CD0BF6">
      <w:pPr>
        <w:pStyle w:val="NumriData"/>
        <w:keepNext w:val="0"/>
        <w:rPr>
          <w:spacing w:val="-4"/>
          <w:lang w:val="sq-AL"/>
        </w:rPr>
      </w:pPr>
      <w:r w:rsidRPr="00CD0BF6">
        <w:rPr>
          <w:spacing w:val="-4"/>
          <w:lang w:val="sq-AL"/>
        </w:rPr>
        <w:t xml:space="preserve">Nr. </w:t>
      </w:r>
      <w:r w:rsidR="00C5694E" w:rsidRPr="00CD0BF6">
        <w:rPr>
          <w:spacing w:val="-4"/>
          <w:lang w:val="sq-AL"/>
        </w:rPr>
        <w:t>1000, datë 9.12.2015</w:t>
      </w:r>
    </w:p>
    <w:p w:rsidR="00B47A88" w:rsidRPr="00CD0BF6" w:rsidRDefault="00B47A88" w:rsidP="00CD0BF6">
      <w:pPr>
        <w:widowControl w:val="0"/>
        <w:spacing w:after="0" w:line="240" w:lineRule="auto"/>
        <w:rPr>
          <w:spacing w:val="-4"/>
          <w:sz w:val="12"/>
          <w:lang w:val="sq-AL"/>
        </w:rPr>
      </w:pPr>
    </w:p>
    <w:p w:rsidR="00B95DA1" w:rsidRPr="00CD0BF6" w:rsidRDefault="00B95DA1" w:rsidP="00CD0BF6">
      <w:pPr>
        <w:pStyle w:val="Titulli"/>
        <w:keepNext w:val="0"/>
        <w:rPr>
          <w:spacing w:val="-4"/>
          <w:lang w:val="sq-AL"/>
        </w:rPr>
      </w:pPr>
      <w:r w:rsidRPr="00CD0BF6">
        <w:rPr>
          <w:spacing w:val="-4"/>
          <w:lang w:val="sq-AL"/>
        </w:rPr>
        <w:t xml:space="preserve">PËRSHPRONËSIMIN, PËR INTERES PUBLIK, TË PRONARËVE TË PASURIVE TË PALUAJTSHME, PRONË PRIVATE, QË PREKEN NGA REALIZIMI I PROJEKTIT </w:t>
      </w:r>
      <w:r w:rsidR="00E54115" w:rsidRPr="00CD0BF6">
        <w:rPr>
          <w:spacing w:val="-4"/>
          <w:lang w:val="sq-AL"/>
        </w:rPr>
        <w:t>“</w:t>
      </w:r>
      <w:r w:rsidRPr="00CD0BF6">
        <w:rPr>
          <w:spacing w:val="-4"/>
          <w:lang w:val="sq-AL"/>
        </w:rPr>
        <w:t>NDËRTIMI DHE ASFALTIMI I RRUGËS NGA MUZEU HISTORIK - SPITALI, VLORË</w:t>
      </w:r>
      <w:r w:rsidR="00E54115" w:rsidRPr="00CD0BF6">
        <w:rPr>
          <w:spacing w:val="-4"/>
          <w:lang w:val="sq-AL"/>
        </w:rPr>
        <w:t>”</w:t>
      </w:r>
    </w:p>
    <w:p w:rsidR="00B95DA1" w:rsidRPr="00CD0BF6" w:rsidRDefault="00B95DA1" w:rsidP="00CD0BF6">
      <w:pPr>
        <w:pStyle w:val="Paragrafi"/>
        <w:rPr>
          <w:spacing w:val="-4"/>
          <w:sz w:val="14"/>
          <w:lang w:val="sq-AL"/>
        </w:rPr>
      </w:pPr>
    </w:p>
    <w:p w:rsidR="00B95DA1" w:rsidRDefault="00B95DA1" w:rsidP="00CD0BF6">
      <w:pPr>
        <w:pStyle w:val="Paragrafi"/>
        <w:rPr>
          <w:spacing w:val="-4"/>
          <w:lang w:val="sq-AL"/>
        </w:rPr>
      </w:pPr>
      <w:r w:rsidRPr="00CD0BF6">
        <w:rPr>
          <w:spacing w:val="-4"/>
          <w:lang w:val="sq-AL"/>
        </w:rPr>
        <w:t>Në mbështetje të nenit 100 të Kushtetutës, të ligj</w:t>
      </w:r>
      <w:r w:rsidR="00E77350" w:rsidRPr="00CD0BF6">
        <w:rPr>
          <w:spacing w:val="-4"/>
          <w:lang w:val="sq-AL"/>
        </w:rPr>
        <w:t xml:space="preserve">it </w:t>
      </w:r>
      <w:r w:rsidR="00F16484" w:rsidRPr="00CD0BF6">
        <w:rPr>
          <w:spacing w:val="-4"/>
          <w:lang w:val="sq-AL"/>
        </w:rPr>
        <w:t xml:space="preserve">nr. </w:t>
      </w:r>
      <w:r w:rsidR="00E77350" w:rsidRPr="00CD0BF6">
        <w:rPr>
          <w:spacing w:val="-4"/>
          <w:lang w:val="sq-AL"/>
        </w:rPr>
        <w:t>9936, datë 26.6.2008,</w:t>
      </w:r>
      <w:r w:rsidR="00E54115" w:rsidRPr="00CD0BF6">
        <w:rPr>
          <w:spacing w:val="-4"/>
          <w:lang w:val="sq-AL"/>
        </w:rPr>
        <w:t>”</w:t>
      </w:r>
      <w:r w:rsidRPr="00CD0BF6">
        <w:rPr>
          <w:spacing w:val="-4"/>
          <w:lang w:val="sq-AL"/>
        </w:rPr>
        <w:t>Për menaxhimin e sistemit buxhetor në Republikën e Shqipërisë</w:t>
      </w:r>
      <w:r w:rsidR="00E54115" w:rsidRPr="00CD0BF6">
        <w:rPr>
          <w:spacing w:val="-4"/>
          <w:lang w:val="sq-AL"/>
        </w:rPr>
        <w:t>”</w:t>
      </w:r>
      <w:r w:rsidRPr="00CD0BF6">
        <w:rPr>
          <w:spacing w:val="-4"/>
          <w:lang w:val="sq-AL"/>
        </w:rPr>
        <w:t xml:space="preserve">, ligjit </w:t>
      </w:r>
      <w:r w:rsidR="00F16484" w:rsidRPr="00CD0BF6">
        <w:rPr>
          <w:spacing w:val="-4"/>
          <w:lang w:val="sq-AL"/>
        </w:rPr>
        <w:t xml:space="preserve">nr. </w:t>
      </w:r>
      <w:r w:rsidRPr="00CD0BF6">
        <w:rPr>
          <w:spacing w:val="-4"/>
          <w:lang w:val="sq-AL"/>
        </w:rPr>
        <w:t xml:space="preserve">160/2014, </w:t>
      </w:r>
      <w:r w:rsidR="00E54115" w:rsidRPr="00CD0BF6">
        <w:rPr>
          <w:spacing w:val="-4"/>
          <w:lang w:val="sq-AL"/>
        </w:rPr>
        <w:t>“</w:t>
      </w:r>
      <w:r w:rsidRPr="00CD0BF6">
        <w:rPr>
          <w:spacing w:val="-4"/>
          <w:lang w:val="sq-AL"/>
        </w:rPr>
        <w:t>Për buxhetin e vitit 2015</w:t>
      </w:r>
      <w:r w:rsidR="00E54115" w:rsidRPr="00CD0BF6">
        <w:rPr>
          <w:spacing w:val="-4"/>
          <w:lang w:val="sq-AL"/>
        </w:rPr>
        <w:t>”</w:t>
      </w:r>
      <w:r w:rsidRPr="00CD0BF6">
        <w:rPr>
          <w:spacing w:val="-4"/>
          <w:lang w:val="sq-AL"/>
        </w:rPr>
        <w:t xml:space="preserve">, të ndryshuar, dhe të neneve 5, pika 1, 20 e 21,të ligjit </w:t>
      </w:r>
      <w:r w:rsidR="00F16484" w:rsidRPr="00CD0BF6">
        <w:rPr>
          <w:spacing w:val="-4"/>
          <w:lang w:val="sq-AL"/>
        </w:rPr>
        <w:t xml:space="preserve">nr. </w:t>
      </w:r>
      <w:r w:rsidRPr="00CD0BF6">
        <w:rPr>
          <w:spacing w:val="-4"/>
          <w:lang w:val="sq-AL"/>
        </w:rPr>
        <w:t xml:space="preserve">8561, datë 22.12.1999, </w:t>
      </w:r>
      <w:r w:rsidR="00E54115" w:rsidRPr="00CD0BF6">
        <w:rPr>
          <w:spacing w:val="-4"/>
          <w:lang w:val="sq-AL"/>
        </w:rPr>
        <w:t>“</w:t>
      </w:r>
      <w:r w:rsidRPr="00CD0BF6">
        <w:rPr>
          <w:spacing w:val="-4"/>
          <w:lang w:val="sq-AL"/>
        </w:rPr>
        <w:t>Për shpronësimet dhe marrjen në përdorim të përkohshëm të pasurisë, pronë private, për interes publik</w:t>
      </w:r>
      <w:r w:rsidR="00E54115" w:rsidRPr="00CD0BF6">
        <w:rPr>
          <w:spacing w:val="-4"/>
          <w:lang w:val="sq-AL"/>
        </w:rPr>
        <w:t>”</w:t>
      </w:r>
      <w:r w:rsidRPr="00CD0BF6">
        <w:rPr>
          <w:spacing w:val="-4"/>
          <w:lang w:val="sq-AL"/>
        </w:rPr>
        <w:t>, me propozimin e ministrit të Zhvillimit Urban, Këshilli i Ministrave</w:t>
      </w:r>
    </w:p>
    <w:p w:rsidR="000028F9" w:rsidRPr="000028F9" w:rsidRDefault="000028F9" w:rsidP="00CD0BF6">
      <w:pPr>
        <w:pStyle w:val="Paragrafi"/>
        <w:rPr>
          <w:spacing w:val="-4"/>
          <w:sz w:val="14"/>
          <w:szCs w:val="14"/>
          <w:lang w:val="sq-AL"/>
        </w:rPr>
      </w:pPr>
    </w:p>
    <w:p w:rsidR="00843846" w:rsidRPr="00CD0BF6" w:rsidRDefault="00843846" w:rsidP="00CD0BF6">
      <w:pPr>
        <w:pStyle w:val="Titull-Titull"/>
        <w:rPr>
          <w:spacing w:val="-4"/>
          <w:lang w:val="sq-AL"/>
        </w:rPr>
      </w:pPr>
      <w:r w:rsidRPr="00CD0BF6">
        <w:rPr>
          <w:spacing w:val="-4"/>
          <w:lang w:val="sq-AL"/>
        </w:rPr>
        <w:t>VENDOSI:</w:t>
      </w:r>
    </w:p>
    <w:p w:rsidR="000028F9" w:rsidRPr="000028F9" w:rsidRDefault="000028F9" w:rsidP="000028F9">
      <w:pPr>
        <w:pStyle w:val="Paragrafi"/>
        <w:rPr>
          <w:spacing w:val="-4"/>
          <w:sz w:val="14"/>
          <w:szCs w:val="14"/>
          <w:lang w:val="sq-AL"/>
        </w:rPr>
      </w:pPr>
    </w:p>
    <w:p w:rsidR="00B95DA1" w:rsidRPr="00CD0BF6" w:rsidRDefault="00376B9D" w:rsidP="00CD0BF6">
      <w:pPr>
        <w:pStyle w:val="Paragrafi"/>
        <w:rPr>
          <w:spacing w:val="-4"/>
          <w:lang w:val="sq-AL"/>
        </w:rPr>
      </w:pPr>
      <w:r>
        <w:rPr>
          <w:spacing w:val="-4"/>
          <w:lang w:val="sq-AL"/>
        </w:rPr>
        <w:t xml:space="preserve">1. </w:t>
      </w:r>
      <w:r w:rsidR="00B95DA1" w:rsidRPr="00CD0BF6">
        <w:rPr>
          <w:spacing w:val="-4"/>
          <w:lang w:val="sq-AL"/>
        </w:rPr>
        <w:t xml:space="preserve">Shpronësimin, për interes publik, të pronarëve të pasurive të paluajtshme, pronë private, që preken nga realizimi i projektit, </w:t>
      </w:r>
      <w:r w:rsidR="00E54115" w:rsidRPr="00CD0BF6">
        <w:rPr>
          <w:spacing w:val="-4"/>
          <w:lang w:val="sq-AL"/>
        </w:rPr>
        <w:t>“</w:t>
      </w:r>
      <w:r w:rsidR="00B95DA1" w:rsidRPr="00CD0BF6">
        <w:rPr>
          <w:spacing w:val="-4"/>
          <w:lang w:val="sq-AL"/>
        </w:rPr>
        <w:t>Ndërtimi dhe asfaltimi i rrugës nga Muzeu Historik - Spitali, Vlorë</w:t>
      </w:r>
      <w:r w:rsidR="00E54115" w:rsidRPr="00CD0BF6">
        <w:rPr>
          <w:spacing w:val="-4"/>
          <w:lang w:val="sq-AL"/>
        </w:rPr>
        <w:t>”</w:t>
      </w:r>
      <w:r w:rsidR="00B95DA1" w:rsidRPr="00CD0BF6">
        <w:rPr>
          <w:spacing w:val="-4"/>
          <w:lang w:val="sq-AL"/>
        </w:rPr>
        <w:t xml:space="preserve">. </w:t>
      </w:r>
    </w:p>
    <w:p w:rsidR="00B95DA1" w:rsidRPr="00CD0BF6" w:rsidRDefault="00376B9D" w:rsidP="00CD0BF6">
      <w:pPr>
        <w:pStyle w:val="Paragrafi"/>
        <w:rPr>
          <w:spacing w:val="-4"/>
          <w:lang w:val="sq-AL"/>
        </w:rPr>
      </w:pPr>
      <w:r>
        <w:rPr>
          <w:spacing w:val="-4"/>
          <w:lang w:val="sq-AL"/>
        </w:rPr>
        <w:t xml:space="preserve">2. </w:t>
      </w:r>
      <w:r w:rsidR="00B95DA1" w:rsidRPr="00CD0BF6">
        <w:rPr>
          <w:spacing w:val="-4"/>
          <w:lang w:val="sq-AL"/>
        </w:rPr>
        <w:t>Shpronësimi të bëhet në favor të Bashkisë Vlorë.</w:t>
      </w:r>
    </w:p>
    <w:p w:rsidR="00B95DA1" w:rsidRPr="00CD0BF6" w:rsidRDefault="00376B9D" w:rsidP="00CD0BF6">
      <w:pPr>
        <w:pStyle w:val="Paragrafi"/>
        <w:rPr>
          <w:spacing w:val="-4"/>
          <w:lang w:val="sq-AL"/>
        </w:rPr>
      </w:pPr>
      <w:r>
        <w:rPr>
          <w:spacing w:val="-4"/>
          <w:lang w:val="sq-AL"/>
        </w:rPr>
        <w:t xml:space="preserve">3. </w:t>
      </w:r>
      <w:r w:rsidR="00B95DA1" w:rsidRPr="00CD0BF6">
        <w:rPr>
          <w:spacing w:val="-4"/>
          <w:lang w:val="sq-AL"/>
        </w:rPr>
        <w:t xml:space="preserve">Pronarët e pasurive të paluajtshme, që shpronësohen, të kompensohen në vlerë të plotë, sipas masës përkatëse, që paraqitet në tabelën bashkëlidhur këtij vendimi, për pasuritë </w:t>
      </w:r>
      <w:r w:rsidR="00E54115" w:rsidRPr="00CD0BF6">
        <w:rPr>
          <w:spacing w:val="-4"/>
          <w:lang w:val="sq-AL"/>
        </w:rPr>
        <w:t>“</w:t>
      </w:r>
      <w:r w:rsidR="00B95DA1" w:rsidRPr="00CD0BF6">
        <w:rPr>
          <w:spacing w:val="-4"/>
          <w:lang w:val="sq-AL"/>
        </w:rPr>
        <w:t>truall</w:t>
      </w:r>
      <w:r w:rsidR="00E54115" w:rsidRPr="00CD0BF6">
        <w:rPr>
          <w:spacing w:val="-4"/>
          <w:lang w:val="sq-AL"/>
        </w:rPr>
        <w:t>”</w:t>
      </w:r>
      <w:r w:rsidR="00B95DA1" w:rsidRPr="00CD0BF6">
        <w:rPr>
          <w:spacing w:val="-4"/>
          <w:lang w:val="sq-AL"/>
        </w:rPr>
        <w:t xml:space="preserve"> dhe </w:t>
      </w:r>
      <w:r w:rsidR="00E54115" w:rsidRPr="00CD0BF6">
        <w:rPr>
          <w:spacing w:val="-4"/>
          <w:lang w:val="sq-AL"/>
        </w:rPr>
        <w:t>“</w:t>
      </w:r>
      <w:r w:rsidR="00B95DA1" w:rsidRPr="00CD0BF6">
        <w:rPr>
          <w:spacing w:val="-4"/>
          <w:lang w:val="sq-AL"/>
        </w:rPr>
        <w:t>ndërtesë</w:t>
      </w:r>
      <w:r w:rsidR="00E54115" w:rsidRPr="00CD0BF6">
        <w:rPr>
          <w:spacing w:val="-4"/>
          <w:lang w:val="sq-AL"/>
        </w:rPr>
        <w:t>”</w:t>
      </w:r>
      <w:r w:rsidR="00B95DA1" w:rsidRPr="00CD0BF6">
        <w:rPr>
          <w:spacing w:val="-4"/>
          <w:lang w:val="sq-AL"/>
        </w:rPr>
        <w:t>, me vlerë totale të shpronësimit prej 18 146 972 (tetëmbëdhjetë milionë e njëqind e dyzet e gjashtë mijë e nëntëqind e shtatëdhjetë e dy) lekësh.</w:t>
      </w:r>
    </w:p>
    <w:p w:rsidR="00B95DA1" w:rsidRPr="00CD0BF6" w:rsidRDefault="00376B9D" w:rsidP="00CD0BF6">
      <w:pPr>
        <w:pStyle w:val="Paragrafi"/>
        <w:rPr>
          <w:spacing w:val="-4"/>
          <w:lang w:val="sq-AL"/>
        </w:rPr>
      </w:pPr>
      <w:r>
        <w:rPr>
          <w:spacing w:val="-4"/>
          <w:lang w:val="sq-AL"/>
        </w:rPr>
        <w:t xml:space="preserve">4. </w:t>
      </w:r>
      <w:r w:rsidR="00B95DA1" w:rsidRPr="00CD0BF6">
        <w:rPr>
          <w:spacing w:val="-4"/>
          <w:lang w:val="sq-AL"/>
        </w:rPr>
        <w:t xml:space="preserve">Vlera totale e shpronësimit, prej 18 146 972 (tetëmbëdhjetë milionë e njëqind e dyzet e gjashtë mijë e nëntëqind e shtatëdhjetë e dy) lekësh, të përballohet nga buxheti i Bashkisë Vlorë. </w:t>
      </w:r>
    </w:p>
    <w:p w:rsidR="00B95DA1" w:rsidRPr="00CD0BF6" w:rsidRDefault="00376B9D" w:rsidP="00CD0BF6">
      <w:pPr>
        <w:pStyle w:val="Paragrafi"/>
        <w:rPr>
          <w:spacing w:val="-4"/>
          <w:lang w:val="sq-AL"/>
        </w:rPr>
      </w:pPr>
      <w:r>
        <w:rPr>
          <w:spacing w:val="-4"/>
          <w:lang w:val="sq-AL"/>
        </w:rPr>
        <w:t xml:space="preserve">5. </w:t>
      </w:r>
      <w:r w:rsidR="00B95DA1" w:rsidRPr="00CD0BF6">
        <w:rPr>
          <w:spacing w:val="-4"/>
          <w:lang w:val="sq-AL"/>
        </w:rPr>
        <w:t>Shpenzimet procedurale, në vlerën 50 000 (pesëdhjetë mijë) lekë, të përballohen nga buxheti i vitit 2015, miratuar për Ministrinë e Zhvillimit Urban.</w:t>
      </w:r>
    </w:p>
    <w:p w:rsidR="00B95DA1" w:rsidRPr="00CD0BF6" w:rsidRDefault="00376B9D" w:rsidP="00CD0BF6">
      <w:pPr>
        <w:pStyle w:val="Paragrafi"/>
        <w:rPr>
          <w:spacing w:val="-4"/>
          <w:lang w:val="sq-AL"/>
        </w:rPr>
      </w:pPr>
      <w:r>
        <w:rPr>
          <w:spacing w:val="-4"/>
          <w:lang w:val="sq-AL"/>
        </w:rPr>
        <w:t xml:space="preserve">6. </w:t>
      </w:r>
      <w:r w:rsidR="00B95DA1" w:rsidRPr="00CD0BF6">
        <w:rPr>
          <w:spacing w:val="-4"/>
          <w:lang w:val="sq-AL"/>
        </w:rPr>
        <w:t xml:space="preserve">Shpronësimi të fillojë menjëherë pas botimit të këtij vendimi në Fletoren </w:t>
      </w:r>
      <w:r>
        <w:rPr>
          <w:spacing w:val="-4"/>
          <w:lang w:val="sq-AL"/>
        </w:rPr>
        <w:t>Z</w:t>
      </w:r>
      <w:r w:rsidR="00B95DA1" w:rsidRPr="00CD0BF6">
        <w:rPr>
          <w:spacing w:val="-4"/>
          <w:lang w:val="sq-AL"/>
        </w:rPr>
        <w:t>yrtare.</w:t>
      </w:r>
    </w:p>
    <w:p w:rsidR="00B95DA1" w:rsidRPr="00CD0BF6" w:rsidRDefault="00110D1A" w:rsidP="00CD0BF6">
      <w:pPr>
        <w:pStyle w:val="Paragrafi"/>
        <w:rPr>
          <w:spacing w:val="-4"/>
          <w:lang w:val="sq-AL"/>
        </w:rPr>
      </w:pPr>
      <w:r>
        <w:rPr>
          <w:spacing w:val="-4"/>
          <w:lang w:val="sq-AL"/>
        </w:rPr>
        <w:t xml:space="preserve">7. </w:t>
      </w:r>
      <w:r w:rsidR="00B95DA1" w:rsidRPr="00CD0BF6">
        <w:rPr>
          <w:spacing w:val="-4"/>
          <w:lang w:val="sq-AL"/>
        </w:rPr>
        <w:t xml:space="preserve">Pronarët e listës që i bashkëlidhet këtij vendimi të </w:t>
      </w:r>
      <w:r w:rsidR="005256C3" w:rsidRPr="00CD0BF6">
        <w:rPr>
          <w:spacing w:val="-4"/>
          <w:lang w:val="sq-AL"/>
        </w:rPr>
        <w:t>kompensohen</w:t>
      </w:r>
      <w:r w:rsidR="00B95DA1" w:rsidRPr="00CD0BF6">
        <w:rPr>
          <w:spacing w:val="-4"/>
          <w:lang w:val="sq-AL"/>
        </w:rPr>
        <w:t xml:space="preserve">, për efekt shpronësimi, pasi të paraqesin dokumentacionin e plotë të pronësisë pranë Bashkisë Vlorë. </w:t>
      </w:r>
    </w:p>
    <w:p w:rsidR="00B95DA1" w:rsidRPr="00CD0BF6" w:rsidRDefault="00110D1A" w:rsidP="00CD0BF6">
      <w:pPr>
        <w:pStyle w:val="Paragrafi"/>
        <w:rPr>
          <w:spacing w:val="-4"/>
          <w:lang w:val="sq-AL"/>
        </w:rPr>
      </w:pPr>
      <w:r>
        <w:rPr>
          <w:spacing w:val="-4"/>
          <w:lang w:val="sq-AL"/>
        </w:rPr>
        <w:t xml:space="preserve">8. </w:t>
      </w:r>
      <w:r w:rsidR="00B95DA1" w:rsidRPr="00CD0BF6">
        <w:rPr>
          <w:spacing w:val="-4"/>
          <w:lang w:val="sq-AL"/>
        </w:rPr>
        <w:t>Zyra Qendrore e Regjistrimit të Pasurive të Paluajtshme dhe Zyra Vendore e Regjistrimit të Pasurive të Paluajtshme Vlorë, brenda 30 ditëve, nga data e miratimit të këtij vendimi, në bashkëpunim me Bashkinë Vlorë, të fillojnë procedurat për hedhjen e gjurmës së projektit mbi hartën kadastrale, sipas planimetrisë së shpronësimit të miratuar, dhe të bëjnë kalimin e pronësisë, për pasuritë e shpronësuara, në favor të shtetit.</w:t>
      </w:r>
    </w:p>
    <w:p w:rsidR="00B95DA1" w:rsidRPr="00CD0BF6" w:rsidRDefault="00110D1A" w:rsidP="00CD0BF6">
      <w:pPr>
        <w:pStyle w:val="Paragrafi"/>
        <w:rPr>
          <w:spacing w:val="-4"/>
          <w:lang w:val="sq-AL"/>
        </w:rPr>
      </w:pPr>
      <w:r>
        <w:rPr>
          <w:spacing w:val="-4"/>
          <w:lang w:val="sq-AL"/>
        </w:rPr>
        <w:t xml:space="preserve">9. </w:t>
      </w:r>
      <w:r w:rsidR="00B95DA1" w:rsidRPr="00CD0BF6">
        <w:rPr>
          <w:spacing w:val="-4"/>
          <w:lang w:val="sq-AL"/>
        </w:rPr>
        <w:t>Zyra Vendore e Regjistrimit të Pasurive të Paluajtshme Vlorë të pezullojë të gjitha transaksionet me pasuritë e shpronësuara, deri në momentin që do të realizohet procesi i hedhjes së gjurmës së projektit mbi hartën kadastrale, si dhe kalimi i pronësisë, për pasuritë e shpronësuara.</w:t>
      </w:r>
    </w:p>
    <w:p w:rsidR="00B95DA1" w:rsidRPr="00CD0BF6" w:rsidRDefault="00110D1A" w:rsidP="00CD0BF6">
      <w:pPr>
        <w:pStyle w:val="Paragrafi"/>
        <w:rPr>
          <w:spacing w:val="-4"/>
          <w:lang w:val="sq-AL"/>
        </w:rPr>
      </w:pPr>
      <w:r>
        <w:rPr>
          <w:spacing w:val="-4"/>
          <w:lang w:val="sq-AL"/>
        </w:rPr>
        <w:t xml:space="preserve">10. </w:t>
      </w:r>
      <w:r w:rsidR="00B95DA1" w:rsidRPr="00CD0BF6">
        <w:rPr>
          <w:spacing w:val="-4"/>
          <w:lang w:val="sq-AL"/>
        </w:rPr>
        <w:t>Ngarkohen Ministria e Financave, Ministria e Zhvillimit Urban, Zyra Qendrore e Regjistrimit të Pasurive të Paluajtshme, Zyra Vendore e Regjistrimit të Pasurive të Paluajtshme dhe Bashkia Vlorë për zbatimin e këtij vendimi.</w:t>
      </w:r>
    </w:p>
    <w:p w:rsidR="00B95DA1" w:rsidRPr="00CD0BF6" w:rsidRDefault="00B95DA1" w:rsidP="00CD0BF6">
      <w:pPr>
        <w:pStyle w:val="Paragrafi"/>
        <w:rPr>
          <w:spacing w:val="-4"/>
          <w:lang w:val="sq-AL"/>
        </w:rPr>
      </w:pPr>
      <w:r w:rsidRPr="00CD0BF6">
        <w:rPr>
          <w:spacing w:val="-4"/>
          <w:lang w:val="sq-AL"/>
        </w:rPr>
        <w:t>Ky vendim hyn në fuqi menjëherë dhe botohe</w:t>
      </w:r>
      <w:r w:rsidR="00D94D2E" w:rsidRPr="00CD0BF6">
        <w:rPr>
          <w:spacing w:val="-4"/>
          <w:lang w:val="sq-AL"/>
        </w:rPr>
        <w:t>t në Fletoren Zyrtare</w:t>
      </w:r>
      <w:r w:rsidRPr="00CD0BF6">
        <w:rPr>
          <w:spacing w:val="-4"/>
          <w:lang w:val="sq-AL"/>
        </w:rPr>
        <w:t>.</w:t>
      </w:r>
    </w:p>
    <w:p w:rsidR="0013276A" w:rsidRPr="00CD0BF6" w:rsidRDefault="0013276A" w:rsidP="00CD0BF6">
      <w:pPr>
        <w:pStyle w:val="Autoriteti"/>
        <w:keepNext w:val="0"/>
        <w:rPr>
          <w:spacing w:val="-4"/>
          <w:lang w:val="sq-AL"/>
        </w:rPr>
      </w:pPr>
      <w:r w:rsidRPr="00CD0BF6">
        <w:rPr>
          <w:spacing w:val="-4"/>
          <w:lang w:val="sq-AL"/>
        </w:rPr>
        <w:t>KRYEMINISTRI</w:t>
      </w:r>
    </w:p>
    <w:p w:rsidR="0013276A" w:rsidRPr="00CD0BF6" w:rsidRDefault="0013276A" w:rsidP="00CD0BF6">
      <w:pPr>
        <w:pStyle w:val="AutoritetiEmer"/>
        <w:rPr>
          <w:spacing w:val="-4"/>
          <w:lang w:val="sq-AL"/>
        </w:rPr>
      </w:pPr>
      <w:r w:rsidRPr="00CD0BF6">
        <w:rPr>
          <w:spacing w:val="-4"/>
          <w:lang w:val="sq-AL"/>
        </w:rPr>
        <w:t>Edi Rama</w:t>
      </w:r>
    </w:p>
    <w:p w:rsidR="00B95DA1" w:rsidRPr="00CD0BF6" w:rsidRDefault="00B95DA1" w:rsidP="00CD0BF6">
      <w:pPr>
        <w:pStyle w:val="Paragrafi"/>
        <w:rPr>
          <w:spacing w:val="-4"/>
          <w:lang w:val="sq-AL"/>
        </w:rPr>
      </w:pPr>
    </w:p>
    <w:p w:rsidR="00CD0BF6" w:rsidRPr="00CD0BF6" w:rsidRDefault="00CD0BF6" w:rsidP="00CD0BF6">
      <w:pPr>
        <w:pStyle w:val="Paragrafi"/>
        <w:ind w:firstLine="0"/>
        <w:jc w:val="center"/>
        <w:rPr>
          <w:spacing w:val="-4"/>
          <w:lang w:val="sq-AL"/>
        </w:rPr>
        <w:sectPr w:rsidR="00CD0BF6" w:rsidRPr="00CD0BF6" w:rsidSect="00CD0BF6">
          <w:type w:val="continuous"/>
          <w:pgSz w:w="11907" w:h="16840" w:code="9"/>
          <w:pgMar w:top="720" w:right="1134" w:bottom="720" w:left="1134" w:header="851" w:footer="851" w:gutter="0"/>
          <w:cols w:num="2" w:space="454"/>
          <w:docGrid w:linePitch="360"/>
        </w:sectPr>
      </w:pPr>
    </w:p>
    <w:p w:rsidR="00B95DA1" w:rsidRPr="00CD0BF6" w:rsidRDefault="00123FBE" w:rsidP="00CD0BF6">
      <w:pPr>
        <w:pStyle w:val="Paragrafi"/>
        <w:ind w:firstLine="0"/>
        <w:jc w:val="center"/>
        <w:rPr>
          <w:spacing w:val="-4"/>
          <w:lang w:val="sq-AL"/>
        </w:rPr>
      </w:pPr>
      <w:r w:rsidRPr="00CD0BF6">
        <w:rPr>
          <w:noProof/>
          <w:spacing w:val="-4"/>
        </w:rPr>
        <w:drawing>
          <wp:inline distT="0" distB="0" distL="0" distR="0">
            <wp:extent cx="6013094" cy="3577133"/>
            <wp:effectExtent l="19050" t="0" r="6706" b="0"/>
            <wp:docPr id="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srcRect l="1721" t="2976"/>
                    <a:stretch>
                      <a:fillRect/>
                    </a:stretch>
                  </pic:blipFill>
                  <pic:spPr bwMode="auto">
                    <a:xfrm>
                      <a:off x="0" y="0"/>
                      <a:ext cx="6013094" cy="3577133"/>
                    </a:xfrm>
                    <a:prstGeom prst="rect">
                      <a:avLst/>
                    </a:prstGeom>
                    <a:noFill/>
                    <a:ln w="9525">
                      <a:noFill/>
                      <a:miter lim="800000"/>
                      <a:headEnd/>
                      <a:tailEnd/>
                    </a:ln>
                  </pic:spPr>
                </pic:pic>
              </a:graphicData>
            </a:graphic>
          </wp:inline>
        </w:drawing>
      </w:r>
    </w:p>
    <w:p w:rsidR="00B95DA1" w:rsidRPr="00CD0BF6" w:rsidRDefault="00B95DA1" w:rsidP="00CD0BF6">
      <w:pPr>
        <w:pStyle w:val="Paragrafi"/>
        <w:rPr>
          <w:spacing w:val="-4"/>
          <w:lang w:val="sq-AL"/>
        </w:rPr>
      </w:pPr>
    </w:p>
    <w:p w:rsidR="00B95DA1" w:rsidRPr="00CD0BF6" w:rsidRDefault="00B95DA1" w:rsidP="00CD0BF6">
      <w:pPr>
        <w:pStyle w:val="Paragrafi"/>
        <w:rPr>
          <w:spacing w:val="-4"/>
          <w:lang w:val="sq-AL"/>
        </w:rPr>
      </w:pPr>
    </w:p>
    <w:p w:rsidR="00B25C90" w:rsidRPr="00CD0BF6" w:rsidRDefault="00B25C90" w:rsidP="00CD0BF6">
      <w:pPr>
        <w:pStyle w:val="Paragrafi"/>
        <w:rPr>
          <w:spacing w:val="-4"/>
          <w:lang w:val="sq-AL"/>
        </w:rPr>
      </w:pPr>
    </w:p>
    <w:p w:rsidR="00B25C90" w:rsidRPr="00CD0BF6" w:rsidRDefault="00B25C90" w:rsidP="00CD0BF6">
      <w:pPr>
        <w:pStyle w:val="Paragrafi"/>
        <w:rPr>
          <w:spacing w:val="-4"/>
          <w:lang w:val="sq-AL"/>
        </w:rPr>
      </w:pPr>
    </w:p>
    <w:p w:rsidR="00B25C90" w:rsidRPr="00CD0BF6" w:rsidRDefault="00B25C90" w:rsidP="00CD0BF6">
      <w:pPr>
        <w:pStyle w:val="Paragrafi"/>
        <w:rPr>
          <w:spacing w:val="-4"/>
          <w:lang w:val="sq-AL"/>
        </w:rPr>
      </w:pPr>
    </w:p>
    <w:p w:rsidR="00B25C90" w:rsidRPr="00CD0BF6" w:rsidRDefault="00B25C90" w:rsidP="00CD0BF6">
      <w:pPr>
        <w:pStyle w:val="Paragrafi"/>
        <w:rPr>
          <w:spacing w:val="-4"/>
          <w:lang w:val="sq-AL"/>
        </w:rPr>
      </w:pPr>
    </w:p>
    <w:p w:rsidR="003411EF" w:rsidRPr="00CD0BF6" w:rsidRDefault="003411EF" w:rsidP="00CD0BF6">
      <w:pPr>
        <w:pStyle w:val="Paragrafi"/>
        <w:rPr>
          <w:spacing w:val="-4"/>
          <w:lang w:val="sq-AL"/>
        </w:rPr>
      </w:pPr>
    </w:p>
    <w:p w:rsidR="00B25C90" w:rsidRPr="00CD0BF6" w:rsidRDefault="00B25C90" w:rsidP="00CD0BF6">
      <w:pPr>
        <w:pStyle w:val="Paragrafi"/>
        <w:rPr>
          <w:spacing w:val="-4"/>
          <w:lang w:val="sq-AL"/>
        </w:rPr>
      </w:pPr>
    </w:p>
    <w:p w:rsidR="00B25C90" w:rsidRPr="00CD0BF6" w:rsidRDefault="00B25C90" w:rsidP="00CD0BF6">
      <w:pPr>
        <w:pStyle w:val="Paragrafi"/>
        <w:rPr>
          <w:spacing w:val="-4"/>
          <w:lang w:val="sq-AL"/>
        </w:rPr>
      </w:pPr>
    </w:p>
    <w:p w:rsidR="00B25C90" w:rsidRPr="00CD0BF6" w:rsidRDefault="00B25C90" w:rsidP="00CD0BF6">
      <w:pPr>
        <w:pStyle w:val="Paragrafi"/>
        <w:rPr>
          <w:spacing w:val="-4"/>
          <w:lang w:val="sq-AL"/>
        </w:rPr>
      </w:pPr>
    </w:p>
    <w:p w:rsidR="00871B55" w:rsidRPr="00CD0BF6" w:rsidRDefault="00871B55" w:rsidP="00CD0BF6">
      <w:pPr>
        <w:pStyle w:val="Paragrafi"/>
        <w:rPr>
          <w:spacing w:val="-4"/>
          <w:lang w:val="sq-AL"/>
        </w:rPr>
      </w:pPr>
    </w:p>
    <w:p w:rsidR="00B25C90" w:rsidRPr="00CD0BF6" w:rsidRDefault="00B25C90" w:rsidP="00CD0BF6">
      <w:pPr>
        <w:pStyle w:val="Paragrafi"/>
        <w:rPr>
          <w:spacing w:val="-4"/>
          <w:lang w:val="sq-AL"/>
        </w:rPr>
      </w:pPr>
    </w:p>
    <w:p w:rsidR="00B25C90" w:rsidRPr="00CD0BF6" w:rsidRDefault="00B25C90" w:rsidP="00CD0BF6">
      <w:pPr>
        <w:pStyle w:val="Paragrafi"/>
        <w:rPr>
          <w:spacing w:val="-4"/>
          <w:lang w:val="sq-AL"/>
        </w:rPr>
      </w:pPr>
    </w:p>
    <w:p w:rsidR="00B25C90" w:rsidRPr="00CD0BF6" w:rsidRDefault="00B25C90" w:rsidP="00CD0BF6">
      <w:pPr>
        <w:pStyle w:val="Paragrafi"/>
        <w:rPr>
          <w:spacing w:val="-4"/>
          <w:lang w:val="sq-AL"/>
        </w:rPr>
      </w:pPr>
    </w:p>
    <w:p w:rsidR="00B25C90" w:rsidRPr="00CD0BF6" w:rsidRDefault="00B25C90" w:rsidP="00CD0BF6">
      <w:pPr>
        <w:pStyle w:val="Paragrafi"/>
        <w:rPr>
          <w:spacing w:val="-4"/>
          <w:lang w:val="sq-AL"/>
        </w:rPr>
      </w:pPr>
    </w:p>
    <w:p w:rsidR="00B25C90" w:rsidRPr="00CD0BF6" w:rsidRDefault="00B25C90" w:rsidP="00CD0BF6">
      <w:pPr>
        <w:pStyle w:val="Paragrafi"/>
        <w:rPr>
          <w:spacing w:val="-4"/>
          <w:lang w:val="sq-AL"/>
        </w:rPr>
      </w:pPr>
    </w:p>
    <w:p w:rsidR="00B25C90" w:rsidRPr="00CD0BF6" w:rsidRDefault="00B25C90" w:rsidP="00CD0BF6">
      <w:pPr>
        <w:pStyle w:val="Paragrafi"/>
        <w:rPr>
          <w:spacing w:val="-4"/>
          <w:lang w:val="sq-AL"/>
        </w:rPr>
      </w:pPr>
    </w:p>
    <w:p w:rsidR="00B25C90" w:rsidRPr="00CD0BF6" w:rsidRDefault="00B25C90" w:rsidP="00CD0BF6">
      <w:pPr>
        <w:pStyle w:val="Paragrafi"/>
        <w:rPr>
          <w:spacing w:val="-4"/>
          <w:lang w:val="sq-AL"/>
        </w:rPr>
      </w:pPr>
    </w:p>
    <w:p w:rsidR="00B25C90" w:rsidRPr="00CD0BF6" w:rsidRDefault="00B25C90" w:rsidP="00CD0BF6">
      <w:pPr>
        <w:pStyle w:val="Paragrafi"/>
        <w:rPr>
          <w:spacing w:val="-4"/>
          <w:lang w:val="sq-AL"/>
        </w:rPr>
      </w:pPr>
    </w:p>
    <w:p w:rsidR="00B25C90" w:rsidRPr="00CD0BF6" w:rsidRDefault="00B25C90" w:rsidP="00CD0BF6">
      <w:pPr>
        <w:pStyle w:val="Paragrafi"/>
        <w:rPr>
          <w:spacing w:val="-4"/>
          <w:lang w:val="sq-AL"/>
        </w:rPr>
      </w:pPr>
    </w:p>
    <w:p w:rsidR="00B25C90" w:rsidRPr="00CD0BF6" w:rsidRDefault="00B25C90" w:rsidP="00CD0BF6">
      <w:pPr>
        <w:pStyle w:val="Paragrafi"/>
        <w:rPr>
          <w:spacing w:val="-4"/>
          <w:lang w:val="sq-AL"/>
        </w:rPr>
      </w:pPr>
    </w:p>
    <w:p w:rsidR="00B25C90" w:rsidRPr="00CD0BF6" w:rsidRDefault="00B25C90" w:rsidP="00CD0BF6">
      <w:pPr>
        <w:pStyle w:val="Paragrafi"/>
        <w:rPr>
          <w:spacing w:val="-4"/>
          <w:lang w:val="sq-AL"/>
        </w:rPr>
      </w:pPr>
    </w:p>
    <w:p w:rsidR="00B25C90" w:rsidRPr="00CD0BF6" w:rsidRDefault="00B25C90" w:rsidP="00CD0BF6">
      <w:pPr>
        <w:pStyle w:val="Paragrafi"/>
        <w:rPr>
          <w:spacing w:val="-4"/>
          <w:lang w:val="sq-AL"/>
        </w:rPr>
      </w:pPr>
    </w:p>
    <w:p w:rsidR="00B25C90" w:rsidRPr="00CD0BF6" w:rsidRDefault="00B25C90" w:rsidP="00CD0BF6">
      <w:pPr>
        <w:pStyle w:val="Paragrafi"/>
        <w:rPr>
          <w:spacing w:val="-4"/>
          <w:lang w:val="sq-AL"/>
        </w:rPr>
      </w:pPr>
    </w:p>
    <w:p w:rsidR="00B25C90" w:rsidRPr="00CD0BF6" w:rsidRDefault="00B25C90" w:rsidP="00CD0BF6">
      <w:pPr>
        <w:pStyle w:val="Paragrafi"/>
        <w:rPr>
          <w:spacing w:val="-4"/>
          <w:lang w:val="sq-AL"/>
        </w:rPr>
      </w:pPr>
    </w:p>
    <w:p w:rsidR="00B25C90" w:rsidRPr="00CD0BF6" w:rsidRDefault="00B25C90" w:rsidP="00CD0BF6">
      <w:pPr>
        <w:pStyle w:val="Paragrafi"/>
        <w:rPr>
          <w:spacing w:val="-4"/>
          <w:lang w:val="sq-AL"/>
        </w:rPr>
      </w:pPr>
    </w:p>
    <w:p w:rsidR="00B25C90" w:rsidRPr="00CD0BF6" w:rsidRDefault="00B25C90" w:rsidP="00CD0BF6">
      <w:pPr>
        <w:pStyle w:val="Paragrafi"/>
        <w:rPr>
          <w:spacing w:val="-4"/>
          <w:lang w:val="sq-AL"/>
        </w:rPr>
      </w:pPr>
    </w:p>
    <w:p w:rsidR="00B25C90" w:rsidRPr="00CD0BF6" w:rsidRDefault="00B25C90" w:rsidP="00CD0BF6">
      <w:pPr>
        <w:pStyle w:val="Paragrafi"/>
        <w:rPr>
          <w:spacing w:val="-4"/>
          <w:lang w:val="sq-AL"/>
        </w:rPr>
      </w:pPr>
    </w:p>
    <w:p w:rsidR="00B25C90" w:rsidRPr="00CD0BF6" w:rsidRDefault="00B25C90" w:rsidP="00CD0BF6">
      <w:pPr>
        <w:pStyle w:val="Paragrafi"/>
        <w:rPr>
          <w:spacing w:val="-4"/>
          <w:lang w:val="sq-AL"/>
        </w:rPr>
      </w:pPr>
    </w:p>
    <w:p w:rsidR="00B25C90" w:rsidRPr="00CD0BF6" w:rsidRDefault="00B25C90" w:rsidP="00CD0BF6">
      <w:pPr>
        <w:pStyle w:val="Paragrafi"/>
        <w:rPr>
          <w:spacing w:val="-4"/>
          <w:lang w:val="sq-AL"/>
        </w:rPr>
      </w:pPr>
    </w:p>
    <w:p w:rsidR="00B25C90" w:rsidRPr="00CD0BF6" w:rsidRDefault="00B25C90" w:rsidP="00CD0BF6">
      <w:pPr>
        <w:pStyle w:val="Paragrafi"/>
        <w:rPr>
          <w:spacing w:val="-4"/>
          <w:lang w:val="sq-AL"/>
        </w:rPr>
      </w:pPr>
    </w:p>
    <w:p w:rsidR="00B25C90" w:rsidRPr="00CD0BF6" w:rsidRDefault="00B25C90" w:rsidP="00CD0BF6">
      <w:pPr>
        <w:pStyle w:val="Paragrafi"/>
        <w:rPr>
          <w:spacing w:val="-4"/>
          <w:lang w:val="sq-AL"/>
        </w:rPr>
      </w:pPr>
    </w:p>
    <w:p w:rsidR="00B25C90" w:rsidRPr="00CD0BF6" w:rsidRDefault="00B25C90" w:rsidP="00CD0BF6">
      <w:pPr>
        <w:pStyle w:val="Paragrafi"/>
        <w:rPr>
          <w:spacing w:val="-4"/>
          <w:lang w:val="sq-AL"/>
        </w:rPr>
      </w:pPr>
    </w:p>
    <w:p w:rsidR="00B25C90" w:rsidRPr="00CD0BF6" w:rsidRDefault="00B25C90" w:rsidP="00CD0BF6">
      <w:pPr>
        <w:pStyle w:val="Paragrafi"/>
        <w:rPr>
          <w:spacing w:val="-4"/>
          <w:lang w:val="sq-AL"/>
        </w:rPr>
      </w:pPr>
    </w:p>
    <w:p w:rsidR="00B25C90" w:rsidRPr="00CD0BF6" w:rsidRDefault="00B25C90" w:rsidP="00CD0BF6">
      <w:pPr>
        <w:pStyle w:val="Paragrafi"/>
        <w:rPr>
          <w:spacing w:val="-4"/>
          <w:lang w:val="sq-AL"/>
        </w:rPr>
      </w:pPr>
    </w:p>
    <w:p w:rsidR="00B25C90" w:rsidRPr="00CD0BF6" w:rsidRDefault="00B25C90" w:rsidP="00CD0BF6">
      <w:pPr>
        <w:pStyle w:val="Paragrafi"/>
        <w:rPr>
          <w:spacing w:val="-4"/>
          <w:lang w:val="sq-AL"/>
        </w:rPr>
      </w:pPr>
    </w:p>
    <w:p w:rsidR="00B25C90" w:rsidRPr="00CD0BF6" w:rsidRDefault="00B25C90" w:rsidP="00CD0BF6">
      <w:pPr>
        <w:pStyle w:val="Paragrafi"/>
        <w:rPr>
          <w:spacing w:val="-4"/>
          <w:lang w:val="sq-AL"/>
        </w:rPr>
      </w:pPr>
    </w:p>
    <w:p w:rsidR="00B25C90" w:rsidRPr="00CD0BF6" w:rsidRDefault="00B25C90" w:rsidP="00CD0BF6">
      <w:pPr>
        <w:pStyle w:val="Paragrafi"/>
        <w:rPr>
          <w:spacing w:val="-4"/>
          <w:lang w:val="sq-AL"/>
        </w:rPr>
      </w:pPr>
    </w:p>
    <w:p w:rsidR="00B25C90" w:rsidRPr="00CD0BF6" w:rsidRDefault="00B25C90" w:rsidP="00CD0BF6">
      <w:pPr>
        <w:pStyle w:val="Paragrafi"/>
        <w:rPr>
          <w:spacing w:val="-4"/>
          <w:lang w:val="sq-AL"/>
        </w:rPr>
      </w:pPr>
    </w:p>
    <w:p w:rsidR="00B25C90" w:rsidRPr="00CD0BF6" w:rsidRDefault="00B25C90" w:rsidP="00CD0BF6">
      <w:pPr>
        <w:pStyle w:val="Paragrafi"/>
        <w:rPr>
          <w:spacing w:val="-4"/>
          <w:lang w:val="sq-AL"/>
        </w:rPr>
      </w:pPr>
    </w:p>
    <w:p w:rsidR="00B25C90" w:rsidRPr="00CD0BF6" w:rsidRDefault="00B25C90" w:rsidP="00CD0BF6">
      <w:pPr>
        <w:pStyle w:val="Paragrafi"/>
        <w:rPr>
          <w:spacing w:val="-4"/>
          <w:lang w:val="sq-AL"/>
        </w:rPr>
      </w:pPr>
    </w:p>
    <w:p w:rsidR="00B25C90" w:rsidRPr="00CD0BF6" w:rsidRDefault="00B25C90" w:rsidP="00CD0BF6">
      <w:pPr>
        <w:pStyle w:val="Paragrafi"/>
        <w:rPr>
          <w:spacing w:val="-4"/>
          <w:lang w:val="sq-AL"/>
        </w:rPr>
      </w:pPr>
    </w:p>
    <w:p w:rsidR="00B25C90" w:rsidRPr="00CD0BF6" w:rsidRDefault="00B25C90" w:rsidP="00CD0BF6">
      <w:pPr>
        <w:pStyle w:val="Paragrafi"/>
        <w:rPr>
          <w:spacing w:val="-4"/>
          <w:lang w:val="sq-AL"/>
        </w:rPr>
      </w:pPr>
    </w:p>
    <w:p w:rsidR="00B25C90" w:rsidRPr="00CD0BF6" w:rsidRDefault="00B25C90" w:rsidP="00CD0BF6">
      <w:pPr>
        <w:pStyle w:val="Paragrafi"/>
        <w:rPr>
          <w:spacing w:val="-4"/>
          <w:lang w:val="sq-AL"/>
        </w:rPr>
      </w:pPr>
    </w:p>
    <w:p w:rsidR="00B25C90" w:rsidRPr="00CD0BF6" w:rsidRDefault="00B25C90" w:rsidP="00CD0BF6">
      <w:pPr>
        <w:pStyle w:val="Paragrafi"/>
        <w:rPr>
          <w:spacing w:val="-4"/>
          <w:lang w:val="sq-AL"/>
        </w:rPr>
      </w:pPr>
    </w:p>
    <w:p w:rsidR="00B25C90" w:rsidRPr="00CD0BF6" w:rsidRDefault="00B25C90" w:rsidP="00CD0BF6">
      <w:pPr>
        <w:pStyle w:val="Paragrafi"/>
        <w:rPr>
          <w:spacing w:val="-4"/>
          <w:lang w:val="sq-AL"/>
        </w:rPr>
      </w:pPr>
    </w:p>
    <w:p w:rsidR="00B25C90" w:rsidRPr="00CD0BF6" w:rsidRDefault="00B25C90" w:rsidP="00CD0BF6">
      <w:pPr>
        <w:pStyle w:val="Paragrafi"/>
        <w:rPr>
          <w:spacing w:val="-4"/>
          <w:lang w:val="sq-AL"/>
        </w:rPr>
      </w:pPr>
    </w:p>
    <w:p w:rsidR="00B25C90" w:rsidRPr="00CD0BF6" w:rsidRDefault="00B25C90" w:rsidP="00CD0BF6">
      <w:pPr>
        <w:pStyle w:val="Paragrafi"/>
        <w:rPr>
          <w:spacing w:val="-4"/>
          <w:lang w:val="sq-AL"/>
        </w:rPr>
      </w:pPr>
    </w:p>
    <w:p w:rsidR="00B25C90" w:rsidRPr="00CD0BF6" w:rsidRDefault="00B25C90" w:rsidP="00CD0BF6">
      <w:pPr>
        <w:pStyle w:val="Paragrafi"/>
        <w:rPr>
          <w:spacing w:val="-4"/>
          <w:lang w:val="sq-AL"/>
        </w:rPr>
      </w:pPr>
    </w:p>
    <w:p w:rsidR="00B25C90" w:rsidRPr="00CD0BF6" w:rsidRDefault="00B25C90" w:rsidP="00CD0BF6">
      <w:pPr>
        <w:pStyle w:val="Paragrafi"/>
        <w:rPr>
          <w:spacing w:val="-4"/>
          <w:lang w:val="sq-AL"/>
        </w:rPr>
      </w:pPr>
    </w:p>
    <w:p w:rsidR="00B25C90" w:rsidRPr="00CD0BF6" w:rsidRDefault="00B25C90" w:rsidP="00CD0BF6">
      <w:pPr>
        <w:pStyle w:val="Paragrafi"/>
        <w:rPr>
          <w:spacing w:val="-4"/>
          <w:lang w:val="sq-AL"/>
        </w:rPr>
      </w:pPr>
    </w:p>
    <w:p w:rsidR="00B25C90" w:rsidRPr="00CD0BF6" w:rsidRDefault="00B25C90" w:rsidP="00CD0BF6">
      <w:pPr>
        <w:pStyle w:val="Paragrafi"/>
        <w:rPr>
          <w:spacing w:val="-4"/>
          <w:lang w:val="sq-AL"/>
        </w:rPr>
      </w:pPr>
    </w:p>
    <w:p w:rsidR="00B25C90" w:rsidRPr="00CD0BF6" w:rsidRDefault="00B25C90" w:rsidP="00CD0BF6">
      <w:pPr>
        <w:pStyle w:val="Paragrafi"/>
        <w:rPr>
          <w:spacing w:val="-4"/>
          <w:lang w:val="sq-AL"/>
        </w:rPr>
      </w:pPr>
    </w:p>
    <w:p w:rsidR="00B25C90" w:rsidRPr="00CD0BF6" w:rsidRDefault="00B25C90" w:rsidP="00CD0BF6">
      <w:pPr>
        <w:pStyle w:val="Paragrafi"/>
        <w:rPr>
          <w:spacing w:val="-4"/>
          <w:lang w:val="sq-AL"/>
        </w:rPr>
      </w:pPr>
    </w:p>
    <w:p w:rsidR="00B25C90" w:rsidRPr="00CD0BF6" w:rsidRDefault="00B25C90" w:rsidP="00CD0BF6">
      <w:pPr>
        <w:pStyle w:val="Paragrafi"/>
        <w:rPr>
          <w:spacing w:val="-4"/>
          <w:lang w:val="sq-AL"/>
        </w:rPr>
      </w:pPr>
    </w:p>
    <w:p w:rsidR="00B25C90" w:rsidRPr="00CD0BF6" w:rsidRDefault="00B25C90" w:rsidP="00CD0BF6">
      <w:pPr>
        <w:pStyle w:val="Paragrafi"/>
        <w:rPr>
          <w:spacing w:val="-4"/>
          <w:lang w:val="sq-AL"/>
        </w:rPr>
      </w:pPr>
    </w:p>
    <w:p w:rsidR="00B25C90" w:rsidRPr="00CD0BF6" w:rsidRDefault="00B25C90" w:rsidP="00CD0BF6">
      <w:pPr>
        <w:pStyle w:val="Paragrafi"/>
        <w:rPr>
          <w:spacing w:val="-4"/>
          <w:lang w:val="sq-AL"/>
        </w:rPr>
      </w:pPr>
    </w:p>
    <w:p w:rsidR="005B076B" w:rsidRPr="00CD0BF6" w:rsidRDefault="005B076B" w:rsidP="00CD0BF6">
      <w:pPr>
        <w:pStyle w:val="Paragrafi"/>
        <w:rPr>
          <w:spacing w:val="-4"/>
          <w:lang w:val="sq-AL"/>
        </w:rPr>
      </w:pPr>
    </w:p>
    <w:p w:rsidR="005B076B" w:rsidRPr="00CD0BF6" w:rsidRDefault="005B076B" w:rsidP="00CD0BF6">
      <w:pPr>
        <w:pStyle w:val="Paragrafi"/>
        <w:rPr>
          <w:spacing w:val="-4"/>
          <w:lang w:val="sq-AL"/>
        </w:rPr>
      </w:pPr>
    </w:p>
    <w:p w:rsidR="005B076B" w:rsidRPr="00CD0BF6" w:rsidRDefault="005B076B" w:rsidP="00CD0BF6">
      <w:pPr>
        <w:pStyle w:val="Paragrafi"/>
        <w:rPr>
          <w:spacing w:val="-4"/>
          <w:lang w:val="sq-AL"/>
        </w:rPr>
      </w:pPr>
    </w:p>
    <w:p w:rsidR="005B076B" w:rsidRPr="00CD0BF6" w:rsidRDefault="005B076B" w:rsidP="00CD0BF6">
      <w:pPr>
        <w:pStyle w:val="Paragrafi"/>
        <w:rPr>
          <w:spacing w:val="-4"/>
          <w:lang w:val="sq-AL"/>
        </w:rPr>
      </w:pPr>
    </w:p>
    <w:p w:rsidR="005B076B" w:rsidRPr="00CD0BF6" w:rsidRDefault="005B076B" w:rsidP="00CD0BF6">
      <w:pPr>
        <w:pStyle w:val="Paragrafi"/>
        <w:rPr>
          <w:spacing w:val="-4"/>
          <w:lang w:val="sq-AL"/>
        </w:rPr>
      </w:pPr>
    </w:p>
    <w:p w:rsidR="005B076B" w:rsidRPr="00CD0BF6" w:rsidRDefault="005B076B" w:rsidP="00CD0BF6">
      <w:pPr>
        <w:pStyle w:val="Paragrafi"/>
        <w:rPr>
          <w:spacing w:val="-4"/>
          <w:lang w:val="sq-AL"/>
        </w:rPr>
      </w:pPr>
    </w:p>
    <w:p w:rsidR="005B076B" w:rsidRPr="00CD0BF6" w:rsidRDefault="005B076B" w:rsidP="00CD0BF6">
      <w:pPr>
        <w:pStyle w:val="Paragrafi"/>
        <w:rPr>
          <w:spacing w:val="-4"/>
          <w:lang w:val="sq-AL"/>
        </w:rPr>
      </w:pPr>
    </w:p>
    <w:p w:rsidR="005B076B" w:rsidRPr="00CD0BF6" w:rsidRDefault="005B076B" w:rsidP="00CD0BF6">
      <w:pPr>
        <w:pStyle w:val="Paragrafi"/>
        <w:rPr>
          <w:spacing w:val="-4"/>
          <w:lang w:val="sq-AL"/>
        </w:rPr>
      </w:pPr>
    </w:p>
    <w:p w:rsidR="005B076B" w:rsidRPr="00CD0BF6" w:rsidRDefault="005B076B" w:rsidP="00CD0BF6">
      <w:pPr>
        <w:pStyle w:val="Paragrafi"/>
        <w:rPr>
          <w:spacing w:val="-4"/>
          <w:lang w:val="sq-AL"/>
        </w:rPr>
      </w:pPr>
    </w:p>
    <w:p w:rsidR="005B076B" w:rsidRPr="00CD0BF6" w:rsidRDefault="005B076B" w:rsidP="00CD0BF6">
      <w:pPr>
        <w:pStyle w:val="Paragrafi"/>
        <w:rPr>
          <w:spacing w:val="-4"/>
          <w:lang w:val="sq-AL"/>
        </w:rPr>
      </w:pPr>
    </w:p>
    <w:p w:rsidR="005B076B" w:rsidRPr="00CD0BF6" w:rsidRDefault="005B076B" w:rsidP="00CD0BF6">
      <w:pPr>
        <w:pStyle w:val="Paragrafi"/>
        <w:rPr>
          <w:spacing w:val="-4"/>
          <w:lang w:val="sq-AL"/>
        </w:rPr>
      </w:pPr>
    </w:p>
    <w:p w:rsidR="005B076B" w:rsidRPr="00CD0BF6" w:rsidRDefault="005B076B" w:rsidP="00CD0BF6">
      <w:pPr>
        <w:pStyle w:val="Paragrafi"/>
        <w:rPr>
          <w:spacing w:val="-4"/>
          <w:lang w:val="sq-AL"/>
        </w:rPr>
      </w:pPr>
    </w:p>
    <w:p w:rsidR="005B076B" w:rsidRPr="00CD0BF6" w:rsidRDefault="005B076B" w:rsidP="00CD0BF6">
      <w:pPr>
        <w:pStyle w:val="Paragrafi"/>
        <w:rPr>
          <w:spacing w:val="-4"/>
          <w:lang w:val="sq-AL"/>
        </w:rPr>
      </w:pPr>
    </w:p>
    <w:p w:rsidR="005B076B" w:rsidRPr="00CD0BF6" w:rsidRDefault="005B076B" w:rsidP="00CD0BF6">
      <w:pPr>
        <w:pStyle w:val="Paragrafi"/>
        <w:rPr>
          <w:spacing w:val="-4"/>
          <w:lang w:val="sq-AL"/>
        </w:rPr>
      </w:pPr>
    </w:p>
    <w:p w:rsidR="005B076B" w:rsidRPr="00CD0BF6" w:rsidRDefault="005B076B" w:rsidP="00CD0BF6">
      <w:pPr>
        <w:pStyle w:val="Paragrafi"/>
        <w:rPr>
          <w:spacing w:val="-4"/>
          <w:lang w:val="sq-AL"/>
        </w:rPr>
      </w:pPr>
    </w:p>
    <w:p w:rsidR="005B076B" w:rsidRPr="00CD0BF6" w:rsidRDefault="005B076B" w:rsidP="00CD0BF6">
      <w:pPr>
        <w:pStyle w:val="Paragrafi"/>
        <w:rPr>
          <w:spacing w:val="-4"/>
          <w:lang w:val="sq-AL"/>
        </w:rPr>
      </w:pPr>
    </w:p>
    <w:p w:rsidR="005B076B" w:rsidRPr="00CD0BF6" w:rsidRDefault="005B076B" w:rsidP="00CD0BF6">
      <w:pPr>
        <w:pStyle w:val="Paragrafi"/>
        <w:rPr>
          <w:spacing w:val="-4"/>
          <w:lang w:val="sq-AL"/>
        </w:rPr>
      </w:pPr>
    </w:p>
    <w:p w:rsidR="005B076B" w:rsidRPr="00CD0BF6" w:rsidRDefault="005B076B" w:rsidP="00CD0BF6">
      <w:pPr>
        <w:pStyle w:val="Paragrafi"/>
        <w:rPr>
          <w:spacing w:val="-4"/>
          <w:lang w:val="sq-AL"/>
        </w:rPr>
      </w:pPr>
    </w:p>
    <w:p w:rsidR="005B076B" w:rsidRPr="00CD0BF6" w:rsidRDefault="005B076B" w:rsidP="00CD0BF6">
      <w:pPr>
        <w:pStyle w:val="Paragrafi"/>
        <w:rPr>
          <w:spacing w:val="-4"/>
          <w:lang w:val="sq-AL"/>
        </w:rPr>
      </w:pPr>
    </w:p>
    <w:p w:rsidR="005B076B" w:rsidRPr="00CD0BF6" w:rsidRDefault="005B076B" w:rsidP="00CD0BF6">
      <w:pPr>
        <w:pStyle w:val="Paragrafi"/>
        <w:rPr>
          <w:spacing w:val="-4"/>
          <w:lang w:val="sq-AL"/>
        </w:rPr>
      </w:pPr>
    </w:p>
    <w:p w:rsidR="005B076B" w:rsidRPr="00CD0BF6" w:rsidRDefault="005B076B" w:rsidP="00CD0BF6">
      <w:pPr>
        <w:pStyle w:val="Paragrafi"/>
        <w:rPr>
          <w:spacing w:val="-4"/>
          <w:lang w:val="sq-AL"/>
        </w:rPr>
      </w:pPr>
    </w:p>
    <w:p w:rsidR="005B076B" w:rsidRPr="00CD0BF6" w:rsidRDefault="005B076B" w:rsidP="00CD0BF6">
      <w:pPr>
        <w:pStyle w:val="Paragrafi"/>
        <w:rPr>
          <w:spacing w:val="-4"/>
          <w:lang w:val="sq-AL"/>
        </w:rPr>
      </w:pPr>
    </w:p>
    <w:p w:rsidR="005B076B" w:rsidRPr="00CD0BF6" w:rsidRDefault="005B076B" w:rsidP="00CD0BF6">
      <w:pPr>
        <w:pStyle w:val="Paragrafi"/>
        <w:rPr>
          <w:spacing w:val="-4"/>
          <w:lang w:val="sq-AL"/>
        </w:rPr>
      </w:pPr>
    </w:p>
    <w:p w:rsidR="005B076B" w:rsidRPr="00CD0BF6" w:rsidRDefault="005B076B" w:rsidP="00CD0BF6">
      <w:pPr>
        <w:pStyle w:val="Paragrafi"/>
        <w:rPr>
          <w:spacing w:val="-4"/>
          <w:lang w:val="sq-AL"/>
        </w:rPr>
      </w:pPr>
    </w:p>
    <w:p w:rsidR="005B076B" w:rsidRPr="00CD0BF6" w:rsidRDefault="005B076B" w:rsidP="00CD0BF6">
      <w:pPr>
        <w:pStyle w:val="Paragrafi"/>
        <w:rPr>
          <w:spacing w:val="-4"/>
          <w:lang w:val="sq-AL"/>
        </w:rPr>
      </w:pPr>
    </w:p>
    <w:p w:rsidR="005B076B" w:rsidRPr="00CD0BF6" w:rsidRDefault="005B076B" w:rsidP="00CD0BF6">
      <w:pPr>
        <w:pStyle w:val="Paragrafi"/>
        <w:rPr>
          <w:spacing w:val="-4"/>
          <w:lang w:val="sq-AL"/>
        </w:rPr>
      </w:pPr>
    </w:p>
    <w:p w:rsidR="005B076B" w:rsidRPr="00CD0BF6" w:rsidRDefault="005B076B" w:rsidP="00CD0BF6">
      <w:pPr>
        <w:pStyle w:val="Paragrafi"/>
        <w:rPr>
          <w:spacing w:val="-4"/>
          <w:lang w:val="sq-AL"/>
        </w:rPr>
      </w:pPr>
    </w:p>
    <w:p w:rsidR="005B076B" w:rsidRPr="00CD0BF6" w:rsidRDefault="005B076B" w:rsidP="00CD0BF6">
      <w:pPr>
        <w:pStyle w:val="Paragrafi"/>
        <w:rPr>
          <w:spacing w:val="-4"/>
          <w:lang w:val="sq-AL"/>
        </w:rPr>
      </w:pPr>
    </w:p>
    <w:p w:rsidR="005B076B" w:rsidRPr="00CD0BF6" w:rsidRDefault="005B076B" w:rsidP="00CD0BF6">
      <w:pPr>
        <w:pStyle w:val="Paragrafi"/>
        <w:rPr>
          <w:spacing w:val="-4"/>
          <w:lang w:val="sq-AL"/>
        </w:rPr>
      </w:pPr>
    </w:p>
    <w:p w:rsidR="005B076B" w:rsidRPr="00CD0BF6" w:rsidRDefault="005B076B" w:rsidP="00CD0BF6">
      <w:pPr>
        <w:pStyle w:val="Paragrafi"/>
        <w:rPr>
          <w:spacing w:val="-4"/>
          <w:lang w:val="sq-AL"/>
        </w:rPr>
      </w:pPr>
    </w:p>
    <w:p w:rsidR="005B076B" w:rsidRPr="00CD0BF6" w:rsidRDefault="005B076B" w:rsidP="00CD0BF6">
      <w:pPr>
        <w:pStyle w:val="Paragrafi"/>
        <w:rPr>
          <w:spacing w:val="-4"/>
          <w:lang w:val="sq-AL"/>
        </w:rPr>
      </w:pPr>
    </w:p>
    <w:p w:rsidR="005B076B" w:rsidRPr="00CD0BF6" w:rsidRDefault="005B076B" w:rsidP="00CD0BF6">
      <w:pPr>
        <w:pStyle w:val="Paragrafi"/>
        <w:rPr>
          <w:spacing w:val="-4"/>
          <w:lang w:val="sq-AL"/>
        </w:rPr>
      </w:pPr>
    </w:p>
    <w:p w:rsidR="005B076B" w:rsidRPr="00CD0BF6" w:rsidRDefault="005B076B" w:rsidP="00CD0BF6">
      <w:pPr>
        <w:pStyle w:val="Paragrafi"/>
        <w:rPr>
          <w:spacing w:val="-4"/>
          <w:lang w:val="sq-AL"/>
        </w:rPr>
      </w:pPr>
    </w:p>
    <w:p w:rsidR="000116B0" w:rsidRPr="00CD0BF6" w:rsidRDefault="000116B0" w:rsidP="00CD0BF6">
      <w:pPr>
        <w:pStyle w:val="Paragrafi"/>
        <w:rPr>
          <w:spacing w:val="-4"/>
          <w:lang w:val="sq-AL"/>
        </w:rPr>
      </w:pPr>
    </w:p>
    <w:p w:rsidR="000116B0" w:rsidRPr="00CD0BF6" w:rsidRDefault="000116B0" w:rsidP="00CD0BF6">
      <w:pPr>
        <w:pStyle w:val="Paragrafi"/>
        <w:rPr>
          <w:spacing w:val="-4"/>
          <w:lang w:val="sq-AL"/>
        </w:rPr>
        <w:sectPr w:rsidR="000116B0" w:rsidRPr="00CD0BF6" w:rsidSect="00CD0BF6">
          <w:type w:val="continuous"/>
          <w:pgSz w:w="11907" w:h="16840" w:code="9"/>
          <w:pgMar w:top="720" w:right="1134" w:bottom="720" w:left="1134" w:header="851" w:footer="851" w:gutter="0"/>
          <w:cols w:space="720"/>
          <w:docGrid w:linePitch="360"/>
        </w:sectPr>
      </w:pPr>
    </w:p>
    <w:p w:rsidR="00BB43CF" w:rsidRPr="00CD0BF6" w:rsidRDefault="00BB43CF" w:rsidP="00CD0BF6">
      <w:pPr>
        <w:pStyle w:val="Paragrafi"/>
        <w:rPr>
          <w:spacing w:val="-4"/>
          <w:lang w:val="sq-AL"/>
        </w:rPr>
      </w:pPr>
    </w:p>
    <w:p w:rsidR="00BB43CF" w:rsidRPr="00CD0BF6" w:rsidRDefault="00BB43CF" w:rsidP="00CD0BF6">
      <w:pPr>
        <w:pStyle w:val="Paragrafi"/>
        <w:rPr>
          <w:spacing w:val="-4"/>
          <w:lang w:val="sq-AL"/>
        </w:rPr>
      </w:pPr>
    </w:p>
    <w:p w:rsidR="00BB43CF" w:rsidRPr="00CD0BF6" w:rsidRDefault="00BB43CF" w:rsidP="00CD0BF6">
      <w:pPr>
        <w:pStyle w:val="Paragrafi"/>
        <w:rPr>
          <w:spacing w:val="-4"/>
          <w:lang w:val="sq-AL"/>
        </w:rPr>
      </w:pPr>
    </w:p>
    <w:p w:rsidR="00DC5A5B" w:rsidRPr="00CD0BF6" w:rsidRDefault="00DC5A5B" w:rsidP="00CD0BF6">
      <w:pPr>
        <w:pStyle w:val="Paragrafi"/>
        <w:rPr>
          <w:spacing w:val="-4"/>
          <w:lang w:val="sq-AL"/>
        </w:rPr>
        <w:sectPr w:rsidR="00DC5A5B" w:rsidRPr="00CD0BF6" w:rsidSect="00F84E5B">
          <w:headerReference w:type="even" r:id="rId29"/>
          <w:headerReference w:type="default" r:id="rId30"/>
          <w:pgSz w:w="11907" w:h="16840" w:code="9"/>
          <w:pgMar w:top="720" w:right="1134" w:bottom="720" w:left="1134" w:header="851" w:footer="851" w:gutter="0"/>
          <w:cols w:space="720"/>
          <w:docGrid w:linePitch="360"/>
        </w:sectPr>
      </w:pPr>
    </w:p>
    <w:p w:rsidR="00023FE7" w:rsidRPr="00CD0BF6" w:rsidRDefault="00023FE7" w:rsidP="00CD0BF6">
      <w:pPr>
        <w:pStyle w:val="Paragrafi"/>
        <w:rPr>
          <w:spacing w:val="-4"/>
          <w:lang w:val="sq-AL"/>
        </w:rPr>
      </w:pPr>
    </w:p>
    <w:sectPr w:rsidR="00023FE7" w:rsidRPr="00CD0BF6" w:rsidSect="00F84E5B">
      <w:headerReference w:type="even" r:id="rId31"/>
      <w:pgSz w:w="11907" w:h="16840"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20F9" w:rsidRDefault="006220F9" w:rsidP="00375B7D">
      <w:pPr>
        <w:spacing w:after="0" w:line="240" w:lineRule="auto"/>
      </w:pPr>
      <w:r>
        <w:separator/>
      </w:r>
    </w:p>
  </w:endnote>
  <w:endnote w:type="continuationSeparator" w:id="0">
    <w:p w:rsidR="006220F9" w:rsidRDefault="006220F9"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CG Times (E1)">
    <w:panose1 w:val="00000000000000000000"/>
    <w:charset w:val="00"/>
    <w:family w:val="roman"/>
    <w:notTrueType/>
    <w:pitch w:val="variable"/>
    <w:sig w:usb0="00000003" w:usb1="00000000" w:usb2="00000000" w:usb3="00000000" w:csb0="00000001" w:csb1="00000000"/>
  </w:font>
  <w:font w:name="CG Omega">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Droid Sans Fallback">
    <w:altName w:val="MS Mincho"/>
    <w:charset w:val="80"/>
    <w:family w:val="auto"/>
    <w:pitch w:val="variable"/>
    <w:sig w:usb0="00000000" w:usb1="00000000" w:usb2="00000000" w:usb3="00000000" w:csb0="00000000" w:csb1="00000000"/>
  </w:font>
  <w:font w:name="Lohit Hindi">
    <w:altName w:val="MS Mincho"/>
    <w:charset w:val="80"/>
    <w:family w:val="auto"/>
    <w:pitch w:val="variable"/>
    <w:sig w:usb0="00000000" w:usb1="00000000" w:usb2="00000000" w:usb3="00000000" w:csb0="00000000"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6220F9" w:rsidRPr="00B4283E" w:rsidRDefault="006220F9" w:rsidP="00BB433C">
        <w:pPr>
          <w:pStyle w:val="Footer"/>
          <w:ind w:firstLine="0"/>
          <w:rPr>
            <w:rFonts w:ascii="Garamond" w:hAnsi="Garamond"/>
            <w:sz w:val="24"/>
            <w:szCs w:val="24"/>
          </w:rPr>
        </w:pPr>
        <w:r w:rsidRPr="00B4283E">
          <w:rPr>
            <w:rFonts w:ascii="Garamond" w:hAnsi="Garamond"/>
            <w:sz w:val="24"/>
            <w:szCs w:val="24"/>
          </w:rPr>
          <w:t>Faqe|</w:t>
        </w:r>
        <w:r w:rsidR="0017320D"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17320D" w:rsidRPr="00B4283E">
          <w:rPr>
            <w:rFonts w:ascii="Garamond" w:hAnsi="Garamond"/>
            <w:sz w:val="24"/>
            <w:szCs w:val="24"/>
          </w:rPr>
          <w:fldChar w:fldCharType="separate"/>
        </w:r>
        <w:r w:rsidR="00E51C43">
          <w:rPr>
            <w:rFonts w:ascii="Garamond" w:hAnsi="Garamond"/>
            <w:noProof/>
            <w:sz w:val="24"/>
            <w:szCs w:val="24"/>
          </w:rPr>
          <w:t>14392</w:t>
        </w:r>
        <w:r w:rsidR="0017320D"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6220F9" w:rsidRPr="005B4361" w:rsidRDefault="0017320D"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6220F9" w:rsidRPr="00B4283E">
              <w:rPr>
                <w:rFonts w:ascii="Garamond" w:hAnsi="Garamond"/>
                <w:sz w:val="24"/>
                <w:szCs w:val="24"/>
              </w:rPr>
              <w:t>Faqe|</w:t>
            </w:r>
            <w:r w:rsidRPr="00B4283E">
              <w:rPr>
                <w:rFonts w:ascii="Garamond" w:hAnsi="Garamond"/>
                <w:sz w:val="24"/>
                <w:szCs w:val="24"/>
              </w:rPr>
              <w:fldChar w:fldCharType="begin"/>
            </w:r>
            <w:r w:rsidR="006220F9"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E51C43">
              <w:rPr>
                <w:rFonts w:ascii="Garamond" w:hAnsi="Garamond"/>
                <w:noProof/>
                <w:sz w:val="24"/>
                <w:szCs w:val="24"/>
              </w:rPr>
              <w:t>14393</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6220F9" w:rsidRPr="00833610" w:rsidRDefault="006220F9">
        <w:pPr>
          <w:pStyle w:val="Footer"/>
          <w:rPr>
            <w:rFonts w:ascii="Garamond" w:hAnsi="Garamond"/>
            <w:sz w:val="24"/>
            <w:szCs w:val="24"/>
          </w:rPr>
        </w:pPr>
        <w:r w:rsidRPr="00833610">
          <w:rPr>
            <w:rFonts w:ascii="Garamond" w:hAnsi="Garamond"/>
            <w:sz w:val="24"/>
            <w:szCs w:val="24"/>
          </w:rPr>
          <w:t>Faqe|</w:t>
        </w:r>
        <w:r w:rsidR="0017320D"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17320D" w:rsidRPr="00833610">
          <w:rPr>
            <w:rFonts w:ascii="Garamond" w:hAnsi="Garamond"/>
            <w:sz w:val="24"/>
            <w:szCs w:val="24"/>
          </w:rPr>
          <w:fldChar w:fldCharType="separate"/>
        </w:r>
        <w:r>
          <w:rPr>
            <w:rFonts w:ascii="Garamond" w:hAnsi="Garamond"/>
            <w:noProof/>
            <w:sz w:val="24"/>
            <w:szCs w:val="24"/>
          </w:rPr>
          <w:t>1</w:t>
        </w:r>
        <w:r w:rsidR="0017320D" w:rsidRPr="00833610">
          <w:rPr>
            <w:rFonts w:ascii="Garamond" w:hAnsi="Garamond"/>
            <w:noProof/>
            <w:sz w:val="24"/>
            <w:szCs w:val="24"/>
          </w:rPr>
          <w:fldChar w:fldCharType="end"/>
        </w:r>
      </w:p>
    </w:sdtContent>
  </w:sdt>
  <w:p w:rsidR="006220F9" w:rsidRDefault="006220F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20F9" w:rsidRDefault="006220F9" w:rsidP="00375B7D">
      <w:pPr>
        <w:spacing w:after="0" w:line="240" w:lineRule="auto"/>
      </w:pPr>
      <w:r>
        <w:separator/>
      </w:r>
    </w:p>
  </w:footnote>
  <w:footnote w:type="continuationSeparator" w:id="0">
    <w:p w:rsidR="006220F9" w:rsidRDefault="006220F9"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Borders>
        <w:top w:val="single" w:sz="12" w:space="0" w:color="auto"/>
        <w:bottom w:val="single" w:sz="12" w:space="0" w:color="auto"/>
      </w:tblBorders>
      <w:shd w:val="pct5" w:color="auto" w:fill="F2F2F2"/>
      <w:tblLook w:val="04A0"/>
    </w:tblPr>
    <w:tblGrid>
      <w:gridCol w:w="2811"/>
      <w:gridCol w:w="3952"/>
      <w:gridCol w:w="3335"/>
    </w:tblGrid>
    <w:tr w:rsidR="006220F9" w:rsidRPr="00EB260B" w:rsidTr="00F36D8E">
      <w:trPr>
        <w:trHeight w:val="936"/>
        <w:jc w:val="center"/>
      </w:trPr>
      <w:tc>
        <w:tcPr>
          <w:tcW w:w="2811" w:type="dxa"/>
          <w:shd w:val="pct5" w:color="auto" w:fill="F2F2F2"/>
          <w:vAlign w:val="center"/>
        </w:tcPr>
        <w:p w:rsidR="006220F9" w:rsidRPr="00EB260B" w:rsidRDefault="006220F9" w:rsidP="00F36D8E">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6220F9" w:rsidRPr="00EB260B" w:rsidRDefault="006220F9" w:rsidP="00F36D8E">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6220F9" w:rsidRPr="00EB260B" w:rsidRDefault="006220F9"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218</w:t>
          </w:r>
        </w:p>
      </w:tc>
    </w:tr>
  </w:tbl>
  <w:p w:rsidR="006220F9" w:rsidRPr="00385E2C" w:rsidRDefault="006220F9"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Borders>
        <w:top w:val="single" w:sz="12" w:space="0" w:color="auto"/>
        <w:bottom w:val="single" w:sz="12" w:space="0" w:color="auto"/>
      </w:tblBorders>
      <w:shd w:val="pct5" w:color="auto" w:fill="F2F2F2"/>
      <w:tblLook w:val="04A0"/>
    </w:tblPr>
    <w:tblGrid>
      <w:gridCol w:w="2811"/>
      <w:gridCol w:w="3952"/>
      <w:gridCol w:w="3335"/>
    </w:tblGrid>
    <w:tr w:rsidR="006220F9" w:rsidRPr="00EB260B" w:rsidTr="00F63542">
      <w:trPr>
        <w:trHeight w:val="936"/>
        <w:jc w:val="center"/>
      </w:trPr>
      <w:tc>
        <w:tcPr>
          <w:tcW w:w="2811" w:type="dxa"/>
          <w:shd w:val="pct5" w:color="auto" w:fill="F2F2F2"/>
          <w:vAlign w:val="center"/>
        </w:tcPr>
        <w:p w:rsidR="006220F9" w:rsidRPr="00EB260B" w:rsidRDefault="006220F9"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6220F9" w:rsidRPr="00EB260B" w:rsidRDefault="006220F9"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6220F9" w:rsidRPr="00EB260B" w:rsidRDefault="006220F9"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218 </w:t>
          </w:r>
        </w:p>
      </w:tc>
    </w:tr>
  </w:tbl>
  <w:p w:rsidR="006220F9" w:rsidRDefault="006220F9">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0F9" w:rsidRDefault="006220F9"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6220F9" w:rsidRPr="00EB260B" w:rsidTr="00971166">
      <w:trPr>
        <w:trHeight w:val="936"/>
        <w:jc w:val="center"/>
      </w:trPr>
      <w:tc>
        <w:tcPr>
          <w:tcW w:w="1392" w:type="pct"/>
          <w:shd w:val="pct5" w:color="auto" w:fill="F2F2F2"/>
          <w:vAlign w:val="center"/>
        </w:tcPr>
        <w:p w:rsidR="006220F9" w:rsidRPr="00EB260B" w:rsidRDefault="006220F9" w:rsidP="00F36D8E">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6220F9" w:rsidRPr="00EB260B" w:rsidRDefault="006220F9" w:rsidP="00F36D8E">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6220F9" w:rsidRPr="00EB260B" w:rsidRDefault="006220F9"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w:t>
          </w:r>
        </w:p>
      </w:tc>
    </w:tr>
  </w:tbl>
  <w:p w:rsidR="006220F9" w:rsidRPr="00385E2C" w:rsidRDefault="006220F9" w:rsidP="00385E2C">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6220F9" w:rsidRPr="00EB260B" w:rsidTr="00235BFF">
      <w:trPr>
        <w:trHeight w:val="936"/>
        <w:jc w:val="center"/>
      </w:trPr>
      <w:tc>
        <w:tcPr>
          <w:tcW w:w="1392" w:type="pct"/>
          <w:shd w:val="pct5" w:color="auto" w:fill="F2F2F2"/>
          <w:vAlign w:val="center"/>
        </w:tcPr>
        <w:p w:rsidR="006220F9" w:rsidRPr="00EB260B" w:rsidRDefault="006220F9"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6220F9" w:rsidRPr="00EB260B" w:rsidRDefault="006220F9"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7"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6220F9" w:rsidRPr="00EB260B" w:rsidRDefault="006220F9"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w:t>
          </w:r>
        </w:p>
      </w:tc>
    </w:tr>
  </w:tbl>
  <w:p w:rsidR="006220F9" w:rsidRDefault="006220F9">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10"/>
      <w:gridCol w:w="3810"/>
      <w:gridCol w:w="3335"/>
    </w:tblGrid>
    <w:tr w:rsidR="006220F9" w:rsidRPr="00EB260B" w:rsidTr="00023FE7">
      <w:trPr>
        <w:trHeight w:val="1023"/>
        <w:jc w:val="center"/>
      </w:trPr>
      <w:tc>
        <w:tcPr>
          <w:tcW w:w="1375" w:type="pct"/>
          <w:shd w:val="pct5" w:color="auto" w:fill="F2F2F2"/>
          <w:vAlign w:val="center"/>
        </w:tcPr>
        <w:p w:rsidR="006220F9" w:rsidRPr="00EB260B" w:rsidRDefault="006220F9"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6220F9" w:rsidRPr="00EB260B" w:rsidRDefault="006220F9"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6220F9" w:rsidRPr="00EB260B" w:rsidRDefault="006220F9"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6220F9" w:rsidRDefault="006220F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75E493C"/>
    <w:multiLevelType w:val="hybridMultilevel"/>
    <w:tmpl w:val="AC28154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169C23FE"/>
    <w:multiLevelType w:val="hybridMultilevel"/>
    <w:tmpl w:val="E50CBAC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76634DB"/>
    <w:multiLevelType w:val="hybridMultilevel"/>
    <w:tmpl w:val="8BE67FA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3186F4D"/>
    <w:multiLevelType w:val="hybridMultilevel"/>
    <w:tmpl w:val="063CA54E"/>
    <w:lvl w:ilvl="0" w:tplc="322E661A">
      <w:start w:val="1"/>
      <w:numFmt w:val="lowerLetter"/>
      <w:lvlText w:val="%1)"/>
      <w:lvlJc w:val="right"/>
      <w:pPr>
        <w:ind w:left="720" w:hanging="360"/>
      </w:pPr>
      <w:rPr>
        <w:rFonts w:ascii="Times New Roman" w:eastAsia="Times New Roman"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D372DAC"/>
    <w:multiLevelType w:val="hybridMultilevel"/>
    <w:tmpl w:val="1820CAD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4BC92EA8"/>
    <w:multiLevelType w:val="hybridMultilevel"/>
    <w:tmpl w:val="01905C38"/>
    <w:lvl w:ilvl="0" w:tplc="10D41954">
      <w:start w:val="1"/>
      <w:numFmt w:val="upperRoman"/>
      <w:pStyle w:val="Level1"/>
      <w:lvlText w:val="%1."/>
      <w:lvlJc w:val="left"/>
      <w:pPr>
        <w:tabs>
          <w:tab w:val="num" w:pos="720"/>
        </w:tabs>
        <w:ind w:left="720" w:hanging="720"/>
      </w:pPr>
      <w:rPr>
        <w:rFonts w:hint="default"/>
        <w:b/>
      </w:rPr>
    </w:lvl>
    <w:lvl w:ilvl="1" w:tplc="08FE613C">
      <w:start w:val="1"/>
      <w:numFmt w:val="lowerLetter"/>
      <w:lvlText w:val="%2."/>
      <w:lvlJc w:val="left"/>
      <w:pPr>
        <w:tabs>
          <w:tab w:val="num" w:pos="1080"/>
        </w:tabs>
        <w:ind w:left="1080" w:hanging="360"/>
      </w:pPr>
    </w:lvl>
    <w:lvl w:ilvl="2" w:tplc="9398C282" w:tentative="1">
      <w:start w:val="1"/>
      <w:numFmt w:val="lowerRoman"/>
      <w:lvlText w:val="%3."/>
      <w:lvlJc w:val="right"/>
      <w:pPr>
        <w:tabs>
          <w:tab w:val="num" w:pos="1800"/>
        </w:tabs>
        <w:ind w:left="1800" w:hanging="180"/>
      </w:pPr>
    </w:lvl>
    <w:lvl w:ilvl="3" w:tplc="7F9E78F8" w:tentative="1">
      <w:start w:val="1"/>
      <w:numFmt w:val="decimal"/>
      <w:lvlText w:val="%4."/>
      <w:lvlJc w:val="left"/>
      <w:pPr>
        <w:tabs>
          <w:tab w:val="num" w:pos="2520"/>
        </w:tabs>
        <w:ind w:left="2520" w:hanging="360"/>
      </w:pPr>
    </w:lvl>
    <w:lvl w:ilvl="4" w:tplc="3398DA1A" w:tentative="1">
      <w:start w:val="1"/>
      <w:numFmt w:val="lowerLetter"/>
      <w:lvlText w:val="%5."/>
      <w:lvlJc w:val="left"/>
      <w:pPr>
        <w:tabs>
          <w:tab w:val="num" w:pos="3240"/>
        </w:tabs>
        <w:ind w:left="3240" w:hanging="360"/>
      </w:pPr>
    </w:lvl>
    <w:lvl w:ilvl="5" w:tplc="A8E4B5FA" w:tentative="1">
      <w:start w:val="1"/>
      <w:numFmt w:val="lowerRoman"/>
      <w:lvlText w:val="%6."/>
      <w:lvlJc w:val="right"/>
      <w:pPr>
        <w:tabs>
          <w:tab w:val="num" w:pos="3960"/>
        </w:tabs>
        <w:ind w:left="3960" w:hanging="180"/>
      </w:pPr>
    </w:lvl>
    <w:lvl w:ilvl="6" w:tplc="E4426F56" w:tentative="1">
      <w:start w:val="1"/>
      <w:numFmt w:val="decimal"/>
      <w:lvlText w:val="%7."/>
      <w:lvlJc w:val="left"/>
      <w:pPr>
        <w:tabs>
          <w:tab w:val="num" w:pos="4680"/>
        </w:tabs>
        <w:ind w:left="4680" w:hanging="360"/>
      </w:pPr>
    </w:lvl>
    <w:lvl w:ilvl="7" w:tplc="C6CAC84C" w:tentative="1">
      <w:start w:val="1"/>
      <w:numFmt w:val="lowerLetter"/>
      <w:lvlText w:val="%8."/>
      <w:lvlJc w:val="left"/>
      <w:pPr>
        <w:tabs>
          <w:tab w:val="num" w:pos="5400"/>
        </w:tabs>
        <w:ind w:left="5400" w:hanging="360"/>
      </w:pPr>
    </w:lvl>
    <w:lvl w:ilvl="8" w:tplc="ABBE14F8" w:tentative="1">
      <w:start w:val="1"/>
      <w:numFmt w:val="lowerRoman"/>
      <w:lvlText w:val="%9."/>
      <w:lvlJc w:val="right"/>
      <w:pPr>
        <w:tabs>
          <w:tab w:val="num" w:pos="6120"/>
        </w:tabs>
        <w:ind w:left="6120" w:hanging="180"/>
      </w:pPr>
    </w:lvl>
  </w:abstractNum>
  <w:abstractNum w:abstractNumId="18">
    <w:nsid w:val="54F515C1"/>
    <w:multiLevelType w:val="hybridMultilevel"/>
    <w:tmpl w:val="7446FDC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7C26B74"/>
    <w:multiLevelType w:val="hybridMultilevel"/>
    <w:tmpl w:val="36500BBE"/>
    <w:lvl w:ilvl="0" w:tplc="913C24A6">
      <w:numFmt w:val="bullet"/>
      <w:lvlText w:val="-"/>
      <w:lvlJc w:val="left"/>
      <w:pPr>
        <w:ind w:left="720" w:hanging="360"/>
      </w:pPr>
      <w:rPr>
        <w:rFonts w:ascii="Book Antiqua" w:eastAsia="Calibri"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9D34E1D"/>
    <w:multiLevelType w:val="multilevel"/>
    <w:tmpl w:val="D876A31C"/>
    <w:lvl w:ilvl="0">
      <w:start w:val="1"/>
      <w:numFmt w:val="decimal"/>
      <w:pStyle w:val="Titreart"/>
      <w:suff w:val="nothing"/>
      <w:lvlText w:val="Article %1"/>
      <w:lvlJc w:val="left"/>
      <w:pPr>
        <w:ind w:left="0" w:firstLine="0"/>
      </w:pPr>
      <w:rPr>
        <w:rFonts w:hint="default"/>
      </w:rPr>
    </w:lvl>
    <w:lvl w:ilvl="1">
      <w:start w:val="1"/>
      <w:numFmt w:val="decimal"/>
      <w:pStyle w:val="arttext1"/>
      <w:lvlText w:val="%1.%2"/>
      <w:lvlJc w:val="left"/>
      <w:pPr>
        <w:tabs>
          <w:tab w:val="num" w:pos="792"/>
        </w:tabs>
        <w:ind w:left="792" w:hanging="432"/>
      </w:pPr>
      <w:rPr>
        <w:rFonts w:hint="default"/>
      </w:rPr>
    </w:lvl>
    <w:lvl w:ilvl="2">
      <w:start w:val="1"/>
      <w:numFmt w:val="lowerLetter"/>
      <w:pStyle w:val="arttext1enum"/>
      <w:lvlText w:val="(%3)"/>
      <w:lvlJc w:val="left"/>
      <w:pPr>
        <w:tabs>
          <w:tab w:val="num" w:pos="1224"/>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1">
    <w:nsid w:val="6323768D"/>
    <w:multiLevelType w:val="hybridMultilevel"/>
    <w:tmpl w:val="25DCBF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5511E35"/>
    <w:multiLevelType w:val="hybridMultilevel"/>
    <w:tmpl w:val="685E4388"/>
    <w:lvl w:ilvl="0" w:tplc="CE48409C">
      <w:start w:val="1"/>
      <w:numFmt w:val="decimal"/>
      <w:pStyle w:val="BodyText"/>
      <w:lvlText w:val="%1."/>
      <w:lvlJc w:val="left"/>
      <w:pPr>
        <w:tabs>
          <w:tab w:val="num" w:pos="360"/>
        </w:tabs>
        <w:ind w:left="360" w:hanging="360"/>
      </w:pPr>
      <w:rPr>
        <w:b w:val="0"/>
        <w:bCs w:val="0"/>
        <w:i w:val="0"/>
        <w:iCs w:val="0"/>
        <w:color w:val="auto"/>
        <w:sz w:val="22"/>
        <w:szCs w:val="22"/>
      </w:rPr>
    </w:lvl>
    <w:lvl w:ilvl="1" w:tplc="F33E2760">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01E29192">
      <w:start w:val="3"/>
      <w:numFmt w:val="lowerLetter"/>
      <w:lvlText w:val="%3)"/>
      <w:lvlJc w:val="left"/>
      <w:pPr>
        <w:tabs>
          <w:tab w:val="num" w:pos="1800"/>
        </w:tabs>
        <w:ind w:left="1800" w:hanging="360"/>
      </w:pPr>
      <w:rPr>
        <w:rFonts w:hint="default"/>
      </w:rPr>
    </w:lvl>
    <w:lvl w:ilvl="3" w:tplc="F1FE65BA" w:tentative="1">
      <w:start w:val="1"/>
      <w:numFmt w:val="decimal"/>
      <w:lvlText w:val="%4."/>
      <w:lvlJc w:val="left"/>
      <w:pPr>
        <w:tabs>
          <w:tab w:val="num" w:pos="2340"/>
        </w:tabs>
        <w:ind w:left="2340" w:hanging="360"/>
      </w:pPr>
    </w:lvl>
    <w:lvl w:ilvl="4" w:tplc="002001C2" w:tentative="1">
      <w:start w:val="1"/>
      <w:numFmt w:val="lowerLetter"/>
      <w:lvlText w:val="%5."/>
      <w:lvlJc w:val="left"/>
      <w:pPr>
        <w:tabs>
          <w:tab w:val="num" w:pos="3060"/>
        </w:tabs>
        <w:ind w:left="3060" w:hanging="360"/>
      </w:pPr>
    </w:lvl>
    <w:lvl w:ilvl="5" w:tplc="EA0C5484" w:tentative="1">
      <w:start w:val="1"/>
      <w:numFmt w:val="lowerRoman"/>
      <w:lvlText w:val="%6."/>
      <w:lvlJc w:val="right"/>
      <w:pPr>
        <w:tabs>
          <w:tab w:val="num" w:pos="3780"/>
        </w:tabs>
        <w:ind w:left="3780" w:hanging="180"/>
      </w:pPr>
    </w:lvl>
    <w:lvl w:ilvl="6" w:tplc="E15AF594" w:tentative="1">
      <w:start w:val="1"/>
      <w:numFmt w:val="decimal"/>
      <w:lvlText w:val="%7."/>
      <w:lvlJc w:val="left"/>
      <w:pPr>
        <w:tabs>
          <w:tab w:val="num" w:pos="4500"/>
        </w:tabs>
        <w:ind w:left="4500" w:hanging="360"/>
      </w:pPr>
    </w:lvl>
    <w:lvl w:ilvl="7" w:tplc="BE0A31BA" w:tentative="1">
      <w:start w:val="1"/>
      <w:numFmt w:val="lowerLetter"/>
      <w:lvlText w:val="%8."/>
      <w:lvlJc w:val="left"/>
      <w:pPr>
        <w:tabs>
          <w:tab w:val="num" w:pos="5220"/>
        </w:tabs>
        <w:ind w:left="5220" w:hanging="360"/>
      </w:pPr>
    </w:lvl>
    <w:lvl w:ilvl="8" w:tplc="05109D64" w:tentative="1">
      <w:start w:val="1"/>
      <w:numFmt w:val="lowerRoman"/>
      <w:lvlText w:val="%9."/>
      <w:lvlJc w:val="right"/>
      <w:pPr>
        <w:tabs>
          <w:tab w:val="num" w:pos="5940"/>
        </w:tabs>
        <w:ind w:left="5940" w:hanging="180"/>
      </w:pPr>
    </w:lvl>
  </w:abstractNum>
  <w:abstractNum w:abstractNumId="23">
    <w:nsid w:val="690E1929"/>
    <w:multiLevelType w:val="hybridMultilevel"/>
    <w:tmpl w:val="3194862C"/>
    <w:lvl w:ilvl="0" w:tplc="AAB09EBC">
      <w:start w:val="1"/>
      <w:numFmt w:val="decimal"/>
      <w:lvlText w:val="%1."/>
      <w:lvlJc w:val="left"/>
      <w:pPr>
        <w:ind w:left="786"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5">
    <w:nsid w:val="701109C2"/>
    <w:multiLevelType w:val="hybridMultilevel"/>
    <w:tmpl w:val="ED685B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1E82170"/>
    <w:multiLevelType w:val="hybridMultilevel"/>
    <w:tmpl w:val="446071D4"/>
    <w:lvl w:ilvl="0" w:tplc="3DAA346A">
      <w:start w:val="1"/>
      <w:numFmt w:val="bullet"/>
      <w:pStyle w:val="ListePunktII"/>
      <w:lvlText w:val=""/>
      <w:lvlJc w:val="left"/>
      <w:pPr>
        <w:ind w:left="720" w:hanging="360"/>
      </w:pPr>
      <w:rPr>
        <w:rFonts w:ascii="Symbol" w:hAnsi="Symbol" w:hint="default"/>
      </w:rPr>
    </w:lvl>
    <w:lvl w:ilvl="1" w:tplc="43022D74" w:tentative="1">
      <w:start w:val="1"/>
      <w:numFmt w:val="bullet"/>
      <w:lvlText w:val="o"/>
      <w:lvlJc w:val="left"/>
      <w:pPr>
        <w:ind w:left="1440" w:hanging="360"/>
      </w:pPr>
      <w:rPr>
        <w:rFonts w:ascii="Courier New" w:hAnsi="Courier New" w:cs="Courier New" w:hint="default"/>
      </w:rPr>
    </w:lvl>
    <w:lvl w:ilvl="2" w:tplc="10EA44DE" w:tentative="1">
      <w:start w:val="1"/>
      <w:numFmt w:val="bullet"/>
      <w:lvlText w:val=""/>
      <w:lvlJc w:val="left"/>
      <w:pPr>
        <w:ind w:left="2160" w:hanging="360"/>
      </w:pPr>
      <w:rPr>
        <w:rFonts w:ascii="Wingdings" w:hAnsi="Wingdings" w:hint="default"/>
      </w:rPr>
    </w:lvl>
    <w:lvl w:ilvl="3" w:tplc="6A1633EC" w:tentative="1">
      <w:start w:val="1"/>
      <w:numFmt w:val="bullet"/>
      <w:lvlText w:val=""/>
      <w:lvlJc w:val="left"/>
      <w:pPr>
        <w:ind w:left="2880" w:hanging="360"/>
      </w:pPr>
      <w:rPr>
        <w:rFonts w:ascii="Symbol" w:hAnsi="Symbol" w:hint="default"/>
      </w:rPr>
    </w:lvl>
    <w:lvl w:ilvl="4" w:tplc="52A4E54E" w:tentative="1">
      <w:start w:val="1"/>
      <w:numFmt w:val="bullet"/>
      <w:lvlText w:val="o"/>
      <w:lvlJc w:val="left"/>
      <w:pPr>
        <w:ind w:left="3600" w:hanging="360"/>
      </w:pPr>
      <w:rPr>
        <w:rFonts w:ascii="Courier New" w:hAnsi="Courier New" w:cs="Courier New" w:hint="default"/>
      </w:rPr>
    </w:lvl>
    <w:lvl w:ilvl="5" w:tplc="A6AA594A" w:tentative="1">
      <w:start w:val="1"/>
      <w:numFmt w:val="bullet"/>
      <w:lvlText w:val=""/>
      <w:lvlJc w:val="left"/>
      <w:pPr>
        <w:ind w:left="4320" w:hanging="360"/>
      </w:pPr>
      <w:rPr>
        <w:rFonts w:ascii="Wingdings" w:hAnsi="Wingdings" w:hint="default"/>
      </w:rPr>
    </w:lvl>
    <w:lvl w:ilvl="6" w:tplc="C912337A" w:tentative="1">
      <w:start w:val="1"/>
      <w:numFmt w:val="bullet"/>
      <w:lvlText w:val=""/>
      <w:lvlJc w:val="left"/>
      <w:pPr>
        <w:ind w:left="5040" w:hanging="360"/>
      </w:pPr>
      <w:rPr>
        <w:rFonts w:ascii="Symbol" w:hAnsi="Symbol" w:hint="default"/>
      </w:rPr>
    </w:lvl>
    <w:lvl w:ilvl="7" w:tplc="53147E68" w:tentative="1">
      <w:start w:val="1"/>
      <w:numFmt w:val="bullet"/>
      <w:lvlText w:val="o"/>
      <w:lvlJc w:val="left"/>
      <w:pPr>
        <w:ind w:left="5760" w:hanging="360"/>
      </w:pPr>
      <w:rPr>
        <w:rFonts w:ascii="Courier New" w:hAnsi="Courier New" w:cs="Courier New" w:hint="default"/>
      </w:rPr>
    </w:lvl>
    <w:lvl w:ilvl="8" w:tplc="F7CE28CE" w:tentative="1">
      <w:start w:val="1"/>
      <w:numFmt w:val="bullet"/>
      <w:lvlText w:val=""/>
      <w:lvlJc w:val="left"/>
      <w:pPr>
        <w:ind w:left="6480" w:hanging="360"/>
      </w:pPr>
      <w:rPr>
        <w:rFonts w:ascii="Wingdings" w:hAnsi="Wingdings" w:hint="default"/>
      </w:rPr>
    </w:lvl>
  </w:abstractNum>
  <w:abstractNum w:abstractNumId="27">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7CE2342B"/>
    <w:multiLevelType w:val="hybridMultilevel"/>
    <w:tmpl w:val="19D8EE00"/>
    <w:lvl w:ilvl="0" w:tplc="7662F2B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FD60450"/>
    <w:multiLevelType w:val="hybridMultilevel"/>
    <w:tmpl w:val="3724EF36"/>
    <w:lvl w:ilvl="0" w:tplc="913C24A6">
      <w:numFmt w:val="bullet"/>
      <w:lvlText w:val="-"/>
      <w:lvlJc w:val="left"/>
      <w:pPr>
        <w:ind w:left="720" w:hanging="360"/>
      </w:pPr>
      <w:rPr>
        <w:rFonts w:ascii="Book Antiqua" w:eastAsia="Times New Roman" w:hAnsi="Book Antiqu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17"/>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27"/>
  </w:num>
  <w:num w:numId="16">
    <w:abstractNumId w:val="24"/>
  </w:num>
  <w:num w:numId="17">
    <w:abstractNumId w:val="20"/>
  </w:num>
  <w:num w:numId="18">
    <w:abstractNumId w:val="26"/>
  </w:num>
  <w:num w:numId="19">
    <w:abstractNumId w:val="19"/>
  </w:num>
  <w:num w:numId="20">
    <w:abstractNumId w:val="13"/>
  </w:num>
  <w:num w:numId="21">
    <w:abstractNumId w:val="10"/>
  </w:num>
  <w:num w:numId="22">
    <w:abstractNumId w:val="18"/>
  </w:num>
  <w:num w:numId="23">
    <w:abstractNumId w:val="14"/>
  </w:num>
  <w:num w:numId="24">
    <w:abstractNumId w:val="29"/>
  </w:num>
  <w:num w:numId="25">
    <w:abstractNumId w:val="15"/>
  </w:num>
  <w:num w:numId="26">
    <w:abstractNumId w:val="25"/>
  </w:num>
  <w:num w:numId="27">
    <w:abstractNumId w:val="28"/>
  </w:num>
  <w:num w:numId="28">
    <w:abstractNumId w:val="21"/>
  </w:num>
  <w:num w:numId="29">
    <w:abstractNumId w:val="23"/>
  </w:num>
  <w:num w:numId="30">
    <w:abstractNumId w:val="16"/>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GrammaticalErrors/>
  <w:stylePaneFormatFilter w:val="1024"/>
  <w:defaultTabStop w:val="0"/>
  <w:evenAndOddHeaders/>
  <w:characterSpacingControl w:val="doNotCompress"/>
  <w:hdrShapeDefaults>
    <o:shapedefaults v:ext="edit" spidmax="273409">
      <o:colormenu v:ext="edit" fillcolor="none [3212]" strokecolor="none [3212]"/>
    </o:shapedefaults>
  </w:hdrShapeDefaults>
  <w:footnotePr>
    <w:footnote w:id="-1"/>
    <w:footnote w:id="0"/>
  </w:footnotePr>
  <w:endnotePr>
    <w:endnote w:id="-1"/>
    <w:endnote w:id="0"/>
  </w:endnotePr>
  <w:compat/>
  <w:rsids>
    <w:rsidRoot w:val="00375B7D"/>
    <w:rsid w:val="000028F9"/>
    <w:rsid w:val="0000579A"/>
    <w:rsid w:val="0001095E"/>
    <w:rsid w:val="000116B0"/>
    <w:rsid w:val="00020C07"/>
    <w:rsid w:val="000214E2"/>
    <w:rsid w:val="00021AB5"/>
    <w:rsid w:val="000237CA"/>
    <w:rsid w:val="00023FE7"/>
    <w:rsid w:val="00024260"/>
    <w:rsid w:val="00025CCC"/>
    <w:rsid w:val="000267AF"/>
    <w:rsid w:val="00040659"/>
    <w:rsid w:val="0004296E"/>
    <w:rsid w:val="000477A2"/>
    <w:rsid w:val="000548AF"/>
    <w:rsid w:val="00054A72"/>
    <w:rsid w:val="00054C74"/>
    <w:rsid w:val="0005578F"/>
    <w:rsid w:val="00060658"/>
    <w:rsid w:val="000662C3"/>
    <w:rsid w:val="00091A67"/>
    <w:rsid w:val="00092636"/>
    <w:rsid w:val="00093869"/>
    <w:rsid w:val="00096AF6"/>
    <w:rsid w:val="000A44AB"/>
    <w:rsid w:val="000A5FEA"/>
    <w:rsid w:val="000B586D"/>
    <w:rsid w:val="000C05D5"/>
    <w:rsid w:val="000C4D55"/>
    <w:rsid w:val="000D1590"/>
    <w:rsid w:val="000D1978"/>
    <w:rsid w:val="000D371E"/>
    <w:rsid w:val="000E3D5E"/>
    <w:rsid w:val="000E672E"/>
    <w:rsid w:val="000F2AAC"/>
    <w:rsid w:val="000F5DB9"/>
    <w:rsid w:val="001011D8"/>
    <w:rsid w:val="0010506A"/>
    <w:rsid w:val="00110D1A"/>
    <w:rsid w:val="0011227A"/>
    <w:rsid w:val="00113269"/>
    <w:rsid w:val="00113356"/>
    <w:rsid w:val="00113674"/>
    <w:rsid w:val="00114F08"/>
    <w:rsid w:val="00115C2F"/>
    <w:rsid w:val="00121430"/>
    <w:rsid w:val="00122543"/>
    <w:rsid w:val="00123FBE"/>
    <w:rsid w:val="001303D2"/>
    <w:rsid w:val="00132332"/>
    <w:rsid w:val="0013276A"/>
    <w:rsid w:val="0014047F"/>
    <w:rsid w:val="00142489"/>
    <w:rsid w:val="0014594D"/>
    <w:rsid w:val="001517DA"/>
    <w:rsid w:val="00153DFB"/>
    <w:rsid w:val="001546B0"/>
    <w:rsid w:val="00162312"/>
    <w:rsid w:val="001627E6"/>
    <w:rsid w:val="00165B24"/>
    <w:rsid w:val="00167847"/>
    <w:rsid w:val="00172429"/>
    <w:rsid w:val="0017320D"/>
    <w:rsid w:val="001733E1"/>
    <w:rsid w:val="00192979"/>
    <w:rsid w:val="00194FE8"/>
    <w:rsid w:val="0019562F"/>
    <w:rsid w:val="00195731"/>
    <w:rsid w:val="001967DF"/>
    <w:rsid w:val="001A7401"/>
    <w:rsid w:val="001B2FEB"/>
    <w:rsid w:val="001B5CBE"/>
    <w:rsid w:val="001B7FC8"/>
    <w:rsid w:val="001C2960"/>
    <w:rsid w:val="001D0A98"/>
    <w:rsid w:val="001D0BA5"/>
    <w:rsid w:val="001D1FCB"/>
    <w:rsid w:val="001D672E"/>
    <w:rsid w:val="001D76C5"/>
    <w:rsid w:val="001E62EC"/>
    <w:rsid w:val="001F0BBB"/>
    <w:rsid w:val="0020454E"/>
    <w:rsid w:val="0021169F"/>
    <w:rsid w:val="00220A42"/>
    <w:rsid w:val="00221879"/>
    <w:rsid w:val="00221E5E"/>
    <w:rsid w:val="0022389B"/>
    <w:rsid w:val="00227E08"/>
    <w:rsid w:val="0023399C"/>
    <w:rsid w:val="00233B25"/>
    <w:rsid w:val="00235BFF"/>
    <w:rsid w:val="00246A94"/>
    <w:rsid w:val="00247CBD"/>
    <w:rsid w:val="00264792"/>
    <w:rsid w:val="00272B85"/>
    <w:rsid w:val="0027672B"/>
    <w:rsid w:val="00276956"/>
    <w:rsid w:val="00277011"/>
    <w:rsid w:val="0027715D"/>
    <w:rsid w:val="00277D99"/>
    <w:rsid w:val="002804BD"/>
    <w:rsid w:val="00282479"/>
    <w:rsid w:val="00286DCA"/>
    <w:rsid w:val="0029109F"/>
    <w:rsid w:val="0029285C"/>
    <w:rsid w:val="00295B07"/>
    <w:rsid w:val="002A2AD8"/>
    <w:rsid w:val="002A45D6"/>
    <w:rsid w:val="002A49FB"/>
    <w:rsid w:val="002A7828"/>
    <w:rsid w:val="002B28A8"/>
    <w:rsid w:val="002B3B56"/>
    <w:rsid w:val="002B4F2D"/>
    <w:rsid w:val="002B6166"/>
    <w:rsid w:val="002B73F1"/>
    <w:rsid w:val="002C2C83"/>
    <w:rsid w:val="002C35D8"/>
    <w:rsid w:val="002E26B0"/>
    <w:rsid w:val="002E4456"/>
    <w:rsid w:val="002E668F"/>
    <w:rsid w:val="002E7012"/>
    <w:rsid w:val="002F06B8"/>
    <w:rsid w:val="002F6D96"/>
    <w:rsid w:val="00300E9E"/>
    <w:rsid w:val="0030333D"/>
    <w:rsid w:val="00305527"/>
    <w:rsid w:val="00321A87"/>
    <w:rsid w:val="003225AB"/>
    <w:rsid w:val="00323617"/>
    <w:rsid w:val="00330117"/>
    <w:rsid w:val="00333CD9"/>
    <w:rsid w:val="00333FAB"/>
    <w:rsid w:val="00334ACB"/>
    <w:rsid w:val="003353E5"/>
    <w:rsid w:val="003411EF"/>
    <w:rsid w:val="00347CFE"/>
    <w:rsid w:val="00351E4C"/>
    <w:rsid w:val="00357007"/>
    <w:rsid w:val="00361996"/>
    <w:rsid w:val="00366108"/>
    <w:rsid w:val="00372537"/>
    <w:rsid w:val="00375B7D"/>
    <w:rsid w:val="0037648A"/>
    <w:rsid w:val="00376B9D"/>
    <w:rsid w:val="00380823"/>
    <w:rsid w:val="00385E2C"/>
    <w:rsid w:val="00390196"/>
    <w:rsid w:val="00392C4F"/>
    <w:rsid w:val="00392FB4"/>
    <w:rsid w:val="003937FF"/>
    <w:rsid w:val="00394502"/>
    <w:rsid w:val="003952DC"/>
    <w:rsid w:val="00397E6C"/>
    <w:rsid w:val="003A0FC8"/>
    <w:rsid w:val="003A1699"/>
    <w:rsid w:val="003A416E"/>
    <w:rsid w:val="003A474C"/>
    <w:rsid w:val="003B0F15"/>
    <w:rsid w:val="003B1DC0"/>
    <w:rsid w:val="003C2D25"/>
    <w:rsid w:val="003C4A5B"/>
    <w:rsid w:val="003D38A7"/>
    <w:rsid w:val="003D50C3"/>
    <w:rsid w:val="003D6D81"/>
    <w:rsid w:val="003E1C2E"/>
    <w:rsid w:val="003F00D7"/>
    <w:rsid w:val="00407858"/>
    <w:rsid w:val="00411AF4"/>
    <w:rsid w:val="004257D4"/>
    <w:rsid w:val="004356C8"/>
    <w:rsid w:val="00436DE1"/>
    <w:rsid w:val="0043744C"/>
    <w:rsid w:val="00446239"/>
    <w:rsid w:val="0044747F"/>
    <w:rsid w:val="00451189"/>
    <w:rsid w:val="004621A7"/>
    <w:rsid w:val="00462C74"/>
    <w:rsid w:val="00462CA3"/>
    <w:rsid w:val="004647AE"/>
    <w:rsid w:val="004666EC"/>
    <w:rsid w:val="004704A8"/>
    <w:rsid w:val="004800ED"/>
    <w:rsid w:val="00480214"/>
    <w:rsid w:val="00481426"/>
    <w:rsid w:val="004904B0"/>
    <w:rsid w:val="004923C4"/>
    <w:rsid w:val="004940CC"/>
    <w:rsid w:val="004A25F2"/>
    <w:rsid w:val="004A5318"/>
    <w:rsid w:val="004A5768"/>
    <w:rsid w:val="004A6682"/>
    <w:rsid w:val="004B74D3"/>
    <w:rsid w:val="004C0E49"/>
    <w:rsid w:val="004C43E9"/>
    <w:rsid w:val="004C6C4C"/>
    <w:rsid w:val="004C7862"/>
    <w:rsid w:val="004D488E"/>
    <w:rsid w:val="004D58A4"/>
    <w:rsid w:val="004D6564"/>
    <w:rsid w:val="004D7E64"/>
    <w:rsid w:val="004E0EA0"/>
    <w:rsid w:val="004E1117"/>
    <w:rsid w:val="004F0657"/>
    <w:rsid w:val="004F2910"/>
    <w:rsid w:val="004F4DCA"/>
    <w:rsid w:val="004F7D72"/>
    <w:rsid w:val="00503653"/>
    <w:rsid w:val="00507586"/>
    <w:rsid w:val="005101AF"/>
    <w:rsid w:val="005112DE"/>
    <w:rsid w:val="0051196C"/>
    <w:rsid w:val="00512844"/>
    <w:rsid w:val="005138DB"/>
    <w:rsid w:val="00514C6E"/>
    <w:rsid w:val="005256C3"/>
    <w:rsid w:val="005304B8"/>
    <w:rsid w:val="005313D4"/>
    <w:rsid w:val="00535EB9"/>
    <w:rsid w:val="005422F5"/>
    <w:rsid w:val="005423CA"/>
    <w:rsid w:val="005459DC"/>
    <w:rsid w:val="00550556"/>
    <w:rsid w:val="00562385"/>
    <w:rsid w:val="005661E4"/>
    <w:rsid w:val="00567EE0"/>
    <w:rsid w:val="0057783B"/>
    <w:rsid w:val="00580EB9"/>
    <w:rsid w:val="00582582"/>
    <w:rsid w:val="00583C8E"/>
    <w:rsid w:val="005846E6"/>
    <w:rsid w:val="005867A9"/>
    <w:rsid w:val="00590E3D"/>
    <w:rsid w:val="00591C8C"/>
    <w:rsid w:val="005A47F1"/>
    <w:rsid w:val="005A58B0"/>
    <w:rsid w:val="005B076B"/>
    <w:rsid w:val="005B4361"/>
    <w:rsid w:val="005B48FA"/>
    <w:rsid w:val="005B54A2"/>
    <w:rsid w:val="005C1471"/>
    <w:rsid w:val="005D5F62"/>
    <w:rsid w:val="005D655C"/>
    <w:rsid w:val="005D7593"/>
    <w:rsid w:val="005D7BD5"/>
    <w:rsid w:val="005E55B2"/>
    <w:rsid w:val="005F17A3"/>
    <w:rsid w:val="005F4763"/>
    <w:rsid w:val="00604549"/>
    <w:rsid w:val="006123D0"/>
    <w:rsid w:val="00614958"/>
    <w:rsid w:val="00620C6B"/>
    <w:rsid w:val="006220F9"/>
    <w:rsid w:val="006253A8"/>
    <w:rsid w:val="00631DF2"/>
    <w:rsid w:val="006337DC"/>
    <w:rsid w:val="006414E3"/>
    <w:rsid w:val="00642146"/>
    <w:rsid w:val="00643085"/>
    <w:rsid w:val="0064370A"/>
    <w:rsid w:val="00645C60"/>
    <w:rsid w:val="00646C6F"/>
    <w:rsid w:val="00650A5B"/>
    <w:rsid w:val="00653B2E"/>
    <w:rsid w:val="00663F5D"/>
    <w:rsid w:val="006648AB"/>
    <w:rsid w:val="0067307F"/>
    <w:rsid w:val="006736CE"/>
    <w:rsid w:val="00682636"/>
    <w:rsid w:val="006954CD"/>
    <w:rsid w:val="00696B83"/>
    <w:rsid w:val="006A7D2F"/>
    <w:rsid w:val="006B037D"/>
    <w:rsid w:val="006B086C"/>
    <w:rsid w:val="006B3DFC"/>
    <w:rsid w:val="006B46CF"/>
    <w:rsid w:val="006B7409"/>
    <w:rsid w:val="006C5853"/>
    <w:rsid w:val="006D4072"/>
    <w:rsid w:val="006E29A7"/>
    <w:rsid w:val="006E4137"/>
    <w:rsid w:val="006E47AB"/>
    <w:rsid w:val="006E63B0"/>
    <w:rsid w:val="006E77D0"/>
    <w:rsid w:val="006F3281"/>
    <w:rsid w:val="006F3D7E"/>
    <w:rsid w:val="006F644C"/>
    <w:rsid w:val="006F757D"/>
    <w:rsid w:val="00704FA5"/>
    <w:rsid w:val="0070628B"/>
    <w:rsid w:val="007100FB"/>
    <w:rsid w:val="00716207"/>
    <w:rsid w:val="00717C06"/>
    <w:rsid w:val="00723D87"/>
    <w:rsid w:val="00732829"/>
    <w:rsid w:val="00732C0D"/>
    <w:rsid w:val="00737425"/>
    <w:rsid w:val="00737D19"/>
    <w:rsid w:val="0074259E"/>
    <w:rsid w:val="00742C7D"/>
    <w:rsid w:val="00750AD9"/>
    <w:rsid w:val="00755075"/>
    <w:rsid w:val="00761921"/>
    <w:rsid w:val="007645C4"/>
    <w:rsid w:val="00770038"/>
    <w:rsid w:val="00771183"/>
    <w:rsid w:val="00773203"/>
    <w:rsid w:val="0077340F"/>
    <w:rsid w:val="00773550"/>
    <w:rsid w:val="00780736"/>
    <w:rsid w:val="00782C67"/>
    <w:rsid w:val="00792369"/>
    <w:rsid w:val="0079291B"/>
    <w:rsid w:val="007935A4"/>
    <w:rsid w:val="007A2214"/>
    <w:rsid w:val="007A2D44"/>
    <w:rsid w:val="007B1680"/>
    <w:rsid w:val="007B3122"/>
    <w:rsid w:val="007B3803"/>
    <w:rsid w:val="007C219A"/>
    <w:rsid w:val="007C6295"/>
    <w:rsid w:val="007D1F99"/>
    <w:rsid w:val="007E0F31"/>
    <w:rsid w:val="007E65F4"/>
    <w:rsid w:val="007F1013"/>
    <w:rsid w:val="007F191D"/>
    <w:rsid w:val="007F1F3E"/>
    <w:rsid w:val="007F56B6"/>
    <w:rsid w:val="00805CEE"/>
    <w:rsid w:val="00813B1F"/>
    <w:rsid w:val="008179A0"/>
    <w:rsid w:val="0082047D"/>
    <w:rsid w:val="008237A0"/>
    <w:rsid w:val="00831094"/>
    <w:rsid w:val="00831282"/>
    <w:rsid w:val="008315B7"/>
    <w:rsid w:val="00832F64"/>
    <w:rsid w:val="00833610"/>
    <w:rsid w:val="00834D69"/>
    <w:rsid w:val="00835EC3"/>
    <w:rsid w:val="00843846"/>
    <w:rsid w:val="00843EA2"/>
    <w:rsid w:val="00846548"/>
    <w:rsid w:val="00850527"/>
    <w:rsid w:val="0085140B"/>
    <w:rsid w:val="008528D2"/>
    <w:rsid w:val="00852FB0"/>
    <w:rsid w:val="0085319A"/>
    <w:rsid w:val="00853290"/>
    <w:rsid w:val="00853E3E"/>
    <w:rsid w:val="00863F88"/>
    <w:rsid w:val="00871B55"/>
    <w:rsid w:val="0087387F"/>
    <w:rsid w:val="00877E60"/>
    <w:rsid w:val="008818ED"/>
    <w:rsid w:val="00884FF4"/>
    <w:rsid w:val="00885EC8"/>
    <w:rsid w:val="00893321"/>
    <w:rsid w:val="008A285D"/>
    <w:rsid w:val="008A6B6E"/>
    <w:rsid w:val="008B150B"/>
    <w:rsid w:val="008B3FFE"/>
    <w:rsid w:val="008B76D7"/>
    <w:rsid w:val="008B7F0C"/>
    <w:rsid w:val="008C01FC"/>
    <w:rsid w:val="008C0E71"/>
    <w:rsid w:val="008C5660"/>
    <w:rsid w:val="008D585D"/>
    <w:rsid w:val="008E1932"/>
    <w:rsid w:val="008E2022"/>
    <w:rsid w:val="008E2AA3"/>
    <w:rsid w:val="008E4864"/>
    <w:rsid w:val="008E61CD"/>
    <w:rsid w:val="008E63B3"/>
    <w:rsid w:val="008F285D"/>
    <w:rsid w:val="009008FD"/>
    <w:rsid w:val="00900F6C"/>
    <w:rsid w:val="0091037D"/>
    <w:rsid w:val="00910FD3"/>
    <w:rsid w:val="00912F67"/>
    <w:rsid w:val="00930135"/>
    <w:rsid w:val="009328F9"/>
    <w:rsid w:val="00935223"/>
    <w:rsid w:val="00937C5F"/>
    <w:rsid w:val="00946E8D"/>
    <w:rsid w:val="00953C99"/>
    <w:rsid w:val="00955443"/>
    <w:rsid w:val="009565D0"/>
    <w:rsid w:val="00960659"/>
    <w:rsid w:val="009606B6"/>
    <w:rsid w:val="009638FC"/>
    <w:rsid w:val="00971166"/>
    <w:rsid w:val="00976C01"/>
    <w:rsid w:val="009770BB"/>
    <w:rsid w:val="00977FF8"/>
    <w:rsid w:val="009807C0"/>
    <w:rsid w:val="009817B4"/>
    <w:rsid w:val="00981DC5"/>
    <w:rsid w:val="00986652"/>
    <w:rsid w:val="00986AAF"/>
    <w:rsid w:val="00986D36"/>
    <w:rsid w:val="009A4112"/>
    <w:rsid w:val="009B1641"/>
    <w:rsid w:val="009B246F"/>
    <w:rsid w:val="009B2D12"/>
    <w:rsid w:val="009B6F34"/>
    <w:rsid w:val="009B7C7C"/>
    <w:rsid w:val="009C5B6E"/>
    <w:rsid w:val="009C7BC0"/>
    <w:rsid w:val="009D0BA8"/>
    <w:rsid w:val="009D27C6"/>
    <w:rsid w:val="009F0B24"/>
    <w:rsid w:val="009F1A52"/>
    <w:rsid w:val="009F5C2A"/>
    <w:rsid w:val="009F7619"/>
    <w:rsid w:val="00A03A04"/>
    <w:rsid w:val="00A10391"/>
    <w:rsid w:val="00A17AD9"/>
    <w:rsid w:val="00A206E2"/>
    <w:rsid w:val="00A20E57"/>
    <w:rsid w:val="00A24138"/>
    <w:rsid w:val="00A2569B"/>
    <w:rsid w:val="00A322DD"/>
    <w:rsid w:val="00A43AEA"/>
    <w:rsid w:val="00A4619F"/>
    <w:rsid w:val="00A53542"/>
    <w:rsid w:val="00A56CBF"/>
    <w:rsid w:val="00A62401"/>
    <w:rsid w:val="00A64DB9"/>
    <w:rsid w:val="00A66092"/>
    <w:rsid w:val="00A71F75"/>
    <w:rsid w:val="00A73DFA"/>
    <w:rsid w:val="00A75F95"/>
    <w:rsid w:val="00A804C3"/>
    <w:rsid w:val="00A81D6D"/>
    <w:rsid w:val="00A87F7B"/>
    <w:rsid w:val="00A96B8D"/>
    <w:rsid w:val="00AA178D"/>
    <w:rsid w:val="00AA41CB"/>
    <w:rsid w:val="00AA55E9"/>
    <w:rsid w:val="00AA69C7"/>
    <w:rsid w:val="00AB6D93"/>
    <w:rsid w:val="00AC013E"/>
    <w:rsid w:val="00AC5C8F"/>
    <w:rsid w:val="00AD4462"/>
    <w:rsid w:val="00AD7DE2"/>
    <w:rsid w:val="00AE328B"/>
    <w:rsid w:val="00AF4B1F"/>
    <w:rsid w:val="00B01042"/>
    <w:rsid w:val="00B0350E"/>
    <w:rsid w:val="00B060FC"/>
    <w:rsid w:val="00B13A43"/>
    <w:rsid w:val="00B15256"/>
    <w:rsid w:val="00B213AC"/>
    <w:rsid w:val="00B25C90"/>
    <w:rsid w:val="00B27B11"/>
    <w:rsid w:val="00B301B8"/>
    <w:rsid w:val="00B309BE"/>
    <w:rsid w:val="00B3285A"/>
    <w:rsid w:val="00B330AF"/>
    <w:rsid w:val="00B353FE"/>
    <w:rsid w:val="00B405BE"/>
    <w:rsid w:val="00B4283E"/>
    <w:rsid w:val="00B42BD2"/>
    <w:rsid w:val="00B47A88"/>
    <w:rsid w:val="00B53F3B"/>
    <w:rsid w:val="00B55C25"/>
    <w:rsid w:val="00B600E6"/>
    <w:rsid w:val="00B61B83"/>
    <w:rsid w:val="00B63004"/>
    <w:rsid w:val="00B70D85"/>
    <w:rsid w:val="00B72B64"/>
    <w:rsid w:val="00B735C7"/>
    <w:rsid w:val="00B83EFF"/>
    <w:rsid w:val="00B84162"/>
    <w:rsid w:val="00B9560D"/>
    <w:rsid w:val="00B95929"/>
    <w:rsid w:val="00B95DA1"/>
    <w:rsid w:val="00BA11ED"/>
    <w:rsid w:val="00BA2E73"/>
    <w:rsid w:val="00BB433C"/>
    <w:rsid w:val="00BB43CF"/>
    <w:rsid w:val="00BB50E0"/>
    <w:rsid w:val="00BB53AD"/>
    <w:rsid w:val="00BC3B92"/>
    <w:rsid w:val="00BC5C3F"/>
    <w:rsid w:val="00BD08BF"/>
    <w:rsid w:val="00BD0F95"/>
    <w:rsid w:val="00BD2DD3"/>
    <w:rsid w:val="00BD3688"/>
    <w:rsid w:val="00BD4F22"/>
    <w:rsid w:val="00BD6094"/>
    <w:rsid w:val="00BD79A4"/>
    <w:rsid w:val="00BE0B80"/>
    <w:rsid w:val="00BE33BE"/>
    <w:rsid w:val="00BE3AE3"/>
    <w:rsid w:val="00BE67F2"/>
    <w:rsid w:val="00BE7E77"/>
    <w:rsid w:val="00BF0CB6"/>
    <w:rsid w:val="00BF5618"/>
    <w:rsid w:val="00C00ACA"/>
    <w:rsid w:val="00C03072"/>
    <w:rsid w:val="00C0497A"/>
    <w:rsid w:val="00C13641"/>
    <w:rsid w:val="00C21C66"/>
    <w:rsid w:val="00C2302A"/>
    <w:rsid w:val="00C23C70"/>
    <w:rsid w:val="00C44942"/>
    <w:rsid w:val="00C46200"/>
    <w:rsid w:val="00C50953"/>
    <w:rsid w:val="00C50B33"/>
    <w:rsid w:val="00C52857"/>
    <w:rsid w:val="00C52FB1"/>
    <w:rsid w:val="00C558AC"/>
    <w:rsid w:val="00C55EC5"/>
    <w:rsid w:val="00C5694E"/>
    <w:rsid w:val="00C56BFF"/>
    <w:rsid w:val="00C6096C"/>
    <w:rsid w:val="00C65BE3"/>
    <w:rsid w:val="00C70B83"/>
    <w:rsid w:val="00C83FDB"/>
    <w:rsid w:val="00C91CE9"/>
    <w:rsid w:val="00C945DB"/>
    <w:rsid w:val="00C94B79"/>
    <w:rsid w:val="00C962F2"/>
    <w:rsid w:val="00C96399"/>
    <w:rsid w:val="00CA7361"/>
    <w:rsid w:val="00CB19CF"/>
    <w:rsid w:val="00CB5977"/>
    <w:rsid w:val="00CB616D"/>
    <w:rsid w:val="00CC001D"/>
    <w:rsid w:val="00CC1011"/>
    <w:rsid w:val="00CC2DD7"/>
    <w:rsid w:val="00CC3439"/>
    <w:rsid w:val="00CC436A"/>
    <w:rsid w:val="00CC6167"/>
    <w:rsid w:val="00CC7585"/>
    <w:rsid w:val="00CD0A7B"/>
    <w:rsid w:val="00CD0BF6"/>
    <w:rsid w:val="00CD1B71"/>
    <w:rsid w:val="00CD483B"/>
    <w:rsid w:val="00CD54CA"/>
    <w:rsid w:val="00CE0A1F"/>
    <w:rsid w:val="00CE41A5"/>
    <w:rsid w:val="00CF1BCA"/>
    <w:rsid w:val="00CF415F"/>
    <w:rsid w:val="00D03694"/>
    <w:rsid w:val="00D0795A"/>
    <w:rsid w:val="00D13648"/>
    <w:rsid w:val="00D15089"/>
    <w:rsid w:val="00D211D2"/>
    <w:rsid w:val="00D22C56"/>
    <w:rsid w:val="00D2643D"/>
    <w:rsid w:val="00D27A2B"/>
    <w:rsid w:val="00D33B09"/>
    <w:rsid w:val="00D3619A"/>
    <w:rsid w:val="00D36436"/>
    <w:rsid w:val="00D36EB1"/>
    <w:rsid w:val="00D4338D"/>
    <w:rsid w:val="00D53B8D"/>
    <w:rsid w:val="00D55279"/>
    <w:rsid w:val="00D70D19"/>
    <w:rsid w:val="00D72A1B"/>
    <w:rsid w:val="00D808C1"/>
    <w:rsid w:val="00D80B22"/>
    <w:rsid w:val="00D847DE"/>
    <w:rsid w:val="00D850D0"/>
    <w:rsid w:val="00D85972"/>
    <w:rsid w:val="00D92912"/>
    <w:rsid w:val="00D92B18"/>
    <w:rsid w:val="00D94D2E"/>
    <w:rsid w:val="00D969DE"/>
    <w:rsid w:val="00D97E98"/>
    <w:rsid w:val="00DA26C8"/>
    <w:rsid w:val="00DA29A9"/>
    <w:rsid w:val="00DA52E3"/>
    <w:rsid w:val="00DA6B2F"/>
    <w:rsid w:val="00DB4D11"/>
    <w:rsid w:val="00DB6B6F"/>
    <w:rsid w:val="00DC4B00"/>
    <w:rsid w:val="00DC4C07"/>
    <w:rsid w:val="00DC599A"/>
    <w:rsid w:val="00DC5A5B"/>
    <w:rsid w:val="00DC5E58"/>
    <w:rsid w:val="00DC652E"/>
    <w:rsid w:val="00DD1A41"/>
    <w:rsid w:val="00DD2937"/>
    <w:rsid w:val="00DD75F7"/>
    <w:rsid w:val="00DE1372"/>
    <w:rsid w:val="00DE31BA"/>
    <w:rsid w:val="00DE5026"/>
    <w:rsid w:val="00DE5C5B"/>
    <w:rsid w:val="00DE7381"/>
    <w:rsid w:val="00DF16FF"/>
    <w:rsid w:val="00E25F4B"/>
    <w:rsid w:val="00E4154D"/>
    <w:rsid w:val="00E4286C"/>
    <w:rsid w:val="00E43931"/>
    <w:rsid w:val="00E51C43"/>
    <w:rsid w:val="00E51DCF"/>
    <w:rsid w:val="00E54115"/>
    <w:rsid w:val="00E57182"/>
    <w:rsid w:val="00E62A30"/>
    <w:rsid w:val="00E71B9C"/>
    <w:rsid w:val="00E7349A"/>
    <w:rsid w:val="00E77350"/>
    <w:rsid w:val="00E81E25"/>
    <w:rsid w:val="00EA132D"/>
    <w:rsid w:val="00EA3510"/>
    <w:rsid w:val="00EA3E12"/>
    <w:rsid w:val="00EA3F22"/>
    <w:rsid w:val="00EB2055"/>
    <w:rsid w:val="00EB22C6"/>
    <w:rsid w:val="00EB6683"/>
    <w:rsid w:val="00EC2DF2"/>
    <w:rsid w:val="00EC4DA6"/>
    <w:rsid w:val="00EC6C91"/>
    <w:rsid w:val="00EC704E"/>
    <w:rsid w:val="00ED1065"/>
    <w:rsid w:val="00ED3CAA"/>
    <w:rsid w:val="00ED5F90"/>
    <w:rsid w:val="00EE1984"/>
    <w:rsid w:val="00EF6A1A"/>
    <w:rsid w:val="00F100BF"/>
    <w:rsid w:val="00F121F2"/>
    <w:rsid w:val="00F16484"/>
    <w:rsid w:val="00F1773E"/>
    <w:rsid w:val="00F22626"/>
    <w:rsid w:val="00F233CD"/>
    <w:rsid w:val="00F238B2"/>
    <w:rsid w:val="00F279DB"/>
    <w:rsid w:val="00F36D8E"/>
    <w:rsid w:val="00F429BF"/>
    <w:rsid w:val="00F4528C"/>
    <w:rsid w:val="00F465D2"/>
    <w:rsid w:val="00F50914"/>
    <w:rsid w:val="00F51D92"/>
    <w:rsid w:val="00F51EBB"/>
    <w:rsid w:val="00F533AE"/>
    <w:rsid w:val="00F6317B"/>
    <w:rsid w:val="00F63542"/>
    <w:rsid w:val="00F64AF3"/>
    <w:rsid w:val="00F77485"/>
    <w:rsid w:val="00F81606"/>
    <w:rsid w:val="00F81FBF"/>
    <w:rsid w:val="00F84E5B"/>
    <w:rsid w:val="00F866B7"/>
    <w:rsid w:val="00F92555"/>
    <w:rsid w:val="00FA1ED1"/>
    <w:rsid w:val="00FA65D6"/>
    <w:rsid w:val="00FB1F95"/>
    <w:rsid w:val="00FB3CC0"/>
    <w:rsid w:val="00FB5B72"/>
    <w:rsid w:val="00FC2865"/>
    <w:rsid w:val="00FC63BF"/>
    <w:rsid w:val="00FD161E"/>
    <w:rsid w:val="00FE06F5"/>
    <w:rsid w:val="00FE1DF0"/>
    <w:rsid w:val="00FE3739"/>
    <w:rsid w:val="00FE5236"/>
    <w:rsid w:val="00FF32EE"/>
    <w:rsid w:val="00FF406E"/>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73409">
      <o:colormenu v:ext="edit" fillcolor="none [3212]" stroke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annotation text" w:uiPriority="99"/>
    <w:lsdException w:name="header" w:uiPriority="99"/>
    <w:lsdException w:name="footer" w:uiPriority="99"/>
    <w:lsdException w:name="caption" w:qFormat="1"/>
    <w:lsdException w:name="footnote reference" w:qFormat="1"/>
    <w:lsdException w:name="annotation reference" w:uiPriority="99"/>
    <w:lsdException w:name="page number"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8E4864"/>
    <w:pPr>
      <w:ind w:firstLine="284"/>
      <w:jc w:val="both"/>
    </w:pPr>
    <w:rPr>
      <w:rFonts w:ascii="Calibri" w:eastAsia="Calibri" w:hAnsi="Calibri" w:cs="Times New Roman"/>
    </w:rPr>
  </w:style>
  <w:style w:type="paragraph" w:styleId="Heading1">
    <w:name w:val="heading 1"/>
    <w:aliases w:val="Heading 1 Char1,Heading 1 Char1 Char,Heading 1 Char Char Char,Kreu,Heading 1.,num.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num.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num.                                              3"/>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num.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num.                                               2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Akapit z listą BS,List Paragraph1,Bullet1,NumberedParas,List Paragraph 1,Bullets,List_Paragraph,Multilevel para_II,Main numbered paragraph,References,List Paragraph (numbered (a)),Numbered List Paragraph,NUMBERED PARAGRAPH"/>
    <w:basedOn w:val="Normal"/>
    <w:link w:val="ListParagraphChar"/>
    <w:qFormat/>
    <w:rsid w:val="00333FAB"/>
    <w:pPr>
      <w:ind w:left="720" w:firstLine="0"/>
      <w:contextualSpacing/>
      <w:jc w:val="left"/>
    </w:pPr>
    <w:rPr>
      <w:rFonts w:eastAsia="Times New Roman"/>
    </w:rPr>
  </w:style>
  <w:style w:type="character" w:customStyle="1" w:styleId="ListParagraphChar">
    <w:name w:val="List Paragraph Char"/>
    <w:aliases w:val="List Paragraph2 Char,Akapit z listą BS Char,List Paragraph1 Char,Bullet1 Char,NumberedParas Char,List Paragraph 1 Char,Bullets Char,List_Paragraph Char,Multilevel para_II Char,Main numbered paragraph Char,References Char"/>
    <w:link w:val="ListParagraph"/>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num.                                               2 Char1"/>
    <w:link w:val="Heading2"/>
    <w:locked/>
    <w:rsid w:val="00333FAB"/>
    <w:rPr>
      <w:rFonts w:ascii="Cambria" w:eastAsia="MS Mincho" w:hAnsi="Cambria" w:cs="Cambria"/>
      <w:b/>
      <w:bCs/>
      <w:sz w:val="26"/>
      <w:szCs w:val="26"/>
    </w:rPr>
  </w:style>
  <w:style w:type="character" w:customStyle="1" w:styleId="Heading3Char1">
    <w:name w:val="Heading 3 Char1"/>
    <w:aliases w:val="Germa Char1,num.                                              3 Char"/>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eferencia nota al pie,Times 10 Point,Exposant 3 Point,note TESI"/>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CharCharCharCharCharCharChar">
    <w:name w:val="Char Char Char Char Char Char Char"/>
    <w:basedOn w:val="Normal"/>
    <w:rsid w:val="008E4864"/>
    <w:pPr>
      <w:spacing w:after="160" w:line="240" w:lineRule="exact"/>
      <w:ind w:firstLine="0"/>
      <w:jc w:val="left"/>
    </w:pPr>
    <w:rPr>
      <w:rFonts w:ascii="Tahoma" w:eastAsia="MS Mincho" w:hAnsi="Tahoma" w:cs="Tahoma"/>
      <w:sz w:val="20"/>
      <w:szCs w:val="20"/>
      <w:lang w:val="sq-AL"/>
    </w:rPr>
  </w:style>
  <w:style w:type="paragraph" w:customStyle="1" w:styleId="BodyText23">
    <w:name w:val="Body Text 23"/>
    <w:basedOn w:val="Normal"/>
    <w:rsid w:val="00D22C56"/>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D22C56"/>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D22C56"/>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D22C56"/>
  </w:style>
  <w:style w:type="paragraph" w:customStyle="1" w:styleId="Section1">
    <w:name w:val="Section 1"/>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ColorfulList-Accent11">
    <w:name w:val="Colorful List - Accent 11"/>
    <w:basedOn w:val="Normal"/>
    <w:link w:val="ColorfulList-Accent1Char"/>
    <w:uiPriority w:val="34"/>
    <w:qFormat/>
    <w:rsid w:val="00E4154D"/>
    <w:pPr>
      <w:spacing w:after="0" w:line="240" w:lineRule="auto"/>
      <w:ind w:left="708" w:firstLine="0"/>
      <w:jc w:val="left"/>
    </w:pPr>
    <w:rPr>
      <w:rFonts w:ascii="Times New Roman" w:eastAsia="Times New Roman" w:hAnsi="Times New Roman"/>
      <w:sz w:val="26"/>
      <w:szCs w:val="20"/>
      <w:lang w:val="en-AU"/>
    </w:rPr>
  </w:style>
  <w:style w:type="character" w:customStyle="1" w:styleId="actscontent">
    <w:name w:val="actscontent"/>
    <w:basedOn w:val="DefaultParagraphFont"/>
    <w:uiPriority w:val="99"/>
    <w:rsid w:val="00E4154D"/>
    <w:rPr>
      <w:rFonts w:cs="Times New Roman"/>
    </w:rPr>
  </w:style>
  <w:style w:type="paragraph" w:customStyle="1" w:styleId="ModelNrmlDouble">
    <w:name w:val="ModelNrmlDouble"/>
    <w:basedOn w:val="Normal"/>
    <w:link w:val="ModelNrmlDoubleChar"/>
    <w:rsid w:val="004F4DCA"/>
    <w:pPr>
      <w:spacing w:after="360" w:line="480" w:lineRule="auto"/>
      <w:ind w:firstLine="720"/>
    </w:pPr>
    <w:rPr>
      <w:rFonts w:ascii="Times New Roman" w:eastAsia="Times New Roman" w:hAnsi="Times New Roman"/>
      <w:szCs w:val="20"/>
      <w:lang w:val="en-GB" w:eastAsia="en-GB"/>
    </w:rPr>
  </w:style>
  <w:style w:type="paragraph" w:customStyle="1" w:styleId="ModelDoubleNoIndent">
    <w:name w:val="ModelDoubleNoIndent"/>
    <w:basedOn w:val="ModelNrmlDouble"/>
    <w:rsid w:val="004F4DCA"/>
    <w:pPr>
      <w:ind w:firstLine="0"/>
    </w:pPr>
    <w:rPr>
      <w:u w:val="single"/>
    </w:rPr>
  </w:style>
  <w:style w:type="character" w:customStyle="1" w:styleId="ModelNrmlDoubleChar">
    <w:name w:val="ModelNrmlDouble Char"/>
    <w:basedOn w:val="DefaultParagraphFont"/>
    <w:link w:val="ModelNrmlDouble"/>
    <w:rsid w:val="004F4DCA"/>
    <w:rPr>
      <w:rFonts w:ascii="Times New Roman" w:eastAsia="Times New Roman" w:hAnsi="Times New Roman" w:cs="Times New Roman"/>
      <w:szCs w:val="20"/>
      <w:lang w:val="en-GB" w:eastAsia="en-GB"/>
    </w:rPr>
  </w:style>
  <w:style w:type="paragraph" w:customStyle="1" w:styleId="NormalWeb2">
    <w:name w:val="Normal (Web)2"/>
    <w:basedOn w:val="Normal"/>
    <w:rsid w:val="00DA29A9"/>
    <w:pPr>
      <w:spacing w:before="45" w:after="45" w:line="240" w:lineRule="auto"/>
      <w:ind w:left="45" w:right="45" w:firstLine="0"/>
      <w:jc w:val="left"/>
    </w:pPr>
    <w:rPr>
      <w:rFonts w:ascii="Arial" w:eastAsia="Times New Roman" w:hAnsi="Arial" w:cs="Arial"/>
      <w:color w:val="000000"/>
      <w:sz w:val="16"/>
      <w:szCs w:val="16"/>
      <w:lang w:val="de-CH" w:eastAsia="de-CH"/>
    </w:rPr>
  </w:style>
  <w:style w:type="paragraph" w:customStyle="1" w:styleId="1Text">
    <w:name w:val="1 Text"/>
    <w:basedOn w:val="Normal"/>
    <w:rsid w:val="00DA29A9"/>
    <w:pPr>
      <w:spacing w:before="120" w:after="120" w:line="310" w:lineRule="exact"/>
      <w:ind w:firstLine="0"/>
    </w:pPr>
    <w:rPr>
      <w:rFonts w:ascii="CG Omega" w:eastAsia="Times New Roman" w:hAnsi="CG Omega"/>
      <w:sz w:val="23"/>
      <w:szCs w:val="20"/>
      <w:lang w:val="de-CH" w:eastAsia="de-DE"/>
    </w:rPr>
  </w:style>
  <w:style w:type="paragraph" w:customStyle="1" w:styleId="Titreart">
    <w:name w:val="Titre_art"/>
    <w:basedOn w:val="Normal"/>
    <w:rsid w:val="00DA29A9"/>
    <w:pPr>
      <w:numPr>
        <w:numId w:val="17"/>
      </w:numPr>
      <w:spacing w:before="600" w:after="0" w:line="240" w:lineRule="auto"/>
      <w:jc w:val="center"/>
    </w:pPr>
    <w:rPr>
      <w:rFonts w:ascii="Times New Roman" w:eastAsia="Times New Roman" w:hAnsi="Times New Roman"/>
      <w:b/>
      <w:bCs/>
      <w:sz w:val="24"/>
      <w:szCs w:val="20"/>
      <w:u w:val="single"/>
      <w:lang w:val="en-GB" w:eastAsia="fr-FR"/>
    </w:rPr>
  </w:style>
  <w:style w:type="paragraph" w:customStyle="1" w:styleId="arttext1">
    <w:name w:val="art_text_1"/>
    <w:basedOn w:val="Normal"/>
    <w:rsid w:val="00DA29A9"/>
    <w:pPr>
      <w:widowControl w:val="0"/>
      <w:numPr>
        <w:ilvl w:val="1"/>
        <w:numId w:val="17"/>
      </w:numPr>
      <w:spacing w:before="240" w:after="0" w:line="270" w:lineRule="exact"/>
      <w:ind w:right="6"/>
    </w:pPr>
    <w:rPr>
      <w:rFonts w:ascii="Times" w:eastAsia="Times New Roman" w:hAnsi="Times"/>
      <w:snapToGrid w:val="0"/>
      <w:sz w:val="24"/>
      <w:szCs w:val="20"/>
      <w:lang w:val="en-GB"/>
    </w:rPr>
  </w:style>
  <w:style w:type="paragraph" w:customStyle="1" w:styleId="arttext1enum">
    <w:name w:val="art_text_1_enum"/>
    <w:basedOn w:val="arttext1"/>
    <w:rsid w:val="00DA29A9"/>
    <w:pPr>
      <w:numPr>
        <w:ilvl w:val="2"/>
      </w:numPr>
      <w:tabs>
        <w:tab w:val="left" w:pos="993"/>
      </w:tabs>
    </w:pPr>
  </w:style>
  <w:style w:type="paragraph" w:customStyle="1" w:styleId="ColorfulShading-Accent11">
    <w:name w:val="Colorful Shading - Accent 11"/>
    <w:hidden/>
    <w:uiPriority w:val="99"/>
    <w:semiHidden/>
    <w:rsid w:val="00DA29A9"/>
    <w:pPr>
      <w:spacing w:after="0" w:line="240" w:lineRule="auto"/>
    </w:pPr>
    <w:rPr>
      <w:rFonts w:ascii="Times New Roman" w:eastAsia="Times New Roman" w:hAnsi="Times New Roman" w:cs="Times New Roman"/>
      <w:sz w:val="24"/>
      <w:szCs w:val="20"/>
      <w:lang w:val="en-GB" w:eastAsia="de-CH"/>
    </w:rPr>
  </w:style>
  <w:style w:type="paragraph" w:customStyle="1" w:styleId="zzRef">
    <w:name w:val="zz Ref"/>
    <w:next w:val="Normal"/>
    <w:rsid w:val="00DA29A9"/>
    <w:pPr>
      <w:spacing w:after="0" w:line="200" w:lineRule="exact"/>
    </w:pPr>
    <w:rPr>
      <w:rFonts w:ascii="Arial" w:eastAsia="Times New Roman" w:hAnsi="Arial" w:cs="Times New Roman"/>
      <w:sz w:val="15"/>
      <w:szCs w:val="20"/>
      <w:lang w:val="de-CH" w:eastAsia="de-CH"/>
    </w:rPr>
  </w:style>
  <w:style w:type="paragraph" w:customStyle="1" w:styleId="zzKopfDept">
    <w:name w:val="zz KopfDept"/>
    <w:next w:val="Normal"/>
    <w:rsid w:val="00DA29A9"/>
    <w:pPr>
      <w:suppressAutoHyphens/>
      <w:spacing w:after="100" w:line="200" w:lineRule="exact"/>
      <w:contextualSpacing/>
    </w:pPr>
    <w:rPr>
      <w:rFonts w:ascii="Arial" w:eastAsia="Times New Roman" w:hAnsi="Arial" w:cs="Times New Roman"/>
      <w:noProof/>
      <w:sz w:val="15"/>
      <w:szCs w:val="20"/>
      <w:lang w:val="de-CH" w:eastAsia="de-CH"/>
    </w:rPr>
  </w:style>
  <w:style w:type="paragraph" w:customStyle="1" w:styleId="zzKopfFett">
    <w:name w:val="zz KopfFett"/>
    <w:next w:val="Header"/>
    <w:rsid w:val="00DA29A9"/>
    <w:pPr>
      <w:suppressAutoHyphens/>
      <w:spacing w:after="0" w:line="200" w:lineRule="exact"/>
    </w:pPr>
    <w:rPr>
      <w:rFonts w:ascii="Arial" w:eastAsia="Times New Roman" w:hAnsi="Arial" w:cs="Times New Roman"/>
      <w:b/>
      <w:noProof/>
      <w:sz w:val="15"/>
      <w:szCs w:val="20"/>
      <w:lang w:val="de-CH" w:eastAsia="de-CH"/>
    </w:rPr>
  </w:style>
  <w:style w:type="paragraph" w:customStyle="1" w:styleId="zzKopfOE">
    <w:name w:val="zz KopfOE"/>
    <w:rsid w:val="00DA29A9"/>
    <w:pPr>
      <w:spacing w:after="0" w:line="200" w:lineRule="exact"/>
    </w:pPr>
    <w:rPr>
      <w:rFonts w:ascii="Arial" w:eastAsia="Times New Roman" w:hAnsi="Arial" w:cs="Times New Roman"/>
      <w:noProof/>
      <w:sz w:val="15"/>
      <w:szCs w:val="24"/>
      <w:lang w:val="de-CH" w:eastAsia="de-DE"/>
    </w:rPr>
  </w:style>
  <w:style w:type="paragraph" w:customStyle="1" w:styleId="zzPfad">
    <w:name w:val="zz Pfad"/>
    <w:basedOn w:val="Footer"/>
    <w:rsid w:val="00DA29A9"/>
    <w:pPr>
      <w:tabs>
        <w:tab w:val="clear" w:pos="4680"/>
        <w:tab w:val="clear" w:pos="9360"/>
        <w:tab w:val="center" w:pos="4320"/>
        <w:tab w:val="right" w:pos="8640"/>
      </w:tabs>
      <w:spacing w:line="160" w:lineRule="exact"/>
      <w:ind w:firstLine="0"/>
      <w:jc w:val="left"/>
    </w:pPr>
    <w:rPr>
      <w:rFonts w:ascii="Arial" w:eastAsia="Times New Roman" w:hAnsi="Arial"/>
      <w:bCs/>
      <w:noProof/>
      <w:sz w:val="12"/>
      <w:szCs w:val="24"/>
      <w:lang w:val="de-DE" w:eastAsia="de-DE"/>
    </w:rPr>
  </w:style>
  <w:style w:type="paragraph" w:customStyle="1" w:styleId="zzSeite">
    <w:name w:val="zz Seite"/>
    <w:rsid w:val="00DA29A9"/>
    <w:pPr>
      <w:spacing w:after="0" w:line="200" w:lineRule="exact"/>
      <w:jc w:val="right"/>
    </w:pPr>
    <w:rPr>
      <w:rFonts w:ascii="Arial" w:eastAsia="Times New Roman" w:hAnsi="Arial" w:cs="Times New Roman"/>
      <w:sz w:val="14"/>
      <w:szCs w:val="24"/>
      <w:lang w:val="de-CH"/>
    </w:rPr>
  </w:style>
  <w:style w:type="paragraph" w:customStyle="1" w:styleId="Listea">
    <w:name w:val="Liste a)"/>
    <w:rsid w:val="00DA29A9"/>
    <w:pPr>
      <w:spacing w:before="120" w:after="0" w:line="260" w:lineRule="exact"/>
    </w:pPr>
    <w:rPr>
      <w:rFonts w:ascii="Arial" w:eastAsia="Times New Roman" w:hAnsi="Arial" w:cs="Times New Roman"/>
      <w:szCs w:val="20"/>
      <w:lang w:val="en-GB"/>
    </w:rPr>
  </w:style>
  <w:style w:type="paragraph" w:customStyle="1" w:styleId="TitelI">
    <w:name w:val="Titel I"/>
    <w:basedOn w:val="Heading1"/>
    <w:next w:val="Normal"/>
    <w:rsid w:val="00DA29A9"/>
    <w:pPr>
      <w:tabs>
        <w:tab w:val="clear" w:pos="360"/>
      </w:tabs>
      <w:suppressAutoHyphens/>
      <w:spacing w:before="360" w:after="180" w:line="260" w:lineRule="atLeast"/>
      <w:ind w:left="0" w:firstLine="0"/>
      <w:jc w:val="left"/>
      <w:outlineLvl w:val="9"/>
    </w:pPr>
    <w:rPr>
      <w:rFonts w:eastAsia="Times New Roman" w:cs="Times New Roman"/>
      <w:kern w:val="0"/>
      <w:sz w:val="30"/>
      <w:szCs w:val="20"/>
      <w:lang w:val="de-CH" w:eastAsia="de-DE"/>
    </w:rPr>
  </w:style>
  <w:style w:type="character" w:customStyle="1" w:styleId="ColorfulList-Accent1Char">
    <w:name w:val="Colorful List - Accent 1 Char"/>
    <w:link w:val="ColorfulList-Accent11"/>
    <w:uiPriority w:val="34"/>
    <w:rsid w:val="00DA29A9"/>
    <w:rPr>
      <w:rFonts w:ascii="Times New Roman" w:eastAsia="Times New Roman" w:hAnsi="Times New Roman" w:cs="Times New Roman"/>
      <w:sz w:val="26"/>
      <w:szCs w:val="20"/>
      <w:lang w:val="en-AU"/>
    </w:rPr>
  </w:style>
  <w:style w:type="paragraph" w:customStyle="1" w:styleId="ListePunktII">
    <w:name w:val="Liste Punkt II"/>
    <w:basedOn w:val="Normal"/>
    <w:uiPriority w:val="1"/>
    <w:qFormat/>
    <w:rsid w:val="00DA29A9"/>
    <w:pPr>
      <w:numPr>
        <w:numId w:val="18"/>
      </w:numPr>
      <w:spacing w:after="120" w:line="260" w:lineRule="atLeast"/>
      <w:ind w:left="624" w:hanging="284"/>
      <w:jc w:val="left"/>
    </w:pPr>
    <w:rPr>
      <w:rFonts w:ascii="Arial" w:eastAsia="Century Gothic" w:hAnsi="Arial"/>
      <w:lang w:val="de-CH"/>
    </w:rPr>
  </w:style>
  <w:style w:type="character" w:customStyle="1" w:styleId="StyleArial">
    <w:name w:val="Style Arial"/>
    <w:rsid w:val="00DA29A9"/>
    <w:rPr>
      <w:rFonts w:ascii="Arial" w:hAnsi="Arial"/>
      <w:sz w:val="22"/>
    </w:rPr>
  </w:style>
  <w:style w:type="paragraph" w:customStyle="1" w:styleId="Story">
    <w:name w:val="Story"/>
    <w:basedOn w:val="Normal"/>
    <w:rsid w:val="00971166"/>
    <w:pPr>
      <w:spacing w:after="0" w:line="480" w:lineRule="auto"/>
      <w:ind w:firstLine="0"/>
      <w:jc w:val="left"/>
    </w:pPr>
    <w:rPr>
      <w:rFonts w:ascii="Times New Roman" w:eastAsia="Times New Roman" w:hAnsi="Times New Roman"/>
      <w:sz w:val="24"/>
      <w:szCs w:val="20"/>
    </w:rPr>
  </w:style>
  <w:style w:type="paragraph" w:customStyle="1" w:styleId="BankNormal">
    <w:name w:val="BankNormal"/>
    <w:basedOn w:val="Normal"/>
    <w:rsid w:val="00971166"/>
    <w:pPr>
      <w:spacing w:after="240" w:line="240" w:lineRule="auto"/>
      <w:ind w:firstLine="0"/>
    </w:pPr>
    <w:rPr>
      <w:rFonts w:ascii="Times New Roman" w:eastAsia="Times New Roman" w:hAnsi="Times New Roman"/>
      <w:sz w:val="24"/>
      <w:szCs w:val="20"/>
    </w:rPr>
  </w:style>
  <w:style w:type="paragraph" w:customStyle="1" w:styleId="TableContents">
    <w:name w:val="Table Contents"/>
    <w:basedOn w:val="Normal"/>
    <w:rsid w:val="00955443"/>
    <w:pPr>
      <w:widowControl w:val="0"/>
      <w:suppressLineNumbers/>
      <w:suppressAutoHyphens/>
      <w:spacing w:after="0" w:line="240" w:lineRule="auto"/>
      <w:ind w:firstLine="0"/>
      <w:jc w:val="left"/>
    </w:pPr>
    <w:rPr>
      <w:rFonts w:ascii="Times New Roman" w:eastAsia="Droid Sans Fallback" w:hAnsi="Times New Roman" w:cs="Lohit Hindi"/>
      <w:kern w:val="1"/>
      <w:sz w:val="24"/>
      <w:szCs w:val="24"/>
      <w:lang w:eastAsia="zh-CN" w:bidi="hi-IN"/>
    </w:rPr>
  </w:style>
  <w:style w:type="paragraph" w:customStyle="1" w:styleId="default0">
    <w:name w:val="default"/>
    <w:basedOn w:val="Normal"/>
    <w:rsid w:val="0095544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5">
    <w:name w:val="Style5"/>
    <w:basedOn w:val="Normal"/>
    <w:rsid w:val="007F1F3E"/>
    <w:pPr>
      <w:spacing w:after="0" w:line="240" w:lineRule="auto"/>
      <w:ind w:firstLine="0"/>
      <w:jc w:val="center"/>
    </w:pPr>
    <w:rPr>
      <w:rFonts w:ascii="Bookman Old Style" w:eastAsia="Times New Roman" w:hAnsi="Bookman Old Style"/>
      <w:b/>
      <w:bCs/>
      <w:sz w:val="24"/>
      <w:szCs w:val="20"/>
      <w:lang w:val="it-IT"/>
    </w:rPr>
  </w:style>
  <w:style w:type="paragraph" w:customStyle="1" w:styleId="CharCharCharChar1">
    <w:name w:val="Char Char Char Char"/>
    <w:basedOn w:val="Normal"/>
    <w:rsid w:val="004904B0"/>
    <w:pPr>
      <w:spacing w:after="160" w:line="240" w:lineRule="exact"/>
      <w:ind w:firstLine="0"/>
      <w:jc w:val="left"/>
    </w:pPr>
    <w:rPr>
      <w:rFonts w:ascii="Tahoma" w:eastAsia="MS Mincho" w:hAnsi="Tahoma"/>
      <w:sz w:val="20"/>
      <w:szCs w:val="20"/>
      <w:lang w:val="sq-AL"/>
    </w:rPr>
  </w:style>
  <w:style w:type="character" w:customStyle="1" w:styleId="Heading10">
    <w:name w:val="Heading #1_"/>
    <w:link w:val="Heading11"/>
    <w:rsid w:val="0014047F"/>
    <w:rPr>
      <w:rFonts w:ascii="Times New Roman" w:eastAsia="Times New Roman" w:hAnsi="Times New Roman" w:cs="Times New Roman"/>
      <w:sz w:val="23"/>
      <w:szCs w:val="23"/>
      <w:shd w:val="clear" w:color="auto" w:fill="FFFFFF"/>
    </w:rPr>
  </w:style>
  <w:style w:type="character" w:customStyle="1" w:styleId="Headerorfooter">
    <w:name w:val="Header or footer_"/>
    <w:link w:val="Headerorfooter0"/>
    <w:rsid w:val="0014047F"/>
    <w:rPr>
      <w:rFonts w:ascii="Times New Roman" w:eastAsia="Times New Roman" w:hAnsi="Times New Roman" w:cs="Times New Roman"/>
      <w:sz w:val="20"/>
      <w:szCs w:val="20"/>
      <w:shd w:val="clear" w:color="auto" w:fill="FFFFFF"/>
    </w:rPr>
  </w:style>
  <w:style w:type="character" w:customStyle="1" w:styleId="Headerorfooter11pt">
    <w:name w:val="Header or footer + 11 pt"/>
    <w:rsid w:val="0014047F"/>
    <w:rPr>
      <w:rFonts w:ascii="Times New Roman" w:eastAsia="Times New Roman" w:hAnsi="Times New Roman" w:cs="Times New Roman"/>
      <w:b w:val="0"/>
      <w:bCs w:val="0"/>
      <w:i w:val="0"/>
      <w:iCs w:val="0"/>
      <w:smallCaps w:val="0"/>
      <w:strike w:val="0"/>
      <w:spacing w:val="0"/>
      <w:sz w:val="22"/>
      <w:szCs w:val="22"/>
    </w:rPr>
  </w:style>
  <w:style w:type="character" w:customStyle="1" w:styleId="BodytextItalic">
    <w:name w:val="Body text +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20">
    <w:name w:val="Body text (2)_"/>
    <w:rsid w:val="0014047F"/>
    <w:rPr>
      <w:b w:val="0"/>
      <w:bCs w:val="0"/>
      <w:i w:val="0"/>
      <w:iCs w:val="0"/>
      <w:smallCaps w:val="0"/>
      <w:strike w:val="0"/>
      <w:spacing w:val="0"/>
      <w:sz w:val="24"/>
      <w:szCs w:val="24"/>
    </w:rPr>
  </w:style>
  <w:style w:type="character" w:customStyle="1" w:styleId="Bodytext30">
    <w:name w:val="Body text (3)_"/>
    <w:link w:val="Bodytext31"/>
    <w:rsid w:val="0014047F"/>
    <w:rPr>
      <w:rFonts w:ascii="Times New Roman" w:eastAsia="Times New Roman" w:hAnsi="Times New Roman" w:cs="Times New Roman"/>
      <w:sz w:val="23"/>
      <w:szCs w:val="23"/>
      <w:shd w:val="clear" w:color="auto" w:fill="FFFFFF"/>
    </w:rPr>
  </w:style>
  <w:style w:type="character" w:customStyle="1" w:styleId="Bodytext3NotBold">
    <w:name w:val="Body text (3) + Not Bold"/>
    <w:aliases w:val="Italic,Heading #1 + Not Bold"/>
    <w:rsid w:val="0014047F"/>
    <w:rPr>
      <w:rFonts w:ascii="Times New Roman" w:eastAsia="Times New Roman" w:hAnsi="Times New Roman" w:cs="Times New Roman"/>
      <w:b/>
      <w:bCs/>
      <w:i/>
      <w:iCs/>
      <w:smallCaps w:val="0"/>
      <w:strike w:val="0"/>
      <w:spacing w:val="0"/>
      <w:sz w:val="23"/>
      <w:szCs w:val="23"/>
    </w:rPr>
  </w:style>
  <w:style w:type="character" w:customStyle="1" w:styleId="BodytextBold">
    <w:name w:val="Body text + Bold"/>
    <w:rsid w:val="0014047F"/>
    <w:rPr>
      <w:rFonts w:ascii="Times New Roman" w:eastAsia="Times New Roman" w:hAnsi="Times New Roman" w:cs="Times New Roman"/>
      <w:b/>
      <w:bCs/>
      <w:i w:val="0"/>
      <w:iCs w:val="0"/>
      <w:smallCaps w:val="0"/>
      <w:strike w:val="0"/>
      <w:spacing w:val="0"/>
      <w:sz w:val="23"/>
      <w:szCs w:val="23"/>
    </w:rPr>
  </w:style>
  <w:style w:type="character" w:customStyle="1" w:styleId="Bodytext4">
    <w:name w:val="Body text (4)_"/>
    <w:link w:val="Bodytext40"/>
    <w:rsid w:val="0014047F"/>
    <w:rPr>
      <w:rFonts w:ascii="Times New Roman" w:eastAsia="Times New Roman" w:hAnsi="Times New Roman" w:cs="Times New Roman"/>
      <w:sz w:val="23"/>
      <w:szCs w:val="23"/>
      <w:shd w:val="clear" w:color="auto" w:fill="FFFFFF"/>
    </w:rPr>
  </w:style>
  <w:style w:type="character" w:customStyle="1" w:styleId="Bodytext4NotItalic">
    <w:name w:val="Body text (4) + Not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Spacing2pt">
    <w:name w:val="Body text + Spacing 2 pt"/>
    <w:rsid w:val="0014047F"/>
    <w:rPr>
      <w:rFonts w:ascii="Times New Roman" w:eastAsia="Times New Roman" w:hAnsi="Times New Roman" w:cs="Times New Roman"/>
      <w:b w:val="0"/>
      <w:bCs w:val="0"/>
      <w:i w:val="0"/>
      <w:iCs w:val="0"/>
      <w:smallCaps w:val="0"/>
      <w:strike w:val="0"/>
      <w:spacing w:val="40"/>
      <w:sz w:val="23"/>
      <w:szCs w:val="23"/>
    </w:rPr>
  </w:style>
  <w:style w:type="character" w:customStyle="1" w:styleId="Bodytext2TimesNewRoman">
    <w:name w:val="Body text (2) + Times New Roman"/>
    <w:aliases w:val="11.5 pt"/>
    <w:rsid w:val="0014047F"/>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
    <w:basedOn w:val="Bodytext20"/>
    <w:rsid w:val="0014047F"/>
    <w:rPr>
      <w:b w:val="0"/>
      <w:bCs w:val="0"/>
      <w:i w:val="0"/>
      <w:iCs w:val="0"/>
      <w:smallCaps w:val="0"/>
      <w:strike w:val="0"/>
      <w:spacing w:val="0"/>
      <w:sz w:val="24"/>
      <w:szCs w:val="24"/>
    </w:rPr>
  </w:style>
  <w:style w:type="paragraph" w:customStyle="1" w:styleId="BodyText25">
    <w:name w:val="Body Text2"/>
    <w:basedOn w:val="Normal"/>
    <w:rsid w:val="0014047F"/>
    <w:pPr>
      <w:shd w:val="clear" w:color="auto" w:fill="FFFFFF"/>
      <w:spacing w:before="300" w:after="240" w:line="278" w:lineRule="exact"/>
      <w:ind w:hanging="620"/>
      <w:jc w:val="left"/>
    </w:pPr>
    <w:rPr>
      <w:rFonts w:ascii="Times New Roman" w:eastAsia="Times New Roman" w:hAnsi="Times New Roman"/>
      <w:sz w:val="23"/>
      <w:szCs w:val="23"/>
      <w:lang w:val="sq-AL"/>
    </w:rPr>
  </w:style>
  <w:style w:type="paragraph" w:customStyle="1" w:styleId="Heading11">
    <w:name w:val="Heading #1"/>
    <w:basedOn w:val="Normal"/>
    <w:link w:val="Heading10"/>
    <w:rsid w:val="0014047F"/>
    <w:pPr>
      <w:shd w:val="clear" w:color="auto" w:fill="FFFFFF"/>
      <w:spacing w:after="0" w:line="274" w:lineRule="exact"/>
      <w:ind w:hanging="360"/>
      <w:jc w:val="left"/>
      <w:outlineLvl w:val="0"/>
    </w:pPr>
    <w:rPr>
      <w:rFonts w:ascii="Times New Roman" w:eastAsia="Times New Roman" w:hAnsi="Times New Roman"/>
      <w:sz w:val="23"/>
      <w:szCs w:val="23"/>
    </w:rPr>
  </w:style>
  <w:style w:type="paragraph" w:customStyle="1" w:styleId="Headerorfooter0">
    <w:name w:val="Header or footer"/>
    <w:basedOn w:val="Normal"/>
    <w:link w:val="Headerorfooter"/>
    <w:rsid w:val="0014047F"/>
    <w:pPr>
      <w:shd w:val="clear" w:color="auto" w:fill="FFFFFF"/>
      <w:spacing w:after="0" w:line="240" w:lineRule="auto"/>
      <w:ind w:firstLine="0"/>
      <w:jc w:val="left"/>
    </w:pPr>
    <w:rPr>
      <w:rFonts w:ascii="Times New Roman" w:eastAsia="Times New Roman" w:hAnsi="Times New Roman"/>
      <w:sz w:val="20"/>
      <w:szCs w:val="20"/>
    </w:rPr>
  </w:style>
  <w:style w:type="paragraph" w:customStyle="1" w:styleId="Bodytext31">
    <w:name w:val="Body text (3)"/>
    <w:basedOn w:val="Normal"/>
    <w:link w:val="Bodytext30"/>
    <w:rsid w:val="0014047F"/>
    <w:pPr>
      <w:shd w:val="clear" w:color="auto" w:fill="FFFFFF"/>
      <w:spacing w:before="2100" w:after="0" w:line="360" w:lineRule="exact"/>
      <w:ind w:firstLine="0"/>
      <w:jc w:val="center"/>
    </w:pPr>
    <w:rPr>
      <w:rFonts w:ascii="Times New Roman" w:eastAsia="Times New Roman" w:hAnsi="Times New Roman"/>
      <w:sz w:val="23"/>
      <w:szCs w:val="23"/>
    </w:rPr>
  </w:style>
  <w:style w:type="paragraph" w:customStyle="1" w:styleId="Bodytext40">
    <w:name w:val="Body text (4)"/>
    <w:basedOn w:val="Normal"/>
    <w:link w:val="Bodytext4"/>
    <w:rsid w:val="0014047F"/>
    <w:pPr>
      <w:shd w:val="clear" w:color="auto" w:fill="FFFFFF"/>
      <w:spacing w:before="300" w:after="120" w:line="0" w:lineRule="atLeast"/>
      <w:ind w:hanging="380"/>
      <w:jc w:val="left"/>
    </w:pPr>
    <w:rPr>
      <w:rFonts w:ascii="Times New Roman" w:eastAsia="Times New Roman" w:hAnsi="Times New Roman"/>
      <w:sz w:val="23"/>
      <w:szCs w:val="23"/>
    </w:rPr>
  </w:style>
  <w:style w:type="character" w:customStyle="1" w:styleId="Style1Char">
    <w:name w:val="Style1 Char"/>
    <w:basedOn w:val="DefaultParagraphFont"/>
    <w:link w:val="Style1"/>
    <w:rsid w:val="0014047F"/>
    <w:rPr>
      <w:rFonts w:ascii="CG Times" w:eastAsia="MS Mincho" w:hAnsi="CG Times" w:cs="CG Times"/>
      <w:b/>
      <w:bCs/>
      <w:caps/>
      <w:color w:val="000000"/>
      <w:sz w:val="21"/>
      <w:lang w:val="en-GB"/>
    </w:rPr>
  </w:style>
  <w:style w:type="paragraph" w:customStyle="1" w:styleId="xl160">
    <w:name w:val="xl160"/>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1">
    <w:name w:val="xl16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2">
    <w:name w:val="xl16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3">
    <w:name w:val="xl163"/>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4">
    <w:name w:val="xl164"/>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65">
    <w:name w:val="xl16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66">
    <w:name w:val="xl16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7">
    <w:name w:val="xl16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8">
    <w:name w:val="xl168"/>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Garamond" w:eastAsia="Times New Roman" w:hAnsi="Garamond"/>
      <w:sz w:val="18"/>
      <w:szCs w:val="18"/>
    </w:rPr>
  </w:style>
  <w:style w:type="paragraph" w:customStyle="1" w:styleId="xl169">
    <w:name w:val="xl169"/>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0">
    <w:name w:val="xl170"/>
    <w:basedOn w:val="Normal"/>
    <w:rsid w:val="008E63B3"/>
    <w:pP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1">
    <w:name w:val="xl17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2">
    <w:name w:val="xl17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3">
    <w:name w:val="xl173"/>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74">
    <w:name w:val="xl174"/>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5">
    <w:name w:val="xl17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6">
    <w:name w:val="xl17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7">
    <w:name w:val="xl17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8">
    <w:name w:val="xl178"/>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9">
    <w:name w:val="xl179"/>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80">
    <w:name w:val="xl180"/>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1">
    <w:name w:val="xl18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2">
    <w:name w:val="xl18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83">
    <w:name w:val="xl183"/>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color w:val="FFFFFF"/>
      <w:sz w:val="18"/>
      <w:szCs w:val="18"/>
    </w:rPr>
  </w:style>
  <w:style w:type="paragraph" w:customStyle="1" w:styleId="xl184">
    <w:name w:val="xl184"/>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85">
    <w:name w:val="xl185"/>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6">
    <w:name w:val="xl186"/>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7">
    <w:name w:val="xl187"/>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8">
    <w:name w:val="xl188"/>
    <w:basedOn w:val="Normal"/>
    <w:rsid w:val="008E63B3"/>
    <w:pP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9">
    <w:name w:val="xl189"/>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0">
    <w:name w:val="xl190"/>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1">
    <w:name w:val="xl191"/>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92">
    <w:name w:val="xl192"/>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3">
    <w:name w:val="xl193"/>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4">
    <w:name w:val="xl194"/>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5">
    <w:name w:val="xl195"/>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6">
    <w:name w:val="xl196"/>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i/>
      <w:iCs/>
      <w:sz w:val="18"/>
      <w:szCs w:val="18"/>
    </w:rPr>
  </w:style>
  <w:style w:type="paragraph" w:customStyle="1" w:styleId="xl197">
    <w:name w:val="xl19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8">
    <w:name w:val="xl198"/>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9">
    <w:name w:val="xl199"/>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0">
    <w:name w:val="xl200"/>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01">
    <w:name w:val="xl201"/>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2">
    <w:name w:val="xl202"/>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3">
    <w:name w:val="xl203"/>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4">
    <w:name w:val="xl204"/>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5">
    <w:name w:val="xl205"/>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6">
    <w:name w:val="xl206"/>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7">
    <w:name w:val="xl20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8">
    <w:name w:val="xl208"/>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9">
    <w:name w:val="xl209"/>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0">
    <w:name w:val="xl210"/>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1">
    <w:name w:val="xl211"/>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2">
    <w:name w:val="xl212"/>
    <w:basedOn w:val="Normal"/>
    <w:rsid w:val="008E63B3"/>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3">
    <w:name w:val="xl213"/>
    <w:basedOn w:val="Normal"/>
    <w:rsid w:val="008E63B3"/>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4">
    <w:name w:val="xl214"/>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5">
    <w:name w:val="xl215"/>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6">
    <w:name w:val="xl216"/>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7">
    <w:name w:val="xl21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8">
    <w:name w:val="xl218"/>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9">
    <w:name w:val="xl219"/>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0">
    <w:name w:val="xl220"/>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1">
    <w:name w:val="xl221"/>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2">
    <w:name w:val="xl22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3">
    <w:name w:val="xl223"/>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4">
    <w:name w:val="xl224"/>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5">
    <w:name w:val="xl22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6">
    <w:name w:val="xl22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i/>
      <w:iCs/>
      <w:sz w:val="18"/>
      <w:szCs w:val="18"/>
    </w:rPr>
  </w:style>
  <w:style w:type="paragraph" w:customStyle="1" w:styleId="xl227">
    <w:name w:val="xl22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Spacing">
    <w:name w:val="111111"/>
    <w:pPr>
      <w:numPr>
        <w:numId w:val="14"/>
      </w:numPr>
    </w:pPr>
  </w:style>
  <w:style w:type="numbering" w:customStyle="1" w:styleId="NoSpacingChar">
    <w:name w:val="ArticleSection"/>
    <w:pPr>
      <w:numPr>
        <w:numId w:val="16"/>
      </w:numPr>
    </w:pPr>
  </w:style>
  <w:style w:type="numbering" w:customStyle="1" w:styleId="BalloonText">
    <w:name w:val="1ai"/>
    <w:pPr>
      <w:numPr>
        <w:numId w:val="15"/>
      </w:numPr>
    </w:pPr>
  </w:style>
</w:styles>
</file>

<file path=word/webSettings.xml><?xml version="1.0" encoding="utf-8"?>
<w:webSettings xmlns:r="http://schemas.openxmlformats.org/officeDocument/2006/relationships" xmlns:w="http://schemas.openxmlformats.org/wordprocessingml/2006/main">
  <w:divs>
    <w:div w:id="438836116">
      <w:bodyDiv w:val="1"/>
      <w:marLeft w:val="0"/>
      <w:marRight w:val="0"/>
      <w:marTop w:val="0"/>
      <w:marBottom w:val="0"/>
      <w:divBdr>
        <w:top w:val="none" w:sz="0" w:space="0" w:color="auto"/>
        <w:left w:val="none" w:sz="0" w:space="0" w:color="auto"/>
        <w:bottom w:val="none" w:sz="0" w:space="0" w:color="auto"/>
        <w:right w:val="none" w:sz="0" w:space="0" w:color="auto"/>
      </w:divBdr>
    </w:div>
    <w:div w:id="692654515">
      <w:bodyDiv w:val="1"/>
      <w:marLeft w:val="0"/>
      <w:marRight w:val="0"/>
      <w:marTop w:val="0"/>
      <w:marBottom w:val="0"/>
      <w:divBdr>
        <w:top w:val="none" w:sz="0" w:space="0" w:color="auto"/>
        <w:left w:val="none" w:sz="0" w:space="0" w:color="auto"/>
        <w:bottom w:val="none" w:sz="0" w:space="0" w:color="auto"/>
        <w:right w:val="none" w:sz="0" w:space="0" w:color="auto"/>
      </w:divBdr>
    </w:div>
    <w:div w:id="850682503">
      <w:bodyDiv w:val="1"/>
      <w:marLeft w:val="0"/>
      <w:marRight w:val="0"/>
      <w:marTop w:val="0"/>
      <w:marBottom w:val="0"/>
      <w:divBdr>
        <w:top w:val="none" w:sz="0" w:space="0" w:color="auto"/>
        <w:left w:val="none" w:sz="0" w:space="0" w:color="auto"/>
        <w:bottom w:val="none" w:sz="0" w:space="0" w:color="auto"/>
        <w:right w:val="none" w:sz="0" w:space="0" w:color="auto"/>
      </w:divBdr>
    </w:div>
    <w:div w:id="932974197">
      <w:bodyDiv w:val="1"/>
      <w:marLeft w:val="0"/>
      <w:marRight w:val="0"/>
      <w:marTop w:val="0"/>
      <w:marBottom w:val="0"/>
      <w:divBdr>
        <w:top w:val="none" w:sz="0" w:space="0" w:color="auto"/>
        <w:left w:val="none" w:sz="0" w:space="0" w:color="auto"/>
        <w:bottom w:val="none" w:sz="0" w:space="0" w:color="auto"/>
        <w:right w:val="none" w:sz="0" w:space="0" w:color="auto"/>
      </w:divBdr>
    </w:div>
    <w:div w:id="1127775372">
      <w:bodyDiv w:val="1"/>
      <w:marLeft w:val="0"/>
      <w:marRight w:val="0"/>
      <w:marTop w:val="0"/>
      <w:marBottom w:val="0"/>
      <w:divBdr>
        <w:top w:val="none" w:sz="0" w:space="0" w:color="auto"/>
        <w:left w:val="none" w:sz="0" w:space="0" w:color="auto"/>
        <w:bottom w:val="none" w:sz="0" w:space="0" w:color="auto"/>
        <w:right w:val="none" w:sz="0" w:space="0" w:color="auto"/>
      </w:divBdr>
    </w:div>
    <w:div w:id="1461337556">
      <w:bodyDiv w:val="1"/>
      <w:marLeft w:val="0"/>
      <w:marRight w:val="0"/>
      <w:marTop w:val="0"/>
      <w:marBottom w:val="0"/>
      <w:divBdr>
        <w:top w:val="none" w:sz="0" w:space="0" w:color="auto"/>
        <w:left w:val="none" w:sz="0" w:space="0" w:color="auto"/>
        <w:bottom w:val="none" w:sz="0" w:space="0" w:color="auto"/>
        <w:right w:val="none" w:sz="0" w:space="0" w:color="auto"/>
      </w:divBdr>
    </w:div>
    <w:div w:id="1660495034">
      <w:bodyDiv w:val="1"/>
      <w:marLeft w:val="0"/>
      <w:marRight w:val="0"/>
      <w:marTop w:val="0"/>
      <w:marBottom w:val="0"/>
      <w:divBdr>
        <w:top w:val="none" w:sz="0" w:space="0" w:color="auto"/>
        <w:left w:val="none" w:sz="0" w:space="0" w:color="auto"/>
        <w:bottom w:val="none" w:sz="0" w:space="0" w:color="auto"/>
        <w:right w:val="none" w:sz="0" w:space="0" w:color="auto"/>
      </w:divBdr>
    </w:div>
    <w:div w:id="1709210909">
      <w:bodyDiv w:val="1"/>
      <w:marLeft w:val="0"/>
      <w:marRight w:val="0"/>
      <w:marTop w:val="0"/>
      <w:marBottom w:val="0"/>
      <w:divBdr>
        <w:top w:val="none" w:sz="0" w:space="0" w:color="auto"/>
        <w:left w:val="none" w:sz="0" w:space="0" w:color="auto"/>
        <w:bottom w:val="none" w:sz="0" w:space="0" w:color="auto"/>
        <w:right w:val="none" w:sz="0" w:space="0" w:color="auto"/>
      </w:divBdr>
    </w:div>
    <w:div w:id="1891377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6.png"/><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image" Target="media/image9.png"/><Relationship Id="rId34"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emf"/><Relationship Id="rId25" Type="http://schemas.openxmlformats.org/officeDocument/2006/relationships/image" Target="media/image13.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image" Target="media/image8.png"/><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2.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jpeg"/><Relationship Id="rId28" Type="http://schemas.openxmlformats.org/officeDocument/2006/relationships/image" Target="media/image16.png"/><Relationship Id="rId10" Type="http://schemas.openxmlformats.org/officeDocument/2006/relationships/footer" Target="footer1.xml"/><Relationship Id="rId19" Type="http://schemas.openxmlformats.org/officeDocument/2006/relationships/image" Target="media/image7.png"/><Relationship Id="rId31"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F3B07F-D59A-4395-936C-60BD7F6640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39</Pages>
  <Words>12864</Words>
  <Characters>73330</Characters>
  <Application>Microsoft Office Word</Application>
  <DocSecurity>0</DocSecurity>
  <Lines>611</Lines>
  <Paragraphs>172</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86022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31</cp:revision>
  <cp:lastPrinted>2015-12-17T09:04:00Z</cp:lastPrinted>
  <dcterms:created xsi:type="dcterms:W3CDTF">2015-12-17T09:32:00Z</dcterms:created>
  <dcterms:modified xsi:type="dcterms:W3CDTF">2015-12-17T14:43:00Z</dcterms:modified>
</cp:coreProperties>
</file>