
<file path=[Content_Types].xml><?xml version="1.0" encoding="utf-8"?>
<Types xmlns="http://schemas.openxmlformats.org/package/2006/content-types">
  <Default Extension="png" ContentType="image/png"/>
  <Default Extension="wmf" ContentType="image/x-wmf"/>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theme/themeOverride2.xml" ContentType="application/vnd.openxmlformats-officedocument.themeOverride+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14F0" w:rsidRPr="00863D67" w:rsidRDefault="00DD14F0" w:rsidP="00DD14F0">
      <w:pPr>
        <w:pStyle w:val="NeniTitull"/>
        <w:rPr>
          <w:lang w:val="sq-AL"/>
        </w:rPr>
      </w:pPr>
      <w:r w:rsidRPr="00863D67">
        <w:rPr>
          <w:lang w:val="sq-AL"/>
        </w:rPr>
        <w:t>VENDIM</w:t>
      </w:r>
    </w:p>
    <w:p w:rsidR="00DD14F0" w:rsidRPr="00863D67" w:rsidRDefault="00DD14F0" w:rsidP="00DD14F0">
      <w:pPr>
        <w:pStyle w:val="NeniTitull"/>
        <w:rPr>
          <w:lang w:val="sq-AL"/>
        </w:rPr>
      </w:pPr>
      <w:r w:rsidRPr="00863D67">
        <w:rPr>
          <w:lang w:val="sq-AL"/>
        </w:rPr>
        <w:t>Nr. 1008, datë 16.12.2015</w:t>
      </w:r>
    </w:p>
    <w:p w:rsidR="00DD14F0" w:rsidRPr="00600ADA" w:rsidRDefault="00DD14F0" w:rsidP="00DD14F0">
      <w:pPr>
        <w:pStyle w:val="NeniTitull"/>
        <w:rPr>
          <w:sz w:val="16"/>
          <w:lang w:val="sq-AL"/>
        </w:rPr>
      </w:pPr>
    </w:p>
    <w:p w:rsidR="00DD14F0" w:rsidRPr="00863D67" w:rsidRDefault="00DD14F0" w:rsidP="00DD14F0">
      <w:pPr>
        <w:pStyle w:val="NeniTitull"/>
        <w:rPr>
          <w:lang w:val="sq-AL"/>
        </w:rPr>
      </w:pPr>
      <w:r w:rsidRPr="00863D67">
        <w:rPr>
          <w:lang w:val="sq-AL"/>
        </w:rPr>
        <w:t>PËR MIRATIMIN E PROFILIT KOMBËTAR TË ZGJERUAR TË MIGRACIONIT, PËR VITIN 2014</w:t>
      </w:r>
    </w:p>
    <w:p w:rsidR="00DD14F0" w:rsidRPr="00600ADA" w:rsidRDefault="00DD14F0" w:rsidP="00DD14F0">
      <w:pPr>
        <w:pStyle w:val="Paragrafi"/>
        <w:rPr>
          <w:sz w:val="14"/>
          <w:lang w:val="sq-AL"/>
        </w:rPr>
      </w:pPr>
      <w:r w:rsidRPr="00863D67">
        <w:rPr>
          <w:lang w:val="sq-AL"/>
        </w:rPr>
        <w:tab/>
      </w:r>
      <w:r w:rsidRPr="00863D67">
        <w:rPr>
          <w:lang w:val="sq-AL"/>
        </w:rPr>
        <w:tab/>
      </w:r>
      <w:r w:rsidRPr="00863D67">
        <w:rPr>
          <w:lang w:val="sq-AL"/>
        </w:rPr>
        <w:tab/>
      </w:r>
      <w:r w:rsidRPr="00863D67">
        <w:rPr>
          <w:lang w:val="sq-AL"/>
        </w:rPr>
        <w:tab/>
      </w:r>
      <w:r w:rsidRPr="00863D67">
        <w:rPr>
          <w:lang w:val="sq-AL"/>
        </w:rPr>
        <w:tab/>
      </w:r>
      <w:r w:rsidRPr="00863D67">
        <w:rPr>
          <w:lang w:val="sq-AL"/>
        </w:rPr>
        <w:tab/>
      </w:r>
      <w:r w:rsidRPr="00863D67">
        <w:rPr>
          <w:lang w:val="sq-AL"/>
        </w:rPr>
        <w:tab/>
      </w:r>
      <w:r w:rsidRPr="00863D67">
        <w:rPr>
          <w:lang w:val="sq-AL"/>
        </w:rPr>
        <w:tab/>
      </w:r>
      <w:r w:rsidRPr="00863D67">
        <w:rPr>
          <w:lang w:val="sq-AL"/>
        </w:rPr>
        <w:tab/>
      </w:r>
      <w:r w:rsidRPr="00863D67">
        <w:rPr>
          <w:lang w:val="sq-AL"/>
        </w:rPr>
        <w:tab/>
      </w:r>
    </w:p>
    <w:p w:rsidR="00DD14F0" w:rsidRPr="00863D67" w:rsidRDefault="00DD14F0" w:rsidP="00DD14F0">
      <w:pPr>
        <w:pStyle w:val="Paragrafi"/>
        <w:rPr>
          <w:lang w:val="sq-AL"/>
        </w:rPr>
      </w:pPr>
      <w:r w:rsidRPr="00863D67">
        <w:rPr>
          <w:lang w:val="sq-AL"/>
        </w:rPr>
        <w:t>Në mbështetje të nenit 100 të Kushtetutës dhe të nenit 141, të ligjit nr.</w:t>
      </w:r>
      <w:r w:rsidR="00D61778" w:rsidRPr="00863D67">
        <w:rPr>
          <w:lang w:val="sq-AL"/>
        </w:rPr>
        <w:t xml:space="preserve"> </w:t>
      </w:r>
      <w:r w:rsidRPr="00863D67">
        <w:rPr>
          <w:lang w:val="sq-AL"/>
        </w:rPr>
        <w:t>108/2013, “Për të huajt”, me propozimin e ministrit të Punëve të Brendshme, Këshilli i Ministrave</w:t>
      </w:r>
    </w:p>
    <w:p w:rsidR="00DD14F0" w:rsidRPr="00600ADA" w:rsidRDefault="00DD14F0" w:rsidP="00DD14F0">
      <w:pPr>
        <w:pStyle w:val="Paragrafi"/>
        <w:rPr>
          <w:sz w:val="16"/>
          <w:lang w:val="sq-AL"/>
        </w:rPr>
      </w:pPr>
    </w:p>
    <w:p w:rsidR="00DD14F0" w:rsidRPr="00863D67" w:rsidRDefault="00DD14F0" w:rsidP="00DD14F0">
      <w:pPr>
        <w:pStyle w:val="NeniNr"/>
        <w:rPr>
          <w:lang w:val="sq-AL"/>
        </w:rPr>
      </w:pPr>
      <w:r w:rsidRPr="00863D67">
        <w:rPr>
          <w:rStyle w:val="NeniNrChar"/>
          <w:lang w:val="sq-AL"/>
        </w:rPr>
        <w:t>VENDO</w:t>
      </w:r>
      <w:r w:rsidRPr="00863D67">
        <w:rPr>
          <w:lang w:val="sq-AL"/>
        </w:rPr>
        <w:t>SI:</w:t>
      </w:r>
    </w:p>
    <w:p w:rsidR="00DD14F0" w:rsidRPr="00600ADA" w:rsidRDefault="00DD14F0" w:rsidP="00DD14F0">
      <w:pPr>
        <w:pStyle w:val="Paragrafi"/>
        <w:rPr>
          <w:sz w:val="14"/>
          <w:lang w:val="sq-AL"/>
        </w:rPr>
      </w:pPr>
    </w:p>
    <w:p w:rsidR="00DD14F0" w:rsidRPr="00863D67" w:rsidRDefault="00D61778" w:rsidP="00DD14F0">
      <w:pPr>
        <w:pStyle w:val="Paragrafi"/>
        <w:rPr>
          <w:lang w:val="sq-AL"/>
        </w:rPr>
      </w:pPr>
      <w:r w:rsidRPr="00863D67">
        <w:rPr>
          <w:lang w:val="sq-AL"/>
        </w:rPr>
        <w:t xml:space="preserve">1. </w:t>
      </w:r>
      <w:r w:rsidR="00DD14F0" w:rsidRPr="00863D67">
        <w:rPr>
          <w:lang w:val="sq-AL"/>
        </w:rPr>
        <w:t>Miratimin e Profilit Kombëtar të Zgjeruar të Migracionit, për vitin 2014, sipas tekstit që i bashkëlidhet këtij vendimi.</w:t>
      </w:r>
    </w:p>
    <w:p w:rsidR="00DD14F0" w:rsidRPr="00600ADA" w:rsidRDefault="00D61778" w:rsidP="00DD14F0">
      <w:pPr>
        <w:pStyle w:val="Paragrafi"/>
        <w:rPr>
          <w:spacing w:val="-4"/>
          <w:lang w:val="sq-AL"/>
        </w:rPr>
      </w:pPr>
      <w:r w:rsidRPr="00600ADA">
        <w:rPr>
          <w:spacing w:val="-4"/>
          <w:lang w:val="sq-AL"/>
        </w:rPr>
        <w:lastRenderedPageBreak/>
        <w:t xml:space="preserve">2. </w:t>
      </w:r>
      <w:r w:rsidR="00DD14F0" w:rsidRPr="00600ADA">
        <w:rPr>
          <w:spacing w:val="-4"/>
          <w:lang w:val="sq-AL"/>
        </w:rPr>
        <w:t xml:space="preserve">Ngarkohen Ministria e Punëve të Brendshme, Ministria e Mirëqenies Sociale dhe Rinisë, Ministria e Punëve të Jashtme, Ministria e Financave, Ministria e Zhvillimit Ekonomik, Turizmit, Tregtisë dhe Sipërmarrjes, Ministria e Arsimit dhe Sportit dhe Instituti i Statistikave për botimin e këtij profili në faqet zyrtare të institucioneve në internet. </w:t>
      </w:r>
    </w:p>
    <w:p w:rsidR="00DD14F0" w:rsidRPr="00600ADA" w:rsidRDefault="00DD14F0" w:rsidP="00DD14F0">
      <w:pPr>
        <w:pStyle w:val="Paragrafi"/>
        <w:rPr>
          <w:spacing w:val="-4"/>
          <w:lang w:val="sq-AL"/>
        </w:rPr>
      </w:pPr>
      <w:r w:rsidRPr="00600ADA">
        <w:rPr>
          <w:spacing w:val="-4"/>
          <w:lang w:val="sq-AL"/>
        </w:rPr>
        <w:t xml:space="preserve">Ky vendim hyn në fuqi pas botimit në Fletoren Zyrtare. </w:t>
      </w:r>
    </w:p>
    <w:p w:rsidR="00DD14F0" w:rsidRPr="00600ADA" w:rsidRDefault="00DD14F0" w:rsidP="00DD14F0">
      <w:pPr>
        <w:pStyle w:val="Paragrafi"/>
        <w:rPr>
          <w:sz w:val="6"/>
          <w:lang w:val="sq-AL"/>
        </w:rPr>
      </w:pPr>
    </w:p>
    <w:p w:rsidR="00DD14F0" w:rsidRPr="00863D67" w:rsidRDefault="00DD14F0" w:rsidP="00DD14F0">
      <w:pPr>
        <w:pStyle w:val="Paragrafi"/>
        <w:jc w:val="right"/>
        <w:rPr>
          <w:lang w:val="sq-AL"/>
        </w:rPr>
      </w:pPr>
      <w:r w:rsidRPr="00863D67">
        <w:rPr>
          <w:lang w:val="sq-AL"/>
        </w:rPr>
        <w:t>KRYEMINISTRI</w:t>
      </w:r>
    </w:p>
    <w:p w:rsidR="00DD14F0" w:rsidRPr="00863D67" w:rsidRDefault="00DD14F0" w:rsidP="00DD14F0">
      <w:pPr>
        <w:pStyle w:val="Paragrafi"/>
        <w:jc w:val="right"/>
        <w:rPr>
          <w:b/>
          <w:lang w:val="sq-AL"/>
        </w:rPr>
      </w:pPr>
      <w:r w:rsidRPr="00863D67">
        <w:rPr>
          <w:b/>
          <w:lang w:val="sq-AL"/>
        </w:rPr>
        <w:t>Edi Rama</w:t>
      </w:r>
    </w:p>
    <w:p w:rsidR="00600ADA" w:rsidRDefault="00600ADA" w:rsidP="00DD14F0">
      <w:pPr>
        <w:pStyle w:val="Paragrafi"/>
        <w:jc w:val="right"/>
        <w:rPr>
          <w:b/>
          <w:lang w:val="sq-AL"/>
        </w:rPr>
      </w:pPr>
    </w:p>
    <w:p w:rsidR="00D5671A" w:rsidRDefault="00D5671A" w:rsidP="00DD14F0">
      <w:pPr>
        <w:pStyle w:val="Paragrafi"/>
        <w:jc w:val="right"/>
        <w:rPr>
          <w:b/>
          <w:lang w:val="sq-AL"/>
        </w:rPr>
      </w:pPr>
    </w:p>
    <w:p w:rsidR="00600ADA" w:rsidRDefault="00600ADA" w:rsidP="00DD14F0">
      <w:pPr>
        <w:pStyle w:val="Paragrafi"/>
        <w:jc w:val="right"/>
        <w:rPr>
          <w:b/>
          <w:lang w:val="sq-AL"/>
        </w:rPr>
      </w:pPr>
    </w:p>
    <w:p w:rsidR="00600ADA" w:rsidRDefault="00600ADA" w:rsidP="00DD14F0">
      <w:pPr>
        <w:pStyle w:val="Paragrafi"/>
        <w:jc w:val="right"/>
        <w:rPr>
          <w:b/>
          <w:lang w:val="sq-AL"/>
        </w:rPr>
        <w:sectPr w:rsidR="00600ADA" w:rsidSect="00D5671A">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14523"/>
          <w:cols w:num="2" w:space="454"/>
          <w:docGrid w:linePitch="360"/>
        </w:sectPr>
      </w:pPr>
    </w:p>
    <w:p w:rsidR="002C0CCC" w:rsidRPr="00863D67" w:rsidRDefault="002C0CCC" w:rsidP="00DD14F0">
      <w:pPr>
        <w:pStyle w:val="Paragrafi"/>
        <w:jc w:val="right"/>
        <w:rPr>
          <w:b/>
          <w:lang w:val="sq-AL"/>
        </w:rPr>
      </w:pPr>
    </w:p>
    <w:p w:rsidR="002C0CCC" w:rsidRPr="00863D67" w:rsidRDefault="002C0CCC" w:rsidP="002C0CCC">
      <w:pPr>
        <w:pStyle w:val="NeniTitull"/>
        <w:rPr>
          <w:lang w:val="sq-AL"/>
        </w:rPr>
      </w:pPr>
      <w:r w:rsidRPr="00863D67">
        <w:rPr>
          <w:lang w:val="sq-AL"/>
        </w:rPr>
        <w:t>PROFILI KOMBËTAR I ZGJERUAR I MIGRACIONIT, PËR VITIN 2014</w:t>
      </w:r>
    </w:p>
    <w:p w:rsidR="002C0CCC" w:rsidRPr="00863D67" w:rsidRDefault="002C0CCC" w:rsidP="002C0CCC">
      <w:pPr>
        <w:pStyle w:val="Paragrafi"/>
        <w:ind w:firstLine="0"/>
        <w:jc w:val="center"/>
        <w:rPr>
          <w:b/>
          <w:lang w:val="sq-AL"/>
        </w:rPr>
      </w:pPr>
      <w:r w:rsidRPr="00863D67">
        <w:rPr>
          <w:b/>
          <w:lang w:val="sq-AL"/>
        </w:rPr>
        <w:t>REPUBLIKA E SHQIPËRISË</w:t>
      </w:r>
    </w:p>
    <w:p w:rsidR="002C0CCC" w:rsidRPr="00863D67" w:rsidRDefault="002C0CCC" w:rsidP="002C0CCC">
      <w:pPr>
        <w:pStyle w:val="Paragrafi"/>
        <w:ind w:firstLine="0"/>
        <w:jc w:val="center"/>
        <w:rPr>
          <w:b/>
          <w:lang w:val="sq-AL"/>
        </w:rPr>
      </w:pPr>
      <w:r w:rsidRPr="00863D67">
        <w:rPr>
          <w:b/>
          <w:lang w:val="sq-AL"/>
        </w:rPr>
        <w:t>TIRANË</w:t>
      </w:r>
      <w:r w:rsidR="008137F0" w:rsidRPr="00863D67">
        <w:rPr>
          <w:b/>
          <w:lang w:val="sq-AL"/>
        </w:rPr>
        <w:t>,</w:t>
      </w:r>
      <w:r w:rsidRPr="00863D67">
        <w:rPr>
          <w:b/>
          <w:lang w:val="sq-AL"/>
        </w:rPr>
        <w:t xml:space="preserve"> 2015</w:t>
      </w:r>
    </w:p>
    <w:p w:rsidR="002C0CCC" w:rsidRPr="00863D67" w:rsidRDefault="002C0CCC" w:rsidP="00DD14F0">
      <w:pPr>
        <w:pStyle w:val="Paragrafi"/>
        <w:jc w:val="right"/>
        <w:rPr>
          <w:b/>
          <w:lang w:val="sq-AL"/>
        </w:rPr>
      </w:pPr>
    </w:p>
    <w:p w:rsidR="00490511" w:rsidRPr="00863D67" w:rsidRDefault="00490511" w:rsidP="00322C32">
      <w:pPr>
        <w:pStyle w:val="Paragrafi"/>
        <w:rPr>
          <w:lang w:val="sq-AL"/>
        </w:rPr>
      </w:pPr>
      <w:r w:rsidRPr="00863D67">
        <w:rPr>
          <w:lang w:val="sq-AL"/>
        </w:rPr>
        <w:t>Ky dokument prezanton Profilin e Zgjeruar të Migracionit në Republikën e Shqipërisë për periudhën 2012</w:t>
      </w:r>
      <w:r w:rsidR="008137F0" w:rsidRPr="00863D67">
        <w:rPr>
          <w:lang w:val="sq-AL"/>
        </w:rPr>
        <w:t>–</w:t>
      </w:r>
      <w:r w:rsidRPr="00863D67">
        <w:rPr>
          <w:lang w:val="sq-AL"/>
        </w:rPr>
        <w:t>2014. Hartimi dhe publikimi i tij është mbështetur në pik</w:t>
      </w:r>
      <w:r w:rsidR="00322C32" w:rsidRPr="00863D67">
        <w:rPr>
          <w:lang w:val="sq-AL"/>
        </w:rPr>
        <w:t>ën 4, të nenit 141, të l</w:t>
      </w:r>
      <w:r w:rsidRPr="00863D67">
        <w:rPr>
          <w:lang w:val="sq-AL"/>
        </w:rPr>
        <w:t>igjit nr. 108/2013</w:t>
      </w:r>
      <w:r w:rsidR="005F6B70">
        <w:rPr>
          <w:lang w:val="sq-AL"/>
        </w:rPr>
        <w:t>,</w:t>
      </w:r>
      <w:r w:rsidRPr="00863D67">
        <w:rPr>
          <w:lang w:val="sq-AL"/>
        </w:rPr>
        <w:t xml:space="preserve"> “Për të huajt”. Informacioni i mbledhur dhe analiza e të dhënave për përgatitjen e këtij Profili është siguruar nga burime zyrtare. Profili i Zgjeruar i Migracionit, i miratuar me </w:t>
      </w:r>
      <w:r w:rsidR="008137F0" w:rsidRPr="00863D67">
        <w:rPr>
          <w:lang w:val="sq-AL"/>
        </w:rPr>
        <w:t>v</w:t>
      </w:r>
      <w:r w:rsidRPr="00863D67">
        <w:rPr>
          <w:lang w:val="sq-AL"/>
        </w:rPr>
        <w:t>endim të Këshillit të Ministrave nr.___</w:t>
      </w:r>
      <w:r w:rsidR="008137F0" w:rsidRPr="00863D67">
        <w:rPr>
          <w:lang w:val="sq-AL"/>
        </w:rPr>
        <w:t>,</w:t>
      </w:r>
      <w:r w:rsidRPr="00863D67">
        <w:rPr>
          <w:lang w:val="sq-AL"/>
        </w:rPr>
        <w:t xml:space="preserve"> datë _____</w:t>
      </w:r>
      <w:r w:rsidR="008137F0" w:rsidRPr="00863D67">
        <w:rPr>
          <w:lang w:val="sq-AL"/>
        </w:rPr>
        <w:t>,</w:t>
      </w:r>
      <w:r w:rsidRPr="00863D67">
        <w:rPr>
          <w:lang w:val="sq-AL"/>
        </w:rPr>
        <w:t xml:space="preserve"> gjendet i publikuar në faqen zyrtare të internetit të Këshillit të Ministrave</w:t>
      </w:r>
      <w:r w:rsidR="008137F0" w:rsidRPr="00863D67">
        <w:rPr>
          <w:lang w:val="sq-AL"/>
        </w:rPr>
        <w:t>,</w:t>
      </w:r>
      <w:r w:rsidRPr="00863D67">
        <w:rPr>
          <w:lang w:val="sq-AL"/>
        </w:rPr>
        <w:t xml:space="preserve"> si dhe të institucioneve përgjegjëse për hartimin e tij. Të gjitha të drejtat janë të rezervuara. </w:t>
      </w:r>
    </w:p>
    <w:p w:rsidR="00490511" w:rsidRPr="00863D67" w:rsidRDefault="00490511" w:rsidP="00322C32">
      <w:pPr>
        <w:pStyle w:val="Paragrafi"/>
        <w:rPr>
          <w:lang w:val="sq-AL"/>
        </w:rPr>
      </w:pPr>
      <w:r w:rsidRPr="00863D67">
        <w:rPr>
          <w:lang w:val="sq-AL"/>
        </w:rPr>
        <w:t xml:space="preserve">Përmbajtja e këtij publikimi është përgjegjësi e Grupit të Punës, të ngritur me </w:t>
      </w:r>
      <w:r w:rsidR="008137F0" w:rsidRPr="00863D67">
        <w:rPr>
          <w:lang w:val="sq-AL"/>
        </w:rPr>
        <w:t>u</w:t>
      </w:r>
      <w:r w:rsidRPr="00863D67">
        <w:rPr>
          <w:lang w:val="sq-AL"/>
        </w:rPr>
        <w:t xml:space="preserve">rdhër të </w:t>
      </w:r>
      <w:r w:rsidR="008137F0" w:rsidRPr="00863D67">
        <w:rPr>
          <w:lang w:val="sq-AL"/>
        </w:rPr>
        <w:t>m</w:t>
      </w:r>
      <w:r w:rsidRPr="00863D67">
        <w:rPr>
          <w:lang w:val="sq-AL"/>
        </w:rPr>
        <w:t>inistrit të Punëve</w:t>
      </w:r>
      <w:r w:rsidR="008137F0" w:rsidRPr="00863D67">
        <w:rPr>
          <w:lang w:val="sq-AL"/>
        </w:rPr>
        <w:t xml:space="preserve"> të Brendshme nr. 80, datë 23.</w:t>
      </w:r>
      <w:r w:rsidRPr="00863D67">
        <w:rPr>
          <w:lang w:val="sq-AL"/>
        </w:rPr>
        <w:t>2.2015. Asnjë pjesë e këtij dokumenti nuk mund të riprodhohet, kopjohet apo transmetohet në asnjë formë apo mënyrë elektronike</w:t>
      </w:r>
      <w:r w:rsidR="008137F0" w:rsidRPr="00863D67">
        <w:rPr>
          <w:lang w:val="sq-AL"/>
        </w:rPr>
        <w:t>,</w:t>
      </w:r>
      <w:r w:rsidRPr="00863D67">
        <w:rPr>
          <w:lang w:val="sq-AL"/>
        </w:rPr>
        <w:t xml:space="preserve"> apo mekanike, duke përfshirë fotokopjen, regjistrimin pa të drejtën e autorëve. Materiali është publikuar me mbështetjen e Organizatës Ndërkombëtare për Migracionin.</w:t>
      </w:r>
    </w:p>
    <w:tbl>
      <w:tblPr>
        <w:tblpPr w:leftFromText="180" w:rightFromText="180" w:vertAnchor="text" w:horzAnchor="margin" w:tblpY="297"/>
        <w:tblW w:w="0" w:type="auto"/>
        <w:tblLook w:val="00A0" w:firstRow="1" w:lastRow="0" w:firstColumn="1" w:lastColumn="0" w:noHBand="0" w:noVBand="0"/>
      </w:tblPr>
      <w:tblGrid>
        <w:gridCol w:w="2009"/>
        <w:gridCol w:w="6559"/>
      </w:tblGrid>
      <w:tr w:rsidR="001E6852" w:rsidRPr="00863D67" w:rsidTr="003D2878">
        <w:trPr>
          <w:trHeight w:val="810"/>
        </w:trPr>
        <w:tc>
          <w:tcPr>
            <w:tcW w:w="2009" w:type="dxa"/>
          </w:tcPr>
          <w:p w:rsidR="001E6852" w:rsidRPr="00863D67" w:rsidRDefault="001E6852" w:rsidP="001E6852">
            <w:pPr>
              <w:spacing w:after="0" w:line="240" w:lineRule="auto"/>
              <w:ind w:firstLine="0"/>
              <w:mirrorIndents/>
              <w:jc w:val="center"/>
              <w:rPr>
                <w:rFonts w:ascii="Garamond" w:eastAsia="Times New Roman" w:hAnsi="Garamond" w:cs="Calibri"/>
                <w:lang w:val="sq-AL"/>
              </w:rPr>
            </w:pPr>
            <w:r w:rsidRPr="00863D67">
              <w:rPr>
                <w:rFonts w:ascii="Garamond" w:eastAsia="Times New Roman" w:hAnsi="Garamond"/>
                <w:noProof/>
                <w:lang w:val="en-GB" w:eastAsia="en-GB"/>
              </w:rPr>
              <w:drawing>
                <wp:inline distT="0" distB="0" distL="0" distR="0" wp14:anchorId="05841154" wp14:editId="369986F4">
                  <wp:extent cx="668020" cy="516890"/>
                  <wp:effectExtent l="0" t="0" r="0" b="0"/>
                  <wp:docPr id="14" name="Picture 14" descr="Description: http://www.punetebrendshme.gov.al/files/logo/small_mp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www.punetebrendshme.gov.al/files/logo/small_mpb.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68020" cy="516890"/>
                          </a:xfrm>
                          <a:prstGeom prst="rect">
                            <a:avLst/>
                          </a:prstGeom>
                          <a:noFill/>
                          <a:ln>
                            <a:noFill/>
                          </a:ln>
                        </pic:spPr>
                      </pic:pic>
                    </a:graphicData>
                  </a:graphic>
                </wp:inline>
              </w:drawing>
            </w:r>
          </w:p>
        </w:tc>
        <w:tc>
          <w:tcPr>
            <w:tcW w:w="6559" w:type="dxa"/>
            <w:vAlign w:val="center"/>
          </w:tcPr>
          <w:p w:rsidR="001E6852" w:rsidRPr="00863D67" w:rsidRDefault="001E6852" w:rsidP="001E6852">
            <w:pPr>
              <w:spacing w:after="0" w:line="240" w:lineRule="auto"/>
              <w:ind w:firstLine="0"/>
              <w:mirrorIndents/>
              <w:rPr>
                <w:rFonts w:ascii="Garamond" w:eastAsia="Times New Roman" w:hAnsi="Garamond" w:cs="Calibri"/>
                <w:lang w:val="sq-AL"/>
              </w:rPr>
            </w:pPr>
            <w:r w:rsidRPr="00863D67">
              <w:rPr>
                <w:rFonts w:ascii="Garamond" w:eastAsia="Times New Roman" w:hAnsi="Garamond" w:cs="Calibri"/>
                <w:lang w:val="sq-AL"/>
              </w:rPr>
              <w:t xml:space="preserve">Ministria e Punëve të Brendshme </w:t>
            </w:r>
          </w:p>
        </w:tc>
      </w:tr>
      <w:tr w:rsidR="001E6852" w:rsidRPr="00863D67" w:rsidTr="003D2878">
        <w:tc>
          <w:tcPr>
            <w:tcW w:w="2009" w:type="dxa"/>
          </w:tcPr>
          <w:p w:rsidR="001E6852" w:rsidRPr="00863D67" w:rsidRDefault="001E6852" w:rsidP="001E6852">
            <w:pPr>
              <w:spacing w:after="0" w:line="240" w:lineRule="auto"/>
              <w:ind w:firstLine="0"/>
              <w:mirrorIndents/>
              <w:jc w:val="center"/>
              <w:rPr>
                <w:rFonts w:ascii="Garamond" w:eastAsia="Times New Roman" w:hAnsi="Garamond" w:cs="Calibri"/>
                <w:lang w:val="sq-AL"/>
              </w:rPr>
            </w:pPr>
            <w:r w:rsidRPr="00863D67">
              <w:rPr>
                <w:rFonts w:ascii="Garamond" w:eastAsia="Times New Roman" w:hAnsi="Garamond" w:cs="Franklin Gothic Book"/>
                <w:noProof/>
                <w:sz w:val="28"/>
                <w:szCs w:val="28"/>
                <w:lang w:val="en-GB" w:eastAsia="en-GB"/>
              </w:rPr>
              <w:drawing>
                <wp:anchor distT="0" distB="0" distL="114300" distR="114300" simplePos="0" relativeHeight="251642368" behindDoc="0" locked="1" layoutInCell="1" allowOverlap="1" wp14:anchorId="3ADB1B66" wp14:editId="02B6E54F">
                  <wp:simplePos x="0" y="0"/>
                  <wp:positionH relativeFrom="column">
                    <wp:posOffset>421005</wp:posOffset>
                  </wp:positionH>
                  <wp:positionV relativeFrom="paragraph">
                    <wp:posOffset>89535</wp:posOffset>
                  </wp:positionV>
                  <wp:extent cx="370205" cy="438785"/>
                  <wp:effectExtent l="0" t="0" r="0" b="0"/>
                  <wp:wrapSquare wrapText="bothSides"/>
                  <wp:docPr id="16" name="Picture 16" descr="Description: logo policia BLU 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Description: logo policia BLU OK"/>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0205" cy="438785"/>
                          </a:xfrm>
                          <a:prstGeom prst="rect">
                            <a:avLst/>
                          </a:prstGeom>
                          <a:noFill/>
                          <a:ln>
                            <a:noFill/>
                          </a:ln>
                        </pic:spPr>
                      </pic:pic>
                    </a:graphicData>
                  </a:graphic>
                </wp:anchor>
              </w:drawing>
            </w:r>
          </w:p>
        </w:tc>
        <w:tc>
          <w:tcPr>
            <w:tcW w:w="6559" w:type="dxa"/>
            <w:vAlign w:val="center"/>
          </w:tcPr>
          <w:p w:rsidR="001E6852" w:rsidRPr="00863D67" w:rsidRDefault="001E6852" w:rsidP="001E6852">
            <w:pPr>
              <w:spacing w:after="0" w:line="240" w:lineRule="auto"/>
              <w:ind w:firstLine="0"/>
              <w:mirrorIndents/>
              <w:rPr>
                <w:rFonts w:ascii="Garamond" w:eastAsia="Times New Roman" w:hAnsi="Garamond" w:cs="Calibri"/>
                <w:lang w:val="sq-AL"/>
              </w:rPr>
            </w:pPr>
            <w:r w:rsidRPr="00863D67">
              <w:rPr>
                <w:rFonts w:ascii="Garamond" w:eastAsia="Times New Roman" w:hAnsi="Garamond" w:cs="Calibri"/>
                <w:lang w:val="sq-AL"/>
              </w:rPr>
              <w:t>Drejtoria e Përgjithshme për Kufirin dhe Migracionin</w:t>
            </w:r>
          </w:p>
        </w:tc>
      </w:tr>
      <w:tr w:rsidR="001E6852" w:rsidRPr="00863D67" w:rsidTr="003D2878">
        <w:trPr>
          <w:trHeight w:val="945"/>
        </w:trPr>
        <w:tc>
          <w:tcPr>
            <w:tcW w:w="2009" w:type="dxa"/>
          </w:tcPr>
          <w:p w:rsidR="001E6852" w:rsidRPr="00863D67" w:rsidRDefault="001E6852" w:rsidP="001E6852">
            <w:pPr>
              <w:spacing w:after="0" w:line="240" w:lineRule="auto"/>
              <w:ind w:firstLine="0"/>
              <w:mirrorIndents/>
              <w:jc w:val="center"/>
              <w:rPr>
                <w:rFonts w:ascii="Garamond" w:eastAsia="Times New Roman" w:hAnsi="Garamond" w:cs="Calibri"/>
                <w:lang w:val="sq-AL"/>
              </w:rPr>
            </w:pPr>
            <w:r w:rsidRPr="00863D67">
              <w:rPr>
                <w:rFonts w:ascii="Garamond" w:eastAsia="Times New Roman" w:hAnsi="Garamond"/>
                <w:noProof/>
                <w:lang w:val="en-GB" w:eastAsia="en-GB"/>
              </w:rPr>
              <w:drawing>
                <wp:inline distT="0" distB="0" distL="0" distR="0" wp14:anchorId="3D87C597" wp14:editId="1CB40D0C">
                  <wp:extent cx="787400" cy="588645"/>
                  <wp:effectExtent l="0" t="0" r="0" b="1905"/>
                  <wp:docPr id="13" name="Picture 13" descr="Description: http://www.sociale.gov.al/files/logo/13-10-24-05-30-27small_mms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http://www.sociale.gov.al/files/logo/13-10-24-05-30-27small_mmsr.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87400" cy="588645"/>
                          </a:xfrm>
                          <a:prstGeom prst="rect">
                            <a:avLst/>
                          </a:prstGeom>
                          <a:noFill/>
                          <a:ln>
                            <a:noFill/>
                          </a:ln>
                        </pic:spPr>
                      </pic:pic>
                    </a:graphicData>
                  </a:graphic>
                </wp:inline>
              </w:drawing>
            </w:r>
          </w:p>
        </w:tc>
        <w:tc>
          <w:tcPr>
            <w:tcW w:w="6559" w:type="dxa"/>
            <w:vAlign w:val="center"/>
          </w:tcPr>
          <w:p w:rsidR="001E6852" w:rsidRPr="00863D67" w:rsidRDefault="001E6852" w:rsidP="001E6852">
            <w:pPr>
              <w:spacing w:after="0" w:line="240" w:lineRule="auto"/>
              <w:ind w:firstLine="0"/>
              <w:mirrorIndents/>
              <w:rPr>
                <w:rFonts w:ascii="Garamond" w:eastAsia="Times New Roman" w:hAnsi="Garamond" w:cs="Calibri"/>
                <w:lang w:val="sq-AL"/>
              </w:rPr>
            </w:pPr>
            <w:r w:rsidRPr="00863D67">
              <w:rPr>
                <w:rFonts w:ascii="Garamond" w:eastAsia="Times New Roman" w:hAnsi="Garamond" w:cs="Calibri"/>
                <w:lang w:val="sq-AL"/>
              </w:rPr>
              <w:t>Ministria e Mirëqenies Sociale dhe Rinisë</w:t>
            </w:r>
          </w:p>
        </w:tc>
      </w:tr>
      <w:tr w:rsidR="001E6852" w:rsidRPr="00863D67" w:rsidTr="003D2878">
        <w:trPr>
          <w:trHeight w:val="801"/>
        </w:trPr>
        <w:tc>
          <w:tcPr>
            <w:tcW w:w="2009" w:type="dxa"/>
          </w:tcPr>
          <w:p w:rsidR="001E6852" w:rsidRPr="00863D67" w:rsidRDefault="001E6852" w:rsidP="001E6852">
            <w:pPr>
              <w:spacing w:after="0" w:line="240" w:lineRule="auto"/>
              <w:ind w:firstLine="0"/>
              <w:mirrorIndents/>
              <w:jc w:val="center"/>
              <w:rPr>
                <w:rFonts w:ascii="Garamond" w:eastAsia="Times New Roman" w:hAnsi="Garamond" w:cs="Calibri"/>
                <w:lang w:val="sq-AL"/>
              </w:rPr>
            </w:pPr>
            <w:r w:rsidRPr="00863D67">
              <w:rPr>
                <w:rFonts w:ascii="Garamond" w:eastAsia="Times New Roman" w:hAnsi="Garamond"/>
                <w:noProof/>
                <w:lang w:val="en-GB" w:eastAsia="en-GB"/>
              </w:rPr>
              <w:drawing>
                <wp:inline distT="0" distB="0" distL="0" distR="0" wp14:anchorId="42655203" wp14:editId="44080FF6">
                  <wp:extent cx="763270" cy="596265"/>
                  <wp:effectExtent l="0" t="0" r="0" b="0"/>
                  <wp:docPr id="12" name="Picture 12" descr="Description: http://www.punetejashtme.gov.al/files/logo/small_mpj.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scription: http://www.punetejashtme.gov.al/files/logo/small_mpj.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63270" cy="596265"/>
                          </a:xfrm>
                          <a:prstGeom prst="rect">
                            <a:avLst/>
                          </a:prstGeom>
                          <a:noFill/>
                          <a:ln>
                            <a:noFill/>
                          </a:ln>
                        </pic:spPr>
                      </pic:pic>
                    </a:graphicData>
                  </a:graphic>
                </wp:inline>
              </w:drawing>
            </w:r>
          </w:p>
        </w:tc>
        <w:tc>
          <w:tcPr>
            <w:tcW w:w="6559" w:type="dxa"/>
            <w:vAlign w:val="center"/>
          </w:tcPr>
          <w:p w:rsidR="001E6852" w:rsidRPr="00863D67" w:rsidRDefault="001E6852" w:rsidP="001E6852">
            <w:pPr>
              <w:spacing w:after="0" w:line="240" w:lineRule="auto"/>
              <w:ind w:firstLine="0"/>
              <w:mirrorIndents/>
              <w:rPr>
                <w:rFonts w:ascii="Garamond" w:eastAsia="Times New Roman" w:hAnsi="Garamond" w:cs="Calibri"/>
                <w:lang w:val="sq-AL"/>
              </w:rPr>
            </w:pPr>
            <w:r w:rsidRPr="00863D67">
              <w:rPr>
                <w:rFonts w:ascii="Garamond" w:eastAsia="Times New Roman" w:hAnsi="Garamond" w:cs="Calibri"/>
                <w:lang w:val="sq-AL"/>
              </w:rPr>
              <w:t>Ministria e Punëve të Jashtme</w:t>
            </w:r>
          </w:p>
        </w:tc>
      </w:tr>
      <w:tr w:rsidR="001E6852" w:rsidRPr="00863D67" w:rsidTr="003D2878">
        <w:trPr>
          <w:trHeight w:val="666"/>
        </w:trPr>
        <w:tc>
          <w:tcPr>
            <w:tcW w:w="2009" w:type="dxa"/>
          </w:tcPr>
          <w:p w:rsidR="001E6852" w:rsidRPr="00863D67" w:rsidRDefault="001E6852" w:rsidP="001E6852">
            <w:pPr>
              <w:spacing w:after="0" w:line="240" w:lineRule="auto"/>
              <w:ind w:firstLine="0"/>
              <w:mirrorIndents/>
              <w:jc w:val="center"/>
              <w:rPr>
                <w:rFonts w:ascii="Garamond" w:eastAsia="Times New Roman" w:hAnsi="Garamond" w:cs="Calibri"/>
                <w:lang w:val="sq-AL"/>
              </w:rPr>
            </w:pPr>
            <w:r w:rsidRPr="00863D67">
              <w:rPr>
                <w:rFonts w:ascii="Garamond" w:eastAsia="Times New Roman" w:hAnsi="Garamond"/>
                <w:noProof/>
                <w:lang w:val="en-GB" w:eastAsia="en-GB"/>
              </w:rPr>
              <w:drawing>
                <wp:inline distT="0" distB="0" distL="0" distR="0" wp14:anchorId="0459262A" wp14:editId="6B19CBE8">
                  <wp:extent cx="779145" cy="588645"/>
                  <wp:effectExtent l="0" t="0" r="1905" b="1905"/>
                  <wp:docPr id="11" name="Picture 11" descr="Description: http://www.financa.gov.al/files/logo/small_m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www.financa.gov.al/files/logo/small_mf.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79145" cy="588645"/>
                          </a:xfrm>
                          <a:prstGeom prst="rect">
                            <a:avLst/>
                          </a:prstGeom>
                          <a:noFill/>
                          <a:ln>
                            <a:noFill/>
                          </a:ln>
                        </pic:spPr>
                      </pic:pic>
                    </a:graphicData>
                  </a:graphic>
                </wp:inline>
              </w:drawing>
            </w:r>
          </w:p>
        </w:tc>
        <w:tc>
          <w:tcPr>
            <w:tcW w:w="6559" w:type="dxa"/>
            <w:vAlign w:val="center"/>
          </w:tcPr>
          <w:p w:rsidR="001E6852" w:rsidRPr="00863D67" w:rsidRDefault="001E6852" w:rsidP="001E6852">
            <w:pPr>
              <w:spacing w:after="0" w:line="240" w:lineRule="auto"/>
              <w:ind w:firstLine="0"/>
              <w:mirrorIndents/>
              <w:rPr>
                <w:rFonts w:ascii="Garamond" w:eastAsia="Times New Roman" w:hAnsi="Garamond" w:cs="Calibri"/>
                <w:lang w:val="sq-AL"/>
              </w:rPr>
            </w:pPr>
            <w:r w:rsidRPr="00863D67">
              <w:rPr>
                <w:rFonts w:ascii="Garamond" w:eastAsia="Times New Roman" w:hAnsi="Garamond" w:cs="Calibri"/>
                <w:lang w:val="sq-AL"/>
              </w:rPr>
              <w:t>Ministria e Financës </w:t>
            </w:r>
          </w:p>
        </w:tc>
      </w:tr>
      <w:tr w:rsidR="001E6852" w:rsidRPr="00863D67" w:rsidTr="003D2878">
        <w:tc>
          <w:tcPr>
            <w:tcW w:w="2009" w:type="dxa"/>
          </w:tcPr>
          <w:p w:rsidR="001E6852" w:rsidRPr="00863D67" w:rsidRDefault="001E6852" w:rsidP="001E6852">
            <w:pPr>
              <w:spacing w:after="0" w:line="240" w:lineRule="auto"/>
              <w:ind w:firstLine="0"/>
              <w:mirrorIndents/>
              <w:jc w:val="center"/>
              <w:rPr>
                <w:rFonts w:ascii="Garamond" w:eastAsia="Times New Roman" w:hAnsi="Garamond" w:cs="Calibri"/>
                <w:lang w:val="sq-AL"/>
              </w:rPr>
            </w:pPr>
            <w:r w:rsidRPr="00863D67">
              <w:rPr>
                <w:rFonts w:ascii="Garamond" w:eastAsia="Times New Roman" w:hAnsi="Garamond"/>
                <w:noProof/>
                <w:lang w:val="en-GB" w:eastAsia="en-GB"/>
              </w:rPr>
              <w:lastRenderedPageBreak/>
              <w:drawing>
                <wp:inline distT="0" distB="0" distL="0" distR="0" wp14:anchorId="57B07B64" wp14:editId="287A8BC3">
                  <wp:extent cx="723265" cy="548640"/>
                  <wp:effectExtent l="0" t="0" r="635" b="3810"/>
                  <wp:docPr id="10" name="Picture 10" descr="Description: http://www.ekonomia.gov.al/files/logo/small_mzhe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Description: http://www.ekonomia.gov.al/files/logo/small_mzhets.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723265" cy="548640"/>
                          </a:xfrm>
                          <a:prstGeom prst="rect">
                            <a:avLst/>
                          </a:prstGeom>
                          <a:noFill/>
                          <a:ln>
                            <a:noFill/>
                          </a:ln>
                        </pic:spPr>
                      </pic:pic>
                    </a:graphicData>
                  </a:graphic>
                </wp:inline>
              </w:drawing>
            </w:r>
          </w:p>
        </w:tc>
        <w:tc>
          <w:tcPr>
            <w:tcW w:w="6559" w:type="dxa"/>
            <w:vAlign w:val="center"/>
          </w:tcPr>
          <w:p w:rsidR="001E6852" w:rsidRPr="00863D67" w:rsidRDefault="001E6852" w:rsidP="001E6852">
            <w:pPr>
              <w:spacing w:after="0" w:line="240" w:lineRule="auto"/>
              <w:ind w:firstLine="0"/>
              <w:mirrorIndents/>
              <w:rPr>
                <w:rFonts w:ascii="Garamond" w:eastAsia="Times New Roman" w:hAnsi="Garamond" w:cs="Calibri"/>
                <w:lang w:val="sq-AL"/>
              </w:rPr>
            </w:pPr>
            <w:r w:rsidRPr="00863D67">
              <w:rPr>
                <w:rFonts w:ascii="Garamond" w:eastAsia="Times New Roman" w:hAnsi="Garamond" w:cs="Calibri"/>
                <w:lang w:val="sq-AL"/>
              </w:rPr>
              <w:t>Ministria e Zhvillimit Ekonomik, Turizmit,Tregtisë</w:t>
            </w:r>
          </w:p>
          <w:p w:rsidR="001E6852" w:rsidRPr="00863D67" w:rsidRDefault="001E6852" w:rsidP="001E6852">
            <w:pPr>
              <w:spacing w:after="0" w:line="240" w:lineRule="auto"/>
              <w:ind w:firstLine="0"/>
              <w:mirrorIndents/>
              <w:rPr>
                <w:rFonts w:ascii="Garamond" w:eastAsia="Times New Roman" w:hAnsi="Garamond" w:cs="Calibri"/>
                <w:highlight w:val="cyan"/>
                <w:lang w:val="sq-AL"/>
              </w:rPr>
            </w:pPr>
            <w:r w:rsidRPr="00863D67">
              <w:rPr>
                <w:rFonts w:ascii="Garamond" w:eastAsia="Times New Roman" w:hAnsi="Garamond" w:cs="Calibri"/>
                <w:lang w:val="sq-AL"/>
              </w:rPr>
              <w:t>dhe Sipërmarrjes</w:t>
            </w:r>
          </w:p>
        </w:tc>
      </w:tr>
      <w:tr w:rsidR="001E6852" w:rsidRPr="00863D67" w:rsidTr="003D2878">
        <w:trPr>
          <w:trHeight w:val="702"/>
        </w:trPr>
        <w:tc>
          <w:tcPr>
            <w:tcW w:w="2009" w:type="dxa"/>
          </w:tcPr>
          <w:p w:rsidR="001E6852" w:rsidRPr="00863D67" w:rsidRDefault="001E6852" w:rsidP="001E6852">
            <w:pPr>
              <w:spacing w:after="0" w:line="240" w:lineRule="auto"/>
              <w:ind w:firstLine="0"/>
              <w:mirrorIndents/>
              <w:jc w:val="center"/>
              <w:rPr>
                <w:rFonts w:ascii="Garamond" w:eastAsia="Times New Roman" w:hAnsi="Garamond" w:cs="Calibri"/>
                <w:lang w:val="sq-AL"/>
              </w:rPr>
            </w:pPr>
            <w:r w:rsidRPr="00863D67">
              <w:rPr>
                <w:rFonts w:ascii="Garamond" w:eastAsia="Times New Roman" w:hAnsi="Garamond"/>
                <w:noProof/>
                <w:lang w:val="en-GB" w:eastAsia="en-GB"/>
              </w:rPr>
              <w:drawing>
                <wp:inline distT="0" distB="0" distL="0" distR="0" wp14:anchorId="005088EB" wp14:editId="2CA14104">
                  <wp:extent cx="1081405" cy="524510"/>
                  <wp:effectExtent l="0" t="0" r="4445" b="8890"/>
                  <wp:docPr id="9" name="Picture 9" descr="Description: http://upload.wikimedia.org/wikipedia/en/e/ef/Instat_Albania_-_Institute_of_Statistic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scription: http://upload.wikimedia.org/wikipedia/en/e/ef/Instat_Albania_-_Institute_of_Statistics.jpg"/>
                          <pic:cNvPicPr>
                            <a:picLocks noChangeAspect="1" noChangeArrowheads="1"/>
                          </pic:cNvPicPr>
                        </pic:nvPicPr>
                        <pic:blipFill>
                          <a:blip r:embed="rId21" cstate="print">
                            <a:extLst>
                              <a:ext uri="{28A0092B-C50C-407E-A947-70E740481C1C}">
                                <a14:useLocalDpi xmlns:a14="http://schemas.microsoft.com/office/drawing/2010/main" val="0"/>
                              </a:ext>
                            </a:extLst>
                          </a:blip>
                          <a:srcRect b="15794"/>
                          <a:stretch>
                            <a:fillRect/>
                          </a:stretch>
                        </pic:blipFill>
                        <pic:spPr bwMode="auto">
                          <a:xfrm>
                            <a:off x="0" y="0"/>
                            <a:ext cx="1081405" cy="524510"/>
                          </a:xfrm>
                          <a:prstGeom prst="rect">
                            <a:avLst/>
                          </a:prstGeom>
                          <a:noFill/>
                          <a:ln>
                            <a:noFill/>
                          </a:ln>
                        </pic:spPr>
                      </pic:pic>
                    </a:graphicData>
                  </a:graphic>
                </wp:inline>
              </w:drawing>
            </w:r>
          </w:p>
        </w:tc>
        <w:tc>
          <w:tcPr>
            <w:tcW w:w="6559" w:type="dxa"/>
            <w:vAlign w:val="center"/>
          </w:tcPr>
          <w:p w:rsidR="001E6852" w:rsidRPr="00863D67" w:rsidRDefault="001E6852" w:rsidP="001E6852">
            <w:pPr>
              <w:spacing w:after="0" w:line="240" w:lineRule="auto"/>
              <w:ind w:firstLine="0"/>
              <w:mirrorIndents/>
              <w:rPr>
                <w:rFonts w:ascii="Garamond" w:eastAsia="Times New Roman" w:hAnsi="Garamond" w:cs="Calibri"/>
                <w:lang w:val="sq-AL"/>
              </w:rPr>
            </w:pPr>
            <w:r w:rsidRPr="00863D67">
              <w:rPr>
                <w:rFonts w:ascii="Garamond" w:eastAsia="Times New Roman" w:hAnsi="Garamond" w:cs="Calibri"/>
                <w:lang w:val="sq-AL"/>
              </w:rPr>
              <w:t xml:space="preserve">Instituti i Statistikës </w:t>
            </w:r>
          </w:p>
        </w:tc>
      </w:tr>
      <w:tr w:rsidR="001E6852" w:rsidRPr="00863D67" w:rsidTr="003D2878">
        <w:tc>
          <w:tcPr>
            <w:tcW w:w="2009" w:type="dxa"/>
          </w:tcPr>
          <w:p w:rsidR="001E6852" w:rsidRPr="00863D67" w:rsidRDefault="001E6852" w:rsidP="001E6852">
            <w:pPr>
              <w:spacing w:after="0" w:line="240" w:lineRule="auto"/>
              <w:ind w:firstLine="0"/>
              <w:mirrorIndents/>
              <w:jc w:val="center"/>
              <w:rPr>
                <w:rFonts w:ascii="Garamond" w:eastAsia="Times New Roman" w:hAnsi="Garamond" w:cs="Calibri"/>
                <w:lang w:val="sq-AL"/>
              </w:rPr>
            </w:pPr>
            <w:r w:rsidRPr="00863D67">
              <w:rPr>
                <w:rFonts w:ascii="Garamond" w:eastAsia="Times New Roman" w:hAnsi="Garamond"/>
                <w:noProof/>
                <w:lang w:val="en-GB" w:eastAsia="en-GB"/>
              </w:rPr>
              <w:drawing>
                <wp:inline distT="0" distB="0" distL="0" distR="0" wp14:anchorId="4147FF49" wp14:editId="02196AAA">
                  <wp:extent cx="858520" cy="548640"/>
                  <wp:effectExtent l="0" t="0" r="0" b="3810"/>
                  <wp:docPr id="8" name="Picture 8" descr="Description: http://www.arsimi.gov.al/files/logo/13-10-24-06-31-29small_m-arsim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escription: http://www.arsimi.gov.al/files/logo/13-10-24-06-31-29small_m-arsimit.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58520" cy="548640"/>
                          </a:xfrm>
                          <a:prstGeom prst="rect">
                            <a:avLst/>
                          </a:prstGeom>
                          <a:noFill/>
                          <a:ln>
                            <a:noFill/>
                          </a:ln>
                        </pic:spPr>
                      </pic:pic>
                    </a:graphicData>
                  </a:graphic>
                </wp:inline>
              </w:drawing>
            </w:r>
          </w:p>
        </w:tc>
        <w:tc>
          <w:tcPr>
            <w:tcW w:w="6559" w:type="dxa"/>
            <w:vAlign w:val="center"/>
          </w:tcPr>
          <w:p w:rsidR="001E6852" w:rsidRPr="00863D67" w:rsidRDefault="001E6852" w:rsidP="001E6852">
            <w:pPr>
              <w:spacing w:after="0" w:line="240" w:lineRule="auto"/>
              <w:ind w:firstLine="0"/>
              <w:mirrorIndents/>
              <w:rPr>
                <w:rFonts w:ascii="Garamond" w:eastAsia="Times New Roman" w:hAnsi="Garamond" w:cs="Calibri"/>
                <w:lang w:val="sq-AL"/>
              </w:rPr>
            </w:pPr>
            <w:r w:rsidRPr="00863D67">
              <w:rPr>
                <w:rFonts w:ascii="Garamond" w:eastAsia="Times New Roman" w:hAnsi="Garamond" w:cs="Calibri"/>
                <w:lang w:val="sq-AL"/>
              </w:rPr>
              <w:t>Ministria e Arsimit dhe e Sportit</w:t>
            </w:r>
          </w:p>
        </w:tc>
      </w:tr>
      <w:tr w:rsidR="001E6852" w:rsidRPr="00863D67" w:rsidTr="003D2878">
        <w:trPr>
          <w:trHeight w:val="1080"/>
        </w:trPr>
        <w:tc>
          <w:tcPr>
            <w:tcW w:w="2009" w:type="dxa"/>
          </w:tcPr>
          <w:p w:rsidR="001E6852" w:rsidRPr="00863D67" w:rsidRDefault="001E6852" w:rsidP="001E6852">
            <w:pPr>
              <w:spacing w:after="0" w:line="240" w:lineRule="auto"/>
              <w:ind w:firstLine="0"/>
              <w:mirrorIndents/>
              <w:jc w:val="center"/>
              <w:rPr>
                <w:rFonts w:ascii="Garamond" w:eastAsia="Times New Roman" w:hAnsi="Garamond"/>
                <w:lang w:val="sq-AL"/>
              </w:rPr>
            </w:pPr>
            <w:r w:rsidRPr="00863D67">
              <w:rPr>
                <w:rFonts w:ascii="Garamond" w:eastAsia="Times New Roman" w:hAnsi="Garamond"/>
                <w:noProof/>
                <w:lang w:val="en-GB" w:eastAsia="en-GB"/>
              </w:rPr>
              <w:drawing>
                <wp:inline distT="0" distB="0" distL="0" distR="0" wp14:anchorId="241DB8C0" wp14:editId="2345720C">
                  <wp:extent cx="922655" cy="707390"/>
                  <wp:effectExtent l="0" t="0" r="0" b="0"/>
                  <wp:docPr id="7" name="Picture 7" descr="Description: small_m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Description: small_msh"/>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22655" cy="707390"/>
                          </a:xfrm>
                          <a:prstGeom prst="rect">
                            <a:avLst/>
                          </a:prstGeom>
                          <a:noFill/>
                          <a:ln>
                            <a:noFill/>
                          </a:ln>
                        </pic:spPr>
                      </pic:pic>
                    </a:graphicData>
                  </a:graphic>
                </wp:inline>
              </w:drawing>
            </w:r>
          </w:p>
        </w:tc>
        <w:tc>
          <w:tcPr>
            <w:tcW w:w="6559" w:type="dxa"/>
            <w:vAlign w:val="center"/>
          </w:tcPr>
          <w:p w:rsidR="001E6852" w:rsidRPr="00863D67" w:rsidRDefault="001E6852" w:rsidP="001E6852">
            <w:pPr>
              <w:spacing w:after="0" w:line="240" w:lineRule="auto"/>
              <w:ind w:firstLine="0"/>
              <w:mirrorIndents/>
              <w:rPr>
                <w:rFonts w:ascii="Garamond" w:eastAsia="Times New Roman" w:hAnsi="Garamond" w:cs="Calibri"/>
                <w:lang w:val="sq-AL"/>
              </w:rPr>
            </w:pPr>
            <w:r w:rsidRPr="00863D67">
              <w:rPr>
                <w:rFonts w:ascii="Garamond" w:eastAsia="Times New Roman" w:hAnsi="Garamond" w:cs="Calibri"/>
                <w:lang w:val="sq-AL"/>
              </w:rPr>
              <w:t>Ministria e Shëndetësisë</w:t>
            </w:r>
          </w:p>
        </w:tc>
      </w:tr>
      <w:tr w:rsidR="001E6852" w:rsidRPr="00863D67" w:rsidTr="003D2878">
        <w:trPr>
          <w:trHeight w:val="1026"/>
        </w:trPr>
        <w:tc>
          <w:tcPr>
            <w:tcW w:w="2009" w:type="dxa"/>
          </w:tcPr>
          <w:p w:rsidR="001E6852" w:rsidRPr="00863D67" w:rsidRDefault="001E6852" w:rsidP="001E6852">
            <w:pPr>
              <w:spacing w:after="0" w:line="240" w:lineRule="auto"/>
              <w:ind w:firstLine="0"/>
              <w:mirrorIndents/>
              <w:jc w:val="center"/>
              <w:rPr>
                <w:rFonts w:ascii="Garamond" w:eastAsia="Times New Roman" w:hAnsi="Garamond"/>
                <w:lang w:val="sq-AL"/>
              </w:rPr>
            </w:pPr>
            <w:r w:rsidRPr="00863D67">
              <w:rPr>
                <w:rFonts w:ascii="Garamond" w:eastAsia="Times New Roman" w:hAnsi="Garamond"/>
                <w:noProof/>
                <w:lang w:val="en-GB" w:eastAsia="en-GB"/>
              </w:rPr>
              <w:drawing>
                <wp:inline distT="0" distB="0" distL="0" distR="0" wp14:anchorId="3A350E1A" wp14:editId="206AC9D3">
                  <wp:extent cx="819150" cy="540385"/>
                  <wp:effectExtent l="0" t="0" r="0" b="0"/>
                  <wp:docPr id="4" name="Picture 4" descr="Description: ban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descr="Description: banka"/>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819150" cy="540385"/>
                          </a:xfrm>
                          <a:prstGeom prst="rect">
                            <a:avLst/>
                          </a:prstGeom>
                          <a:noFill/>
                          <a:ln>
                            <a:noFill/>
                          </a:ln>
                        </pic:spPr>
                      </pic:pic>
                    </a:graphicData>
                  </a:graphic>
                </wp:inline>
              </w:drawing>
            </w:r>
          </w:p>
        </w:tc>
        <w:tc>
          <w:tcPr>
            <w:tcW w:w="6559" w:type="dxa"/>
            <w:vAlign w:val="center"/>
          </w:tcPr>
          <w:p w:rsidR="001E6852" w:rsidRPr="00863D67" w:rsidRDefault="001E6852" w:rsidP="001E6852">
            <w:pPr>
              <w:spacing w:after="0" w:line="240" w:lineRule="auto"/>
              <w:ind w:firstLine="0"/>
              <w:mirrorIndents/>
              <w:rPr>
                <w:rFonts w:ascii="Garamond" w:eastAsia="Times New Roman" w:hAnsi="Garamond" w:cs="Calibri"/>
                <w:lang w:val="sq-AL"/>
              </w:rPr>
            </w:pPr>
            <w:r w:rsidRPr="00863D67">
              <w:rPr>
                <w:rFonts w:ascii="Garamond" w:eastAsia="Times New Roman" w:hAnsi="Garamond" w:cs="Calibri"/>
                <w:lang w:val="sq-AL"/>
              </w:rPr>
              <w:t>Banka a Shqipërisë</w:t>
            </w:r>
          </w:p>
        </w:tc>
      </w:tr>
      <w:tr w:rsidR="001E6852" w:rsidRPr="00863D67" w:rsidTr="003D2878">
        <w:trPr>
          <w:trHeight w:val="1035"/>
        </w:trPr>
        <w:tc>
          <w:tcPr>
            <w:tcW w:w="2009" w:type="dxa"/>
          </w:tcPr>
          <w:p w:rsidR="001E6852" w:rsidRPr="00863D67" w:rsidRDefault="001E6852" w:rsidP="001E6852">
            <w:pPr>
              <w:spacing w:after="0" w:line="240" w:lineRule="auto"/>
              <w:ind w:firstLine="0"/>
              <w:mirrorIndents/>
              <w:jc w:val="center"/>
              <w:rPr>
                <w:rFonts w:ascii="Garamond" w:eastAsia="Times New Roman" w:hAnsi="Garamond"/>
                <w:lang w:val="sq-AL"/>
              </w:rPr>
            </w:pPr>
            <w:r w:rsidRPr="00863D67">
              <w:rPr>
                <w:rFonts w:ascii="Garamond" w:eastAsia="Times New Roman" w:hAnsi="Garamond"/>
                <w:noProof/>
                <w:lang w:val="en-GB" w:eastAsia="en-GB"/>
              </w:rPr>
              <w:drawing>
                <wp:inline distT="0" distB="0" distL="0" distR="0" wp14:anchorId="3BCD56FB" wp14:editId="4F8E9EEB">
                  <wp:extent cx="819150" cy="501015"/>
                  <wp:effectExtent l="0" t="0" r="0" b="0"/>
                  <wp:docPr id="1" name="Picture 1" descr="Description: QK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descr="Description: QKR"/>
                          <pic:cNvPicPr>
                            <a:picLocks noChangeAspect="1" noChangeArrowheads="1"/>
                          </pic:cNvPicPr>
                        </pic:nvPicPr>
                        <pic:blipFill>
                          <a:blip r:embed="rId25" cstate="print">
                            <a:extLst>
                              <a:ext uri="{28A0092B-C50C-407E-A947-70E740481C1C}">
                                <a14:useLocalDpi xmlns:a14="http://schemas.microsoft.com/office/drawing/2010/main" val="0"/>
                              </a:ext>
                            </a:extLst>
                          </a:blip>
                          <a:srcRect b="11972"/>
                          <a:stretch>
                            <a:fillRect/>
                          </a:stretch>
                        </pic:blipFill>
                        <pic:spPr bwMode="auto">
                          <a:xfrm>
                            <a:off x="0" y="0"/>
                            <a:ext cx="819150" cy="501015"/>
                          </a:xfrm>
                          <a:prstGeom prst="rect">
                            <a:avLst/>
                          </a:prstGeom>
                          <a:noFill/>
                          <a:ln>
                            <a:noFill/>
                          </a:ln>
                        </pic:spPr>
                      </pic:pic>
                    </a:graphicData>
                  </a:graphic>
                </wp:inline>
              </w:drawing>
            </w:r>
          </w:p>
        </w:tc>
        <w:tc>
          <w:tcPr>
            <w:tcW w:w="6559" w:type="dxa"/>
            <w:vAlign w:val="center"/>
          </w:tcPr>
          <w:p w:rsidR="001E6852" w:rsidRPr="00863D67" w:rsidRDefault="001E6852" w:rsidP="001E6852">
            <w:pPr>
              <w:spacing w:after="0" w:line="240" w:lineRule="auto"/>
              <w:ind w:firstLine="0"/>
              <w:mirrorIndents/>
              <w:rPr>
                <w:rFonts w:ascii="Garamond" w:eastAsia="Times New Roman" w:hAnsi="Garamond" w:cs="Calibri"/>
                <w:lang w:val="sq-AL"/>
              </w:rPr>
            </w:pPr>
            <w:r w:rsidRPr="00863D67">
              <w:rPr>
                <w:rFonts w:ascii="Garamond" w:eastAsia="Times New Roman" w:hAnsi="Garamond" w:cs="Calibri"/>
                <w:lang w:val="sq-AL"/>
              </w:rPr>
              <w:t>Qendra Kombëtare e Regjistrimit</w:t>
            </w:r>
          </w:p>
        </w:tc>
      </w:tr>
      <w:tr w:rsidR="001E6852" w:rsidRPr="00863D67" w:rsidTr="003D2878">
        <w:trPr>
          <w:trHeight w:val="973"/>
        </w:trPr>
        <w:tc>
          <w:tcPr>
            <w:tcW w:w="2009" w:type="dxa"/>
          </w:tcPr>
          <w:p w:rsidR="001E6852" w:rsidRPr="00863D67" w:rsidRDefault="001E6852" w:rsidP="001E6852">
            <w:pPr>
              <w:spacing w:after="0" w:line="240" w:lineRule="auto"/>
              <w:ind w:firstLine="0"/>
              <w:mirrorIndents/>
              <w:jc w:val="left"/>
              <w:rPr>
                <w:rFonts w:ascii="Garamond" w:eastAsia="Times New Roman" w:hAnsi="Garamond"/>
                <w:lang w:val="sq-AL"/>
              </w:rPr>
            </w:pPr>
            <w:r w:rsidRPr="00863D67">
              <w:rPr>
                <w:rFonts w:ascii="Garamond" w:eastAsia="Times New Roman" w:hAnsi="Garamond" w:cs="Franklin Gothic Book"/>
                <w:noProof/>
                <w:sz w:val="28"/>
                <w:szCs w:val="28"/>
                <w:lang w:val="en-GB" w:eastAsia="en-GB"/>
              </w:rPr>
              <w:drawing>
                <wp:anchor distT="0" distB="0" distL="114300" distR="114300" simplePos="0" relativeHeight="251641344" behindDoc="1" locked="0" layoutInCell="1" allowOverlap="1" wp14:anchorId="2D737F01" wp14:editId="42DC16D7">
                  <wp:simplePos x="0" y="0"/>
                  <wp:positionH relativeFrom="column">
                    <wp:posOffset>240030</wp:posOffset>
                  </wp:positionH>
                  <wp:positionV relativeFrom="paragraph">
                    <wp:posOffset>43180</wp:posOffset>
                  </wp:positionV>
                  <wp:extent cx="855345" cy="489585"/>
                  <wp:effectExtent l="0" t="0" r="1905" b="5715"/>
                  <wp:wrapTight wrapText="bothSides">
                    <wp:wrapPolygon edited="0">
                      <wp:start x="5773" y="0"/>
                      <wp:lineTo x="2405" y="4202"/>
                      <wp:lineTo x="0" y="10086"/>
                      <wp:lineTo x="0" y="21012"/>
                      <wp:lineTo x="19724" y="21012"/>
                      <wp:lineTo x="20205" y="20171"/>
                      <wp:lineTo x="21167" y="16809"/>
                      <wp:lineTo x="21167" y="7564"/>
                      <wp:lineTo x="18281" y="4202"/>
                      <wp:lineTo x="8659" y="0"/>
                      <wp:lineTo x="5773" y="0"/>
                    </wp:wrapPolygon>
                  </wp:wrapTight>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extLst>
                              <a:ext uri="{28A0092B-C50C-407E-A947-70E740481C1C}">
                                <a14:useLocalDpi xmlns:a14="http://schemas.microsoft.com/office/drawing/2010/main" val="0"/>
                              </a:ext>
                            </a:extLst>
                          </a:blip>
                          <a:srcRect l="2457" t="11829" r="73285" b="13826"/>
                          <a:stretch>
                            <a:fillRect/>
                          </a:stretch>
                        </pic:blipFill>
                        <pic:spPr bwMode="auto">
                          <a:xfrm>
                            <a:off x="0" y="0"/>
                            <a:ext cx="855345" cy="489585"/>
                          </a:xfrm>
                          <a:prstGeom prst="rect">
                            <a:avLst/>
                          </a:prstGeom>
                          <a:noFill/>
                          <a:ln>
                            <a:noFill/>
                          </a:ln>
                        </pic:spPr>
                      </pic:pic>
                    </a:graphicData>
                  </a:graphic>
                </wp:anchor>
              </w:drawing>
            </w:r>
          </w:p>
        </w:tc>
        <w:tc>
          <w:tcPr>
            <w:tcW w:w="6559" w:type="dxa"/>
            <w:vAlign w:val="center"/>
          </w:tcPr>
          <w:p w:rsidR="001E6852" w:rsidRPr="00863D67" w:rsidRDefault="001E6852" w:rsidP="001E6852">
            <w:pPr>
              <w:spacing w:after="0" w:line="240" w:lineRule="auto"/>
              <w:ind w:firstLine="0"/>
              <w:mirrorIndents/>
              <w:rPr>
                <w:rFonts w:ascii="Garamond" w:eastAsia="Times New Roman" w:hAnsi="Garamond" w:cs="Calibri"/>
                <w:lang w:val="sq-AL"/>
              </w:rPr>
            </w:pPr>
            <w:r w:rsidRPr="00863D67">
              <w:rPr>
                <w:rFonts w:ascii="Garamond" w:eastAsia="Times New Roman" w:hAnsi="Garamond" w:cs="Calibri"/>
                <w:lang w:val="sq-AL"/>
              </w:rPr>
              <w:t>Agjencia Shqiptare e Zhvillimit të Investimeve</w:t>
            </w:r>
          </w:p>
        </w:tc>
      </w:tr>
    </w:tbl>
    <w:p w:rsidR="001E6852" w:rsidRPr="00863D67" w:rsidRDefault="001E6852" w:rsidP="00123361">
      <w:pPr>
        <w:ind w:left="284" w:firstLine="0"/>
        <w:rPr>
          <w:rFonts w:ascii="Garamond" w:hAnsi="Garamond"/>
          <w:lang w:val="sq-AL"/>
        </w:rPr>
      </w:pPr>
    </w:p>
    <w:p w:rsidR="00375B7D" w:rsidRPr="00863D67" w:rsidRDefault="00375B7D" w:rsidP="00123361">
      <w:pPr>
        <w:ind w:left="284" w:firstLine="0"/>
        <w:rPr>
          <w:rFonts w:ascii="Garamond" w:hAnsi="Garamond"/>
          <w:lang w:val="sq-AL"/>
        </w:rPr>
      </w:pPr>
    </w:p>
    <w:p w:rsidR="00375B7D" w:rsidRPr="00863D67" w:rsidRDefault="00375B7D" w:rsidP="00123361">
      <w:pPr>
        <w:ind w:left="284" w:firstLine="0"/>
        <w:rPr>
          <w:rFonts w:ascii="Garamond" w:hAnsi="Garamond"/>
          <w:lang w:val="sq-AL"/>
        </w:rPr>
      </w:pPr>
    </w:p>
    <w:p w:rsidR="00375B7D" w:rsidRPr="00863D67" w:rsidRDefault="00375B7D" w:rsidP="00123361">
      <w:pPr>
        <w:ind w:left="284" w:firstLine="0"/>
        <w:rPr>
          <w:rFonts w:ascii="Garamond" w:hAnsi="Garamond"/>
          <w:lang w:val="sq-AL"/>
        </w:rPr>
      </w:pPr>
    </w:p>
    <w:p w:rsidR="00375B7D" w:rsidRPr="00863D67" w:rsidRDefault="00375B7D" w:rsidP="00123361">
      <w:pPr>
        <w:ind w:left="284" w:firstLine="0"/>
        <w:rPr>
          <w:rFonts w:ascii="Garamond" w:hAnsi="Garamond"/>
          <w:lang w:val="sq-AL"/>
        </w:rPr>
      </w:pPr>
    </w:p>
    <w:p w:rsidR="00375B7D" w:rsidRPr="00863D67" w:rsidRDefault="00375B7D" w:rsidP="00123361">
      <w:pPr>
        <w:ind w:left="284" w:firstLine="0"/>
        <w:rPr>
          <w:rFonts w:ascii="Garamond" w:hAnsi="Garamond"/>
          <w:lang w:val="sq-AL"/>
        </w:rPr>
      </w:pPr>
    </w:p>
    <w:p w:rsidR="00375B7D" w:rsidRPr="00863D67" w:rsidRDefault="00375B7D" w:rsidP="00123361">
      <w:pPr>
        <w:ind w:left="284" w:firstLine="0"/>
        <w:rPr>
          <w:rFonts w:ascii="Garamond" w:hAnsi="Garamond"/>
          <w:lang w:val="sq-AL"/>
        </w:rPr>
      </w:pPr>
    </w:p>
    <w:p w:rsidR="00375B7D" w:rsidRPr="00863D67" w:rsidRDefault="00375B7D" w:rsidP="00123361">
      <w:pPr>
        <w:ind w:left="284" w:firstLine="0"/>
        <w:rPr>
          <w:rFonts w:ascii="Garamond" w:hAnsi="Garamond"/>
          <w:lang w:val="sq-AL"/>
        </w:rPr>
      </w:pPr>
    </w:p>
    <w:p w:rsidR="00375B7D" w:rsidRPr="00863D67" w:rsidRDefault="00375B7D" w:rsidP="00123361">
      <w:pPr>
        <w:ind w:left="284" w:firstLine="0"/>
        <w:rPr>
          <w:rFonts w:ascii="Garamond" w:hAnsi="Garamond"/>
          <w:lang w:val="sq-AL"/>
        </w:rPr>
      </w:pPr>
    </w:p>
    <w:p w:rsidR="00375B7D" w:rsidRPr="00863D67" w:rsidRDefault="00375B7D" w:rsidP="00123361">
      <w:pPr>
        <w:ind w:left="284" w:firstLine="0"/>
        <w:rPr>
          <w:rFonts w:ascii="Garamond" w:hAnsi="Garamond"/>
          <w:lang w:val="sq-AL"/>
        </w:rPr>
      </w:pPr>
    </w:p>
    <w:p w:rsidR="00375B7D" w:rsidRPr="00863D67" w:rsidRDefault="00375B7D" w:rsidP="00123361">
      <w:pPr>
        <w:ind w:left="284" w:firstLine="0"/>
        <w:rPr>
          <w:rFonts w:ascii="Garamond" w:hAnsi="Garamond"/>
          <w:lang w:val="sq-AL"/>
        </w:rPr>
      </w:pPr>
    </w:p>
    <w:p w:rsidR="00375B7D" w:rsidRPr="00863D67" w:rsidRDefault="00375B7D" w:rsidP="00123361">
      <w:pPr>
        <w:ind w:left="284" w:firstLine="0"/>
        <w:rPr>
          <w:rFonts w:ascii="Garamond" w:hAnsi="Garamond"/>
          <w:lang w:val="sq-AL"/>
        </w:rPr>
      </w:pPr>
    </w:p>
    <w:p w:rsidR="00375B7D" w:rsidRPr="00863D67" w:rsidRDefault="00375B7D" w:rsidP="00123361">
      <w:pPr>
        <w:ind w:left="284" w:firstLine="0"/>
        <w:rPr>
          <w:rFonts w:ascii="Garamond" w:hAnsi="Garamond"/>
          <w:lang w:val="sq-AL"/>
        </w:rPr>
      </w:pPr>
    </w:p>
    <w:p w:rsidR="00375B7D" w:rsidRPr="00863D67" w:rsidRDefault="00375B7D" w:rsidP="00123361">
      <w:pPr>
        <w:ind w:left="284" w:firstLine="0"/>
        <w:rPr>
          <w:rFonts w:ascii="Garamond" w:hAnsi="Garamond"/>
          <w:lang w:val="sq-AL"/>
        </w:rPr>
      </w:pPr>
    </w:p>
    <w:p w:rsidR="00600ADA" w:rsidRPr="00DB4785" w:rsidRDefault="00600ADA" w:rsidP="005B368B">
      <w:pPr>
        <w:pStyle w:val="Paragrafi"/>
        <w:rPr>
          <w:sz w:val="8"/>
          <w:lang w:val="sq-AL"/>
        </w:rPr>
      </w:pPr>
    </w:p>
    <w:p w:rsidR="005B368B" w:rsidRPr="00863D67" w:rsidRDefault="005B368B" w:rsidP="005B368B">
      <w:pPr>
        <w:pStyle w:val="Paragrafi"/>
        <w:rPr>
          <w:lang w:val="sq-AL"/>
        </w:rPr>
      </w:pPr>
      <w:r w:rsidRPr="00863D67">
        <w:rPr>
          <w:lang w:val="sq-AL"/>
        </w:rPr>
        <w:t>HYRJE DHE MIRËNJOHJE</w:t>
      </w:r>
    </w:p>
    <w:p w:rsidR="005B368B" w:rsidRPr="00863D67" w:rsidRDefault="005B368B" w:rsidP="005B368B">
      <w:pPr>
        <w:pStyle w:val="Paragrafi"/>
        <w:rPr>
          <w:lang w:val="sq-AL"/>
        </w:rPr>
      </w:pPr>
      <w:r w:rsidRPr="00863D67">
        <w:rPr>
          <w:lang w:val="sq-AL"/>
        </w:rPr>
        <w:t>Ky raport analitik paraqet një vazhdimësi të procesit të filluar në vitin 2007 nga Organizata Ndërkombëtare për Migracionin (ONM) për hartimin e Profilit të parë për Migracionin, për të vijuar më pas me Profilet e Migracionit për vitet 2008, 2009 dhe 2010</w:t>
      </w:r>
      <w:r w:rsidR="000726E9" w:rsidRPr="00863D67">
        <w:rPr>
          <w:lang w:val="sq-AL"/>
        </w:rPr>
        <w:t>,</w:t>
      </w:r>
      <w:r w:rsidRPr="00863D67">
        <w:rPr>
          <w:lang w:val="sq-AL"/>
        </w:rPr>
        <w:t xml:space="preserve"> të hartuara nga </w:t>
      </w:r>
      <w:r w:rsidR="000726E9" w:rsidRPr="00863D67">
        <w:rPr>
          <w:lang w:val="sq-AL"/>
        </w:rPr>
        <w:t>qeveria shqiptare</w:t>
      </w:r>
      <w:r w:rsidRPr="00863D67">
        <w:rPr>
          <w:lang w:val="sq-AL"/>
        </w:rPr>
        <w:t>. Pas një vakumi 2</w:t>
      </w:r>
      <w:r w:rsidR="00D61778" w:rsidRPr="00863D67">
        <w:rPr>
          <w:lang w:val="sq-AL"/>
        </w:rPr>
        <w:t>-</w:t>
      </w:r>
      <w:r w:rsidRPr="00863D67">
        <w:rPr>
          <w:lang w:val="sq-AL"/>
        </w:rPr>
        <w:t>vjeçar, në vitin 2013</w:t>
      </w:r>
      <w:r w:rsidR="000726E9" w:rsidRPr="00863D67">
        <w:rPr>
          <w:lang w:val="sq-AL"/>
        </w:rPr>
        <w:t>,</w:t>
      </w:r>
      <w:r w:rsidRPr="00863D67">
        <w:rPr>
          <w:lang w:val="sq-AL"/>
        </w:rPr>
        <w:t xml:space="preserve"> u hartua Profili i parë i Zgjeruar për Migracionin</w:t>
      </w:r>
      <w:r w:rsidRPr="00863D67">
        <w:rPr>
          <w:vertAlign w:val="superscript"/>
          <w:lang w:val="sq-AL"/>
        </w:rPr>
        <w:footnoteReference w:id="1"/>
      </w:r>
      <w:r w:rsidRPr="00863D67">
        <w:rPr>
          <w:lang w:val="sq-AL"/>
        </w:rPr>
        <w:t xml:space="preserve"> në zbatim të dispozitave ligjore të </w:t>
      </w:r>
      <w:r w:rsidR="00D61778" w:rsidRPr="00863D67">
        <w:rPr>
          <w:lang w:val="sq-AL"/>
        </w:rPr>
        <w:t>l</w:t>
      </w:r>
      <w:r w:rsidRPr="00863D67">
        <w:rPr>
          <w:lang w:val="sq-AL"/>
        </w:rPr>
        <w:t xml:space="preserve">igjit </w:t>
      </w:r>
      <w:r w:rsidR="005F6B70">
        <w:rPr>
          <w:lang w:val="sq-AL"/>
        </w:rPr>
        <w:t xml:space="preserve">nr. </w:t>
      </w:r>
      <w:r w:rsidRPr="00863D67">
        <w:rPr>
          <w:lang w:val="sq-AL"/>
        </w:rPr>
        <w:t>108/2013</w:t>
      </w:r>
      <w:r w:rsidR="005F6B70">
        <w:rPr>
          <w:lang w:val="sq-AL"/>
        </w:rPr>
        <w:t>,</w:t>
      </w:r>
      <w:r w:rsidRPr="00863D67">
        <w:rPr>
          <w:lang w:val="sq-AL"/>
        </w:rPr>
        <w:t xml:space="preserve"> “Për të </w:t>
      </w:r>
      <w:r w:rsidR="00D61778" w:rsidRPr="00863D67">
        <w:rPr>
          <w:lang w:val="sq-AL"/>
        </w:rPr>
        <w:t>h</w:t>
      </w:r>
      <w:r w:rsidRPr="00863D67">
        <w:rPr>
          <w:lang w:val="sq-AL"/>
        </w:rPr>
        <w:t>uajt”. Profili aktual është hartuar sipas një modeli më të avancuar dhe nga një grup pune ndërinstitucional nën drejtimin e Drejtorisë së Përgjithshme për Kufirin dhe Migracionin (DPKM) në Ministrinë e Punëve të Brendshme (MPB)</w:t>
      </w:r>
      <w:r w:rsidR="000726E9" w:rsidRPr="00863D67">
        <w:rPr>
          <w:lang w:val="sq-AL"/>
        </w:rPr>
        <w:t>,</w:t>
      </w:r>
      <w:r w:rsidRPr="00863D67">
        <w:rPr>
          <w:lang w:val="sq-AL"/>
        </w:rPr>
        <w:t xml:space="preserve"> që bashkëpunoi dhe me organizma të tjer</w:t>
      </w:r>
      <w:r w:rsidR="00C84702">
        <w:rPr>
          <w:lang w:val="sq-AL"/>
        </w:rPr>
        <w:t>ë</w:t>
      </w:r>
      <w:r w:rsidRPr="00863D67">
        <w:rPr>
          <w:lang w:val="sq-AL"/>
        </w:rPr>
        <w:t xml:space="preserve"> qeveritar</w:t>
      </w:r>
      <w:r w:rsidR="00C84702">
        <w:rPr>
          <w:lang w:val="sq-AL"/>
        </w:rPr>
        <w:t>ë</w:t>
      </w:r>
      <w:r w:rsidRPr="00863D67">
        <w:rPr>
          <w:lang w:val="sq-AL"/>
        </w:rPr>
        <w:t xml:space="preserve"> dhe joqeveritar</w:t>
      </w:r>
      <w:r w:rsidR="00C84702">
        <w:rPr>
          <w:lang w:val="sq-AL"/>
        </w:rPr>
        <w:t>ë</w:t>
      </w:r>
      <w:r w:rsidRPr="00863D67">
        <w:rPr>
          <w:lang w:val="sq-AL"/>
        </w:rPr>
        <w:t xml:space="preserve"> kontribues në fushën e migracionit në Shqipëri. Në këtë kontekst, shprehim mirënjohje për të gjithë anëtarët dhe vëzhguesit e Grupit të Punës, për pjesëmarrjen e tyre aktive dhe kontributin e vlefshëm.</w:t>
      </w:r>
    </w:p>
    <w:p w:rsidR="005B368B" w:rsidRPr="00863D67" w:rsidRDefault="005B368B" w:rsidP="005B368B">
      <w:pPr>
        <w:pStyle w:val="Paragrafi"/>
        <w:rPr>
          <w:lang w:val="sq-AL"/>
        </w:rPr>
      </w:pPr>
      <w:r w:rsidRPr="00863D67">
        <w:rPr>
          <w:lang w:val="sq-AL"/>
        </w:rPr>
        <w:t xml:space="preserve">Një </w:t>
      </w:r>
      <w:r w:rsidR="00D61778" w:rsidRPr="00863D67">
        <w:rPr>
          <w:lang w:val="sq-AL"/>
        </w:rPr>
        <w:t>falënderim</w:t>
      </w:r>
      <w:r w:rsidRPr="00863D67">
        <w:rPr>
          <w:lang w:val="sq-AL"/>
        </w:rPr>
        <w:t xml:space="preserve"> i veçantë shkon për ekspertët e ONM</w:t>
      </w:r>
      <w:r w:rsidR="002C0826" w:rsidRPr="00863D67">
        <w:rPr>
          <w:lang w:val="sq-AL"/>
        </w:rPr>
        <w:t>-së</w:t>
      </w:r>
      <w:r w:rsidRPr="00863D67">
        <w:rPr>
          <w:lang w:val="sq-AL"/>
        </w:rPr>
        <w:t xml:space="preserve"> për mbështetjen në thellimin e analizave në raport, plotësimin e të dhënave, dhe përputhjen më të plotë të strukturës së tij me standar</w:t>
      </w:r>
      <w:r w:rsidR="002C0826" w:rsidRPr="00863D67">
        <w:rPr>
          <w:lang w:val="sq-AL"/>
        </w:rPr>
        <w:t>d</w:t>
      </w:r>
      <w:r w:rsidRPr="00863D67">
        <w:rPr>
          <w:lang w:val="sq-AL"/>
        </w:rPr>
        <w:t>et e përcaktuara në aktet ligjore dhe nënligjore që normojnë këtë veprimtari, si edhe me kërkesat ndërkombëtare për hartimin dhe botimin e profileve të migracionit.</w:t>
      </w:r>
    </w:p>
    <w:p w:rsidR="00CF23C6" w:rsidRPr="00863D67" w:rsidRDefault="00CF23C6" w:rsidP="005B368B">
      <w:pPr>
        <w:pStyle w:val="Paragrafi"/>
        <w:rPr>
          <w:lang w:val="sq-AL"/>
        </w:rPr>
      </w:pPr>
    </w:p>
    <w:p w:rsidR="00CF23C6" w:rsidRPr="00600ADA" w:rsidRDefault="00CF23C6" w:rsidP="00CF23C6">
      <w:pPr>
        <w:pStyle w:val="Paragrafi"/>
        <w:ind w:firstLine="0"/>
        <w:jc w:val="center"/>
        <w:rPr>
          <w:szCs w:val="24"/>
          <w:lang w:val="sq-AL" w:eastAsia="en-GB"/>
        </w:rPr>
      </w:pPr>
      <w:r w:rsidRPr="00600ADA">
        <w:rPr>
          <w:szCs w:val="24"/>
          <w:lang w:val="sq-AL" w:eastAsia="en-GB"/>
        </w:rPr>
        <w:t>LISTA E TABELAVE</w:t>
      </w:r>
    </w:p>
    <w:p w:rsidR="00CF23C6" w:rsidRPr="00863D67" w:rsidRDefault="00CF23C6" w:rsidP="00CF23C6">
      <w:pPr>
        <w:pStyle w:val="Paragrafi"/>
        <w:ind w:firstLine="0"/>
        <w:jc w:val="center"/>
        <w:rPr>
          <w:sz w:val="10"/>
          <w:szCs w:val="20"/>
          <w:lang w:val="sq-AL" w:eastAsia="en-GB"/>
        </w:rPr>
      </w:pPr>
    </w:p>
    <w:tbl>
      <w:tblPr>
        <w:tblW w:w="9558" w:type="dxa"/>
        <w:tblLook w:val="04A0" w:firstRow="1" w:lastRow="0" w:firstColumn="1" w:lastColumn="0" w:noHBand="0" w:noVBand="1"/>
      </w:tblPr>
      <w:tblGrid>
        <w:gridCol w:w="1368"/>
        <w:gridCol w:w="8190"/>
      </w:tblGrid>
      <w:tr w:rsidR="00CF23C6" w:rsidRPr="00600ADA" w:rsidTr="003D2878">
        <w:tc>
          <w:tcPr>
            <w:tcW w:w="1368" w:type="dxa"/>
            <w:vAlign w:val="center"/>
          </w:tcPr>
          <w:p w:rsidR="00CF23C6" w:rsidRPr="00600ADA" w:rsidRDefault="00CF23C6" w:rsidP="003D2878">
            <w:pPr>
              <w:pStyle w:val="Paragrafi"/>
              <w:ind w:firstLine="0"/>
              <w:rPr>
                <w:szCs w:val="24"/>
                <w:lang w:val="sq-AL" w:eastAsia="en-GB"/>
              </w:rPr>
            </w:pPr>
            <w:r w:rsidRPr="00600ADA">
              <w:rPr>
                <w:szCs w:val="24"/>
                <w:lang w:val="sq-AL" w:eastAsia="en-GB"/>
              </w:rPr>
              <w:t xml:space="preserve">Tabela 1.1 </w:t>
            </w:r>
          </w:p>
        </w:tc>
        <w:tc>
          <w:tcPr>
            <w:tcW w:w="8190" w:type="dxa"/>
            <w:vAlign w:val="center"/>
          </w:tcPr>
          <w:p w:rsidR="00CF23C6" w:rsidRPr="00600ADA" w:rsidRDefault="00CF23C6" w:rsidP="00CF23C6">
            <w:pPr>
              <w:pStyle w:val="Paragrafi"/>
              <w:ind w:firstLine="0"/>
              <w:rPr>
                <w:szCs w:val="24"/>
                <w:lang w:val="sq-AL" w:eastAsia="en-GB"/>
              </w:rPr>
            </w:pPr>
            <w:r w:rsidRPr="00600ADA">
              <w:rPr>
                <w:szCs w:val="24"/>
                <w:lang w:val="sq-AL" w:eastAsia="en-GB"/>
              </w:rPr>
              <w:t>Numri i shtetasve shqiptarë të kapur në vendet e BE</w:t>
            </w:r>
            <w:r w:rsidR="000A3B9E" w:rsidRPr="00600ADA">
              <w:rPr>
                <w:szCs w:val="24"/>
                <w:lang w:val="sq-AL" w:eastAsia="en-GB"/>
              </w:rPr>
              <w:t>-së</w:t>
            </w:r>
          </w:p>
        </w:tc>
      </w:tr>
      <w:tr w:rsidR="00CF23C6" w:rsidRPr="00600ADA" w:rsidTr="003D2878">
        <w:tc>
          <w:tcPr>
            <w:tcW w:w="1368" w:type="dxa"/>
            <w:vAlign w:val="center"/>
          </w:tcPr>
          <w:p w:rsidR="00CF23C6" w:rsidRPr="00600ADA" w:rsidRDefault="00CF23C6" w:rsidP="003D2878">
            <w:pPr>
              <w:pStyle w:val="Paragrafi"/>
              <w:ind w:firstLine="0"/>
              <w:rPr>
                <w:szCs w:val="24"/>
                <w:lang w:val="sq-AL" w:eastAsia="en-GB"/>
              </w:rPr>
            </w:pPr>
            <w:r w:rsidRPr="00600ADA">
              <w:rPr>
                <w:szCs w:val="24"/>
                <w:lang w:val="sq-AL" w:eastAsia="en-GB"/>
              </w:rPr>
              <w:t xml:space="preserve">Tabela 1.2 </w:t>
            </w:r>
          </w:p>
        </w:tc>
        <w:tc>
          <w:tcPr>
            <w:tcW w:w="8190" w:type="dxa"/>
            <w:vAlign w:val="center"/>
          </w:tcPr>
          <w:p w:rsidR="00CF23C6" w:rsidRPr="00600ADA" w:rsidRDefault="00CF23C6" w:rsidP="00C84702">
            <w:pPr>
              <w:pStyle w:val="Paragrafi"/>
              <w:ind w:firstLine="0"/>
              <w:rPr>
                <w:szCs w:val="24"/>
                <w:lang w:val="sq-AL" w:eastAsia="en-GB"/>
              </w:rPr>
            </w:pPr>
            <w:r w:rsidRPr="00600ADA">
              <w:rPr>
                <w:szCs w:val="24"/>
                <w:lang w:val="sq-AL" w:eastAsia="en-GB"/>
              </w:rPr>
              <w:t>Shtetas shqiptarë të kthyer sipas grup</w:t>
            </w:r>
            <w:r w:rsidR="00C84702" w:rsidRPr="00600ADA">
              <w:rPr>
                <w:szCs w:val="24"/>
                <w:lang w:val="sq-AL" w:eastAsia="en-GB"/>
              </w:rPr>
              <w:t>-</w:t>
            </w:r>
            <w:r w:rsidRPr="00600ADA">
              <w:rPr>
                <w:szCs w:val="24"/>
                <w:lang w:val="sq-AL" w:eastAsia="en-GB"/>
              </w:rPr>
              <w:t>moshave dhe gjinisë për 2011- 2014</w:t>
            </w:r>
          </w:p>
        </w:tc>
      </w:tr>
      <w:tr w:rsidR="00CF23C6" w:rsidRPr="00600ADA" w:rsidTr="003D2878">
        <w:tc>
          <w:tcPr>
            <w:tcW w:w="1368" w:type="dxa"/>
            <w:vAlign w:val="center"/>
          </w:tcPr>
          <w:p w:rsidR="00CF23C6" w:rsidRPr="00600ADA" w:rsidRDefault="00CF23C6" w:rsidP="003D2878">
            <w:pPr>
              <w:pStyle w:val="Paragrafi"/>
              <w:ind w:firstLine="0"/>
              <w:rPr>
                <w:szCs w:val="24"/>
                <w:lang w:val="sq-AL" w:eastAsia="en-GB"/>
              </w:rPr>
            </w:pPr>
            <w:r w:rsidRPr="00600ADA">
              <w:rPr>
                <w:szCs w:val="24"/>
                <w:lang w:val="sq-AL" w:eastAsia="en-GB"/>
              </w:rPr>
              <w:t xml:space="preserve">Tabela 1.3 </w:t>
            </w:r>
          </w:p>
        </w:tc>
        <w:tc>
          <w:tcPr>
            <w:tcW w:w="8190" w:type="dxa"/>
            <w:vAlign w:val="center"/>
          </w:tcPr>
          <w:p w:rsidR="00CF23C6" w:rsidRPr="00600ADA" w:rsidRDefault="00CF23C6" w:rsidP="00CF23C6">
            <w:pPr>
              <w:pStyle w:val="Paragrafi"/>
              <w:ind w:firstLine="0"/>
              <w:rPr>
                <w:szCs w:val="24"/>
                <w:lang w:val="sq-AL" w:eastAsia="en-GB"/>
              </w:rPr>
            </w:pPr>
            <w:r w:rsidRPr="00600ADA">
              <w:rPr>
                <w:szCs w:val="24"/>
                <w:lang w:val="sq-AL" w:eastAsia="en-GB"/>
              </w:rPr>
              <w:t>Shtetet kryesore</w:t>
            </w:r>
            <w:r w:rsidR="000726E9" w:rsidRPr="00600ADA">
              <w:rPr>
                <w:szCs w:val="24"/>
                <w:lang w:val="sq-AL" w:eastAsia="en-GB"/>
              </w:rPr>
              <w:t xml:space="preserve"> </w:t>
            </w:r>
            <w:r w:rsidRPr="00600ADA">
              <w:rPr>
                <w:szCs w:val="24"/>
                <w:lang w:val="sq-AL" w:eastAsia="en-GB"/>
              </w:rPr>
              <w:t>kthyese të të</w:t>
            </w:r>
            <w:r w:rsidR="000726E9" w:rsidRPr="00600ADA">
              <w:rPr>
                <w:szCs w:val="24"/>
                <w:lang w:val="sq-AL" w:eastAsia="en-GB"/>
              </w:rPr>
              <w:t xml:space="preserve"> </w:t>
            </w:r>
            <w:r w:rsidRPr="00600ADA">
              <w:rPr>
                <w:szCs w:val="24"/>
                <w:lang w:val="sq-AL" w:eastAsia="en-GB"/>
              </w:rPr>
              <w:t>miturve të pashoqëruar</w:t>
            </w:r>
          </w:p>
        </w:tc>
      </w:tr>
      <w:tr w:rsidR="00CF23C6" w:rsidRPr="00600ADA" w:rsidTr="003D2878">
        <w:tc>
          <w:tcPr>
            <w:tcW w:w="1368" w:type="dxa"/>
            <w:vAlign w:val="center"/>
          </w:tcPr>
          <w:p w:rsidR="00CF23C6" w:rsidRPr="00600ADA" w:rsidRDefault="00CF23C6" w:rsidP="003D2878">
            <w:pPr>
              <w:pStyle w:val="Paragrafi"/>
              <w:ind w:firstLine="0"/>
              <w:rPr>
                <w:szCs w:val="24"/>
                <w:lang w:val="sq-AL" w:eastAsia="en-GB"/>
              </w:rPr>
            </w:pPr>
            <w:r w:rsidRPr="00600ADA">
              <w:rPr>
                <w:szCs w:val="24"/>
                <w:lang w:val="sq-AL" w:eastAsia="en-GB"/>
              </w:rPr>
              <w:t xml:space="preserve">Tabela 1.4 </w:t>
            </w:r>
          </w:p>
        </w:tc>
        <w:tc>
          <w:tcPr>
            <w:tcW w:w="8190" w:type="dxa"/>
            <w:vAlign w:val="center"/>
          </w:tcPr>
          <w:p w:rsidR="00CF23C6" w:rsidRPr="00600ADA" w:rsidRDefault="00CF23C6" w:rsidP="00CF23C6">
            <w:pPr>
              <w:pStyle w:val="Paragrafi"/>
              <w:ind w:firstLine="0"/>
              <w:rPr>
                <w:szCs w:val="24"/>
                <w:lang w:val="sq-AL" w:eastAsia="en-GB"/>
              </w:rPr>
            </w:pPr>
            <w:r w:rsidRPr="00600ADA">
              <w:rPr>
                <w:szCs w:val="24"/>
                <w:lang w:val="sq-AL" w:eastAsia="en-GB"/>
              </w:rPr>
              <w:t>Kthimi i të</w:t>
            </w:r>
            <w:r w:rsidR="000726E9" w:rsidRPr="00600ADA">
              <w:rPr>
                <w:szCs w:val="24"/>
                <w:lang w:val="sq-AL" w:eastAsia="en-GB"/>
              </w:rPr>
              <w:t xml:space="preserve"> </w:t>
            </w:r>
            <w:r w:rsidRPr="00600ADA">
              <w:rPr>
                <w:szCs w:val="24"/>
                <w:lang w:val="sq-AL" w:eastAsia="en-GB"/>
              </w:rPr>
              <w:t>miturve nga vendet e BE</w:t>
            </w:r>
            <w:r w:rsidR="000A3B9E" w:rsidRPr="00600ADA">
              <w:rPr>
                <w:szCs w:val="24"/>
                <w:lang w:val="sq-AL" w:eastAsia="en-GB"/>
              </w:rPr>
              <w:t>-së</w:t>
            </w:r>
            <w:r w:rsidRPr="00600ADA">
              <w:rPr>
                <w:szCs w:val="24"/>
                <w:lang w:val="sq-AL" w:eastAsia="en-GB"/>
              </w:rPr>
              <w:t xml:space="preserve"> me procedurë ripranimi</w:t>
            </w:r>
          </w:p>
        </w:tc>
      </w:tr>
      <w:tr w:rsidR="00CF23C6" w:rsidRPr="00600ADA" w:rsidTr="003D2878">
        <w:tc>
          <w:tcPr>
            <w:tcW w:w="1368" w:type="dxa"/>
            <w:vAlign w:val="center"/>
          </w:tcPr>
          <w:p w:rsidR="00CF23C6" w:rsidRPr="00600ADA" w:rsidRDefault="00CF23C6" w:rsidP="003D2878">
            <w:pPr>
              <w:pStyle w:val="Paragrafi"/>
              <w:ind w:firstLine="0"/>
              <w:rPr>
                <w:szCs w:val="24"/>
                <w:lang w:val="sq-AL" w:eastAsia="en-GB"/>
              </w:rPr>
            </w:pPr>
            <w:r w:rsidRPr="00600ADA">
              <w:rPr>
                <w:szCs w:val="24"/>
                <w:lang w:val="sq-AL" w:eastAsia="en-GB"/>
              </w:rPr>
              <w:t xml:space="preserve">Tabela 1.5 </w:t>
            </w:r>
          </w:p>
        </w:tc>
        <w:tc>
          <w:tcPr>
            <w:tcW w:w="8190" w:type="dxa"/>
            <w:vAlign w:val="center"/>
          </w:tcPr>
          <w:p w:rsidR="00CF23C6" w:rsidRPr="00600ADA" w:rsidRDefault="00CF23C6" w:rsidP="00CF23C6">
            <w:pPr>
              <w:pStyle w:val="Paragrafi"/>
              <w:ind w:firstLine="0"/>
              <w:rPr>
                <w:szCs w:val="24"/>
                <w:lang w:val="sq-AL" w:eastAsia="en-GB"/>
              </w:rPr>
            </w:pPr>
            <w:r w:rsidRPr="00600ADA">
              <w:rPr>
                <w:szCs w:val="24"/>
                <w:lang w:val="sq-AL" w:eastAsia="en-GB"/>
              </w:rPr>
              <w:t>Kthimi i të</w:t>
            </w:r>
            <w:r w:rsidR="000726E9" w:rsidRPr="00600ADA">
              <w:rPr>
                <w:szCs w:val="24"/>
                <w:lang w:val="sq-AL" w:eastAsia="en-GB"/>
              </w:rPr>
              <w:t xml:space="preserve"> </w:t>
            </w:r>
            <w:r w:rsidRPr="00600ADA">
              <w:rPr>
                <w:szCs w:val="24"/>
                <w:lang w:val="sq-AL" w:eastAsia="en-GB"/>
              </w:rPr>
              <w:t>miturve nga vendet e BE</w:t>
            </w:r>
            <w:r w:rsidR="000A3B9E" w:rsidRPr="00600ADA">
              <w:rPr>
                <w:szCs w:val="24"/>
                <w:lang w:val="sq-AL" w:eastAsia="en-GB"/>
              </w:rPr>
              <w:t>-së</w:t>
            </w:r>
            <w:r w:rsidRPr="00600ADA">
              <w:rPr>
                <w:szCs w:val="24"/>
                <w:lang w:val="sq-AL" w:eastAsia="en-GB"/>
              </w:rPr>
              <w:t xml:space="preserve"> me procedurë ripranimi</w:t>
            </w:r>
          </w:p>
        </w:tc>
      </w:tr>
      <w:tr w:rsidR="00CF23C6" w:rsidRPr="00600ADA" w:rsidTr="003D2878">
        <w:trPr>
          <w:trHeight w:val="202"/>
        </w:trPr>
        <w:tc>
          <w:tcPr>
            <w:tcW w:w="1368" w:type="dxa"/>
            <w:vAlign w:val="center"/>
          </w:tcPr>
          <w:p w:rsidR="00CF23C6" w:rsidRPr="00600ADA" w:rsidRDefault="00CF23C6" w:rsidP="003D2878">
            <w:pPr>
              <w:pStyle w:val="Paragrafi"/>
              <w:ind w:firstLine="0"/>
              <w:rPr>
                <w:szCs w:val="24"/>
                <w:lang w:val="sq-AL" w:eastAsia="en-GB"/>
              </w:rPr>
            </w:pPr>
            <w:r w:rsidRPr="00600ADA">
              <w:rPr>
                <w:szCs w:val="24"/>
                <w:lang w:val="sq-AL" w:eastAsia="en-GB"/>
              </w:rPr>
              <w:lastRenderedPageBreak/>
              <w:t>Tabela 1.6</w:t>
            </w:r>
          </w:p>
        </w:tc>
        <w:tc>
          <w:tcPr>
            <w:tcW w:w="8190" w:type="dxa"/>
            <w:vAlign w:val="center"/>
          </w:tcPr>
          <w:p w:rsidR="00CF23C6" w:rsidRPr="00600ADA" w:rsidRDefault="00CF23C6" w:rsidP="00CF23C6">
            <w:pPr>
              <w:pStyle w:val="Paragrafi"/>
              <w:ind w:firstLine="0"/>
              <w:rPr>
                <w:szCs w:val="24"/>
                <w:lang w:val="sq-AL" w:eastAsia="en-GB"/>
              </w:rPr>
            </w:pPr>
            <w:r w:rsidRPr="00600ADA">
              <w:rPr>
                <w:szCs w:val="24"/>
                <w:lang w:val="sq-AL" w:eastAsia="en-GB"/>
              </w:rPr>
              <w:t>Shtetasit shqiptarë të kthyer të regjistruar në SM sipas shkakut të kthimit, vitet 2012, 2013, 2014</w:t>
            </w:r>
          </w:p>
        </w:tc>
      </w:tr>
      <w:tr w:rsidR="00CF23C6" w:rsidRPr="00600ADA" w:rsidTr="003D2878">
        <w:tc>
          <w:tcPr>
            <w:tcW w:w="1368" w:type="dxa"/>
            <w:vAlign w:val="center"/>
          </w:tcPr>
          <w:p w:rsidR="00CF23C6" w:rsidRPr="00600ADA" w:rsidRDefault="00CF23C6" w:rsidP="003D2878">
            <w:pPr>
              <w:pStyle w:val="Paragrafi"/>
              <w:ind w:firstLine="0"/>
              <w:rPr>
                <w:szCs w:val="24"/>
                <w:lang w:val="sq-AL" w:eastAsia="en-GB"/>
              </w:rPr>
            </w:pPr>
            <w:r w:rsidRPr="00600ADA">
              <w:rPr>
                <w:szCs w:val="24"/>
                <w:lang w:val="sq-AL" w:eastAsia="en-GB"/>
              </w:rPr>
              <w:t xml:space="preserve">Tabela 1.7 </w:t>
            </w:r>
          </w:p>
        </w:tc>
        <w:tc>
          <w:tcPr>
            <w:tcW w:w="8190" w:type="dxa"/>
            <w:vAlign w:val="center"/>
          </w:tcPr>
          <w:p w:rsidR="00CF23C6" w:rsidRPr="00600ADA" w:rsidRDefault="00CF23C6" w:rsidP="00CF23C6">
            <w:pPr>
              <w:pStyle w:val="Paragrafi"/>
              <w:ind w:firstLine="0"/>
              <w:rPr>
                <w:szCs w:val="24"/>
                <w:lang w:val="sq-AL" w:eastAsia="en-GB"/>
              </w:rPr>
            </w:pPr>
            <w:r w:rsidRPr="00600ADA">
              <w:rPr>
                <w:szCs w:val="24"/>
                <w:lang w:val="sq-AL" w:eastAsia="en-GB"/>
              </w:rPr>
              <w:t>Shtetasit shqiptarë të kthyer të regjistruar në SM sipas grup-moshave për vitet 2012, 2013, 2014.</w:t>
            </w:r>
          </w:p>
        </w:tc>
      </w:tr>
      <w:tr w:rsidR="00CF23C6" w:rsidRPr="00600ADA" w:rsidTr="003D2878">
        <w:tc>
          <w:tcPr>
            <w:tcW w:w="1368" w:type="dxa"/>
            <w:vAlign w:val="center"/>
          </w:tcPr>
          <w:p w:rsidR="00CF23C6" w:rsidRPr="00600ADA" w:rsidRDefault="00CF23C6" w:rsidP="003D2878">
            <w:pPr>
              <w:pStyle w:val="Paragrafi"/>
              <w:ind w:firstLine="0"/>
              <w:rPr>
                <w:szCs w:val="24"/>
                <w:lang w:val="sq-AL" w:eastAsia="en-GB"/>
              </w:rPr>
            </w:pPr>
            <w:r w:rsidRPr="00600ADA">
              <w:rPr>
                <w:szCs w:val="24"/>
                <w:lang w:val="sq-AL" w:eastAsia="en-GB"/>
              </w:rPr>
              <w:t xml:space="preserve">Tabela 1.8 </w:t>
            </w:r>
          </w:p>
        </w:tc>
        <w:tc>
          <w:tcPr>
            <w:tcW w:w="8190" w:type="dxa"/>
            <w:vAlign w:val="center"/>
          </w:tcPr>
          <w:p w:rsidR="00CF23C6" w:rsidRPr="00600ADA" w:rsidRDefault="00CF23C6" w:rsidP="00CF23C6">
            <w:pPr>
              <w:pStyle w:val="Paragrafi"/>
              <w:ind w:firstLine="0"/>
              <w:rPr>
                <w:szCs w:val="24"/>
                <w:lang w:val="sq-AL" w:eastAsia="en-GB"/>
              </w:rPr>
            </w:pPr>
            <w:r w:rsidRPr="00600ADA">
              <w:rPr>
                <w:szCs w:val="24"/>
                <w:lang w:val="sq-AL" w:eastAsia="en-GB"/>
              </w:rPr>
              <w:t>Shtetasit shqiptarë të kthyer sipas shërbimeve të përfituara në SM në vitet</w:t>
            </w:r>
            <w:r w:rsidR="000726E9" w:rsidRPr="00600ADA">
              <w:rPr>
                <w:szCs w:val="24"/>
                <w:lang w:val="sq-AL" w:eastAsia="en-GB"/>
              </w:rPr>
              <w:t xml:space="preserve"> </w:t>
            </w:r>
            <w:r w:rsidRPr="00600ADA">
              <w:rPr>
                <w:szCs w:val="24"/>
                <w:lang w:val="sq-AL" w:eastAsia="en-GB"/>
              </w:rPr>
              <w:t>2012, 2013, 2014</w:t>
            </w:r>
          </w:p>
        </w:tc>
      </w:tr>
      <w:tr w:rsidR="00CF23C6" w:rsidRPr="00600ADA" w:rsidTr="003D2878">
        <w:tc>
          <w:tcPr>
            <w:tcW w:w="1368" w:type="dxa"/>
            <w:vAlign w:val="center"/>
          </w:tcPr>
          <w:p w:rsidR="00CF23C6" w:rsidRPr="00600ADA" w:rsidRDefault="00CF23C6" w:rsidP="003D2878">
            <w:pPr>
              <w:pStyle w:val="Paragrafi"/>
              <w:ind w:firstLine="0"/>
              <w:rPr>
                <w:szCs w:val="24"/>
                <w:lang w:val="sq-AL" w:eastAsia="en-GB"/>
              </w:rPr>
            </w:pPr>
            <w:r w:rsidRPr="00600ADA">
              <w:rPr>
                <w:szCs w:val="24"/>
                <w:lang w:val="sq-AL" w:eastAsia="en-GB"/>
              </w:rPr>
              <w:t>Tabela 1.9</w:t>
            </w:r>
          </w:p>
        </w:tc>
        <w:tc>
          <w:tcPr>
            <w:tcW w:w="8190" w:type="dxa"/>
            <w:vAlign w:val="center"/>
          </w:tcPr>
          <w:p w:rsidR="00CF23C6" w:rsidRPr="00600ADA" w:rsidRDefault="00CF23C6" w:rsidP="00CF23C6">
            <w:pPr>
              <w:pStyle w:val="Paragrafi"/>
              <w:ind w:firstLine="0"/>
              <w:rPr>
                <w:szCs w:val="24"/>
                <w:lang w:val="sq-AL" w:eastAsia="en-GB"/>
              </w:rPr>
            </w:pPr>
            <w:r w:rsidRPr="00600ADA">
              <w:rPr>
                <w:szCs w:val="24"/>
                <w:lang w:val="sq-AL" w:eastAsia="en-GB"/>
              </w:rPr>
              <w:t>Riintegrimi arsimor i emigrantëve të kthyer , 2014</w:t>
            </w:r>
          </w:p>
        </w:tc>
      </w:tr>
      <w:tr w:rsidR="00CF23C6" w:rsidRPr="00600ADA" w:rsidTr="003D2878">
        <w:tc>
          <w:tcPr>
            <w:tcW w:w="1368" w:type="dxa"/>
            <w:vAlign w:val="center"/>
          </w:tcPr>
          <w:p w:rsidR="00CF23C6" w:rsidRPr="00600ADA" w:rsidRDefault="00CF23C6" w:rsidP="003D2878">
            <w:pPr>
              <w:pStyle w:val="Paragrafi"/>
              <w:ind w:firstLine="0"/>
              <w:rPr>
                <w:szCs w:val="24"/>
                <w:lang w:val="sq-AL" w:eastAsia="en-GB"/>
              </w:rPr>
            </w:pPr>
            <w:r w:rsidRPr="00600ADA">
              <w:rPr>
                <w:szCs w:val="24"/>
                <w:lang w:val="sq-AL" w:eastAsia="en-GB"/>
              </w:rPr>
              <w:t xml:space="preserve">Tabela 1.10 </w:t>
            </w:r>
          </w:p>
        </w:tc>
        <w:tc>
          <w:tcPr>
            <w:tcW w:w="8190" w:type="dxa"/>
            <w:vAlign w:val="center"/>
          </w:tcPr>
          <w:p w:rsidR="00CF23C6" w:rsidRPr="00600ADA" w:rsidRDefault="00CF23C6" w:rsidP="00CF23C6">
            <w:pPr>
              <w:pStyle w:val="Paragrafi"/>
              <w:ind w:firstLine="0"/>
              <w:rPr>
                <w:szCs w:val="24"/>
                <w:lang w:val="sq-AL" w:eastAsia="en-GB"/>
              </w:rPr>
            </w:pPr>
            <w:r w:rsidRPr="00600ADA">
              <w:rPr>
                <w:szCs w:val="24"/>
                <w:lang w:val="sq-AL" w:eastAsia="en-GB"/>
              </w:rPr>
              <w:t>Të huaj rezidentë në Shqipëri sipas shtetësisë</w:t>
            </w:r>
          </w:p>
        </w:tc>
      </w:tr>
      <w:tr w:rsidR="00CF23C6" w:rsidRPr="00600ADA" w:rsidTr="003D2878">
        <w:tc>
          <w:tcPr>
            <w:tcW w:w="1368" w:type="dxa"/>
            <w:vAlign w:val="center"/>
          </w:tcPr>
          <w:p w:rsidR="00CF23C6" w:rsidRPr="00600ADA" w:rsidRDefault="00CF23C6" w:rsidP="003D2878">
            <w:pPr>
              <w:pStyle w:val="Paragrafi"/>
              <w:ind w:firstLine="0"/>
              <w:rPr>
                <w:szCs w:val="24"/>
                <w:lang w:val="sq-AL" w:eastAsia="en-GB"/>
              </w:rPr>
            </w:pPr>
            <w:r w:rsidRPr="00600ADA">
              <w:rPr>
                <w:szCs w:val="24"/>
                <w:lang w:val="sq-AL" w:eastAsia="en-GB"/>
              </w:rPr>
              <w:t xml:space="preserve">Tabela 1.11 </w:t>
            </w:r>
          </w:p>
        </w:tc>
        <w:tc>
          <w:tcPr>
            <w:tcW w:w="8190" w:type="dxa"/>
            <w:vAlign w:val="center"/>
          </w:tcPr>
          <w:p w:rsidR="00CF23C6" w:rsidRPr="00600ADA" w:rsidRDefault="00CF23C6" w:rsidP="00CF23C6">
            <w:pPr>
              <w:pStyle w:val="Paragrafi"/>
              <w:ind w:firstLine="0"/>
              <w:rPr>
                <w:szCs w:val="24"/>
                <w:lang w:val="sq-AL" w:eastAsia="en-GB"/>
              </w:rPr>
            </w:pPr>
            <w:r w:rsidRPr="00600ADA">
              <w:rPr>
                <w:szCs w:val="24"/>
                <w:lang w:val="sq-AL" w:eastAsia="en-GB"/>
              </w:rPr>
              <w:t>Të huaj që studiojnë në Shqipëri, 4 shtetësitë kryesore</w:t>
            </w:r>
          </w:p>
        </w:tc>
      </w:tr>
      <w:tr w:rsidR="00CF23C6" w:rsidRPr="00600ADA" w:rsidTr="003D2878">
        <w:tc>
          <w:tcPr>
            <w:tcW w:w="1368" w:type="dxa"/>
            <w:vAlign w:val="center"/>
          </w:tcPr>
          <w:p w:rsidR="00CF23C6" w:rsidRPr="00600ADA" w:rsidRDefault="00CF23C6" w:rsidP="003D2878">
            <w:pPr>
              <w:pStyle w:val="Paragrafi"/>
              <w:ind w:firstLine="0"/>
              <w:rPr>
                <w:szCs w:val="24"/>
                <w:lang w:val="sq-AL" w:eastAsia="en-GB"/>
              </w:rPr>
            </w:pPr>
            <w:r w:rsidRPr="00600ADA">
              <w:rPr>
                <w:szCs w:val="24"/>
                <w:lang w:val="sq-AL" w:eastAsia="en-GB"/>
              </w:rPr>
              <w:t>Tabela 1.12</w:t>
            </w:r>
            <w:r w:rsidR="000726E9" w:rsidRPr="00600ADA">
              <w:rPr>
                <w:szCs w:val="24"/>
                <w:lang w:val="sq-AL" w:eastAsia="en-GB"/>
              </w:rPr>
              <w:t xml:space="preserve"> </w:t>
            </w:r>
          </w:p>
        </w:tc>
        <w:tc>
          <w:tcPr>
            <w:tcW w:w="8190" w:type="dxa"/>
            <w:vAlign w:val="center"/>
          </w:tcPr>
          <w:p w:rsidR="00CF23C6" w:rsidRPr="00600ADA" w:rsidRDefault="00CF23C6" w:rsidP="00CF23C6">
            <w:pPr>
              <w:pStyle w:val="Paragrafi"/>
              <w:ind w:firstLine="0"/>
              <w:rPr>
                <w:szCs w:val="24"/>
                <w:lang w:val="sq-AL" w:eastAsia="en-GB"/>
              </w:rPr>
            </w:pPr>
            <w:r w:rsidRPr="00600ADA">
              <w:rPr>
                <w:szCs w:val="24"/>
                <w:lang w:val="sq-AL" w:eastAsia="en-GB"/>
              </w:rPr>
              <w:t>Të huaj azilkërkues sipas shtetësisë</w:t>
            </w:r>
          </w:p>
        </w:tc>
      </w:tr>
      <w:tr w:rsidR="00CF23C6" w:rsidRPr="00600ADA" w:rsidTr="003D2878">
        <w:tc>
          <w:tcPr>
            <w:tcW w:w="1368" w:type="dxa"/>
            <w:vAlign w:val="center"/>
          </w:tcPr>
          <w:p w:rsidR="00CF23C6" w:rsidRPr="00600ADA" w:rsidRDefault="00CF23C6" w:rsidP="003D2878">
            <w:pPr>
              <w:pStyle w:val="Paragrafi"/>
              <w:ind w:firstLine="0"/>
              <w:rPr>
                <w:szCs w:val="24"/>
                <w:lang w:val="sq-AL" w:eastAsia="en-GB"/>
              </w:rPr>
            </w:pPr>
            <w:r w:rsidRPr="00600ADA">
              <w:rPr>
                <w:szCs w:val="24"/>
                <w:lang w:val="sq-AL" w:eastAsia="en-GB"/>
              </w:rPr>
              <w:t xml:space="preserve">Tabela 1.13 </w:t>
            </w:r>
          </w:p>
        </w:tc>
        <w:tc>
          <w:tcPr>
            <w:tcW w:w="8190" w:type="dxa"/>
            <w:vAlign w:val="center"/>
          </w:tcPr>
          <w:p w:rsidR="00CF23C6" w:rsidRPr="00600ADA" w:rsidRDefault="00CF23C6" w:rsidP="00CF23C6">
            <w:pPr>
              <w:pStyle w:val="Paragrafi"/>
              <w:ind w:firstLine="0"/>
              <w:rPr>
                <w:szCs w:val="24"/>
                <w:lang w:val="sq-AL" w:eastAsia="en-GB"/>
              </w:rPr>
            </w:pPr>
            <w:r w:rsidRPr="00600ADA">
              <w:rPr>
                <w:szCs w:val="24"/>
                <w:lang w:val="sq-AL" w:eastAsia="en-GB"/>
              </w:rPr>
              <w:t>Vendime pezullimi sipas shtetësisë</w:t>
            </w:r>
          </w:p>
        </w:tc>
      </w:tr>
      <w:tr w:rsidR="00CF23C6" w:rsidRPr="00600ADA" w:rsidTr="003D2878">
        <w:tc>
          <w:tcPr>
            <w:tcW w:w="1368" w:type="dxa"/>
            <w:vAlign w:val="center"/>
          </w:tcPr>
          <w:p w:rsidR="00CF23C6" w:rsidRPr="00600ADA" w:rsidRDefault="00CF23C6" w:rsidP="003D2878">
            <w:pPr>
              <w:pStyle w:val="Paragrafi"/>
              <w:ind w:firstLine="0"/>
              <w:rPr>
                <w:szCs w:val="24"/>
                <w:lang w:val="sq-AL" w:eastAsia="en-GB"/>
              </w:rPr>
            </w:pPr>
            <w:r w:rsidRPr="00600ADA">
              <w:rPr>
                <w:szCs w:val="24"/>
                <w:lang w:val="sq-AL" w:eastAsia="en-GB"/>
              </w:rPr>
              <w:t xml:space="preserve">Tabela 1.14 </w:t>
            </w:r>
          </w:p>
        </w:tc>
        <w:tc>
          <w:tcPr>
            <w:tcW w:w="8190" w:type="dxa"/>
            <w:vAlign w:val="center"/>
          </w:tcPr>
          <w:p w:rsidR="00CF23C6" w:rsidRPr="00600ADA" w:rsidRDefault="00CF23C6" w:rsidP="00CF23C6">
            <w:pPr>
              <w:pStyle w:val="Paragrafi"/>
              <w:ind w:firstLine="0"/>
              <w:rPr>
                <w:szCs w:val="24"/>
                <w:lang w:val="sq-AL" w:eastAsia="en-GB"/>
              </w:rPr>
            </w:pPr>
            <w:r w:rsidRPr="00600ADA">
              <w:rPr>
                <w:szCs w:val="24"/>
                <w:lang w:val="sq-AL" w:eastAsia="en-GB"/>
              </w:rPr>
              <w:t>Aplikime për</w:t>
            </w:r>
            <w:r w:rsidR="000726E9" w:rsidRPr="00600ADA">
              <w:rPr>
                <w:szCs w:val="24"/>
                <w:lang w:val="sq-AL" w:eastAsia="en-GB"/>
              </w:rPr>
              <w:t xml:space="preserve"> </w:t>
            </w:r>
            <w:r w:rsidRPr="00600ADA">
              <w:rPr>
                <w:szCs w:val="24"/>
                <w:lang w:val="sq-AL" w:eastAsia="en-GB"/>
              </w:rPr>
              <w:t>marrjen e shtetësisë shqiptare, 2012</w:t>
            </w:r>
            <w:r w:rsidR="000A3B9E" w:rsidRPr="00600ADA">
              <w:rPr>
                <w:szCs w:val="24"/>
                <w:lang w:val="sq-AL" w:eastAsia="en-GB"/>
              </w:rPr>
              <w:t>–</w:t>
            </w:r>
            <w:r w:rsidRPr="00600ADA">
              <w:rPr>
                <w:szCs w:val="24"/>
                <w:lang w:val="sq-AL" w:eastAsia="en-GB"/>
              </w:rPr>
              <w:t>2014</w:t>
            </w:r>
          </w:p>
        </w:tc>
      </w:tr>
      <w:tr w:rsidR="00CF23C6" w:rsidRPr="00600ADA" w:rsidTr="003D2878">
        <w:tc>
          <w:tcPr>
            <w:tcW w:w="1368" w:type="dxa"/>
            <w:vAlign w:val="center"/>
          </w:tcPr>
          <w:p w:rsidR="00CF23C6" w:rsidRPr="00600ADA" w:rsidRDefault="00CF23C6" w:rsidP="003D2878">
            <w:pPr>
              <w:pStyle w:val="Paragrafi"/>
              <w:ind w:firstLine="0"/>
              <w:rPr>
                <w:szCs w:val="24"/>
                <w:lang w:val="sq-AL" w:eastAsia="en-GB"/>
              </w:rPr>
            </w:pPr>
            <w:r w:rsidRPr="00600ADA">
              <w:rPr>
                <w:szCs w:val="24"/>
                <w:lang w:val="sq-AL" w:eastAsia="en-GB"/>
              </w:rPr>
              <w:t xml:space="preserve">Tabela 1.15 </w:t>
            </w:r>
          </w:p>
        </w:tc>
        <w:tc>
          <w:tcPr>
            <w:tcW w:w="8190" w:type="dxa"/>
            <w:vAlign w:val="center"/>
          </w:tcPr>
          <w:p w:rsidR="00CF23C6" w:rsidRPr="00600ADA" w:rsidRDefault="00CF23C6" w:rsidP="00CF23C6">
            <w:pPr>
              <w:pStyle w:val="Paragrafi"/>
              <w:ind w:firstLine="0"/>
              <w:rPr>
                <w:szCs w:val="24"/>
                <w:lang w:val="sq-AL" w:eastAsia="en-GB"/>
              </w:rPr>
            </w:pPr>
            <w:r w:rsidRPr="00600ADA">
              <w:rPr>
                <w:szCs w:val="24"/>
                <w:lang w:val="sq-AL" w:eastAsia="en-GB"/>
              </w:rPr>
              <w:t>Të</w:t>
            </w:r>
            <w:r w:rsidR="000726E9" w:rsidRPr="00600ADA">
              <w:rPr>
                <w:szCs w:val="24"/>
                <w:lang w:val="sq-AL" w:eastAsia="en-GB"/>
              </w:rPr>
              <w:t xml:space="preserve"> </w:t>
            </w:r>
            <w:r w:rsidRPr="00600ADA">
              <w:rPr>
                <w:szCs w:val="24"/>
                <w:lang w:val="sq-AL" w:eastAsia="en-GB"/>
              </w:rPr>
              <w:t>huaj nga vendet e treta sipas vendit të konstatuar</w:t>
            </w:r>
          </w:p>
        </w:tc>
      </w:tr>
      <w:tr w:rsidR="00CF23C6" w:rsidRPr="00600ADA" w:rsidTr="003D2878">
        <w:tc>
          <w:tcPr>
            <w:tcW w:w="1368" w:type="dxa"/>
            <w:vAlign w:val="center"/>
          </w:tcPr>
          <w:p w:rsidR="00CF23C6" w:rsidRPr="00600ADA" w:rsidRDefault="00CF23C6" w:rsidP="003D2878">
            <w:pPr>
              <w:pStyle w:val="Paragrafi"/>
              <w:ind w:firstLine="0"/>
              <w:rPr>
                <w:szCs w:val="24"/>
                <w:lang w:val="sq-AL" w:eastAsia="en-GB"/>
              </w:rPr>
            </w:pPr>
            <w:r w:rsidRPr="00600ADA">
              <w:rPr>
                <w:szCs w:val="24"/>
                <w:lang w:val="sq-AL" w:eastAsia="en-GB"/>
              </w:rPr>
              <w:t xml:space="preserve">Tabela 1.16 </w:t>
            </w:r>
          </w:p>
        </w:tc>
        <w:tc>
          <w:tcPr>
            <w:tcW w:w="8190" w:type="dxa"/>
            <w:vAlign w:val="center"/>
          </w:tcPr>
          <w:p w:rsidR="00CF23C6" w:rsidRPr="00600ADA" w:rsidRDefault="00CF23C6" w:rsidP="00CF23C6">
            <w:pPr>
              <w:pStyle w:val="Paragrafi"/>
              <w:ind w:firstLine="0"/>
              <w:rPr>
                <w:szCs w:val="24"/>
                <w:lang w:val="sq-AL" w:eastAsia="en-GB"/>
              </w:rPr>
            </w:pPr>
            <w:r w:rsidRPr="00600ADA">
              <w:rPr>
                <w:szCs w:val="24"/>
                <w:lang w:val="sq-AL" w:eastAsia="en-GB"/>
              </w:rPr>
              <w:t>Të huaj nga vendet e treta sipas shtetësisë</w:t>
            </w:r>
          </w:p>
        </w:tc>
      </w:tr>
      <w:tr w:rsidR="00CF23C6" w:rsidRPr="00600ADA" w:rsidTr="003D2878">
        <w:tc>
          <w:tcPr>
            <w:tcW w:w="1368" w:type="dxa"/>
            <w:vAlign w:val="center"/>
          </w:tcPr>
          <w:p w:rsidR="00CF23C6" w:rsidRPr="00600ADA" w:rsidRDefault="00CF23C6" w:rsidP="003D2878">
            <w:pPr>
              <w:pStyle w:val="Paragrafi"/>
              <w:ind w:firstLine="0"/>
              <w:rPr>
                <w:szCs w:val="24"/>
                <w:lang w:val="sq-AL" w:eastAsia="en-GB"/>
              </w:rPr>
            </w:pPr>
            <w:r w:rsidRPr="00600ADA">
              <w:rPr>
                <w:szCs w:val="24"/>
                <w:lang w:val="sq-AL" w:eastAsia="en-GB"/>
              </w:rPr>
              <w:t>Tabela 1.17</w:t>
            </w:r>
            <w:r w:rsidR="000726E9" w:rsidRPr="00600ADA">
              <w:rPr>
                <w:szCs w:val="24"/>
                <w:lang w:val="sq-AL" w:eastAsia="en-GB"/>
              </w:rPr>
              <w:t xml:space="preserve"> </w:t>
            </w:r>
          </w:p>
        </w:tc>
        <w:tc>
          <w:tcPr>
            <w:tcW w:w="8190" w:type="dxa"/>
            <w:vAlign w:val="center"/>
          </w:tcPr>
          <w:p w:rsidR="00CF23C6" w:rsidRPr="00600ADA" w:rsidRDefault="00CF23C6" w:rsidP="00CF23C6">
            <w:pPr>
              <w:pStyle w:val="Paragrafi"/>
              <w:ind w:firstLine="0"/>
              <w:rPr>
                <w:szCs w:val="24"/>
                <w:lang w:val="sq-AL" w:eastAsia="en-GB"/>
              </w:rPr>
            </w:pPr>
            <w:r w:rsidRPr="00600ADA">
              <w:rPr>
                <w:szCs w:val="24"/>
                <w:lang w:val="sq-AL" w:eastAsia="en-GB"/>
              </w:rPr>
              <w:t>Të huaj refuzuar në hyrje sipas llojit të PKK</w:t>
            </w:r>
            <w:r w:rsidR="000A3B9E" w:rsidRPr="00600ADA">
              <w:rPr>
                <w:szCs w:val="24"/>
                <w:lang w:val="sq-AL" w:eastAsia="en-GB"/>
              </w:rPr>
              <w:t>-së</w:t>
            </w:r>
          </w:p>
        </w:tc>
      </w:tr>
      <w:tr w:rsidR="00CF23C6" w:rsidRPr="00600ADA" w:rsidTr="003D2878">
        <w:tc>
          <w:tcPr>
            <w:tcW w:w="1368" w:type="dxa"/>
            <w:vAlign w:val="center"/>
          </w:tcPr>
          <w:p w:rsidR="00CF23C6" w:rsidRPr="00600ADA" w:rsidRDefault="00CF23C6" w:rsidP="003D2878">
            <w:pPr>
              <w:pStyle w:val="Paragrafi"/>
              <w:ind w:firstLine="0"/>
              <w:rPr>
                <w:szCs w:val="24"/>
                <w:lang w:val="sq-AL" w:eastAsia="en-GB"/>
              </w:rPr>
            </w:pPr>
            <w:r w:rsidRPr="00600ADA">
              <w:rPr>
                <w:szCs w:val="24"/>
                <w:lang w:val="sq-AL" w:eastAsia="en-GB"/>
              </w:rPr>
              <w:t xml:space="preserve">Tabela 1.18 </w:t>
            </w:r>
          </w:p>
        </w:tc>
        <w:tc>
          <w:tcPr>
            <w:tcW w:w="8190" w:type="dxa"/>
            <w:vAlign w:val="center"/>
          </w:tcPr>
          <w:p w:rsidR="00CF23C6" w:rsidRPr="00600ADA" w:rsidRDefault="00CF23C6" w:rsidP="00CF23C6">
            <w:pPr>
              <w:pStyle w:val="Paragrafi"/>
              <w:ind w:firstLine="0"/>
              <w:rPr>
                <w:szCs w:val="24"/>
                <w:lang w:val="sq-AL" w:eastAsia="en-GB"/>
              </w:rPr>
            </w:pPr>
            <w:r w:rsidRPr="00600ADA">
              <w:rPr>
                <w:szCs w:val="24"/>
                <w:lang w:val="sq-AL" w:eastAsia="en-GB"/>
              </w:rPr>
              <w:t>Të huaj refuzuar në hyrje sipas motivit</w:t>
            </w:r>
          </w:p>
        </w:tc>
      </w:tr>
      <w:tr w:rsidR="00CF23C6" w:rsidRPr="00600ADA" w:rsidTr="003D2878">
        <w:tc>
          <w:tcPr>
            <w:tcW w:w="1368" w:type="dxa"/>
            <w:vAlign w:val="center"/>
          </w:tcPr>
          <w:p w:rsidR="00CF23C6" w:rsidRPr="00600ADA" w:rsidRDefault="00CF23C6" w:rsidP="003D2878">
            <w:pPr>
              <w:pStyle w:val="Paragrafi"/>
              <w:ind w:firstLine="0"/>
              <w:rPr>
                <w:szCs w:val="24"/>
                <w:lang w:val="sq-AL" w:eastAsia="en-GB"/>
              </w:rPr>
            </w:pPr>
            <w:r w:rsidRPr="00600ADA">
              <w:rPr>
                <w:szCs w:val="24"/>
                <w:lang w:val="sq-AL" w:eastAsia="en-GB"/>
              </w:rPr>
              <w:t xml:space="preserve">Tabela 2.1 </w:t>
            </w:r>
          </w:p>
        </w:tc>
        <w:tc>
          <w:tcPr>
            <w:tcW w:w="8190" w:type="dxa"/>
            <w:vAlign w:val="center"/>
          </w:tcPr>
          <w:p w:rsidR="00CF23C6" w:rsidRPr="00600ADA" w:rsidRDefault="00CF23C6" w:rsidP="00CF23C6">
            <w:pPr>
              <w:pStyle w:val="Paragrafi"/>
              <w:ind w:firstLine="0"/>
              <w:rPr>
                <w:szCs w:val="24"/>
                <w:lang w:val="sq-AL" w:eastAsia="en-GB"/>
              </w:rPr>
            </w:pPr>
            <w:r w:rsidRPr="00600ADA">
              <w:rPr>
                <w:szCs w:val="24"/>
                <w:lang w:val="sq-AL" w:eastAsia="en-GB"/>
              </w:rPr>
              <w:t>Popullsia e regjistruar për çdo qark, sipas gjinisë dhe grup-moshave, 2015</w:t>
            </w:r>
          </w:p>
        </w:tc>
      </w:tr>
      <w:tr w:rsidR="00CF23C6" w:rsidRPr="00600ADA" w:rsidTr="003D2878">
        <w:tc>
          <w:tcPr>
            <w:tcW w:w="1368" w:type="dxa"/>
            <w:vAlign w:val="center"/>
          </w:tcPr>
          <w:p w:rsidR="00CF23C6" w:rsidRPr="00600ADA" w:rsidRDefault="00CF23C6" w:rsidP="003D2878">
            <w:pPr>
              <w:pStyle w:val="Paragrafi"/>
              <w:ind w:firstLine="0"/>
              <w:rPr>
                <w:szCs w:val="24"/>
                <w:lang w:val="sq-AL" w:eastAsia="en-GB"/>
              </w:rPr>
            </w:pPr>
            <w:r w:rsidRPr="00600ADA">
              <w:rPr>
                <w:szCs w:val="24"/>
                <w:lang w:val="sq-AL" w:eastAsia="en-GB"/>
              </w:rPr>
              <w:t xml:space="preserve">Tabela 2.2 </w:t>
            </w:r>
          </w:p>
        </w:tc>
        <w:tc>
          <w:tcPr>
            <w:tcW w:w="8190" w:type="dxa"/>
            <w:vAlign w:val="center"/>
          </w:tcPr>
          <w:p w:rsidR="00CF23C6" w:rsidRPr="00600ADA" w:rsidRDefault="00CF23C6" w:rsidP="00CF23C6">
            <w:pPr>
              <w:pStyle w:val="Paragrafi"/>
              <w:ind w:firstLine="0"/>
              <w:rPr>
                <w:szCs w:val="24"/>
                <w:lang w:val="sq-AL" w:eastAsia="en-GB"/>
              </w:rPr>
            </w:pPr>
            <w:r w:rsidRPr="00600ADA">
              <w:rPr>
                <w:szCs w:val="24"/>
                <w:lang w:val="sq-AL" w:eastAsia="en-GB"/>
              </w:rPr>
              <w:t>Shpërndarja e lejeve të punës së lëshuara për të huajt, sipas Zyrave të Punës</w:t>
            </w:r>
          </w:p>
        </w:tc>
      </w:tr>
      <w:tr w:rsidR="00CF23C6" w:rsidRPr="00600ADA" w:rsidTr="003D2878">
        <w:tc>
          <w:tcPr>
            <w:tcW w:w="1368" w:type="dxa"/>
            <w:vAlign w:val="center"/>
          </w:tcPr>
          <w:p w:rsidR="00CF23C6" w:rsidRPr="00600ADA" w:rsidRDefault="00CF23C6" w:rsidP="003D2878">
            <w:pPr>
              <w:pStyle w:val="Paragrafi"/>
              <w:ind w:firstLine="0"/>
              <w:rPr>
                <w:szCs w:val="24"/>
                <w:lang w:val="sq-AL" w:eastAsia="en-GB"/>
              </w:rPr>
            </w:pPr>
            <w:r w:rsidRPr="00600ADA">
              <w:rPr>
                <w:szCs w:val="24"/>
                <w:lang w:val="sq-AL" w:eastAsia="en-GB"/>
              </w:rPr>
              <w:t xml:space="preserve">Tabela 2.3 </w:t>
            </w:r>
          </w:p>
        </w:tc>
        <w:tc>
          <w:tcPr>
            <w:tcW w:w="8190" w:type="dxa"/>
            <w:vAlign w:val="center"/>
          </w:tcPr>
          <w:p w:rsidR="00CF23C6" w:rsidRPr="00600ADA" w:rsidRDefault="00CF23C6" w:rsidP="00CF23C6">
            <w:pPr>
              <w:pStyle w:val="Paragrafi"/>
              <w:ind w:firstLine="0"/>
              <w:rPr>
                <w:szCs w:val="24"/>
                <w:lang w:val="sq-AL" w:eastAsia="en-GB"/>
              </w:rPr>
            </w:pPr>
            <w:r w:rsidRPr="00600ADA">
              <w:rPr>
                <w:szCs w:val="24"/>
                <w:lang w:val="sq-AL" w:eastAsia="en-GB"/>
              </w:rPr>
              <w:t>Lëshimi i lejeve të punës, kategorizuar sipas shteteve</w:t>
            </w:r>
          </w:p>
        </w:tc>
      </w:tr>
      <w:tr w:rsidR="00CF23C6" w:rsidRPr="00600ADA" w:rsidTr="003D2878">
        <w:tc>
          <w:tcPr>
            <w:tcW w:w="1368" w:type="dxa"/>
            <w:vAlign w:val="center"/>
          </w:tcPr>
          <w:p w:rsidR="00CF23C6" w:rsidRPr="00600ADA" w:rsidRDefault="00CF23C6" w:rsidP="003D2878">
            <w:pPr>
              <w:pStyle w:val="Paragrafi"/>
              <w:ind w:firstLine="0"/>
              <w:rPr>
                <w:szCs w:val="24"/>
                <w:lang w:val="sq-AL" w:eastAsia="en-GB"/>
              </w:rPr>
            </w:pPr>
            <w:r w:rsidRPr="00600ADA">
              <w:rPr>
                <w:szCs w:val="24"/>
                <w:lang w:val="sq-AL" w:eastAsia="en-GB"/>
              </w:rPr>
              <w:t xml:space="preserve">Tabela 2.4 </w:t>
            </w:r>
          </w:p>
        </w:tc>
        <w:tc>
          <w:tcPr>
            <w:tcW w:w="8190" w:type="dxa"/>
            <w:vAlign w:val="center"/>
          </w:tcPr>
          <w:p w:rsidR="00CF23C6" w:rsidRPr="00600ADA" w:rsidRDefault="00CF23C6" w:rsidP="00CF23C6">
            <w:pPr>
              <w:pStyle w:val="Paragrafi"/>
              <w:ind w:firstLine="0"/>
              <w:rPr>
                <w:szCs w:val="24"/>
                <w:lang w:val="sq-AL" w:eastAsia="en-GB"/>
              </w:rPr>
            </w:pPr>
            <w:r w:rsidRPr="00600ADA">
              <w:rPr>
                <w:szCs w:val="24"/>
                <w:lang w:val="sq-AL" w:eastAsia="en-GB"/>
              </w:rPr>
              <w:t>Shpërndarja e profesionistëve të shëndetësisë</w:t>
            </w:r>
          </w:p>
        </w:tc>
      </w:tr>
      <w:tr w:rsidR="00CF23C6" w:rsidRPr="00600ADA" w:rsidTr="003D2878">
        <w:tc>
          <w:tcPr>
            <w:tcW w:w="1368" w:type="dxa"/>
            <w:vAlign w:val="center"/>
          </w:tcPr>
          <w:p w:rsidR="00CF23C6" w:rsidRPr="00600ADA" w:rsidRDefault="00CF23C6" w:rsidP="003D2878">
            <w:pPr>
              <w:pStyle w:val="Paragrafi"/>
              <w:ind w:firstLine="0"/>
              <w:rPr>
                <w:szCs w:val="24"/>
                <w:lang w:val="sq-AL" w:eastAsia="en-GB"/>
              </w:rPr>
            </w:pPr>
            <w:r w:rsidRPr="00600ADA">
              <w:rPr>
                <w:szCs w:val="24"/>
                <w:lang w:val="sq-AL" w:eastAsia="en-GB"/>
              </w:rPr>
              <w:t xml:space="preserve">Tabela 2.5 </w:t>
            </w:r>
          </w:p>
        </w:tc>
        <w:tc>
          <w:tcPr>
            <w:tcW w:w="8190" w:type="dxa"/>
            <w:vAlign w:val="center"/>
          </w:tcPr>
          <w:p w:rsidR="00CF23C6" w:rsidRPr="00600ADA" w:rsidRDefault="00CF23C6" w:rsidP="00CF23C6">
            <w:pPr>
              <w:pStyle w:val="Paragrafi"/>
              <w:ind w:firstLine="0"/>
              <w:rPr>
                <w:szCs w:val="24"/>
                <w:lang w:val="sq-AL" w:eastAsia="en-GB"/>
              </w:rPr>
            </w:pPr>
            <w:r w:rsidRPr="00600ADA">
              <w:rPr>
                <w:szCs w:val="24"/>
                <w:lang w:val="sq-AL" w:eastAsia="en-GB"/>
              </w:rPr>
              <w:t>Shpërndarja e mjekëve dhe infermierëve sipas zonave urbano-rurale</w:t>
            </w:r>
          </w:p>
        </w:tc>
      </w:tr>
    </w:tbl>
    <w:p w:rsidR="00B70467" w:rsidRPr="00863D67" w:rsidRDefault="00B70467" w:rsidP="00CF23C6">
      <w:pPr>
        <w:widowControl w:val="0"/>
        <w:autoSpaceDE w:val="0"/>
        <w:autoSpaceDN w:val="0"/>
        <w:adjustRightInd w:val="0"/>
        <w:spacing w:after="0" w:line="240" w:lineRule="auto"/>
        <w:ind w:firstLine="0"/>
        <w:jc w:val="left"/>
        <w:rPr>
          <w:rFonts w:ascii="Garamond" w:eastAsia="Times New Roman" w:hAnsi="Garamond"/>
          <w:sz w:val="24"/>
          <w:szCs w:val="24"/>
          <w:lang w:val="sq-AL" w:eastAsia="en-GB"/>
        </w:rPr>
      </w:pPr>
    </w:p>
    <w:p w:rsidR="00CF23C6" w:rsidRPr="00600ADA" w:rsidRDefault="00CF23C6" w:rsidP="00CF23C6">
      <w:pPr>
        <w:widowControl w:val="0"/>
        <w:autoSpaceDE w:val="0"/>
        <w:autoSpaceDN w:val="0"/>
        <w:adjustRightInd w:val="0"/>
        <w:spacing w:after="0" w:line="240" w:lineRule="auto"/>
        <w:ind w:firstLine="0"/>
        <w:jc w:val="center"/>
        <w:rPr>
          <w:rStyle w:val="ParagrafiChar"/>
          <w:szCs w:val="24"/>
          <w:lang w:val="sq-AL" w:eastAsia="en-GB"/>
        </w:rPr>
      </w:pPr>
      <w:r w:rsidRPr="00600ADA">
        <w:rPr>
          <w:rStyle w:val="ParagrafiChar"/>
          <w:szCs w:val="24"/>
          <w:lang w:val="sq-AL" w:eastAsia="en-GB"/>
        </w:rPr>
        <w:t>LISTA E FIGURAVE</w:t>
      </w:r>
    </w:p>
    <w:p w:rsidR="00CF23C6" w:rsidRPr="00600ADA" w:rsidRDefault="00CF23C6" w:rsidP="00CF23C6">
      <w:pPr>
        <w:widowControl w:val="0"/>
        <w:autoSpaceDE w:val="0"/>
        <w:autoSpaceDN w:val="0"/>
        <w:adjustRightInd w:val="0"/>
        <w:spacing w:after="0" w:line="240" w:lineRule="auto"/>
        <w:ind w:firstLine="0"/>
        <w:jc w:val="center"/>
        <w:rPr>
          <w:rFonts w:ascii="Garamond" w:eastAsia="Times New Roman" w:hAnsi="Garamond"/>
          <w:sz w:val="12"/>
          <w:szCs w:val="24"/>
          <w:lang w:val="sq-AL" w:eastAsia="en-GB"/>
        </w:rPr>
      </w:pPr>
    </w:p>
    <w:tbl>
      <w:tblPr>
        <w:tblW w:w="9648" w:type="dxa"/>
        <w:tblLook w:val="04A0" w:firstRow="1" w:lastRow="0" w:firstColumn="1" w:lastColumn="0" w:noHBand="0" w:noVBand="1"/>
      </w:tblPr>
      <w:tblGrid>
        <w:gridCol w:w="1368"/>
        <w:gridCol w:w="8280"/>
      </w:tblGrid>
      <w:tr w:rsidR="00CF23C6" w:rsidRPr="00600ADA" w:rsidTr="003D2878">
        <w:tc>
          <w:tcPr>
            <w:tcW w:w="1368" w:type="dxa"/>
          </w:tcPr>
          <w:p w:rsidR="00CF23C6" w:rsidRPr="00600ADA" w:rsidRDefault="00CF23C6" w:rsidP="003D2878">
            <w:pPr>
              <w:widowControl w:val="0"/>
              <w:autoSpaceDE w:val="0"/>
              <w:autoSpaceDN w:val="0"/>
              <w:adjustRightInd w:val="0"/>
              <w:spacing w:after="0" w:line="240" w:lineRule="auto"/>
              <w:ind w:firstLine="0"/>
              <w:jc w:val="left"/>
              <w:rPr>
                <w:rFonts w:ascii="Garamond" w:eastAsia="Times New Roman" w:hAnsi="Garamond"/>
                <w:sz w:val="24"/>
                <w:szCs w:val="24"/>
                <w:lang w:val="sq-AL" w:eastAsia="en-GB"/>
              </w:rPr>
            </w:pPr>
            <w:r w:rsidRPr="00600ADA">
              <w:rPr>
                <w:rFonts w:ascii="Garamond" w:eastAsia="Times New Roman" w:hAnsi="Garamond"/>
                <w:sz w:val="24"/>
                <w:szCs w:val="24"/>
                <w:lang w:val="sq-AL" w:eastAsia="en-GB"/>
              </w:rPr>
              <w:t xml:space="preserve">Figura 1.1 </w:t>
            </w:r>
          </w:p>
        </w:tc>
        <w:tc>
          <w:tcPr>
            <w:tcW w:w="8280" w:type="dxa"/>
          </w:tcPr>
          <w:p w:rsidR="00CF23C6" w:rsidRPr="00600ADA" w:rsidRDefault="00CF23C6" w:rsidP="00C74A18">
            <w:pPr>
              <w:widowControl w:val="0"/>
              <w:autoSpaceDE w:val="0"/>
              <w:autoSpaceDN w:val="0"/>
              <w:adjustRightInd w:val="0"/>
              <w:spacing w:after="0" w:line="240" w:lineRule="auto"/>
              <w:ind w:firstLine="0"/>
              <w:jc w:val="left"/>
              <w:rPr>
                <w:rFonts w:ascii="Garamond" w:eastAsia="Times New Roman" w:hAnsi="Garamond"/>
                <w:sz w:val="24"/>
                <w:szCs w:val="24"/>
                <w:lang w:val="sq-AL" w:eastAsia="en-GB"/>
              </w:rPr>
            </w:pPr>
            <w:r w:rsidRPr="00600ADA">
              <w:rPr>
                <w:rFonts w:ascii="Garamond" w:eastAsia="Times New Roman" w:hAnsi="Garamond"/>
                <w:sz w:val="24"/>
                <w:szCs w:val="24"/>
                <w:lang w:val="sq-AL" w:eastAsia="en-GB"/>
              </w:rPr>
              <w:t>Shtetas shqiptarë që kan</w:t>
            </w:r>
            <w:r w:rsidR="00C74A18" w:rsidRPr="00600ADA">
              <w:rPr>
                <w:rFonts w:ascii="Garamond" w:eastAsia="Times New Roman" w:hAnsi="Garamond"/>
                <w:sz w:val="24"/>
                <w:szCs w:val="24"/>
                <w:lang w:val="sq-AL" w:eastAsia="en-GB"/>
              </w:rPr>
              <w:t>ë</w:t>
            </w:r>
            <w:r w:rsidRPr="00600ADA">
              <w:rPr>
                <w:rFonts w:ascii="Garamond" w:eastAsia="Times New Roman" w:hAnsi="Garamond"/>
                <w:sz w:val="24"/>
                <w:szCs w:val="24"/>
                <w:lang w:val="sq-AL" w:eastAsia="en-GB"/>
              </w:rPr>
              <w:t xml:space="preserve"> kërkuar azil në shtetet e BE</w:t>
            </w:r>
            <w:r w:rsidR="00C74A18" w:rsidRPr="00600ADA">
              <w:rPr>
                <w:rFonts w:ascii="Garamond" w:eastAsia="Times New Roman" w:hAnsi="Garamond"/>
                <w:sz w:val="24"/>
                <w:szCs w:val="24"/>
                <w:lang w:val="sq-AL" w:eastAsia="en-GB"/>
              </w:rPr>
              <w:t>-së</w:t>
            </w:r>
          </w:p>
        </w:tc>
      </w:tr>
      <w:tr w:rsidR="00CF23C6" w:rsidRPr="00600ADA" w:rsidTr="003D2878">
        <w:tc>
          <w:tcPr>
            <w:tcW w:w="1368" w:type="dxa"/>
          </w:tcPr>
          <w:p w:rsidR="00CF23C6" w:rsidRPr="00600ADA" w:rsidRDefault="00CF23C6" w:rsidP="003D2878">
            <w:pPr>
              <w:widowControl w:val="0"/>
              <w:autoSpaceDE w:val="0"/>
              <w:autoSpaceDN w:val="0"/>
              <w:adjustRightInd w:val="0"/>
              <w:spacing w:after="0" w:line="240" w:lineRule="auto"/>
              <w:ind w:firstLine="0"/>
              <w:jc w:val="left"/>
              <w:rPr>
                <w:rFonts w:ascii="Garamond" w:eastAsia="Times New Roman" w:hAnsi="Garamond"/>
                <w:sz w:val="24"/>
                <w:szCs w:val="24"/>
                <w:lang w:val="sq-AL" w:eastAsia="en-GB"/>
              </w:rPr>
            </w:pPr>
            <w:r w:rsidRPr="00600ADA">
              <w:rPr>
                <w:rFonts w:ascii="Garamond" w:eastAsia="Times New Roman" w:hAnsi="Garamond"/>
                <w:sz w:val="24"/>
                <w:szCs w:val="24"/>
                <w:lang w:val="sq-AL" w:eastAsia="en-GB"/>
              </w:rPr>
              <w:t xml:space="preserve">Figura 1.2 </w:t>
            </w:r>
          </w:p>
        </w:tc>
        <w:tc>
          <w:tcPr>
            <w:tcW w:w="8280" w:type="dxa"/>
          </w:tcPr>
          <w:p w:rsidR="00CF23C6" w:rsidRPr="00600ADA" w:rsidRDefault="00CF23C6" w:rsidP="00CF23C6">
            <w:pPr>
              <w:widowControl w:val="0"/>
              <w:autoSpaceDE w:val="0"/>
              <w:autoSpaceDN w:val="0"/>
              <w:adjustRightInd w:val="0"/>
              <w:spacing w:after="0" w:line="240" w:lineRule="auto"/>
              <w:ind w:firstLine="0"/>
              <w:jc w:val="left"/>
              <w:rPr>
                <w:rFonts w:ascii="Garamond" w:eastAsia="Times New Roman" w:hAnsi="Garamond"/>
                <w:sz w:val="24"/>
                <w:szCs w:val="24"/>
                <w:lang w:val="sq-AL" w:eastAsia="en-GB"/>
              </w:rPr>
            </w:pPr>
            <w:r w:rsidRPr="00600ADA">
              <w:rPr>
                <w:rFonts w:ascii="Garamond" w:eastAsia="Times New Roman" w:hAnsi="Garamond"/>
                <w:sz w:val="24"/>
                <w:szCs w:val="24"/>
                <w:lang w:val="sq-AL" w:eastAsia="en-GB"/>
              </w:rPr>
              <w:t>Leje qëndrimi për shtetasit shqiptarë, 2013.</w:t>
            </w:r>
          </w:p>
        </w:tc>
      </w:tr>
      <w:tr w:rsidR="00CF23C6" w:rsidRPr="00600ADA" w:rsidTr="003D2878">
        <w:tc>
          <w:tcPr>
            <w:tcW w:w="1368" w:type="dxa"/>
          </w:tcPr>
          <w:p w:rsidR="00CF23C6" w:rsidRPr="00600ADA" w:rsidRDefault="00CF23C6" w:rsidP="003D2878">
            <w:pPr>
              <w:widowControl w:val="0"/>
              <w:autoSpaceDE w:val="0"/>
              <w:autoSpaceDN w:val="0"/>
              <w:adjustRightInd w:val="0"/>
              <w:spacing w:after="0" w:line="240" w:lineRule="auto"/>
              <w:ind w:firstLine="0"/>
              <w:jc w:val="left"/>
              <w:rPr>
                <w:rFonts w:ascii="Garamond" w:eastAsia="Times New Roman" w:hAnsi="Garamond"/>
                <w:sz w:val="24"/>
                <w:szCs w:val="24"/>
                <w:lang w:val="sq-AL" w:eastAsia="en-GB"/>
              </w:rPr>
            </w:pPr>
            <w:r w:rsidRPr="00600ADA">
              <w:rPr>
                <w:rFonts w:ascii="Garamond" w:eastAsia="Times New Roman" w:hAnsi="Garamond"/>
                <w:sz w:val="24"/>
                <w:szCs w:val="24"/>
                <w:lang w:val="sq-AL" w:eastAsia="en-GB"/>
              </w:rPr>
              <w:t xml:space="preserve">Figura 1.3 </w:t>
            </w:r>
          </w:p>
        </w:tc>
        <w:tc>
          <w:tcPr>
            <w:tcW w:w="8280" w:type="dxa"/>
          </w:tcPr>
          <w:p w:rsidR="00CF23C6" w:rsidRPr="00600ADA" w:rsidRDefault="00CF23C6" w:rsidP="002C0826">
            <w:pPr>
              <w:widowControl w:val="0"/>
              <w:autoSpaceDE w:val="0"/>
              <w:autoSpaceDN w:val="0"/>
              <w:adjustRightInd w:val="0"/>
              <w:spacing w:after="0" w:line="240" w:lineRule="auto"/>
              <w:ind w:firstLine="0"/>
              <w:jc w:val="left"/>
              <w:rPr>
                <w:rFonts w:ascii="Garamond" w:eastAsia="Times New Roman" w:hAnsi="Garamond"/>
                <w:sz w:val="24"/>
                <w:szCs w:val="24"/>
                <w:lang w:val="sq-AL" w:eastAsia="en-GB"/>
              </w:rPr>
            </w:pPr>
            <w:r w:rsidRPr="00600ADA">
              <w:rPr>
                <w:rFonts w:ascii="Garamond" w:eastAsia="Times New Roman" w:hAnsi="Garamond"/>
                <w:sz w:val="24"/>
                <w:szCs w:val="24"/>
                <w:lang w:val="sq-AL" w:eastAsia="en-GB"/>
              </w:rPr>
              <w:t>Migrantët e brendshëm sipas grup</w:t>
            </w:r>
            <w:r w:rsidR="002C0826" w:rsidRPr="00600ADA">
              <w:rPr>
                <w:rFonts w:ascii="Garamond" w:eastAsia="Times New Roman" w:hAnsi="Garamond"/>
                <w:sz w:val="24"/>
                <w:szCs w:val="24"/>
                <w:lang w:val="sq-AL" w:eastAsia="en-GB"/>
              </w:rPr>
              <w:t>-</w:t>
            </w:r>
            <w:r w:rsidRPr="00600ADA">
              <w:rPr>
                <w:rFonts w:ascii="Garamond" w:eastAsia="Times New Roman" w:hAnsi="Garamond"/>
                <w:sz w:val="24"/>
                <w:szCs w:val="24"/>
                <w:lang w:val="sq-AL" w:eastAsia="en-GB"/>
              </w:rPr>
              <w:t>moshës dhe gjinisë, 2014</w:t>
            </w:r>
          </w:p>
        </w:tc>
      </w:tr>
      <w:tr w:rsidR="00CF23C6" w:rsidRPr="00600ADA" w:rsidTr="003D2878">
        <w:tc>
          <w:tcPr>
            <w:tcW w:w="1368" w:type="dxa"/>
          </w:tcPr>
          <w:p w:rsidR="00CF23C6" w:rsidRPr="00600ADA" w:rsidRDefault="00CF23C6" w:rsidP="003D2878">
            <w:pPr>
              <w:widowControl w:val="0"/>
              <w:autoSpaceDE w:val="0"/>
              <w:autoSpaceDN w:val="0"/>
              <w:adjustRightInd w:val="0"/>
              <w:spacing w:after="0" w:line="240" w:lineRule="auto"/>
              <w:ind w:firstLine="0"/>
              <w:jc w:val="left"/>
              <w:rPr>
                <w:rFonts w:ascii="Garamond" w:eastAsia="Times New Roman" w:hAnsi="Garamond"/>
                <w:sz w:val="24"/>
                <w:szCs w:val="24"/>
                <w:lang w:val="sq-AL" w:eastAsia="en-GB"/>
              </w:rPr>
            </w:pPr>
            <w:r w:rsidRPr="00600ADA">
              <w:rPr>
                <w:rFonts w:ascii="Garamond" w:eastAsia="Times New Roman" w:hAnsi="Garamond"/>
                <w:sz w:val="24"/>
                <w:szCs w:val="24"/>
                <w:lang w:val="sq-AL" w:eastAsia="en-GB"/>
              </w:rPr>
              <w:t xml:space="preserve">Figura 1.4 </w:t>
            </w:r>
          </w:p>
        </w:tc>
        <w:tc>
          <w:tcPr>
            <w:tcW w:w="8280" w:type="dxa"/>
          </w:tcPr>
          <w:p w:rsidR="00CF23C6" w:rsidRPr="00600ADA" w:rsidRDefault="00CF23C6" w:rsidP="00CF23C6">
            <w:pPr>
              <w:widowControl w:val="0"/>
              <w:autoSpaceDE w:val="0"/>
              <w:autoSpaceDN w:val="0"/>
              <w:adjustRightInd w:val="0"/>
              <w:spacing w:after="0" w:line="240" w:lineRule="auto"/>
              <w:ind w:firstLine="0"/>
              <w:jc w:val="left"/>
              <w:rPr>
                <w:rFonts w:ascii="Garamond" w:eastAsia="Times New Roman" w:hAnsi="Garamond"/>
                <w:sz w:val="24"/>
                <w:szCs w:val="24"/>
                <w:lang w:val="sq-AL" w:eastAsia="en-GB"/>
              </w:rPr>
            </w:pPr>
            <w:r w:rsidRPr="00600ADA">
              <w:rPr>
                <w:rFonts w:ascii="Garamond" w:eastAsia="Times New Roman" w:hAnsi="Garamond"/>
                <w:sz w:val="24"/>
                <w:szCs w:val="24"/>
                <w:lang w:val="sq-AL" w:eastAsia="en-GB"/>
              </w:rPr>
              <w:t>Norma bruto e migracionit të brendshëm neto, 2014</w:t>
            </w:r>
          </w:p>
        </w:tc>
      </w:tr>
      <w:tr w:rsidR="00CF23C6" w:rsidRPr="00600ADA" w:rsidTr="003D2878">
        <w:tc>
          <w:tcPr>
            <w:tcW w:w="1368" w:type="dxa"/>
          </w:tcPr>
          <w:p w:rsidR="00CF23C6" w:rsidRPr="00600ADA" w:rsidRDefault="00CF23C6" w:rsidP="003D2878">
            <w:pPr>
              <w:widowControl w:val="0"/>
              <w:autoSpaceDE w:val="0"/>
              <w:autoSpaceDN w:val="0"/>
              <w:adjustRightInd w:val="0"/>
              <w:spacing w:after="0" w:line="240" w:lineRule="auto"/>
              <w:ind w:firstLine="0"/>
              <w:jc w:val="left"/>
              <w:rPr>
                <w:rFonts w:ascii="Garamond" w:eastAsia="Times New Roman" w:hAnsi="Garamond"/>
                <w:sz w:val="24"/>
                <w:szCs w:val="24"/>
                <w:lang w:val="sq-AL" w:eastAsia="en-GB"/>
              </w:rPr>
            </w:pPr>
            <w:r w:rsidRPr="00600ADA">
              <w:rPr>
                <w:rFonts w:ascii="Garamond" w:eastAsia="Times New Roman" w:hAnsi="Garamond"/>
                <w:sz w:val="24"/>
                <w:szCs w:val="24"/>
                <w:lang w:val="sq-AL" w:eastAsia="en-GB"/>
              </w:rPr>
              <w:t xml:space="preserve">Figura 1.5 </w:t>
            </w:r>
          </w:p>
        </w:tc>
        <w:tc>
          <w:tcPr>
            <w:tcW w:w="8280" w:type="dxa"/>
          </w:tcPr>
          <w:p w:rsidR="00CF23C6" w:rsidRPr="00600ADA" w:rsidRDefault="00CF23C6" w:rsidP="00CF23C6">
            <w:pPr>
              <w:widowControl w:val="0"/>
              <w:autoSpaceDE w:val="0"/>
              <w:autoSpaceDN w:val="0"/>
              <w:adjustRightInd w:val="0"/>
              <w:spacing w:after="0" w:line="240" w:lineRule="auto"/>
              <w:ind w:firstLine="0"/>
              <w:jc w:val="left"/>
              <w:rPr>
                <w:rFonts w:ascii="Garamond" w:eastAsia="Times New Roman" w:hAnsi="Garamond"/>
                <w:sz w:val="24"/>
                <w:szCs w:val="24"/>
                <w:lang w:val="sq-AL" w:eastAsia="en-GB"/>
              </w:rPr>
            </w:pPr>
            <w:r w:rsidRPr="00600ADA">
              <w:rPr>
                <w:rFonts w:ascii="Garamond" w:eastAsia="Times New Roman" w:hAnsi="Garamond"/>
                <w:sz w:val="24"/>
                <w:szCs w:val="24"/>
                <w:lang w:val="sq-AL" w:eastAsia="en-GB"/>
              </w:rPr>
              <w:t xml:space="preserve">Shtetas shqiptare të </w:t>
            </w:r>
            <w:r w:rsidR="002C0826" w:rsidRPr="00600ADA">
              <w:rPr>
                <w:rFonts w:ascii="Garamond" w:eastAsia="Times New Roman" w:hAnsi="Garamond"/>
                <w:sz w:val="24"/>
                <w:szCs w:val="24"/>
                <w:lang w:val="sq-AL" w:eastAsia="en-GB"/>
              </w:rPr>
              <w:t>depërtuar</w:t>
            </w:r>
            <w:r w:rsidRPr="00600ADA">
              <w:rPr>
                <w:rFonts w:ascii="Garamond" w:eastAsia="Times New Roman" w:hAnsi="Garamond"/>
                <w:sz w:val="24"/>
                <w:szCs w:val="24"/>
                <w:lang w:val="sq-AL" w:eastAsia="en-GB"/>
              </w:rPr>
              <w:t xml:space="preserve"> nga vendet e BE</w:t>
            </w:r>
            <w:r w:rsidR="002C0826" w:rsidRPr="00600ADA">
              <w:rPr>
                <w:rFonts w:ascii="Garamond" w:eastAsia="Times New Roman" w:hAnsi="Garamond"/>
                <w:sz w:val="24"/>
                <w:szCs w:val="24"/>
                <w:lang w:val="sq-AL" w:eastAsia="en-GB"/>
              </w:rPr>
              <w:t>-së</w:t>
            </w:r>
            <w:r w:rsidRPr="00600ADA">
              <w:rPr>
                <w:rFonts w:ascii="Garamond" w:eastAsia="Times New Roman" w:hAnsi="Garamond"/>
                <w:sz w:val="24"/>
                <w:szCs w:val="24"/>
                <w:lang w:val="sq-AL" w:eastAsia="en-GB"/>
              </w:rPr>
              <w:t>, 2012</w:t>
            </w:r>
            <w:r w:rsidR="00DA43EF" w:rsidRPr="00600ADA">
              <w:rPr>
                <w:rFonts w:ascii="Garamond" w:eastAsia="Times New Roman" w:hAnsi="Garamond"/>
                <w:sz w:val="24"/>
                <w:szCs w:val="24"/>
                <w:lang w:val="sq-AL" w:eastAsia="en-GB"/>
              </w:rPr>
              <w:t>–</w:t>
            </w:r>
            <w:r w:rsidRPr="00600ADA">
              <w:rPr>
                <w:rFonts w:ascii="Garamond" w:eastAsia="Times New Roman" w:hAnsi="Garamond"/>
                <w:sz w:val="24"/>
                <w:szCs w:val="24"/>
                <w:lang w:val="sq-AL" w:eastAsia="en-GB"/>
              </w:rPr>
              <w:t>2014</w:t>
            </w:r>
          </w:p>
        </w:tc>
      </w:tr>
      <w:tr w:rsidR="00CF23C6" w:rsidRPr="00600ADA" w:rsidTr="003D2878">
        <w:tc>
          <w:tcPr>
            <w:tcW w:w="1368" w:type="dxa"/>
          </w:tcPr>
          <w:p w:rsidR="00CF23C6" w:rsidRPr="00600ADA" w:rsidRDefault="00CF23C6" w:rsidP="003D2878">
            <w:pPr>
              <w:widowControl w:val="0"/>
              <w:autoSpaceDE w:val="0"/>
              <w:autoSpaceDN w:val="0"/>
              <w:adjustRightInd w:val="0"/>
              <w:spacing w:after="0" w:line="240" w:lineRule="auto"/>
              <w:ind w:firstLine="0"/>
              <w:jc w:val="left"/>
              <w:rPr>
                <w:rFonts w:ascii="Garamond" w:eastAsia="Times New Roman" w:hAnsi="Garamond"/>
                <w:sz w:val="24"/>
                <w:szCs w:val="24"/>
                <w:lang w:val="sq-AL" w:eastAsia="en-GB"/>
              </w:rPr>
            </w:pPr>
            <w:r w:rsidRPr="00600ADA">
              <w:rPr>
                <w:rFonts w:ascii="Garamond" w:eastAsia="Times New Roman" w:hAnsi="Garamond"/>
                <w:sz w:val="24"/>
                <w:szCs w:val="24"/>
                <w:lang w:val="sq-AL" w:eastAsia="en-GB"/>
              </w:rPr>
              <w:t xml:space="preserve">Figura 1.6 </w:t>
            </w:r>
          </w:p>
        </w:tc>
        <w:tc>
          <w:tcPr>
            <w:tcW w:w="8280" w:type="dxa"/>
          </w:tcPr>
          <w:p w:rsidR="00CF23C6" w:rsidRPr="00600ADA" w:rsidRDefault="00CF23C6" w:rsidP="00CF23C6">
            <w:pPr>
              <w:widowControl w:val="0"/>
              <w:autoSpaceDE w:val="0"/>
              <w:autoSpaceDN w:val="0"/>
              <w:adjustRightInd w:val="0"/>
              <w:spacing w:after="0" w:line="240" w:lineRule="auto"/>
              <w:ind w:firstLine="0"/>
              <w:jc w:val="left"/>
              <w:rPr>
                <w:rFonts w:ascii="Garamond" w:eastAsia="Times New Roman" w:hAnsi="Garamond"/>
                <w:sz w:val="24"/>
                <w:szCs w:val="24"/>
                <w:lang w:val="sq-AL" w:eastAsia="en-GB"/>
              </w:rPr>
            </w:pPr>
            <w:r w:rsidRPr="00600ADA">
              <w:rPr>
                <w:rFonts w:ascii="Garamond" w:eastAsia="Times New Roman" w:hAnsi="Garamond"/>
                <w:sz w:val="24"/>
                <w:szCs w:val="24"/>
                <w:lang w:val="sq-AL" w:eastAsia="en-GB"/>
              </w:rPr>
              <w:t>Shtetasit shqiptarë të kthyer të regjistruar në SM, 2012</w:t>
            </w:r>
            <w:r w:rsidR="004D7D1F" w:rsidRPr="00600ADA">
              <w:rPr>
                <w:rFonts w:ascii="Garamond" w:eastAsia="Times New Roman" w:hAnsi="Garamond"/>
                <w:sz w:val="24"/>
                <w:szCs w:val="24"/>
                <w:lang w:val="sq-AL" w:eastAsia="en-GB"/>
              </w:rPr>
              <w:t>–</w:t>
            </w:r>
            <w:r w:rsidRPr="00600ADA">
              <w:rPr>
                <w:rFonts w:ascii="Garamond" w:eastAsia="Times New Roman" w:hAnsi="Garamond"/>
                <w:sz w:val="24"/>
                <w:szCs w:val="24"/>
                <w:lang w:val="sq-AL" w:eastAsia="en-GB"/>
              </w:rPr>
              <w:t>2014</w:t>
            </w:r>
          </w:p>
        </w:tc>
      </w:tr>
      <w:tr w:rsidR="00CF23C6" w:rsidRPr="00600ADA" w:rsidTr="003D2878">
        <w:tc>
          <w:tcPr>
            <w:tcW w:w="1368" w:type="dxa"/>
          </w:tcPr>
          <w:p w:rsidR="00CF23C6" w:rsidRPr="00600ADA" w:rsidRDefault="00CF23C6" w:rsidP="003D2878">
            <w:pPr>
              <w:widowControl w:val="0"/>
              <w:autoSpaceDE w:val="0"/>
              <w:autoSpaceDN w:val="0"/>
              <w:adjustRightInd w:val="0"/>
              <w:spacing w:after="0" w:line="240" w:lineRule="auto"/>
              <w:ind w:firstLine="0"/>
              <w:jc w:val="left"/>
              <w:rPr>
                <w:rFonts w:ascii="Garamond" w:eastAsia="Times New Roman" w:hAnsi="Garamond"/>
                <w:sz w:val="24"/>
                <w:szCs w:val="24"/>
                <w:lang w:val="sq-AL" w:eastAsia="en-GB"/>
              </w:rPr>
            </w:pPr>
            <w:r w:rsidRPr="00600ADA">
              <w:rPr>
                <w:rFonts w:ascii="Garamond" w:eastAsia="Times New Roman" w:hAnsi="Garamond"/>
                <w:sz w:val="24"/>
                <w:szCs w:val="24"/>
                <w:lang w:val="sq-AL" w:eastAsia="en-GB"/>
              </w:rPr>
              <w:t xml:space="preserve">Figura 1.7 </w:t>
            </w:r>
          </w:p>
        </w:tc>
        <w:tc>
          <w:tcPr>
            <w:tcW w:w="8280" w:type="dxa"/>
          </w:tcPr>
          <w:p w:rsidR="00CF23C6" w:rsidRPr="00600ADA" w:rsidRDefault="00CF23C6" w:rsidP="00CF23C6">
            <w:pPr>
              <w:widowControl w:val="0"/>
              <w:autoSpaceDE w:val="0"/>
              <w:autoSpaceDN w:val="0"/>
              <w:adjustRightInd w:val="0"/>
              <w:spacing w:after="0" w:line="240" w:lineRule="auto"/>
              <w:ind w:firstLine="0"/>
              <w:jc w:val="left"/>
              <w:rPr>
                <w:rFonts w:ascii="Garamond" w:eastAsia="Times New Roman" w:hAnsi="Garamond"/>
                <w:sz w:val="24"/>
                <w:szCs w:val="24"/>
                <w:lang w:val="sq-AL" w:eastAsia="en-GB"/>
              </w:rPr>
            </w:pPr>
            <w:r w:rsidRPr="00600ADA">
              <w:rPr>
                <w:rFonts w:ascii="Garamond" w:eastAsia="Times New Roman" w:hAnsi="Garamond"/>
                <w:sz w:val="24"/>
                <w:szCs w:val="24"/>
                <w:lang w:val="sq-AL" w:eastAsia="en-GB"/>
              </w:rPr>
              <w:t>Shtetas shqiptarë të kthyer të paraqitur në SM sipas gjinisë, 2012</w:t>
            </w:r>
            <w:r w:rsidR="004D7D1F" w:rsidRPr="00600ADA">
              <w:rPr>
                <w:rFonts w:ascii="Garamond" w:eastAsia="Times New Roman" w:hAnsi="Garamond"/>
                <w:sz w:val="24"/>
                <w:szCs w:val="24"/>
                <w:lang w:val="sq-AL" w:eastAsia="en-GB"/>
              </w:rPr>
              <w:t>–</w:t>
            </w:r>
            <w:r w:rsidRPr="00600ADA">
              <w:rPr>
                <w:rFonts w:ascii="Garamond" w:eastAsia="Times New Roman" w:hAnsi="Garamond"/>
                <w:sz w:val="24"/>
                <w:szCs w:val="24"/>
                <w:lang w:val="sq-AL" w:eastAsia="en-GB"/>
              </w:rPr>
              <w:t>2014</w:t>
            </w:r>
          </w:p>
        </w:tc>
      </w:tr>
      <w:tr w:rsidR="00CF23C6" w:rsidRPr="00600ADA" w:rsidTr="003D2878">
        <w:tc>
          <w:tcPr>
            <w:tcW w:w="1368" w:type="dxa"/>
          </w:tcPr>
          <w:p w:rsidR="00CF23C6" w:rsidRPr="00600ADA" w:rsidRDefault="00CF23C6" w:rsidP="003D2878">
            <w:pPr>
              <w:widowControl w:val="0"/>
              <w:autoSpaceDE w:val="0"/>
              <w:autoSpaceDN w:val="0"/>
              <w:adjustRightInd w:val="0"/>
              <w:spacing w:after="0" w:line="240" w:lineRule="auto"/>
              <w:ind w:firstLine="0"/>
              <w:jc w:val="left"/>
              <w:rPr>
                <w:rFonts w:ascii="Garamond" w:eastAsia="Times New Roman" w:hAnsi="Garamond"/>
                <w:sz w:val="24"/>
                <w:szCs w:val="24"/>
                <w:lang w:val="sq-AL" w:eastAsia="en-GB"/>
              </w:rPr>
            </w:pPr>
            <w:r w:rsidRPr="00600ADA">
              <w:rPr>
                <w:rFonts w:ascii="Garamond" w:eastAsia="Times New Roman" w:hAnsi="Garamond"/>
                <w:sz w:val="24"/>
                <w:szCs w:val="24"/>
                <w:lang w:val="sq-AL" w:eastAsia="en-GB"/>
              </w:rPr>
              <w:t xml:space="preserve">Figura 1.8 </w:t>
            </w:r>
          </w:p>
        </w:tc>
        <w:tc>
          <w:tcPr>
            <w:tcW w:w="8280" w:type="dxa"/>
          </w:tcPr>
          <w:p w:rsidR="00CF23C6" w:rsidRPr="00600ADA" w:rsidRDefault="00CF23C6" w:rsidP="00CF23C6">
            <w:pPr>
              <w:widowControl w:val="0"/>
              <w:autoSpaceDE w:val="0"/>
              <w:autoSpaceDN w:val="0"/>
              <w:adjustRightInd w:val="0"/>
              <w:spacing w:after="0" w:line="240" w:lineRule="auto"/>
              <w:ind w:firstLine="0"/>
              <w:jc w:val="left"/>
              <w:rPr>
                <w:rFonts w:ascii="Garamond" w:eastAsia="Times New Roman" w:hAnsi="Garamond"/>
                <w:spacing w:val="-4"/>
                <w:sz w:val="24"/>
                <w:szCs w:val="24"/>
                <w:lang w:val="sq-AL" w:eastAsia="en-GB"/>
              </w:rPr>
            </w:pPr>
            <w:r w:rsidRPr="00600ADA">
              <w:rPr>
                <w:rFonts w:ascii="Garamond" w:eastAsia="Times New Roman" w:hAnsi="Garamond"/>
                <w:spacing w:val="-4"/>
                <w:sz w:val="24"/>
                <w:szCs w:val="24"/>
                <w:lang w:val="sq-AL" w:eastAsia="en-GB"/>
              </w:rPr>
              <w:t>Shtetas shqiptarë të kthyer të paraqitur në SM sipas tipit të kth</w:t>
            </w:r>
            <w:r w:rsidR="00492FF1" w:rsidRPr="00600ADA">
              <w:rPr>
                <w:rFonts w:ascii="Garamond" w:eastAsia="Times New Roman" w:hAnsi="Garamond"/>
                <w:spacing w:val="-4"/>
                <w:sz w:val="24"/>
                <w:szCs w:val="24"/>
                <w:lang w:val="sq-AL" w:eastAsia="en-GB"/>
              </w:rPr>
              <w:t>imit për vitet 2012, 2013, 2014</w:t>
            </w:r>
          </w:p>
        </w:tc>
      </w:tr>
      <w:tr w:rsidR="00CF23C6" w:rsidRPr="00600ADA" w:rsidTr="003D2878">
        <w:tc>
          <w:tcPr>
            <w:tcW w:w="1368" w:type="dxa"/>
          </w:tcPr>
          <w:p w:rsidR="00CF23C6" w:rsidRPr="00600ADA" w:rsidRDefault="00CF23C6" w:rsidP="003D2878">
            <w:pPr>
              <w:widowControl w:val="0"/>
              <w:autoSpaceDE w:val="0"/>
              <w:autoSpaceDN w:val="0"/>
              <w:adjustRightInd w:val="0"/>
              <w:spacing w:after="0" w:line="240" w:lineRule="auto"/>
              <w:ind w:firstLine="0"/>
              <w:jc w:val="left"/>
              <w:rPr>
                <w:rFonts w:ascii="Garamond" w:eastAsia="Times New Roman" w:hAnsi="Garamond"/>
                <w:sz w:val="24"/>
                <w:szCs w:val="24"/>
                <w:lang w:val="sq-AL" w:eastAsia="en-GB"/>
              </w:rPr>
            </w:pPr>
            <w:r w:rsidRPr="00600ADA">
              <w:rPr>
                <w:rFonts w:ascii="Garamond" w:eastAsia="Times New Roman" w:hAnsi="Garamond"/>
                <w:sz w:val="24"/>
                <w:szCs w:val="24"/>
                <w:lang w:val="sq-AL" w:eastAsia="en-GB"/>
              </w:rPr>
              <w:t>Figura</w:t>
            </w:r>
            <w:r w:rsidR="000726E9" w:rsidRPr="00600ADA">
              <w:rPr>
                <w:rFonts w:ascii="Garamond" w:eastAsia="Times New Roman" w:hAnsi="Garamond"/>
                <w:sz w:val="24"/>
                <w:szCs w:val="24"/>
                <w:lang w:val="sq-AL" w:eastAsia="en-GB"/>
              </w:rPr>
              <w:t xml:space="preserve"> </w:t>
            </w:r>
            <w:r w:rsidRPr="00600ADA">
              <w:rPr>
                <w:rFonts w:ascii="Garamond" w:eastAsia="Times New Roman" w:hAnsi="Garamond"/>
                <w:sz w:val="24"/>
                <w:szCs w:val="24"/>
                <w:lang w:val="sq-AL" w:eastAsia="en-GB"/>
              </w:rPr>
              <w:t xml:space="preserve">1.9 </w:t>
            </w:r>
          </w:p>
        </w:tc>
        <w:tc>
          <w:tcPr>
            <w:tcW w:w="8280" w:type="dxa"/>
          </w:tcPr>
          <w:p w:rsidR="00CF23C6" w:rsidRPr="00600ADA" w:rsidRDefault="00CF23C6" w:rsidP="00CF23C6">
            <w:pPr>
              <w:widowControl w:val="0"/>
              <w:autoSpaceDE w:val="0"/>
              <w:autoSpaceDN w:val="0"/>
              <w:adjustRightInd w:val="0"/>
              <w:spacing w:after="0" w:line="240" w:lineRule="auto"/>
              <w:ind w:firstLine="0"/>
              <w:jc w:val="left"/>
              <w:rPr>
                <w:rFonts w:ascii="Garamond" w:eastAsia="Times New Roman" w:hAnsi="Garamond"/>
                <w:sz w:val="24"/>
                <w:szCs w:val="24"/>
                <w:lang w:val="sq-AL" w:eastAsia="en-GB"/>
              </w:rPr>
            </w:pPr>
            <w:r w:rsidRPr="00600ADA">
              <w:rPr>
                <w:rFonts w:ascii="Garamond" w:eastAsia="Times New Roman" w:hAnsi="Garamond"/>
                <w:sz w:val="24"/>
                <w:szCs w:val="24"/>
                <w:lang w:val="sq-AL" w:eastAsia="en-GB"/>
              </w:rPr>
              <w:t xml:space="preserve">Shtetas që kanë ndjekur kurset dhe janë </w:t>
            </w:r>
            <w:r w:rsidR="002C0826" w:rsidRPr="00600ADA">
              <w:rPr>
                <w:rFonts w:ascii="Garamond" w:eastAsia="Times New Roman" w:hAnsi="Garamond"/>
                <w:sz w:val="24"/>
                <w:szCs w:val="24"/>
                <w:lang w:val="sq-AL" w:eastAsia="en-GB"/>
              </w:rPr>
              <w:t>certifikuar</w:t>
            </w:r>
          </w:p>
        </w:tc>
      </w:tr>
      <w:tr w:rsidR="00CF23C6" w:rsidRPr="00600ADA" w:rsidTr="003D2878">
        <w:tc>
          <w:tcPr>
            <w:tcW w:w="1368" w:type="dxa"/>
          </w:tcPr>
          <w:p w:rsidR="00CF23C6" w:rsidRPr="00600ADA" w:rsidRDefault="00CF23C6" w:rsidP="003D2878">
            <w:pPr>
              <w:widowControl w:val="0"/>
              <w:autoSpaceDE w:val="0"/>
              <w:autoSpaceDN w:val="0"/>
              <w:adjustRightInd w:val="0"/>
              <w:spacing w:after="0" w:line="240" w:lineRule="auto"/>
              <w:ind w:firstLine="0"/>
              <w:jc w:val="left"/>
              <w:rPr>
                <w:rFonts w:ascii="Garamond" w:eastAsia="Times New Roman" w:hAnsi="Garamond"/>
                <w:sz w:val="24"/>
                <w:szCs w:val="24"/>
                <w:lang w:val="sq-AL" w:eastAsia="en-GB"/>
              </w:rPr>
            </w:pPr>
            <w:r w:rsidRPr="00600ADA">
              <w:rPr>
                <w:rFonts w:ascii="Garamond" w:eastAsia="Times New Roman" w:hAnsi="Garamond"/>
                <w:sz w:val="24"/>
                <w:szCs w:val="24"/>
                <w:lang w:val="sq-AL" w:eastAsia="en-GB"/>
              </w:rPr>
              <w:t xml:space="preserve">Figura 1.10 </w:t>
            </w:r>
          </w:p>
        </w:tc>
        <w:tc>
          <w:tcPr>
            <w:tcW w:w="8280" w:type="dxa"/>
          </w:tcPr>
          <w:p w:rsidR="00CF23C6" w:rsidRPr="00600ADA" w:rsidRDefault="00CF23C6" w:rsidP="00CF23C6">
            <w:pPr>
              <w:widowControl w:val="0"/>
              <w:autoSpaceDE w:val="0"/>
              <w:autoSpaceDN w:val="0"/>
              <w:adjustRightInd w:val="0"/>
              <w:spacing w:after="0" w:line="240" w:lineRule="auto"/>
              <w:ind w:firstLine="0"/>
              <w:jc w:val="left"/>
              <w:rPr>
                <w:rFonts w:ascii="Garamond" w:eastAsia="Times New Roman" w:hAnsi="Garamond"/>
                <w:sz w:val="24"/>
                <w:szCs w:val="24"/>
                <w:lang w:val="sq-AL" w:eastAsia="en-GB"/>
              </w:rPr>
            </w:pPr>
            <w:r w:rsidRPr="00600ADA">
              <w:rPr>
                <w:rFonts w:ascii="Garamond" w:eastAsia="Times New Roman" w:hAnsi="Garamond"/>
                <w:sz w:val="24"/>
                <w:szCs w:val="24"/>
                <w:lang w:val="sq-AL" w:eastAsia="en-GB"/>
              </w:rPr>
              <w:t>Dinamika e dërgesave në para të emigrantëve shqiptarë, 2003</w:t>
            </w:r>
            <w:r w:rsidR="00492FF1" w:rsidRPr="00600ADA">
              <w:rPr>
                <w:rFonts w:ascii="Garamond" w:eastAsia="Times New Roman" w:hAnsi="Garamond"/>
                <w:sz w:val="24"/>
                <w:szCs w:val="24"/>
                <w:lang w:val="sq-AL" w:eastAsia="en-GB"/>
              </w:rPr>
              <w:t>–</w:t>
            </w:r>
            <w:r w:rsidRPr="00600ADA">
              <w:rPr>
                <w:rFonts w:ascii="Garamond" w:eastAsia="Times New Roman" w:hAnsi="Garamond"/>
                <w:sz w:val="24"/>
                <w:szCs w:val="24"/>
                <w:lang w:val="sq-AL" w:eastAsia="en-GB"/>
              </w:rPr>
              <w:t>2014</w:t>
            </w:r>
          </w:p>
        </w:tc>
      </w:tr>
      <w:tr w:rsidR="00CF23C6" w:rsidRPr="00600ADA" w:rsidTr="003D2878">
        <w:tc>
          <w:tcPr>
            <w:tcW w:w="1368" w:type="dxa"/>
          </w:tcPr>
          <w:p w:rsidR="00CF23C6" w:rsidRPr="00600ADA" w:rsidRDefault="00CF23C6" w:rsidP="003D2878">
            <w:pPr>
              <w:widowControl w:val="0"/>
              <w:autoSpaceDE w:val="0"/>
              <w:autoSpaceDN w:val="0"/>
              <w:adjustRightInd w:val="0"/>
              <w:spacing w:after="0" w:line="240" w:lineRule="auto"/>
              <w:ind w:firstLine="0"/>
              <w:jc w:val="left"/>
              <w:rPr>
                <w:rFonts w:ascii="Garamond" w:eastAsia="Times New Roman" w:hAnsi="Garamond"/>
                <w:sz w:val="24"/>
                <w:szCs w:val="24"/>
                <w:lang w:val="sq-AL" w:eastAsia="en-GB"/>
              </w:rPr>
            </w:pPr>
            <w:r w:rsidRPr="00600ADA">
              <w:rPr>
                <w:rFonts w:ascii="Garamond" w:eastAsia="Times New Roman" w:hAnsi="Garamond"/>
                <w:sz w:val="24"/>
                <w:szCs w:val="24"/>
                <w:lang w:val="sq-AL" w:eastAsia="en-GB"/>
              </w:rPr>
              <w:t xml:space="preserve">Figura 1.11 </w:t>
            </w:r>
          </w:p>
        </w:tc>
        <w:tc>
          <w:tcPr>
            <w:tcW w:w="8280" w:type="dxa"/>
          </w:tcPr>
          <w:p w:rsidR="00CF23C6" w:rsidRPr="00600ADA" w:rsidRDefault="00CF23C6" w:rsidP="00CF23C6">
            <w:pPr>
              <w:widowControl w:val="0"/>
              <w:autoSpaceDE w:val="0"/>
              <w:autoSpaceDN w:val="0"/>
              <w:adjustRightInd w:val="0"/>
              <w:spacing w:after="0" w:line="240" w:lineRule="auto"/>
              <w:ind w:firstLine="0"/>
              <w:jc w:val="left"/>
              <w:rPr>
                <w:rFonts w:ascii="Garamond" w:eastAsia="Times New Roman" w:hAnsi="Garamond"/>
                <w:sz w:val="24"/>
                <w:szCs w:val="24"/>
                <w:lang w:val="sq-AL" w:eastAsia="en-GB"/>
              </w:rPr>
            </w:pPr>
            <w:r w:rsidRPr="00600ADA">
              <w:rPr>
                <w:rFonts w:ascii="Garamond" w:eastAsia="Times New Roman" w:hAnsi="Garamond"/>
                <w:sz w:val="24"/>
                <w:szCs w:val="24"/>
                <w:lang w:val="sq-AL" w:eastAsia="en-GB"/>
              </w:rPr>
              <w:t>Të huaj rezidentë në Shqipëri sipas kontinentit të origjinës dhe gjinisë</w:t>
            </w:r>
          </w:p>
        </w:tc>
      </w:tr>
      <w:tr w:rsidR="00CF23C6" w:rsidRPr="00600ADA" w:rsidTr="003D2878">
        <w:tc>
          <w:tcPr>
            <w:tcW w:w="1368" w:type="dxa"/>
          </w:tcPr>
          <w:p w:rsidR="00CF23C6" w:rsidRPr="00600ADA" w:rsidRDefault="00CF23C6" w:rsidP="003D2878">
            <w:pPr>
              <w:widowControl w:val="0"/>
              <w:autoSpaceDE w:val="0"/>
              <w:autoSpaceDN w:val="0"/>
              <w:adjustRightInd w:val="0"/>
              <w:spacing w:after="0" w:line="240" w:lineRule="auto"/>
              <w:ind w:firstLine="0"/>
              <w:jc w:val="left"/>
              <w:rPr>
                <w:rFonts w:ascii="Garamond" w:eastAsia="Times New Roman" w:hAnsi="Garamond"/>
                <w:sz w:val="24"/>
                <w:szCs w:val="24"/>
                <w:lang w:val="sq-AL" w:eastAsia="en-GB"/>
              </w:rPr>
            </w:pPr>
            <w:r w:rsidRPr="00600ADA">
              <w:rPr>
                <w:rFonts w:ascii="Garamond" w:eastAsia="Times New Roman" w:hAnsi="Garamond"/>
                <w:sz w:val="24"/>
                <w:szCs w:val="24"/>
                <w:lang w:val="sq-AL" w:eastAsia="en-GB"/>
              </w:rPr>
              <w:t xml:space="preserve">Figura 1.12 </w:t>
            </w:r>
          </w:p>
        </w:tc>
        <w:tc>
          <w:tcPr>
            <w:tcW w:w="8280" w:type="dxa"/>
          </w:tcPr>
          <w:p w:rsidR="00CF23C6" w:rsidRPr="00600ADA" w:rsidRDefault="00CF23C6" w:rsidP="00CF23C6">
            <w:pPr>
              <w:widowControl w:val="0"/>
              <w:autoSpaceDE w:val="0"/>
              <w:autoSpaceDN w:val="0"/>
              <w:adjustRightInd w:val="0"/>
              <w:spacing w:after="0" w:line="240" w:lineRule="auto"/>
              <w:ind w:firstLine="0"/>
              <w:jc w:val="left"/>
              <w:rPr>
                <w:rFonts w:ascii="Garamond" w:eastAsia="Times New Roman" w:hAnsi="Garamond"/>
                <w:sz w:val="24"/>
                <w:szCs w:val="24"/>
                <w:lang w:val="sq-AL" w:eastAsia="en-GB"/>
              </w:rPr>
            </w:pPr>
            <w:r w:rsidRPr="00600ADA">
              <w:rPr>
                <w:rFonts w:ascii="Garamond" w:eastAsia="Times New Roman" w:hAnsi="Garamond"/>
                <w:sz w:val="24"/>
                <w:szCs w:val="24"/>
                <w:lang w:val="sq-AL" w:eastAsia="en-GB"/>
              </w:rPr>
              <w:t>Të huaj rezidentë në Shqipëri sipas grup-moshave</w:t>
            </w:r>
          </w:p>
        </w:tc>
      </w:tr>
      <w:tr w:rsidR="00CF23C6" w:rsidRPr="00600ADA" w:rsidTr="003D2878">
        <w:tc>
          <w:tcPr>
            <w:tcW w:w="1368" w:type="dxa"/>
          </w:tcPr>
          <w:p w:rsidR="00CF23C6" w:rsidRPr="00600ADA" w:rsidRDefault="00CF23C6" w:rsidP="003D2878">
            <w:pPr>
              <w:widowControl w:val="0"/>
              <w:autoSpaceDE w:val="0"/>
              <w:autoSpaceDN w:val="0"/>
              <w:adjustRightInd w:val="0"/>
              <w:spacing w:after="0" w:line="240" w:lineRule="auto"/>
              <w:ind w:firstLine="0"/>
              <w:jc w:val="left"/>
              <w:rPr>
                <w:rFonts w:ascii="Garamond" w:eastAsia="Times New Roman" w:hAnsi="Garamond"/>
                <w:sz w:val="24"/>
                <w:szCs w:val="24"/>
                <w:lang w:val="sq-AL" w:eastAsia="en-GB"/>
              </w:rPr>
            </w:pPr>
            <w:r w:rsidRPr="00600ADA">
              <w:rPr>
                <w:rFonts w:ascii="Garamond" w:eastAsia="Times New Roman" w:hAnsi="Garamond"/>
                <w:sz w:val="24"/>
                <w:szCs w:val="24"/>
                <w:lang w:val="sq-AL" w:eastAsia="en-GB"/>
              </w:rPr>
              <w:t xml:space="preserve">Figura 1.13 </w:t>
            </w:r>
          </w:p>
        </w:tc>
        <w:tc>
          <w:tcPr>
            <w:tcW w:w="8280" w:type="dxa"/>
          </w:tcPr>
          <w:p w:rsidR="00CF23C6" w:rsidRPr="00600ADA" w:rsidRDefault="00CF23C6" w:rsidP="00CF23C6">
            <w:pPr>
              <w:widowControl w:val="0"/>
              <w:autoSpaceDE w:val="0"/>
              <w:autoSpaceDN w:val="0"/>
              <w:adjustRightInd w:val="0"/>
              <w:spacing w:after="0" w:line="240" w:lineRule="auto"/>
              <w:ind w:firstLine="0"/>
              <w:jc w:val="left"/>
              <w:rPr>
                <w:rFonts w:ascii="Garamond" w:eastAsia="Times New Roman" w:hAnsi="Garamond"/>
                <w:sz w:val="24"/>
                <w:szCs w:val="24"/>
                <w:lang w:val="sq-AL" w:eastAsia="en-GB"/>
              </w:rPr>
            </w:pPr>
            <w:r w:rsidRPr="00600ADA">
              <w:rPr>
                <w:rFonts w:ascii="Garamond" w:eastAsia="Times New Roman" w:hAnsi="Garamond"/>
                <w:sz w:val="24"/>
                <w:szCs w:val="24"/>
                <w:lang w:val="sq-AL" w:eastAsia="en-GB"/>
              </w:rPr>
              <w:t>Të huaj trajtuar me leje qëndrimi sipas motivit</w:t>
            </w:r>
          </w:p>
        </w:tc>
      </w:tr>
      <w:tr w:rsidR="00CF23C6" w:rsidRPr="00600ADA" w:rsidTr="003D2878">
        <w:tc>
          <w:tcPr>
            <w:tcW w:w="1368" w:type="dxa"/>
          </w:tcPr>
          <w:p w:rsidR="00CF23C6" w:rsidRPr="00600ADA" w:rsidRDefault="00CF23C6" w:rsidP="003D2878">
            <w:pPr>
              <w:widowControl w:val="0"/>
              <w:autoSpaceDE w:val="0"/>
              <w:autoSpaceDN w:val="0"/>
              <w:adjustRightInd w:val="0"/>
              <w:spacing w:after="0" w:line="240" w:lineRule="auto"/>
              <w:ind w:firstLine="0"/>
              <w:jc w:val="left"/>
              <w:rPr>
                <w:rFonts w:ascii="Garamond" w:eastAsia="Times New Roman" w:hAnsi="Garamond"/>
                <w:sz w:val="24"/>
                <w:szCs w:val="24"/>
                <w:lang w:val="sq-AL" w:eastAsia="en-GB"/>
              </w:rPr>
            </w:pPr>
            <w:r w:rsidRPr="00600ADA">
              <w:rPr>
                <w:rFonts w:ascii="Garamond" w:eastAsia="Times New Roman" w:hAnsi="Garamond"/>
                <w:sz w:val="24"/>
                <w:szCs w:val="24"/>
                <w:lang w:val="sq-AL" w:eastAsia="en-GB"/>
              </w:rPr>
              <w:t>Figura 1.14</w:t>
            </w:r>
            <w:r w:rsidR="000726E9" w:rsidRPr="00600ADA">
              <w:rPr>
                <w:rFonts w:ascii="Garamond" w:eastAsia="Times New Roman" w:hAnsi="Garamond"/>
                <w:sz w:val="24"/>
                <w:szCs w:val="24"/>
                <w:lang w:val="sq-AL" w:eastAsia="en-GB"/>
              </w:rPr>
              <w:t xml:space="preserve"> </w:t>
            </w:r>
          </w:p>
        </w:tc>
        <w:tc>
          <w:tcPr>
            <w:tcW w:w="8280" w:type="dxa"/>
          </w:tcPr>
          <w:p w:rsidR="00CF23C6" w:rsidRPr="00600ADA" w:rsidRDefault="00CF23C6" w:rsidP="00CF23C6">
            <w:pPr>
              <w:widowControl w:val="0"/>
              <w:autoSpaceDE w:val="0"/>
              <w:autoSpaceDN w:val="0"/>
              <w:adjustRightInd w:val="0"/>
              <w:spacing w:after="0" w:line="240" w:lineRule="auto"/>
              <w:ind w:firstLine="0"/>
              <w:jc w:val="left"/>
              <w:rPr>
                <w:rFonts w:ascii="Garamond" w:eastAsia="Times New Roman" w:hAnsi="Garamond"/>
                <w:sz w:val="24"/>
                <w:szCs w:val="24"/>
                <w:lang w:val="sq-AL" w:eastAsia="en-GB"/>
              </w:rPr>
            </w:pPr>
            <w:r w:rsidRPr="00600ADA">
              <w:rPr>
                <w:rFonts w:ascii="Garamond" w:eastAsia="Times New Roman" w:hAnsi="Garamond"/>
                <w:sz w:val="24"/>
                <w:szCs w:val="24"/>
                <w:lang w:val="sq-AL" w:eastAsia="en-GB"/>
              </w:rPr>
              <w:t>Të huaj trajtuar me leje qëndrimi sipas gjinisë</w:t>
            </w:r>
          </w:p>
        </w:tc>
      </w:tr>
      <w:tr w:rsidR="00CF23C6" w:rsidRPr="00600ADA" w:rsidTr="003D2878">
        <w:tc>
          <w:tcPr>
            <w:tcW w:w="1368" w:type="dxa"/>
          </w:tcPr>
          <w:p w:rsidR="00CF23C6" w:rsidRPr="00600ADA" w:rsidRDefault="00CF23C6" w:rsidP="003D2878">
            <w:pPr>
              <w:widowControl w:val="0"/>
              <w:autoSpaceDE w:val="0"/>
              <w:autoSpaceDN w:val="0"/>
              <w:adjustRightInd w:val="0"/>
              <w:spacing w:after="0" w:line="240" w:lineRule="auto"/>
              <w:ind w:firstLine="0"/>
              <w:jc w:val="left"/>
              <w:rPr>
                <w:rFonts w:ascii="Garamond" w:eastAsia="Times New Roman" w:hAnsi="Garamond"/>
                <w:sz w:val="24"/>
                <w:szCs w:val="24"/>
                <w:lang w:val="sq-AL" w:eastAsia="en-GB"/>
              </w:rPr>
            </w:pPr>
            <w:r w:rsidRPr="00600ADA">
              <w:rPr>
                <w:rFonts w:ascii="Garamond" w:eastAsia="Times New Roman" w:hAnsi="Garamond"/>
                <w:sz w:val="24"/>
                <w:szCs w:val="24"/>
                <w:lang w:val="sq-AL" w:eastAsia="en-GB"/>
              </w:rPr>
              <w:t xml:space="preserve">Figura 1.15 </w:t>
            </w:r>
          </w:p>
        </w:tc>
        <w:tc>
          <w:tcPr>
            <w:tcW w:w="8280" w:type="dxa"/>
          </w:tcPr>
          <w:p w:rsidR="00CF23C6" w:rsidRPr="00600ADA" w:rsidRDefault="00CF23C6" w:rsidP="00CF23C6">
            <w:pPr>
              <w:widowControl w:val="0"/>
              <w:autoSpaceDE w:val="0"/>
              <w:autoSpaceDN w:val="0"/>
              <w:adjustRightInd w:val="0"/>
              <w:spacing w:after="0" w:line="240" w:lineRule="auto"/>
              <w:ind w:firstLine="0"/>
              <w:jc w:val="left"/>
              <w:rPr>
                <w:rFonts w:ascii="Garamond" w:eastAsia="Times New Roman" w:hAnsi="Garamond"/>
                <w:sz w:val="24"/>
                <w:szCs w:val="24"/>
                <w:lang w:val="sq-AL" w:eastAsia="en-GB"/>
              </w:rPr>
            </w:pPr>
            <w:r w:rsidRPr="00600ADA">
              <w:rPr>
                <w:rFonts w:ascii="Garamond" w:eastAsia="Times New Roman" w:hAnsi="Garamond"/>
                <w:sz w:val="24"/>
                <w:szCs w:val="24"/>
                <w:lang w:val="sq-AL" w:eastAsia="en-GB"/>
              </w:rPr>
              <w:t>Aplikime për leje qëndrimi, 2012, 2013, 2014</w:t>
            </w:r>
          </w:p>
        </w:tc>
      </w:tr>
      <w:tr w:rsidR="00CF23C6" w:rsidRPr="00600ADA" w:rsidTr="003D2878">
        <w:tc>
          <w:tcPr>
            <w:tcW w:w="1368" w:type="dxa"/>
          </w:tcPr>
          <w:p w:rsidR="00CF23C6" w:rsidRPr="00600ADA" w:rsidRDefault="00CF23C6" w:rsidP="003D2878">
            <w:pPr>
              <w:widowControl w:val="0"/>
              <w:autoSpaceDE w:val="0"/>
              <w:autoSpaceDN w:val="0"/>
              <w:adjustRightInd w:val="0"/>
              <w:spacing w:after="0" w:line="240" w:lineRule="auto"/>
              <w:ind w:firstLine="0"/>
              <w:jc w:val="left"/>
              <w:rPr>
                <w:rFonts w:ascii="Garamond" w:eastAsia="Times New Roman" w:hAnsi="Garamond"/>
                <w:sz w:val="24"/>
                <w:szCs w:val="24"/>
                <w:lang w:val="sq-AL" w:eastAsia="en-GB"/>
              </w:rPr>
            </w:pPr>
            <w:r w:rsidRPr="00600ADA">
              <w:rPr>
                <w:rFonts w:ascii="Garamond" w:eastAsia="Times New Roman" w:hAnsi="Garamond"/>
                <w:sz w:val="24"/>
                <w:szCs w:val="24"/>
                <w:lang w:val="sq-AL" w:eastAsia="en-GB"/>
              </w:rPr>
              <w:t xml:space="preserve">Figura 1.16 </w:t>
            </w:r>
          </w:p>
        </w:tc>
        <w:tc>
          <w:tcPr>
            <w:tcW w:w="8280" w:type="dxa"/>
          </w:tcPr>
          <w:p w:rsidR="00CF23C6" w:rsidRPr="00600ADA" w:rsidRDefault="00CF23C6" w:rsidP="00CF23C6">
            <w:pPr>
              <w:widowControl w:val="0"/>
              <w:autoSpaceDE w:val="0"/>
              <w:autoSpaceDN w:val="0"/>
              <w:adjustRightInd w:val="0"/>
              <w:spacing w:after="0" w:line="240" w:lineRule="auto"/>
              <w:ind w:firstLine="0"/>
              <w:jc w:val="left"/>
              <w:rPr>
                <w:rFonts w:ascii="Garamond" w:eastAsia="Times New Roman" w:hAnsi="Garamond"/>
                <w:sz w:val="24"/>
                <w:szCs w:val="24"/>
                <w:lang w:val="sq-AL" w:eastAsia="en-GB"/>
              </w:rPr>
            </w:pPr>
            <w:r w:rsidRPr="00600ADA">
              <w:rPr>
                <w:rFonts w:ascii="Garamond" w:eastAsia="Times New Roman" w:hAnsi="Garamond"/>
                <w:sz w:val="24"/>
                <w:szCs w:val="24"/>
                <w:lang w:val="sq-AL" w:eastAsia="en-GB"/>
              </w:rPr>
              <w:t>Të huaj me mbrojtje ndërkombëtare në Shqipëri</w:t>
            </w:r>
          </w:p>
        </w:tc>
      </w:tr>
      <w:tr w:rsidR="00CF23C6" w:rsidRPr="00600ADA" w:rsidTr="003D2878">
        <w:tc>
          <w:tcPr>
            <w:tcW w:w="1368" w:type="dxa"/>
          </w:tcPr>
          <w:p w:rsidR="00CF23C6" w:rsidRPr="00600ADA" w:rsidRDefault="00CF23C6" w:rsidP="003D2878">
            <w:pPr>
              <w:widowControl w:val="0"/>
              <w:autoSpaceDE w:val="0"/>
              <w:autoSpaceDN w:val="0"/>
              <w:adjustRightInd w:val="0"/>
              <w:spacing w:after="0" w:line="240" w:lineRule="auto"/>
              <w:ind w:firstLine="0"/>
              <w:jc w:val="left"/>
              <w:rPr>
                <w:rFonts w:ascii="Garamond" w:eastAsia="Times New Roman" w:hAnsi="Garamond"/>
                <w:sz w:val="24"/>
                <w:szCs w:val="24"/>
                <w:lang w:val="sq-AL" w:eastAsia="en-GB"/>
              </w:rPr>
            </w:pPr>
            <w:r w:rsidRPr="00600ADA">
              <w:rPr>
                <w:rFonts w:ascii="Garamond" w:eastAsia="Times New Roman" w:hAnsi="Garamond"/>
                <w:sz w:val="24"/>
                <w:szCs w:val="24"/>
                <w:lang w:val="sq-AL" w:eastAsia="en-GB"/>
              </w:rPr>
              <w:t xml:space="preserve">Figura 1.17 </w:t>
            </w:r>
          </w:p>
        </w:tc>
        <w:tc>
          <w:tcPr>
            <w:tcW w:w="8280" w:type="dxa"/>
          </w:tcPr>
          <w:p w:rsidR="00CF23C6" w:rsidRPr="00600ADA" w:rsidRDefault="00CF23C6" w:rsidP="00AB259A">
            <w:pPr>
              <w:widowControl w:val="0"/>
              <w:autoSpaceDE w:val="0"/>
              <w:autoSpaceDN w:val="0"/>
              <w:adjustRightInd w:val="0"/>
              <w:spacing w:after="0" w:line="240" w:lineRule="auto"/>
              <w:ind w:firstLine="0"/>
              <w:jc w:val="left"/>
              <w:rPr>
                <w:rFonts w:ascii="Garamond" w:eastAsia="Times New Roman" w:hAnsi="Garamond"/>
                <w:sz w:val="24"/>
                <w:szCs w:val="24"/>
                <w:lang w:val="sq-AL" w:eastAsia="en-GB"/>
              </w:rPr>
            </w:pPr>
            <w:r w:rsidRPr="00600ADA">
              <w:rPr>
                <w:rFonts w:ascii="Garamond" w:eastAsia="Times New Roman" w:hAnsi="Garamond"/>
                <w:sz w:val="24"/>
                <w:szCs w:val="24"/>
                <w:lang w:val="sq-AL" w:eastAsia="en-GB"/>
              </w:rPr>
              <w:t>Lëvizja e imigrantëve nga vendet e treta</w:t>
            </w:r>
            <w:r w:rsidR="000726E9" w:rsidRPr="00600ADA">
              <w:rPr>
                <w:rFonts w:ascii="Garamond" w:eastAsia="Times New Roman" w:hAnsi="Garamond"/>
                <w:sz w:val="24"/>
                <w:szCs w:val="24"/>
                <w:lang w:val="sq-AL" w:eastAsia="en-GB"/>
              </w:rPr>
              <w:t xml:space="preserve"> </w:t>
            </w:r>
            <w:r w:rsidRPr="00600ADA">
              <w:rPr>
                <w:rFonts w:ascii="Garamond" w:eastAsia="Times New Roman" w:hAnsi="Garamond"/>
                <w:sz w:val="24"/>
                <w:szCs w:val="24"/>
                <w:lang w:val="sq-AL" w:eastAsia="en-GB"/>
              </w:rPr>
              <w:t>në territorin e Shqipërisë</w:t>
            </w:r>
          </w:p>
        </w:tc>
      </w:tr>
      <w:tr w:rsidR="00CF23C6" w:rsidRPr="00600ADA" w:rsidTr="003D2878">
        <w:tc>
          <w:tcPr>
            <w:tcW w:w="1368" w:type="dxa"/>
          </w:tcPr>
          <w:p w:rsidR="00CF23C6" w:rsidRPr="00600ADA" w:rsidRDefault="00CF23C6" w:rsidP="003D2878">
            <w:pPr>
              <w:widowControl w:val="0"/>
              <w:autoSpaceDE w:val="0"/>
              <w:autoSpaceDN w:val="0"/>
              <w:adjustRightInd w:val="0"/>
              <w:spacing w:after="0" w:line="240" w:lineRule="auto"/>
              <w:ind w:firstLine="0"/>
              <w:jc w:val="left"/>
              <w:rPr>
                <w:rFonts w:ascii="Garamond" w:eastAsia="Times New Roman" w:hAnsi="Garamond"/>
                <w:sz w:val="24"/>
                <w:szCs w:val="24"/>
                <w:lang w:val="sq-AL" w:eastAsia="en-GB"/>
              </w:rPr>
            </w:pPr>
            <w:r w:rsidRPr="00600ADA">
              <w:rPr>
                <w:rFonts w:ascii="Garamond" w:eastAsia="Times New Roman" w:hAnsi="Garamond"/>
                <w:sz w:val="24"/>
                <w:szCs w:val="24"/>
                <w:lang w:val="sq-AL" w:eastAsia="en-GB"/>
              </w:rPr>
              <w:t xml:space="preserve">Figura 1.18 </w:t>
            </w:r>
          </w:p>
        </w:tc>
        <w:tc>
          <w:tcPr>
            <w:tcW w:w="8280" w:type="dxa"/>
          </w:tcPr>
          <w:p w:rsidR="00CF23C6" w:rsidRPr="00600ADA" w:rsidRDefault="00CF23C6" w:rsidP="00CF23C6">
            <w:pPr>
              <w:widowControl w:val="0"/>
              <w:autoSpaceDE w:val="0"/>
              <w:autoSpaceDN w:val="0"/>
              <w:adjustRightInd w:val="0"/>
              <w:spacing w:after="0" w:line="240" w:lineRule="auto"/>
              <w:ind w:firstLine="0"/>
              <w:jc w:val="left"/>
              <w:rPr>
                <w:rFonts w:ascii="Garamond" w:eastAsia="Times New Roman" w:hAnsi="Garamond"/>
                <w:sz w:val="24"/>
                <w:szCs w:val="24"/>
                <w:lang w:val="sq-AL" w:eastAsia="en-GB"/>
              </w:rPr>
            </w:pPr>
            <w:r w:rsidRPr="00600ADA">
              <w:rPr>
                <w:rFonts w:ascii="Garamond" w:eastAsia="Times New Roman" w:hAnsi="Garamond"/>
                <w:sz w:val="24"/>
                <w:szCs w:val="24"/>
                <w:lang w:val="sq-AL" w:eastAsia="en-GB"/>
              </w:rPr>
              <w:t>Të huaj nga vendet e treta në Qendrën e Mbyllur</w:t>
            </w:r>
          </w:p>
        </w:tc>
      </w:tr>
      <w:tr w:rsidR="00CF23C6" w:rsidRPr="00600ADA" w:rsidTr="003D2878">
        <w:tc>
          <w:tcPr>
            <w:tcW w:w="1368" w:type="dxa"/>
          </w:tcPr>
          <w:p w:rsidR="00CF23C6" w:rsidRPr="00600ADA" w:rsidRDefault="00CF23C6" w:rsidP="003D2878">
            <w:pPr>
              <w:widowControl w:val="0"/>
              <w:autoSpaceDE w:val="0"/>
              <w:autoSpaceDN w:val="0"/>
              <w:adjustRightInd w:val="0"/>
              <w:spacing w:after="0" w:line="240" w:lineRule="auto"/>
              <w:ind w:firstLine="0"/>
              <w:jc w:val="left"/>
              <w:rPr>
                <w:rFonts w:ascii="Garamond" w:eastAsia="Times New Roman" w:hAnsi="Garamond"/>
                <w:sz w:val="24"/>
                <w:szCs w:val="24"/>
                <w:lang w:val="sq-AL" w:eastAsia="en-GB"/>
              </w:rPr>
            </w:pPr>
            <w:r w:rsidRPr="00600ADA">
              <w:rPr>
                <w:rFonts w:ascii="Garamond" w:eastAsia="Times New Roman" w:hAnsi="Garamond"/>
                <w:sz w:val="24"/>
                <w:szCs w:val="24"/>
                <w:lang w:val="sq-AL" w:eastAsia="en-GB"/>
              </w:rPr>
              <w:t xml:space="preserve">Figura 2.1 </w:t>
            </w:r>
          </w:p>
        </w:tc>
        <w:tc>
          <w:tcPr>
            <w:tcW w:w="8280" w:type="dxa"/>
          </w:tcPr>
          <w:p w:rsidR="00CF23C6" w:rsidRPr="00600ADA" w:rsidRDefault="00CF23C6" w:rsidP="00CF23C6">
            <w:pPr>
              <w:widowControl w:val="0"/>
              <w:autoSpaceDE w:val="0"/>
              <w:autoSpaceDN w:val="0"/>
              <w:adjustRightInd w:val="0"/>
              <w:spacing w:after="0" w:line="240" w:lineRule="auto"/>
              <w:ind w:firstLine="0"/>
              <w:jc w:val="left"/>
              <w:rPr>
                <w:rFonts w:ascii="Garamond" w:eastAsia="Times New Roman" w:hAnsi="Garamond"/>
                <w:sz w:val="24"/>
                <w:szCs w:val="24"/>
                <w:lang w:val="sq-AL" w:eastAsia="en-GB"/>
              </w:rPr>
            </w:pPr>
            <w:r w:rsidRPr="00600ADA">
              <w:rPr>
                <w:rFonts w:ascii="Garamond" w:eastAsia="Times New Roman" w:hAnsi="Garamond"/>
                <w:sz w:val="24"/>
                <w:szCs w:val="24"/>
                <w:lang w:val="sq-AL" w:eastAsia="en-GB"/>
              </w:rPr>
              <w:t>Ndarja e popullsisë së regjistruar sipas qarqeve, 2015</w:t>
            </w:r>
          </w:p>
        </w:tc>
      </w:tr>
      <w:tr w:rsidR="00CF23C6" w:rsidRPr="00600ADA" w:rsidTr="003D2878">
        <w:tc>
          <w:tcPr>
            <w:tcW w:w="1368" w:type="dxa"/>
          </w:tcPr>
          <w:p w:rsidR="00CF23C6" w:rsidRPr="00600ADA" w:rsidRDefault="00CF23C6" w:rsidP="003D2878">
            <w:pPr>
              <w:widowControl w:val="0"/>
              <w:autoSpaceDE w:val="0"/>
              <w:autoSpaceDN w:val="0"/>
              <w:adjustRightInd w:val="0"/>
              <w:spacing w:after="0" w:line="240" w:lineRule="auto"/>
              <w:ind w:firstLine="0"/>
              <w:jc w:val="left"/>
              <w:rPr>
                <w:rFonts w:ascii="Garamond" w:eastAsia="Times New Roman" w:hAnsi="Garamond"/>
                <w:sz w:val="24"/>
                <w:szCs w:val="24"/>
                <w:lang w:val="sq-AL" w:eastAsia="en-GB"/>
              </w:rPr>
            </w:pPr>
            <w:r w:rsidRPr="00600ADA">
              <w:rPr>
                <w:rFonts w:ascii="Garamond" w:eastAsia="Times New Roman" w:hAnsi="Garamond"/>
                <w:sz w:val="24"/>
                <w:szCs w:val="24"/>
                <w:lang w:val="sq-AL" w:eastAsia="en-GB"/>
              </w:rPr>
              <w:t xml:space="preserve">Figura 2.2 </w:t>
            </w:r>
          </w:p>
        </w:tc>
        <w:tc>
          <w:tcPr>
            <w:tcW w:w="8280" w:type="dxa"/>
          </w:tcPr>
          <w:p w:rsidR="00CF23C6" w:rsidRPr="00600ADA" w:rsidRDefault="00CF23C6" w:rsidP="00CF23C6">
            <w:pPr>
              <w:widowControl w:val="0"/>
              <w:autoSpaceDE w:val="0"/>
              <w:autoSpaceDN w:val="0"/>
              <w:adjustRightInd w:val="0"/>
              <w:spacing w:after="0" w:line="240" w:lineRule="auto"/>
              <w:ind w:firstLine="0"/>
              <w:jc w:val="left"/>
              <w:rPr>
                <w:rFonts w:ascii="Garamond" w:eastAsia="Times New Roman" w:hAnsi="Garamond"/>
                <w:sz w:val="24"/>
                <w:szCs w:val="24"/>
                <w:lang w:val="sq-AL" w:eastAsia="en-GB"/>
              </w:rPr>
            </w:pPr>
            <w:r w:rsidRPr="00600ADA">
              <w:rPr>
                <w:rFonts w:ascii="Garamond" w:eastAsia="Times New Roman" w:hAnsi="Garamond"/>
                <w:sz w:val="24"/>
                <w:szCs w:val="24"/>
                <w:lang w:val="sq-AL" w:eastAsia="en-GB"/>
              </w:rPr>
              <w:t>Dinamika e popullsisë së regjistruar sipas qarqeve</w:t>
            </w:r>
          </w:p>
        </w:tc>
      </w:tr>
      <w:tr w:rsidR="00CF23C6" w:rsidRPr="00600ADA" w:rsidTr="003D2878">
        <w:tc>
          <w:tcPr>
            <w:tcW w:w="1368" w:type="dxa"/>
          </w:tcPr>
          <w:p w:rsidR="00CF23C6" w:rsidRPr="00600ADA" w:rsidRDefault="00CF23C6" w:rsidP="003D2878">
            <w:pPr>
              <w:widowControl w:val="0"/>
              <w:autoSpaceDE w:val="0"/>
              <w:autoSpaceDN w:val="0"/>
              <w:adjustRightInd w:val="0"/>
              <w:spacing w:after="0" w:line="240" w:lineRule="auto"/>
              <w:ind w:firstLine="0"/>
              <w:jc w:val="left"/>
              <w:rPr>
                <w:rFonts w:ascii="Garamond" w:eastAsia="Times New Roman" w:hAnsi="Garamond"/>
                <w:sz w:val="24"/>
                <w:szCs w:val="24"/>
                <w:lang w:val="sq-AL" w:eastAsia="en-GB"/>
              </w:rPr>
            </w:pPr>
            <w:r w:rsidRPr="00600ADA">
              <w:rPr>
                <w:rFonts w:ascii="Garamond" w:eastAsia="Times New Roman" w:hAnsi="Garamond"/>
                <w:sz w:val="24"/>
                <w:szCs w:val="24"/>
                <w:lang w:val="sq-AL" w:eastAsia="en-GB"/>
              </w:rPr>
              <w:t xml:space="preserve">Figura 2.3 </w:t>
            </w:r>
          </w:p>
        </w:tc>
        <w:tc>
          <w:tcPr>
            <w:tcW w:w="8280" w:type="dxa"/>
          </w:tcPr>
          <w:p w:rsidR="00CF23C6" w:rsidRPr="00600ADA" w:rsidRDefault="00CF23C6" w:rsidP="002C0826">
            <w:pPr>
              <w:widowControl w:val="0"/>
              <w:autoSpaceDE w:val="0"/>
              <w:autoSpaceDN w:val="0"/>
              <w:adjustRightInd w:val="0"/>
              <w:spacing w:after="0" w:line="240" w:lineRule="auto"/>
              <w:ind w:firstLine="0"/>
              <w:jc w:val="left"/>
              <w:rPr>
                <w:rFonts w:ascii="Garamond" w:eastAsia="Times New Roman" w:hAnsi="Garamond"/>
                <w:sz w:val="24"/>
                <w:szCs w:val="24"/>
                <w:lang w:val="sq-AL" w:eastAsia="en-GB"/>
              </w:rPr>
            </w:pPr>
            <w:r w:rsidRPr="00600ADA">
              <w:rPr>
                <w:rFonts w:ascii="Garamond" w:eastAsia="Times New Roman" w:hAnsi="Garamond"/>
                <w:sz w:val="24"/>
                <w:szCs w:val="24"/>
                <w:lang w:val="sq-AL" w:eastAsia="en-GB"/>
              </w:rPr>
              <w:t>Tregues demografikë në Shqipëri,2012</w:t>
            </w:r>
            <w:r w:rsidR="00AB259A" w:rsidRPr="00600ADA">
              <w:rPr>
                <w:rFonts w:ascii="Garamond" w:eastAsia="Times New Roman" w:hAnsi="Garamond"/>
                <w:sz w:val="24"/>
                <w:szCs w:val="24"/>
                <w:lang w:val="sq-AL" w:eastAsia="en-GB"/>
              </w:rPr>
              <w:t>–</w:t>
            </w:r>
            <w:r w:rsidRPr="00600ADA">
              <w:rPr>
                <w:rFonts w:ascii="Garamond" w:eastAsia="Times New Roman" w:hAnsi="Garamond"/>
                <w:sz w:val="24"/>
                <w:szCs w:val="24"/>
                <w:lang w:val="sq-AL" w:eastAsia="en-GB"/>
              </w:rPr>
              <w:t>2014</w:t>
            </w:r>
          </w:p>
        </w:tc>
      </w:tr>
      <w:tr w:rsidR="00CF23C6" w:rsidRPr="00600ADA" w:rsidTr="003D2878">
        <w:tc>
          <w:tcPr>
            <w:tcW w:w="1368" w:type="dxa"/>
          </w:tcPr>
          <w:p w:rsidR="00CF23C6" w:rsidRPr="00600ADA" w:rsidRDefault="00CF23C6" w:rsidP="003D2878">
            <w:pPr>
              <w:widowControl w:val="0"/>
              <w:autoSpaceDE w:val="0"/>
              <w:autoSpaceDN w:val="0"/>
              <w:adjustRightInd w:val="0"/>
              <w:spacing w:after="0" w:line="240" w:lineRule="auto"/>
              <w:ind w:firstLine="0"/>
              <w:jc w:val="left"/>
              <w:rPr>
                <w:rFonts w:ascii="Garamond" w:eastAsia="Times New Roman" w:hAnsi="Garamond"/>
                <w:sz w:val="24"/>
                <w:szCs w:val="24"/>
                <w:lang w:val="sq-AL" w:eastAsia="en-GB"/>
              </w:rPr>
            </w:pPr>
            <w:r w:rsidRPr="00600ADA">
              <w:rPr>
                <w:rFonts w:ascii="Garamond" w:eastAsia="Times New Roman" w:hAnsi="Garamond"/>
                <w:sz w:val="24"/>
                <w:szCs w:val="24"/>
                <w:lang w:val="sq-AL" w:eastAsia="en-GB"/>
              </w:rPr>
              <w:t xml:space="preserve">Figura 2.4 </w:t>
            </w:r>
          </w:p>
        </w:tc>
        <w:tc>
          <w:tcPr>
            <w:tcW w:w="8280" w:type="dxa"/>
          </w:tcPr>
          <w:p w:rsidR="00CF23C6" w:rsidRPr="00600ADA" w:rsidRDefault="00CF23C6" w:rsidP="00CF23C6">
            <w:pPr>
              <w:widowControl w:val="0"/>
              <w:autoSpaceDE w:val="0"/>
              <w:autoSpaceDN w:val="0"/>
              <w:adjustRightInd w:val="0"/>
              <w:spacing w:after="0" w:line="240" w:lineRule="auto"/>
              <w:ind w:firstLine="0"/>
              <w:jc w:val="left"/>
              <w:rPr>
                <w:rFonts w:ascii="Garamond" w:eastAsia="Times New Roman" w:hAnsi="Garamond"/>
                <w:sz w:val="24"/>
                <w:szCs w:val="24"/>
                <w:lang w:val="sq-AL" w:eastAsia="en-GB"/>
              </w:rPr>
            </w:pPr>
            <w:r w:rsidRPr="00600ADA">
              <w:rPr>
                <w:rFonts w:ascii="Garamond" w:eastAsia="Times New Roman" w:hAnsi="Garamond"/>
                <w:sz w:val="24"/>
                <w:szCs w:val="24"/>
                <w:lang w:val="sq-AL" w:eastAsia="en-GB"/>
              </w:rPr>
              <w:t>Dinamikat e migracionit, 2012</w:t>
            </w:r>
            <w:r w:rsidR="00AB259A" w:rsidRPr="00600ADA">
              <w:rPr>
                <w:rFonts w:ascii="Garamond" w:eastAsia="Times New Roman" w:hAnsi="Garamond"/>
                <w:sz w:val="24"/>
                <w:szCs w:val="24"/>
                <w:lang w:val="sq-AL" w:eastAsia="en-GB"/>
              </w:rPr>
              <w:t>–</w:t>
            </w:r>
            <w:r w:rsidRPr="00600ADA">
              <w:rPr>
                <w:rFonts w:ascii="Garamond" w:eastAsia="Times New Roman" w:hAnsi="Garamond"/>
                <w:sz w:val="24"/>
                <w:szCs w:val="24"/>
                <w:lang w:val="sq-AL" w:eastAsia="en-GB"/>
              </w:rPr>
              <w:t>2014</w:t>
            </w:r>
          </w:p>
        </w:tc>
      </w:tr>
      <w:tr w:rsidR="00CF23C6" w:rsidRPr="00600ADA" w:rsidTr="003D2878">
        <w:tc>
          <w:tcPr>
            <w:tcW w:w="1368" w:type="dxa"/>
          </w:tcPr>
          <w:p w:rsidR="00CF23C6" w:rsidRPr="00600ADA" w:rsidRDefault="00CF23C6" w:rsidP="003D2878">
            <w:pPr>
              <w:widowControl w:val="0"/>
              <w:autoSpaceDE w:val="0"/>
              <w:autoSpaceDN w:val="0"/>
              <w:adjustRightInd w:val="0"/>
              <w:spacing w:after="0" w:line="240" w:lineRule="auto"/>
              <w:ind w:firstLine="0"/>
              <w:jc w:val="left"/>
              <w:rPr>
                <w:rFonts w:ascii="Garamond" w:eastAsia="Times New Roman" w:hAnsi="Garamond"/>
                <w:sz w:val="24"/>
                <w:szCs w:val="24"/>
                <w:lang w:val="sq-AL" w:eastAsia="en-GB"/>
              </w:rPr>
            </w:pPr>
            <w:r w:rsidRPr="00600ADA">
              <w:rPr>
                <w:rFonts w:ascii="Garamond" w:eastAsia="Times New Roman" w:hAnsi="Garamond"/>
                <w:sz w:val="24"/>
                <w:szCs w:val="24"/>
                <w:lang w:val="sq-AL" w:eastAsia="en-GB"/>
              </w:rPr>
              <w:t xml:space="preserve">Figura 2.5 </w:t>
            </w:r>
          </w:p>
        </w:tc>
        <w:tc>
          <w:tcPr>
            <w:tcW w:w="8280" w:type="dxa"/>
          </w:tcPr>
          <w:p w:rsidR="00CF23C6" w:rsidRPr="00600ADA" w:rsidRDefault="00CF23C6" w:rsidP="00CF23C6">
            <w:pPr>
              <w:widowControl w:val="0"/>
              <w:autoSpaceDE w:val="0"/>
              <w:autoSpaceDN w:val="0"/>
              <w:adjustRightInd w:val="0"/>
              <w:spacing w:after="0" w:line="240" w:lineRule="auto"/>
              <w:ind w:firstLine="0"/>
              <w:jc w:val="left"/>
              <w:rPr>
                <w:rFonts w:ascii="Garamond" w:eastAsia="Times New Roman" w:hAnsi="Garamond"/>
                <w:sz w:val="24"/>
                <w:szCs w:val="24"/>
                <w:lang w:val="sq-AL" w:eastAsia="en-GB"/>
              </w:rPr>
            </w:pPr>
            <w:r w:rsidRPr="00600ADA">
              <w:rPr>
                <w:rFonts w:ascii="Garamond" w:eastAsia="Times New Roman" w:hAnsi="Garamond"/>
                <w:sz w:val="24"/>
                <w:szCs w:val="24"/>
                <w:lang w:val="sq-AL" w:eastAsia="en-GB"/>
              </w:rPr>
              <w:t>Numri i emigrantëve sipas gjinisë dhe moshës, 2014</w:t>
            </w:r>
          </w:p>
        </w:tc>
      </w:tr>
      <w:tr w:rsidR="00CF23C6" w:rsidRPr="00600ADA" w:rsidTr="003D2878">
        <w:tc>
          <w:tcPr>
            <w:tcW w:w="1368" w:type="dxa"/>
          </w:tcPr>
          <w:p w:rsidR="00CF23C6" w:rsidRPr="00600ADA" w:rsidRDefault="00CF23C6" w:rsidP="003D2878">
            <w:pPr>
              <w:widowControl w:val="0"/>
              <w:autoSpaceDE w:val="0"/>
              <w:autoSpaceDN w:val="0"/>
              <w:adjustRightInd w:val="0"/>
              <w:spacing w:after="0" w:line="240" w:lineRule="auto"/>
              <w:ind w:firstLine="0"/>
              <w:jc w:val="left"/>
              <w:rPr>
                <w:rFonts w:ascii="Garamond" w:eastAsia="Times New Roman" w:hAnsi="Garamond"/>
                <w:sz w:val="24"/>
                <w:szCs w:val="24"/>
                <w:lang w:val="sq-AL" w:eastAsia="en-GB"/>
              </w:rPr>
            </w:pPr>
            <w:r w:rsidRPr="00600ADA">
              <w:rPr>
                <w:rFonts w:ascii="Garamond" w:eastAsia="Times New Roman" w:hAnsi="Garamond"/>
                <w:sz w:val="24"/>
                <w:szCs w:val="24"/>
                <w:lang w:val="sq-AL" w:eastAsia="en-GB"/>
              </w:rPr>
              <w:t>Figura 2.6</w:t>
            </w:r>
          </w:p>
        </w:tc>
        <w:tc>
          <w:tcPr>
            <w:tcW w:w="8280" w:type="dxa"/>
          </w:tcPr>
          <w:p w:rsidR="00CF23C6" w:rsidRPr="00600ADA" w:rsidRDefault="00CF23C6" w:rsidP="0064368B">
            <w:pPr>
              <w:widowControl w:val="0"/>
              <w:autoSpaceDE w:val="0"/>
              <w:autoSpaceDN w:val="0"/>
              <w:adjustRightInd w:val="0"/>
              <w:spacing w:after="0" w:line="240" w:lineRule="auto"/>
              <w:ind w:firstLine="0"/>
              <w:jc w:val="left"/>
              <w:rPr>
                <w:rFonts w:ascii="Garamond" w:eastAsia="Times New Roman" w:hAnsi="Garamond"/>
                <w:sz w:val="24"/>
                <w:szCs w:val="24"/>
                <w:lang w:val="sq-AL" w:eastAsia="en-GB"/>
              </w:rPr>
            </w:pPr>
            <w:r w:rsidRPr="00600ADA">
              <w:rPr>
                <w:rFonts w:ascii="Garamond" w:eastAsia="Times New Roman" w:hAnsi="Garamond"/>
                <w:sz w:val="24"/>
                <w:szCs w:val="24"/>
                <w:lang w:val="sq-AL" w:eastAsia="en-GB"/>
              </w:rPr>
              <w:t>Popullsia sipas tr</w:t>
            </w:r>
            <w:r w:rsidR="0064368B" w:rsidRPr="00600ADA">
              <w:rPr>
                <w:rFonts w:ascii="Garamond" w:eastAsia="Times New Roman" w:hAnsi="Garamond"/>
                <w:sz w:val="24"/>
                <w:szCs w:val="24"/>
                <w:lang w:val="sq-AL" w:eastAsia="en-GB"/>
              </w:rPr>
              <w:t>i</w:t>
            </w:r>
            <w:r w:rsidRPr="00600ADA">
              <w:rPr>
                <w:rFonts w:ascii="Garamond" w:eastAsia="Times New Roman" w:hAnsi="Garamond"/>
                <w:sz w:val="24"/>
                <w:szCs w:val="24"/>
                <w:lang w:val="sq-AL" w:eastAsia="en-GB"/>
              </w:rPr>
              <w:t xml:space="preserve"> grup-moshave kryesore dhe raportet e varësisë moshore, 2012-2014</w:t>
            </w:r>
          </w:p>
        </w:tc>
      </w:tr>
    </w:tbl>
    <w:p w:rsidR="00B70467" w:rsidRDefault="00B70467" w:rsidP="00CF23C6">
      <w:pPr>
        <w:widowControl w:val="0"/>
        <w:autoSpaceDE w:val="0"/>
        <w:autoSpaceDN w:val="0"/>
        <w:adjustRightInd w:val="0"/>
        <w:spacing w:after="0" w:line="240" w:lineRule="auto"/>
        <w:ind w:firstLine="0"/>
        <w:jc w:val="left"/>
        <w:rPr>
          <w:rFonts w:ascii="Garamond" w:eastAsia="Times New Roman" w:hAnsi="Garamond"/>
          <w:sz w:val="24"/>
          <w:szCs w:val="24"/>
          <w:lang w:val="sq-AL" w:eastAsia="en-GB"/>
        </w:rPr>
      </w:pPr>
    </w:p>
    <w:p w:rsidR="00600ADA" w:rsidRDefault="00600ADA" w:rsidP="00CF23C6">
      <w:pPr>
        <w:widowControl w:val="0"/>
        <w:autoSpaceDE w:val="0"/>
        <w:autoSpaceDN w:val="0"/>
        <w:adjustRightInd w:val="0"/>
        <w:spacing w:after="0" w:line="240" w:lineRule="auto"/>
        <w:ind w:firstLine="0"/>
        <w:jc w:val="center"/>
        <w:rPr>
          <w:rFonts w:ascii="Garamond" w:eastAsia="Times New Roman" w:hAnsi="Garamond"/>
          <w:sz w:val="20"/>
          <w:szCs w:val="20"/>
          <w:lang w:val="sq-AL" w:eastAsia="en-GB"/>
        </w:rPr>
      </w:pPr>
    </w:p>
    <w:p w:rsidR="00CF23C6" w:rsidRPr="00600ADA" w:rsidRDefault="00CF23C6" w:rsidP="00CF23C6">
      <w:pPr>
        <w:widowControl w:val="0"/>
        <w:autoSpaceDE w:val="0"/>
        <w:autoSpaceDN w:val="0"/>
        <w:adjustRightInd w:val="0"/>
        <w:spacing w:after="0" w:line="240" w:lineRule="auto"/>
        <w:ind w:firstLine="0"/>
        <w:jc w:val="center"/>
        <w:rPr>
          <w:rFonts w:ascii="Garamond" w:eastAsia="Times New Roman" w:hAnsi="Garamond"/>
          <w:sz w:val="24"/>
          <w:szCs w:val="24"/>
          <w:lang w:val="sq-AL" w:eastAsia="en-GB"/>
        </w:rPr>
      </w:pPr>
      <w:r w:rsidRPr="00600ADA">
        <w:rPr>
          <w:rFonts w:ascii="Garamond" w:eastAsia="Times New Roman" w:hAnsi="Garamond"/>
          <w:sz w:val="24"/>
          <w:szCs w:val="24"/>
          <w:lang w:val="sq-AL" w:eastAsia="en-GB"/>
        </w:rPr>
        <w:lastRenderedPageBreak/>
        <w:t>LISTA E SHKURTIMEVE</w:t>
      </w:r>
    </w:p>
    <w:p w:rsidR="00600ADA" w:rsidRPr="00600ADA" w:rsidRDefault="00600ADA" w:rsidP="00CF23C6">
      <w:pPr>
        <w:widowControl w:val="0"/>
        <w:autoSpaceDE w:val="0"/>
        <w:autoSpaceDN w:val="0"/>
        <w:adjustRightInd w:val="0"/>
        <w:spacing w:after="0" w:line="240" w:lineRule="auto"/>
        <w:ind w:firstLine="0"/>
        <w:jc w:val="center"/>
        <w:rPr>
          <w:rFonts w:ascii="Garamond" w:eastAsia="Times New Roman" w:hAnsi="Garamond"/>
          <w:sz w:val="16"/>
          <w:szCs w:val="20"/>
          <w:lang w:val="sq-AL" w:eastAsia="en-GB"/>
        </w:rPr>
      </w:pPr>
    </w:p>
    <w:tbl>
      <w:tblPr>
        <w:tblW w:w="8688" w:type="dxa"/>
        <w:jc w:val="center"/>
        <w:shd w:val="clear" w:color="auto" w:fill="FFFFFF" w:themeFill="background1"/>
        <w:tblLook w:val="0000" w:firstRow="0" w:lastRow="0" w:firstColumn="0" w:lastColumn="0" w:noHBand="0" w:noVBand="0"/>
      </w:tblPr>
      <w:tblGrid>
        <w:gridCol w:w="1324"/>
        <w:gridCol w:w="7364"/>
      </w:tblGrid>
      <w:tr w:rsidR="00CF23C6" w:rsidRPr="00600ADA" w:rsidTr="00DB4785">
        <w:trPr>
          <w:trHeight w:val="62"/>
          <w:jc w:val="center"/>
        </w:trPr>
        <w:tc>
          <w:tcPr>
            <w:tcW w:w="1323" w:type="dxa"/>
            <w:shd w:val="clear" w:color="auto" w:fill="FFFFFF" w:themeFill="background1"/>
          </w:tcPr>
          <w:p w:rsidR="00CF23C6" w:rsidRPr="00600ADA" w:rsidRDefault="00CF23C6" w:rsidP="00CF23C6">
            <w:pPr>
              <w:widowControl w:val="0"/>
              <w:autoSpaceDE w:val="0"/>
              <w:autoSpaceDN w:val="0"/>
              <w:adjustRightInd w:val="0"/>
              <w:spacing w:after="0" w:line="240" w:lineRule="auto"/>
              <w:ind w:firstLine="0"/>
              <w:jc w:val="left"/>
              <w:rPr>
                <w:rFonts w:ascii="Garamond" w:eastAsia="Times New Roman" w:hAnsi="Garamond"/>
                <w:sz w:val="24"/>
                <w:szCs w:val="24"/>
                <w:lang w:val="sq-AL" w:eastAsia="en-GB"/>
              </w:rPr>
            </w:pPr>
            <w:r w:rsidRPr="00600ADA">
              <w:rPr>
                <w:rFonts w:ascii="Garamond" w:eastAsia="Times New Roman" w:hAnsi="Garamond"/>
                <w:sz w:val="24"/>
                <w:szCs w:val="24"/>
                <w:lang w:val="sq-AL" w:eastAsia="en-GB"/>
              </w:rPr>
              <w:t>AIDA</w:t>
            </w:r>
          </w:p>
        </w:tc>
        <w:tc>
          <w:tcPr>
            <w:tcW w:w="7365" w:type="dxa"/>
            <w:shd w:val="clear" w:color="auto" w:fill="FFFFFF" w:themeFill="background1"/>
          </w:tcPr>
          <w:p w:rsidR="00CF23C6" w:rsidRPr="00600ADA" w:rsidRDefault="00CF23C6" w:rsidP="00CF23C6">
            <w:pPr>
              <w:widowControl w:val="0"/>
              <w:autoSpaceDE w:val="0"/>
              <w:autoSpaceDN w:val="0"/>
              <w:adjustRightInd w:val="0"/>
              <w:spacing w:after="0" w:line="240" w:lineRule="auto"/>
              <w:ind w:firstLine="0"/>
              <w:jc w:val="left"/>
              <w:rPr>
                <w:rFonts w:ascii="Garamond" w:eastAsia="Times New Roman" w:hAnsi="Garamond"/>
                <w:sz w:val="24"/>
                <w:szCs w:val="24"/>
                <w:lang w:val="sq-AL" w:eastAsia="en-GB"/>
              </w:rPr>
            </w:pPr>
            <w:r w:rsidRPr="00600ADA">
              <w:rPr>
                <w:rFonts w:ascii="Garamond" w:eastAsia="Times New Roman" w:hAnsi="Garamond"/>
                <w:sz w:val="24"/>
                <w:szCs w:val="24"/>
                <w:lang w:val="sq-AL" w:eastAsia="en-GB"/>
              </w:rPr>
              <w:t>Agjencia Shqiptare e Zhvillimit të Investimeve</w:t>
            </w:r>
          </w:p>
        </w:tc>
      </w:tr>
      <w:tr w:rsidR="00CF23C6" w:rsidRPr="00600ADA" w:rsidTr="00DB4785">
        <w:trPr>
          <w:trHeight w:val="53"/>
          <w:jc w:val="center"/>
        </w:trPr>
        <w:tc>
          <w:tcPr>
            <w:tcW w:w="1323" w:type="dxa"/>
            <w:shd w:val="clear" w:color="auto" w:fill="FFFFFF" w:themeFill="background1"/>
          </w:tcPr>
          <w:p w:rsidR="00CF23C6" w:rsidRPr="00600ADA" w:rsidRDefault="00CF23C6" w:rsidP="00CF23C6">
            <w:pPr>
              <w:widowControl w:val="0"/>
              <w:autoSpaceDE w:val="0"/>
              <w:autoSpaceDN w:val="0"/>
              <w:adjustRightInd w:val="0"/>
              <w:spacing w:after="0" w:line="240" w:lineRule="auto"/>
              <w:ind w:firstLine="0"/>
              <w:jc w:val="left"/>
              <w:rPr>
                <w:rFonts w:ascii="Garamond" w:eastAsia="Times New Roman" w:hAnsi="Garamond"/>
                <w:sz w:val="24"/>
                <w:szCs w:val="24"/>
                <w:lang w:val="sq-AL" w:eastAsia="en-GB"/>
              </w:rPr>
            </w:pPr>
            <w:r w:rsidRPr="00600ADA">
              <w:rPr>
                <w:rFonts w:ascii="Garamond" w:eastAsia="Times New Roman" w:hAnsi="Garamond"/>
                <w:sz w:val="24"/>
                <w:szCs w:val="24"/>
                <w:lang w:val="sq-AL" w:eastAsia="en-GB"/>
              </w:rPr>
              <w:t>BE</w:t>
            </w:r>
          </w:p>
        </w:tc>
        <w:tc>
          <w:tcPr>
            <w:tcW w:w="7365" w:type="dxa"/>
            <w:shd w:val="clear" w:color="auto" w:fill="FFFFFF" w:themeFill="background1"/>
          </w:tcPr>
          <w:p w:rsidR="00CF23C6" w:rsidRPr="00600ADA" w:rsidRDefault="00CF23C6" w:rsidP="00CF23C6">
            <w:pPr>
              <w:widowControl w:val="0"/>
              <w:autoSpaceDE w:val="0"/>
              <w:autoSpaceDN w:val="0"/>
              <w:adjustRightInd w:val="0"/>
              <w:spacing w:after="0" w:line="240" w:lineRule="auto"/>
              <w:ind w:firstLine="0"/>
              <w:jc w:val="left"/>
              <w:rPr>
                <w:rFonts w:ascii="Garamond" w:eastAsia="Times New Roman" w:hAnsi="Garamond"/>
                <w:sz w:val="24"/>
                <w:szCs w:val="24"/>
                <w:lang w:val="sq-AL" w:eastAsia="en-GB"/>
              </w:rPr>
            </w:pPr>
            <w:r w:rsidRPr="00600ADA">
              <w:rPr>
                <w:rFonts w:ascii="Garamond" w:eastAsia="Times New Roman" w:hAnsi="Garamond"/>
                <w:sz w:val="24"/>
                <w:szCs w:val="24"/>
                <w:lang w:val="sq-AL" w:eastAsia="en-GB"/>
              </w:rPr>
              <w:t>Bashkimi Evropian</w:t>
            </w:r>
          </w:p>
        </w:tc>
      </w:tr>
      <w:tr w:rsidR="00CF23C6" w:rsidRPr="00600ADA" w:rsidTr="00DB4785">
        <w:trPr>
          <w:trHeight w:val="53"/>
          <w:jc w:val="center"/>
        </w:trPr>
        <w:tc>
          <w:tcPr>
            <w:tcW w:w="1323" w:type="dxa"/>
            <w:shd w:val="clear" w:color="auto" w:fill="FFFFFF" w:themeFill="background1"/>
          </w:tcPr>
          <w:p w:rsidR="00CF23C6" w:rsidRPr="00600ADA" w:rsidRDefault="00CF23C6" w:rsidP="00CF23C6">
            <w:pPr>
              <w:widowControl w:val="0"/>
              <w:autoSpaceDE w:val="0"/>
              <w:autoSpaceDN w:val="0"/>
              <w:adjustRightInd w:val="0"/>
              <w:spacing w:after="0" w:line="240" w:lineRule="auto"/>
              <w:ind w:firstLine="0"/>
              <w:jc w:val="left"/>
              <w:rPr>
                <w:rFonts w:ascii="Garamond" w:eastAsia="Times New Roman" w:hAnsi="Garamond"/>
                <w:sz w:val="24"/>
                <w:szCs w:val="24"/>
                <w:lang w:val="sq-AL" w:eastAsia="en-GB"/>
              </w:rPr>
            </w:pPr>
            <w:r w:rsidRPr="00600ADA">
              <w:rPr>
                <w:rFonts w:ascii="Garamond" w:eastAsia="Times New Roman" w:hAnsi="Garamond"/>
                <w:sz w:val="24"/>
                <w:szCs w:val="24"/>
                <w:lang w:val="sq-AL" w:eastAsia="en-GB"/>
              </w:rPr>
              <w:t xml:space="preserve">BSH </w:t>
            </w:r>
          </w:p>
        </w:tc>
        <w:tc>
          <w:tcPr>
            <w:tcW w:w="7365" w:type="dxa"/>
            <w:shd w:val="clear" w:color="auto" w:fill="FFFFFF" w:themeFill="background1"/>
          </w:tcPr>
          <w:p w:rsidR="00CF23C6" w:rsidRPr="00600ADA" w:rsidRDefault="00CF23C6" w:rsidP="00CF23C6">
            <w:pPr>
              <w:widowControl w:val="0"/>
              <w:autoSpaceDE w:val="0"/>
              <w:autoSpaceDN w:val="0"/>
              <w:adjustRightInd w:val="0"/>
              <w:spacing w:after="0" w:line="240" w:lineRule="auto"/>
              <w:ind w:firstLine="0"/>
              <w:jc w:val="left"/>
              <w:rPr>
                <w:rFonts w:ascii="Garamond" w:eastAsia="Times New Roman" w:hAnsi="Garamond"/>
                <w:sz w:val="24"/>
                <w:szCs w:val="24"/>
                <w:lang w:val="sq-AL" w:eastAsia="en-GB"/>
              </w:rPr>
            </w:pPr>
            <w:r w:rsidRPr="00600ADA">
              <w:rPr>
                <w:rFonts w:ascii="Garamond" w:eastAsia="Times New Roman" w:hAnsi="Garamond"/>
                <w:sz w:val="24"/>
                <w:szCs w:val="24"/>
                <w:lang w:val="sq-AL" w:eastAsia="en-GB"/>
              </w:rPr>
              <w:t>Banka e Shqipërisë</w:t>
            </w:r>
          </w:p>
        </w:tc>
      </w:tr>
      <w:tr w:rsidR="00CF23C6" w:rsidRPr="00600ADA" w:rsidTr="00DB4785">
        <w:trPr>
          <w:trHeight w:val="53"/>
          <w:jc w:val="center"/>
        </w:trPr>
        <w:tc>
          <w:tcPr>
            <w:tcW w:w="1323" w:type="dxa"/>
            <w:shd w:val="clear" w:color="auto" w:fill="FFFFFF" w:themeFill="background1"/>
          </w:tcPr>
          <w:p w:rsidR="00CF23C6" w:rsidRPr="00600ADA" w:rsidRDefault="00CF23C6" w:rsidP="00CF23C6">
            <w:pPr>
              <w:widowControl w:val="0"/>
              <w:autoSpaceDE w:val="0"/>
              <w:autoSpaceDN w:val="0"/>
              <w:adjustRightInd w:val="0"/>
              <w:spacing w:after="0" w:line="240" w:lineRule="auto"/>
              <w:ind w:firstLine="0"/>
              <w:jc w:val="left"/>
              <w:rPr>
                <w:rFonts w:ascii="Garamond" w:eastAsia="Times New Roman" w:hAnsi="Garamond"/>
                <w:sz w:val="24"/>
                <w:szCs w:val="24"/>
                <w:lang w:val="sq-AL" w:eastAsia="en-GB"/>
              </w:rPr>
            </w:pPr>
            <w:r w:rsidRPr="00600ADA">
              <w:rPr>
                <w:rFonts w:ascii="Garamond" w:eastAsia="Times New Roman" w:hAnsi="Garamond"/>
                <w:sz w:val="24"/>
                <w:szCs w:val="24"/>
                <w:lang w:val="sq-AL" w:eastAsia="en-GB"/>
              </w:rPr>
              <w:t xml:space="preserve">DPKM </w:t>
            </w:r>
          </w:p>
        </w:tc>
        <w:tc>
          <w:tcPr>
            <w:tcW w:w="7365" w:type="dxa"/>
            <w:shd w:val="clear" w:color="auto" w:fill="FFFFFF" w:themeFill="background1"/>
          </w:tcPr>
          <w:p w:rsidR="00CF23C6" w:rsidRPr="00600ADA" w:rsidRDefault="00CF23C6" w:rsidP="00CF23C6">
            <w:pPr>
              <w:widowControl w:val="0"/>
              <w:autoSpaceDE w:val="0"/>
              <w:autoSpaceDN w:val="0"/>
              <w:adjustRightInd w:val="0"/>
              <w:spacing w:after="0" w:line="240" w:lineRule="auto"/>
              <w:ind w:firstLine="0"/>
              <w:jc w:val="left"/>
              <w:rPr>
                <w:rFonts w:ascii="Garamond" w:eastAsia="Times New Roman" w:hAnsi="Garamond"/>
                <w:sz w:val="24"/>
                <w:szCs w:val="24"/>
                <w:lang w:val="sq-AL" w:eastAsia="en-GB"/>
              </w:rPr>
            </w:pPr>
            <w:r w:rsidRPr="00600ADA">
              <w:rPr>
                <w:rFonts w:ascii="Garamond" w:eastAsia="Times New Roman" w:hAnsi="Garamond"/>
                <w:sz w:val="24"/>
                <w:szCs w:val="24"/>
                <w:lang w:val="sq-AL" w:eastAsia="en-GB"/>
              </w:rPr>
              <w:t xml:space="preserve">Drejtoria e Përgjithshme për Kufirin dhe Migracionin </w:t>
            </w:r>
          </w:p>
        </w:tc>
      </w:tr>
      <w:tr w:rsidR="00CF23C6" w:rsidRPr="00600ADA" w:rsidTr="00DB4785">
        <w:trPr>
          <w:trHeight w:val="53"/>
          <w:jc w:val="center"/>
        </w:trPr>
        <w:tc>
          <w:tcPr>
            <w:tcW w:w="1323" w:type="dxa"/>
            <w:shd w:val="clear" w:color="auto" w:fill="FFFFFF" w:themeFill="background1"/>
          </w:tcPr>
          <w:p w:rsidR="00CF23C6" w:rsidRPr="00600ADA" w:rsidRDefault="00CF23C6" w:rsidP="00CF23C6">
            <w:pPr>
              <w:widowControl w:val="0"/>
              <w:autoSpaceDE w:val="0"/>
              <w:autoSpaceDN w:val="0"/>
              <w:adjustRightInd w:val="0"/>
              <w:spacing w:after="0" w:line="240" w:lineRule="auto"/>
              <w:ind w:firstLine="0"/>
              <w:jc w:val="left"/>
              <w:rPr>
                <w:rFonts w:ascii="Garamond" w:eastAsia="Times New Roman" w:hAnsi="Garamond"/>
                <w:sz w:val="24"/>
                <w:szCs w:val="24"/>
                <w:lang w:val="sq-AL" w:eastAsia="en-GB"/>
              </w:rPr>
            </w:pPr>
            <w:r w:rsidRPr="00600ADA">
              <w:rPr>
                <w:rFonts w:ascii="Garamond" w:eastAsia="Times New Roman" w:hAnsi="Garamond"/>
                <w:sz w:val="24"/>
                <w:szCs w:val="24"/>
                <w:lang w:val="sq-AL" w:eastAsia="en-GB"/>
              </w:rPr>
              <w:t>DPGJC</w:t>
            </w:r>
          </w:p>
        </w:tc>
        <w:tc>
          <w:tcPr>
            <w:tcW w:w="7365" w:type="dxa"/>
            <w:shd w:val="clear" w:color="auto" w:fill="FFFFFF" w:themeFill="background1"/>
          </w:tcPr>
          <w:p w:rsidR="00CF23C6" w:rsidRPr="00600ADA" w:rsidRDefault="00CF23C6" w:rsidP="00CF23C6">
            <w:pPr>
              <w:widowControl w:val="0"/>
              <w:autoSpaceDE w:val="0"/>
              <w:autoSpaceDN w:val="0"/>
              <w:adjustRightInd w:val="0"/>
              <w:spacing w:after="0" w:line="240" w:lineRule="auto"/>
              <w:ind w:firstLine="0"/>
              <w:jc w:val="left"/>
              <w:rPr>
                <w:rFonts w:ascii="Garamond" w:eastAsia="Times New Roman" w:hAnsi="Garamond"/>
                <w:sz w:val="24"/>
                <w:szCs w:val="24"/>
                <w:lang w:val="sq-AL" w:eastAsia="en-GB"/>
              </w:rPr>
            </w:pPr>
            <w:r w:rsidRPr="00600ADA">
              <w:rPr>
                <w:rFonts w:ascii="Garamond" w:eastAsia="Times New Roman" w:hAnsi="Garamond"/>
                <w:sz w:val="24"/>
                <w:szCs w:val="24"/>
                <w:lang w:val="sq-AL" w:eastAsia="en-GB"/>
              </w:rPr>
              <w:t xml:space="preserve">Drejtoria e Përgjithshme e Gjendjes Civile </w:t>
            </w:r>
          </w:p>
        </w:tc>
      </w:tr>
      <w:tr w:rsidR="00CF23C6" w:rsidRPr="00600ADA" w:rsidTr="00DB4785">
        <w:trPr>
          <w:trHeight w:val="53"/>
          <w:jc w:val="center"/>
        </w:trPr>
        <w:tc>
          <w:tcPr>
            <w:tcW w:w="1323" w:type="dxa"/>
            <w:shd w:val="clear" w:color="auto" w:fill="FFFFFF" w:themeFill="background1"/>
          </w:tcPr>
          <w:p w:rsidR="00CF23C6" w:rsidRPr="00600ADA" w:rsidRDefault="00CF23C6" w:rsidP="00CF23C6">
            <w:pPr>
              <w:widowControl w:val="0"/>
              <w:autoSpaceDE w:val="0"/>
              <w:autoSpaceDN w:val="0"/>
              <w:adjustRightInd w:val="0"/>
              <w:spacing w:after="0" w:line="240" w:lineRule="auto"/>
              <w:ind w:firstLine="0"/>
              <w:jc w:val="left"/>
              <w:rPr>
                <w:rFonts w:ascii="Garamond" w:eastAsia="Times New Roman" w:hAnsi="Garamond"/>
                <w:sz w:val="24"/>
                <w:szCs w:val="24"/>
                <w:lang w:val="sq-AL" w:eastAsia="en-GB"/>
              </w:rPr>
            </w:pPr>
            <w:r w:rsidRPr="00600ADA">
              <w:rPr>
                <w:rFonts w:ascii="Garamond" w:eastAsia="Times New Roman" w:hAnsi="Garamond"/>
                <w:sz w:val="24"/>
                <w:szCs w:val="24"/>
                <w:lang w:val="sq-AL" w:eastAsia="en-GB"/>
              </w:rPr>
              <w:t>DSHR</w:t>
            </w:r>
          </w:p>
        </w:tc>
        <w:tc>
          <w:tcPr>
            <w:tcW w:w="7365" w:type="dxa"/>
            <w:shd w:val="clear" w:color="auto" w:fill="FFFFFF" w:themeFill="background1"/>
          </w:tcPr>
          <w:p w:rsidR="00CF23C6" w:rsidRPr="00600ADA" w:rsidRDefault="00CF23C6" w:rsidP="00CF23C6">
            <w:pPr>
              <w:widowControl w:val="0"/>
              <w:autoSpaceDE w:val="0"/>
              <w:autoSpaceDN w:val="0"/>
              <w:adjustRightInd w:val="0"/>
              <w:spacing w:after="0" w:line="240" w:lineRule="auto"/>
              <w:ind w:firstLine="0"/>
              <w:jc w:val="left"/>
              <w:rPr>
                <w:rFonts w:ascii="Garamond" w:eastAsia="Times New Roman" w:hAnsi="Garamond"/>
                <w:sz w:val="24"/>
                <w:szCs w:val="24"/>
                <w:lang w:val="sq-AL" w:eastAsia="en-GB"/>
              </w:rPr>
            </w:pPr>
            <w:r w:rsidRPr="00600ADA">
              <w:rPr>
                <w:rFonts w:ascii="Garamond" w:eastAsia="Times New Roman" w:hAnsi="Garamond"/>
                <w:sz w:val="24"/>
                <w:szCs w:val="24"/>
                <w:lang w:val="sq-AL" w:eastAsia="en-GB"/>
              </w:rPr>
              <w:t>Drejtoria për Shtetësinë dhe Refugjatët</w:t>
            </w:r>
          </w:p>
        </w:tc>
      </w:tr>
      <w:tr w:rsidR="00CF23C6" w:rsidRPr="00600ADA" w:rsidTr="00DB4785">
        <w:trPr>
          <w:trHeight w:val="53"/>
          <w:jc w:val="center"/>
        </w:trPr>
        <w:tc>
          <w:tcPr>
            <w:tcW w:w="1323" w:type="dxa"/>
            <w:shd w:val="clear" w:color="auto" w:fill="FFFFFF" w:themeFill="background1"/>
          </w:tcPr>
          <w:p w:rsidR="00CF23C6" w:rsidRPr="00600ADA" w:rsidRDefault="00CF23C6" w:rsidP="00CF23C6">
            <w:pPr>
              <w:widowControl w:val="0"/>
              <w:autoSpaceDE w:val="0"/>
              <w:autoSpaceDN w:val="0"/>
              <w:adjustRightInd w:val="0"/>
              <w:spacing w:after="0" w:line="240" w:lineRule="auto"/>
              <w:ind w:firstLine="0"/>
              <w:jc w:val="left"/>
              <w:rPr>
                <w:rFonts w:ascii="Garamond" w:eastAsia="Times New Roman" w:hAnsi="Garamond"/>
                <w:sz w:val="24"/>
                <w:szCs w:val="24"/>
                <w:lang w:val="sq-AL" w:eastAsia="en-GB"/>
              </w:rPr>
            </w:pPr>
            <w:r w:rsidRPr="00600ADA">
              <w:rPr>
                <w:rFonts w:ascii="Garamond" w:eastAsia="Times New Roman" w:hAnsi="Garamond"/>
                <w:sz w:val="24"/>
                <w:szCs w:val="24"/>
                <w:lang w:val="sq-AL" w:eastAsia="en-GB"/>
              </w:rPr>
              <w:t>DPSH</w:t>
            </w:r>
          </w:p>
        </w:tc>
        <w:tc>
          <w:tcPr>
            <w:tcW w:w="7365" w:type="dxa"/>
            <w:shd w:val="clear" w:color="auto" w:fill="FFFFFF" w:themeFill="background1"/>
          </w:tcPr>
          <w:p w:rsidR="00CF23C6" w:rsidRPr="00600ADA" w:rsidRDefault="00CF23C6" w:rsidP="00CF23C6">
            <w:pPr>
              <w:widowControl w:val="0"/>
              <w:autoSpaceDE w:val="0"/>
              <w:autoSpaceDN w:val="0"/>
              <w:adjustRightInd w:val="0"/>
              <w:spacing w:after="0" w:line="240" w:lineRule="auto"/>
              <w:ind w:firstLine="0"/>
              <w:jc w:val="left"/>
              <w:rPr>
                <w:rFonts w:ascii="Garamond" w:eastAsia="Times New Roman" w:hAnsi="Garamond"/>
                <w:sz w:val="24"/>
                <w:szCs w:val="24"/>
                <w:lang w:val="sq-AL" w:eastAsia="en-GB"/>
              </w:rPr>
            </w:pPr>
            <w:r w:rsidRPr="00600ADA">
              <w:rPr>
                <w:rFonts w:ascii="Garamond" w:eastAsia="Times New Roman" w:hAnsi="Garamond"/>
                <w:sz w:val="24"/>
                <w:szCs w:val="24"/>
                <w:lang w:val="sq-AL" w:eastAsia="en-GB"/>
              </w:rPr>
              <w:t>Drejtoria e Policisë së Shtetit</w:t>
            </w:r>
          </w:p>
        </w:tc>
      </w:tr>
      <w:tr w:rsidR="00CF23C6" w:rsidRPr="00600ADA" w:rsidTr="00DB4785">
        <w:trPr>
          <w:trHeight w:val="53"/>
          <w:jc w:val="center"/>
        </w:trPr>
        <w:tc>
          <w:tcPr>
            <w:tcW w:w="1323" w:type="dxa"/>
            <w:shd w:val="clear" w:color="auto" w:fill="FFFFFF" w:themeFill="background1"/>
          </w:tcPr>
          <w:p w:rsidR="00CF23C6" w:rsidRPr="00600ADA" w:rsidRDefault="00CF23C6" w:rsidP="00CF23C6">
            <w:pPr>
              <w:widowControl w:val="0"/>
              <w:autoSpaceDE w:val="0"/>
              <w:autoSpaceDN w:val="0"/>
              <w:adjustRightInd w:val="0"/>
              <w:spacing w:after="0" w:line="240" w:lineRule="auto"/>
              <w:ind w:firstLine="0"/>
              <w:jc w:val="left"/>
              <w:rPr>
                <w:rFonts w:ascii="Garamond" w:eastAsia="Times New Roman" w:hAnsi="Garamond"/>
                <w:sz w:val="24"/>
                <w:szCs w:val="24"/>
                <w:lang w:val="sq-AL" w:eastAsia="en-GB"/>
              </w:rPr>
            </w:pPr>
            <w:r w:rsidRPr="00600ADA">
              <w:rPr>
                <w:rFonts w:ascii="Garamond" w:eastAsia="Times New Roman" w:hAnsi="Garamond"/>
                <w:sz w:val="24"/>
                <w:szCs w:val="24"/>
                <w:lang w:val="sq-AL" w:eastAsia="en-GB"/>
              </w:rPr>
              <w:t>INSTAT</w:t>
            </w:r>
          </w:p>
        </w:tc>
        <w:tc>
          <w:tcPr>
            <w:tcW w:w="7365" w:type="dxa"/>
            <w:shd w:val="clear" w:color="auto" w:fill="FFFFFF" w:themeFill="background1"/>
          </w:tcPr>
          <w:p w:rsidR="00CF23C6" w:rsidRPr="00600ADA" w:rsidRDefault="00CF23C6" w:rsidP="00CF23C6">
            <w:pPr>
              <w:widowControl w:val="0"/>
              <w:autoSpaceDE w:val="0"/>
              <w:autoSpaceDN w:val="0"/>
              <w:adjustRightInd w:val="0"/>
              <w:spacing w:after="0" w:line="240" w:lineRule="auto"/>
              <w:ind w:firstLine="0"/>
              <w:jc w:val="left"/>
              <w:rPr>
                <w:rFonts w:ascii="Garamond" w:eastAsia="Times New Roman" w:hAnsi="Garamond"/>
                <w:sz w:val="24"/>
                <w:szCs w:val="24"/>
                <w:lang w:val="sq-AL" w:eastAsia="en-GB"/>
              </w:rPr>
            </w:pPr>
            <w:r w:rsidRPr="00600ADA">
              <w:rPr>
                <w:rFonts w:ascii="Garamond" w:eastAsia="Times New Roman" w:hAnsi="Garamond"/>
                <w:sz w:val="24"/>
                <w:szCs w:val="24"/>
                <w:lang w:val="sq-AL" w:eastAsia="en-GB"/>
              </w:rPr>
              <w:t>Instituti</w:t>
            </w:r>
            <w:r w:rsidR="000726E9" w:rsidRPr="00600ADA">
              <w:rPr>
                <w:rFonts w:ascii="Garamond" w:eastAsia="Times New Roman" w:hAnsi="Garamond"/>
                <w:sz w:val="24"/>
                <w:szCs w:val="24"/>
                <w:lang w:val="sq-AL" w:eastAsia="en-GB"/>
              </w:rPr>
              <w:t xml:space="preserve"> </w:t>
            </w:r>
            <w:r w:rsidRPr="00600ADA">
              <w:rPr>
                <w:rFonts w:ascii="Garamond" w:eastAsia="Times New Roman" w:hAnsi="Garamond"/>
                <w:sz w:val="24"/>
                <w:szCs w:val="24"/>
                <w:lang w:val="sq-AL" w:eastAsia="en-GB"/>
              </w:rPr>
              <w:t>i Statistikës</w:t>
            </w:r>
          </w:p>
        </w:tc>
      </w:tr>
      <w:tr w:rsidR="00CF23C6" w:rsidRPr="00600ADA" w:rsidTr="00DB4785">
        <w:trPr>
          <w:trHeight w:val="53"/>
          <w:jc w:val="center"/>
        </w:trPr>
        <w:tc>
          <w:tcPr>
            <w:tcW w:w="1323" w:type="dxa"/>
            <w:shd w:val="clear" w:color="auto" w:fill="FFFFFF" w:themeFill="background1"/>
          </w:tcPr>
          <w:p w:rsidR="00CF23C6" w:rsidRPr="00600ADA" w:rsidRDefault="00CF23C6" w:rsidP="00CF23C6">
            <w:pPr>
              <w:widowControl w:val="0"/>
              <w:autoSpaceDE w:val="0"/>
              <w:autoSpaceDN w:val="0"/>
              <w:adjustRightInd w:val="0"/>
              <w:spacing w:after="0" w:line="240" w:lineRule="auto"/>
              <w:ind w:firstLine="0"/>
              <w:jc w:val="left"/>
              <w:rPr>
                <w:rFonts w:ascii="Garamond" w:eastAsia="Times New Roman" w:hAnsi="Garamond"/>
                <w:sz w:val="24"/>
                <w:szCs w:val="24"/>
                <w:lang w:val="sq-AL" w:eastAsia="en-GB"/>
              </w:rPr>
            </w:pPr>
            <w:r w:rsidRPr="00600ADA">
              <w:rPr>
                <w:rFonts w:ascii="Garamond" w:eastAsia="Times New Roman" w:hAnsi="Garamond"/>
                <w:sz w:val="24"/>
                <w:szCs w:val="24"/>
                <w:lang w:val="sq-AL" w:eastAsia="en-GB"/>
              </w:rPr>
              <w:t>MAS</w:t>
            </w:r>
          </w:p>
        </w:tc>
        <w:tc>
          <w:tcPr>
            <w:tcW w:w="7365" w:type="dxa"/>
            <w:shd w:val="clear" w:color="auto" w:fill="FFFFFF" w:themeFill="background1"/>
          </w:tcPr>
          <w:p w:rsidR="00CF23C6" w:rsidRPr="00600ADA" w:rsidRDefault="00CF23C6" w:rsidP="00CF23C6">
            <w:pPr>
              <w:widowControl w:val="0"/>
              <w:autoSpaceDE w:val="0"/>
              <w:autoSpaceDN w:val="0"/>
              <w:adjustRightInd w:val="0"/>
              <w:spacing w:after="0" w:line="240" w:lineRule="auto"/>
              <w:ind w:firstLine="0"/>
              <w:jc w:val="left"/>
              <w:rPr>
                <w:rFonts w:ascii="Garamond" w:eastAsia="Times New Roman" w:hAnsi="Garamond"/>
                <w:sz w:val="24"/>
                <w:szCs w:val="24"/>
                <w:lang w:val="sq-AL" w:eastAsia="en-GB"/>
              </w:rPr>
            </w:pPr>
            <w:r w:rsidRPr="00600ADA">
              <w:rPr>
                <w:rFonts w:ascii="Garamond" w:eastAsia="Times New Roman" w:hAnsi="Garamond"/>
                <w:sz w:val="24"/>
                <w:szCs w:val="24"/>
                <w:lang w:val="sq-AL" w:eastAsia="en-GB"/>
              </w:rPr>
              <w:t>Ministria e Arsimit dhe Sportit</w:t>
            </w:r>
          </w:p>
        </w:tc>
      </w:tr>
      <w:tr w:rsidR="00CF23C6" w:rsidRPr="00600ADA" w:rsidTr="00DB4785">
        <w:trPr>
          <w:trHeight w:val="53"/>
          <w:jc w:val="center"/>
        </w:trPr>
        <w:tc>
          <w:tcPr>
            <w:tcW w:w="1323" w:type="dxa"/>
            <w:shd w:val="clear" w:color="auto" w:fill="FFFFFF" w:themeFill="background1"/>
          </w:tcPr>
          <w:p w:rsidR="00CF23C6" w:rsidRPr="00600ADA" w:rsidRDefault="00CF23C6" w:rsidP="00CF23C6">
            <w:pPr>
              <w:widowControl w:val="0"/>
              <w:autoSpaceDE w:val="0"/>
              <w:autoSpaceDN w:val="0"/>
              <w:adjustRightInd w:val="0"/>
              <w:spacing w:after="0" w:line="240" w:lineRule="auto"/>
              <w:ind w:firstLine="0"/>
              <w:jc w:val="left"/>
              <w:rPr>
                <w:rFonts w:ascii="Garamond" w:eastAsia="Times New Roman" w:hAnsi="Garamond"/>
                <w:sz w:val="24"/>
                <w:szCs w:val="24"/>
                <w:lang w:val="sq-AL" w:eastAsia="en-GB"/>
              </w:rPr>
            </w:pPr>
            <w:r w:rsidRPr="00600ADA">
              <w:rPr>
                <w:rFonts w:ascii="Garamond" w:eastAsia="Times New Roman" w:hAnsi="Garamond"/>
                <w:sz w:val="24"/>
                <w:szCs w:val="24"/>
                <w:lang w:val="sq-AL" w:eastAsia="en-GB"/>
              </w:rPr>
              <w:t>MPB</w:t>
            </w:r>
          </w:p>
        </w:tc>
        <w:tc>
          <w:tcPr>
            <w:tcW w:w="7365" w:type="dxa"/>
            <w:shd w:val="clear" w:color="auto" w:fill="FFFFFF" w:themeFill="background1"/>
          </w:tcPr>
          <w:p w:rsidR="00CF23C6" w:rsidRPr="00600ADA" w:rsidRDefault="00CF23C6" w:rsidP="00CF23C6">
            <w:pPr>
              <w:widowControl w:val="0"/>
              <w:autoSpaceDE w:val="0"/>
              <w:autoSpaceDN w:val="0"/>
              <w:adjustRightInd w:val="0"/>
              <w:spacing w:after="0" w:line="240" w:lineRule="auto"/>
              <w:ind w:firstLine="0"/>
              <w:jc w:val="left"/>
              <w:rPr>
                <w:rFonts w:ascii="Garamond" w:eastAsia="Times New Roman" w:hAnsi="Garamond"/>
                <w:sz w:val="24"/>
                <w:szCs w:val="24"/>
                <w:lang w:val="sq-AL" w:eastAsia="en-GB"/>
              </w:rPr>
            </w:pPr>
            <w:r w:rsidRPr="00600ADA">
              <w:rPr>
                <w:rFonts w:ascii="Garamond" w:eastAsia="Times New Roman" w:hAnsi="Garamond"/>
                <w:sz w:val="24"/>
                <w:szCs w:val="24"/>
                <w:lang w:val="sq-AL" w:eastAsia="en-GB"/>
              </w:rPr>
              <w:t xml:space="preserve">Ministria e Punëve të Brendshme </w:t>
            </w:r>
          </w:p>
        </w:tc>
      </w:tr>
      <w:tr w:rsidR="00CF23C6" w:rsidRPr="00600ADA" w:rsidTr="00DB4785">
        <w:trPr>
          <w:trHeight w:val="53"/>
          <w:jc w:val="center"/>
        </w:trPr>
        <w:tc>
          <w:tcPr>
            <w:tcW w:w="1323" w:type="dxa"/>
            <w:shd w:val="clear" w:color="auto" w:fill="FFFFFF" w:themeFill="background1"/>
          </w:tcPr>
          <w:p w:rsidR="00CF23C6" w:rsidRPr="00600ADA" w:rsidRDefault="00CF23C6" w:rsidP="00CF23C6">
            <w:pPr>
              <w:widowControl w:val="0"/>
              <w:autoSpaceDE w:val="0"/>
              <w:autoSpaceDN w:val="0"/>
              <w:adjustRightInd w:val="0"/>
              <w:spacing w:after="0" w:line="240" w:lineRule="auto"/>
              <w:ind w:firstLine="0"/>
              <w:jc w:val="left"/>
              <w:rPr>
                <w:rFonts w:ascii="Garamond" w:eastAsia="Times New Roman" w:hAnsi="Garamond"/>
                <w:sz w:val="24"/>
                <w:szCs w:val="24"/>
                <w:lang w:val="sq-AL" w:eastAsia="en-GB"/>
              </w:rPr>
            </w:pPr>
            <w:r w:rsidRPr="00600ADA">
              <w:rPr>
                <w:rFonts w:ascii="Garamond" w:eastAsia="Times New Roman" w:hAnsi="Garamond"/>
                <w:sz w:val="24"/>
                <w:szCs w:val="24"/>
                <w:lang w:val="sq-AL" w:eastAsia="en-GB"/>
              </w:rPr>
              <w:t xml:space="preserve">MF </w:t>
            </w:r>
          </w:p>
        </w:tc>
        <w:tc>
          <w:tcPr>
            <w:tcW w:w="7365" w:type="dxa"/>
            <w:shd w:val="clear" w:color="auto" w:fill="FFFFFF" w:themeFill="background1"/>
          </w:tcPr>
          <w:p w:rsidR="00CF23C6" w:rsidRPr="00600ADA" w:rsidRDefault="00CF23C6" w:rsidP="00CF23C6">
            <w:pPr>
              <w:widowControl w:val="0"/>
              <w:autoSpaceDE w:val="0"/>
              <w:autoSpaceDN w:val="0"/>
              <w:adjustRightInd w:val="0"/>
              <w:spacing w:after="0" w:line="240" w:lineRule="auto"/>
              <w:ind w:firstLine="0"/>
              <w:jc w:val="left"/>
              <w:rPr>
                <w:rFonts w:ascii="Garamond" w:eastAsia="Times New Roman" w:hAnsi="Garamond"/>
                <w:sz w:val="24"/>
                <w:szCs w:val="24"/>
                <w:lang w:val="sq-AL" w:eastAsia="en-GB"/>
              </w:rPr>
            </w:pPr>
            <w:r w:rsidRPr="00600ADA">
              <w:rPr>
                <w:rFonts w:ascii="Garamond" w:eastAsia="Times New Roman" w:hAnsi="Garamond"/>
                <w:sz w:val="24"/>
                <w:szCs w:val="24"/>
                <w:lang w:val="sq-AL" w:eastAsia="en-GB"/>
              </w:rPr>
              <w:t xml:space="preserve">Ministria e Financave </w:t>
            </w:r>
          </w:p>
        </w:tc>
      </w:tr>
      <w:tr w:rsidR="00CF23C6" w:rsidRPr="00600ADA" w:rsidTr="00DB4785">
        <w:trPr>
          <w:trHeight w:val="53"/>
          <w:jc w:val="center"/>
        </w:trPr>
        <w:tc>
          <w:tcPr>
            <w:tcW w:w="1323" w:type="dxa"/>
            <w:shd w:val="clear" w:color="auto" w:fill="FFFFFF" w:themeFill="background1"/>
          </w:tcPr>
          <w:p w:rsidR="00CF23C6" w:rsidRPr="00600ADA" w:rsidRDefault="00CF23C6" w:rsidP="00CF23C6">
            <w:pPr>
              <w:widowControl w:val="0"/>
              <w:autoSpaceDE w:val="0"/>
              <w:autoSpaceDN w:val="0"/>
              <w:adjustRightInd w:val="0"/>
              <w:spacing w:after="0" w:line="240" w:lineRule="auto"/>
              <w:ind w:firstLine="0"/>
              <w:jc w:val="left"/>
              <w:rPr>
                <w:rFonts w:ascii="Garamond" w:eastAsia="Times New Roman" w:hAnsi="Garamond"/>
                <w:sz w:val="24"/>
                <w:szCs w:val="24"/>
                <w:lang w:val="sq-AL" w:eastAsia="en-GB"/>
              </w:rPr>
            </w:pPr>
            <w:r w:rsidRPr="00600ADA">
              <w:rPr>
                <w:rFonts w:ascii="Garamond" w:eastAsia="Times New Roman" w:hAnsi="Garamond"/>
                <w:sz w:val="24"/>
                <w:szCs w:val="24"/>
                <w:lang w:val="sq-AL" w:eastAsia="en-GB"/>
              </w:rPr>
              <w:t>MPJ</w:t>
            </w:r>
          </w:p>
        </w:tc>
        <w:tc>
          <w:tcPr>
            <w:tcW w:w="7365" w:type="dxa"/>
            <w:shd w:val="clear" w:color="auto" w:fill="FFFFFF" w:themeFill="background1"/>
          </w:tcPr>
          <w:p w:rsidR="00CF23C6" w:rsidRPr="00600ADA" w:rsidRDefault="00CF23C6" w:rsidP="00CF23C6">
            <w:pPr>
              <w:widowControl w:val="0"/>
              <w:autoSpaceDE w:val="0"/>
              <w:autoSpaceDN w:val="0"/>
              <w:adjustRightInd w:val="0"/>
              <w:spacing w:after="0" w:line="240" w:lineRule="auto"/>
              <w:ind w:firstLine="0"/>
              <w:jc w:val="left"/>
              <w:rPr>
                <w:rFonts w:ascii="Garamond" w:eastAsia="Times New Roman" w:hAnsi="Garamond"/>
                <w:sz w:val="24"/>
                <w:szCs w:val="24"/>
                <w:lang w:val="sq-AL" w:eastAsia="en-GB"/>
              </w:rPr>
            </w:pPr>
            <w:r w:rsidRPr="00600ADA">
              <w:rPr>
                <w:rFonts w:ascii="Garamond" w:eastAsia="Times New Roman" w:hAnsi="Garamond"/>
                <w:sz w:val="24"/>
                <w:szCs w:val="24"/>
                <w:lang w:val="sq-AL" w:eastAsia="en-GB"/>
              </w:rPr>
              <w:t xml:space="preserve">Ministria e Punëve të Jashtme </w:t>
            </w:r>
          </w:p>
        </w:tc>
      </w:tr>
      <w:tr w:rsidR="00CF23C6" w:rsidRPr="00600ADA" w:rsidTr="00DB4785">
        <w:trPr>
          <w:trHeight w:val="53"/>
          <w:jc w:val="center"/>
        </w:trPr>
        <w:tc>
          <w:tcPr>
            <w:tcW w:w="1323" w:type="dxa"/>
            <w:shd w:val="clear" w:color="auto" w:fill="FFFFFF" w:themeFill="background1"/>
          </w:tcPr>
          <w:p w:rsidR="00CF23C6" w:rsidRPr="00600ADA" w:rsidRDefault="00CF23C6" w:rsidP="00CF23C6">
            <w:pPr>
              <w:widowControl w:val="0"/>
              <w:autoSpaceDE w:val="0"/>
              <w:autoSpaceDN w:val="0"/>
              <w:adjustRightInd w:val="0"/>
              <w:spacing w:after="0" w:line="240" w:lineRule="auto"/>
              <w:ind w:firstLine="0"/>
              <w:jc w:val="left"/>
              <w:rPr>
                <w:rFonts w:ascii="Garamond" w:eastAsia="Times New Roman" w:hAnsi="Garamond"/>
                <w:sz w:val="24"/>
                <w:szCs w:val="24"/>
                <w:lang w:val="sq-AL" w:eastAsia="en-GB"/>
              </w:rPr>
            </w:pPr>
            <w:r w:rsidRPr="00600ADA">
              <w:rPr>
                <w:rFonts w:ascii="Garamond" w:eastAsia="Times New Roman" w:hAnsi="Garamond"/>
                <w:sz w:val="24"/>
                <w:szCs w:val="24"/>
                <w:lang w:val="sq-AL" w:eastAsia="en-GB"/>
              </w:rPr>
              <w:t>MSH</w:t>
            </w:r>
          </w:p>
        </w:tc>
        <w:tc>
          <w:tcPr>
            <w:tcW w:w="7365" w:type="dxa"/>
            <w:shd w:val="clear" w:color="auto" w:fill="FFFFFF" w:themeFill="background1"/>
          </w:tcPr>
          <w:p w:rsidR="00CF23C6" w:rsidRPr="00600ADA" w:rsidRDefault="00CF23C6" w:rsidP="00CF23C6">
            <w:pPr>
              <w:widowControl w:val="0"/>
              <w:autoSpaceDE w:val="0"/>
              <w:autoSpaceDN w:val="0"/>
              <w:adjustRightInd w:val="0"/>
              <w:spacing w:after="0" w:line="240" w:lineRule="auto"/>
              <w:ind w:firstLine="0"/>
              <w:jc w:val="left"/>
              <w:rPr>
                <w:rFonts w:ascii="Garamond" w:eastAsia="Times New Roman" w:hAnsi="Garamond"/>
                <w:sz w:val="24"/>
                <w:szCs w:val="24"/>
                <w:lang w:val="sq-AL" w:eastAsia="en-GB"/>
              </w:rPr>
            </w:pPr>
            <w:r w:rsidRPr="00600ADA">
              <w:rPr>
                <w:rFonts w:ascii="Garamond" w:eastAsia="Times New Roman" w:hAnsi="Garamond"/>
                <w:sz w:val="24"/>
                <w:szCs w:val="24"/>
                <w:lang w:val="sq-AL" w:eastAsia="en-GB"/>
              </w:rPr>
              <w:t xml:space="preserve">Ministria e Shëndetësisë </w:t>
            </w:r>
          </w:p>
        </w:tc>
      </w:tr>
      <w:tr w:rsidR="00CF23C6" w:rsidRPr="00600ADA" w:rsidTr="00DB4785">
        <w:trPr>
          <w:trHeight w:val="53"/>
          <w:jc w:val="center"/>
        </w:trPr>
        <w:tc>
          <w:tcPr>
            <w:tcW w:w="1323" w:type="dxa"/>
            <w:shd w:val="clear" w:color="auto" w:fill="FFFFFF" w:themeFill="background1"/>
          </w:tcPr>
          <w:p w:rsidR="00CF23C6" w:rsidRPr="00600ADA" w:rsidRDefault="00CF23C6" w:rsidP="00CF23C6">
            <w:pPr>
              <w:widowControl w:val="0"/>
              <w:autoSpaceDE w:val="0"/>
              <w:autoSpaceDN w:val="0"/>
              <w:adjustRightInd w:val="0"/>
              <w:spacing w:after="0" w:line="240" w:lineRule="auto"/>
              <w:ind w:firstLine="0"/>
              <w:jc w:val="left"/>
              <w:rPr>
                <w:rFonts w:ascii="Garamond" w:eastAsia="Times New Roman" w:hAnsi="Garamond"/>
                <w:sz w:val="24"/>
                <w:szCs w:val="24"/>
                <w:lang w:val="sq-AL" w:eastAsia="en-GB"/>
              </w:rPr>
            </w:pPr>
            <w:r w:rsidRPr="00600ADA">
              <w:rPr>
                <w:rFonts w:ascii="Garamond" w:eastAsia="Times New Roman" w:hAnsi="Garamond"/>
                <w:sz w:val="24"/>
                <w:szCs w:val="24"/>
                <w:lang w:val="sq-AL" w:eastAsia="en-GB"/>
              </w:rPr>
              <w:t>MMSR</w:t>
            </w:r>
          </w:p>
        </w:tc>
        <w:tc>
          <w:tcPr>
            <w:tcW w:w="7365" w:type="dxa"/>
            <w:shd w:val="clear" w:color="auto" w:fill="FFFFFF" w:themeFill="background1"/>
          </w:tcPr>
          <w:p w:rsidR="00CF23C6" w:rsidRPr="00600ADA" w:rsidRDefault="00CF23C6" w:rsidP="00CF23C6">
            <w:pPr>
              <w:widowControl w:val="0"/>
              <w:autoSpaceDE w:val="0"/>
              <w:autoSpaceDN w:val="0"/>
              <w:adjustRightInd w:val="0"/>
              <w:spacing w:after="0" w:line="240" w:lineRule="auto"/>
              <w:ind w:firstLine="0"/>
              <w:jc w:val="left"/>
              <w:rPr>
                <w:rFonts w:ascii="Garamond" w:eastAsia="Times New Roman" w:hAnsi="Garamond"/>
                <w:sz w:val="24"/>
                <w:szCs w:val="24"/>
                <w:lang w:val="sq-AL" w:eastAsia="en-GB"/>
              </w:rPr>
            </w:pPr>
            <w:r w:rsidRPr="00600ADA">
              <w:rPr>
                <w:rFonts w:ascii="Garamond" w:eastAsia="Times New Roman" w:hAnsi="Garamond"/>
                <w:sz w:val="24"/>
                <w:szCs w:val="24"/>
                <w:lang w:val="sq-AL" w:eastAsia="en-GB"/>
              </w:rPr>
              <w:t>Ministria e Mirëqenies Sociale dhe Rinisë</w:t>
            </w:r>
          </w:p>
        </w:tc>
      </w:tr>
      <w:tr w:rsidR="00CF23C6" w:rsidRPr="00600ADA" w:rsidTr="00DB4785">
        <w:trPr>
          <w:trHeight w:val="53"/>
          <w:jc w:val="center"/>
        </w:trPr>
        <w:tc>
          <w:tcPr>
            <w:tcW w:w="1323" w:type="dxa"/>
            <w:shd w:val="clear" w:color="auto" w:fill="FFFFFF" w:themeFill="background1"/>
          </w:tcPr>
          <w:p w:rsidR="00CF23C6" w:rsidRPr="00600ADA" w:rsidRDefault="00CF23C6" w:rsidP="00CF23C6">
            <w:pPr>
              <w:widowControl w:val="0"/>
              <w:autoSpaceDE w:val="0"/>
              <w:autoSpaceDN w:val="0"/>
              <w:adjustRightInd w:val="0"/>
              <w:spacing w:after="0" w:line="240" w:lineRule="auto"/>
              <w:ind w:firstLine="0"/>
              <w:jc w:val="left"/>
              <w:rPr>
                <w:rFonts w:ascii="Garamond" w:eastAsia="Times New Roman" w:hAnsi="Garamond"/>
                <w:sz w:val="24"/>
                <w:szCs w:val="24"/>
                <w:lang w:val="sq-AL" w:eastAsia="en-GB"/>
              </w:rPr>
            </w:pPr>
            <w:r w:rsidRPr="00600ADA">
              <w:rPr>
                <w:rFonts w:ascii="Garamond" w:eastAsia="Times New Roman" w:hAnsi="Garamond"/>
                <w:sz w:val="24"/>
                <w:szCs w:val="24"/>
                <w:lang w:val="sq-AL" w:eastAsia="en-GB"/>
              </w:rPr>
              <w:t>MZHETTS</w:t>
            </w:r>
          </w:p>
        </w:tc>
        <w:tc>
          <w:tcPr>
            <w:tcW w:w="7365" w:type="dxa"/>
            <w:shd w:val="clear" w:color="auto" w:fill="FFFFFF" w:themeFill="background1"/>
          </w:tcPr>
          <w:p w:rsidR="00CF23C6" w:rsidRPr="00600ADA" w:rsidRDefault="00CF23C6" w:rsidP="00CF23C6">
            <w:pPr>
              <w:widowControl w:val="0"/>
              <w:autoSpaceDE w:val="0"/>
              <w:autoSpaceDN w:val="0"/>
              <w:adjustRightInd w:val="0"/>
              <w:spacing w:after="0" w:line="240" w:lineRule="auto"/>
              <w:ind w:firstLine="0"/>
              <w:jc w:val="left"/>
              <w:rPr>
                <w:rFonts w:ascii="Garamond" w:eastAsia="Times New Roman" w:hAnsi="Garamond"/>
                <w:sz w:val="24"/>
                <w:szCs w:val="24"/>
                <w:lang w:val="sq-AL" w:eastAsia="en-GB"/>
              </w:rPr>
            </w:pPr>
            <w:r w:rsidRPr="00600ADA">
              <w:rPr>
                <w:rFonts w:ascii="Garamond" w:eastAsia="Times New Roman" w:hAnsi="Garamond"/>
                <w:sz w:val="24"/>
                <w:szCs w:val="24"/>
                <w:lang w:val="sq-AL" w:eastAsia="en-GB"/>
              </w:rPr>
              <w:t>Ministria e Zhvillimit Ekonomik, Turizmit, Tregtisë dhe Sipërmarrjes</w:t>
            </w:r>
          </w:p>
        </w:tc>
      </w:tr>
      <w:tr w:rsidR="00CF23C6" w:rsidRPr="00600ADA" w:rsidTr="00DB4785">
        <w:trPr>
          <w:trHeight w:val="53"/>
          <w:jc w:val="center"/>
        </w:trPr>
        <w:tc>
          <w:tcPr>
            <w:tcW w:w="1323" w:type="dxa"/>
            <w:shd w:val="clear" w:color="auto" w:fill="FFFFFF" w:themeFill="background1"/>
          </w:tcPr>
          <w:p w:rsidR="00CF23C6" w:rsidRPr="00600ADA" w:rsidRDefault="00CF23C6" w:rsidP="00CF23C6">
            <w:pPr>
              <w:widowControl w:val="0"/>
              <w:autoSpaceDE w:val="0"/>
              <w:autoSpaceDN w:val="0"/>
              <w:adjustRightInd w:val="0"/>
              <w:spacing w:after="0" w:line="240" w:lineRule="auto"/>
              <w:ind w:firstLine="0"/>
              <w:jc w:val="left"/>
              <w:rPr>
                <w:rFonts w:ascii="Garamond" w:eastAsia="Times New Roman" w:hAnsi="Garamond"/>
                <w:sz w:val="24"/>
                <w:szCs w:val="24"/>
                <w:lang w:val="sq-AL" w:eastAsia="en-GB"/>
              </w:rPr>
            </w:pPr>
            <w:r w:rsidRPr="00600ADA">
              <w:rPr>
                <w:rFonts w:ascii="Garamond" w:eastAsia="Times New Roman" w:hAnsi="Garamond"/>
                <w:sz w:val="24"/>
                <w:szCs w:val="24"/>
                <w:lang w:val="sq-AL" w:eastAsia="en-GB"/>
              </w:rPr>
              <w:t>OKB</w:t>
            </w:r>
          </w:p>
        </w:tc>
        <w:tc>
          <w:tcPr>
            <w:tcW w:w="7365" w:type="dxa"/>
            <w:shd w:val="clear" w:color="auto" w:fill="FFFFFF" w:themeFill="background1"/>
          </w:tcPr>
          <w:p w:rsidR="00CF23C6" w:rsidRPr="00600ADA" w:rsidRDefault="00CF23C6" w:rsidP="00CF23C6">
            <w:pPr>
              <w:widowControl w:val="0"/>
              <w:autoSpaceDE w:val="0"/>
              <w:autoSpaceDN w:val="0"/>
              <w:adjustRightInd w:val="0"/>
              <w:spacing w:after="0" w:line="240" w:lineRule="auto"/>
              <w:ind w:firstLine="0"/>
              <w:jc w:val="left"/>
              <w:rPr>
                <w:rFonts w:ascii="Garamond" w:eastAsia="Times New Roman" w:hAnsi="Garamond"/>
                <w:sz w:val="24"/>
                <w:szCs w:val="24"/>
                <w:lang w:val="sq-AL" w:eastAsia="en-GB"/>
              </w:rPr>
            </w:pPr>
            <w:r w:rsidRPr="00600ADA">
              <w:rPr>
                <w:rFonts w:ascii="Garamond" w:eastAsia="Times New Roman" w:hAnsi="Garamond"/>
                <w:sz w:val="24"/>
                <w:szCs w:val="24"/>
                <w:lang w:val="sq-AL" w:eastAsia="en-GB"/>
              </w:rPr>
              <w:t xml:space="preserve">Organizata e Kombeve të Bashkuara </w:t>
            </w:r>
          </w:p>
        </w:tc>
      </w:tr>
      <w:tr w:rsidR="00CF23C6" w:rsidRPr="00600ADA" w:rsidTr="00DB4785">
        <w:trPr>
          <w:trHeight w:val="107"/>
          <w:jc w:val="center"/>
        </w:trPr>
        <w:tc>
          <w:tcPr>
            <w:tcW w:w="1323" w:type="dxa"/>
            <w:shd w:val="clear" w:color="auto" w:fill="FFFFFF" w:themeFill="background1"/>
          </w:tcPr>
          <w:p w:rsidR="00CF23C6" w:rsidRPr="00600ADA" w:rsidRDefault="00CF23C6" w:rsidP="00CF23C6">
            <w:pPr>
              <w:widowControl w:val="0"/>
              <w:autoSpaceDE w:val="0"/>
              <w:autoSpaceDN w:val="0"/>
              <w:adjustRightInd w:val="0"/>
              <w:spacing w:after="0" w:line="240" w:lineRule="auto"/>
              <w:ind w:firstLine="0"/>
              <w:jc w:val="left"/>
              <w:rPr>
                <w:rFonts w:ascii="Garamond" w:eastAsia="Times New Roman" w:hAnsi="Garamond"/>
                <w:sz w:val="24"/>
                <w:szCs w:val="24"/>
                <w:lang w:val="sq-AL" w:eastAsia="en-GB"/>
              </w:rPr>
            </w:pPr>
            <w:r w:rsidRPr="00600ADA">
              <w:rPr>
                <w:rFonts w:ascii="Garamond" w:eastAsia="Times New Roman" w:hAnsi="Garamond"/>
                <w:sz w:val="24"/>
                <w:szCs w:val="24"/>
                <w:lang w:val="sq-AL" w:eastAsia="en-GB"/>
              </w:rPr>
              <w:t>ONM</w:t>
            </w:r>
          </w:p>
        </w:tc>
        <w:tc>
          <w:tcPr>
            <w:tcW w:w="7365" w:type="dxa"/>
            <w:shd w:val="clear" w:color="auto" w:fill="FFFFFF" w:themeFill="background1"/>
          </w:tcPr>
          <w:p w:rsidR="00CF23C6" w:rsidRPr="00600ADA" w:rsidRDefault="00CF23C6" w:rsidP="00CF23C6">
            <w:pPr>
              <w:widowControl w:val="0"/>
              <w:autoSpaceDE w:val="0"/>
              <w:autoSpaceDN w:val="0"/>
              <w:adjustRightInd w:val="0"/>
              <w:spacing w:after="0" w:line="240" w:lineRule="auto"/>
              <w:ind w:firstLine="0"/>
              <w:jc w:val="left"/>
              <w:rPr>
                <w:rFonts w:ascii="Garamond" w:eastAsia="Times New Roman" w:hAnsi="Garamond"/>
                <w:sz w:val="24"/>
                <w:szCs w:val="24"/>
                <w:lang w:val="sq-AL" w:eastAsia="en-GB"/>
              </w:rPr>
            </w:pPr>
            <w:r w:rsidRPr="00600ADA">
              <w:rPr>
                <w:rFonts w:ascii="Garamond" w:eastAsia="Times New Roman" w:hAnsi="Garamond"/>
                <w:sz w:val="24"/>
                <w:szCs w:val="24"/>
                <w:lang w:val="sq-AL" w:eastAsia="en-GB"/>
              </w:rPr>
              <w:t>Organizata Ndërkombëtare për Migracionin</w:t>
            </w:r>
          </w:p>
        </w:tc>
      </w:tr>
      <w:tr w:rsidR="00CF23C6" w:rsidRPr="00600ADA" w:rsidTr="00DB4785">
        <w:trPr>
          <w:trHeight w:val="53"/>
          <w:jc w:val="center"/>
        </w:trPr>
        <w:tc>
          <w:tcPr>
            <w:tcW w:w="1323" w:type="dxa"/>
            <w:shd w:val="clear" w:color="auto" w:fill="FFFFFF" w:themeFill="background1"/>
          </w:tcPr>
          <w:p w:rsidR="00CF23C6" w:rsidRPr="00600ADA" w:rsidRDefault="00CF23C6" w:rsidP="00CF23C6">
            <w:pPr>
              <w:widowControl w:val="0"/>
              <w:autoSpaceDE w:val="0"/>
              <w:autoSpaceDN w:val="0"/>
              <w:adjustRightInd w:val="0"/>
              <w:spacing w:after="0" w:line="240" w:lineRule="auto"/>
              <w:ind w:firstLine="0"/>
              <w:jc w:val="left"/>
              <w:rPr>
                <w:rFonts w:ascii="Garamond" w:eastAsia="Times New Roman" w:hAnsi="Garamond"/>
                <w:sz w:val="24"/>
                <w:szCs w:val="24"/>
                <w:lang w:val="sq-AL" w:eastAsia="en-GB"/>
              </w:rPr>
            </w:pPr>
            <w:r w:rsidRPr="00600ADA">
              <w:rPr>
                <w:rFonts w:ascii="Garamond" w:eastAsia="Times New Roman" w:hAnsi="Garamond"/>
                <w:sz w:val="24"/>
                <w:szCs w:val="24"/>
                <w:lang w:val="sq-AL" w:eastAsia="en-GB"/>
              </w:rPr>
              <w:t>PBB</w:t>
            </w:r>
          </w:p>
        </w:tc>
        <w:tc>
          <w:tcPr>
            <w:tcW w:w="7365" w:type="dxa"/>
            <w:shd w:val="clear" w:color="auto" w:fill="FFFFFF" w:themeFill="background1"/>
          </w:tcPr>
          <w:p w:rsidR="00CF23C6" w:rsidRPr="00600ADA" w:rsidRDefault="00CF23C6" w:rsidP="00CF23C6">
            <w:pPr>
              <w:widowControl w:val="0"/>
              <w:autoSpaceDE w:val="0"/>
              <w:autoSpaceDN w:val="0"/>
              <w:adjustRightInd w:val="0"/>
              <w:spacing w:after="0" w:line="240" w:lineRule="auto"/>
              <w:ind w:firstLine="0"/>
              <w:jc w:val="left"/>
              <w:rPr>
                <w:rFonts w:ascii="Garamond" w:eastAsia="Times New Roman" w:hAnsi="Garamond"/>
                <w:sz w:val="24"/>
                <w:szCs w:val="24"/>
                <w:lang w:val="sq-AL" w:eastAsia="en-GB"/>
              </w:rPr>
            </w:pPr>
            <w:r w:rsidRPr="00600ADA">
              <w:rPr>
                <w:rFonts w:ascii="Garamond" w:eastAsia="Times New Roman" w:hAnsi="Garamond"/>
                <w:sz w:val="24"/>
                <w:szCs w:val="24"/>
                <w:lang w:val="sq-AL" w:eastAsia="en-GB"/>
              </w:rPr>
              <w:t>Prodhimi i Brendshëm Bruto</w:t>
            </w:r>
          </w:p>
        </w:tc>
      </w:tr>
      <w:tr w:rsidR="00CF23C6" w:rsidRPr="00600ADA" w:rsidTr="00DB4785">
        <w:trPr>
          <w:trHeight w:val="53"/>
          <w:jc w:val="center"/>
        </w:trPr>
        <w:tc>
          <w:tcPr>
            <w:tcW w:w="1323" w:type="dxa"/>
            <w:shd w:val="clear" w:color="auto" w:fill="FFFFFF" w:themeFill="background1"/>
          </w:tcPr>
          <w:p w:rsidR="00CF23C6" w:rsidRPr="00600ADA" w:rsidRDefault="00CF23C6" w:rsidP="00CF23C6">
            <w:pPr>
              <w:widowControl w:val="0"/>
              <w:autoSpaceDE w:val="0"/>
              <w:autoSpaceDN w:val="0"/>
              <w:adjustRightInd w:val="0"/>
              <w:spacing w:after="0" w:line="240" w:lineRule="auto"/>
              <w:ind w:firstLine="0"/>
              <w:jc w:val="left"/>
              <w:rPr>
                <w:rFonts w:ascii="Garamond" w:eastAsia="Times New Roman" w:hAnsi="Garamond"/>
                <w:sz w:val="24"/>
                <w:szCs w:val="24"/>
                <w:lang w:val="sq-AL" w:eastAsia="en-GB"/>
              </w:rPr>
            </w:pPr>
            <w:r w:rsidRPr="00600ADA">
              <w:rPr>
                <w:rFonts w:ascii="Garamond" w:eastAsia="Times New Roman" w:hAnsi="Garamond"/>
                <w:sz w:val="24"/>
                <w:szCs w:val="24"/>
                <w:lang w:val="sq-AL" w:eastAsia="en-GB"/>
              </w:rPr>
              <w:t>PZM</w:t>
            </w:r>
          </w:p>
        </w:tc>
        <w:tc>
          <w:tcPr>
            <w:tcW w:w="7365" w:type="dxa"/>
            <w:shd w:val="clear" w:color="auto" w:fill="FFFFFF" w:themeFill="background1"/>
          </w:tcPr>
          <w:p w:rsidR="00CF23C6" w:rsidRPr="00600ADA" w:rsidRDefault="00CF23C6" w:rsidP="00CF23C6">
            <w:pPr>
              <w:widowControl w:val="0"/>
              <w:autoSpaceDE w:val="0"/>
              <w:autoSpaceDN w:val="0"/>
              <w:adjustRightInd w:val="0"/>
              <w:spacing w:after="0" w:line="240" w:lineRule="auto"/>
              <w:ind w:firstLine="0"/>
              <w:jc w:val="left"/>
              <w:rPr>
                <w:rFonts w:ascii="Garamond" w:eastAsia="Times New Roman" w:hAnsi="Garamond"/>
                <w:sz w:val="24"/>
                <w:szCs w:val="24"/>
                <w:lang w:val="sq-AL" w:eastAsia="en-GB"/>
              </w:rPr>
            </w:pPr>
            <w:r w:rsidRPr="00600ADA">
              <w:rPr>
                <w:rFonts w:ascii="Garamond" w:eastAsia="Times New Roman" w:hAnsi="Garamond"/>
                <w:sz w:val="24"/>
                <w:szCs w:val="24"/>
                <w:lang w:val="sq-AL" w:eastAsia="en-GB"/>
              </w:rPr>
              <w:t>Profili i Zgjeruar i Migracionit</w:t>
            </w:r>
          </w:p>
        </w:tc>
      </w:tr>
      <w:tr w:rsidR="00CF23C6" w:rsidRPr="00600ADA" w:rsidTr="00DB4785">
        <w:trPr>
          <w:trHeight w:val="53"/>
          <w:jc w:val="center"/>
        </w:trPr>
        <w:tc>
          <w:tcPr>
            <w:tcW w:w="1323" w:type="dxa"/>
            <w:shd w:val="clear" w:color="auto" w:fill="FFFFFF" w:themeFill="background1"/>
          </w:tcPr>
          <w:p w:rsidR="00CF23C6" w:rsidRPr="00600ADA" w:rsidRDefault="00CF23C6" w:rsidP="00CF23C6">
            <w:pPr>
              <w:widowControl w:val="0"/>
              <w:autoSpaceDE w:val="0"/>
              <w:autoSpaceDN w:val="0"/>
              <w:adjustRightInd w:val="0"/>
              <w:spacing w:after="0" w:line="240" w:lineRule="auto"/>
              <w:ind w:firstLine="0"/>
              <w:jc w:val="left"/>
              <w:rPr>
                <w:rFonts w:ascii="Garamond" w:eastAsia="Times New Roman" w:hAnsi="Garamond"/>
                <w:sz w:val="24"/>
                <w:szCs w:val="24"/>
                <w:lang w:val="sq-AL" w:eastAsia="en-GB"/>
              </w:rPr>
            </w:pPr>
            <w:r w:rsidRPr="00600ADA">
              <w:rPr>
                <w:rFonts w:ascii="Garamond" w:eastAsia="Times New Roman" w:hAnsi="Garamond"/>
                <w:sz w:val="24"/>
                <w:szCs w:val="24"/>
                <w:lang w:val="sq-AL" w:eastAsia="en-GB"/>
              </w:rPr>
              <w:t>QKR</w:t>
            </w:r>
          </w:p>
        </w:tc>
        <w:tc>
          <w:tcPr>
            <w:tcW w:w="7365" w:type="dxa"/>
            <w:shd w:val="clear" w:color="auto" w:fill="FFFFFF" w:themeFill="background1"/>
          </w:tcPr>
          <w:p w:rsidR="00CF23C6" w:rsidRPr="00600ADA" w:rsidRDefault="00CF23C6" w:rsidP="00CF23C6">
            <w:pPr>
              <w:widowControl w:val="0"/>
              <w:autoSpaceDE w:val="0"/>
              <w:autoSpaceDN w:val="0"/>
              <w:adjustRightInd w:val="0"/>
              <w:spacing w:after="0" w:line="240" w:lineRule="auto"/>
              <w:ind w:firstLine="0"/>
              <w:jc w:val="left"/>
              <w:rPr>
                <w:rFonts w:ascii="Garamond" w:eastAsia="Times New Roman" w:hAnsi="Garamond"/>
                <w:sz w:val="24"/>
                <w:szCs w:val="24"/>
                <w:lang w:val="sq-AL" w:eastAsia="en-GB"/>
              </w:rPr>
            </w:pPr>
            <w:r w:rsidRPr="00600ADA">
              <w:rPr>
                <w:rFonts w:ascii="Garamond" w:eastAsia="Times New Roman" w:hAnsi="Garamond"/>
                <w:sz w:val="24"/>
                <w:szCs w:val="24"/>
                <w:lang w:val="sq-AL" w:eastAsia="en-GB"/>
              </w:rPr>
              <w:t>Qendra Kombëtare e Regjistrimit</w:t>
            </w:r>
          </w:p>
        </w:tc>
      </w:tr>
      <w:tr w:rsidR="00CF23C6" w:rsidRPr="00600ADA" w:rsidTr="00DB4785">
        <w:trPr>
          <w:trHeight w:val="53"/>
          <w:jc w:val="center"/>
        </w:trPr>
        <w:tc>
          <w:tcPr>
            <w:tcW w:w="1323" w:type="dxa"/>
            <w:shd w:val="clear" w:color="auto" w:fill="FFFFFF" w:themeFill="background1"/>
          </w:tcPr>
          <w:p w:rsidR="00CF23C6" w:rsidRPr="00600ADA" w:rsidRDefault="00CF23C6" w:rsidP="00CF23C6">
            <w:pPr>
              <w:widowControl w:val="0"/>
              <w:autoSpaceDE w:val="0"/>
              <w:autoSpaceDN w:val="0"/>
              <w:adjustRightInd w:val="0"/>
              <w:spacing w:after="0" w:line="240" w:lineRule="auto"/>
              <w:ind w:firstLine="0"/>
              <w:jc w:val="left"/>
              <w:rPr>
                <w:rFonts w:ascii="Garamond" w:eastAsia="Times New Roman" w:hAnsi="Garamond"/>
                <w:sz w:val="24"/>
                <w:szCs w:val="24"/>
                <w:lang w:val="sq-AL" w:eastAsia="en-GB"/>
              </w:rPr>
            </w:pPr>
            <w:r w:rsidRPr="00600ADA">
              <w:rPr>
                <w:rFonts w:ascii="Garamond" w:eastAsia="Times New Roman" w:hAnsi="Garamond"/>
                <w:sz w:val="24"/>
                <w:szCs w:val="24"/>
                <w:lang w:val="sq-AL" w:eastAsia="en-GB"/>
              </w:rPr>
              <w:t>RKGJC</w:t>
            </w:r>
          </w:p>
        </w:tc>
        <w:tc>
          <w:tcPr>
            <w:tcW w:w="7365" w:type="dxa"/>
            <w:shd w:val="clear" w:color="auto" w:fill="FFFFFF" w:themeFill="background1"/>
          </w:tcPr>
          <w:p w:rsidR="00CF23C6" w:rsidRPr="00600ADA" w:rsidRDefault="00CF23C6" w:rsidP="00CF23C6">
            <w:pPr>
              <w:widowControl w:val="0"/>
              <w:autoSpaceDE w:val="0"/>
              <w:autoSpaceDN w:val="0"/>
              <w:adjustRightInd w:val="0"/>
              <w:spacing w:after="0" w:line="240" w:lineRule="auto"/>
              <w:ind w:firstLine="0"/>
              <w:jc w:val="left"/>
              <w:rPr>
                <w:rFonts w:ascii="Garamond" w:eastAsia="Times New Roman" w:hAnsi="Garamond"/>
                <w:sz w:val="24"/>
                <w:szCs w:val="24"/>
                <w:lang w:val="sq-AL" w:eastAsia="en-GB"/>
              </w:rPr>
            </w:pPr>
            <w:r w:rsidRPr="00600ADA">
              <w:rPr>
                <w:rFonts w:ascii="Garamond" w:eastAsia="Times New Roman" w:hAnsi="Garamond"/>
                <w:sz w:val="24"/>
                <w:szCs w:val="24"/>
                <w:lang w:val="sq-AL" w:eastAsia="en-GB"/>
              </w:rPr>
              <w:t>Regjistri Kombëtar i Gjendjes Civile</w:t>
            </w:r>
          </w:p>
        </w:tc>
      </w:tr>
      <w:tr w:rsidR="00CF23C6" w:rsidRPr="00600ADA" w:rsidTr="00DB4785">
        <w:trPr>
          <w:trHeight w:val="53"/>
          <w:jc w:val="center"/>
        </w:trPr>
        <w:tc>
          <w:tcPr>
            <w:tcW w:w="1323" w:type="dxa"/>
            <w:shd w:val="clear" w:color="auto" w:fill="FFFFFF" w:themeFill="background1"/>
          </w:tcPr>
          <w:p w:rsidR="00CF23C6" w:rsidRPr="00600ADA" w:rsidRDefault="00CF23C6" w:rsidP="00CF23C6">
            <w:pPr>
              <w:widowControl w:val="0"/>
              <w:autoSpaceDE w:val="0"/>
              <w:autoSpaceDN w:val="0"/>
              <w:adjustRightInd w:val="0"/>
              <w:spacing w:after="0" w:line="240" w:lineRule="auto"/>
              <w:ind w:firstLine="0"/>
              <w:jc w:val="left"/>
              <w:rPr>
                <w:rFonts w:ascii="Garamond" w:eastAsia="Times New Roman" w:hAnsi="Garamond"/>
                <w:sz w:val="24"/>
                <w:szCs w:val="24"/>
                <w:lang w:val="sq-AL" w:eastAsia="en-GB"/>
              </w:rPr>
            </w:pPr>
            <w:r w:rsidRPr="00600ADA">
              <w:rPr>
                <w:rFonts w:ascii="Garamond" w:eastAsia="Times New Roman" w:hAnsi="Garamond"/>
                <w:sz w:val="24"/>
                <w:szCs w:val="24"/>
                <w:lang w:val="sq-AL" w:eastAsia="en-GB"/>
              </w:rPr>
              <w:t>RSH</w:t>
            </w:r>
          </w:p>
        </w:tc>
        <w:tc>
          <w:tcPr>
            <w:tcW w:w="7365" w:type="dxa"/>
            <w:shd w:val="clear" w:color="auto" w:fill="FFFFFF" w:themeFill="background1"/>
          </w:tcPr>
          <w:p w:rsidR="00CF23C6" w:rsidRPr="00600ADA" w:rsidRDefault="00CF23C6" w:rsidP="00CF23C6">
            <w:pPr>
              <w:widowControl w:val="0"/>
              <w:autoSpaceDE w:val="0"/>
              <w:autoSpaceDN w:val="0"/>
              <w:adjustRightInd w:val="0"/>
              <w:spacing w:after="0" w:line="240" w:lineRule="auto"/>
              <w:ind w:firstLine="0"/>
              <w:jc w:val="left"/>
              <w:rPr>
                <w:rFonts w:ascii="Garamond" w:eastAsia="Times New Roman" w:hAnsi="Garamond"/>
                <w:sz w:val="24"/>
                <w:szCs w:val="24"/>
                <w:lang w:val="sq-AL" w:eastAsia="en-GB"/>
              </w:rPr>
            </w:pPr>
            <w:r w:rsidRPr="00600ADA">
              <w:rPr>
                <w:rFonts w:ascii="Garamond" w:eastAsia="Times New Roman" w:hAnsi="Garamond"/>
                <w:sz w:val="24"/>
                <w:szCs w:val="24"/>
                <w:lang w:val="sq-AL" w:eastAsia="en-GB"/>
              </w:rPr>
              <w:t xml:space="preserve">Republika e Shqipërisë </w:t>
            </w:r>
          </w:p>
        </w:tc>
      </w:tr>
      <w:tr w:rsidR="00CF23C6" w:rsidRPr="00600ADA" w:rsidTr="00DB4785">
        <w:trPr>
          <w:trHeight w:val="53"/>
          <w:jc w:val="center"/>
        </w:trPr>
        <w:tc>
          <w:tcPr>
            <w:tcW w:w="1323" w:type="dxa"/>
            <w:shd w:val="clear" w:color="auto" w:fill="FFFFFF" w:themeFill="background1"/>
          </w:tcPr>
          <w:p w:rsidR="00CF23C6" w:rsidRPr="00600ADA" w:rsidRDefault="00CF23C6" w:rsidP="00CF23C6">
            <w:pPr>
              <w:widowControl w:val="0"/>
              <w:autoSpaceDE w:val="0"/>
              <w:autoSpaceDN w:val="0"/>
              <w:adjustRightInd w:val="0"/>
              <w:spacing w:after="0" w:line="240" w:lineRule="auto"/>
              <w:ind w:firstLine="0"/>
              <w:jc w:val="left"/>
              <w:rPr>
                <w:rFonts w:ascii="Garamond" w:eastAsia="Times New Roman" w:hAnsi="Garamond"/>
                <w:sz w:val="24"/>
                <w:szCs w:val="24"/>
                <w:lang w:val="sq-AL" w:eastAsia="en-GB"/>
              </w:rPr>
            </w:pPr>
            <w:r w:rsidRPr="00600ADA">
              <w:rPr>
                <w:rFonts w:ascii="Garamond" w:eastAsia="Times New Roman" w:hAnsi="Garamond"/>
                <w:sz w:val="24"/>
                <w:szCs w:val="24"/>
                <w:lang w:val="sq-AL" w:eastAsia="en-GB"/>
              </w:rPr>
              <w:t>SHKP</w:t>
            </w:r>
          </w:p>
        </w:tc>
        <w:tc>
          <w:tcPr>
            <w:tcW w:w="7365" w:type="dxa"/>
            <w:shd w:val="clear" w:color="auto" w:fill="FFFFFF" w:themeFill="background1"/>
          </w:tcPr>
          <w:p w:rsidR="00CF23C6" w:rsidRPr="00600ADA" w:rsidRDefault="00CF23C6" w:rsidP="00CF23C6">
            <w:pPr>
              <w:widowControl w:val="0"/>
              <w:autoSpaceDE w:val="0"/>
              <w:autoSpaceDN w:val="0"/>
              <w:adjustRightInd w:val="0"/>
              <w:spacing w:after="0" w:line="240" w:lineRule="auto"/>
              <w:ind w:firstLine="0"/>
              <w:jc w:val="left"/>
              <w:rPr>
                <w:rFonts w:ascii="Garamond" w:eastAsia="Times New Roman" w:hAnsi="Garamond"/>
                <w:sz w:val="24"/>
                <w:szCs w:val="24"/>
                <w:lang w:val="sq-AL" w:eastAsia="en-GB"/>
              </w:rPr>
            </w:pPr>
            <w:r w:rsidRPr="00600ADA">
              <w:rPr>
                <w:rFonts w:ascii="Garamond" w:eastAsia="Times New Roman" w:hAnsi="Garamond"/>
                <w:sz w:val="24"/>
                <w:szCs w:val="24"/>
                <w:lang w:val="sq-AL" w:eastAsia="en-GB"/>
              </w:rPr>
              <w:t>Shërbimi Kombëtar i Punësimit</w:t>
            </w:r>
          </w:p>
        </w:tc>
      </w:tr>
      <w:tr w:rsidR="00CF23C6" w:rsidRPr="00600ADA" w:rsidTr="00DB4785">
        <w:trPr>
          <w:trHeight w:val="53"/>
          <w:jc w:val="center"/>
        </w:trPr>
        <w:tc>
          <w:tcPr>
            <w:tcW w:w="1323" w:type="dxa"/>
            <w:shd w:val="clear" w:color="auto" w:fill="FFFFFF" w:themeFill="background1"/>
          </w:tcPr>
          <w:p w:rsidR="00CF23C6" w:rsidRPr="00600ADA" w:rsidRDefault="00CF23C6" w:rsidP="00CF23C6">
            <w:pPr>
              <w:widowControl w:val="0"/>
              <w:autoSpaceDE w:val="0"/>
              <w:autoSpaceDN w:val="0"/>
              <w:adjustRightInd w:val="0"/>
              <w:spacing w:after="0" w:line="240" w:lineRule="auto"/>
              <w:ind w:firstLine="0"/>
              <w:jc w:val="left"/>
              <w:rPr>
                <w:rFonts w:ascii="Garamond" w:eastAsia="Times New Roman" w:hAnsi="Garamond"/>
                <w:sz w:val="24"/>
                <w:szCs w:val="24"/>
                <w:lang w:val="sq-AL" w:eastAsia="en-GB"/>
              </w:rPr>
            </w:pPr>
            <w:r w:rsidRPr="00600ADA">
              <w:rPr>
                <w:rFonts w:ascii="Garamond" w:eastAsia="Times New Roman" w:hAnsi="Garamond"/>
                <w:sz w:val="24"/>
                <w:szCs w:val="24"/>
                <w:lang w:val="sq-AL" w:eastAsia="en-GB"/>
              </w:rPr>
              <w:t>SM</w:t>
            </w:r>
          </w:p>
        </w:tc>
        <w:tc>
          <w:tcPr>
            <w:tcW w:w="7365" w:type="dxa"/>
            <w:shd w:val="clear" w:color="auto" w:fill="FFFFFF" w:themeFill="background1"/>
          </w:tcPr>
          <w:p w:rsidR="00CF23C6" w:rsidRPr="00600ADA" w:rsidRDefault="00CF23C6" w:rsidP="00CF23C6">
            <w:pPr>
              <w:widowControl w:val="0"/>
              <w:autoSpaceDE w:val="0"/>
              <w:autoSpaceDN w:val="0"/>
              <w:adjustRightInd w:val="0"/>
              <w:spacing w:after="0" w:line="240" w:lineRule="auto"/>
              <w:ind w:firstLine="0"/>
              <w:jc w:val="left"/>
              <w:rPr>
                <w:rFonts w:ascii="Garamond" w:eastAsia="Times New Roman" w:hAnsi="Garamond"/>
                <w:sz w:val="24"/>
                <w:szCs w:val="24"/>
                <w:lang w:val="sq-AL" w:eastAsia="en-GB"/>
              </w:rPr>
            </w:pPr>
            <w:r w:rsidRPr="00600ADA">
              <w:rPr>
                <w:rFonts w:ascii="Garamond" w:eastAsia="Times New Roman" w:hAnsi="Garamond"/>
                <w:sz w:val="24"/>
                <w:szCs w:val="24"/>
                <w:lang w:val="sq-AL" w:eastAsia="en-GB"/>
              </w:rPr>
              <w:t>Sportelet e Migracionit</w:t>
            </w:r>
          </w:p>
        </w:tc>
      </w:tr>
      <w:tr w:rsidR="00CF23C6" w:rsidRPr="00600ADA" w:rsidTr="00DB4785">
        <w:trPr>
          <w:trHeight w:val="325"/>
          <w:jc w:val="center"/>
        </w:trPr>
        <w:tc>
          <w:tcPr>
            <w:tcW w:w="1323" w:type="dxa"/>
            <w:shd w:val="clear" w:color="auto" w:fill="FFFFFF" w:themeFill="background1"/>
          </w:tcPr>
          <w:p w:rsidR="00CF23C6" w:rsidRPr="00600ADA" w:rsidRDefault="00CF23C6" w:rsidP="00CF23C6">
            <w:pPr>
              <w:widowControl w:val="0"/>
              <w:autoSpaceDE w:val="0"/>
              <w:autoSpaceDN w:val="0"/>
              <w:adjustRightInd w:val="0"/>
              <w:spacing w:after="0" w:line="240" w:lineRule="auto"/>
              <w:ind w:firstLine="0"/>
              <w:jc w:val="left"/>
              <w:rPr>
                <w:rFonts w:ascii="Garamond" w:eastAsia="Times New Roman" w:hAnsi="Garamond"/>
                <w:sz w:val="24"/>
                <w:szCs w:val="24"/>
                <w:lang w:val="sq-AL" w:eastAsia="en-GB"/>
              </w:rPr>
            </w:pPr>
            <w:r w:rsidRPr="00600ADA">
              <w:rPr>
                <w:rFonts w:ascii="Garamond" w:eastAsia="Times New Roman" w:hAnsi="Garamond"/>
                <w:sz w:val="24"/>
                <w:szCs w:val="24"/>
                <w:lang w:val="sq-AL" w:eastAsia="en-GB"/>
              </w:rPr>
              <w:t>TIMS</w:t>
            </w:r>
          </w:p>
        </w:tc>
        <w:tc>
          <w:tcPr>
            <w:tcW w:w="7365" w:type="dxa"/>
            <w:shd w:val="clear" w:color="auto" w:fill="FFFFFF" w:themeFill="background1"/>
          </w:tcPr>
          <w:p w:rsidR="00CF23C6" w:rsidRPr="00600ADA" w:rsidRDefault="00CF23C6" w:rsidP="00CF23C6">
            <w:pPr>
              <w:widowControl w:val="0"/>
              <w:autoSpaceDE w:val="0"/>
              <w:autoSpaceDN w:val="0"/>
              <w:adjustRightInd w:val="0"/>
              <w:spacing w:after="0" w:line="240" w:lineRule="auto"/>
              <w:ind w:firstLine="0"/>
              <w:jc w:val="left"/>
              <w:rPr>
                <w:rFonts w:ascii="Garamond" w:eastAsia="Times New Roman" w:hAnsi="Garamond"/>
                <w:sz w:val="24"/>
                <w:szCs w:val="24"/>
                <w:lang w:val="sq-AL" w:eastAsia="en-GB"/>
              </w:rPr>
            </w:pPr>
            <w:r w:rsidRPr="00600ADA">
              <w:rPr>
                <w:rFonts w:ascii="Garamond" w:eastAsia="Times New Roman" w:hAnsi="Garamond"/>
                <w:sz w:val="24"/>
                <w:szCs w:val="24"/>
                <w:lang w:val="sq-AL" w:eastAsia="en-GB"/>
              </w:rPr>
              <w:t>Total Information Management System (Sistemi i Përgjithshëm i Menaxhimit të Informacionit</w:t>
            </w:r>
          </w:p>
        </w:tc>
      </w:tr>
    </w:tbl>
    <w:p w:rsidR="00DB4785" w:rsidRDefault="00DB4785" w:rsidP="00DB4785">
      <w:pPr>
        <w:pStyle w:val="NeniNr"/>
        <w:keepNext w:val="0"/>
        <w:rPr>
          <w:rStyle w:val="hps"/>
          <w:sz w:val="22"/>
          <w:lang w:val="sq-AL"/>
        </w:rPr>
      </w:pPr>
    </w:p>
    <w:p w:rsidR="00DB4785" w:rsidRDefault="00DB4785" w:rsidP="00DB4785">
      <w:pPr>
        <w:pStyle w:val="NeniNr"/>
        <w:keepNext w:val="0"/>
        <w:rPr>
          <w:rStyle w:val="hps"/>
          <w:sz w:val="22"/>
          <w:lang w:val="sq-AL"/>
        </w:rPr>
      </w:pPr>
    </w:p>
    <w:p w:rsidR="00DB4785" w:rsidRDefault="00DB4785" w:rsidP="00DB4785">
      <w:pPr>
        <w:pStyle w:val="NeniNr"/>
        <w:keepNext w:val="0"/>
        <w:rPr>
          <w:rStyle w:val="hps"/>
          <w:sz w:val="22"/>
          <w:lang w:val="sq-AL"/>
        </w:rPr>
      </w:pPr>
    </w:p>
    <w:p w:rsidR="00DB4785" w:rsidRDefault="00DB4785" w:rsidP="00DB4785">
      <w:pPr>
        <w:pStyle w:val="NeniNr"/>
        <w:keepNext w:val="0"/>
        <w:rPr>
          <w:rStyle w:val="hps"/>
          <w:sz w:val="22"/>
          <w:lang w:val="sq-AL"/>
        </w:rPr>
      </w:pPr>
    </w:p>
    <w:p w:rsidR="00DB4785" w:rsidRDefault="00DB4785" w:rsidP="00DB4785">
      <w:pPr>
        <w:pStyle w:val="NeniNr"/>
        <w:keepNext w:val="0"/>
        <w:rPr>
          <w:rStyle w:val="hps"/>
          <w:sz w:val="22"/>
          <w:lang w:val="sq-AL"/>
        </w:rPr>
      </w:pPr>
    </w:p>
    <w:p w:rsidR="00DB4785" w:rsidRDefault="00DB4785" w:rsidP="00DB4785">
      <w:pPr>
        <w:pStyle w:val="NeniNr"/>
        <w:keepNext w:val="0"/>
        <w:rPr>
          <w:rStyle w:val="hps"/>
          <w:sz w:val="22"/>
          <w:lang w:val="sq-AL"/>
        </w:rPr>
      </w:pPr>
    </w:p>
    <w:p w:rsidR="00DB4785" w:rsidRDefault="00DB4785" w:rsidP="00DB4785">
      <w:pPr>
        <w:pStyle w:val="NeniNr"/>
        <w:keepNext w:val="0"/>
        <w:rPr>
          <w:rStyle w:val="hps"/>
          <w:sz w:val="22"/>
          <w:lang w:val="sq-AL"/>
        </w:rPr>
      </w:pPr>
    </w:p>
    <w:p w:rsidR="00DB4785" w:rsidRDefault="00DB4785" w:rsidP="00DB4785">
      <w:pPr>
        <w:pStyle w:val="NeniNr"/>
        <w:keepNext w:val="0"/>
        <w:rPr>
          <w:rStyle w:val="hps"/>
          <w:sz w:val="22"/>
          <w:lang w:val="sq-AL"/>
        </w:rPr>
      </w:pPr>
    </w:p>
    <w:p w:rsidR="00DB4785" w:rsidRDefault="00DB4785" w:rsidP="00DB4785">
      <w:pPr>
        <w:pStyle w:val="NeniNr"/>
        <w:keepNext w:val="0"/>
        <w:rPr>
          <w:rStyle w:val="hps"/>
          <w:sz w:val="22"/>
          <w:lang w:val="sq-AL"/>
        </w:rPr>
      </w:pPr>
    </w:p>
    <w:p w:rsidR="00DB4785" w:rsidRDefault="00DB4785" w:rsidP="00DB4785">
      <w:pPr>
        <w:pStyle w:val="NeniNr"/>
        <w:keepNext w:val="0"/>
        <w:rPr>
          <w:rStyle w:val="hps"/>
          <w:sz w:val="22"/>
          <w:lang w:val="sq-AL"/>
        </w:rPr>
      </w:pPr>
    </w:p>
    <w:p w:rsidR="00DB4785" w:rsidRDefault="00DB4785" w:rsidP="00DB4785">
      <w:pPr>
        <w:pStyle w:val="NeniNr"/>
        <w:keepNext w:val="0"/>
        <w:rPr>
          <w:rStyle w:val="hps"/>
          <w:sz w:val="22"/>
          <w:lang w:val="sq-AL"/>
        </w:rPr>
      </w:pPr>
    </w:p>
    <w:p w:rsidR="00DB4785" w:rsidRDefault="00DB4785" w:rsidP="00DB4785">
      <w:pPr>
        <w:pStyle w:val="NeniNr"/>
        <w:keepNext w:val="0"/>
        <w:rPr>
          <w:rStyle w:val="hps"/>
          <w:sz w:val="22"/>
          <w:lang w:val="sq-AL"/>
        </w:rPr>
      </w:pPr>
    </w:p>
    <w:p w:rsidR="00DB4785" w:rsidRDefault="00DB4785" w:rsidP="00DB4785">
      <w:pPr>
        <w:pStyle w:val="NeniNr"/>
        <w:keepNext w:val="0"/>
        <w:rPr>
          <w:rStyle w:val="hps"/>
          <w:sz w:val="22"/>
          <w:lang w:val="sq-AL"/>
        </w:rPr>
      </w:pPr>
    </w:p>
    <w:p w:rsidR="00DB4785" w:rsidRDefault="00DB4785" w:rsidP="00DB4785">
      <w:pPr>
        <w:pStyle w:val="NeniNr"/>
        <w:keepNext w:val="0"/>
        <w:rPr>
          <w:rStyle w:val="hps"/>
          <w:sz w:val="22"/>
          <w:lang w:val="sq-AL"/>
        </w:rPr>
      </w:pPr>
    </w:p>
    <w:p w:rsidR="00DB4785" w:rsidRDefault="00DB4785" w:rsidP="00DB4785">
      <w:pPr>
        <w:pStyle w:val="NeniNr"/>
        <w:keepNext w:val="0"/>
        <w:rPr>
          <w:rStyle w:val="hps"/>
          <w:sz w:val="22"/>
          <w:lang w:val="sq-AL"/>
        </w:rPr>
      </w:pPr>
    </w:p>
    <w:p w:rsidR="00DB4785" w:rsidRDefault="00DB4785" w:rsidP="00DB4785">
      <w:pPr>
        <w:pStyle w:val="NeniNr"/>
        <w:keepNext w:val="0"/>
        <w:rPr>
          <w:rStyle w:val="hps"/>
          <w:sz w:val="22"/>
          <w:lang w:val="sq-AL"/>
        </w:rPr>
      </w:pPr>
    </w:p>
    <w:p w:rsidR="00DB4785" w:rsidRDefault="00DB4785" w:rsidP="00DB4785">
      <w:pPr>
        <w:pStyle w:val="NeniNr"/>
        <w:keepNext w:val="0"/>
        <w:rPr>
          <w:rStyle w:val="hps"/>
          <w:sz w:val="22"/>
          <w:lang w:val="sq-AL"/>
        </w:rPr>
      </w:pPr>
    </w:p>
    <w:p w:rsidR="00DB4785" w:rsidRDefault="00DB4785" w:rsidP="00DB4785">
      <w:pPr>
        <w:pStyle w:val="NeniNr"/>
        <w:keepNext w:val="0"/>
        <w:rPr>
          <w:rStyle w:val="hps"/>
          <w:sz w:val="22"/>
          <w:lang w:val="sq-AL"/>
        </w:rPr>
      </w:pPr>
    </w:p>
    <w:p w:rsidR="00DB4785" w:rsidRDefault="00DB4785" w:rsidP="00DB4785">
      <w:pPr>
        <w:pStyle w:val="NeniNr"/>
        <w:keepNext w:val="0"/>
        <w:rPr>
          <w:rStyle w:val="hps"/>
          <w:sz w:val="22"/>
          <w:lang w:val="sq-AL"/>
        </w:rPr>
      </w:pPr>
    </w:p>
    <w:p w:rsidR="00DB4785" w:rsidRDefault="00DB4785" w:rsidP="00DB4785">
      <w:pPr>
        <w:pStyle w:val="NeniNr"/>
        <w:keepNext w:val="0"/>
        <w:rPr>
          <w:rStyle w:val="hps"/>
          <w:sz w:val="22"/>
          <w:lang w:val="sq-AL"/>
        </w:rPr>
      </w:pPr>
    </w:p>
    <w:p w:rsidR="00DB4785" w:rsidRDefault="00DB4785" w:rsidP="00DB4785">
      <w:pPr>
        <w:pStyle w:val="NeniNr"/>
        <w:keepNext w:val="0"/>
        <w:rPr>
          <w:rStyle w:val="hps"/>
          <w:sz w:val="22"/>
          <w:lang w:val="sq-AL"/>
        </w:rPr>
      </w:pPr>
    </w:p>
    <w:p w:rsidR="00DB4785" w:rsidRDefault="00DB4785" w:rsidP="00DB4785">
      <w:pPr>
        <w:pStyle w:val="NeniNr"/>
        <w:keepNext w:val="0"/>
        <w:rPr>
          <w:rStyle w:val="hps"/>
          <w:sz w:val="22"/>
          <w:lang w:val="sq-AL"/>
        </w:rPr>
      </w:pPr>
    </w:p>
    <w:p w:rsidR="00DB4785" w:rsidRDefault="00DB4785" w:rsidP="00DB4785">
      <w:pPr>
        <w:pStyle w:val="NeniNr"/>
        <w:keepNext w:val="0"/>
        <w:rPr>
          <w:rStyle w:val="hps"/>
          <w:sz w:val="22"/>
          <w:lang w:val="sq-AL"/>
        </w:rPr>
      </w:pPr>
    </w:p>
    <w:p w:rsidR="00EF7381" w:rsidRDefault="00EF7381" w:rsidP="00EF7381">
      <w:pPr>
        <w:pStyle w:val="NeniNr"/>
        <w:rPr>
          <w:rStyle w:val="hps"/>
          <w:sz w:val="22"/>
          <w:lang w:val="sq-AL"/>
        </w:rPr>
      </w:pPr>
      <w:r w:rsidRPr="00863D67">
        <w:rPr>
          <w:rStyle w:val="hps"/>
          <w:sz w:val="22"/>
          <w:lang w:val="sq-AL"/>
        </w:rPr>
        <w:t>INFORMACION I PËRGJITHSHËM</w:t>
      </w:r>
    </w:p>
    <w:p w:rsidR="00DB4785" w:rsidRPr="00DB4785" w:rsidRDefault="00DB4785" w:rsidP="00DB4785">
      <w:pPr>
        <w:rPr>
          <w:lang w:val="sq-AL"/>
        </w:rPr>
      </w:pPr>
    </w:p>
    <w:p w:rsidR="0079291B" w:rsidRPr="00863D67" w:rsidRDefault="00E75F0F" w:rsidP="00EF7381">
      <w:pPr>
        <w:spacing w:after="0" w:line="240" w:lineRule="auto"/>
        <w:ind w:firstLine="0"/>
        <w:jc w:val="center"/>
        <w:rPr>
          <w:rFonts w:ascii="Garamond" w:hAnsi="Garamond"/>
          <w:lang w:val="sq-AL"/>
        </w:rPr>
      </w:pPr>
      <w:r w:rsidRPr="00863D67">
        <w:rPr>
          <w:rFonts w:ascii="Garamond" w:hAnsi="Garamond"/>
          <w:noProof/>
          <w:lang w:val="en-GB" w:eastAsia="en-GB"/>
        </w:rPr>
        <w:drawing>
          <wp:inline distT="0" distB="0" distL="0" distR="0" wp14:anchorId="106508E8" wp14:editId="0F1354BF">
            <wp:extent cx="3813066" cy="4253023"/>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rotWithShape="1">
                    <a:blip r:embed="rId27">
                      <a:extLst>
                        <a:ext uri="{28A0092B-C50C-407E-A947-70E740481C1C}">
                          <a14:useLocalDpi xmlns:a14="http://schemas.microsoft.com/office/drawing/2010/main" val="0"/>
                        </a:ext>
                      </a:extLst>
                    </a:blip>
                    <a:srcRect t="2638" r="8327" b="6392"/>
                    <a:stretch/>
                  </pic:blipFill>
                  <pic:spPr bwMode="auto">
                    <a:xfrm>
                      <a:off x="0" y="0"/>
                      <a:ext cx="3813607" cy="4253626"/>
                    </a:xfrm>
                    <a:prstGeom prst="rect">
                      <a:avLst/>
                    </a:prstGeom>
                    <a:noFill/>
                    <a:ln>
                      <a:noFill/>
                    </a:ln>
                    <a:extLst>
                      <a:ext uri="{53640926-AAD7-44D8-BBD7-CCE9431645EC}">
                        <a14:shadowObscured xmlns:a14="http://schemas.microsoft.com/office/drawing/2010/main"/>
                      </a:ext>
                    </a:extLst>
                  </pic:spPr>
                </pic:pic>
              </a:graphicData>
            </a:graphic>
          </wp:inline>
        </w:drawing>
      </w:r>
    </w:p>
    <w:p w:rsidR="00EF7381" w:rsidRPr="00863D67" w:rsidRDefault="00EF7381" w:rsidP="00EF7381">
      <w:pPr>
        <w:spacing w:after="0" w:line="240" w:lineRule="auto"/>
        <w:ind w:firstLine="0"/>
        <w:jc w:val="center"/>
        <w:rPr>
          <w:rFonts w:ascii="Garamond" w:hAnsi="Garamond"/>
          <w:lang w:val="sq-AL"/>
        </w:rPr>
      </w:pPr>
    </w:p>
    <w:tbl>
      <w:tblPr>
        <w:tblW w:w="9664" w:type="dxa"/>
        <w:tblInd w:w="-106" w:type="dxa"/>
        <w:tblLook w:val="00A0" w:firstRow="1" w:lastRow="0" w:firstColumn="1" w:lastColumn="0" w:noHBand="0" w:noVBand="0"/>
      </w:tblPr>
      <w:tblGrid>
        <w:gridCol w:w="1544"/>
        <w:gridCol w:w="8120"/>
      </w:tblGrid>
      <w:tr w:rsidR="00E54FE4" w:rsidRPr="00600ADA" w:rsidTr="0081431D">
        <w:trPr>
          <w:trHeight w:val="243"/>
        </w:trPr>
        <w:tc>
          <w:tcPr>
            <w:tcW w:w="1474" w:type="dxa"/>
          </w:tcPr>
          <w:p w:rsidR="00E54FE4" w:rsidRPr="00600ADA" w:rsidRDefault="00E54FE4" w:rsidP="00E54FE4">
            <w:pPr>
              <w:widowControl w:val="0"/>
              <w:autoSpaceDE w:val="0"/>
              <w:autoSpaceDN w:val="0"/>
              <w:adjustRightInd w:val="0"/>
              <w:spacing w:before="100" w:beforeAutospacing="1" w:after="100" w:afterAutospacing="1" w:line="300" w:lineRule="exact"/>
              <w:ind w:firstLine="0"/>
              <w:mirrorIndents/>
              <w:rPr>
                <w:rFonts w:ascii="Garamond" w:eastAsia="Times New Roman" w:hAnsi="Garamond"/>
                <w:sz w:val="24"/>
                <w:szCs w:val="24"/>
                <w:lang w:val="sq-AL" w:eastAsia="en-GB"/>
              </w:rPr>
            </w:pPr>
            <w:r w:rsidRPr="00600ADA">
              <w:rPr>
                <w:rFonts w:ascii="Garamond" w:eastAsia="Times New Roman" w:hAnsi="Garamond"/>
                <w:b/>
                <w:bCs/>
                <w:sz w:val="24"/>
                <w:szCs w:val="24"/>
                <w:lang w:val="sq-AL" w:eastAsia="en-GB"/>
              </w:rPr>
              <w:t>Kryeqyteti:</w:t>
            </w:r>
          </w:p>
        </w:tc>
        <w:tc>
          <w:tcPr>
            <w:tcW w:w="8190" w:type="dxa"/>
          </w:tcPr>
          <w:p w:rsidR="00E54FE4" w:rsidRPr="00600ADA" w:rsidRDefault="00E54FE4" w:rsidP="00E54FE4">
            <w:pPr>
              <w:widowControl w:val="0"/>
              <w:autoSpaceDE w:val="0"/>
              <w:autoSpaceDN w:val="0"/>
              <w:adjustRightInd w:val="0"/>
              <w:spacing w:before="100" w:beforeAutospacing="1" w:after="100" w:afterAutospacing="1" w:line="300" w:lineRule="exact"/>
              <w:ind w:left="-21" w:firstLine="0"/>
              <w:mirrorIndents/>
              <w:rPr>
                <w:rFonts w:ascii="Garamond" w:eastAsia="Times New Roman" w:hAnsi="Garamond"/>
                <w:sz w:val="24"/>
                <w:szCs w:val="24"/>
                <w:lang w:val="sq-AL" w:eastAsia="en-GB"/>
              </w:rPr>
            </w:pPr>
            <w:r w:rsidRPr="00600ADA">
              <w:rPr>
                <w:rFonts w:ascii="Garamond" w:eastAsia="Times New Roman" w:hAnsi="Garamond"/>
                <w:bCs/>
                <w:sz w:val="24"/>
                <w:szCs w:val="24"/>
                <w:lang w:val="sq-AL" w:eastAsia="en-GB"/>
              </w:rPr>
              <w:t>Tirana</w:t>
            </w:r>
          </w:p>
        </w:tc>
      </w:tr>
      <w:tr w:rsidR="00E54FE4" w:rsidRPr="00600ADA" w:rsidTr="0081431D">
        <w:trPr>
          <w:trHeight w:val="63"/>
        </w:trPr>
        <w:tc>
          <w:tcPr>
            <w:tcW w:w="1474" w:type="dxa"/>
          </w:tcPr>
          <w:p w:rsidR="00E54FE4" w:rsidRPr="00600ADA" w:rsidRDefault="00E54FE4" w:rsidP="00E54FE4">
            <w:pPr>
              <w:widowControl w:val="0"/>
              <w:autoSpaceDE w:val="0"/>
              <w:autoSpaceDN w:val="0"/>
              <w:adjustRightInd w:val="0"/>
              <w:spacing w:before="100" w:beforeAutospacing="1" w:after="100" w:afterAutospacing="1" w:line="300" w:lineRule="exact"/>
              <w:ind w:firstLine="0"/>
              <w:mirrorIndents/>
              <w:rPr>
                <w:rFonts w:ascii="Garamond" w:eastAsia="Times New Roman" w:hAnsi="Garamond"/>
                <w:sz w:val="24"/>
                <w:szCs w:val="24"/>
                <w:lang w:val="sq-AL" w:eastAsia="en-GB"/>
              </w:rPr>
            </w:pPr>
            <w:r w:rsidRPr="00600ADA">
              <w:rPr>
                <w:rFonts w:ascii="Garamond" w:eastAsia="Times New Roman" w:hAnsi="Garamond"/>
                <w:b/>
                <w:bCs/>
                <w:sz w:val="24"/>
                <w:szCs w:val="24"/>
                <w:lang w:val="sq-AL" w:eastAsia="en-GB"/>
              </w:rPr>
              <w:t>Sipërfaqja:</w:t>
            </w:r>
          </w:p>
        </w:tc>
        <w:tc>
          <w:tcPr>
            <w:tcW w:w="8190" w:type="dxa"/>
          </w:tcPr>
          <w:p w:rsidR="00E54FE4" w:rsidRPr="00600ADA" w:rsidRDefault="00E54FE4" w:rsidP="00BF2E7D">
            <w:pPr>
              <w:widowControl w:val="0"/>
              <w:autoSpaceDE w:val="0"/>
              <w:autoSpaceDN w:val="0"/>
              <w:adjustRightInd w:val="0"/>
              <w:spacing w:after="0" w:line="240" w:lineRule="auto"/>
              <w:ind w:firstLine="0"/>
              <w:mirrorIndents/>
              <w:rPr>
                <w:rFonts w:ascii="Garamond" w:eastAsia="Times New Roman" w:hAnsi="Garamond"/>
                <w:sz w:val="24"/>
                <w:szCs w:val="24"/>
                <w:lang w:val="sq-AL" w:eastAsia="en-GB"/>
              </w:rPr>
            </w:pPr>
            <w:r w:rsidRPr="00600ADA">
              <w:rPr>
                <w:rFonts w:ascii="Garamond" w:eastAsia="Times New Roman" w:hAnsi="Garamond"/>
                <w:sz w:val="24"/>
                <w:szCs w:val="24"/>
                <w:lang w:val="sq-AL" w:eastAsia="en-GB"/>
              </w:rPr>
              <w:t xml:space="preserve">E përgjithshme: 28,748 km </w:t>
            </w:r>
            <w:r w:rsidRPr="00600ADA">
              <w:rPr>
                <w:rFonts w:ascii="Garamond" w:eastAsia="Times New Roman" w:hAnsi="Garamond"/>
                <w:sz w:val="24"/>
                <w:szCs w:val="24"/>
                <w:vertAlign w:val="superscript"/>
                <w:lang w:val="sq-AL" w:eastAsia="en-GB"/>
              </w:rPr>
              <w:t>2</w:t>
            </w:r>
            <w:r w:rsidRPr="00600ADA">
              <w:rPr>
                <w:rFonts w:ascii="Garamond" w:eastAsia="Times New Roman" w:hAnsi="Garamond"/>
                <w:sz w:val="24"/>
                <w:szCs w:val="24"/>
                <w:lang w:val="sq-AL" w:eastAsia="en-GB"/>
              </w:rPr>
              <w:t xml:space="preserve"> (tok</w:t>
            </w:r>
            <w:r w:rsidR="00BF2E7D" w:rsidRPr="00600ADA">
              <w:rPr>
                <w:rFonts w:ascii="Garamond" w:eastAsia="Times New Roman" w:hAnsi="Garamond"/>
                <w:sz w:val="24"/>
                <w:szCs w:val="24"/>
                <w:lang w:val="sq-AL" w:eastAsia="en-GB"/>
              </w:rPr>
              <w:t>ë</w:t>
            </w:r>
            <w:r w:rsidRPr="00600ADA">
              <w:rPr>
                <w:rFonts w:ascii="Garamond" w:eastAsia="Times New Roman" w:hAnsi="Garamond"/>
                <w:sz w:val="24"/>
                <w:szCs w:val="24"/>
                <w:lang w:val="sq-AL" w:eastAsia="en-GB"/>
              </w:rPr>
              <w:t xml:space="preserve">: 27,398 km </w:t>
            </w:r>
            <w:r w:rsidRPr="00600ADA">
              <w:rPr>
                <w:rFonts w:ascii="Garamond" w:eastAsia="Times New Roman" w:hAnsi="Garamond"/>
                <w:sz w:val="24"/>
                <w:szCs w:val="24"/>
                <w:vertAlign w:val="superscript"/>
                <w:lang w:val="sq-AL" w:eastAsia="en-GB"/>
              </w:rPr>
              <w:t>2</w:t>
            </w:r>
            <w:r w:rsidRPr="00600ADA">
              <w:rPr>
                <w:rFonts w:ascii="Garamond" w:eastAsia="Times New Roman" w:hAnsi="Garamond"/>
                <w:sz w:val="24"/>
                <w:szCs w:val="24"/>
                <w:lang w:val="sq-AL" w:eastAsia="en-GB"/>
              </w:rPr>
              <w:t xml:space="preserve">, ujë: 1,350 km </w:t>
            </w:r>
            <w:r w:rsidRPr="00600ADA">
              <w:rPr>
                <w:rFonts w:ascii="Garamond" w:eastAsia="Times New Roman" w:hAnsi="Garamond"/>
                <w:sz w:val="24"/>
                <w:szCs w:val="24"/>
                <w:vertAlign w:val="superscript"/>
                <w:lang w:val="sq-AL" w:eastAsia="en-GB"/>
              </w:rPr>
              <w:t>2</w:t>
            </w:r>
            <w:r w:rsidRPr="00600ADA">
              <w:rPr>
                <w:rFonts w:ascii="Garamond" w:eastAsia="Times New Roman" w:hAnsi="Garamond"/>
                <w:sz w:val="24"/>
                <w:szCs w:val="24"/>
                <w:lang w:val="sq-AL" w:eastAsia="en-GB"/>
              </w:rPr>
              <w:t xml:space="preserve"> ) </w:t>
            </w:r>
          </w:p>
        </w:tc>
      </w:tr>
      <w:tr w:rsidR="00E54FE4" w:rsidRPr="00600ADA" w:rsidTr="0081431D">
        <w:trPr>
          <w:trHeight w:val="270"/>
        </w:trPr>
        <w:tc>
          <w:tcPr>
            <w:tcW w:w="1474" w:type="dxa"/>
          </w:tcPr>
          <w:p w:rsidR="00E54FE4" w:rsidRPr="00600ADA" w:rsidRDefault="00E54FE4" w:rsidP="00E54FE4">
            <w:pPr>
              <w:widowControl w:val="0"/>
              <w:tabs>
                <w:tab w:val="left" w:pos="6030"/>
              </w:tabs>
              <w:autoSpaceDE w:val="0"/>
              <w:autoSpaceDN w:val="0"/>
              <w:adjustRightInd w:val="0"/>
              <w:spacing w:before="100" w:beforeAutospacing="1" w:after="100" w:afterAutospacing="1" w:line="300" w:lineRule="exact"/>
              <w:ind w:firstLine="0"/>
              <w:mirrorIndents/>
              <w:rPr>
                <w:rFonts w:ascii="Garamond" w:eastAsia="Times New Roman" w:hAnsi="Garamond"/>
                <w:sz w:val="24"/>
                <w:szCs w:val="24"/>
                <w:lang w:val="sq-AL" w:eastAsia="en-GB"/>
              </w:rPr>
            </w:pPr>
            <w:r w:rsidRPr="00600ADA">
              <w:rPr>
                <w:rFonts w:ascii="Garamond" w:eastAsia="Times New Roman" w:hAnsi="Garamond"/>
                <w:b/>
                <w:bCs/>
                <w:sz w:val="24"/>
                <w:szCs w:val="24"/>
                <w:lang w:val="sq-AL" w:eastAsia="en-GB"/>
              </w:rPr>
              <w:t>Kufiri:</w:t>
            </w:r>
          </w:p>
        </w:tc>
        <w:tc>
          <w:tcPr>
            <w:tcW w:w="8190" w:type="dxa"/>
          </w:tcPr>
          <w:p w:rsidR="00E54FE4" w:rsidRPr="00600ADA" w:rsidRDefault="00E54FE4" w:rsidP="00E54FE4">
            <w:pPr>
              <w:widowControl w:val="0"/>
              <w:tabs>
                <w:tab w:val="left" w:pos="6030"/>
              </w:tabs>
              <w:autoSpaceDE w:val="0"/>
              <w:autoSpaceDN w:val="0"/>
              <w:adjustRightInd w:val="0"/>
              <w:spacing w:after="0" w:line="240" w:lineRule="auto"/>
              <w:ind w:firstLine="0"/>
              <w:mirrorIndents/>
              <w:rPr>
                <w:rFonts w:ascii="Garamond" w:eastAsia="Times New Roman" w:hAnsi="Garamond"/>
                <w:sz w:val="24"/>
                <w:szCs w:val="24"/>
                <w:lang w:val="sq-AL" w:eastAsia="en-GB"/>
              </w:rPr>
            </w:pPr>
            <w:r w:rsidRPr="00600ADA">
              <w:rPr>
                <w:rFonts w:ascii="Garamond" w:eastAsia="Times New Roman" w:hAnsi="Garamond"/>
                <w:sz w:val="24"/>
                <w:szCs w:val="24"/>
                <w:lang w:val="sq-AL" w:eastAsia="en-GB"/>
              </w:rPr>
              <w:t>Gjatësia e përgjithshme:</w:t>
            </w:r>
            <w:r w:rsidR="00BF2E7D" w:rsidRPr="00600ADA">
              <w:rPr>
                <w:rFonts w:ascii="Garamond" w:eastAsia="Times New Roman" w:hAnsi="Garamond"/>
                <w:sz w:val="24"/>
                <w:szCs w:val="24"/>
                <w:lang w:val="sq-AL" w:eastAsia="en-GB"/>
              </w:rPr>
              <w:t xml:space="preserve"> </w:t>
            </w:r>
            <w:r w:rsidRPr="00600ADA">
              <w:rPr>
                <w:rFonts w:ascii="Garamond" w:eastAsia="Times New Roman" w:hAnsi="Garamond"/>
                <w:sz w:val="24"/>
                <w:szCs w:val="24"/>
                <w:lang w:val="sq-AL" w:eastAsia="en-GB"/>
              </w:rPr>
              <w:t>1079 km (tokësor: 717 km; detar: 362 km;</w:t>
            </w:r>
            <w:r w:rsidR="000726E9" w:rsidRPr="00600ADA">
              <w:rPr>
                <w:rFonts w:ascii="Garamond" w:eastAsia="Times New Roman" w:hAnsi="Garamond"/>
                <w:sz w:val="24"/>
                <w:szCs w:val="24"/>
                <w:lang w:val="sq-AL" w:eastAsia="en-GB"/>
              </w:rPr>
              <w:t xml:space="preserve">   </w:t>
            </w:r>
          </w:p>
          <w:p w:rsidR="00E54FE4" w:rsidRPr="00600ADA" w:rsidRDefault="00E54FE4" w:rsidP="0081431D">
            <w:pPr>
              <w:widowControl w:val="0"/>
              <w:tabs>
                <w:tab w:val="left" w:pos="6030"/>
              </w:tabs>
              <w:autoSpaceDE w:val="0"/>
              <w:autoSpaceDN w:val="0"/>
              <w:adjustRightInd w:val="0"/>
              <w:spacing w:after="0" w:line="240" w:lineRule="auto"/>
              <w:ind w:firstLine="0"/>
              <w:mirrorIndents/>
              <w:rPr>
                <w:rFonts w:ascii="Garamond" w:eastAsia="Times New Roman" w:hAnsi="Garamond"/>
                <w:spacing w:val="-4"/>
                <w:sz w:val="24"/>
                <w:szCs w:val="24"/>
                <w:lang w:val="sq-AL" w:eastAsia="en-GB"/>
              </w:rPr>
            </w:pPr>
            <w:r w:rsidRPr="00600ADA">
              <w:rPr>
                <w:rFonts w:ascii="Garamond" w:eastAsia="Times New Roman" w:hAnsi="Garamond"/>
                <w:spacing w:val="-4"/>
                <w:sz w:val="24"/>
                <w:szCs w:val="24"/>
                <w:lang w:val="sq-AL" w:eastAsia="en-GB"/>
              </w:rPr>
              <w:t>Shtetet kufitare: Mali i Zi 151 km, Kosov</w:t>
            </w:r>
            <w:r w:rsidR="0081431D" w:rsidRPr="00600ADA">
              <w:rPr>
                <w:rFonts w:ascii="Garamond" w:eastAsia="Times New Roman" w:hAnsi="Garamond"/>
                <w:spacing w:val="-4"/>
                <w:sz w:val="24"/>
                <w:szCs w:val="24"/>
                <w:lang w:val="sq-AL" w:eastAsia="en-GB"/>
              </w:rPr>
              <w:t>ë</w:t>
            </w:r>
            <w:r w:rsidRPr="00600ADA">
              <w:rPr>
                <w:rFonts w:ascii="Garamond" w:eastAsia="Times New Roman" w:hAnsi="Garamond"/>
                <w:spacing w:val="-4"/>
                <w:sz w:val="24"/>
                <w:szCs w:val="24"/>
                <w:lang w:val="sq-AL" w:eastAsia="en-GB"/>
              </w:rPr>
              <w:t xml:space="preserve"> 112 km, Maqedoni 172 km, Greqia 282 km)</w:t>
            </w:r>
          </w:p>
        </w:tc>
      </w:tr>
      <w:tr w:rsidR="00E54FE4" w:rsidRPr="00600ADA" w:rsidTr="00E54FE4">
        <w:trPr>
          <w:trHeight w:val="698"/>
        </w:trPr>
        <w:tc>
          <w:tcPr>
            <w:tcW w:w="1474" w:type="dxa"/>
          </w:tcPr>
          <w:p w:rsidR="00E54FE4" w:rsidRPr="00600ADA" w:rsidRDefault="00E54FE4" w:rsidP="00E54FE4">
            <w:pPr>
              <w:widowControl w:val="0"/>
              <w:autoSpaceDE w:val="0"/>
              <w:autoSpaceDN w:val="0"/>
              <w:adjustRightInd w:val="0"/>
              <w:spacing w:before="100" w:beforeAutospacing="1" w:after="100" w:afterAutospacing="1" w:line="300" w:lineRule="exact"/>
              <w:ind w:firstLine="0"/>
              <w:mirrorIndents/>
              <w:rPr>
                <w:rFonts w:ascii="Garamond" w:eastAsia="Times New Roman" w:hAnsi="Garamond"/>
                <w:sz w:val="24"/>
                <w:szCs w:val="24"/>
                <w:lang w:val="sq-AL" w:eastAsia="en-GB"/>
              </w:rPr>
            </w:pPr>
            <w:r w:rsidRPr="00600ADA">
              <w:rPr>
                <w:rFonts w:ascii="Garamond" w:eastAsia="Times New Roman" w:hAnsi="Garamond"/>
                <w:b/>
                <w:bCs/>
                <w:sz w:val="24"/>
                <w:szCs w:val="24"/>
                <w:lang w:val="sq-AL" w:eastAsia="en-GB"/>
              </w:rPr>
              <w:t>Popullsia:</w:t>
            </w:r>
          </w:p>
        </w:tc>
        <w:tc>
          <w:tcPr>
            <w:tcW w:w="8190" w:type="dxa"/>
          </w:tcPr>
          <w:p w:rsidR="00BF2E7D" w:rsidRPr="00600ADA" w:rsidRDefault="00E54FE4" w:rsidP="00E54FE4">
            <w:pPr>
              <w:widowControl w:val="0"/>
              <w:autoSpaceDE w:val="0"/>
              <w:autoSpaceDN w:val="0"/>
              <w:adjustRightInd w:val="0"/>
              <w:spacing w:after="0" w:line="240" w:lineRule="auto"/>
              <w:ind w:firstLine="0"/>
              <w:mirrorIndents/>
              <w:jc w:val="left"/>
              <w:rPr>
                <w:rFonts w:ascii="Garamond" w:eastAsia="Times New Roman" w:hAnsi="Garamond"/>
                <w:bCs/>
                <w:sz w:val="24"/>
                <w:szCs w:val="24"/>
                <w:lang w:val="sq-AL" w:eastAsia="en-GB"/>
              </w:rPr>
            </w:pPr>
            <w:r w:rsidRPr="00600ADA">
              <w:rPr>
                <w:rFonts w:ascii="Garamond" w:eastAsia="Times New Roman" w:hAnsi="Garamond"/>
                <w:sz w:val="24"/>
                <w:szCs w:val="24"/>
                <w:lang w:val="sq-AL" w:eastAsia="en-GB"/>
              </w:rPr>
              <w:t>Popullsia</w:t>
            </w:r>
            <w:r w:rsidR="000726E9" w:rsidRPr="00600ADA">
              <w:rPr>
                <w:rFonts w:ascii="Garamond" w:eastAsia="Times New Roman" w:hAnsi="Garamond"/>
                <w:sz w:val="24"/>
                <w:szCs w:val="24"/>
                <w:lang w:val="sq-AL" w:eastAsia="en-GB"/>
              </w:rPr>
              <w:t xml:space="preserve"> </w:t>
            </w:r>
            <w:r w:rsidRPr="00600ADA">
              <w:rPr>
                <w:rFonts w:ascii="Garamond" w:eastAsia="Times New Roman" w:hAnsi="Garamond"/>
                <w:sz w:val="24"/>
                <w:szCs w:val="24"/>
                <w:lang w:val="sq-AL" w:eastAsia="en-GB"/>
              </w:rPr>
              <w:t xml:space="preserve">e regjistruar sipas Regjistrit të Gjendjes Civile (shtetas shqiptarë): </w:t>
            </w:r>
            <w:r w:rsidRPr="00600ADA">
              <w:rPr>
                <w:rFonts w:ascii="Garamond" w:eastAsia="Times New Roman" w:hAnsi="Garamond"/>
                <w:bCs/>
                <w:sz w:val="24"/>
                <w:szCs w:val="24"/>
                <w:lang w:val="sq-AL" w:eastAsia="en-GB"/>
              </w:rPr>
              <w:t xml:space="preserve">4 329 326 </w:t>
            </w:r>
          </w:p>
          <w:p w:rsidR="00E54FE4" w:rsidRPr="00600ADA" w:rsidRDefault="00E54FE4" w:rsidP="00E54FE4">
            <w:pPr>
              <w:widowControl w:val="0"/>
              <w:autoSpaceDE w:val="0"/>
              <w:autoSpaceDN w:val="0"/>
              <w:adjustRightInd w:val="0"/>
              <w:spacing w:after="0" w:line="240" w:lineRule="auto"/>
              <w:ind w:firstLine="0"/>
              <w:mirrorIndents/>
              <w:jc w:val="left"/>
              <w:rPr>
                <w:rFonts w:ascii="Garamond" w:eastAsia="Times New Roman" w:hAnsi="Garamond"/>
                <w:sz w:val="24"/>
                <w:szCs w:val="24"/>
                <w:lang w:val="sq-AL" w:eastAsia="en-GB"/>
              </w:rPr>
            </w:pPr>
            <w:r w:rsidRPr="00600ADA">
              <w:rPr>
                <w:rFonts w:ascii="Garamond" w:eastAsia="Times New Roman" w:hAnsi="Garamond"/>
                <w:sz w:val="24"/>
                <w:szCs w:val="24"/>
                <w:lang w:val="sq-AL" w:eastAsia="en-GB"/>
              </w:rPr>
              <w:t>Popullsia banuese sipas INSTAT</w:t>
            </w:r>
            <w:r w:rsidR="00847CA8" w:rsidRPr="00600ADA">
              <w:rPr>
                <w:rFonts w:ascii="Garamond" w:eastAsia="Times New Roman" w:hAnsi="Garamond"/>
                <w:sz w:val="24"/>
                <w:szCs w:val="24"/>
                <w:lang w:val="sq-AL" w:eastAsia="en-GB"/>
              </w:rPr>
              <w:t>-it</w:t>
            </w:r>
            <w:r w:rsidRPr="00600ADA">
              <w:rPr>
                <w:rFonts w:ascii="Garamond" w:eastAsia="Times New Roman" w:hAnsi="Garamond"/>
                <w:sz w:val="24"/>
                <w:szCs w:val="24"/>
                <w:lang w:val="sq-AL" w:eastAsia="en-GB"/>
              </w:rPr>
              <w:t xml:space="preserve"> (</w:t>
            </w:r>
            <w:r w:rsidR="00847CA8" w:rsidRPr="00600ADA">
              <w:rPr>
                <w:rFonts w:ascii="Garamond" w:eastAsia="Times New Roman" w:hAnsi="Garamond"/>
                <w:sz w:val="24"/>
                <w:szCs w:val="24"/>
                <w:lang w:val="sq-AL" w:eastAsia="en-GB"/>
              </w:rPr>
              <w:t>p</w:t>
            </w:r>
            <w:r w:rsidRPr="00600ADA">
              <w:rPr>
                <w:rFonts w:ascii="Garamond" w:eastAsia="Times New Roman" w:hAnsi="Garamond"/>
                <w:sz w:val="24"/>
                <w:szCs w:val="24"/>
                <w:lang w:val="sq-AL" w:eastAsia="en-GB"/>
              </w:rPr>
              <w:t xml:space="preserve">opullsia mesatare vjetore 2014): </w:t>
            </w:r>
            <w:r w:rsidRPr="00600ADA">
              <w:rPr>
                <w:rFonts w:ascii="Garamond" w:eastAsia="Times New Roman" w:hAnsi="Garamond"/>
                <w:bCs/>
                <w:sz w:val="24"/>
                <w:szCs w:val="24"/>
                <w:lang w:val="sq-AL" w:eastAsia="en-GB"/>
              </w:rPr>
              <w:t>2 894 475</w:t>
            </w:r>
            <w:r w:rsidRPr="00600ADA">
              <w:rPr>
                <w:rFonts w:ascii="Garamond" w:eastAsia="Times New Roman" w:hAnsi="Garamond"/>
                <w:sz w:val="24"/>
                <w:szCs w:val="24"/>
                <w:lang w:val="sq-AL" w:eastAsia="en-GB"/>
              </w:rPr>
              <w:t>;</w:t>
            </w:r>
            <w:r w:rsidR="000726E9" w:rsidRPr="00600ADA">
              <w:rPr>
                <w:rFonts w:ascii="Garamond" w:eastAsia="Times New Roman" w:hAnsi="Garamond"/>
                <w:sz w:val="24"/>
                <w:szCs w:val="24"/>
                <w:lang w:val="sq-AL" w:eastAsia="en-GB"/>
              </w:rPr>
              <w:t xml:space="preserve"> </w:t>
            </w:r>
          </w:p>
          <w:p w:rsidR="00E54FE4" w:rsidRPr="00600ADA" w:rsidRDefault="00E54FE4" w:rsidP="00E54FE4">
            <w:pPr>
              <w:widowControl w:val="0"/>
              <w:autoSpaceDE w:val="0"/>
              <w:autoSpaceDN w:val="0"/>
              <w:adjustRightInd w:val="0"/>
              <w:spacing w:after="0" w:line="240" w:lineRule="auto"/>
              <w:ind w:firstLine="0"/>
              <w:mirrorIndents/>
              <w:jc w:val="left"/>
              <w:rPr>
                <w:rFonts w:ascii="Garamond" w:eastAsia="Times New Roman" w:hAnsi="Garamond"/>
                <w:sz w:val="24"/>
                <w:szCs w:val="24"/>
                <w:lang w:val="sq-AL" w:eastAsia="en-GB"/>
              </w:rPr>
            </w:pPr>
            <w:r w:rsidRPr="00600ADA">
              <w:rPr>
                <w:rFonts w:ascii="Garamond" w:eastAsia="Times New Roman" w:hAnsi="Garamond"/>
                <w:sz w:val="24"/>
                <w:szCs w:val="24"/>
                <w:lang w:val="sq-AL" w:eastAsia="en-GB"/>
              </w:rPr>
              <w:t>Dendësia: 100.7 banorë/km</w:t>
            </w:r>
            <w:r w:rsidRPr="00600ADA">
              <w:rPr>
                <w:rFonts w:ascii="Garamond" w:eastAsia="Times New Roman" w:hAnsi="Garamond"/>
                <w:sz w:val="24"/>
                <w:szCs w:val="24"/>
                <w:vertAlign w:val="superscript"/>
                <w:lang w:val="sq-AL" w:eastAsia="en-GB"/>
              </w:rPr>
              <w:t>2</w:t>
            </w:r>
          </w:p>
        </w:tc>
      </w:tr>
      <w:tr w:rsidR="00E54FE4" w:rsidRPr="00600ADA" w:rsidTr="0081431D">
        <w:trPr>
          <w:trHeight w:val="135"/>
        </w:trPr>
        <w:tc>
          <w:tcPr>
            <w:tcW w:w="1474" w:type="dxa"/>
          </w:tcPr>
          <w:p w:rsidR="00E54FE4" w:rsidRPr="00600ADA" w:rsidRDefault="00E54FE4" w:rsidP="00E54FE4">
            <w:pPr>
              <w:widowControl w:val="0"/>
              <w:autoSpaceDE w:val="0"/>
              <w:autoSpaceDN w:val="0"/>
              <w:adjustRightInd w:val="0"/>
              <w:spacing w:before="100" w:beforeAutospacing="1" w:after="100" w:afterAutospacing="1" w:line="300" w:lineRule="exact"/>
              <w:ind w:firstLine="0"/>
              <w:mirrorIndents/>
              <w:rPr>
                <w:rFonts w:ascii="Garamond" w:eastAsia="Times New Roman" w:hAnsi="Garamond"/>
                <w:sz w:val="24"/>
                <w:szCs w:val="24"/>
                <w:lang w:val="sq-AL" w:eastAsia="en-GB"/>
              </w:rPr>
            </w:pPr>
            <w:r w:rsidRPr="00600ADA">
              <w:rPr>
                <w:rFonts w:ascii="Garamond" w:eastAsia="Times New Roman" w:hAnsi="Garamond"/>
                <w:b/>
                <w:bCs/>
                <w:sz w:val="24"/>
                <w:szCs w:val="24"/>
                <w:lang w:val="sq-AL" w:eastAsia="en-GB"/>
              </w:rPr>
              <w:t>Gjuha:</w:t>
            </w:r>
          </w:p>
        </w:tc>
        <w:tc>
          <w:tcPr>
            <w:tcW w:w="8190" w:type="dxa"/>
          </w:tcPr>
          <w:p w:rsidR="00E54FE4" w:rsidRPr="00600ADA" w:rsidRDefault="00E54FE4" w:rsidP="00E54FE4">
            <w:pPr>
              <w:widowControl w:val="0"/>
              <w:autoSpaceDE w:val="0"/>
              <w:autoSpaceDN w:val="0"/>
              <w:adjustRightInd w:val="0"/>
              <w:spacing w:after="0" w:line="240" w:lineRule="auto"/>
              <w:ind w:firstLine="0"/>
              <w:mirrorIndents/>
              <w:rPr>
                <w:rFonts w:ascii="Garamond" w:eastAsia="Times New Roman" w:hAnsi="Garamond"/>
                <w:spacing w:val="-4"/>
                <w:sz w:val="24"/>
                <w:szCs w:val="24"/>
                <w:lang w:val="sq-AL" w:eastAsia="en-GB"/>
              </w:rPr>
            </w:pPr>
            <w:r w:rsidRPr="00600ADA">
              <w:rPr>
                <w:rFonts w:ascii="Garamond" w:eastAsia="Times New Roman" w:hAnsi="Garamond"/>
                <w:spacing w:val="-4"/>
                <w:sz w:val="24"/>
                <w:szCs w:val="24"/>
                <w:lang w:val="sq-AL" w:eastAsia="en-GB"/>
              </w:rPr>
              <w:t>Gjuha zyrtare në Shqipëri është gjuha shqipe. Në territoret e banuara nga minoritetet, përveç gjuhës shqipe, flitet dhe gjuha greke, serbo-kroate dhe maqedonase.</w:t>
            </w:r>
          </w:p>
        </w:tc>
      </w:tr>
      <w:tr w:rsidR="00E54FE4" w:rsidRPr="00600ADA" w:rsidTr="0081431D">
        <w:trPr>
          <w:trHeight w:val="90"/>
        </w:trPr>
        <w:tc>
          <w:tcPr>
            <w:tcW w:w="1474" w:type="dxa"/>
          </w:tcPr>
          <w:p w:rsidR="00E54FE4" w:rsidRPr="00600ADA" w:rsidRDefault="00E54FE4" w:rsidP="00E54FE4">
            <w:pPr>
              <w:widowControl w:val="0"/>
              <w:autoSpaceDE w:val="0"/>
              <w:autoSpaceDN w:val="0"/>
              <w:adjustRightInd w:val="0"/>
              <w:spacing w:before="100" w:beforeAutospacing="1" w:after="100" w:afterAutospacing="1" w:line="300" w:lineRule="exact"/>
              <w:ind w:firstLine="0"/>
              <w:mirrorIndents/>
              <w:rPr>
                <w:rFonts w:ascii="Garamond" w:eastAsia="Times New Roman" w:hAnsi="Garamond"/>
                <w:b/>
                <w:bCs/>
                <w:sz w:val="24"/>
                <w:szCs w:val="24"/>
                <w:lang w:val="sq-AL" w:eastAsia="en-GB"/>
              </w:rPr>
            </w:pPr>
            <w:r w:rsidRPr="00600ADA">
              <w:rPr>
                <w:rFonts w:ascii="Garamond" w:eastAsia="Times New Roman" w:hAnsi="Garamond"/>
                <w:b/>
                <w:bCs/>
                <w:sz w:val="24"/>
                <w:szCs w:val="24"/>
                <w:lang w:val="sq-AL" w:eastAsia="en-GB"/>
              </w:rPr>
              <w:t>Presidenti:</w:t>
            </w:r>
          </w:p>
        </w:tc>
        <w:tc>
          <w:tcPr>
            <w:tcW w:w="8190" w:type="dxa"/>
          </w:tcPr>
          <w:p w:rsidR="00E54FE4" w:rsidRPr="00600ADA" w:rsidRDefault="00E54FE4" w:rsidP="00E54FE4">
            <w:pPr>
              <w:widowControl w:val="0"/>
              <w:autoSpaceDE w:val="0"/>
              <w:autoSpaceDN w:val="0"/>
              <w:adjustRightInd w:val="0"/>
              <w:spacing w:before="100" w:beforeAutospacing="1" w:after="100" w:afterAutospacing="1" w:line="300" w:lineRule="exact"/>
              <w:ind w:left="-21" w:firstLine="0"/>
              <w:mirrorIndents/>
              <w:rPr>
                <w:rFonts w:ascii="Garamond" w:eastAsia="Times New Roman" w:hAnsi="Garamond"/>
                <w:bCs/>
                <w:sz w:val="24"/>
                <w:szCs w:val="24"/>
                <w:lang w:val="sq-AL" w:eastAsia="en-GB"/>
              </w:rPr>
            </w:pPr>
            <w:r w:rsidRPr="00600ADA">
              <w:rPr>
                <w:rFonts w:ascii="Garamond" w:eastAsia="Times New Roman" w:hAnsi="Garamond"/>
                <w:bCs/>
                <w:sz w:val="24"/>
                <w:szCs w:val="24"/>
                <w:lang w:val="sq-AL" w:eastAsia="en-GB"/>
              </w:rPr>
              <w:t>Bujar Nishani</w:t>
            </w:r>
          </w:p>
        </w:tc>
      </w:tr>
      <w:tr w:rsidR="00E54FE4" w:rsidRPr="00600ADA" w:rsidTr="00E54FE4">
        <w:trPr>
          <w:trHeight w:val="262"/>
        </w:trPr>
        <w:tc>
          <w:tcPr>
            <w:tcW w:w="1474" w:type="dxa"/>
          </w:tcPr>
          <w:p w:rsidR="00E54FE4" w:rsidRPr="00600ADA" w:rsidRDefault="00E54FE4" w:rsidP="00E54FE4">
            <w:pPr>
              <w:widowControl w:val="0"/>
              <w:autoSpaceDE w:val="0"/>
              <w:autoSpaceDN w:val="0"/>
              <w:adjustRightInd w:val="0"/>
              <w:spacing w:before="100" w:beforeAutospacing="1" w:after="100" w:afterAutospacing="1" w:line="300" w:lineRule="exact"/>
              <w:ind w:firstLine="0"/>
              <w:mirrorIndents/>
              <w:rPr>
                <w:rFonts w:ascii="Garamond" w:eastAsia="Times New Roman" w:hAnsi="Garamond"/>
                <w:b/>
                <w:bCs/>
                <w:sz w:val="24"/>
                <w:szCs w:val="24"/>
                <w:lang w:val="sq-AL" w:eastAsia="en-GB"/>
              </w:rPr>
            </w:pPr>
            <w:r w:rsidRPr="00600ADA">
              <w:rPr>
                <w:rFonts w:ascii="Garamond" w:eastAsia="Times New Roman" w:hAnsi="Garamond"/>
                <w:b/>
                <w:bCs/>
                <w:sz w:val="24"/>
                <w:szCs w:val="24"/>
                <w:lang w:val="sq-AL" w:eastAsia="en-GB"/>
              </w:rPr>
              <w:t>Kryeministri:</w:t>
            </w:r>
          </w:p>
        </w:tc>
        <w:tc>
          <w:tcPr>
            <w:tcW w:w="8190" w:type="dxa"/>
          </w:tcPr>
          <w:p w:rsidR="00E54FE4" w:rsidRPr="00600ADA" w:rsidRDefault="00E54FE4" w:rsidP="00E54FE4">
            <w:pPr>
              <w:widowControl w:val="0"/>
              <w:autoSpaceDE w:val="0"/>
              <w:autoSpaceDN w:val="0"/>
              <w:adjustRightInd w:val="0"/>
              <w:spacing w:before="100" w:beforeAutospacing="1" w:after="100" w:afterAutospacing="1" w:line="300" w:lineRule="exact"/>
              <w:ind w:left="-21" w:firstLine="0"/>
              <w:mirrorIndents/>
              <w:rPr>
                <w:rFonts w:ascii="Garamond" w:eastAsia="Times New Roman" w:hAnsi="Garamond"/>
                <w:bCs/>
                <w:sz w:val="24"/>
                <w:szCs w:val="24"/>
                <w:lang w:val="sq-AL" w:eastAsia="en-GB"/>
              </w:rPr>
            </w:pPr>
            <w:r w:rsidRPr="00600ADA">
              <w:rPr>
                <w:rFonts w:ascii="Garamond" w:eastAsia="Times New Roman" w:hAnsi="Garamond"/>
                <w:bCs/>
                <w:sz w:val="24"/>
                <w:szCs w:val="24"/>
                <w:lang w:val="sq-AL" w:eastAsia="en-GB"/>
              </w:rPr>
              <w:t>Edi Rama</w:t>
            </w:r>
          </w:p>
        </w:tc>
      </w:tr>
      <w:tr w:rsidR="00E54FE4" w:rsidRPr="00600ADA" w:rsidTr="00E54FE4">
        <w:tc>
          <w:tcPr>
            <w:tcW w:w="1474" w:type="dxa"/>
          </w:tcPr>
          <w:p w:rsidR="00E54FE4" w:rsidRPr="00600ADA" w:rsidRDefault="00E54FE4" w:rsidP="00E54FE4">
            <w:pPr>
              <w:widowControl w:val="0"/>
              <w:autoSpaceDE w:val="0"/>
              <w:autoSpaceDN w:val="0"/>
              <w:adjustRightInd w:val="0"/>
              <w:spacing w:before="100" w:beforeAutospacing="1" w:after="100" w:afterAutospacing="1" w:line="300" w:lineRule="exact"/>
              <w:ind w:firstLine="0"/>
              <w:mirrorIndents/>
              <w:rPr>
                <w:rFonts w:ascii="Garamond" w:eastAsia="Times New Roman" w:hAnsi="Garamond"/>
                <w:b/>
                <w:bCs/>
                <w:sz w:val="24"/>
                <w:szCs w:val="24"/>
                <w:lang w:val="sq-AL" w:eastAsia="en-GB"/>
              </w:rPr>
            </w:pPr>
            <w:r w:rsidRPr="00600ADA">
              <w:rPr>
                <w:rFonts w:ascii="Garamond" w:eastAsia="Times New Roman" w:hAnsi="Garamond"/>
                <w:b/>
                <w:bCs/>
                <w:sz w:val="24"/>
                <w:szCs w:val="24"/>
                <w:lang w:val="sq-AL" w:eastAsia="en-GB"/>
              </w:rPr>
              <w:t>Qeverisja:</w:t>
            </w:r>
          </w:p>
        </w:tc>
        <w:tc>
          <w:tcPr>
            <w:tcW w:w="8190" w:type="dxa"/>
          </w:tcPr>
          <w:p w:rsidR="00E54FE4" w:rsidRPr="00600ADA" w:rsidRDefault="00E54FE4" w:rsidP="00B925D9">
            <w:pPr>
              <w:widowControl w:val="0"/>
              <w:autoSpaceDE w:val="0"/>
              <w:autoSpaceDN w:val="0"/>
              <w:adjustRightInd w:val="0"/>
              <w:spacing w:before="100" w:beforeAutospacing="1" w:after="100" w:afterAutospacing="1" w:line="300" w:lineRule="exact"/>
              <w:ind w:left="-21" w:firstLine="0"/>
              <w:mirrorIndents/>
              <w:rPr>
                <w:rFonts w:ascii="Garamond" w:eastAsia="Times New Roman" w:hAnsi="Garamond"/>
                <w:bCs/>
                <w:sz w:val="24"/>
                <w:szCs w:val="24"/>
                <w:lang w:val="sq-AL" w:eastAsia="en-GB"/>
              </w:rPr>
            </w:pPr>
            <w:r w:rsidRPr="00600ADA">
              <w:rPr>
                <w:rFonts w:ascii="Garamond" w:eastAsia="Times New Roman" w:hAnsi="Garamond"/>
                <w:bCs/>
                <w:sz w:val="24"/>
                <w:szCs w:val="24"/>
                <w:lang w:val="sq-AL" w:eastAsia="en-GB"/>
              </w:rPr>
              <w:t xml:space="preserve">Republikë </w:t>
            </w:r>
            <w:r w:rsidR="00B925D9" w:rsidRPr="00600ADA">
              <w:rPr>
                <w:rFonts w:ascii="Garamond" w:eastAsia="Times New Roman" w:hAnsi="Garamond"/>
                <w:bCs/>
                <w:sz w:val="24"/>
                <w:szCs w:val="24"/>
                <w:lang w:val="sq-AL" w:eastAsia="en-GB"/>
              </w:rPr>
              <w:t>p</w:t>
            </w:r>
            <w:r w:rsidRPr="00600ADA">
              <w:rPr>
                <w:rFonts w:ascii="Garamond" w:eastAsia="Times New Roman" w:hAnsi="Garamond"/>
                <w:bCs/>
                <w:sz w:val="24"/>
                <w:szCs w:val="24"/>
                <w:lang w:val="sq-AL" w:eastAsia="en-GB"/>
              </w:rPr>
              <w:t>arlamentare</w:t>
            </w:r>
          </w:p>
        </w:tc>
      </w:tr>
    </w:tbl>
    <w:p w:rsidR="0081431D" w:rsidRDefault="0081431D" w:rsidP="00081C1C">
      <w:pPr>
        <w:pStyle w:val="Paragrafi"/>
        <w:rPr>
          <w:lang w:val="sq-AL" w:eastAsia="en-GB"/>
        </w:rPr>
      </w:pPr>
    </w:p>
    <w:p w:rsidR="00B70467" w:rsidRPr="00863D67" w:rsidRDefault="008026C7" w:rsidP="00081C1C">
      <w:pPr>
        <w:pStyle w:val="Paragrafi"/>
        <w:rPr>
          <w:lang w:val="sq-AL" w:eastAsia="en-GB"/>
        </w:rPr>
      </w:pPr>
      <w:r w:rsidRPr="00863D67">
        <w:rPr>
          <w:lang w:val="sq-AL" w:eastAsia="en-GB"/>
        </w:rPr>
        <w:t>PËRMBLEDHJE EKZEKUTIVE</w:t>
      </w:r>
    </w:p>
    <w:p w:rsidR="00081C1C" w:rsidRPr="00863D67" w:rsidRDefault="00081C1C" w:rsidP="00081C1C">
      <w:pPr>
        <w:pStyle w:val="Paragrafi"/>
        <w:rPr>
          <w:lang w:val="sq-AL" w:eastAsia="en-GB"/>
        </w:rPr>
      </w:pPr>
      <w:r w:rsidRPr="00863D67">
        <w:rPr>
          <w:lang w:val="sq-AL" w:eastAsia="en-GB"/>
        </w:rPr>
        <w:t>Profili i Zgjeruar i Migracionit (PZM) i Republikës së Shqipërisë pasqyron zhvillimet migratore në vend gjatë periudhës 2012</w:t>
      </w:r>
      <w:r w:rsidR="00377DDB">
        <w:rPr>
          <w:lang w:val="sq-AL" w:eastAsia="en-GB"/>
        </w:rPr>
        <w:t>–</w:t>
      </w:r>
      <w:r w:rsidRPr="00863D67">
        <w:rPr>
          <w:lang w:val="sq-AL" w:eastAsia="en-GB"/>
        </w:rPr>
        <w:t>2014. Rekomandimet e këtij botimi do të shërbejnë për përmirësimin e mirëqeverisjes së migracionit në vend</w:t>
      </w:r>
      <w:r w:rsidR="00822154" w:rsidRPr="00863D67">
        <w:rPr>
          <w:lang w:val="sq-AL" w:eastAsia="en-GB"/>
        </w:rPr>
        <w:t>,</w:t>
      </w:r>
      <w:r w:rsidRPr="00863D67">
        <w:rPr>
          <w:lang w:val="sq-AL" w:eastAsia="en-GB"/>
        </w:rPr>
        <w:t xml:space="preserve"> si dhe për maksimizimin e lidhjes mes migrimit dhe zhvillimit të vendit.</w:t>
      </w:r>
    </w:p>
    <w:p w:rsidR="00081C1C" w:rsidRPr="00863D67" w:rsidRDefault="00081C1C" w:rsidP="00081C1C">
      <w:pPr>
        <w:pStyle w:val="Paragrafi"/>
        <w:rPr>
          <w:lang w:val="sq-AL" w:eastAsia="en-GB"/>
        </w:rPr>
      </w:pPr>
      <w:r w:rsidRPr="00863D67">
        <w:rPr>
          <w:lang w:val="sq-AL" w:eastAsia="en-GB"/>
        </w:rPr>
        <w:t xml:space="preserve">Migracioni, si një problem i mprehtë global, </w:t>
      </w:r>
      <w:r w:rsidR="00822154" w:rsidRPr="00863D67">
        <w:rPr>
          <w:lang w:val="sq-AL" w:eastAsia="en-GB"/>
        </w:rPr>
        <w:t>evropian</w:t>
      </w:r>
      <w:r w:rsidRPr="00863D67">
        <w:rPr>
          <w:lang w:val="sq-AL" w:eastAsia="en-GB"/>
        </w:rPr>
        <w:t xml:space="preserve">, rajonal dhe kombëtar, përbën një aspekt të rëndësishëm të marrëdhënieve të Republikës së Shqipërisë me vendet fqinje, vendet anëtare të Bashkimit Evropian e me gjerë, si dhe një sfidë serioze në kuadër të përpjekjeve të Shqipërisë për t’u anëtarësuar në Bashkimin Evropian. Përgjithësisht Shqipëria vazhdon të konsiderohet si një vend origjine i emigrantëve ekonomikë, vend </w:t>
      </w:r>
      <w:r w:rsidR="00166960" w:rsidRPr="00863D67">
        <w:rPr>
          <w:lang w:val="sq-AL" w:eastAsia="en-GB"/>
        </w:rPr>
        <w:t>transit</w:t>
      </w:r>
      <w:r w:rsidRPr="00863D67">
        <w:rPr>
          <w:lang w:val="sq-AL" w:eastAsia="en-GB"/>
        </w:rPr>
        <w:t xml:space="preserve"> dhe destinacioni për imigrantët ekonomikë, azilkërkuesit dhe refugjatët. Migrimi në kontekstin shqiptar vazhdon të karakterizohet më shumë nga emigrimi ndërkombëtar i popullsisë vendase dhe më pak nga imigrimi i të huajve në vend. Koeficienti i migracionit neto shënoi një rritje të lehtë si pasojë e rënies së numrit të emigrantëve, nga 52,3 mijë në vitin 2012, në 46,5 mijë në vitin 2014, si dhe nga rritja e kthimit të emigrantëve.</w:t>
      </w:r>
    </w:p>
    <w:p w:rsidR="00081C1C" w:rsidRPr="00863D67" w:rsidRDefault="00081C1C" w:rsidP="00081C1C">
      <w:pPr>
        <w:pStyle w:val="Paragrafi"/>
        <w:rPr>
          <w:lang w:val="sq-AL" w:eastAsia="en-GB"/>
        </w:rPr>
      </w:pPr>
      <w:r w:rsidRPr="00863D67">
        <w:rPr>
          <w:lang w:val="sq-AL" w:eastAsia="en-GB"/>
        </w:rPr>
        <w:t>Shumica e emigrantëv</w:t>
      </w:r>
      <w:r w:rsidR="00822154" w:rsidRPr="00863D67">
        <w:rPr>
          <w:lang w:val="sq-AL" w:eastAsia="en-GB"/>
        </w:rPr>
        <w:t>e</w:t>
      </w:r>
      <w:r w:rsidRPr="00863D67">
        <w:rPr>
          <w:lang w:val="sq-AL" w:eastAsia="en-GB"/>
        </w:rPr>
        <w:t xml:space="preserve"> shqiptarë ndodhen në Greqi, Itali, Mbretërinë e Bashkuar, Gjermani, Zvicër, Francë, </w:t>
      </w:r>
      <w:r w:rsidR="00C74A18" w:rsidRPr="00863D67">
        <w:rPr>
          <w:lang w:val="sq-AL" w:eastAsia="en-GB"/>
        </w:rPr>
        <w:t>SHBA</w:t>
      </w:r>
      <w:r w:rsidRPr="00863D67">
        <w:rPr>
          <w:lang w:val="sq-AL" w:eastAsia="en-GB"/>
        </w:rPr>
        <w:t xml:space="preserve"> dhe Kanada. Në vitin 2014</w:t>
      </w:r>
      <w:r w:rsidR="00C74A18" w:rsidRPr="00863D67">
        <w:rPr>
          <w:lang w:val="sq-AL" w:eastAsia="en-GB"/>
        </w:rPr>
        <w:t>,</w:t>
      </w:r>
      <w:r w:rsidRPr="00863D67">
        <w:rPr>
          <w:lang w:val="sq-AL" w:eastAsia="en-GB"/>
        </w:rPr>
        <w:t xml:space="preserve"> në Greqi kishte rreth 800 mijë, ndërsa në Itali rreth 503 mijë emigrantë shqiptarë. Sipas Regjistrit Kombëtar të Gjendjes Civile, popullsia e Shqipërisë gjatë vitit 2011 ishte rreth 4.2 milion</w:t>
      </w:r>
      <w:r w:rsidR="00C74A18" w:rsidRPr="00863D67">
        <w:rPr>
          <w:lang w:val="sq-AL" w:eastAsia="en-GB"/>
        </w:rPr>
        <w:t>ë</w:t>
      </w:r>
      <w:r w:rsidRPr="00863D67">
        <w:rPr>
          <w:lang w:val="sq-AL" w:eastAsia="en-GB"/>
        </w:rPr>
        <w:t xml:space="preserve"> banorë. Ndërsa sipas Censusit të vitit 2011, popullsia rezidente në Shqipëri ishte 2,831,741 banorë. Diferenca midis shifrës së Regjistrit Kombëtar të Gjendjes Civile dhe Censusit 2011, mund të vlerësohet në mënyrë të tërthortë si numri i emigrantëve shqiptarë në vitin 2011. Pra, Shqipëria kishte në vitin 2011 rreth 1.4</w:t>
      </w:r>
      <w:r w:rsidR="00C74A18" w:rsidRPr="00863D67">
        <w:rPr>
          <w:lang w:val="sq-AL" w:eastAsia="en-GB"/>
        </w:rPr>
        <w:t>–</w:t>
      </w:r>
      <w:r w:rsidRPr="00863D67">
        <w:rPr>
          <w:lang w:val="sq-AL" w:eastAsia="en-GB"/>
        </w:rPr>
        <w:t>1.5 milion</w:t>
      </w:r>
      <w:r w:rsidR="00C74A18" w:rsidRPr="00863D67">
        <w:rPr>
          <w:lang w:val="sq-AL" w:eastAsia="en-GB"/>
        </w:rPr>
        <w:t>ë</w:t>
      </w:r>
      <w:r w:rsidRPr="00863D67">
        <w:rPr>
          <w:lang w:val="sq-AL" w:eastAsia="en-GB"/>
        </w:rPr>
        <w:t xml:space="preserve"> emigrantë të jashtëm ose rreth 33 për</w:t>
      </w:r>
      <w:r w:rsidR="00C74A18" w:rsidRPr="00863D67">
        <w:rPr>
          <w:lang w:val="sq-AL" w:eastAsia="en-GB"/>
        </w:rPr>
        <w:t xml:space="preserve"> </w:t>
      </w:r>
      <w:r w:rsidRPr="00863D67">
        <w:rPr>
          <w:lang w:val="sq-AL" w:eastAsia="en-GB"/>
        </w:rPr>
        <w:t>qind të popullsisë së vendit. Liberalizimi i regjimit të vizave me vendet e BE-së (Zona Shengen) në fundin e vitit 2010 ndikoi në reduktimin e emigracionit të parregullt shqiptar drejt vendeve të BE-së, sepse inkurajoi lëvi</w:t>
      </w:r>
      <w:r w:rsidR="00C74A18" w:rsidRPr="00863D67">
        <w:rPr>
          <w:lang w:val="sq-AL" w:eastAsia="en-GB"/>
        </w:rPr>
        <w:t>z</w:t>
      </w:r>
      <w:r w:rsidRPr="00863D67">
        <w:rPr>
          <w:lang w:val="sq-AL" w:eastAsia="en-GB"/>
        </w:rPr>
        <w:t xml:space="preserve">jen e lirë dhe të rregullt në vendet e zonës Shengen. Sidoqoftë, emigrimi i shtetasve shqiptarë ka vazhduar edhe pas vitit 2010. </w:t>
      </w:r>
      <w:bookmarkStart w:id="0" w:name="_Toc421876815"/>
      <w:bookmarkStart w:id="1" w:name="_Toc422922964"/>
      <w:bookmarkStart w:id="2" w:name="_Toc422923063"/>
      <w:bookmarkStart w:id="3" w:name="_Toc424047302"/>
      <w:r w:rsidRPr="00863D67">
        <w:rPr>
          <w:lang w:val="sq-AL" w:eastAsia="en-GB"/>
        </w:rPr>
        <w:t xml:space="preserve">Vlen të </w:t>
      </w:r>
      <w:r w:rsidR="00C74A18" w:rsidRPr="00863D67">
        <w:rPr>
          <w:lang w:val="sq-AL" w:eastAsia="en-GB"/>
        </w:rPr>
        <w:t xml:space="preserve">theksohet </w:t>
      </w:r>
      <w:r w:rsidRPr="00863D67">
        <w:rPr>
          <w:lang w:val="sq-AL" w:eastAsia="en-GB"/>
        </w:rPr>
        <w:t xml:space="preserve">se ndërkohë që fluksi i emigrimit të shtetasve shqiptarë ka dhënë shenja moderimi, </w:t>
      </w:r>
      <w:bookmarkEnd w:id="0"/>
      <w:bookmarkEnd w:id="1"/>
      <w:bookmarkEnd w:id="2"/>
      <w:bookmarkEnd w:id="3"/>
      <w:r w:rsidRPr="00863D67">
        <w:rPr>
          <w:lang w:val="sq-AL" w:eastAsia="en-GB"/>
        </w:rPr>
        <w:t>fluksi i atyre shtetasve shqiptarëve që kërkojnë azil në vendet e BE-së u rrit gjatë vitit 2014.</w:t>
      </w:r>
    </w:p>
    <w:p w:rsidR="00081C1C" w:rsidRPr="00863D67" w:rsidRDefault="00081C1C" w:rsidP="00081C1C">
      <w:pPr>
        <w:pStyle w:val="Paragrafi"/>
        <w:rPr>
          <w:lang w:val="sq-AL" w:eastAsia="en-GB"/>
        </w:rPr>
      </w:pPr>
      <w:r w:rsidRPr="00863D67">
        <w:rPr>
          <w:lang w:val="sq-AL" w:eastAsia="en-GB"/>
        </w:rPr>
        <w:t>Ndër faktorët kryesorë të emigrimit të shtetasve shqiptarëve dominojnë at</w:t>
      </w:r>
      <w:r w:rsidR="00166960">
        <w:rPr>
          <w:lang w:val="sq-AL" w:eastAsia="en-GB"/>
        </w:rPr>
        <w:t>a</w:t>
      </w:r>
      <w:r w:rsidRPr="00863D67">
        <w:rPr>
          <w:lang w:val="sq-AL" w:eastAsia="en-GB"/>
        </w:rPr>
        <w:t xml:space="preserve"> me natyrë ekonomike</w:t>
      </w:r>
      <w:r w:rsidR="00166960" w:rsidRPr="00863D67">
        <w:rPr>
          <w:lang w:val="sq-AL" w:eastAsia="en-GB"/>
        </w:rPr>
        <w:t>,</w:t>
      </w:r>
      <w:r w:rsidRPr="00863D67">
        <w:rPr>
          <w:lang w:val="sq-AL" w:eastAsia="en-GB"/>
        </w:rPr>
        <w:t xml:space="preserve"> si papunësia dhe varfëria. Gjatë vitit 2013 ekonomia shqiptare shënoi një rritje reale prej 1.4%, ndërsa në vitin 2014, rritja ekonomike ishte 1.9%. </w:t>
      </w:r>
      <w:r w:rsidR="00822154" w:rsidRPr="00863D67">
        <w:rPr>
          <w:lang w:val="sq-AL" w:eastAsia="en-GB"/>
        </w:rPr>
        <w:t>Gjithashtu</w:t>
      </w:r>
      <w:r w:rsidRPr="00863D67">
        <w:rPr>
          <w:lang w:val="sq-AL" w:eastAsia="en-GB"/>
        </w:rPr>
        <w:t>, Produkti i Brendshëm Bruto (PBB) për frymë në vitin 2013 arriti në 471 mijë lekë. Ndikimi i rritjes ekonomike në sistemin e mirëqenies dhe</w:t>
      </w:r>
      <w:r w:rsidR="00166960">
        <w:rPr>
          <w:lang w:val="sq-AL" w:eastAsia="en-GB"/>
        </w:rPr>
        <w:t>,</w:t>
      </w:r>
      <w:r w:rsidRPr="00863D67">
        <w:rPr>
          <w:lang w:val="sq-AL" w:eastAsia="en-GB"/>
        </w:rPr>
        <w:t xml:space="preserve"> për rrjedhojë, edhe në prodhimin e flukseve migratore, lidhet me kontributin e degëve të ekonomisë në PBB dhe në punësim. Gjatë vitit 2013</w:t>
      </w:r>
      <w:r w:rsidR="00910646">
        <w:rPr>
          <w:lang w:val="sq-AL" w:eastAsia="en-GB"/>
        </w:rPr>
        <w:t>,</w:t>
      </w:r>
      <w:r w:rsidRPr="00863D67">
        <w:rPr>
          <w:lang w:val="sq-AL" w:eastAsia="en-GB"/>
        </w:rPr>
        <w:t xml:space="preserve"> kontributi kryesor në rritjen ekonomike erdhi nga shërbimet (44.7%), bujqësia (19%), ndërtimi (10.5%) dhe industria (12.5%). Ndërkohë, kontributi i sektorëve në punësim ishte </w:t>
      </w:r>
      <w:r w:rsidR="00C74A18" w:rsidRPr="00863D67">
        <w:rPr>
          <w:lang w:val="sq-AL" w:eastAsia="en-GB"/>
        </w:rPr>
        <w:t>shpërpjesëtimor</w:t>
      </w:r>
      <w:r w:rsidRPr="00863D67">
        <w:rPr>
          <w:lang w:val="sq-AL" w:eastAsia="en-GB"/>
        </w:rPr>
        <w:t>, sidomos në rastin e bujqësisë dhe shërbimeve. Shërbimet thithin një pjesë të vogël të forcës së punës të formalizuar, ndërkohë që rezultojnë ndër sektorët me informalitet shumë të lartë. Papunësia, informaliteti në ekonomi dhe në tregun e punës ushqejnë flukset migratore. Në fund të vitit 2014 papunësia ishte rreth 17.3%, ndërsa papunësia rinore (grup-mosha 15</w:t>
      </w:r>
      <w:r w:rsidR="00C74A18" w:rsidRPr="00863D67">
        <w:rPr>
          <w:lang w:val="sq-AL" w:eastAsia="en-GB"/>
        </w:rPr>
        <w:t>–</w:t>
      </w:r>
      <w:r w:rsidRPr="00863D67">
        <w:rPr>
          <w:lang w:val="sq-AL" w:eastAsia="en-GB"/>
        </w:rPr>
        <w:t xml:space="preserve">29 </w:t>
      </w:r>
      <w:r w:rsidR="00C74A18" w:rsidRPr="00863D67">
        <w:rPr>
          <w:lang w:val="sq-AL" w:eastAsia="en-GB"/>
        </w:rPr>
        <w:t>vjeç</w:t>
      </w:r>
      <w:r w:rsidRPr="00863D67">
        <w:rPr>
          <w:lang w:val="sq-AL" w:eastAsia="en-GB"/>
        </w:rPr>
        <w:t>) ishte 32.5%. Rritja e nivelit të papunësisë nuk lidhet domosdoshmërish me rritjen e numrit të të papunëve, por me përpjekjet e INSTAT-it për të zbuluar papunësinë e fshehtë, e cila para vitit 2014 nuk ishte llogaritur realisht. Llojet kryesore të emigrimit të rregullt të shqiptarëve janë aktualisht tre: i) emigrimi me kontrata pune; ii) emigrimi në formën e bashkimit familjar të prindërve dhe fëmijëve të emigrantëve; iii) emigrimi për arsye studimi.</w:t>
      </w:r>
    </w:p>
    <w:p w:rsidR="00081C1C" w:rsidRPr="00863D67" w:rsidRDefault="00081C1C" w:rsidP="00081C1C">
      <w:pPr>
        <w:pStyle w:val="Paragrafi"/>
        <w:rPr>
          <w:lang w:val="sq-AL" w:eastAsia="en-GB"/>
        </w:rPr>
      </w:pPr>
      <w:r w:rsidRPr="00863D67">
        <w:rPr>
          <w:lang w:val="sq-AL" w:eastAsia="en-GB"/>
        </w:rPr>
        <w:t>Përsa i përket kanaleve kryesore të emigrimit të parregullt ato janë: i) kufiri tokësor midis Shqipërisë dhe Greqisë dhe Shqipërisë e Malit të Zi, të cilat vazhdojnë të funksionojnë si kanale drejt Zonës Shengen përkatësisht nëpërmjet Greqisë, Kroacisë dhe Sllovenisë për qytetarët shqiptarë të cilëve u është ndaluar ligjërisht hyrja në Zonën Shengen; ii) zgjatja e qëndrimit në vendet evropiane pas skadimit të afateve ligjore të qëndrimit prej 90 ditësh; iii) aplikimi për azil në vendet e Bashkimit Evropian pa pasur arsye të qenësishme; iv) braktisja e fëmijëve, lënia e tyre në vendet e destinacionit dhe kthimi i prindërve në Shqipëri, dukuri e cila ka rritur numrin e emigrantëve të mitur të pashoqëruar; v) përdorimi i mundësisë për të hyrë lirisht në Zonën Shengen dhe për ta përdorur si trampolinë për të emigruar në mënyrë të parregullt në Mbretërinë e Bashkuar, S</w:t>
      </w:r>
      <w:r w:rsidR="00C74A18" w:rsidRPr="00863D67">
        <w:rPr>
          <w:lang w:val="sq-AL" w:eastAsia="en-GB"/>
        </w:rPr>
        <w:t>H</w:t>
      </w:r>
      <w:r w:rsidRPr="00863D67">
        <w:rPr>
          <w:lang w:val="sq-AL" w:eastAsia="en-GB"/>
        </w:rPr>
        <w:t xml:space="preserve">BA dhe Kanada, me </w:t>
      </w:r>
      <w:r w:rsidR="00C74A18" w:rsidRPr="00863D67">
        <w:rPr>
          <w:lang w:val="sq-AL" w:eastAsia="en-GB"/>
        </w:rPr>
        <w:t>dokumente</w:t>
      </w:r>
      <w:r w:rsidRPr="00863D67">
        <w:rPr>
          <w:lang w:val="sq-AL" w:eastAsia="en-GB"/>
        </w:rPr>
        <w:t xml:space="preserve"> të falsifikuara nëpërmjet linjave ajrore. </w:t>
      </w:r>
    </w:p>
    <w:p w:rsidR="00081C1C" w:rsidRPr="00863D67" w:rsidRDefault="00081C1C" w:rsidP="00081C1C">
      <w:pPr>
        <w:pStyle w:val="Paragrafi"/>
        <w:rPr>
          <w:lang w:val="sq-AL" w:eastAsia="en-GB"/>
        </w:rPr>
      </w:pPr>
      <w:r w:rsidRPr="00863D67">
        <w:rPr>
          <w:lang w:val="sq-AL" w:eastAsia="en-GB"/>
        </w:rPr>
        <w:t xml:space="preserve">Komuniteti shqiptar jashtë vendit përbëhet aktualisht nga pesë grupe kryesore: i) emigrantët ekonomikë; ii) </w:t>
      </w:r>
      <w:r w:rsidR="00C74A18" w:rsidRPr="00863D67">
        <w:rPr>
          <w:lang w:val="sq-AL" w:eastAsia="en-GB"/>
        </w:rPr>
        <w:t>pjesëtarët</w:t>
      </w:r>
      <w:r w:rsidRPr="00863D67">
        <w:rPr>
          <w:lang w:val="sq-AL" w:eastAsia="en-GB"/>
        </w:rPr>
        <w:t xml:space="preserve"> e familjeve të emigrantëve ekonomikë; iii) studentët; iv) azilkërkuesit dhe refugjatët; v) fëmijët e pashoqëruar. Grupet më të mëdha të </w:t>
      </w:r>
      <w:r w:rsidR="00CC075D">
        <w:rPr>
          <w:lang w:val="sq-AL" w:eastAsia="en-GB"/>
        </w:rPr>
        <w:t>d</w:t>
      </w:r>
      <w:r w:rsidRPr="00863D67">
        <w:rPr>
          <w:lang w:val="sq-AL" w:eastAsia="en-GB"/>
        </w:rPr>
        <w:t xml:space="preserve">iasporës përbëhen nga emigrantët ekonomikë, </w:t>
      </w:r>
      <w:r w:rsidR="00C74A18" w:rsidRPr="00863D67">
        <w:rPr>
          <w:lang w:val="sq-AL" w:eastAsia="en-GB"/>
        </w:rPr>
        <w:t>pjesëtarët</w:t>
      </w:r>
      <w:r w:rsidR="000726E9" w:rsidRPr="00863D67">
        <w:rPr>
          <w:lang w:val="sq-AL" w:eastAsia="en-GB"/>
        </w:rPr>
        <w:t xml:space="preserve"> </w:t>
      </w:r>
      <w:r w:rsidRPr="00863D67">
        <w:rPr>
          <w:lang w:val="sq-AL" w:eastAsia="en-GB"/>
        </w:rPr>
        <w:t xml:space="preserve">e familjeve të emigrantëve ekonomikë dhe studentët, edhe pse nuk ka ende një përkufizim të saktë ligjor për </w:t>
      </w:r>
      <w:r w:rsidR="00CC075D">
        <w:rPr>
          <w:lang w:val="sq-AL" w:eastAsia="en-GB"/>
        </w:rPr>
        <w:t>d</w:t>
      </w:r>
      <w:r w:rsidRPr="00863D67">
        <w:rPr>
          <w:lang w:val="sq-AL" w:eastAsia="en-GB"/>
        </w:rPr>
        <w:t xml:space="preserve">iasporën. </w:t>
      </w:r>
    </w:p>
    <w:p w:rsidR="00081C1C" w:rsidRPr="00863D67" w:rsidRDefault="00081C1C" w:rsidP="00081C1C">
      <w:pPr>
        <w:pStyle w:val="Paragrafi"/>
        <w:rPr>
          <w:lang w:val="sq-AL" w:eastAsia="en-GB"/>
        </w:rPr>
      </w:pPr>
      <w:r w:rsidRPr="00863D67">
        <w:rPr>
          <w:lang w:val="sq-AL" w:eastAsia="en-GB"/>
        </w:rPr>
        <w:t xml:space="preserve">Shqipëria vazhdon të ketë një varësi të lartë nga dërgesat në para të emigrantëve. Prej vitit 2007, kur dërgesat në para të emigrantëve arritën nivelin më të lartë, 952 milionë </w:t>
      </w:r>
      <w:r w:rsidR="00CC075D">
        <w:rPr>
          <w:lang w:val="sq-AL" w:eastAsia="en-GB"/>
        </w:rPr>
        <w:t>e</w:t>
      </w:r>
      <w:r w:rsidRPr="00863D67">
        <w:rPr>
          <w:lang w:val="sq-AL" w:eastAsia="en-GB"/>
        </w:rPr>
        <w:t xml:space="preserve">uro, dhe deri në vitin 2013 dërgesat erdhën në rënie, duke arritur në këtë vit pikën më të ulët 544 milionë </w:t>
      </w:r>
      <w:r w:rsidR="00CC075D">
        <w:rPr>
          <w:lang w:val="sq-AL" w:eastAsia="en-GB"/>
        </w:rPr>
        <w:t>e</w:t>
      </w:r>
      <w:r w:rsidRPr="00863D67">
        <w:rPr>
          <w:lang w:val="sq-AL" w:eastAsia="en-GB"/>
        </w:rPr>
        <w:t xml:space="preserve">uro. Gjatë vitit 2014 ndodhi një rritje e lehtë në 592 milionë </w:t>
      </w:r>
      <w:r w:rsidR="00CC075D">
        <w:rPr>
          <w:lang w:val="sq-AL" w:eastAsia="en-GB"/>
        </w:rPr>
        <w:t>e</w:t>
      </w:r>
      <w:r w:rsidRPr="00863D67">
        <w:rPr>
          <w:lang w:val="sq-AL" w:eastAsia="en-GB"/>
        </w:rPr>
        <w:t>uro, dukuri që tregon për fillimin e përmirësimit të pozitës së emigrantëve shqiptarë në tregjet</w:t>
      </w:r>
      <w:r w:rsidR="000726E9" w:rsidRPr="00863D67">
        <w:rPr>
          <w:lang w:val="sq-AL" w:eastAsia="en-GB"/>
        </w:rPr>
        <w:t xml:space="preserve"> </w:t>
      </w:r>
      <w:r w:rsidRPr="00863D67">
        <w:rPr>
          <w:lang w:val="sq-AL" w:eastAsia="en-GB"/>
        </w:rPr>
        <w:t>e punës të vendeve pritëse.</w:t>
      </w:r>
    </w:p>
    <w:p w:rsidR="00081C1C" w:rsidRPr="00600ADA" w:rsidRDefault="00081C1C" w:rsidP="00081C1C">
      <w:pPr>
        <w:pStyle w:val="Paragrafi"/>
        <w:rPr>
          <w:spacing w:val="-4"/>
          <w:lang w:val="sq-AL" w:eastAsia="en-GB"/>
        </w:rPr>
      </w:pPr>
      <w:r w:rsidRPr="00600ADA">
        <w:rPr>
          <w:spacing w:val="-4"/>
          <w:lang w:val="sq-AL" w:eastAsia="en-GB"/>
        </w:rPr>
        <w:t>Intensifikimi i kthimit të emigrantëve shqiptarë gjatë periudhës 2012</w:t>
      </w:r>
      <w:r w:rsidR="00CC075D" w:rsidRPr="00600ADA">
        <w:rPr>
          <w:spacing w:val="-4"/>
          <w:lang w:val="sq-AL" w:eastAsia="en-GB"/>
        </w:rPr>
        <w:t>–</w:t>
      </w:r>
      <w:r w:rsidRPr="00600ADA">
        <w:rPr>
          <w:spacing w:val="-4"/>
          <w:lang w:val="sq-AL" w:eastAsia="en-GB"/>
        </w:rPr>
        <w:t>2014 është i lidhur, përveçse me krizën në vendet pritëse, edhe me shtimin e herëpashershëm të flukseve të emigrantëve të parregullt nga Shqipëria. Tipologjitë e emigrantëve shqiptarë të kthyer gjatë vitit 2014 kanë qenë: i) kthim vullnetar i emigrantëve ekonomikë; ii) kthim i emigrantëve ekonomikë për shkak të krizës në vendet kryesore pritëse, Greqi dhe Itali; iii) kthimi i të miturve të ose jo të shoqëruar nga prind</w:t>
      </w:r>
      <w:r w:rsidR="006023B3" w:rsidRPr="00600ADA">
        <w:rPr>
          <w:spacing w:val="-4"/>
          <w:lang w:val="sq-AL" w:eastAsia="en-GB"/>
        </w:rPr>
        <w:t>ë</w:t>
      </w:r>
      <w:r w:rsidRPr="00600ADA">
        <w:rPr>
          <w:spacing w:val="-4"/>
          <w:lang w:val="sq-AL" w:eastAsia="en-GB"/>
        </w:rPr>
        <w:t xml:space="preserve">rit. </w:t>
      </w:r>
      <w:r w:rsidR="001B7932" w:rsidRPr="00600ADA">
        <w:rPr>
          <w:spacing w:val="-4"/>
          <w:lang w:val="sq-AL" w:eastAsia="en-GB"/>
        </w:rPr>
        <w:t>Kontingjenti</w:t>
      </w:r>
      <w:r w:rsidRPr="00600ADA">
        <w:rPr>
          <w:spacing w:val="-4"/>
          <w:lang w:val="sq-AL" w:eastAsia="en-GB"/>
        </w:rPr>
        <w:t xml:space="preserve"> më i madh i emigrantëve ekonomikë të kthyer ka qenë nga Greqia dhe Italia. Vetëm një pjesë e shtetasve shqiptarë që kthehen nga emigracioni paraqiten pranë Sporteleve të Migracionit (SM). Këto të fundit, janë struktura të ngritura pranë zyrave publike të punësimit për t’u ardhur në ndihmë shtetasve shqiptarë të kthyer për lehtësimin e riintegrimit të tyre në vend pas kthimit. Në të gjithë vendin janë ngritur 36 SM. Gjatë tr</w:t>
      </w:r>
      <w:r w:rsidR="005D00F5" w:rsidRPr="00600ADA">
        <w:rPr>
          <w:spacing w:val="-4"/>
          <w:lang w:val="sq-AL" w:eastAsia="en-GB"/>
        </w:rPr>
        <w:t>i</w:t>
      </w:r>
      <w:r w:rsidRPr="00600ADA">
        <w:rPr>
          <w:spacing w:val="-4"/>
          <w:lang w:val="sq-AL" w:eastAsia="en-GB"/>
        </w:rPr>
        <w:t xml:space="preserve"> vite</w:t>
      </w:r>
      <w:r w:rsidR="005D00F5" w:rsidRPr="00600ADA">
        <w:rPr>
          <w:spacing w:val="-4"/>
          <w:lang w:val="sq-AL" w:eastAsia="en-GB"/>
        </w:rPr>
        <w:t>ve</w:t>
      </w:r>
      <w:r w:rsidRPr="00600ADA">
        <w:rPr>
          <w:spacing w:val="-4"/>
          <w:lang w:val="sq-AL" w:eastAsia="en-GB"/>
        </w:rPr>
        <w:t xml:space="preserve"> </w:t>
      </w:r>
      <w:r w:rsidR="005D00F5" w:rsidRPr="00600ADA">
        <w:rPr>
          <w:spacing w:val="-4"/>
          <w:lang w:val="sq-AL" w:eastAsia="en-GB"/>
        </w:rPr>
        <w:t>të</w:t>
      </w:r>
      <w:r w:rsidRPr="00600ADA">
        <w:rPr>
          <w:spacing w:val="-4"/>
          <w:lang w:val="sq-AL" w:eastAsia="en-GB"/>
        </w:rPr>
        <w:t xml:space="preserve"> fundit janë paraqitur pranë SM-ve 3,541 shtetas shqiptarë të kthyer. Prej vitit 2012 ka një ulje të numrit të shtetasve shqiptarë që janë paraqitur në Sportelet e Migracionit.</w:t>
      </w:r>
    </w:p>
    <w:p w:rsidR="00081C1C" w:rsidRPr="00863D67" w:rsidRDefault="00081C1C" w:rsidP="00081C1C">
      <w:pPr>
        <w:pStyle w:val="Paragrafi"/>
        <w:rPr>
          <w:lang w:val="sq-AL" w:eastAsia="en-GB"/>
        </w:rPr>
      </w:pPr>
      <w:r w:rsidRPr="00863D67">
        <w:rPr>
          <w:lang w:val="sq-AL" w:eastAsia="en-GB"/>
        </w:rPr>
        <w:t xml:space="preserve">Si vend destinacioni,, Shqipëria në vitet e fundit gjithashtu ka njohur formën e imigrimit </w:t>
      </w:r>
      <w:r w:rsidR="00FC094D" w:rsidRPr="00863D67">
        <w:rPr>
          <w:lang w:val="sq-AL" w:eastAsia="en-GB"/>
        </w:rPr>
        <w:t>transit</w:t>
      </w:r>
      <w:r w:rsidRPr="00863D67">
        <w:rPr>
          <w:lang w:val="sq-AL" w:eastAsia="en-GB"/>
        </w:rPr>
        <w:t>, imigrimit të parregullt dhe atij të rregullt. Imigrimi tranzit ka shënuar rritje në vitet 2012, 2013 dhe 2014, duke u shfaqur në dy forma: i) hyrja e rregullt dhe përpjekja për të kaluar në mënyrë të parregullt përmes territorit të Republikës se Shqipërisë drejt vendeve të tjera të rajonit, me destinacion final vendet e BE-së (kryesisht shtetas nga Afganistani, Siria, Tunizia, Maroku, Algjeria, Palestina etj.); ii) në raste m</w:t>
      </w:r>
      <w:r w:rsidR="0064368B">
        <w:rPr>
          <w:lang w:val="sq-AL" w:eastAsia="en-GB"/>
        </w:rPr>
        <w:t>ë</w:t>
      </w:r>
      <w:r w:rsidRPr="00863D67">
        <w:rPr>
          <w:lang w:val="sq-AL" w:eastAsia="en-GB"/>
        </w:rPr>
        <w:t xml:space="preserve"> të rralla, hyrja e rregullt e më pas tranzitimi drejt vendeve të tjera (kryesisht shtetas turq dhe kosovarë). Imigrimi i parregullt në vitet 2012, 2013 dhe 2014 është zhvilluar kryesisht nëpërmjet hyrjes së rregullt dhe më pas qëndrimit të parregullt. Imigracioni i rregullt është zhvilluar kryesisht për motive punësimi, bashkimi familjar, studime, aktivitete humanitare dhe fetare. Në vitet 2012, 2013 dhe 2014 vihet re një rritje e numrit të imigrantëve të rregullt për motive studimi, si dhe një ulje e numrit të imigrantëve të përfshirë në aktivitete fetare dhe humanitare. Në vitin 2014</w:t>
      </w:r>
      <w:r w:rsidR="00FC094D">
        <w:rPr>
          <w:lang w:val="sq-AL" w:eastAsia="en-GB"/>
        </w:rPr>
        <w:t>,</w:t>
      </w:r>
      <w:r w:rsidRPr="00863D67">
        <w:rPr>
          <w:lang w:val="sq-AL" w:eastAsia="en-GB"/>
        </w:rPr>
        <w:t xml:space="preserve"> në Republikën e Shqipërisë qëndronin 9,091 shtetas të huaj, të cilët përfaqësonin 0.3</w:t>
      </w:r>
      <w:r w:rsidR="00910646">
        <w:rPr>
          <w:lang w:val="sq-AL" w:eastAsia="en-GB"/>
        </w:rPr>
        <w:t>%</w:t>
      </w:r>
      <w:r w:rsidRPr="00863D67">
        <w:rPr>
          <w:lang w:val="sq-AL" w:eastAsia="en-GB"/>
        </w:rPr>
        <w:t xml:space="preserve"> të popullsisë së përgjithshme. Gjatë vitit 2014 u natyralizuan 140 shtetas të huaj. Për pasojë, numri total i shtetasve të huaj të natyralizuar në Shqipëri arriti në 845 persona. Imigrimi i forcës së huaj të punës nuk kërcënon vendet</w:t>
      </w:r>
      <w:r w:rsidR="000726E9" w:rsidRPr="00863D67">
        <w:rPr>
          <w:lang w:val="sq-AL" w:eastAsia="en-GB"/>
        </w:rPr>
        <w:t xml:space="preserve"> </w:t>
      </w:r>
      <w:r w:rsidRPr="00863D67">
        <w:rPr>
          <w:lang w:val="sq-AL" w:eastAsia="en-GB"/>
        </w:rPr>
        <w:t xml:space="preserve">e punës së popullsisë shqiptare, për shkak se numri i punëtorëve të huaj është modest. </w:t>
      </w:r>
    </w:p>
    <w:p w:rsidR="00081C1C" w:rsidRPr="00600ADA" w:rsidRDefault="00081C1C" w:rsidP="00081C1C">
      <w:pPr>
        <w:pStyle w:val="Paragrafi"/>
        <w:rPr>
          <w:spacing w:val="-4"/>
          <w:lang w:val="sq-AL" w:eastAsia="en-GB"/>
        </w:rPr>
      </w:pPr>
      <w:r w:rsidRPr="00600ADA">
        <w:rPr>
          <w:spacing w:val="-4"/>
          <w:lang w:val="sq-AL" w:eastAsia="en-GB"/>
        </w:rPr>
        <w:t>Numri i azilkërkuesve në Republikën e Shqipërisë gjatë periudhës 2012</w:t>
      </w:r>
      <w:r w:rsidR="00FC094D" w:rsidRPr="00600ADA">
        <w:rPr>
          <w:spacing w:val="-4"/>
          <w:lang w:val="sq-AL" w:eastAsia="en-GB"/>
        </w:rPr>
        <w:t>–</w:t>
      </w:r>
      <w:r w:rsidRPr="00600ADA">
        <w:rPr>
          <w:spacing w:val="-4"/>
          <w:lang w:val="sq-AL" w:eastAsia="en-GB"/>
        </w:rPr>
        <w:t>2014 u rrit në mënyrë të ndjeshme: nga 16, në 409. Kryesisht kjo rritje ndodhi për shkak të ardhjes në vend të</w:t>
      </w:r>
      <w:r w:rsidR="000726E9" w:rsidRPr="00600ADA">
        <w:rPr>
          <w:spacing w:val="-4"/>
          <w:lang w:val="sq-AL" w:eastAsia="en-GB"/>
        </w:rPr>
        <w:t xml:space="preserve"> </w:t>
      </w:r>
      <w:r w:rsidRPr="00600ADA">
        <w:rPr>
          <w:spacing w:val="-4"/>
          <w:lang w:val="sq-AL" w:eastAsia="en-GB"/>
        </w:rPr>
        <w:t>shtetasve iraniane të kampit Ashraf,</w:t>
      </w:r>
      <w:r w:rsidR="000726E9" w:rsidRPr="00600ADA">
        <w:rPr>
          <w:spacing w:val="-4"/>
          <w:lang w:val="sq-AL" w:eastAsia="en-GB"/>
        </w:rPr>
        <w:t xml:space="preserve"> </w:t>
      </w:r>
      <w:r w:rsidRPr="00600ADA">
        <w:rPr>
          <w:spacing w:val="-4"/>
          <w:lang w:val="sq-AL" w:eastAsia="en-GB"/>
        </w:rPr>
        <w:t>në kuadër të marrëveshjes qeveritare. Gjatë vitit 2014</w:t>
      </w:r>
      <w:r w:rsidR="00822154" w:rsidRPr="00600ADA">
        <w:rPr>
          <w:spacing w:val="-4"/>
          <w:lang w:val="sq-AL" w:eastAsia="en-GB"/>
        </w:rPr>
        <w:t>,</w:t>
      </w:r>
      <w:r w:rsidRPr="00600ADA">
        <w:rPr>
          <w:spacing w:val="-4"/>
          <w:lang w:val="sq-AL" w:eastAsia="en-GB"/>
        </w:rPr>
        <w:t xml:space="preserve"> në Shqipëri u vendosën në këtë kuadër 281 shtetas iranianë. Ndërkohë, konfliktet e armatosura në vendet e Afrikës Veriore dhe atyre arabe, nga viti 2010 e në vazhdim, janë shoqëruar me valë të reja migratore, refugjatësh dhe azilkërkuesish nga këto vende drejt Shqipërisë kryesisht si vend </w:t>
      </w:r>
      <w:r w:rsidR="00FC094D" w:rsidRPr="00600ADA">
        <w:rPr>
          <w:spacing w:val="-4"/>
          <w:lang w:val="sq-AL" w:eastAsia="en-GB"/>
        </w:rPr>
        <w:t>transit</w:t>
      </w:r>
      <w:r w:rsidRPr="00600ADA">
        <w:rPr>
          <w:spacing w:val="-4"/>
          <w:lang w:val="sq-AL" w:eastAsia="en-GB"/>
        </w:rPr>
        <w:t>, me destinacion final vendet e Bashkimit Evropian.</w:t>
      </w:r>
    </w:p>
    <w:p w:rsidR="00081C1C" w:rsidRPr="00863D67" w:rsidRDefault="00081C1C" w:rsidP="00081C1C">
      <w:pPr>
        <w:pStyle w:val="Paragrafi"/>
        <w:rPr>
          <w:lang w:val="sq-AL" w:eastAsia="en-GB"/>
        </w:rPr>
      </w:pPr>
      <w:r w:rsidRPr="00863D67">
        <w:rPr>
          <w:lang w:val="sq-AL" w:eastAsia="en-GB"/>
        </w:rPr>
        <w:t>Migrimi i brendshëm dhe ndërkombëtar vazhdon të ndikojë në pakësimin dhe plakjen e</w:t>
      </w:r>
      <w:r w:rsidR="000726E9" w:rsidRPr="00863D67">
        <w:rPr>
          <w:lang w:val="sq-AL" w:eastAsia="en-GB"/>
        </w:rPr>
        <w:t xml:space="preserve"> </w:t>
      </w:r>
      <w:r w:rsidRPr="00863D67">
        <w:rPr>
          <w:lang w:val="sq-AL" w:eastAsia="en-GB"/>
        </w:rPr>
        <w:t>popullsisë, krahas uljes së lindshmërisë dhe rritjes së jetëgjatësisë. Në vitin 2014, në popullsinë e Shqipërisë, të rinjtë (0</w:t>
      </w:r>
      <w:r w:rsidR="00822154" w:rsidRPr="00863D67">
        <w:rPr>
          <w:lang w:val="sq-AL" w:eastAsia="en-GB"/>
        </w:rPr>
        <w:t>–</w:t>
      </w:r>
      <w:r w:rsidRPr="00863D67">
        <w:rPr>
          <w:lang w:val="sq-AL" w:eastAsia="en-GB"/>
        </w:rPr>
        <w:t>14 vjeç) zinin 19,7% të popullsisë, popullsia në moshë pune (15</w:t>
      </w:r>
      <w:r w:rsidR="00822154" w:rsidRPr="00863D67">
        <w:rPr>
          <w:lang w:val="sq-AL" w:eastAsia="en-GB"/>
        </w:rPr>
        <w:t>–</w:t>
      </w:r>
      <w:r w:rsidRPr="00863D67">
        <w:rPr>
          <w:lang w:val="sq-AL" w:eastAsia="en-GB"/>
        </w:rPr>
        <w:t>64 vjeç) zinte rreth dy të tretat (68,8%), ndërsa popullsia mbi 65 vjeç zinte rreth 12% të popullsisë së vendit. Rënia demografike, regjistruar në vend gjatë dekadave të fundit, është vërejtur edhe gjatë periudhës 2012</w:t>
      </w:r>
      <w:r w:rsidR="00FC094D">
        <w:rPr>
          <w:lang w:val="sq-AL" w:eastAsia="en-GB"/>
        </w:rPr>
        <w:t>–</w:t>
      </w:r>
      <w:r w:rsidRPr="00863D67">
        <w:rPr>
          <w:lang w:val="sq-AL" w:eastAsia="en-GB"/>
        </w:rPr>
        <w:t>2014, kur popullsia ka një rënie me rreth 6,000 banorë. Dy vitet e fundit, megjithatë, kanë regjistruar disa prirje stabilizimi.</w:t>
      </w:r>
      <w:r w:rsidR="000726E9" w:rsidRPr="00863D67">
        <w:rPr>
          <w:lang w:val="sq-AL" w:eastAsia="en-GB"/>
        </w:rPr>
        <w:t xml:space="preserve"> </w:t>
      </w:r>
      <w:r w:rsidRPr="00863D67">
        <w:rPr>
          <w:lang w:val="sq-AL" w:eastAsia="en-GB"/>
        </w:rPr>
        <w:t>Shkalla e rritjes (uljes) së popullsisë nga -0,12</w:t>
      </w:r>
      <w:r w:rsidR="00910646">
        <w:rPr>
          <w:lang w:val="sq-AL" w:eastAsia="en-GB"/>
        </w:rPr>
        <w:t>%</w:t>
      </w:r>
      <w:r w:rsidRPr="00863D67">
        <w:rPr>
          <w:lang w:val="sq-AL" w:eastAsia="en-GB"/>
        </w:rPr>
        <w:t xml:space="preserve"> në vitin 2012, arriti në -0,10</w:t>
      </w:r>
      <w:r w:rsidR="00910646">
        <w:rPr>
          <w:lang w:val="sq-AL" w:eastAsia="en-GB"/>
        </w:rPr>
        <w:t>%</w:t>
      </w:r>
      <w:r w:rsidRPr="00863D67">
        <w:rPr>
          <w:lang w:val="sq-AL" w:eastAsia="en-GB"/>
        </w:rPr>
        <w:t xml:space="preserve"> në vitin 2014. Kjo ndodhi si rezultat i një rritjeje të lehtë të shtesës natyrore, si pasojë e rritjes së numrit të lindjeve. </w:t>
      </w:r>
    </w:p>
    <w:p w:rsidR="00081C1C" w:rsidRPr="00863D67" w:rsidRDefault="00081C1C" w:rsidP="00081C1C">
      <w:pPr>
        <w:pStyle w:val="Paragrafi"/>
        <w:rPr>
          <w:lang w:val="sq-AL" w:eastAsia="en-GB"/>
        </w:rPr>
      </w:pPr>
      <w:r w:rsidRPr="00863D67">
        <w:rPr>
          <w:lang w:val="sq-AL" w:eastAsia="en-GB"/>
        </w:rPr>
        <w:t>Nga pikëpamja e ndikimit të migracionit, duhet theksuar se tregu i punës në Shqipëri është ende vulnerabël dhe ndikon në vazhdimin e flukseve migratore nga Shqipëria drejt vendeve me tregje pune më të zhvilluara. Disa tipare të këtij vulnerabiliteti</w:t>
      </w:r>
      <w:r w:rsidR="000726E9" w:rsidRPr="00863D67">
        <w:rPr>
          <w:lang w:val="sq-AL" w:eastAsia="en-GB"/>
        </w:rPr>
        <w:t xml:space="preserve"> </w:t>
      </w:r>
      <w:r w:rsidRPr="00863D67">
        <w:rPr>
          <w:lang w:val="sq-AL" w:eastAsia="en-GB"/>
        </w:rPr>
        <w:t>janë: niveli i lartë i papunësisë rinore; niveli i lartë i papunësisë afatgjatë; tregu i punës mbetet refraktar dhe joelastik edhe ndaj të rinjve që shkollohen; shpërndarja e pabarabartë e papunësisë; papunësia e lartë në fshat e bujqësi; informaliteti në tregun e punës etj. Disa prej tipareve të mësipërme kanë filluar të moderohen, por ndikimi i një pjese të tyre ka qenë prezent edhe gjatë vitit 2014 dhe ka inkurajuar flukset migratore. Popullsia në moshë pune rritet me ritme më të larta se forca e punës dhe numri i të punësuarve, çka përbën një sfidë për tregun e punës. Pra, ritmet e rritjes së punësimit nuk kanë mundur të ndjekin ritmet e rritjes së popullsisë. Shqipëria ka një shkallë shumë të lartë informaliteti në tregun e punës. Punësimi informal është i lidhur me të ardhurat e ul</w:t>
      </w:r>
      <w:r w:rsidR="00B7646E" w:rsidRPr="00863D67">
        <w:rPr>
          <w:lang w:val="sq-AL" w:eastAsia="en-GB"/>
        </w:rPr>
        <w:t>ë</w:t>
      </w:r>
      <w:r w:rsidRPr="00863D67">
        <w:rPr>
          <w:lang w:val="sq-AL" w:eastAsia="en-GB"/>
        </w:rPr>
        <w:t>ta dhe varfërinë dhe inkurajon flukset migratore. Qeveria po u jep përparësi zhvillimit të zonave të teknologjisë dhe zhvillimit ekonomik, nxitjes së investimeve të huaja direkte dhe mbështetjes së ndërmarrjeve të huaja të përbashkëta. Këto përparësi ndihmojë në hapjen e vendeve të reja të punës dhe dekurajimin e fluksit migrator nga vendi.</w:t>
      </w:r>
    </w:p>
    <w:p w:rsidR="00081C1C" w:rsidRPr="00863D67" w:rsidRDefault="00081C1C" w:rsidP="00081C1C">
      <w:pPr>
        <w:pStyle w:val="Paragrafi"/>
        <w:rPr>
          <w:lang w:val="sq-AL" w:eastAsia="en-GB"/>
        </w:rPr>
      </w:pPr>
      <w:r w:rsidRPr="00863D67">
        <w:rPr>
          <w:lang w:val="sq-AL" w:eastAsia="en-GB"/>
        </w:rPr>
        <w:t xml:space="preserve">Përmirësimet në sistemin shëndetësor gjatë dy viteve të fundit kanë ndikuar në dekurajimin e flukseve migratore, duke rritur aksesin e popullsisë në shërbimet e përkujdesit </w:t>
      </w:r>
      <w:r w:rsidR="00B7646E" w:rsidRPr="00863D67">
        <w:rPr>
          <w:lang w:val="sq-AL" w:eastAsia="en-GB"/>
        </w:rPr>
        <w:t>shëndetësor</w:t>
      </w:r>
      <w:r w:rsidRPr="00863D67">
        <w:rPr>
          <w:lang w:val="sq-AL" w:eastAsia="en-GB"/>
        </w:rPr>
        <w:t xml:space="preserve"> dhe mjekësor, nëpërmjet masave për mbulimin shëndetësor universal; incentivat ndaj personelit mjekësor për mbulimin më të mirë shëndetësor të popullsisë në zonat e thella, malore dhe rurale; uljes se çmimeve dhe rritjes së cilësisë së barnave; harmonizimin e politikave shëndetësore me politikat e linjës, sidomos me politikat e punësimit, sociale, arsimore, ushqimore, bujqësore, të sportit etj. </w:t>
      </w:r>
    </w:p>
    <w:p w:rsidR="00081C1C" w:rsidRPr="00863D67" w:rsidRDefault="00081C1C" w:rsidP="00081C1C">
      <w:pPr>
        <w:pStyle w:val="Paragrafi"/>
        <w:rPr>
          <w:lang w:val="sq-AL" w:eastAsia="en-GB"/>
        </w:rPr>
      </w:pPr>
      <w:r w:rsidRPr="00863D67">
        <w:rPr>
          <w:lang w:val="sq-AL" w:eastAsia="en-GB"/>
        </w:rPr>
        <w:t>Nga pikëpamja e zhvillimit të kuadrit ligjor dhe politik, në periudhën 2012</w:t>
      </w:r>
      <w:r w:rsidR="00D61778" w:rsidRPr="00863D67">
        <w:rPr>
          <w:lang w:val="sq-AL" w:eastAsia="en-GB"/>
        </w:rPr>
        <w:t>–</w:t>
      </w:r>
      <w:r w:rsidRPr="00863D67">
        <w:rPr>
          <w:lang w:val="sq-AL" w:eastAsia="en-GB"/>
        </w:rPr>
        <w:t xml:space="preserve">2014 janë hartuar një sërë aktesh ligjore që kanë synuar përmirësimin e përgjigjes ndaj sfidave migratore. Në vitin 2013 u miratua </w:t>
      </w:r>
      <w:r w:rsidR="00D61778" w:rsidRPr="00863D67">
        <w:rPr>
          <w:lang w:val="sq-AL" w:eastAsia="en-GB"/>
        </w:rPr>
        <w:t xml:space="preserve">ligji i ri për të huajt dhe një sërë vendimesh </w:t>
      </w:r>
      <w:r w:rsidRPr="00863D67">
        <w:rPr>
          <w:lang w:val="sq-AL" w:eastAsia="en-GB"/>
        </w:rPr>
        <w:t>të Këshillit të Ministrave në zbatim të tij, nëpërmjet të cilave u përcaktuan fushat kyçe të menaxhimit të migracionit, në përputhje me standardet ndërkombëtare dhe kuadrit ligjor të Bashkimit Evropian (</w:t>
      </w:r>
      <w:r w:rsidRPr="00863D67">
        <w:rPr>
          <w:i/>
          <w:lang w:val="sq-AL" w:eastAsia="en-GB"/>
        </w:rPr>
        <w:t>acquis communitaire</w:t>
      </w:r>
      <w:r w:rsidRPr="00863D67">
        <w:rPr>
          <w:lang w:val="sq-AL" w:eastAsia="en-GB"/>
        </w:rPr>
        <w:t>). Republika e Shqipërisë ka gjithashtu një kuadër të mirë institucional në fushën e menaxhimit të migracionit. Sidoqoftë ndjehet nevoja për pë</w:t>
      </w:r>
      <w:r w:rsidR="00D61778" w:rsidRPr="00863D67">
        <w:rPr>
          <w:lang w:val="sq-AL" w:eastAsia="en-GB"/>
        </w:rPr>
        <w:t>r</w:t>
      </w:r>
      <w:r w:rsidRPr="00863D67">
        <w:rPr>
          <w:lang w:val="sq-AL" w:eastAsia="en-GB"/>
        </w:rPr>
        <w:t>mirësimin e mëtejshëm të kuadrit politik që do të mundësonte një mbrojtje më të mirë për emigrantët dhe imigrantët.</w:t>
      </w:r>
    </w:p>
    <w:p w:rsidR="00081C1C" w:rsidRPr="00863D67" w:rsidRDefault="00081C1C" w:rsidP="00081C1C">
      <w:pPr>
        <w:pStyle w:val="Paragrafi"/>
        <w:rPr>
          <w:lang w:val="sq-AL" w:eastAsia="en-GB"/>
        </w:rPr>
      </w:pPr>
      <w:r w:rsidRPr="00863D67">
        <w:rPr>
          <w:lang w:val="sq-AL" w:eastAsia="en-GB"/>
        </w:rPr>
        <w:t xml:space="preserve">Ky raport përbëhet nga katër pjesë. Pjesa A analizon situatën dhe prirjet migratore në Shqipëri; </w:t>
      </w:r>
      <w:r w:rsidR="00FC094D">
        <w:rPr>
          <w:lang w:val="sq-AL" w:eastAsia="en-GB"/>
        </w:rPr>
        <w:t>p</w:t>
      </w:r>
      <w:r w:rsidRPr="00863D67">
        <w:rPr>
          <w:lang w:val="sq-AL" w:eastAsia="en-GB"/>
        </w:rPr>
        <w:t xml:space="preserve">jesa B pasqyron ndikimin e migrimit në ekonominë dhe shoqërinë shqiptare; </w:t>
      </w:r>
      <w:r w:rsidR="00FC094D">
        <w:rPr>
          <w:lang w:val="sq-AL" w:eastAsia="en-GB"/>
        </w:rPr>
        <w:t>p</w:t>
      </w:r>
      <w:r w:rsidRPr="00863D67">
        <w:rPr>
          <w:lang w:val="sq-AL" w:eastAsia="en-GB"/>
        </w:rPr>
        <w:t xml:space="preserve">jesa C përshkruan kuadrin politik, ligjor dhe institucional për menaxhimin e migracionit; dhe </w:t>
      </w:r>
      <w:r w:rsidR="00FC094D">
        <w:rPr>
          <w:lang w:val="sq-AL" w:eastAsia="en-GB"/>
        </w:rPr>
        <w:t>p</w:t>
      </w:r>
      <w:r w:rsidRPr="00863D67">
        <w:rPr>
          <w:lang w:val="sq-AL" w:eastAsia="en-GB"/>
        </w:rPr>
        <w:t>jesa D përmbledh përfundimet dhe rekomandimet kryesore për përmirësimin e politikave dhe mirëqeverisjen e migracionit në Shqipëri.</w:t>
      </w:r>
    </w:p>
    <w:p w:rsidR="00081C1C" w:rsidRPr="00863D67" w:rsidRDefault="00081C1C" w:rsidP="00081C1C">
      <w:pPr>
        <w:pStyle w:val="Paragrafi"/>
        <w:rPr>
          <w:lang w:val="sq-AL" w:eastAsia="en-GB"/>
        </w:rPr>
      </w:pPr>
      <w:r w:rsidRPr="00863D67">
        <w:rPr>
          <w:lang w:val="sq-AL" w:eastAsia="en-GB"/>
        </w:rPr>
        <w:t>A. SITUATA DHE PRIRJET MIGRATORE</w:t>
      </w:r>
    </w:p>
    <w:p w:rsidR="00081C1C" w:rsidRPr="00863D67" w:rsidRDefault="00081C1C" w:rsidP="00081C1C">
      <w:pPr>
        <w:pStyle w:val="Paragrafi"/>
        <w:rPr>
          <w:b/>
          <w:lang w:val="sq-AL" w:eastAsia="en-GB"/>
        </w:rPr>
      </w:pPr>
      <w:r w:rsidRPr="00863D67">
        <w:rPr>
          <w:b/>
          <w:lang w:val="sq-AL" w:eastAsia="en-GB"/>
        </w:rPr>
        <w:t>A.1. Emigrimi i shtetasve shqiptarë</w:t>
      </w:r>
    </w:p>
    <w:p w:rsidR="00081C1C" w:rsidRPr="00863D67" w:rsidRDefault="00081C1C" w:rsidP="00081C1C">
      <w:pPr>
        <w:pStyle w:val="Paragrafi"/>
        <w:rPr>
          <w:lang w:val="sq-AL" w:eastAsia="en-GB"/>
        </w:rPr>
      </w:pPr>
      <w:r w:rsidRPr="00863D67">
        <w:rPr>
          <w:lang w:val="sq-AL" w:eastAsia="en-GB"/>
        </w:rPr>
        <w:t>A.1.1. Stock-u migrator në raport me popullsinë</w:t>
      </w:r>
    </w:p>
    <w:p w:rsidR="00081C1C" w:rsidRPr="00863D67" w:rsidRDefault="00081C1C" w:rsidP="00081C1C">
      <w:pPr>
        <w:pStyle w:val="Paragrafi"/>
        <w:rPr>
          <w:lang w:val="sq-AL" w:eastAsia="en-GB"/>
        </w:rPr>
      </w:pPr>
      <w:r w:rsidRPr="00863D67">
        <w:rPr>
          <w:lang w:val="sq-AL" w:eastAsia="en-GB"/>
        </w:rPr>
        <w:t>Sipas Regjistrit Kombëtar të Gjendjes Civile, rezulton se</w:t>
      </w:r>
      <w:r w:rsidR="000726E9" w:rsidRPr="00863D67">
        <w:rPr>
          <w:lang w:val="sq-AL" w:eastAsia="en-GB"/>
        </w:rPr>
        <w:t xml:space="preserve"> </w:t>
      </w:r>
      <w:r w:rsidRPr="00863D67">
        <w:rPr>
          <w:lang w:val="sq-AL" w:eastAsia="en-GB"/>
        </w:rPr>
        <w:t>popullsia e Shqipërisë gjatë vitit 2011 ishte rreth 4.2 milion</w:t>
      </w:r>
      <w:r w:rsidR="00822154" w:rsidRPr="00863D67">
        <w:rPr>
          <w:lang w:val="sq-AL" w:eastAsia="en-GB"/>
        </w:rPr>
        <w:t>ë</w:t>
      </w:r>
      <w:r w:rsidRPr="00863D67">
        <w:rPr>
          <w:lang w:val="sq-AL" w:eastAsia="en-GB"/>
        </w:rPr>
        <w:t xml:space="preserve"> banorë. Ndërsa sipas Censusit të vitit 2011, popullsia rezidente në Shqipëri</w:t>
      </w:r>
      <w:r w:rsidR="000726E9" w:rsidRPr="00863D67">
        <w:rPr>
          <w:lang w:val="sq-AL" w:eastAsia="en-GB"/>
        </w:rPr>
        <w:t xml:space="preserve"> </w:t>
      </w:r>
      <w:r w:rsidRPr="00863D67">
        <w:rPr>
          <w:lang w:val="sq-AL" w:eastAsia="en-GB"/>
        </w:rPr>
        <w:t>ishte 2,831,741 banorë.</w:t>
      </w:r>
      <w:r w:rsidR="008026C7" w:rsidRPr="00863D67">
        <w:rPr>
          <w:vertAlign w:val="superscript"/>
          <w:lang w:val="sq-AL" w:eastAsia="en-GB"/>
        </w:rPr>
        <w:footnoteReference w:id="2"/>
      </w:r>
      <w:r w:rsidRPr="00863D67">
        <w:rPr>
          <w:lang w:val="sq-AL" w:eastAsia="en-GB"/>
        </w:rPr>
        <w:t xml:space="preserve"> Diferenca midis shifrës së Regjistrit Kombëtar të Gjendjes Civile dhe Censusit 2011, mund të vlerësohet në mënyrë të tërthortë si numri i emigrantëve shqiptarë gjatë vitit 2011. Pra, Shqipëria kishte në vitin 2011 rreth 1.4</w:t>
      </w:r>
      <w:r w:rsidR="00822154" w:rsidRPr="00863D67">
        <w:rPr>
          <w:lang w:val="sq-AL" w:eastAsia="en-GB"/>
        </w:rPr>
        <w:t>–</w:t>
      </w:r>
      <w:r w:rsidRPr="00863D67">
        <w:rPr>
          <w:lang w:val="sq-AL" w:eastAsia="en-GB"/>
        </w:rPr>
        <w:t>1.5 milion</w:t>
      </w:r>
      <w:r w:rsidR="00822154" w:rsidRPr="00863D67">
        <w:rPr>
          <w:lang w:val="sq-AL" w:eastAsia="en-GB"/>
        </w:rPr>
        <w:t>ë</w:t>
      </w:r>
      <w:r w:rsidRPr="00863D67">
        <w:rPr>
          <w:lang w:val="sq-AL" w:eastAsia="en-GB"/>
        </w:rPr>
        <w:t xml:space="preserve"> emigrantë të jashtëm ose rreth 33 për</w:t>
      </w:r>
      <w:r w:rsidR="00822154" w:rsidRPr="00863D67">
        <w:rPr>
          <w:lang w:val="sq-AL" w:eastAsia="en-GB"/>
        </w:rPr>
        <w:t xml:space="preserve"> </w:t>
      </w:r>
      <w:r w:rsidRPr="00863D67">
        <w:rPr>
          <w:lang w:val="sq-AL" w:eastAsia="en-GB"/>
        </w:rPr>
        <w:t>qind të popullsisë së vendit. Ky numër është më i madh se gjysma e forcës së punës së vendit.</w:t>
      </w:r>
      <w:r w:rsidR="008026C7" w:rsidRPr="00863D67">
        <w:rPr>
          <w:vertAlign w:val="superscript"/>
          <w:lang w:val="sq-AL" w:eastAsia="en-GB"/>
        </w:rPr>
        <w:footnoteReference w:id="3"/>
      </w:r>
    </w:p>
    <w:p w:rsidR="00081C1C" w:rsidRPr="00863D67" w:rsidRDefault="00081C1C" w:rsidP="00081C1C">
      <w:pPr>
        <w:pStyle w:val="Paragrafi"/>
        <w:rPr>
          <w:b/>
          <w:lang w:val="sq-AL" w:eastAsia="en-GB"/>
        </w:rPr>
      </w:pPr>
      <w:r w:rsidRPr="00863D67">
        <w:rPr>
          <w:b/>
          <w:lang w:val="sq-AL" w:eastAsia="en-GB"/>
        </w:rPr>
        <w:t>A.1.2. Flukset migratore bashkëkohore</w:t>
      </w:r>
    </w:p>
    <w:p w:rsidR="00081C1C" w:rsidRPr="00863D67" w:rsidRDefault="00081C1C" w:rsidP="00081C1C">
      <w:pPr>
        <w:pStyle w:val="Paragrafi"/>
        <w:rPr>
          <w:lang w:val="sq-AL" w:eastAsia="en-GB"/>
        </w:rPr>
      </w:pPr>
      <w:r w:rsidRPr="00863D67">
        <w:rPr>
          <w:lang w:val="sq-AL" w:eastAsia="en-GB"/>
        </w:rPr>
        <w:t>Pas vitit 1990 shqiptarët kanë realizuar tr</w:t>
      </w:r>
      <w:r w:rsidR="00822154" w:rsidRPr="00863D67">
        <w:rPr>
          <w:lang w:val="sq-AL" w:eastAsia="en-GB"/>
        </w:rPr>
        <w:t>i</w:t>
      </w:r>
      <w:r w:rsidRPr="00863D67">
        <w:rPr>
          <w:lang w:val="sq-AL" w:eastAsia="en-GB"/>
        </w:rPr>
        <w:t xml:space="preserve"> cikle migruese, të cilat mund të konsiderohen intensive, të parregullta dhe evoluese</w:t>
      </w:r>
      <w:r w:rsidR="008026C7" w:rsidRPr="00863D67">
        <w:rPr>
          <w:vertAlign w:val="superscript"/>
          <w:lang w:val="sq-AL" w:eastAsia="en-GB"/>
        </w:rPr>
        <w:footnoteReference w:id="4"/>
      </w:r>
      <w:r w:rsidRPr="00863D67">
        <w:rPr>
          <w:lang w:val="sq-AL" w:eastAsia="en-GB"/>
        </w:rPr>
        <w:t>: i) dimri-pranvera 1990</w:t>
      </w:r>
      <w:r w:rsidR="009A49E9" w:rsidRPr="00863D67">
        <w:rPr>
          <w:lang w:val="sq-AL" w:eastAsia="en-GB"/>
        </w:rPr>
        <w:t>–</w:t>
      </w:r>
      <w:r w:rsidRPr="00863D67">
        <w:rPr>
          <w:lang w:val="sq-AL" w:eastAsia="en-GB"/>
        </w:rPr>
        <w:t>1991, kur ndodhi emigrimi masiv drejt Italisë dhe Greqisë; ii) gushti i vitit 1991, kur ndodhi emigrimi masiv drejt Italisë; iii) pranvera</w:t>
      </w:r>
      <w:r w:rsidR="000726E9" w:rsidRPr="00863D67">
        <w:rPr>
          <w:lang w:val="sq-AL" w:eastAsia="en-GB"/>
        </w:rPr>
        <w:t xml:space="preserve"> </w:t>
      </w:r>
      <w:r w:rsidRPr="00863D67">
        <w:rPr>
          <w:lang w:val="sq-AL" w:eastAsia="en-GB"/>
        </w:rPr>
        <w:t>e vitit 1997, kur ndodhi emigrimi masiv drejt vendeve të BE-së për shkak të pasigurisë së lartë në vend. Këto tri cikle u prodhuan nga veprimi i kombinuar i faktorëve shtytës ekonomikë dhe politikë. Në dy ciklet e para</w:t>
      </w:r>
      <w:r w:rsidR="000726E9" w:rsidRPr="00863D67">
        <w:rPr>
          <w:lang w:val="sq-AL" w:eastAsia="en-GB"/>
        </w:rPr>
        <w:t xml:space="preserve"> </w:t>
      </w:r>
      <w:r w:rsidRPr="00863D67">
        <w:rPr>
          <w:lang w:val="sq-AL" w:eastAsia="en-GB"/>
        </w:rPr>
        <w:t xml:space="preserve">shqiptarët emigruan për t’i shpëtuar regjimit totalitar që po rrëzohej. Në ciklin e tretë emigrantët ju larguan kaosit dhe pragut të luftës civile që rrezikonte vendin. Hapja e dyerve në vendet </w:t>
      </w:r>
      <w:r w:rsidR="00822154" w:rsidRPr="00863D67">
        <w:rPr>
          <w:lang w:val="sq-AL" w:eastAsia="en-GB"/>
        </w:rPr>
        <w:t>evropiane</w:t>
      </w:r>
      <w:r w:rsidRPr="00863D67">
        <w:rPr>
          <w:lang w:val="sq-AL" w:eastAsia="en-GB"/>
        </w:rPr>
        <w:t xml:space="preserve"> për refugjatët kosovarë në vitin 1999, shkaktoi një ndryshim të “taktikave” të emigrantëve shqiptarë për të emigruar me identitet kosovar. Sidoqoftë, kjo formë migrimi u reduktua nga shumë vendet pritëse. Krahas këtyre cikleve, ka pasur një fluks të vazhdueshëm drejt vendeve fqinje (Greqi, Itali), si dhe v</w:t>
      </w:r>
      <w:r w:rsidR="00C74A18" w:rsidRPr="00863D67">
        <w:rPr>
          <w:lang w:val="sq-AL" w:eastAsia="en-GB"/>
        </w:rPr>
        <w:t>endeve të tjera më të largëta (</w:t>
      </w:r>
      <w:r w:rsidRPr="00863D67">
        <w:rPr>
          <w:lang w:val="sq-AL" w:eastAsia="en-GB"/>
        </w:rPr>
        <w:t>S</w:t>
      </w:r>
      <w:r w:rsidR="00C74A18" w:rsidRPr="00863D67">
        <w:rPr>
          <w:lang w:val="sq-AL" w:eastAsia="en-GB"/>
        </w:rPr>
        <w:t>H</w:t>
      </w:r>
      <w:r w:rsidRPr="00863D67">
        <w:rPr>
          <w:lang w:val="sq-AL" w:eastAsia="en-GB"/>
        </w:rPr>
        <w:t>BA-së dhe Kanada</w:t>
      </w:r>
      <w:r w:rsidR="00822154" w:rsidRPr="00863D67">
        <w:rPr>
          <w:lang w:val="sq-AL" w:eastAsia="en-GB"/>
        </w:rPr>
        <w:t>së</w:t>
      </w:r>
      <w:r w:rsidRPr="00863D67">
        <w:rPr>
          <w:lang w:val="sq-AL" w:eastAsia="en-GB"/>
        </w:rPr>
        <w:t xml:space="preserve">). </w:t>
      </w:r>
    </w:p>
    <w:p w:rsidR="00081C1C" w:rsidRPr="00863D67" w:rsidRDefault="00081C1C" w:rsidP="00081C1C">
      <w:pPr>
        <w:pStyle w:val="Paragrafi"/>
        <w:rPr>
          <w:lang w:val="sq-AL" w:eastAsia="en-GB"/>
        </w:rPr>
      </w:pPr>
      <w:r w:rsidRPr="00863D67">
        <w:rPr>
          <w:lang w:val="sq-AL" w:eastAsia="en-GB"/>
        </w:rPr>
        <w:t>Pas vitit 2000 vërehet një rënie e flukseve migratore në mënyrë të parregullt nga Shqipëria për shkak të përmirësimit të klimës ekonomike në vend, procesit të bashkimit familjar, promovimit të kanaleve formale të migrimit (si përmes marrëveshjeve dypalëshe të punësimit me disa vende të BE-së etj.)</w:t>
      </w:r>
      <w:r w:rsidR="00C74A18" w:rsidRPr="00863D67">
        <w:rPr>
          <w:lang w:val="sq-AL" w:eastAsia="en-GB"/>
        </w:rPr>
        <w:t>,</w:t>
      </w:r>
      <w:r w:rsidRPr="00863D67">
        <w:rPr>
          <w:lang w:val="sq-AL" w:eastAsia="en-GB"/>
        </w:rPr>
        <w:t xml:space="preserve"> si dhe ashpërsimit të masave ndaj migracionit të parregullt nga autoritetet kufitare shqiptare dhe ato të vendeve të BE-së. Sidoqoftë, forma të migrimit të parregullt nga Shqipëria d</w:t>
      </w:r>
      <w:r w:rsidR="00C74A18" w:rsidRPr="00863D67">
        <w:rPr>
          <w:lang w:val="sq-AL" w:eastAsia="en-GB"/>
        </w:rPr>
        <w:t>r</w:t>
      </w:r>
      <w:r w:rsidRPr="00863D67">
        <w:rPr>
          <w:lang w:val="sq-AL" w:eastAsia="en-GB"/>
        </w:rPr>
        <w:t>ejt vendeve të tjera kryesisht ato të vendeve të BE-së vazhdojnë, fakt ky i konfirmuar edhe nga numri i kthimeve të detyruara çdo vit. Gjatë vitit 2014 nga Shqipëria u larguan rreth 46 mijë persona.</w:t>
      </w:r>
      <w:r w:rsidR="008026C7" w:rsidRPr="00863D67">
        <w:rPr>
          <w:vertAlign w:val="superscript"/>
          <w:lang w:val="sq-AL" w:eastAsia="en-GB"/>
        </w:rPr>
        <w:footnoteReference w:id="5"/>
      </w:r>
      <w:r w:rsidR="008026C7" w:rsidRPr="00863D67">
        <w:rPr>
          <w:vertAlign w:val="superscript"/>
          <w:lang w:val="sq-AL" w:eastAsia="en-GB"/>
        </w:rPr>
        <w:t> </w:t>
      </w:r>
    </w:p>
    <w:p w:rsidR="00081C1C" w:rsidRPr="00863D67" w:rsidRDefault="00081C1C" w:rsidP="00081C1C">
      <w:pPr>
        <w:pStyle w:val="Paragrafi"/>
        <w:rPr>
          <w:b/>
          <w:lang w:val="sq-AL" w:eastAsia="en-GB"/>
        </w:rPr>
      </w:pPr>
      <w:r w:rsidRPr="00863D67">
        <w:rPr>
          <w:b/>
          <w:lang w:val="sq-AL" w:eastAsia="en-GB"/>
        </w:rPr>
        <w:t>A.1.3. Disa karakteristika aktuale të emigrimit të shtetasve shqiptarë</w:t>
      </w:r>
    </w:p>
    <w:p w:rsidR="00081C1C" w:rsidRPr="00863D67" w:rsidRDefault="00081C1C" w:rsidP="00081C1C">
      <w:pPr>
        <w:pStyle w:val="Paragrafi"/>
        <w:rPr>
          <w:lang w:val="sq-AL" w:eastAsia="en-GB"/>
        </w:rPr>
      </w:pPr>
      <w:r w:rsidRPr="00863D67">
        <w:rPr>
          <w:lang w:val="sq-AL" w:eastAsia="en-GB"/>
        </w:rPr>
        <w:t>Ashtu si edhe vendet e tjera ballkanike, Shqipëria ka ende një nivel të lartë të emigrimit familjar, të grave dhe fëmijëve, favorizuar nga afërsia kulturore, linguistike dhe gjeografike, nga kostoja e ulët e emigrimit në vendet fqinje si Italia dhe Greqia si edhe nga mundësitë ligjore për bashkim familjar në vendet kryesore pritëse të emigrimit.</w:t>
      </w:r>
    </w:p>
    <w:p w:rsidR="00081C1C" w:rsidRPr="00863D67" w:rsidRDefault="00081C1C" w:rsidP="00081C1C">
      <w:pPr>
        <w:pStyle w:val="Paragrafi"/>
        <w:rPr>
          <w:lang w:val="sq-AL" w:eastAsia="en-GB"/>
        </w:rPr>
      </w:pPr>
      <w:r w:rsidRPr="00863D67">
        <w:rPr>
          <w:lang w:val="sq-AL" w:eastAsia="en-GB"/>
        </w:rPr>
        <w:t xml:space="preserve">Shqipëria ka prodhuar në mënyrë të vazhdueshme flukse të emigrimit të të miturve të pashoqëruar. Gjatë viteve të fundit këto flukse janë rritur. Në dhjetor 2014, Ministria italiane e Punës dhe Politikave Sociale </w:t>
      </w:r>
      <w:r w:rsidRPr="00863D67">
        <w:rPr>
          <w:lang w:val="sq-AL" w:eastAsia="en-GB"/>
        </w:rPr>
        <w:footnoteReference w:id="6"/>
      </w:r>
      <w:r w:rsidRPr="00863D67">
        <w:rPr>
          <w:lang w:val="sq-AL" w:eastAsia="en-GB"/>
        </w:rPr>
        <w:t xml:space="preserve"> bënte të ditur s</w:t>
      </w:r>
      <w:r w:rsidR="00B72579">
        <w:rPr>
          <w:lang w:val="sq-AL" w:eastAsia="en-GB"/>
        </w:rPr>
        <w:t>e</w:t>
      </w:r>
      <w:r w:rsidRPr="00863D67">
        <w:rPr>
          <w:lang w:val="sq-AL" w:eastAsia="en-GB"/>
        </w:rPr>
        <w:t xml:space="preserve"> ishin 804 të mitur të pashoqëruar shqiptarë në territorin italian. Sipas ONM</w:t>
      </w:r>
      <w:r w:rsidR="00C74A18" w:rsidRPr="00863D67">
        <w:rPr>
          <w:lang w:val="sq-AL" w:eastAsia="en-GB"/>
        </w:rPr>
        <w:t>-së,</w:t>
      </w:r>
      <w:r w:rsidRPr="00863D67">
        <w:rPr>
          <w:lang w:val="sq-AL" w:eastAsia="en-GB"/>
        </w:rPr>
        <w:t xml:space="preserve"> Tirana, vende të tjera të BE</w:t>
      </w:r>
      <w:r w:rsidR="00C74A18" w:rsidRPr="00863D67">
        <w:rPr>
          <w:lang w:val="sq-AL" w:eastAsia="en-GB"/>
        </w:rPr>
        <w:t>-së</w:t>
      </w:r>
      <w:r w:rsidRPr="00863D67">
        <w:rPr>
          <w:lang w:val="sq-AL" w:eastAsia="en-GB"/>
        </w:rPr>
        <w:t xml:space="preserve"> si Mbretëria e Bashkuar, Franca, Gjermania etj., raportojnë gjithashtu një rritje të pranisë së të miturve të pashoqëruar nga Shqipëria, me qëndrim të paligjshëm ose që kërkojnë azil në këto vende. Statistikat e Eurostat për rastet e kërkesave për azil nga të miturit e pashoqëruar tregojnë një rritje të qenësishme që nga viti 2010 dhe për periudhën 2012</w:t>
      </w:r>
      <w:r w:rsidR="00C74A18" w:rsidRPr="00863D67">
        <w:rPr>
          <w:lang w:val="sq-AL" w:eastAsia="en-GB"/>
        </w:rPr>
        <w:t>–</w:t>
      </w:r>
      <w:r w:rsidRPr="00863D67">
        <w:rPr>
          <w:lang w:val="sq-AL" w:eastAsia="en-GB"/>
        </w:rPr>
        <w:t>2014.</w:t>
      </w:r>
    </w:p>
    <w:p w:rsidR="00081C1C" w:rsidRPr="00863D67" w:rsidRDefault="00081C1C" w:rsidP="00081C1C">
      <w:pPr>
        <w:pStyle w:val="Paragrafi"/>
        <w:rPr>
          <w:lang w:val="sq-AL" w:eastAsia="en-GB"/>
        </w:rPr>
      </w:pPr>
      <w:r w:rsidRPr="00863D67">
        <w:rPr>
          <w:lang w:val="sq-AL" w:eastAsia="en-GB"/>
        </w:rPr>
        <w:t>Niveli i lartë i emigrimit të njerëzve të kualifikuar është një tjetër karakteristikë e migrimit shqiptar.</w:t>
      </w:r>
    </w:p>
    <w:p w:rsidR="00081C1C" w:rsidRPr="00863D67" w:rsidRDefault="00081C1C" w:rsidP="00081C1C">
      <w:pPr>
        <w:pStyle w:val="Paragrafi"/>
        <w:rPr>
          <w:lang w:val="sq-AL" w:eastAsia="en-GB"/>
        </w:rPr>
      </w:pPr>
      <w:r w:rsidRPr="00863D67">
        <w:rPr>
          <w:lang w:val="sq-AL" w:eastAsia="en-GB"/>
        </w:rPr>
        <w:t>Me fillimin e mijëvjeçarit të ri, modelet e migracionit dhe qëndrimi i shqiptarëve ndaj tij</w:t>
      </w:r>
      <w:r w:rsidR="000726E9" w:rsidRPr="00863D67">
        <w:rPr>
          <w:lang w:val="sq-AL" w:eastAsia="en-GB"/>
        </w:rPr>
        <w:t xml:space="preserve"> </w:t>
      </w:r>
      <w:r w:rsidRPr="00863D67">
        <w:rPr>
          <w:lang w:val="sq-AL" w:eastAsia="en-GB"/>
        </w:rPr>
        <w:t xml:space="preserve">kanë ndryshuar për shkak të politikave </w:t>
      </w:r>
      <w:r w:rsidR="00822154" w:rsidRPr="00863D67">
        <w:rPr>
          <w:lang w:val="sq-AL" w:eastAsia="en-GB"/>
        </w:rPr>
        <w:t>shtrënguese</w:t>
      </w:r>
      <w:r w:rsidRPr="00863D67">
        <w:rPr>
          <w:lang w:val="sq-AL" w:eastAsia="en-GB"/>
        </w:rPr>
        <w:t xml:space="preserve"> të vendeve pritëse dhe intensifikimit nga Shqipëria të luftës kundër migracionit të parregullt. Gjatë periudhës 2012</w:t>
      </w:r>
      <w:r w:rsidR="00C74A18" w:rsidRPr="00863D67">
        <w:rPr>
          <w:lang w:val="sq-AL" w:eastAsia="en-GB"/>
        </w:rPr>
        <w:t>–</w:t>
      </w:r>
      <w:r w:rsidRPr="00863D67">
        <w:rPr>
          <w:lang w:val="sq-AL" w:eastAsia="en-GB"/>
        </w:rPr>
        <w:t>2014 që përkon dhe me ndikimin negativ të krizës ekonomike në disa vende të BE-së, kthimi i emigrantëve, sidomos nga Greqia dhe Italia, u rrit. Qeveria Shqiptare ka ofruar ndihmën e nevojshme për emigrantët e kthyer përmes ngritjes së një rrjeti kombëtar të Sporteleve të Migracionit.</w:t>
      </w:r>
    </w:p>
    <w:p w:rsidR="00081C1C" w:rsidRPr="00863D67" w:rsidRDefault="00081C1C" w:rsidP="00081C1C">
      <w:pPr>
        <w:pStyle w:val="Paragrafi"/>
        <w:rPr>
          <w:highlight w:val="yellow"/>
          <w:lang w:val="sq-AL" w:eastAsia="en-GB"/>
        </w:rPr>
      </w:pPr>
      <w:r w:rsidRPr="00863D67">
        <w:rPr>
          <w:lang w:val="sq-AL" w:eastAsia="en-GB"/>
        </w:rPr>
        <w:t xml:space="preserve">Konfliktet e armatosura në vendet e Afrikës Veriore dhe arabe, nga viti 2010 e në vazhdim, janë shoqëruar me valë të reja imigratore nga këto vende drejt Shqipërisë si vend </w:t>
      </w:r>
      <w:r w:rsidR="00117DA9" w:rsidRPr="00863D67">
        <w:rPr>
          <w:lang w:val="sq-AL" w:eastAsia="en-GB"/>
        </w:rPr>
        <w:t>transit</w:t>
      </w:r>
      <w:r w:rsidRPr="00863D67">
        <w:rPr>
          <w:lang w:val="sq-AL" w:eastAsia="en-GB"/>
        </w:rPr>
        <w:t>, me destinacion final vendet e BE-së. Sidoqoftë, Shqipëria vazhdon të ngelet vend jo shumë i preferuar për kërkim mbrojtjeje ndërkombëtare (si azil kërkues/refugjatë).</w:t>
      </w:r>
    </w:p>
    <w:p w:rsidR="00081C1C" w:rsidRPr="00863D67" w:rsidRDefault="00081C1C" w:rsidP="00081C1C">
      <w:pPr>
        <w:pStyle w:val="Paragrafi"/>
        <w:rPr>
          <w:b/>
          <w:lang w:val="sq-AL" w:eastAsia="en-GB"/>
        </w:rPr>
      </w:pPr>
      <w:r w:rsidRPr="00863D67">
        <w:rPr>
          <w:b/>
          <w:lang w:val="sq-AL" w:eastAsia="en-GB"/>
        </w:rPr>
        <w:t xml:space="preserve">A.1.4. Fluksi i azilkërkuesve, shtetas shqiptarë në vendet e BE-së </w:t>
      </w:r>
    </w:p>
    <w:p w:rsidR="00081C1C" w:rsidRPr="00863D67" w:rsidRDefault="00081C1C" w:rsidP="00081C1C">
      <w:pPr>
        <w:pStyle w:val="Paragrafi"/>
        <w:rPr>
          <w:lang w:val="sq-AL" w:eastAsia="en-GB"/>
        </w:rPr>
      </w:pPr>
      <w:r w:rsidRPr="00863D67">
        <w:rPr>
          <w:lang w:val="sq-AL" w:eastAsia="en-GB"/>
        </w:rPr>
        <w:t>Ndërkohë që fluksi i emigrimit të shqiptarëve në formë të parregullt është ulur ndjeshëm, fluksi i shtetasve shqiptarëve që kërkojnë azil në vendet e BE-së është rritur gjatë viteve të fundit.</w:t>
      </w:r>
      <w:r w:rsidR="000726E9" w:rsidRPr="00863D67">
        <w:rPr>
          <w:lang w:val="sq-AL" w:eastAsia="en-GB"/>
        </w:rPr>
        <w:t xml:space="preserve"> </w:t>
      </w:r>
      <w:r w:rsidRPr="00863D67">
        <w:rPr>
          <w:lang w:val="sq-AL" w:eastAsia="en-GB"/>
        </w:rPr>
        <w:t>Në figurën e mëposhtme paraqitet</w:t>
      </w:r>
      <w:r w:rsidR="000726E9" w:rsidRPr="00863D67">
        <w:rPr>
          <w:lang w:val="sq-AL" w:eastAsia="en-GB"/>
        </w:rPr>
        <w:t xml:space="preserve"> </w:t>
      </w:r>
      <w:r w:rsidRPr="00863D67">
        <w:rPr>
          <w:lang w:val="sq-AL" w:eastAsia="en-GB"/>
        </w:rPr>
        <w:t xml:space="preserve">dinamika e </w:t>
      </w:r>
      <w:r w:rsidR="00822154" w:rsidRPr="00863D67">
        <w:rPr>
          <w:lang w:val="sq-AL" w:eastAsia="en-GB"/>
        </w:rPr>
        <w:t>kërkesave</w:t>
      </w:r>
      <w:r w:rsidRPr="00863D67">
        <w:rPr>
          <w:lang w:val="sq-AL" w:eastAsia="en-GB"/>
        </w:rPr>
        <w:t xml:space="preserve"> për azil në këto vende gjatë periudhës 2012</w:t>
      </w:r>
      <w:r w:rsidR="00117DA9" w:rsidRPr="00863D67">
        <w:rPr>
          <w:lang w:val="sq-AL" w:eastAsia="en-GB"/>
        </w:rPr>
        <w:t>–</w:t>
      </w:r>
      <w:r w:rsidRPr="00863D67">
        <w:rPr>
          <w:lang w:val="sq-AL" w:eastAsia="en-GB"/>
        </w:rPr>
        <w:t>2014.</w:t>
      </w:r>
    </w:p>
    <w:p w:rsidR="006B7C43" w:rsidRPr="00600ADA" w:rsidRDefault="006B7C43" w:rsidP="006B7C43">
      <w:pPr>
        <w:pStyle w:val="Paragrafi"/>
        <w:jc w:val="center"/>
        <w:rPr>
          <w:b/>
          <w:sz w:val="12"/>
          <w:lang w:val="sq-AL"/>
        </w:rPr>
      </w:pPr>
    </w:p>
    <w:p w:rsidR="006B7C43" w:rsidRPr="00600ADA" w:rsidRDefault="006B7C43" w:rsidP="006B7C43">
      <w:pPr>
        <w:pStyle w:val="Paragrafi"/>
        <w:jc w:val="center"/>
        <w:rPr>
          <w:b/>
          <w:lang w:val="sq-AL"/>
        </w:rPr>
      </w:pPr>
      <w:r w:rsidRPr="00600ADA">
        <w:rPr>
          <w:b/>
          <w:lang w:val="sq-AL"/>
        </w:rPr>
        <w:t>Figura 1.1. Shtetas shqiptare që kanë kërkuar azil në shtete e BE-së, 2012, 2013,</w:t>
      </w:r>
      <w:r w:rsidR="00600ADA">
        <w:rPr>
          <w:b/>
          <w:lang w:val="sq-AL"/>
        </w:rPr>
        <w:t xml:space="preserve"> </w:t>
      </w:r>
      <w:r w:rsidRPr="00600ADA">
        <w:rPr>
          <w:b/>
          <w:lang w:val="sq-AL"/>
        </w:rPr>
        <w:t>2014</w:t>
      </w:r>
    </w:p>
    <w:p w:rsidR="0079291B" w:rsidRPr="00600ADA" w:rsidRDefault="0079291B" w:rsidP="006B7C43">
      <w:pPr>
        <w:spacing w:after="0" w:line="240" w:lineRule="auto"/>
        <w:ind w:left="284" w:firstLine="0"/>
        <w:rPr>
          <w:rFonts w:ascii="Garamond" w:hAnsi="Garamond"/>
          <w:sz w:val="10"/>
          <w:lang w:val="sq-AL"/>
        </w:rPr>
      </w:pPr>
    </w:p>
    <w:p w:rsidR="0079291B" w:rsidRPr="00863D67" w:rsidRDefault="00600ADA" w:rsidP="006B7C43">
      <w:pPr>
        <w:spacing w:after="0" w:line="240" w:lineRule="auto"/>
        <w:ind w:left="284" w:firstLine="0"/>
        <w:rPr>
          <w:rFonts w:ascii="Garamond" w:hAnsi="Garamond"/>
          <w:lang w:val="sq-AL"/>
        </w:rPr>
      </w:pPr>
      <w:r w:rsidRPr="00863D67">
        <w:rPr>
          <w:rFonts w:ascii="Garamond" w:hAnsi="Garamond"/>
          <w:noProof/>
          <w:lang w:val="en-GB" w:eastAsia="en-GB"/>
        </w:rPr>
        <w:drawing>
          <wp:anchor distT="0" distB="0" distL="114300" distR="114300" simplePos="0" relativeHeight="251663360" behindDoc="0" locked="0" layoutInCell="1" allowOverlap="1" wp14:anchorId="24DBC45C" wp14:editId="1E08C235">
            <wp:simplePos x="0" y="0"/>
            <wp:positionH relativeFrom="column">
              <wp:posOffset>637862</wp:posOffset>
            </wp:positionH>
            <wp:positionV relativeFrom="paragraph">
              <wp:posOffset>30603</wp:posOffset>
            </wp:positionV>
            <wp:extent cx="4790364" cy="1357952"/>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t="6251" b="7198"/>
                    <a:stretch/>
                  </pic:blipFill>
                  <pic:spPr bwMode="auto">
                    <a:xfrm>
                      <a:off x="0" y="0"/>
                      <a:ext cx="4789805" cy="1357794"/>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79291B" w:rsidRPr="00863D67" w:rsidRDefault="0079291B" w:rsidP="00123361">
      <w:pPr>
        <w:ind w:left="284" w:firstLine="0"/>
        <w:rPr>
          <w:rFonts w:ascii="Garamond" w:hAnsi="Garamond"/>
          <w:lang w:val="sq-AL"/>
        </w:rPr>
      </w:pPr>
    </w:p>
    <w:p w:rsidR="0079291B" w:rsidRPr="00863D67" w:rsidRDefault="0079291B" w:rsidP="00123361">
      <w:pPr>
        <w:ind w:left="284" w:firstLine="0"/>
        <w:rPr>
          <w:rFonts w:ascii="Garamond" w:hAnsi="Garamond"/>
          <w:lang w:val="sq-AL"/>
        </w:rPr>
      </w:pPr>
    </w:p>
    <w:p w:rsidR="0079291B" w:rsidRPr="00863D67" w:rsidRDefault="0079291B" w:rsidP="00123361">
      <w:pPr>
        <w:ind w:left="284" w:firstLine="0"/>
        <w:rPr>
          <w:rFonts w:ascii="Garamond" w:hAnsi="Garamond"/>
          <w:lang w:val="sq-AL"/>
        </w:rPr>
      </w:pPr>
    </w:p>
    <w:p w:rsidR="0079291B" w:rsidRPr="00863D67" w:rsidRDefault="0079291B" w:rsidP="00123361">
      <w:pPr>
        <w:ind w:left="284" w:firstLine="0"/>
        <w:rPr>
          <w:rFonts w:ascii="Garamond" w:hAnsi="Garamond"/>
          <w:lang w:val="sq-AL"/>
        </w:rPr>
      </w:pPr>
    </w:p>
    <w:p w:rsidR="00170B67" w:rsidRPr="00863D67" w:rsidRDefault="00170B67" w:rsidP="006B7C43">
      <w:pPr>
        <w:pStyle w:val="Paragrafi"/>
        <w:jc w:val="center"/>
        <w:rPr>
          <w:i/>
          <w:lang w:val="sq-AL"/>
        </w:rPr>
      </w:pPr>
      <w:r w:rsidRPr="00863D67">
        <w:rPr>
          <w:i/>
          <w:lang w:val="sq-AL"/>
        </w:rPr>
        <w:t>Burimi: Drejtoria e Përgjithshme e Kufirit dhe Migracionit, Tiranë, 2015 (të dhëna të përpunuara)</w:t>
      </w:r>
    </w:p>
    <w:p w:rsidR="00865D77" w:rsidRPr="00863D67" w:rsidRDefault="00865D77" w:rsidP="00865D77">
      <w:pPr>
        <w:pStyle w:val="Paragrafi"/>
        <w:rPr>
          <w:lang w:val="sq-AL"/>
        </w:rPr>
      </w:pPr>
      <w:r w:rsidRPr="00863D67">
        <w:rPr>
          <w:lang w:val="sq-AL"/>
        </w:rPr>
        <w:t>Vendet kryesore ku shtetasit shqiptarë kanë kërkuar azil janë</w:t>
      </w:r>
      <w:r w:rsidR="00117DA9">
        <w:rPr>
          <w:lang w:val="sq-AL"/>
        </w:rPr>
        <w:t>:</w:t>
      </w:r>
      <w:r w:rsidRPr="00863D67">
        <w:rPr>
          <w:lang w:val="sq-AL"/>
        </w:rPr>
        <w:t xml:space="preserve"> Gjermania, Greqia, Suedia, Franca, Mbretëria e Bashkuar dhe Belgjika. Arsyet kryesore të azilkërkimit kanë q</w:t>
      </w:r>
      <w:r w:rsidR="00117DA9">
        <w:rPr>
          <w:lang w:val="sq-AL"/>
        </w:rPr>
        <w:t>e</w:t>
      </w:r>
      <w:r w:rsidRPr="00863D67">
        <w:rPr>
          <w:lang w:val="sq-AL"/>
        </w:rPr>
        <w:t>në ato ekonomike, duke çuar për rrjedhojë në nivele të larta refuzimi</w:t>
      </w:r>
      <w:r w:rsidR="000726E9" w:rsidRPr="00863D67">
        <w:rPr>
          <w:lang w:val="sq-AL"/>
        </w:rPr>
        <w:t xml:space="preserve"> </w:t>
      </w:r>
      <w:r w:rsidRPr="00863D67">
        <w:rPr>
          <w:lang w:val="sq-AL"/>
        </w:rPr>
        <w:t>të kërkesës për azil nga vendet e BE-së.</w:t>
      </w:r>
    </w:p>
    <w:p w:rsidR="00865D77" w:rsidRPr="00863D67" w:rsidRDefault="00865D77" w:rsidP="00865D77">
      <w:pPr>
        <w:pStyle w:val="Paragrafi"/>
        <w:rPr>
          <w:lang w:val="sq-AL"/>
        </w:rPr>
      </w:pPr>
      <w:r w:rsidRPr="00863D67">
        <w:rPr>
          <w:lang w:val="sq-AL"/>
        </w:rPr>
        <w:t xml:space="preserve">A.1.5. Veçori të formimit dhe zhvillimit të </w:t>
      </w:r>
      <w:r w:rsidR="00D17345">
        <w:rPr>
          <w:lang w:val="sq-AL"/>
        </w:rPr>
        <w:t>d</w:t>
      </w:r>
      <w:r w:rsidRPr="00863D67">
        <w:rPr>
          <w:lang w:val="sq-AL"/>
        </w:rPr>
        <w:t>iasporës së Shqipërisë</w:t>
      </w:r>
    </w:p>
    <w:p w:rsidR="00865D77" w:rsidRPr="00863D67" w:rsidRDefault="00865D77" w:rsidP="00865D77">
      <w:pPr>
        <w:pStyle w:val="Paragrafi"/>
        <w:rPr>
          <w:lang w:val="sq-AL"/>
        </w:rPr>
      </w:pPr>
      <w:r w:rsidRPr="00863D67">
        <w:rPr>
          <w:lang w:val="sq-AL"/>
        </w:rPr>
        <w:t xml:space="preserve">Në mungesë të një përkufizimi zyrtar për </w:t>
      </w:r>
      <w:r w:rsidR="00D17345">
        <w:rPr>
          <w:lang w:val="sq-AL"/>
        </w:rPr>
        <w:t>d</w:t>
      </w:r>
      <w:r w:rsidRPr="00863D67">
        <w:rPr>
          <w:lang w:val="sq-AL"/>
        </w:rPr>
        <w:t xml:space="preserve">iasporën shqiptare, më së shumti, komunitetet shqiptare jashtë vendit përcaktohen bazuar në përkufizimin e Organizatës Ndërkombëtare për Migracionin e cila e përkufizon </w:t>
      </w:r>
      <w:r w:rsidR="00D17345">
        <w:rPr>
          <w:lang w:val="sq-AL"/>
        </w:rPr>
        <w:t>d</w:t>
      </w:r>
      <w:r w:rsidRPr="00863D67">
        <w:rPr>
          <w:lang w:val="sq-AL"/>
        </w:rPr>
        <w:t>iasporën</w:t>
      </w:r>
      <w:r w:rsidR="000726E9" w:rsidRPr="00863D67">
        <w:rPr>
          <w:lang w:val="sq-AL"/>
        </w:rPr>
        <w:t xml:space="preserve"> </w:t>
      </w:r>
      <w:r w:rsidRPr="00863D67">
        <w:rPr>
          <w:lang w:val="sq-AL"/>
        </w:rPr>
        <w:t xml:space="preserve">si “individët dhe </w:t>
      </w:r>
      <w:r w:rsidR="00822154" w:rsidRPr="00863D67">
        <w:rPr>
          <w:lang w:val="sq-AL"/>
        </w:rPr>
        <w:t>pjesëtarët</w:t>
      </w:r>
      <w:r w:rsidRPr="00863D67">
        <w:rPr>
          <w:lang w:val="sq-AL"/>
        </w:rPr>
        <w:t xml:space="preserve"> e rrjeteve, shoqatave dhe komuniteteve të cilët kanë lenë vendin e tyre të origjinës, por i ruajnë lidhjet me të”.</w:t>
      </w:r>
      <w:r w:rsidRPr="00863D67">
        <w:rPr>
          <w:vertAlign w:val="superscript"/>
          <w:lang w:val="sq-AL"/>
        </w:rPr>
        <w:footnoteReference w:id="7"/>
      </w:r>
      <w:r w:rsidR="000726E9" w:rsidRPr="00863D67">
        <w:rPr>
          <w:lang w:val="sq-AL"/>
        </w:rPr>
        <w:t xml:space="preserve"> </w:t>
      </w:r>
      <w:r w:rsidRPr="00863D67">
        <w:rPr>
          <w:lang w:val="sq-AL"/>
        </w:rPr>
        <w:t xml:space="preserve">Ky koncept përfshin komunitetet e </w:t>
      </w:r>
      <w:r w:rsidR="00822154" w:rsidRPr="00863D67">
        <w:rPr>
          <w:lang w:val="sq-AL"/>
        </w:rPr>
        <w:t>punëtorëve</w:t>
      </w:r>
      <w:r w:rsidRPr="00863D67">
        <w:rPr>
          <w:lang w:val="sq-AL"/>
        </w:rPr>
        <w:t xml:space="preserve"> emigrantë që janë vendosur përkohësisht në vende të tjera, emigrantët që kanë fituar nënshtetësinë e vendit pritës, emigrantët me dy shtetësi, dhe brezat e dytë dhe të tretë të emigrantëve. </w:t>
      </w:r>
    </w:p>
    <w:p w:rsidR="00865D77" w:rsidRPr="00863D67" w:rsidRDefault="00865D77" w:rsidP="00865D77">
      <w:pPr>
        <w:pStyle w:val="Paragrafi"/>
        <w:rPr>
          <w:lang w:val="sq-AL"/>
        </w:rPr>
      </w:pPr>
      <w:r w:rsidRPr="00863D67">
        <w:rPr>
          <w:lang w:val="sq-AL"/>
        </w:rPr>
        <w:t xml:space="preserve">Kufijtë kohorë të formimit të </w:t>
      </w:r>
      <w:r w:rsidR="00117DA9">
        <w:rPr>
          <w:lang w:val="sq-AL"/>
        </w:rPr>
        <w:t>d</w:t>
      </w:r>
      <w:r w:rsidRPr="00863D67">
        <w:rPr>
          <w:lang w:val="sq-AL"/>
        </w:rPr>
        <w:t>iasporës së Shqipërisë ndryshojnë. E asht</w:t>
      </w:r>
      <w:r w:rsidR="00822154" w:rsidRPr="00863D67">
        <w:rPr>
          <w:lang w:val="sq-AL"/>
        </w:rPr>
        <w:t>u</w:t>
      </w:r>
      <w:r w:rsidRPr="00863D67">
        <w:rPr>
          <w:lang w:val="sq-AL"/>
        </w:rPr>
        <w:t>quajtura “</w:t>
      </w:r>
      <w:r w:rsidR="00117DA9">
        <w:rPr>
          <w:lang w:val="sq-AL"/>
        </w:rPr>
        <w:t>d</w:t>
      </w:r>
      <w:r w:rsidRPr="00863D67">
        <w:rPr>
          <w:lang w:val="sq-AL"/>
        </w:rPr>
        <w:t>iaspora e vjetër” përbëhet nga emigrantët që kanë emigruar para vitit 1990, ndërsa “</w:t>
      </w:r>
      <w:r w:rsidR="00117DA9">
        <w:rPr>
          <w:lang w:val="sq-AL"/>
        </w:rPr>
        <w:t>d</w:t>
      </w:r>
      <w:r w:rsidRPr="00863D67">
        <w:rPr>
          <w:lang w:val="sq-AL"/>
        </w:rPr>
        <w:t>iaspora e re” nga emigrantët e emigruar pas këtyre viteve. Diaspora e vjetër është vendosur kryesisht në S</w:t>
      </w:r>
      <w:r w:rsidR="00C74A18" w:rsidRPr="00863D67">
        <w:rPr>
          <w:lang w:val="sq-AL"/>
        </w:rPr>
        <w:t>H</w:t>
      </w:r>
      <w:r w:rsidRPr="00863D67">
        <w:rPr>
          <w:lang w:val="sq-AL"/>
        </w:rPr>
        <w:t>BA, Amerikën Latine, Australi, Turqi dhe disa vende të Evropës Perëndimore, ndërsa diaspora e re në Greqi, Itali,</w:t>
      </w:r>
      <w:r w:rsidR="000726E9" w:rsidRPr="00863D67">
        <w:rPr>
          <w:lang w:val="sq-AL"/>
        </w:rPr>
        <w:t xml:space="preserve"> </w:t>
      </w:r>
      <w:r w:rsidRPr="00863D67">
        <w:rPr>
          <w:lang w:val="sq-AL"/>
        </w:rPr>
        <w:t>Angli etj.</w:t>
      </w:r>
      <w:r w:rsidR="00822154" w:rsidRPr="00863D67">
        <w:rPr>
          <w:lang w:val="sq-AL"/>
        </w:rPr>
        <w:t>,</w:t>
      </w:r>
      <w:r w:rsidRPr="00863D67">
        <w:rPr>
          <w:lang w:val="sq-AL"/>
        </w:rPr>
        <w:t xml:space="preserve"> dhe më pak në vendet e diasporës së vjetër. </w:t>
      </w:r>
    </w:p>
    <w:p w:rsidR="00865D77" w:rsidRPr="00863D67" w:rsidRDefault="00865D77" w:rsidP="00865D77">
      <w:pPr>
        <w:pStyle w:val="Paragrafi"/>
        <w:rPr>
          <w:b/>
          <w:lang w:val="sq-AL"/>
        </w:rPr>
      </w:pPr>
      <w:r w:rsidRPr="00863D67">
        <w:rPr>
          <w:b/>
          <w:lang w:val="sq-AL"/>
        </w:rPr>
        <w:t xml:space="preserve">A.1.6. Përbërja e </w:t>
      </w:r>
      <w:r w:rsidR="00B7646E" w:rsidRPr="00863D67">
        <w:rPr>
          <w:b/>
          <w:lang w:val="sq-AL"/>
        </w:rPr>
        <w:t>d</w:t>
      </w:r>
      <w:r w:rsidRPr="00863D67">
        <w:rPr>
          <w:b/>
          <w:lang w:val="sq-AL"/>
        </w:rPr>
        <w:t>iasporës shqiptare</w:t>
      </w:r>
    </w:p>
    <w:p w:rsidR="00865D77" w:rsidRPr="00863D67" w:rsidRDefault="00865D77" w:rsidP="00865D77">
      <w:pPr>
        <w:pStyle w:val="Paragrafi"/>
        <w:rPr>
          <w:lang w:val="sq-AL"/>
        </w:rPr>
      </w:pPr>
      <w:r w:rsidRPr="00863D67">
        <w:rPr>
          <w:lang w:val="sq-AL"/>
        </w:rPr>
        <w:t xml:space="preserve">Diaspora shqiptare përbëhet aktualisht nga pesë grupe kryesore: i) emigrantët ekonomikë; ii) </w:t>
      </w:r>
      <w:r w:rsidR="00C74A18" w:rsidRPr="00863D67">
        <w:rPr>
          <w:lang w:val="sq-AL"/>
        </w:rPr>
        <w:t>pjesëtarët</w:t>
      </w:r>
      <w:r w:rsidRPr="00863D67">
        <w:rPr>
          <w:lang w:val="sq-AL"/>
        </w:rPr>
        <w:t xml:space="preserve"> e familjeve të emigrantëve ekonomikë; iii) studentët; iv) azilkërkuesit dhe refugjatët; v) fëmijët e pashoqëruar. Grupet më të mëdha të </w:t>
      </w:r>
      <w:r w:rsidR="00C74A18" w:rsidRPr="00863D67">
        <w:rPr>
          <w:lang w:val="sq-AL"/>
        </w:rPr>
        <w:t>d</w:t>
      </w:r>
      <w:r w:rsidRPr="00863D67">
        <w:rPr>
          <w:lang w:val="sq-AL"/>
        </w:rPr>
        <w:t>iasporës përbëhen nga emigrantët ekonomikë, pjesëtarët</w:t>
      </w:r>
      <w:r w:rsidR="000726E9" w:rsidRPr="00863D67">
        <w:rPr>
          <w:lang w:val="sq-AL"/>
        </w:rPr>
        <w:t xml:space="preserve"> </w:t>
      </w:r>
      <w:r w:rsidRPr="00863D67">
        <w:rPr>
          <w:lang w:val="sq-AL"/>
        </w:rPr>
        <w:t>e familjeve të emigrantëve ekonomikë dhe studentët. Gjatë vitit 2014 pati një fluks</w:t>
      </w:r>
      <w:r w:rsidR="000726E9" w:rsidRPr="00863D67">
        <w:rPr>
          <w:lang w:val="sq-AL"/>
        </w:rPr>
        <w:t xml:space="preserve"> </w:t>
      </w:r>
      <w:r w:rsidRPr="00863D67">
        <w:rPr>
          <w:lang w:val="sq-AL"/>
        </w:rPr>
        <w:t xml:space="preserve">në rritje të azilkërkuesve, sidomos drejt Gjermanisë. </w:t>
      </w:r>
    </w:p>
    <w:p w:rsidR="00865D77" w:rsidRPr="00863D67" w:rsidRDefault="00865D77" w:rsidP="00865D77">
      <w:pPr>
        <w:pStyle w:val="Paragrafi"/>
        <w:rPr>
          <w:b/>
          <w:lang w:val="sq-AL"/>
        </w:rPr>
      </w:pPr>
      <w:r w:rsidRPr="00863D67">
        <w:rPr>
          <w:b/>
          <w:lang w:val="sq-AL"/>
        </w:rPr>
        <w:t>A.1.7. Harta e emigrimit të shtetasve shqiptarë</w:t>
      </w:r>
    </w:p>
    <w:p w:rsidR="00865D77" w:rsidRPr="00863D67" w:rsidRDefault="00865D77" w:rsidP="00865D77">
      <w:pPr>
        <w:pStyle w:val="Paragrafi"/>
        <w:rPr>
          <w:lang w:val="sq-AL"/>
        </w:rPr>
      </w:pPr>
      <w:r w:rsidRPr="00863D67">
        <w:rPr>
          <w:lang w:val="sq-AL"/>
        </w:rPr>
        <w:t>Harta e emigrimit të shtetasve shqiptarëve u formua nga valët spontan</w:t>
      </w:r>
      <w:r w:rsidR="00117DA9">
        <w:rPr>
          <w:lang w:val="sq-AL"/>
        </w:rPr>
        <w:t>e të emigrimit të viteve 1990</w:t>
      </w:r>
      <w:r w:rsidRPr="00863D67">
        <w:rPr>
          <w:lang w:val="sq-AL"/>
        </w:rPr>
        <w:t>. Shumica e emigrantëve u vendosën në Itali dhe Greqi. Në vitin 2008</w:t>
      </w:r>
      <w:r w:rsidR="00B7646E" w:rsidRPr="00863D67">
        <w:rPr>
          <w:lang w:val="sq-AL"/>
        </w:rPr>
        <w:t>,</w:t>
      </w:r>
      <w:r w:rsidRPr="00863D67">
        <w:rPr>
          <w:lang w:val="sq-AL"/>
        </w:rPr>
        <w:t xml:space="preserve"> në Greqi kishte 459,390 emigrantë shqiptarë të regjistruar</w:t>
      </w:r>
      <w:r w:rsidRPr="00863D67">
        <w:rPr>
          <w:vertAlign w:val="superscript"/>
          <w:lang w:val="sq-AL"/>
        </w:rPr>
        <w:footnoteReference w:id="8"/>
      </w:r>
      <w:r w:rsidRPr="00863D67">
        <w:rPr>
          <w:lang w:val="sq-AL"/>
        </w:rPr>
        <w:t xml:space="preserve">, ndërsa </w:t>
      </w:r>
      <w:r w:rsidR="00C74A18" w:rsidRPr="00863D67">
        <w:rPr>
          <w:lang w:val="sq-AL"/>
        </w:rPr>
        <w:t>m</w:t>
      </w:r>
      <w:r w:rsidRPr="00863D67">
        <w:rPr>
          <w:lang w:val="sq-AL"/>
        </w:rPr>
        <w:t xml:space="preserve">ë 1 janar 2014 në 1,246,500 imigrantë gjithsej. Duke u nisur nga fakti se shqiptarët përbëjnë rreth 65% të emigrantëve, mund të dilet në përfundimin se në Greqi në këtë kohë ishin rreth 800 mijë emigrantë shqiptarë të </w:t>
      </w:r>
      <w:r w:rsidR="00C74A18" w:rsidRPr="00863D67">
        <w:rPr>
          <w:lang w:val="sq-AL"/>
        </w:rPr>
        <w:t>regjist</w:t>
      </w:r>
      <w:r w:rsidRPr="00863D67">
        <w:rPr>
          <w:lang w:val="sq-AL"/>
        </w:rPr>
        <w:t>ruar.</w:t>
      </w:r>
      <w:r w:rsidRPr="00863D67">
        <w:rPr>
          <w:vertAlign w:val="superscript"/>
          <w:lang w:val="sq-AL"/>
        </w:rPr>
        <w:footnoteReference w:id="9"/>
      </w:r>
      <w:r w:rsidRPr="00863D67">
        <w:rPr>
          <w:lang w:val="sq-AL"/>
        </w:rPr>
        <w:t xml:space="preserve"> Rritja e numrit të emigrantëve gjatë periudhës 2008</w:t>
      </w:r>
      <w:r w:rsidR="00C74A18" w:rsidRPr="00863D67">
        <w:rPr>
          <w:lang w:val="sq-AL"/>
        </w:rPr>
        <w:t>–</w:t>
      </w:r>
      <w:r w:rsidRPr="00863D67">
        <w:rPr>
          <w:lang w:val="sq-AL"/>
        </w:rPr>
        <w:t>2014 ishte rezultat i flukseve të reja nga Shqipëria, por edhe nga vazhdimi i ritmeve të legalizimit të emigrantëve me qëndrim të parregullt në Greqi. Ndërsa në Itali në fund të vitit 2014 ishin rreth 503 mijë emigrantë shqiptarë.</w:t>
      </w:r>
      <w:r w:rsidRPr="00863D67">
        <w:rPr>
          <w:vertAlign w:val="superscript"/>
          <w:lang w:val="sq-AL"/>
        </w:rPr>
        <w:footnoteReference w:id="10"/>
      </w:r>
      <w:r w:rsidRPr="00863D67">
        <w:rPr>
          <w:lang w:val="sq-AL"/>
        </w:rPr>
        <w:t xml:space="preserve"> Një pjesë e emigrantëve shqiptarë janë vendosur edhe në vende të tjera të BE-së, si</w:t>
      </w:r>
      <w:r w:rsidR="00822154" w:rsidRPr="00863D67">
        <w:rPr>
          <w:lang w:val="sq-AL"/>
        </w:rPr>
        <w:t>:</w:t>
      </w:r>
      <w:r w:rsidRPr="00863D67">
        <w:rPr>
          <w:lang w:val="sq-AL"/>
        </w:rPr>
        <w:t xml:space="preserve"> Mbretërinë e Bashkuar, Gjermani, Zvicër, Francë</w:t>
      </w:r>
      <w:r w:rsidR="00B7646E" w:rsidRPr="00863D67">
        <w:rPr>
          <w:lang w:val="sq-AL"/>
        </w:rPr>
        <w:t>,</w:t>
      </w:r>
      <w:r w:rsidRPr="00863D67">
        <w:rPr>
          <w:lang w:val="sq-AL"/>
        </w:rPr>
        <w:t xml:space="preserve"> si edhe </w:t>
      </w:r>
      <w:r w:rsidR="00C74A18" w:rsidRPr="00863D67">
        <w:rPr>
          <w:lang w:val="sq-AL"/>
        </w:rPr>
        <w:t>SHBA</w:t>
      </w:r>
      <w:r w:rsidR="00822154" w:rsidRPr="00863D67">
        <w:rPr>
          <w:lang w:val="sq-AL"/>
        </w:rPr>
        <w:t>-ja</w:t>
      </w:r>
      <w:r w:rsidRPr="00863D67">
        <w:rPr>
          <w:lang w:val="sq-AL"/>
        </w:rPr>
        <w:t xml:space="preserve"> dhe Kanada. Të dhënat statistikore për emigrantët</w:t>
      </w:r>
      <w:r w:rsidR="000726E9" w:rsidRPr="00863D67">
        <w:rPr>
          <w:lang w:val="sq-AL"/>
        </w:rPr>
        <w:t xml:space="preserve"> </w:t>
      </w:r>
      <w:r w:rsidRPr="00863D67">
        <w:rPr>
          <w:lang w:val="sq-AL"/>
        </w:rPr>
        <w:t>në këto vende janë të ndryshme, për shkak të pasaktësisë së burimeve të informacionit, sidoqoftë ky numër është të paktën 200 mijë.</w:t>
      </w:r>
      <w:r w:rsidRPr="00863D67">
        <w:rPr>
          <w:vertAlign w:val="superscript"/>
          <w:lang w:val="sq-AL"/>
        </w:rPr>
        <w:footnoteReference w:id="11"/>
      </w:r>
    </w:p>
    <w:p w:rsidR="00865D77" w:rsidRPr="00607C2A" w:rsidRDefault="00865D77" w:rsidP="00865D77">
      <w:pPr>
        <w:pStyle w:val="Paragrafi"/>
        <w:rPr>
          <w:b/>
          <w:lang w:val="sq-AL"/>
        </w:rPr>
      </w:pPr>
      <w:r w:rsidRPr="00607C2A">
        <w:rPr>
          <w:b/>
          <w:lang w:val="sq-AL"/>
        </w:rPr>
        <w:t>A.1.8. Faktorët shtytës dhe tërheqës të emigrimit të shqiptarëve në periudhën 2012</w:t>
      </w:r>
      <w:r w:rsidR="00822154" w:rsidRPr="00607C2A">
        <w:rPr>
          <w:b/>
          <w:lang w:val="sq-AL"/>
        </w:rPr>
        <w:t>–</w:t>
      </w:r>
      <w:r w:rsidRPr="00607C2A">
        <w:rPr>
          <w:b/>
          <w:lang w:val="sq-AL"/>
        </w:rPr>
        <w:t>2014</w:t>
      </w:r>
    </w:p>
    <w:p w:rsidR="00865D77" w:rsidRPr="00863D67" w:rsidRDefault="00865D77" w:rsidP="00865D77">
      <w:pPr>
        <w:pStyle w:val="Paragrafi"/>
        <w:rPr>
          <w:lang w:val="sq-AL"/>
        </w:rPr>
      </w:pPr>
      <w:r w:rsidRPr="00863D67">
        <w:rPr>
          <w:lang w:val="sq-AL"/>
        </w:rPr>
        <w:t>Emigrimi është produkt i faktorëve shtytës dhe tërheqës. Në rastin e emigrimit të shqiptarëve kanë mbizotëruar faktorët shtytës në krahasim me ata tërheqës. Shqiptarët e konsiderojmë emigrimin si zgjidhje, jo si zgjedhje. Edhe faktorët shtytës janë të ndryshëm. Megjithatë, midis tyre mbizotërojnë faktorët ekonomikë.</w:t>
      </w:r>
      <w:r w:rsidR="000726E9" w:rsidRPr="00863D67">
        <w:rPr>
          <w:lang w:val="sq-AL"/>
        </w:rPr>
        <w:t xml:space="preserve"> </w:t>
      </w:r>
      <w:r w:rsidRPr="00863D67">
        <w:rPr>
          <w:lang w:val="sq-AL"/>
        </w:rPr>
        <w:t>Papunësia mbetet një faktor shtytës që ushqen flukset migratore. Në fund</w:t>
      </w:r>
      <w:r w:rsidR="000726E9" w:rsidRPr="00863D67">
        <w:rPr>
          <w:lang w:val="sq-AL"/>
        </w:rPr>
        <w:t xml:space="preserve"> </w:t>
      </w:r>
      <w:r w:rsidRPr="00863D67">
        <w:rPr>
          <w:lang w:val="sq-AL"/>
        </w:rPr>
        <w:t xml:space="preserve">të vitit </w:t>
      </w:r>
      <w:bookmarkStart w:id="4" w:name="_GoBack"/>
      <w:bookmarkEnd w:id="4"/>
      <w:r w:rsidRPr="00863D67">
        <w:rPr>
          <w:lang w:val="sq-AL"/>
        </w:rPr>
        <w:t>2014 papunësia ishte rreth 17.3%. Rritja e nivelit të papunësisë nuk lidhet domosdoshmërish me rritjen e numrit të të papunëve, por me përpjekjet e INSTAT-it për të zbuluar papunësinë e fshehtë, e cila para vitit 2014 nuk ishte llogaritur realisht. Trysnia e fa</w:t>
      </w:r>
      <w:r w:rsidR="00C74A18" w:rsidRPr="00863D67">
        <w:rPr>
          <w:lang w:val="sq-AL"/>
        </w:rPr>
        <w:t>k</w:t>
      </w:r>
      <w:r w:rsidRPr="00863D67">
        <w:rPr>
          <w:lang w:val="sq-AL"/>
        </w:rPr>
        <w:t xml:space="preserve">torëve shtytës është ende e fortë në prodhimin e flukseve migratore. </w:t>
      </w:r>
    </w:p>
    <w:p w:rsidR="00865D77" w:rsidRPr="00863D67" w:rsidRDefault="00865D77" w:rsidP="00865D77">
      <w:pPr>
        <w:pStyle w:val="Paragrafi"/>
        <w:rPr>
          <w:lang w:val="sq-AL"/>
        </w:rPr>
      </w:pPr>
      <w:r w:rsidRPr="00863D67">
        <w:rPr>
          <w:lang w:val="sq-AL"/>
        </w:rPr>
        <w:t>Edhe pse faktorët shtytës mbizotërojnë, disa faktorë tërheqës vazhdojnë të jenë veprues. Midis tyre dallojnë faktorët arsimorë, ç’ka shprehet në numrin e madh të studentëve shqiptarë që studiojnë në universitetet e huaja: italiane, greke, amerikane, gjermane, holandeze etj. Një tjetër faktor tërheqës vazhdon të jetë edhe aspirata e shqiptarëve të kualifikuar për të ndërtuar karrierën profesionale në vendet perëndimore. Ndër faktorët tërheqës mund të përmendet edhe mbështetja e emigrantëve të rinj ose potencialë prej emigrantëve ekzistues dhe familjeve të tyre në vendet</w:t>
      </w:r>
      <w:r w:rsidR="000726E9" w:rsidRPr="00863D67">
        <w:rPr>
          <w:lang w:val="sq-AL"/>
        </w:rPr>
        <w:t xml:space="preserve"> </w:t>
      </w:r>
      <w:r w:rsidRPr="00863D67">
        <w:rPr>
          <w:lang w:val="sq-AL"/>
        </w:rPr>
        <w:t xml:space="preserve">pritëse. </w:t>
      </w:r>
    </w:p>
    <w:p w:rsidR="00865D77" w:rsidRPr="00863D67" w:rsidRDefault="00865D77" w:rsidP="00865D77">
      <w:pPr>
        <w:pStyle w:val="Paragrafi"/>
        <w:rPr>
          <w:b/>
          <w:lang w:val="sq-AL"/>
        </w:rPr>
      </w:pPr>
      <w:r w:rsidRPr="00863D67">
        <w:rPr>
          <w:b/>
          <w:lang w:val="sq-AL"/>
        </w:rPr>
        <w:t>A.1.9. Kanalet e emigrimit të shtetasve shqiptarë në periudhën 2012</w:t>
      </w:r>
      <w:r w:rsidR="00C74A18" w:rsidRPr="00863D67">
        <w:rPr>
          <w:b/>
          <w:lang w:val="sq-AL"/>
        </w:rPr>
        <w:t>–</w:t>
      </w:r>
      <w:r w:rsidRPr="00863D67">
        <w:rPr>
          <w:b/>
          <w:lang w:val="sq-AL"/>
        </w:rPr>
        <w:t>2014</w:t>
      </w:r>
    </w:p>
    <w:p w:rsidR="00865D77" w:rsidRPr="00863D67" w:rsidRDefault="00865D77" w:rsidP="00865D77">
      <w:pPr>
        <w:pStyle w:val="Paragrafi"/>
        <w:rPr>
          <w:lang w:val="sq-AL"/>
        </w:rPr>
      </w:pPr>
      <w:r w:rsidRPr="00863D67">
        <w:rPr>
          <w:lang w:val="sq-AL"/>
        </w:rPr>
        <w:t xml:space="preserve">Emigrimi bashkëkohor i shtetasve shqiptarë nisi si një emigrim i parregullt. Ndërkohë, nënshkrimi i marrëveshjeve dypalëshe për punësimin e qytetarëve shqiptarë në Greqi (1996) dhe Itali (1997), mundësitë ligjore për bashkim familjar si edhe mundësitë e studimit të të rinjve shqiptarë në universitetet </w:t>
      </w:r>
      <w:r w:rsidR="00C74A18" w:rsidRPr="00863D67">
        <w:rPr>
          <w:lang w:val="sq-AL"/>
        </w:rPr>
        <w:t>evropiane</w:t>
      </w:r>
      <w:r w:rsidRPr="00863D67">
        <w:rPr>
          <w:lang w:val="sq-AL"/>
        </w:rPr>
        <w:t xml:space="preserve"> dhe amerikano-veriore, hapën rrugën e emigrimit të rregullt të qytetarëve shqiptarë drejt këtyre vendeve. Emigrimi i shqiptarëve mund të identifikohet gjatë dy serive kohore: 1990</w:t>
      </w:r>
      <w:r w:rsidR="00822154" w:rsidRPr="00863D67">
        <w:rPr>
          <w:lang w:val="sq-AL"/>
        </w:rPr>
        <w:t>–</w:t>
      </w:r>
      <w:r w:rsidRPr="00863D67">
        <w:rPr>
          <w:lang w:val="sq-AL"/>
        </w:rPr>
        <w:t xml:space="preserve">2010 dhe pas vitit 2010, kur shqiptarëve iu krijua mundësia për lëvizje të lirë në Zonën Shengen. </w:t>
      </w:r>
    </w:p>
    <w:p w:rsidR="00865D77" w:rsidRPr="00863D67" w:rsidRDefault="00865D77" w:rsidP="00865D77">
      <w:pPr>
        <w:pStyle w:val="Paragrafi"/>
        <w:rPr>
          <w:lang w:val="sq-AL"/>
        </w:rPr>
      </w:pPr>
      <w:r w:rsidRPr="00863D67">
        <w:rPr>
          <w:lang w:val="sq-AL"/>
        </w:rPr>
        <w:t>Aktualisht kanalet kryesore të emigrimit të parregullt janë: i) kufiri tokësor midis Shqipërisë dhe Greqisë dhe Malit të Zi, i cili vazhdon të funksionojë si kanal drejt Zonës Shengen nëpërmjet Greqisë, Kroacisë dhe Sllovenisë për qytetarët shqiptarë të cilëve u është ndaluar ligjërisht hyrja në Zonën Shengen;</w:t>
      </w:r>
      <w:r w:rsidR="000726E9" w:rsidRPr="00863D67">
        <w:rPr>
          <w:lang w:val="sq-AL"/>
        </w:rPr>
        <w:t xml:space="preserve"> </w:t>
      </w:r>
      <w:r w:rsidRPr="00863D67">
        <w:rPr>
          <w:lang w:val="sq-AL"/>
        </w:rPr>
        <w:t xml:space="preserve">ii) zgjatja e qëndrimit në vendet </w:t>
      </w:r>
      <w:r w:rsidR="00C74A18" w:rsidRPr="00863D67">
        <w:rPr>
          <w:lang w:val="sq-AL"/>
        </w:rPr>
        <w:t>evropiane</w:t>
      </w:r>
      <w:r w:rsidRPr="00863D67">
        <w:rPr>
          <w:lang w:val="sq-AL"/>
        </w:rPr>
        <w:t xml:space="preserve"> pas skadimit të afateve ligjore të qëndrimit prej 90 ditësh; iii) aplikimi për azil në vendet e Bashkimit Evropian pa pasur arsye të qenësishme; iv) braktisja e fëmijëve, lënia e tyre në vendet pritëse dhe kthimi i prindërve në Shqipëri, dukuri e cila ka rritur numrin e emigrantëve fëmijë të pashoqëruar; v) përdorimi i mundësisë për të hyrë lirisht në Zonën Shengen dhe për ta përdorur më pas si trampolinë për të emigruar në mënyrë të parregullt në Mbretërinë e Bashkuar, S</w:t>
      </w:r>
      <w:r w:rsidR="00C74A18" w:rsidRPr="00863D67">
        <w:rPr>
          <w:lang w:val="sq-AL"/>
        </w:rPr>
        <w:t>H</w:t>
      </w:r>
      <w:r w:rsidRPr="00863D67">
        <w:rPr>
          <w:lang w:val="sq-AL"/>
        </w:rPr>
        <w:t>BA dhe Kanada.</w:t>
      </w:r>
    </w:p>
    <w:p w:rsidR="00865D77" w:rsidRPr="00863D67" w:rsidRDefault="00865D77" w:rsidP="00865D77">
      <w:pPr>
        <w:pStyle w:val="Paragrafi"/>
        <w:rPr>
          <w:lang w:val="sq-AL"/>
        </w:rPr>
      </w:pPr>
      <w:r w:rsidRPr="00863D67">
        <w:rPr>
          <w:lang w:val="sq-AL"/>
        </w:rPr>
        <w:t>Format më të hasura të emigrimit të rregullt të shtetasve shqiptarëve janë aktualisht tre: i) emigrimi me kontrata pune; ii) emigrimi në formën e bashkimit familjar të prindërve dhe fëmijëve të emigrantëve; iii) emigrimi për arsye studimi.</w:t>
      </w:r>
    </w:p>
    <w:p w:rsidR="00865D77" w:rsidRPr="00863D67" w:rsidRDefault="00865D77" w:rsidP="00865D77">
      <w:pPr>
        <w:pStyle w:val="Paragrafi"/>
        <w:rPr>
          <w:b/>
          <w:lang w:val="sq-AL"/>
        </w:rPr>
      </w:pPr>
      <w:r w:rsidRPr="00863D67">
        <w:rPr>
          <w:b/>
          <w:lang w:val="sq-AL"/>
        </w:rPr>
        <w:t>A.1.10. Dinamika e legalizimit të emigrantëve shqiptarë në periudhën 2012</w:t>
      </w:r>
      <w:r w:rsidR="00A57307" w:rsidRPr="00863D67">
        <w:rPr>
          <w:lang w:val="sq-AL" w:eastAsia="en-GB"/>
        </w:rPr>
        <w:t>–</w:t>
      </w:r>
      <w:r w:rsidRPr="00863D67">
        <w:rPr>
          <w:b/>
          <w:lang w:val="sq-AL"/>
        </w:rPr>
        <w:t>2014</w:t>
      </w:r>
    </w:p>
    <w:p w:rsidR="00865D77" w:rsidRPr="00863D67" w:rsidRDefault="00865D77" w:rsidP="00865D77">
      <w:pPr>
        <w:pStyle w:val="Paragrafi"/>
        <w:rPr>
          <w:lang w:val="sq-AL"/>
        </w:rPr>
      </w:pPr>
      <w:r w:rsidRPr="00863D67">
        <w:rPr>
          <w:lang w:val="sq-AL"/>
        </w:rPr>
        <w:t>Gjatë viteve të fundit ritmet e legalizimit të emigrantëve shqiptarë në vendet e Bashkimit Evropian kanë qenë të moderuara për shkak se shumica e tyre janë legalizuar gjatë dekadës së fundit. Në vitin 2013, dy shtetet me numrin më të madh të lejeve të qëndrimit për shtetasit shqiptarë ishin Italia me 502,361 dhe Greqia me 340,841 leje qëndrimi. Ato ndiqeshin me një diferencë të madhe nga Belgjika me 4,533,</w:t>
      </w:r>
      <w:r w:rsidR="000726E9" w:rsidRPr="00863D67">
        <w:rPr>
          <w:lang w:val="sq-AL"/>
        </w:rPr>
        <w:t xml:space="preserve"> </w:t>
      </w:r>
      <w:r w:rsidRPr="00863D67">
        <w:rPr>
          <w:lang w:val="sq-AL"/>
        </w:rPr>
        <w:t>Franca me 3,761, Spanja me 1,337, Austria me 1,372 dhe Zvicra me 1,242 leje qëndrimi. Në Suedi ka ndodhur një rritje më e madhe e numrit të lejeve të qëndrimit për shtetasit shqiptarë gjatë tr</w:t>
      </w:r>
      <w:r w:rsidR="0064368B">
        <w:rPr>
          <w:lang w:val="sq-AL"/>
        </w:rPr>
        <w:t>i</w:t>
      </w:r>
      <w:r w:rsidRPr="00863D67">
        <w:rPr>
          <w:lang w:val="sq-AL"/>
        </w:rPr>
        <w:t xml:space="preserve"> viteve të fundit. Një rritje e lehtë është konstatuar edhe në Greqi dhe Itali. Në grafikun e mëposhtëm pasqyrohet numri i lejeve të qëndrimit për shtetasit shqiptarë në vendet kryesore pritëse </w:t>
      </w:r>
      <w:r w:rsidR="00822154" w:rsidRPr="00863D67">
        <w:rPr>
          <w:lang w:val="sq-AL"/>
        </w:rPr>
        <w:t>evropiane</w:t>
      </w:r>
      <w:r w:rsidRPr="00863D67">
        <w:rPr>
          <w:lang w:val="sq-AL"/>
        </w:rPr>
        <w:t xml:space="preserve"> në vitin 2013.</w:t>
      </w:r>
      <w:r w:rsidRPr="00863D67">
        <w:rPr>
          <w:lang w:val="sq-AL"/>
        </w:rPr>
        <w:footnoteReference w:id="12"/>
      </w:r>
    </w:p>
    <w:p w:rsidR="00927C8F" w:rsidRPr="00600ADA" w:rsidRDefault="00927C8F" w:rsidP="00927C8F">
      <w:pPr>
        <w:pStyle w:val="Paragrafi"/>
        <w:jc w:val="center"/>
        <w:rPr>
          <w:b/>
          <w:lang w:val="sq-AL"/>
        </w:rPr>
      </w:pPr>
      <w:r w:rsidRPr="00600ADA">
        <w:rPr>
          <w:b/>
          <w:lang w:val="sq-AL"/>
        </w:rPr>
        <w:t>Figura 1.2. Leje qëndrimi për shtetasit shqiptarë, 2013</w:t>
      </w:r>
    </w:p>
    <w:p w:rsidR="00927C8F" w:rsidRPr="00863D67" w:rsidRDefault="00927C8F" w:rsidP="00927C8F">
      <w:pPr>
        <w:spacing w:after="0" w:line="240" w:lineRule="auto"/>
        <w:ind w:firstLine="0"/>
        <w:jc w:val="center"/>
        <w:rPr>
          <w:rFonts w:ascii="Garamond" w:hAnsi="Garamond"/>
          <w:b/>
          <w:lang w:val="sq-AL"/>
        </w:rPr>
      </w:pPr>
      <w:r w:rsidRPr="00863D67">
        <w:rPr>
          <w:rFonts w:ascii="Garamond" w:hAnsi="Garamond"/>
          <w:noProof/>
          <w:lang w:val="en-GB" w:eastAsia="en-GB"/>
        </w:rPr>
        <w:drawing>
          <wp:inline distT="0" distB="0" distL="0" distR="0" wp14:anchorId="64719C95" wp14:editId="7590DED6">
            <wp:extent cx="4279647" cy="2053989"/>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29">
                      <a:extLst>
                        <a:ext uri="{28A0092B-C50C-407E-A947-70E740481C1C}">
                          <a14:useLocalDpi xmlns:a14="http://schemas.microsoft.com/office/drawing/2010/main" val="0"/>
                        </a:ext>
                      </a:extLst>
                    </a:blip>
                    <a:srcRect r="21292" b="9481"/>
                    <a:stretch/>
                  </pic:blipFill>
                  <pic:spPr bwMode="auto">
                    <a:xfrm>
                      <a:off x="0" y="0"/>
                      <a:ext cx="4286824" cy="2057433"/>
                    </a:xfrm>
                    <a:prstGeom prst="rect">
                      <a:avLst/>
                    </a:prstGeom>
                    <a:noFill/>
                    <a:ln>
                      <a:noFill/>
                    </a:ln>
                    <a:extLst>
                      <a:ext uri="{53640926-AAD7-44D8-BBD7-CCE9431645EC}">
                        <a14:shadowObscured xmlns:a14="http://schemas.microsoft.com/office/drawing/2010/main"/>
                      </a:ext>
                    </a:extLst>
                  </pic:spPr>
                </pic:pic>
              </a:graphicData>
            </a:graphic>
          </wp:inline>
        </w:drawing>
      </w:r>
    </w:p>
    <w:p w:rsidR="00927C8F" w:rsidRPr="00863D67" w:rsidRDefault="00927C8F" w:rsidP="00927C8F">
      <w:pPr>
        <w:pStyle w:val="Paragrafi"/>
        <w:jc w:val="center"/>
        <w:rPr>
          <w:i/>
          <w:szCs w:val="24"/>
          <w:lang w:val="sq-AL"/>
        </w:rPr>
      </w:pPr>
      <w:r w:rsidRPr="00863D67">
        <w:rPr>
          <w:i/>
          <w:szCs w:val="24"/>
          <w:lang w:val="sq-AL"/>
        </w:rPr>
        <w:t>Burimi: http://www.pewglobal.org/2014/09/02/global-migrant-stocks/</w:t>
      </w:r>
    </w:p>
    <w:p w:rsidR="00865D77" w:rsidRPr="00863D67" w:rsidRDefault="00865D77" w:rsidP="00170B67">
      <w:pPr>
        <w:pStyle w:val="Paragrafi"/>
        <w:rPr>
          <w:i/>
          <w:lang w:val="sq-AL"/>
        </w:rPr>
      </w:pPr>
    </w:p>
    <w:p w:rsidR="00965D95" w:rsidRPr="00863D67" w:rsidRDefault="00965D95" w:rsidP="00965D95">
      <w:pPr>
        <w:pStyle w:val="Paragrafi"/>
        <w:rPr>
          <w:b/>
          <w:lang w:val="sq-AL"/>
        </w:rPr>
      </w:pPr>
      <w:r w:rsidRPr="00863D67">
        <w:rPr>
          <w:b/>
          <w:lang w:val="sq-AL"/>
        </w:rPr>
        <w:t>A.1.11. Migrimi i brendshëm si “trampolinë” për migrimin e jashtëm</w:t>
      </w:r>
    </w:p>
    <w:p w:rsidR="00965D95" w:rsidRPr="00863D67" w:rsidRDefault="00965D95" w:rsidP="00965D95">
      <w:pPr>
        <w:pStyle w:val="Paragrafi"/>
        <w:rPr>
          <w:lang w:val="sq-AL"/>
        </w:rPr>
      </w:pPr>
      <w:r w:rsidRPr="00863D67">
        <w:rPr>
          <w:lang w:val="sq-AL"/>
        </w:rPr>
        <w:t>Ndryshimet e popullsisë së qarqeve, rritja ose pakësimi i popullsisë së tyre, ndikohen jo vetëm nga dy komponentët kryesorë të ndryshimit të popullsisë (shtesa natyrore dhe migracioni neto), por edhe nga lëvizjet e brendshme të popullsisë. Gjatë vitit 2014, rreth 32 mijë banorë u zhvendosën brenda vendit, duke ndryshuar qarkun, qytetin ose fshatin e vendbanimit të zakonshëm. Migrantët e brendshëm janë përgjithësisht të rinj. Më shumë se 50% e migrantëve të brendshëm i përkasin grup-moshës 15</w:t>
      </w:r>
      <w:r w:rsidR="00822154" w:rsidRPr="00863D67">
        <w:rPr>
          <w:lang w:val="sq-AL"/>
        </w:rPr>
        <w:t>–</w:t>
      </w:r>
      <w:r w:rsidRPr="00863D67">
        <w:rPr>
          <w:lang w:val="sq-AL"/>
        </w:rPr>
        <w:t>34 vjeç, ndërkohë grup-mosha 20</w:t>
      </w:r>
      <w:r w:rsidR="00822154" w:rsidRPr="00863D67">
        <w:rPr>
          <w:lang w:val="sq-AL"/>
        </w:rPr>
        <w:t>–</w:t>
      </w:r>
      <w:r w:rsidRPr="00863D67">
        <w:rPr>
          <w:lang w:val="sq-AL"/>
        </w:rPr>
        <w:t>24 vjeç përbën rreth 20</w:t>
      </w:r>
      <w:r w:rsidR="00910646">
        <w:rPr>
          <w:lang w:val="sq-AL"/>
        </w:rPr>
        <w:t>%</w:t>
      </w:r>
      <w:r w:rsidRPr="00863D67">
        <w:rPr>
          <w:lang w:val="sq-AL"/>
        </w:rPr>
        <w:t xml:space="preserve"> të migrantëve të brendshëm. Mosha mesatare e migrantëve të brendshme femra ishte 29 vjeç, ndërsa për meshkujt 33 vjeç. Gratë priren të migrojnë brenda vendit sesa burrat, duke përbërë 58% të migrantëve të brendshëm.</w:t>
      </w:r>
      <w:r w:rsidRPr="00863D67">
        <w:rPr>
          <w:vertAlign w:val="superscript"/>
          <w:lang w:val="sq-AL"/>
        </w:rPr>
        <w:footnoteReference w:id="13"/>
      </w:r>
      <w:r w:rsidRPr="00863D67">
        <w:rPr>
          <w:lang w:val="sq-AL"/>
        </w:rPr>
        <w:t xml:space="preserve"> Tiparet demografike të migrantëve të brendshëm paraqiten në figurën e mëposhtme.</w:t>
      </w:r>
    </w:p>
    <w:p w:rsidR="006B7C43" w:rsidRPr="002B2B9B" w:rsidRDefault="006B7C43" w:rsidP="006B7C43">
      <w:pPr>
        <w:pStyle w:val="Paragrafi"/>
        <w:jc w:val="center"/>
        <w:rPr>
          <w:b/>
          <w:sz w:val="14"/>
          <w:lang w:val="sq-AL"/>
        </w:rPr>
      </w:pPr>
    </w:p>
    <w:p w:rsidR="006B7C43" w:rsidRPr="00863D67" w:rsidRDefault="006B7C43" w:rsidP="006B7C43">
      <w:pPr>
        <w:pStyle w:val="Paragrafi"/>
        <w:jc w:val="center"/>
        <w:rPr>
          <w:b/>
          <w:lang w:val="sq-AL"/>
        </w:rPr>
      </w:pPr>
      <w:r w:rsidRPr="00863D67">
        <w:rPr>
          <w:b/>
          <w:lang w:val="sq-AL"/>
        </w:rPr>
        <w:t>Figura 1.3. Migrantët e brendshëm sipas grup</w:t>
      </w:r>
      <w:r w:rsidR="00C84702">
        <w:rPr>
          <w:b/>
          <w:lang w:val="sq-AL"/>
        </w:rPr>
        <w:t>-</w:t>
      </w:r>
      <w:r w:rsidRPr="00863D67">
        <w:rPr>
          <w:b/>
          <w:lang w:val="sq-AL"/>
        </w:rPr>
        <w:t>moshës dhe gjinisë, 2014</w:t>
      </w:r>
    </w:p>
    <w:p w:rsidR="006B7C43" w:rsidRPr="00863D67" w:rsidRDefault="00C84702" w:rsidP="00965D95">
      <w:pPr>
        <w:pStyle w:val="Paragrafi"/>
        <w:rPr>
          <w:lang w:val="sq-AL"/>
        </w:rPr>
      </w:pPr>
      <w:r>
        <w:rPr>
          <w:noProof/>
          <w:lang w:val="en-GB" w:eastAsia="en-GB"/>
        </w:rPr>
        <w:drawing>
          <wp:anchor distT="0" distB="0" distL="114300" distR="114300" simplePos="0" relativeHeight="251645440" behindDoc="0" locked="0" layoutInCell="1" allowOverlap="1" wp14:anchorId="51C1A85C" wp14:editId="0D64AB90">
            <wp:simplePos x="0" y="0"/>
            <wp:positionH relativeFrom="column">
              <wp:posOffset>479491</wp:posOffset>
            </wp:positionH>
            <wp:positionV relativeFrom="paragraph">
              <wp:posOffset>96302</wp:posOffset>
            </wp:positionV>
            <wp:extent cx="5439894" cy="2142698"/>
            <wp:effectExtent l="19050" t="0" r="8406"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439894" cy="2142698"/>
                    </a:xfrm>
                    <a:prstGeom prst="rect">
                      <a:avLst/>
                    </a:prstGeom>
                    <a:noFill/>
                    <a:ln>
                      <a:noFill/>
                    </a:ln>
                  </pic:spPr>
                </pic:pic>
              </a:graphicData>
            </a:graphic>
          </wp:anchor>
        </w:drawing>
      </w:r>
    </w:p>
    <w:p w:rsidR="0079291B" w:rsidRPr="00863D67" w:rsidRDefault="0079291B" w:rsidP="00123361">
      <w:pPr>
        <w:ind w:left="284" w:firstLine="0"/>
        <w:rPr>
          <w:rFonts w:ascii="Garamond" w:hAnsi="Garamond"/>
          <w:lang w:val="sq-AL"/>
        </w:rPr>
      </w:pPr>
    </w:p>
    <w:p w:rsidR="0079291B" w:rsidRPr="00863D67" w:rsidRDefault="0079291B" w:rsidP="00123361">
      <w:pPr>
        <w:ind w:left="284" w:firstLine="0"/>
        <w:rPr>
          <w:rFonts w:ascii="Garamond" w:hAnsi="Garamond"/>
          <w:lang w:val="sq-AL"/>
        </w:rPr>
      </w:pPr>
    </w:p>
    <w:p w:rsidR="0079291B" w:rsidRPr="00863D67" w:rsidRDefault="0079291B" w:rsidP="00123361">
      <w:pPr>
        <w:ind w:left="284" w:firstLine="0"/>
        <w:rPr>
          <w:rFonts w:ascii="Garamond" w:hAnsi="Garamond"/>
          <w:lang w:val="sq-AL"/>
        </w:rPr>
      </w:pPr>
    </w:p>
    <w:p w:rsidR="0079291B" w:rsidRPr="00863D67" w:rsidRDefault="0079291B" w:rsidP="00123361">
      <w:pPr>
        <w:ind w:left="284" w:firstLine="0"/>
        <w:rPr>
          <w:rFonts w:ascii="Garamond" w:hAnsi="Garamond"/>
          <w:lang w:val="sq-AL"/>
        </w:rPr>
      </w:pPr>
    </w:p>
    <w:p w:rsidR="0079291B" w:rsidRPr="00863D67" w:rsidRDefault="0079291B" w:rsidP="00123361">
      <w:pPr>
        <w:ind w:left="284" w:firstLine="0"/>
        <w:rPr>
          <w:rFonts w:ascii="Garamond" w:hAnsi="Garamond"/>
          <w:lang w:val="sq-AL"/>
        </w:rPr>
      </w:pPr>
    </w:p>
    <w:p w:rsidR="0079291B" w:rsidRPr="00863D67" w:rsidRDefault="0079291B" w:rsidP="00123361">
      <w:pPr>
        <w:ind w:left="284" w:firstLine="0"/>
        <w:rPr>
          <w:rFonts w:ascii="Garamond" w:hAnsi="Garamond"/>
          <w:lang w:val="sq-AL"/>
        </w:rPr>
      </w:pPr>
    </w:p>
    <w:p w:rsidR="0079291B" w:rsidRPr="00863D67" w:rsidRDefault="0079291B" w:rsidP="00123361">
      <w:pPr>
        <w:ind w:left="284" w:firstLine="0"/>
        <w:rPr>
          <w:rFonts w:ascii="Garamond" w:hAnsi="Garamond"/>
          <w:lang w:val="sq-AL"/>
        </w:rPr>
      </w:pPr>
    </w:p>
    <w:p w:rsidR="003E01F3" w:rsidRPr="00863D67" w:rsidRDefault="003E01F3" w:rsidP="003E01F3">
      <w:pPr>
        <w:pStyle w:val="Paragrafi"/>
        <w:jc w:val="center"/>
        <w:rPr>
          <w:i/>
          <w:sz w:val="18"/>
          <w:szCs w:val="18"/>
          <w:lang w:val="sq-AL"/>
        </w:rPr>
      </w:pPr>
      <w:r w:rsidRPr="00863D67">
        <w:rPr>
          <w:i/>
          <w:sz w:val="18"/>
          <w:szCs w:val="18"/>
          <w:lang w:val="sq-AL"/>
        </w:rPr>
        <w:t>Burimi:</w:t>
      </w:r>
      <w:r w:rsidR="000726E9" w:rsidRPr="00863D67">
        <w:rPr>
          <w:i/>
          <w:sz w:val="18"/>
          <w:szCs w:val="18"/>
          <w:lang w:val="sq-AL"/>
        </w:rPr>
        <w:t xml:space="preserve"> </w:t>
      </w:r>
      <w:r w:rsidRPr="00863D67">
        <w:rPr>
          <w:i/>
          <w:sz w:val="18"/>
          <w:szCs w:val="18"/>
          <w:lang w:val="sq-AL"/>
        </w:rPr>
        <w:t>Drejtoria e Përgjithshme e Gjendjes Civile, Tiranë, 2015</w:t>
      </w:r>
    </w:p>
    <w:p w:rsidR="00C84702" w:rsidRPr="002B2B9B" w:rsidRDefault="00C84702" w:rsidP="006413A3">
      <w:pPr>
        <w:pStyle w:val="Paragrafi"/>
        <w:rPr>
          <w:sz w:val="16"/>
          <w:lang w:val="sq-AL"/>
        </w:rPr>
      </w:pPr>
    </w:p>
    <w:p w:rsidR="006413A3" w:rsidRPr="00863D67" w:rsidRDefault="006413A3" w:rsidP="006413A3">
      <w:pPr>
        <w:pStyle w:val="Paragrafi"/>
        <w:rPr>
          <w:lang w:val="sq-AL"/>
        </w:rPr>
      </w:pPr>
      <w:r w:rsidRPr="00863D67">
        <w:rPr>
          <w:lang w:val="sq-AL"/>
        </w:rPr>
        <w:t xml:space="preserve">Duke vlerësuar normat bruto të migracionit të brendshëm neto, pra raportin e diferencës midis hyrjeve dhe daljeve nga secili qark, me popullsinë përkatëse, shprehur për mijë banorë, konstatohet se qarqet Dibër, Berat dhe Kukës kanë një normë bruto të migracionit neto shumë të ulët. Ndërkohë vetëm dy qarqe, Tirana dhe Durrësi, kanë normat bruto të migracionit neto pozitive. Pra, në terma të </w:t>
      </w:r>
      <w:r w:rsidR="00822154" w:rsidRPr="00863D67">
        <w:rPr>
          <w:lang w:val="sq-AL"/>
        </w:rPr>
        <w:t>përgjithshëm</w:t>
      </w:r>
      <w:r w:rsidRPr="00863D67">
        <w:rPr>
          <w:lang w:val="sq-AL"/>
        </w:rPr>
        <w:t>, 10 qarqe përjetojnë më tepër flukse dalëse sesa hyrëse të popullsisë dhe, si rrjedhojë, kanë një normë të migracionit neto të brendshëm negative; në qarqet e Tiranës dhe Durrësit flukset hyrëse tejkalojnë dalëset, duke i bërë qarqet më të preferuara si destinacion për migrantët e brendshëm. Normat bruto të migracionit të brendshëm neto paraqiten në figurë.</w:t>
      </w:r>
    </w:p>
    <w:p w:rsidR="006413A3" w:rsidRPr="002B2B9B" w:rsidRDefault="006413A3" w:rsidP="006413A3">
      <w:pPr>
        <w:pStyle w:val="Paragrafi"/>
        <w:rPr>
          <w:sz w:val="12"/>
          <w:lang w:val="sq-AL"/>
        </w:rPr>
      </w:pPr>
    </w:p>
    <w:p w:rsidR="006413A3" w:rsidRPr="00863D67" w:rsidRDefault="006413A3" w:rsidP="006413A3">
      <w:pPr>
        <w:pStyle w:val="Paragrafi"/>
        <w:jc w:val="center"/>
        <w:rPr>
          <w:b/>
          <w:lang w:val="sq-AL"/>
        </w:rPr>
      </w:pPr>
      <w:r w:rsidRPr="00863D67">
        <w:rPr>
          <w:b/>
          <w:lang w:val="sq-AL"/>
        </w:rPr>
        <w:t>Figura 1.4. Norma bruto e migracionit të brendshëm neto, 2014</w:t>
      </w:r>
    </w:p>
    <w:p w:rsidR="0079291B" w:rsidRPr="00863D67" w:rsidRDefault="006413A3" w:rsidP="00123361">
      <w:pPr>
        <w:ind w:left="284" w:firstLine="0"/>
        <w:rPr>
          <w:rFonts w:ascii="Garamond" w:hAnsi="Garamond"/>
          <w:lang w:val="sq-AL"/>
        </w:rPr>
      </w:pPr>
      <w:r w:rsidRPr="00863D67">
        <w:rPr>
          <w:rFonts w:ascii="Garamond" w:hAnsi="Garamond"/>
          <w:noProof/>
          <w:lang w:val="en-GB" w:eastAsia="en-GB"/>
        </w:rPr>
        <w:drawing>
          <wp:anchor distT="0" distB="0" distL="114300" distR="114300" simplePos="0" relativeHeight="251646464" behindDoc="0" locked="0" layoutInCell="1" allowOverlap="1" wp14:anchorId="6A167A7E" wp14:editId="7B66230A">
            <wp:simplePos x="0" y="0"/>
            <wp:positionH relativeFrom="column">
              <wp:posOffset>153367</wp:posOffset>
            </wp:positionH>
            <wp:positionV relativeFrom="paragraph">
              <wp:posOffset>150211</wp:posOffset>
            </wp:positionV>
            <wp:extent cx="5511396" cy="1644555"/>
            <wp:effectExtent l="0" t="0" r="0"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519191" cy="1646881"/>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79291B" w:rsidRPr="00863D67" w:rsidRDefault="0079291B" w:rsidP="00123361">
      <w:pPr>
        <w:ind w:left="284" w:firstLine="0"/>
        <w:rPr>
          <w:rFonts w:ascii="Garamond" w:hAnsi="Garamond"/>
          <w:lang w:val="sq-AL"/>
        </w:rPr>
      </w:pPr>
    </w:p>
    <w:p w:rsidR="0079291B" w:rsidRPr="00863D67" w:rsidRDefault="0079291B" w:rsidP="00123361">
      <w:pPr>
        <w:ind w:left="284" w:firstLine="0"/>
        <w:rPr>
          <w:rFonts w:ascii="Garamond" w:hAnsi="Garamond"/>
          <w:lang w:val="sq-AL"/>
        </w:rPr>
      </w:pPr>
    </w:p>
    <w:p w:rsidR="0079291B" w:rsidRPr="00863D67" w:rsidRDefault="0079291B" w:rsidP="00123361">
      <w:pPr>
        <w:ind w:left="284" w:firstLine="0"/>
        <w:rPr>
          <w:rFonts w:ascii="Garamond" w:hAnsi="Garamond"/>
          <w:lang w:val="sq-AL"/>
        </w:rPr>
      </w:pPr>
    </w:p>
    <w:p w:rsidR="0079291B" w:rsidRPr="00863D67" w:rsidRDefault="0079291B" w:rsidP="00123361">
      <w:pPr>
        <w:ind w:left="284" w:firstLine="0"/>
        <w:rPr>
          <w:rFonts w:ascii="Garamond" w:hAnsi="Garamond"/>
          <w:lang w:val="sq-AL"/>
        </w:rPr>
      </w:pPr>
    </w:p>
    <w:p w:rsidR="0079291B" w:rsidRPr="00863D67" w:rsidRDefault="0079291B" w:rsidP="00123361">
      <w:pPr>
        <w:ind w:left="284" w:firstLine="0"/>
        <w:rPr>
          <w:rFonts w:ascii="Garamond" w:hAnsi="Garamond"/>
          <w:lang w:val="sq-AL"/>
        </w:rPr>
      </w:pPr>
    </w:p>
    <w:p w:rsidR="002B2B9B" w:rsidRPr="00863D67" w:rsidRDefault="002B2B9B" w:rsidP="002B2B9B">
      <w:pPr>
        <w:pStyle w:val="Paragrafi"/>
        <w:jc w:val="center"/>
        <w:rPr>
          <w:i/>
          <w:lang w:val="sq-AL"/>
        </w:rPr>
      </w:pPr>
      <w:r w:rsidRPr="00863D67">
        <w:rPr>
          <w:i/>
          <w:lang w:val="sq-AL"/>
        </w:rPr>
        <w:t>Burimi: Drejtoria e Përgjithshme e Gjendjes Civile, Tiranë, 2015</w:t>
      </w:r>
    </w:p>
    <w:p w:rsidR="003311FD" w:rsidRPr="00863D67" w:rsidRDefault="003311FD" w:rsidP="003311FD">
      <w:pPr>
        <w:pStyle w:val="Paragrafi"/>
        <w:rPr>
          <w:lang w:val="sq-AL"/>
        </w:rPr>
      </w:pPr>
      <w:r w:rsidRPr="00863D67">
        <w:rPr>
          <w:lang w:val="sq-AL"/>
        </w:rPr>
        <w:t>Gjatë viteve 2012</w:t>
      </w:r>
      <w:r w:rsidR="004D3DB5">
        <w:rPr>
          <w:lang w:val="sq-AL"/>
        </w:rPr>
        <w:t>–</w:t>
      </w:r>
      <w:r w:rsidRPr="00863D67">
        <w:rPr>
          <w:lang w:val="sq-AL"/>
        </w:rPr>
        <w:t xml:space="preserve">2014 popullsia urbane ka ardhur në rritje. Pjesa më e madhe e individëve që kanë ndryshuar vendbanimin gjatë viteve të fundit kanë lëvizur drejt qendrave urbane, kryesisht Tiranë ose zonat përreth tij. </w:t>
      </w:r>
    </w:p>
    <w:p w:rsidR="003311FD" w:rsidRPr="00863D67" w:rsidRDefault="003311FD" w:rsidP="003311FD">
      <w:pPr>
        <w:pStyle w:val="Paragrafi"/>
        <w:rPr>
          <w:b/>
          <w:lang w:val="sq-AL"/>
        </w:rPr>
      </w:pPr>
      <w:r w:rsidRPr="00863D67">
        <w:rPr>
          <w:b/>
          <w:lang w:val="sq-AL"/>
        </w:rPr>
        <w:t>A.1.12. Intensifikimi i kthimit të emigrantëve shqiptarë në periudhën</w:t>
      </w:r>
      <w:r w:rsidR="000726E9" w:rsidRPr="00863D67">
        <w:rPr>
          <w:b/>
          <w:lang w:val="sq-AL"/>
        </w:rPr>
        <w:t xml:space="preserve"> </w:t>
      </w:r>
      <w:r w:rsidRPr="00863D67">
        <w:rPr>
          <w:b/>
          <w:lang w:val="sq-AL"/>
        </w:rPr>
        <w:t>2012</w:t>
      </w:r>
      <w:r w:rsidR="004D3DB5">
        <w:rPr>
          <w:b/>
          <w:lang w:val="sq-AL"/>
        </w:rPr>
        <w:t>–</w:t>
      </w:r>
      <w:r w:rsidRPr="00863D67">
        <w:rPr>
          <w:b/>
          <w:lang w:val="sq-AL"/>
        </w:rPr>
        <w:t>2014</w:t>
      </w:r>
    </w:p>
    <w:p w:rsidR="003311FD" w:rsidRPr="00863D67" w:rsidRDefault="003311FD" w:rsidP="003311FD">
      <w:pPr>
        <w:pStyle w:val="Paragrafi"/>
        <w:rPr>
          <w:lang w:val="sq-AL"/>
        </w:rPr>
      </w:pPr>
      <w:r w:rsidRPr="00863D67">
        <w:rPr>
          <w:lang w:val="sq-AL"/>
        </w:rPr>
        <w:t>Intensifikimi i kthimit të emigrantëve shqiptarë pas vitit 2009 është i lidhur, përveçse me krizën ekonomike në vendet pritëse, edhe me shtimin e herëpashershëm të flukseve të emigrantëve të parregullt nga Shqipëria. Gjatë viteve 2012</w:t>
      </w:r>
      <w:r w:rsidR="004D3DB5">
        <w:rPr>
          <w:lang w:val="sq-AL"/>
        </w:rPr>
        <w:t>–</w:t>
      </w:r>
      <w:r w:rsidRPr="00863D67">
        <w:rPr>
          <w:lang w:val="sq-AL"/>
        </w:rPr>
        <w:t>2014, sipas EUROSTAT, rezulton një tendencë në rritje e shtetasve shqiptarë me qëndrim të parregullt në vendet e BE-së. Sipas INSTAT</w:t>
      </w:r>
      <w:r w:rsidR="00822154" w:rsidRPr="00863D67">
        <w:rPr>
          <w:lang w:val="sq-AL"/>
        </w:rPr>
        <w:t>-it</w:t>
      </w:r>
      <w:r w:rsidRPr="00863D67">
        <w:rPr>
          <w:lang w:val="sq-AL"/>
        </w:rPr>
        <w:t xml:space="preserve"> dhe ONM</w:t>
      </w:r>
      <w:r w:rsidR="00822154" w:rsidRPr="00863D67">
        <w:rPr>
          <w:lang w:val="sq-AL"/>
        </w:rPr>
        <w:t>-së,</w:t>
      </w:r>
      <w:r w:rsidRPr="00863D67">
        <w:rPr>
          <w:lang w:val="sq-AL"/>
        </w:rPr>
        <w:t xml:space="preserve"> Tirana,</w:t>
      </w:r>
      <w:r w:rsidRPr="00863D67">
        <w:rPr>
          <w:vertAlign w:val="superscript"/>
          <w:lang w:val="sq-AL"/>
        </w:rPr>
        <w:footnoteReference w:id="14"/>
      </w:r>
      <w:r w:rsidR="000726E9" w:rsidRPr="00863D67">
        <w:rPr>
          <w:vertAlign w:val="superscript"/>
          <w:lang w:val="sq-AL"/>
        </w:rPr>
        <w:t xml:space="preserve"> </w:t>
      </w:r>
      <w:r w:rsidRPr="00863D67">
        <w:rPr>
          <w:lang w:val="sq-AL"/>
        </w:rPr>
        <w:t>133.544 migrantë shqiptarë të moshës mbi 18 vjeç janë kthyer në Shqipëri në periudhën 2009-2013, prej të cilëve 98.414 meshkuj dhe 35.130 femra. Fluksi i kthimeve është rritur sidomos pas vitit 2009, ndërsa shumica e kthimeve kanë ndodhur në vitin 2012 dhe 2013 (53.4 për</w:t>
      </w:r>
      <w:r w:rsidR="00822154" w:rsidRPr="00863D67">
        <w:rPr>
          <w:lang w:val="sq-AL"/>
        </w:rPr>
        <w:t xml:space="preserve"> </w:t>
      </w:r>
      <w:r w:rsidRPr="00863D67">
        <w:rPr>
          <w:lang w:val="sq-AL"/>
        </w:rPr>
        <w:t>qind). Kthimet, ku dominojnë kthimet vullnetare (94 për</w:t>
      </w:r>
      <w:r w:rsidR="00822154" w:rsidRPr="00863D67">
        <w:rPr>
          <w:lang w:val="sq-AL"/>
        </w:rPr>
        <w:t xml:space="preserve"> </w:t>
      </w:r>
      <w:r w:rsidRPr="00863D67">
        <w:rPr>
          <w:lang w:val="sq-AL"/>
        </w:rPr>
        <w:t>qind) kanë ndodhur nga Greqia, 70.8 për</w:t>
      </w:r>
      <w:r w:rsidR="00822154" w:rsidRPr="00863D67">
        <w:rPr>
          <w:lang w:val="sq-AL"/>
        </w:rPr>
        <w:t xml:space="preserve"> </w:t>
      </w:r>
      <w:r w:rsidRPr="00863D67">
        <w:rPr>
          <w:lang w:val="sq-AL"/>
        </w:rPr>
        <w:t>qind, të ndjekura nga Italia 23.7 për</w:t>
      </w:r>
      <w:r w:rsidR="00822154" w:rsidRPr="00863D67">
        <w:rPr>
          <w:lang w:val="sq-AL"/>
        </w:rPr>
        <w:t xml:space="preserve"> </w:t>
      </w:r>
      <w:r w:rsidRPr="00863D67">
        <w:rPr>
          <w:lang w:val="sq-AL"/>
        </w:rPr>
        <w:t xml:space="preserve">qind dhe vende të tjera si Mbretëria e Bashkuar, Gjermania etj. Kthimet e emigrantëve shqiptarë janë kryesisht pasojë e krizës financiare botërore të vitit 2009 që goditi tregun e punës në vendet kryesore të destinacionit për migrantët shqiptarë. </w:t>
      </w:r>
    </w:p>
    <w:p w:rsidR="003311FD" w:rsidRPr="00863D67" w:rsidRDefault="003311FD" w:rsidP="003311FD">
      <w:pPr>
        <w:pStyle w:val="Paragrafi"/>
        <w:rPr>
          <w:lang w:val="sq-AL"/>
        </w:rPr>
      </w:pPr>
      <w:r w:rsidRPr="00863D67">
        <w:rPr>
          <w:lang w:val="sq-AL"/>
        </w:rPr>
        <w:t>Tipologjitë e emigrantëve shqiptarë të kthyer gjatë vitit 2014 kanë qenë tre: i) kthim vullnetar i emigrantëve ekonomikë; ii) kthim i emigrantëve ekonomikë për shkak të krizës në vendet kryesore pritëse, Greqi dhe Itali; iii) kthim i të miturve të shoqëruar/ose jo nga prindrit. Kontigjenti më i madh i emigrantëve të kthyer, në të katër format e mësipërme, ka qenë nga Greqia dhe Italia.</w:t>
      </w:r>
    </w:p>
    <w:p w:rsidR="003311FD" w:rsidRPr="00863D67" w:rsidRDefault="003311FD" w:rsidP="003311FD">
      <w:pPr>
        <w:pStyle w:val="Paragrafi"/>
        <w:rPr>
          <w:lang w:val="sq-AL"/>
        </w:rPr>
      </w:pPr>
      <w:r w:rsidRPr="00863D67">
        <w:rPr>
          <w:lang w:val="sq-AL"/>
        </w:rPr>
        <w:t>Për</w:t>
      </w:r>
      <w:r w:rsidR="00822154" w:rsidRPr="00863D67">
        <w:rPr>
          <w:lang w:val="sq-AL"/>
        </w:rPr>
        <w:t xml:space="preserve"> </w:t>
      </w:r>
      <w:r w:rsidRPr="00863D67">
        <w:rPr>
          <w:lang w:val="sq-AL"/>
        </w:rPr>
        <w:t>sa i përket kthimit të detyruar, sipas burimeve zyrtare,</w:t>
      </w:r>
      <w:r w:rsidRPr="00863D67">
        <w:rPr>
          <w:vertAlign w:val="superscript"/>
          <w:lang w:val="sq-AL"/>
        </w:rPr>
        <w:footnoteReference w:id="15"/>
      </w:r>
      <w:r w:rsidRPr="00863D67">
        <w:rPr>
          <w:lang w:val="sq-AL"/>
        </w:rPr>
        <w:t xml:space="preserve"> gjatë vitit 2014 u kryen 1,928 operacione riatdhesimi të shtet</w:t>
      </w:r>
      <w:r w:rsidR="00822154" w:rsidRPr="00863D67">
        <w:rPr>
          <w:lang w:val="sq-AL"/>
        </w:rPr>
        <w:t>asve shqiptarë nga vendet e BE-</w:t>
      </w:r>
      <w:r w:rsidRPr="00863D67">
        <w:rPr>
          <w:lang w:val="sq-AL"/>
        </w:rPr>
        <w:t>së dhe vendet fqinje, nga të cilat 1,510 nga Greqia, 288 nga Maqedonia, 32 nga Mali i Zi, 73 nga Franca, 13 nga Mbretëria e Bashkuar, 5 nga Suedia, 2 nga Belgjika, 2 nga Luksemburgu, 1 nga Gjermania, 1 nga Spanja, 1 nga Zvicra. Gjatë vitit 2014 u riatdhesuan 21,658 shtetas shqiptare ose 2,208 më shumë se në vitin 2013. Numri më i madh i të kthyerve, 71</w:t>
      </w:r>
      <w:r w:rsidR="00910646">
        <w:rPr>
          <w:lang w:val="sq-AL"/>
        </w:rPr>
        <w:t>%</w:t>
      </w:r>
      <w:r w:rsidRPr="00863D67">
        <w:rPr>
          <w:lang w:val="sq-AL"/>
        </w:rPr>
        <w:t xml:space="preserve"> e totalit, ka qenë nga Greqia.</w:t>
      </w:r>
    </w:p>
    <w:p w:rsidR="003311FD" w:rsidRPr="002B2B9B" w:rsidRDefault="003311FD" w:rsidP="003311FD">
      <w:pPr>
        <w:pStyle w:val="Paragrafi"/>
        <w:rPr>
          <w:sz w:val="10"/>
          <w:lang w:val="sq-AL"/>
        </w:rPr>
      </w:pPr>
    </w:p>
    <w:p w:rsidR="003311FD" w:rsidRPr="00863D67" w:rsidRDefault="003311FD" w:rsidP="003311FD">
      <w:pPr>
        <w:pStyle w:val="Paragrafi"/>
        <w:rPr>
          <w:lang w:val="sq-AL"/>
        </w:rPr>
      </w:pPr>
      <w:r w:rsidRPr="00863D67">
        <w:rPr>
          <w:lang w:val="sq-AL"/>
        </w:rPr>
        <w:t>Tabela 1.1. Numri i shtetasve shqiptarë të kapur në vendet e BE</w:t>
      </w:r>
      <w:r w:rsidR="00822154" w:rsidRPr="00863D67">
        <w:rPr>
          <w:lang w:val="sq-AL"/>
        </w:rPr>
        <w:t>-së</w:t>
      </w:r>
      <w:r w:rsidRPr="00863D67">
        <w:rPr>
          <w:lang w:val="sq-AL"/>
        </w:rPr>
        <w:t>, 2012</w:t>
      </w:r>
      <w:r w:rsidR="00822154" w:rsidRPr="00863D67">
        <w:rPr>
          <w:lang w:val="sq-AL"/>
        </w:rPr>
        <w:t>–</w:t>
      </w:r>
      <w:r w:rsidRPr="00863D67">
        <w:rPr>
          <w:lang w:val="sq-AL"/>
        </w:rPr>
        <w:t>2014</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28"/>
        <w:gridCol w:w="1260"/>
        <w:gridCol w:w="1080"/>
        <w:gridCol w:w="1080"/>
      </w:tblGrid>
      <w:tr w:rsidR="003311FD" w:rsidRPr="00863D67" w:rsidTr="00B70467">
        <w:tc>
          <w:tcPr>
            <w:tcW w:w="6228" w:type="dxa"/>
            <w:shd w:val="clear" w:color="auto" w:fill="auto"/>
          </w:tcPr>
          <w:p w:rsidR="003311FD" w:rsidRPr="00863D67" w:rsidRDefault="003311FD" w:rsidP="00822154">
            <w:pPr>
              <w:pStyle w:val="Paragrafi"/>
              <w:ind w:firstLine="0"/>
              <w:rPr>
                <w:b/>
                <w:highlight w:val="yellow"/>
                <w:lang w:val="sq-AL"/>
              </w:rPr>
            </w:pPr>
            <w:r w:rsidRPr="00863D67">
              <w:rPr>
                <w:b/>
                <w:lang w:val="sq-AL"/>
              </w:rPr>
              <w:t>Numri/</w:t>
            </w:r>
            <w:r w:rsidR="00822154" w:rsidRPr="00863D67">
              <w:rPr>
                <w:b/>
                <w:lang w:val="sq-AL"/>
              </w:rPr>
              <w:t>v</w:t>
            </w:r>
            <w:r w:rsidRPr="00863D67">
              <w:rPr>
                <w:b/>
                <w:lang w:val="sq-AL"/>
              </w:rPr>
              <w:t>iti</w:t>
            </w:r>
          </w:p>
        </w:tc>
        <w:tc>
          <w:tcPr>
            <w:tcW w:w="1260" w:type="dxa"/>
            <w:shd w:val="clear" w:color="auto" w:fill="auto"/>
          </w:tcPr>
          <w:p w:rsidR="003311FD" w:rsidRPr="00863D67" w:rsidRDefault="003311FD" w:rsidP="003311FD">
            <w:pPr>
              <w:pStyle w:val="Paragrafi"/>
              <w:ind w:firstLine="0"/>
              <w:rPr>
                <w:b/>
                <w:lang w:val="sq-AL"/>
              </w:rPr>
            </w:pPr>
            <w:r w:rsidRPr="00863D67">
              <w:rPr>
                <w:b/>
                <w:lang w:val="sq-AL"/>
              </w:rPr>
              <w:t>2012</w:t>
            </w:r>
          </w:p>
        </w:tc>
        <w:tc>
          <w:tcPr>
            <w:tcW w:w="1080" w:type="dxa"/>
            <w:shd w:val="clear" w:color="auto" w:fill="auto"/>
          </w:tcPr>
          <w:p w:rsidR="003311FD" w:rsidRPr="00863D67" w:rsidRDefault="003311FD" w:rsidP="003311FD">
            <w:pPr>
              <w:pStyle w:val="Paragrafi"/>
              <w:ind w:firstLine="0"/>
              <w:rPr>
                <w:b/>
                <w:lang w:val="sq-AL"/>
              </w:rPr>
            </w:pPr>
            <w:r w:rsidRPr="00863D67">
              <w:rPr>
                <w:b/>
                <w:lang w:val="sq-AL"/>
              </w:rPr>
              <w:t>2013</w:t>
            </w:r>
          </w:p>
        </w:tc>
        <w:tc>
          <w:tcPr>
            <w:tcW w:w="1080" w:type="dxa"/>
            <w:shd w:val="clear" w:color="auto" w:fill="auto"/>
          </w:tcPr>
          <w:p w:rsidR="003311FD" w:rsidRPr="00863D67" w:rsidRDefault="003311FD" w:rsidP="003311FD">
            <w:pPr>
              <w:pStyle w:val="Paragrafi"/>
              <w:ind w:firstLine="0"/>
              <w:rPr>
                <w:b/>
                <w:lang w:val="sq-AL"/>
              </w:rPr>
            </w:pPr>
            <w:r w:rsidRPr="00863D67">
              <w:rPr>
                <w:b/>
                <w:lang w:val="sq-AL"/>
              </w:rPr>
              <w:t>2014</w:t>
            </w:r>
          </w:p>
        </w:tc>
      </w:tr>
      <w:tr w:rsidR="003311FD" w:rsidRPr="00863D67" w:rsidTr="00B70467">
        <w:trPr>
          <w:trHeight w:val="340"/>
        </w:trPr>
        <w:tc>
          <w:tcPr>
            <w:tcW w:w="6228" w:type="dxa"/>
            <w:shd w:val="clear" w:color="auto" w:fill="E6EED5"/>
            <w:vAlign w:val="center"/>
          </w:tcPr>
          <w:p w:rsidR="003311FD" w:rsidRPr="00863D67" w:rsidRDefault="003311FD" w:rsidP="003311FD">
            <w:pPr>
              <w:pStyle w:val="Paragrafi"/>
              <w:ind w:firstLine="0"/>
              <w:rPr>
                <w:lang w:val="sq-AL"/>
              </w:rPr>
            </w:pPr>
            <w:r w:rsidRPr="00863D67">
              <w:rPr>
                <w:lang w:val="sq-AL"/>
              </w:rPr>
              <w:t>Numri i shtetasve shqiptare të kapur në vendet e BE</w:t>
            </w:r>
            <w:r w:rsidR="00822154" w:rsidRPr="00863D67">
              <w:rPr>
                <w:lang w:val="sq-AL"/>
              </w:rPr>
              <w:t>-së</w:t>
            </w:r>
          </w:p>
        </w:tc>
        <w:tc>
          <w:tcPr>
            <w:tcW w:w="1260" w:type="dxa"/>
            <w:shd w:val="clear" w:color="auto" w:fill="E6EED5"/>
            <w:vAlign w:val="center"/>
          </w:tcPr>
          <w:p w:rsidR="003311FD" w:rsidRPr="00863D67" w:rsidRDefault="003311FD" w:rsidP="003311FD">
            <w:pPr>
              <w:pStyle w:val="Paragrafi"/>
              <w:ind w:firstLine="0"/>
              <w:rPr>
                <w:lang w:val="sq-AL"/>
              </w:rPr>
            </w:pPr>
            <w:r w:rsidRPr="00863D67">
              <w:rPr>
                <w:lang w:val="sq-AL"/>
              </w:rPr>
              <w:t>18.610</w:t>
            </w:r>
          </w:p>
        </w:tc>
        <w:tc>
          <w:tcPr>
            <w:tcW w:w="1080" w:type="dxa"/>
            <w:shd w:val="clear" w:color="auto" w:fill="E6EED5"/>
            <w:vAlign w:val="center"/>
          </w:tcPr>
          <w:p w:rsidR="003311FD" w:rsidRPr="00863D67" w:rsidRDefault="003311FD" w:rsidP="003311FD">
            <w:pPr>
              <w:pStyle w:val="Paragrafi"/>
              <w:ind w:firstLine="0"/>
              <w:rPr>
                <w:lang w:val="sq-AL"/>
              </w:rPr>
            </w:pPr>
            <w:r w:rsidRPr="00863D67">
              <w:rPr>
                <w:lang w:val="sq-AL"/>
              </w:rPr>
              <w:t>27.035</w:t>
            </w:r>
          </w:p>
        </w:tc>
        <w:tc>
          <w:tcPr>
            <w:tcW w:w="1080" w:type="dxa"/>
            <w:shd w:val="clear" w:color="auto" w:fill="E6EED5"/>
            <w:vAlign w:val="center"/>
          </w:tcPr>
          <w:p w:rsidR="003311FD" w:rsidRPr="00863D67" w:rsidRDefault="003311FD" w:rsidP="003311FD">
            <w:pPr>
              <w:pStyle w:val="Paragrafi"/>
              <w:ind w:firstLine="0"/>
              <w:rPr>
                <w:lang w:val="sq-AL"/>
              </w:rPr>
            </w:pPr>
            <w:r w:rsidRPr="00863D67">
              <w:rPr>
                <w:lang w:val="sq-AL"/>
              </w:rPr>
              <w:t>30.430</w:t>
            </w:r>
          </w:p>
        </w:tc>
      </w:tr>
      <w:tr w:rsidR="003311FD" w:rsidRPr="00863D67" w:rsidTr="00B70467">
        <w:trPr>
          <w:trHeight w:val="360"/>
        </w:trPr>
        <w:tc>
          <w:tcPr>
            <w:tcW w:w="6228" w:type="dxa"/>
            <w:shd w:val="clear" w:color="auto" w:fill="auto"/>
            <w:vAlign w:val="center"/>
          </w:tcPr>
          <w:p w:rsidR="003311FD" w:rsidRPr="00863D67" w:rsidRDefault="003311FD" w:rsidP="00822154">
            <w:pPr>
              <w:pStyle w:val="Paragrafi"/>
              <w:ind w:firstLine="0"/>
              <w:rPr>
                <w:lang w:val="sq-AL"/>
              </w:rPr>
            </w:pPr>
            <w:r w:rsidRPr="00863D67">
              <w:rPr>
                <w:lang w:val="sq-AL"/>
              </w:rPr>
              <w:t xml:space="preserve">Numri i shtetasve shqiptare që </w:t>
            </w:r>
            <w:r w:rsidR="00822154" w:rsidRPr="00863D67">
              <w:rPr>
                <w:lang w:val="sq-AL"/>
              </w:rPr>
              <w:t>i</w:t>
            </w:r>
            <w:r w:rsidRPr="00863D67">
              <w:rPr>
                <w:lang w:val="sq-AL"/>
              </w:rPr>
              <w:t>u është refuzuar hyrja në BE</w:t>
            </w:r>
          </w:p>
        </w:tc>
        <w:tc>
          <w:tcPr>
            <w:tcW w:w="1260" w:type="dxa"/>
            <w:shd w:val="clear" w:color="auto" w:fill="auto"/>
            <w:vAlign w:val="center"/>
          </w:tcPr>
          <w:p w:rsidR="003311FD" w:rsidRPr="00863D67" w:rsidRDefault="003311FD" w:rsidP="003311FD">
            <w:pPr>
              <w:pStyle w:val="Paragrafi"/>
              <w:ind w:firstLine="0"/>
              <w:rPr>
                <w:lang w:val="sq-AL"/>
              </w:rPr>
            </w:pPr>
            <w:r w:rsidRPr="00863D67">
              <w:rPr>
                <w:lang w:val="sq-AL"/>
              </w:rPr>
              <w:t>13.195</w:t>
            </w:r>
          </w:p>
        </w:tc>
        <w:tc>
          <w:tcPr>
            <w:tcW w:w="1080" w:type="dxa"/>
            <w:shd w:val="clear" w:color="auto" w:fill="auto"/>
            <w:vAlign w:val="center"/>
          </w:tcPr>
          <w:p w:rsidR="003311FD" w:rsidRPr="00863D67" w:rsidRDefault="003311FD" w:rsidP="003311FD">
            <w:pPr>
              <w:pStyle w:val="Paragrafi"/>
              <w:ind w:firstLine="0"/>
              <w:rPr>
                <w:lang w:val="sq-AL"/>
              </w:rPr>
            </w:pPr>
            <w:r w:rsidRPr="00863D67">
              <w:rPr>
                <w:lang w:val="sq-AL"/>
              </w:rPr>
              <w:t>12.980</w:t>
            </w:r>
          </w:p>
        </w:tc>
        <w:tc>
          <w:tcPr>
            <w:tcW w:w="1080" w:type="dxa"/>
            <w:shd w:val="clear" w:color="auto" w:fill="auto"/>
            <w:vAlign w:val="center"/>
          </w:tcPr>
          <w:p w:rsidR="003311FD" w:rsidRPr="00863D67" w:rsidRDefault="003311FD" w:rsidP="003311FD">
            <w:pPr>
              <w:pStyle w:val="Paragrafi"/>
              <w:ind w:firstLine="0"/>
              <w:rPr>
                <w:lang w:val="sq-AL"/>
              </w:rPr>
            </w:pPr>
            <w:r w:rsidRPr="00863D67">
              <w:rPr>
                <w:lang w:val="sq-AL"/>
              </w:rPr>
              <w:t>14.275</w:t>
            </w:r>
          </w:p>
        </w:tc>
      </w:tr>
      <w:tr w:rsidR="003311FD" w:rsidRPr="00863D67" w:rsidTr="00B70467">
        <w:trPr>
          <w:trHeight w:val="360"/>
        </w:trPr>
        <w:tc>
          <w:tcPr>
            <w:tcW w:w="6228" w:type="dxa"/>
            <w:shd w:val="clear" w:color="auto" w:fill="E6EED5"/>
            <w:vAlign w:val="center"/>
          </w:tcPr>
          <w:p w:rsidR="003311FD" w:rsidRPr="00863D67" w:rsidRDefault="003311FD" w:rsidP="00822154">
            <w:pPr>
              <w:pStyle w:val="Paragrafi"/>
              <w:ind w:firstLine="0"/>
              <w:rPr>
                <w:lang w:val="sq-AL"/>
              </w:rPr>
            </w:pPr>
            <w:r w:rsidRPr="00863D67">
              <w:rPr>
                <w:lang w:val="sq-AL"/>
              </w:rPr>
              <w:t xml:space="preserve">Numri i shtetasve shqiptare që </w:t>
            </w:r>
            <w:r w:rsidR="00822154" w:rsidRPr="00863D67">
              <w:rPr>
                <w:lang w:val="sq-AL"/>
              </w:rPr>
              <w:t>i</w:t>
            </w:r>
            <w:r w:rsidRPr="00863D67">
              <w:rPr>
                <w:lang w:val="sq-AL"/>
              </w:rPr>
              <w:t>u është kërkuar të largohen nga BE</w:t>
            </w:r>
            <w:r w:rsidR="00822154" w:rsidRPr="00863D67">
              <w:rPr>
                <w:lang w:val="sq-AL"/>
              </w:rPr>
              <w:t>-ja</w:t>
            </w:r>
          </w:p>
        </w:tc>
        <w:tc>
          <w:tcPr>
            <w:tcW w:w="1260" w:type="dxa"/>
            <w:shd w:val="clear" w:color="auto" w:fill="E6EED5"/>
            <w:vAlign w:val="center"/>
          </w:tcPr>
          <w:p w:rsidR="003311FD" w:rsidRPr="00863D67" w:rsidRDefault="003311FD" w:rsidP="003311FD">
            <w:pPr>
              <w:pStyle w:val="Paragrafi"/>
              <w:ind w:firstLine="0"/>
              <w:rPr>
                <w:lang w:val="sq-AL"/>
              </w:rPr>
            </w:pPr>
            <w:r w:rsidRPr="00863D67">
              <w:rPr>
                <w:lang w:val="sq-AL"/>
              </w:rPr>
              <w:t>16.160</w:t>
            </w:r>
          </w:p>
        </w:tc>
        <w:tc>
          <w:tcPr>
            <w:tcW w:w="1080" w:type="dxa"/>
            <w:shd w:val="clear" w:color="auto" w:fill="E6EED5"/>
            <w:vAlign w:val="center"/>
          </w:tcPr>
          <w:p w:rsidR="003311FD" w:rsidRPr="00863D67" w:rsidRDefault="003311FD" w:rsidP="003311FD">
            <w:pPr>
              <w:pStyle w:val="Paragrafi"/>
              <w:ind w:firstLine="0"/>
              <w:rPr>
                <w:lang w:val="sq-AL"/>
              </w:rPr>
            </w:pPr>
            <w:r w:rsidRPr="00863D67">
              <w:rPr>
                <w:lang w:val="sq-AL"/>
              </w:rPr>
              <w:t>20.725</w:t>
            </w:r>
          </w:p>
        </w:tc>
        <w:tc>
          <w:tcPr>
            <w:tcW w:w="1080" w:type="dxa"/>
            <w:shd w:val="clear" w:color="auto" w:fill="E6EED5"/>
            <w:vAlign w:val="center"/>
          </w:tcPr>
          <w:p w:rsidR="003311FD" w:rsidRPr="00863D67" w:rsidRDefault="003311FD" w:rsidP="003311FD">
            <w:pPr>
              <w:pStyle w:val="Paragrafi"/>
              <w:ind w:firstLine="0"/>
              <w:rPr>
                <w:lang w:val="sq-AL"/>
              </w:rPr>
            </w:pPr>
            <w:r w:rsidRPr="00863D67">
              <w:rPr>
                <w:lang w:val="sq-AL"/>
              </w:rPr>
              <w:t>29.665</w:t>
            </w:r>
          </w:p>
        </w:tc>
      </w:tr>
    </w:tbl>
    <w:p w:rsidR="003311FD" w:rsidRPr="00863D67" w:rsidRDefault="003311FD" w:rsidP="004A645D">
      <w:pPr>
        <w:pStyle w:val="Paragrafi"/>
        <w:jc w:val="center"/>
        <w:rPr>
          <w:i/>
          <w:lang w:val="sq-AL"/>
        </w:rPr>
      </w:pPr>
      <w:r w:rsidRPr="00863D67">
        <w:rPr>
          <w:i/>
          <w:lang w:val="sq-AL"/>
        </w:rPr>
        <w:t>Burimi: EUROSTAT, 2015</w:t>
      </w:r>
    </w:p>
    <w:p w:rsidR="003311FD" w:rsidRPr="00863D67" w:rsidRDefault="003311FD" w:rsidP="003311FD">
      <w:pPr>
        <w:pStyle w:val="Paragrafi"/>
        <w:rPr>
          <w:lang w:val="sq-AL"/>
        </w:rPr>
      </w:pPr>
    </w:p>
    <w:p w:rsidR="003311FD" w:rsidRDefault="003311FD" w:rsidP="003311FD">
      <w:pPr>
        <w:pStyle w:val="Paragrafi"/>
        <w:rPr>
          <w:lang w:val="sq-AL"/>
        </w:rPr>
      </w:pPr>
      <w:r w:rsidRPr="00863D67">
        <w:rPr>
          <w:lang w:val="sq-AL"/>
        </w:rPr>
        <w:t>Tabela e mëposhtme paraqet numrin e shtetasve shqiptarë të deportuar nga vendet e BE-së në periudhën 2012</w:t>
      </w:r>
      <w:r w:rsidR="00822154" w:rsidRPr="00863D67">
        <w:rPr>
          <w:lang w:val="sq-AL"/>
        </w:rPr>
        <w:t>–</w:t>
      </w:r>
      <w:r w:rsidRPr="00863D67">
        <w:rPr>
          <w:lang w:val="sq-AL"/>
        </w:rPr>
        <w:t>2014.</w:t>
      </w:r>
    </w:p>
    <w:p w:rsidR="002B2B9B" w:rsidRDefault="002B2B9B" w:rsidP="003311FD">
      <w:pPr>
        <w:pStyle w:val="Paragrafi"/>
        <w:rPr>
          <w:lang w:val="sq-AL"/>
        </w:rPr>
      </w:pPr>
    </w:p>
    <w:p w:rsidR="002B2B9B" w:rsidRDefault="002B2B9B" w:rsidP="003311FD">
      <w:pPr>
        <w:pStyle w:val="Paragrafi"/>
        <w:rPr>
          <w:lang w:val="sq-AL"/>
        </w:rPr>
      </w:pPr>
    </w:p>
    <w:p w:rsidR="002B2B9B" w:rsidRDefault="002B2B9B" w:rsidP="003311FD">
      <w:pPr>
        <w:pStyle w:val="Paragrafi"/>
        <w:rPr>
          <w:lang w:val="sq-AL"/>
        </w:rPr>
      </w:pPr>
    </w:p>
    <w:p w:rsidR="002B2B9B" w:rsidRDefault="002B2B9B" w:rsidP="003311FD">
      <w:pPr>
        <w:pStyle w:val="Paragrafi"/>
        <w:rPr>
          <w:lang w:val="sq-AL"/>
        </w:rPr>
      </w:pPr>
    </w:p>
    <w:p w:rsidR="002B2B9B" w:rsidRDefault="002B2B9B" w:rsidP="003311FD">
      <w:pPr>
        <w:pStyle w:val="Paragrafi"/>
        <w:rPr>
          <w:lang w:val="sq-AL"/>
        </w:rPr>
      </w:pPr>
    </w:p>
    <w:p w:rsidR="002B2B9B" w:rsidRDefault="002B2B9B" w:rsidP="003311FD">
      <w:pPr>
        <w:pStyle w:val="Paragrafi"/>
        <w:rPr>
          <w:lang w:val="sq-AL"/>
        </w:rPr>
      </w:pPr>
    </w:p>
    <w:p w:rsidR="002B2B9B" w:rsidRDefault="002B2B9B" w:rsidP="003311FD">
      <w:pPr>
        <w:pStyle w:val="Paragrafi"/>
        <w:rPr>
          <w:lang w:val="sq-AL"/>
        </w:rPr>
      </w:pPr>
    </w:p>
    <w:p w:rsidR="002B2B9B" w:rsidRDefault="002B2B9B" w:rsidP="003311FD">
      <w:pPr>
        <w:pStyle w:val="Paragrafi"/>
        <w:rPr>
          <w:lang w:val="sq-AL"/>
        </w:rPr>
      </w:pPr>
    </w:p>
    <w:p w:rsidR="002B2B9B" w:rsidRDefault="002B2B9B" w:rsidP="003311FD">
      <w:pPr>
        <w:pStyle w:val="Paragrafi"/>
        <w:rPr>
          <w:lang w:val="sq-AL"/>
        </w:rPr>
      </w:pPr>
    </w:p>
    <w:p w:rsidR="002B2B9B" w:rsidRPr="00863D67" w:rsidRDefault="002B2B9B" w:rsidP="003311FD">
      <w:pPr>
        <w:pStyle w:val="Paragrafi"/>
        <w:rPr>
          <w:lang w:val="sq-AL"/>
        </w:rPr>
      </w:pPr>
    </w:p>
    <w:p w:rsidR="002B2B9B" w:rsidRPr="002B2B9B" w:rsidRDefault="002B2B9B" w:rsidP="003311FD">
      <w:pPr>
        <w:jc w:val="center"/>
        <w:rPr>
          <w:rFonts w:ascii="Garamond" w:hAnsi="Garamond"/>
          <w:b/>
          <w:sz w:val="2"/>
          <w:lang w:val="sq-AL"/>
        </w:rPr>
      </w:pPr>
    </w:p>
    <w:p w:rsidR="003311FD" w:rsidRPr="00863D67" w:rsidRDefault="003311FD" w:rsidP="003311FD">
      <w:pPr>
        <w:jc w:val="center"/>
        <w:rPr>
          <w:rFonts w:ascii="Garamond" w:hAnsi="Garamond"/>
          <w:b/>
          <w:lang w:val="sq-AL"/>
        </w:rPr>
      </w:pPr>
      <w:r w:rsidRPr="00863D67">
        <w:rPr>
          <w:rFonts w:ascii="Garamond" w:hAnsi="Garamond"/>
          <w:b/>
          <w:lang w:val="sq-AL"/>
        </w:rPr>
        <w:t>Figura 1.5. Shtetas shqiptarë të deportuar nga vendet e BE-së, 2012-2014</w:t>
      </w:r>
    </w:p>
    <w:p w:rsidR="00887B09" w:rsidRPr="00863D67" w:rsidRDefault="002848FB" w:rsidP="00887B09">
      <w:pPr>
        <w:spacing w:after="0" w:line="240" w:lineRule="auto"/>
        <w:jc w:val="center"/>
        <w:rPr>
          <w:rFonts w:ascii="Garamond" w:hAnsi="Garamond"/>
          <w:b/>
          <w:lang w:val="sq-AL"/>
        </w:rPr>
      </w:pPr>
      <w:r w:rsidRPr="00863D67">
        <w:rPr>
          <w:rFonts w:ascii="Garamond" w:hAnsi="Garamond"/>
          <w:noProof/>
          <w:lang w:val="en-GB" w:eastAsia="en-GB"/>
        </w:rPr>
        <w:drawing>
          <wp:inline distT="0" distB="0" distL="0" distR="0" wp14:anchorId="185B2CB9" wp14:editId="7CCF72DF">
            <wp:extent cx="5199321" cy="2836477"/>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2"/>
                    <a:srcRect l="4000" t="25696" r="50883" b="32120"/>
                    <a:stretch/>
                  </pic:blipFill>
                  <pic:spPr bwMode="auto">
                    <a:xfrm>
                      <a:off x="0" y="0"/>
                      <a:ext cx="5212834" cy="2843849"/>
                    </a:xfrm>
                    <a:prstGeom prst="rect">
                      <a:avLst/>
                    </a:prstGeom>
                    <a:ln>
                      <a:noFill/>
                    </a:ln>
                    <a:extLst>
                      <a:ext uri="{53640926-AAD7-44D8-BBD7-CCE9431645EC}">
                        <a14:shadowObscured xmlns:a14="http://schemas.microsoft.com/office/drawing/2010/main"/>
                      </a:ext>
                    </a:extLst>
                  </pic:spPr>
                </pic:pic>
              </a:graphicData>
            </a:graphic>
          </wp:inline>
        </w:drawing>
      </w:r>
    </w:p>
    <w:p w:rsidR="00887B09" w:rsidRPr="00440108" w:rsidRDefault="00887B09" w:rsidP="00887B09">
      <w:pPr>
        <w:spacing w:after="0" w:line="240" w:lineRule="auto"/>
        <w:jc w:val="center"/>
        <w:rPr>
          <w:rFonts w:ascii="Garamond" w:hAnsi="Garamond"/>
          <w:sz w:val="10"/>
          <w:lang w:val="sq-AL"/>
        </w:rPr>
      </w:pPr>
    </w:p>
    <w:p w:rsidR="00A44A5F" w:rsidRPr="00863D67" w:rsidRDefault="00A44A5F" w:rsidP="00440108">
      <w:pPr>
        <w:widowControl w:val="0"/>
        <w:spacing w:after="0" w:line="240" w:lineRule="auto"/>
        <w:jc w:val="center"/>
        <w:rPr>
          <w:rFonts w:ascii="Garamond" w:hAnsi="Garamond"/>
          <w:i/>
          <w:sz w:val="18"/>
          <w:szCs w:val="18"/>
          <w:lang w:val="sq-AL"/>
        </w:rPr>
      </w:pPr>
      <w:r w:rsidRPr="00863D67">
        <w:rPr>
          <w:rFonts w:ascii="Garamond" w:hAnsi="Garamond"/>
          <w:i/>
          <w:sz w:val="18"/>
          <w:szCs w:val="18"/>
          <w:lang w:val="sq-AL"/>
        </w:rPr>
        <w:t>Burimi: Drejtoria e Përgjithshme e Kufirit dhe Migracionit, Tiranë, 2015</w:t>
      </w:r>
    </w:p>
    <w:p w:rsidR="00440108" w:rsidRPr="00440108" w:rsidRDefault="00440108" w:rsidP="00D31C81">
      <w:pPr>
        <w:pStyle w:val="Paragrafi"/>
        <w:rPr>
          <w:sz w:val="12"/>
          <w:lang w:val="sq-AL"/>
        </w:rPr>
      </w:pPr>
    </w:p>
    <w:p w:rsidR="00D31C81" w:rsidRPr="00863D67" w:rsidRDefault="00D31C81" w:rsidP="00D31C81">
      <w:pPr>
        <w:pStyle w:val="Paragrafi"/>
        <w:rPr>
          <w:lang w:val="sq-AL"/>
        </w:rPr>
      </w:pPr>
      <w:r w:rsidRPr="00863D67">
        <w:rPr>
          <w:lang w:val="sq-AL"/>
        </w:rPr>
        <w:t>Tabela e mëposhtme paraqet numrin e shtetasve shqiptarë të kthyer nga vendet e BE-së gjatë viteve të fundit, sipas grup-moshave.</w:t>
      </w:r>
    </w:p>
    <w:p w:rsidR="00D31C81" w:rsidRPr="002B2B9B" w:rsidRDefault="002B2B9B" w:rsidP="002B2B9B">
      <w:pPr>
        <w:pStyle w:val="Paragrafi"/>
        <w:tabs>
          <w:tab w:val="left" w:pos="2977"/>
        </w:tabs>
        <w:rPr>
          <w:sz w:val="10"/>
          <w:lang w:val="sq-AL"/>
        </w:rPr>
      </w:pPr>
      <w:r>
        <w:rPr>
          <w:lang w:val="sq-AL"/>
        </w:rPr>
        <w:tab/>
      </w:r>
    </w:p>
    <w:p w:rsidR="00D31C81" w:rsidRDefault="00D31C81" w:rsidP="00D31C81">
      <w:pPr>
        <w:pStyle w:val="Paragrafi"/>
        <w:jc w:val="center"/>
        <w:rPr>
          <w:lang w:val="sq-AL"/>
        </w:rPr>
      </w:pPr>
      <w:r w:rsidRPr="00863D67">
        <w:rPr>
          <w:lang w:val="sq-AL"/>
        </w:rPr>
        <w:t>Tabela 1.2. Shtetas shqiptarë të kthyer sipas grup</w:t>
      </w:r>
      <w:r w:rsidR="0064368B">
        <w:rPr>
          <w:lang w:val="sq-AL"/>
        </w:rPr>
        <w:t>-</w:t>
      </w:r>
      <w:r w:rsidRPr="00863D67">
        <w:rPr>
          <w:lang w:val="sq-AL"/>
        </w:rPr>
        <w:t>moshës, 2012</w:t>
      </w:r>
      <w:r w:rsidR="0064368B">
        <w:rPr>
          <w:lang w:val="sq-AL"/>
        </w:rPr>
        <w:t>–</w:t>
      </w:r>
      <w:r w:rsidRPr="00863D67">
        <w:rPr>
          <w:lang w:val="sq-AL"/>
        </w:rPr>
        <w:t>2014</w:t>
      </w:r>
    </w:p>
    <w:p w:rsidR="00440108" w:rsidRPr="00440108" w:rsidRDefault="00440108" w:rsidP="00440108">
      <w:pPr>
        <w:ind w:left="284" w:firstLine="0"/>
        <w:jc w:val="center"/>
      </w:pPr>
      <w:r w:rsidRPr="000A167C">
        <w:rPr>
          <w:noProof/>
          <w:lang w:val="en-GB" w:eastAsia="en-GB"/>
        </w:rPr>
        <w:drawing>
          <wp:inline distT="0" distB="0" distL="0" distR="0" wp14:anchorId="48E203DC" wp14:editId="21BAF6ED">
            <wp:extent cx="5083791" cy="1023582"/>
            <wp:effectExtent l="0" t="0" r="0" b="571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5357" t="9638" r="5948"/>
                    <a:stretch/>
                  </pic:blipFill>
                  <pic:spPr bwMode="auto">
                    <a:xfrm>
                      <a:off x="0" y="0"/>
                      <a:ext cx="5083571" cy="1023538"/>
                    </a:xfrm>
                    <a:prstGeom prst="rect">
                      <a:avLst/>
                    </a:prstGeom>
                    <a:noFill/>
                    <a:ln>
                      <a:noFill/>
                    </a:ln>
                    <a:extLst>
                      <a:ext uri="{53640926-AAD7-44D8-BBD7-CCE9431645EC}">
                        <a14:shadowObscured xmlns:a14="http://schemas.microsoft.com/office/drawing/2010/main"/>
                      </a:ext>
                    </a:extLst>
                  </pic:spPr>
                </pic:pic>
              </a:graphicData>
            </a:graphic>
          </wp:inline>
        </w:drawing>
      </w:r>
    </w:p>
    <w:p w:rsidR="002B2B9B" w:rsidRPr="002B2B9B" w:rsidRDefault="002B2B9B" w:rsidP="00D31C81">
      <w:pPr>
        <w:pStyle w:val="Paragrafi"/>
        <w:jc w:val="center"/>
        <w:rPr>
          <w:sz w:val="2"/>
          <w:lang w:val="sq-AL"/>
        </w:rPr>
      </w:pPr>
    </w:p>
    <w:p w:rsidR="00D31C81" w:rsidRPr="00440108" w:rsidRDefault="00D31C81" w:rsidP="00440108">
      <w:pPr>
        <w:pStyle w:val="Paragrafi"/>
        <w:jc w:val="center"/>
        <w:rPr>
          <w:i/>
          <w:lang w:val="sq-AL"/>
        </w:rPr>
      </w:pPr>
      <w:r w:rsidRPr="00440108">
        <w:rPr>
          <w:i/>
          <w:lang w:val="sq-AL"/>
        </w:rPr>
        <w:t>Burimi: Drejtoria e Përgjithshme e Kufirit dhe Migracionit, Tiranë, 2015</w:t>
      </w:r>
    </w:p>
    <w:p w:rsidR="00440108" w:rsidRPr="00440108" w:rsidRDefault="00440108" w:rsidP="00D31C81">
      <w:pPr>
        <w:pStyle w:val="Paragrafi"/>
        <w:rPr>
          <w:sz w:val="16"/>
          <w:lang w:val="sq-AL"/>
        </w:rPr>
      </w:pPr>
    </w:p>
    <w:p w:rsidR="00D31C81" w:rsidRPr="00863D67" w:rsidRDefault="00D31C81" w:rsidP="00D31C81">
      <w:pPr>
        <w:pStyle w:val="Paragrafi"/>
        <w:rPr>
          <w:lang w:val="sq-AL"/>
        </w:rPr>
      </w:pPr>
      <w:r w:rsidRPr="00863D67">
        <w:rPr>
          <w:lang w:val="sq-AL"/>
        </w:rPr>
        <w:t>Pra, rreth 96% e emigrantëve të kthyer në vitin 2012 kanë qenë meshkuj, kundrejt 4% femra, ndërkohë që në vitin 2014 meshkujt përbënin rreth 95% të të kthyerve. Kthimi i të miturve është kryer kryesisht pa procedura ripranimi dhe rezulton sa më poshtë</w:t>
      </w:r>
    </w:p>
    <w:p w:rsidR="00D31C81" w:rsidRPr="00440108" w:rsidRDefault="00D31C81" w:rsidP="00D31C81">
      <w:pPr>
        <w:pStyle w:val="Paragrafi"/>
        <w:jc w:val="center"/>
        <w:rPr>
          <w:sz w:val="12"/>
          <w:lang w:val="sq-AL"/>
        </w:rPr>
      </w:pPr>
    </w:p>
    <w:p w:rsidR="00D31C81" w:rsidRPr="00863D67" w:rsidRDefault="00D31C81" w:rsidP="00D31C81">
      <w:pPr>
        <w:pStyle w:val="Paragrafi"/>
        <w:jc w:val="center"/>
        <w:rPr>
          <w:lang w:val="sq-AL"/>
        </w:rPr>
      </w:pPr>
      <w:r w:rsidRPr="00863D67">
        <w:rPr>
          <w:lang w:val="sq-AL"/>
        </w:rPr>
        <w:t>Tabela 1.3. Shtetet kryesore</w:t>
      </w:r>
      <w:r w:rsidR="000726E9" w:rsidRPr="00863D67">
        <w:rPr>
          <w:lang w:val="sq-AL"/>
        </w:rPr>
        <w:t xml:space="preserve"> </w:t>
      </w:r>
      <w:r w:rsidRPr="00863D67">
        <w:rPr>
          <w:lang w:val="sq-AL"/>
        </w:rPr>
        <w:t>kthyese të të</w:t>
      </w:r>
      <w:r w:rsidR="000726E9" w:rsidRPr="00863D67">
        <w:rPr>
          <w:lang w:val="sq-AL"/>
        </w:rPr>
        <w:t xml:space="preserve"> </w:t>
      </w:r>
      <w:r w:rsidRPr="00863D67">
        <w:rPr>
          <w:lang w:val="sq-AL"/>
        </w:rPr>
        <w:t>miturve të pashoqëruar, 2013</w:t>
      </w:r>
      <w:r w:rsidR="002364E0" w:rsidRPr="00863D67">
        <w:rPr>
          <w:lang w:val="sq-AL"/>
        </w:rPr>
        <w:t>–</w:t>
      </w:r>
      <w:r w:rsidRPr="00863D67">
        <w:rPr>
          <w:lang w:val="sq-AL"/>
        </w:rPr>
        <w:t>2014</w:t>
      </w:r>
    </w:p>
    <w:tbl>
      <w:tblPr>
        <w:tblW w:w="0" w:type="auto"/>
        <w:jc w:val="center"/>
        <w:tblInd w:w="-2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2"/>
        <w:gridCol w:w="1440"/>
        <w:gridCol w:w="1497"/>
      </w:tblGrid>
      <w:tr w:rsidR="00D31C81" w:rsidRPr="00863D67" w:rsidTr="00B70467">
        <w:trPr>
          <w:trHeight w:val="240"/>
          <w:jc w:val="center"/>
        </w:trPr>
        <w:tc>
          <w:tcPr>
            <w:tcW w:w="2722" w:type="dxa"/>
            <w:shd w:val="clear" w:color="auto" w:fill="auto"/>
          </w:tcPr>
          <w:p w:rsidR="00D31C81" w:rsidRPr="00863D67" w:rsidRDefault="00D31C81" w:rsidP="00D31C81">
            <w:pPr>
              <w:pStyle w:val="Paragrafi"/>
              <w:ind w:firstLine="0"/>
              <w:rPr>
                <w:lang w:val="sq-AL"/>
              </w:rPr>
            </w:pPr>
            <w:r w:rsidRPr="00863D67">
              <w:rPr>
                <w:lang w:val="sq-AL"/>
              </w:rPr>
              <w:t>Viti</w:t>
            </w:r>
          </w:p>
        </w:tc>
        <w:tc>
          <w:tcPr>
            <w:tcW w:w="1440" w:type="dxa"/>
            <w:shd w:val="clear" w:color="auto" w:fill="auto"/>
          </w:tcPr>
          <w:p w:rsidR="00D31C81" w:rsidRPr="00863D67" w:rsidRDefault="00D31C81" w:rsidP="00D31C81">
            <w:pPr>
              <w:pStyle w:val="Paragrafi"/>
              <w:ind w:firstLine="0"/>
              <w:rPr>
                <w:lang w:val="sq-AL"/>
              </w:rPr>
            </w:pPr>
            <w:r w:rsidRPr="00863D67">
              <w:rPr>
                <w:lang w:val="sq-AL"/>
              </w:rPr>
              <w:t>2013</w:t>
            </w:r>
          </w:p>
        </w:tc>
        <w:tc>
          <w:tcPr>
            <w:tcW w:w="1497" w:type="dxa"/>
            <w:shd w:val="clear" w:color="auto" w:fill="auto"/>
          </w:tcPr>
          <w:p w:rsidR="00D31C81" w:rsidRPr="00863D67" w:rsidRDefault="00D31C81" w:rsidP="00D31C81">
            <w:pPr>
              <w:pStyle w:val="Paragrafi"/>
              <w:ind w:firstLine="0"/>
              <w:rPr>
                <w:lang w:val="sq-AL"/>
              </w:rPr>
            </w:pPr>
            <w:r w:rsidRPr="00863D67">
              <w:rPr>
                <w:lang w:val="sq-AL"/>
              </w:rPr>
              <w:t>2014</w:t>
            </w:r>
          </w:p>
        </w:tc>
      </w:tr>
      <w:tr w:rsidR="00D31C81" w:rsidRPr="00863D67" w:rsidTr="00B70467">
        <w:trPr>
          <w:trHeight w:val="285"/>
          <w:jc w:val="center"/>
        </w:trPr>
        <w:tc>
          <w:tcPr>
            <w:tcW w:w="2722" w:type="dxa"/>
            <w:shd w:val="clear" w:color="auto" w:fill="E6EED5"/>
          </w:tcPr>
          <w:p w:rsidR="00D31C81" w:rsidRPr="00863D67" w:rsidRDefault="00D31C81" w:rsidP="00D31C81">
            <w:pPr>
              <w:pStyle w:val="Paragrafi"/>
              <w:ind w:firstLine="0"/>
              <w:rPr>
                <w:lang w:val="sq-AL"/>
              </w:rPr>
            </w:pPr>
            <w:r w:rsidRPr="00863D67">
              <w:rPr>
                <w:lang w:val="sq-AL"/>
              </w:rPr>
              <w:t>Greqia</w:t>
            </w:r>
          </w:p>
        </w:tc>
        <w:tc>
          <w:tcPr>
            <w:tcW w:w="1440" w:type="dxa"/>
            <w:shd w:val="clear" w:color="auto" w:fill="E6EED5"/>
          </w:tcPr>
          <w:p w:rsidR="00D31C81" w:rsidRPr="00863D67" w:rsidRDefault="00D31C81" w:rsidP="00D31C81">
            <w:pPr>
              <w:pStyle w:val="Paragrafi"/>
              <w:ind w:firstLine="0"/>
              <w:rPr>
                <w:lang w:val="sq-AL"/>
              </w:rPr>
            </w:pPr>
            <w:r w:rsidRPr="00863D67">
              <w:rPr>
                <w:lang w:val="sq-AL"/>
              </w:rPr>
              <w:t>803</w:t>
            </w:r>
          </w:p>
        </w:tc>
        <w:tc>
          <w:tcPr>
            <w:tcW w:w="1497" w:type="dxa"/>
            <w:shd w:val="clear" w:color="auto" w:fill="E6EED5"/>
          </w:tcPr>
          <w:p w:rsidR="00D31C81" w:rsidRPr="00863D67" w:rsidRDefault="00D31C81" w:rsidP="00D31C81">
            <w:pPr>
              <w:pStyle w:val="Paragrafi"/>
              <w:ind w:firstLine="0"/>
              <w:rPr>
                <w:lang w:val="sq-AL"/>
              </w:rPr>
            </w:pPr>
            <w:r w:rsidRPr="00863D67">
              <w:rPr>
                <w:lang w:val="sq-AL"/>
              </w:rPr>
              <w:t>611</w:t>
            </w:r>
          </w:p>
        </w:tc>
      </w:tr>
      <w:tr w:rsidR="00D31C81" w:rsidRPr="00863D67" w:rsidTr="00B70467">
        <w:trPr>
          <w:trHeight w:val="270"/>
          <w:jc w:val="center"/>
        </w:trPr>
        <w:tc>
          <w:tcPr>
            <w:tcW w:w="2722" w:type="dxa"/>
            <w:shd w:val="clear" w:color="auto" w:fill="auto"/>
          </w:tcPr>
          <w:p w:rsidR="00D31C81" w:rsidRPr="00863D67" w:rsidRDefault="00D31C81" w:rsidP="00D31C81">
            <w:pPr>
              <w:pStyle w:val="Paragrafi"/>
              <w:ind w:firstLine="0"/>
              <w:rPr>
                <w:lang w:val="sq-AL"/>
              </w:rPr>
            </w:pPr>
            <w:r w:rsidRPr="00863D67">
              <w:rPr>
                <w:lang w:val="sq-AL"/>
              </w:rPr>
              <w:t>Franca</w:t>
            </w:r>
          </w:p>
        </w:tc>
        <w:tc>
          <w:tcPr>
            <w:tcW w:w="1440" w:type="dxa"/>
            <w:shd w:val="clear" w:color="auto" w:fill="auto"/>
          </w:tcPr>
          <w:p w:rsidR="00D31C81" w:rsidRPr="00863D67" w:rsidRDefault="00D31C81" w:rsidP="00D31C81">
            <w:pPr>
              <w:pStyle w:val="Paragrafi"/>
              <w:ind w:firstLine="0"/>
              <w:rPr>
                <w:lang w:val="sq-AL"/>
              </w:rPr>
            </w:pPr>
            <w:r w:rsidRPr="00863D67">
              <w:rPr>
                <w:lang w:val="sq-AL"/>
              </w:rPr>
              <w:t>34</w:t>
            </w:r>
          </w:p>
        </w:tc>
        <w:tc>
          <w:tcPr>
            <w:tcW w:w="1497" w:type="dxa"/>
            <w:shd w:val="clear" w:color="auto" w:fill="auto"/>
          </w:tcPr>
          <w:p w:rsidR="00D31C81" w:rsidRPr="00863D67" w:rsidRDefault="00D31C81" w:rsidP="00D31C81">
            <w:pPr>
              <w:pStyle w:val="Paragrafi"/>
              <w:ind w:firstLine="0"/>
              <w:rPr>
                <w:lang w:val="sq-AL"/>
              </w:rPr>
            </w:pPr>
            <w:r w:rsidRPr="00863D67">
              <w:rPr>
                <w:lang w:val="sq-AL"/>
              </w:rPr>
              <w:t>92</w:t>
            </w:r>
          </w:p>
        </w:tc>
      </w:tr>
      <w:tr w:rsidR="00D31C81" w:rsidRPr="00863D67" w:rsidTr="00B70467">
        <w:trPr>
          <w:trHeight w:val="285"/>
          <w:jc w:val="center"/>
        </w:trPr>
        <w:tc>
          <w:tcPr>
            <w:tcW w:w="2722" w:type="dxa"/>
            <w:shd w:val="clear" w:color="auto" w:fill="E6EED5"/>
          </w:tcPr>
          <w:p w:rsidR="00D31C81" w:rsidRPr="00863D67" w:rsidRDefault="00D31C81" w:rsidP="00D31C81">
            <w:pPr>
              <w:pStyle w:val="Paragrafi"/>
              <w:ind w:firstLine="0"/>
              <w:rPr>
                <w:lang w:val="sq-AL"/>
              </w:rPr>
            </w:pPr>
            <w:r w:rsidRPr="00863D67">
              <w:rPr>
                <w:lang w:val="sq-AL"/>
              </w:rPr>
              <w:t>Britania e Madhe</w:t>
            </w:r>
          </w:p>
        </w:tc>
        <w:tc>
          <w:tcPr>
            <w:tcW w:w="1440" w:type="dxa"/>
            <w:shd w:val="clear" w:color="auto" w:fill="E6EED5"/>
          </w:tcPr>
          <w:p w:rsidR="00D31C81" w:rsidRPr="00863D67" w:rsidRDefault="00D31C81" w:rsidP="00D31C81">
            <w:pPr>
              <w:pStyle w:val="Paragrafi"/>
              <w:ind w:firstLine="0"/>
              <w:rPr>
                <w:lang w:val="sq-AL"/>
              </w:rPr>
            </w:pPr>
            <w:r w:rsidRPr="00863D67">
              <w:rPr>
                <w:lang w:val="sq-AL"/>
              </w:rPr>
              <w:t>25</w:t>
            </w:r>
          </w:p>
        </w:tc>
        <w:tc>
          <w:tcPr>
            <w:tcW w:w="1497" w:type="dxa"/>
            <w:shd w:val="clear" w:color="auto" w:fill="E6EED5"/>
          </w:tcPr>
          <w:p w:rsidR="00D31C81" w:rsidRPr="00863D67" w:rsidRDefault="00D31C81" w:rsidP="00D31C81">
            <w:pPr>
              <w:pStyle w:val="Paragrafi"/>
              <w:ind w:firstLine="0"/>
              <w:rPr>
                <w:lang w:val="sq-AL"/>
              </w:rPr>
            </w:pPr>
            <w:r w:rsidRPr="00863D67">
              <w:rPr>
                <w:lang w:val="sq-AL"/>
              </w:rPr>
              <w:t>46</w:t>
            </w:r>
          </w:p>
        </w:tc>
      </w:tr>
      <w:tr w:rsidR="00D31C81" w:rsidRPr="00863D67" w:rsidTr="00B70467">
        <w:trPr>
          <w:trHeight w:val="285"/>
          <w:jc w:val="center"/>
        </w:trPr>
        <w:tc>
          <w:tcPr>
            <w:tcW w:w="2722" w:type="dxa"/>
            <w:shd w:val="clear" w:color="auto" w:fill="auto"/>
          </w:tcPr>
          <w:p w:rsidR="00D31C81" w:rsidRPr="00863D67" w:rsidRDefault="00D31C81" w:rsidP="00D31C81">
            <w:pPr>
              <w:pStyle w:val="Paragrafi"/>
              <w:ind w:firstLine="0"/>
              <w:rPr>
                <w:lang w:val="sq-AL"/>
              </w:rPr>
            </w:pPr>
            <w:r w:rsidRPr="00863D67">
              <w:rPr>
                <w:lang w:val="sq-AL"/>
              </w:rPr>
              <w:t>Zvicër</w:t>
            </w:r>
          </w:p>
        </w:tc>
        <w:tc>
          <w:tcPr>
            <w:tcW w:w="1440" w:type="dxa"/>
            <w:shd w:val="clear" w:color="auto" w:fill="auto"/>
          </w:tcPr>
          <w:p w:rsidR="00D31C81" w:rsidRPr="00863D67" w:rsidRDefault="00D31C81" w:rsidP="00D31C81">
            <w:pPr>
              <w:pStyle w:val="Paragrafi"/>
              <w:ind w:firstLine="0"/>
              <w:rPr>
                <w:lang w:val="sq-AL"/>
              </w:rPr>
            </w:pPr>
            <w:r w:rsidRPr="00863D67">
              <w:rPr>
                <w:lang w:val="sq-AL"/>
              </w:rPr>
              <w:t>17</w:t>
            </w:r>
          </w:p>
        </w:tc>
        <w:tc>
          <w:tcPr>
            <w:tcW w:w="1497" w:type="dxa"/>
            <w:shd w:val="clear" w:color="auto" w:fill="auto"/>
          </w:tcPr>
          <w:p w:rsidR="00D31C81" w:rsidRPr="00863D67" w:rsidRDefault="00D31C81" w:rsidP="00D31C81">
            <w:pPr>
              <w:pStyle w:val="Paragrafi"/>
              <w:ind w:firstLine="0"/>
              <w:rPr>
                <w:lang w:val="sq-AL"/>
              </w:rPr>
            </w:pPr>
            <w:r w:rsidRPr="00863D67">
              <w:rPr>
                <w:lang w:val="sq-AL"/>
              </w:rPr>
              <w:t>38</w:t>
            </w:r>
          </w:p>
        </w:tc>
      </w:tr>
      <w:tr w:rsidR="00D31C81" w:rsidRPr="00863D67" w:rsidTr="00B70467">
        <w:trPr>
          <w:trHeight w:val="300"/>
          <w:jc w:val="center"/>
        </w:trPr>
        <w:tc>
          <w:tcPr>
            <w:tcW w:w="2722" w:type="dxa"/>
            <w:shd w:val="clear" w:color="auto" w:fill="E6EED5"/>
          </w:tcPr>
          <w:p w:rsidR="00D31C81" w:rsidRPr="00863D67" w:rsidRDefault="00D31C81" w:rsidP="00D31C81">
            <w:pPr>
              <w:pStyle w:val="Paragrafi"/>
              <w:ind w:firstLine="0"/>
              <w:rPr>
                <w:lang w:val="sq-AL"/>
              </w:rPr>
            </w:pPr>
            <w:r w:rsidRPr="00863D67">
              <w:rPr>
                <w:lang w:val="sq-AL"/>
              </w:rPr>
              <w:t>Suedia</w:t>
            </w:r>
          </w:p>
        </w:tc>
        <w:tc>
          <w:tcPr>
            <w:tcW w:w="1440" w:type="dxa"/>
            <w:shd w:val="clear" w:color="auto" w:fill="E6EED5"/>
          </w:tcPr>
          <w:p w:rsidR="00D31C81" w:rsidRPr="00863D67" w:rsidRDefault="00D31C81" w:rsidP="00D31C81">
            <w:pPr>
              <w:pStyle w:val="Paragrafi"/>
              <w:ind w:firstLine="0"/>
              <w:rPr>
                <w:lang w:val="sq-AL"/>
              </w:rPr>
            </w:pPr>
            <w:r w:rsidRPr="00863D67">
              <w:rPr>
                <w:lang w:val="sq-AL"/>
              </w:rPr>
              <w:t>14</w:t>
            </w:r>
          </w:p>
        </w:tc>
        <w:tc>
          <w:tcPr>
            <w:tcW w:w="1497" w:type="dxa"/>
            <w:shd w:val="clear" w:color="auto" w:fill="E6EED5"/>
          </w:tcPr>
          <w:p w:rsidR="00D31C81" w:rsidRPr="00863D67" w:rsidRDefault="00D31C81" w:rsidP="00D31C81">
            <w:pPr>
              <w:pStyle w:val="Paragrafi"/>
              <w:ind w:firstLine="0"/>
              <w:rPr>
                <w:lang w:val="sq-AL"/>
              </w:rPr>
            </w:pPr>
            <w:r w:rsidRPr="00863D67">
              <w:rPr>
                <w:lang w:val="sq-AL"/>
              </w:rPr>
              <w:t>29</w:t>
            </w:r>
          </w:p>
        </w:tc>
      </w:tr>
      <w:tr w:rsidR="00D31C81" w:rsidRPr="00863D67" w:rsidTr="00B70467">
        <w:trPr>
          <w:trHeight w:val="270"/>
          <w:jc w:val="center"/>
        </w:trPr>
        <w:tc>
          <w:tcPr>
            <w:tcW w:w="2722" w:type="dxa"/>
            <w:shd w:val="clear" w:color="auto" w:fill="auto"/>
          </w:tcPr>
          <w:p w:rsidR="00D31C81" w:rsidRPr="00863D67" w:rsidRDefault="00D31C81" w:rsidP="00D31C81">
            <w:pPr>
              <w:pStyle w:val="Paragrafi"/>
              <w:ind w:firstLine="0"/>
              <w:rPr>
                <w:lang w:val="sq-AL"/>
              </w:rPr>
            </w:pPr>
            <w:r w:rsidRPr="00863D67">
              <w:rPr>
                <w:lang w:val="sq-AL"/>
              </w:rPr>
              <w:t>Gjermania</w:t>
            </w:r>
          </w:p>
        </w:tc>
        <w:tc>
          <w:tcPr>
            <w:tcW w:w="1440" w:type="dxa"/>
            <w:shd w:val="clear" w:color="auto" w:fill="auto"/>
          </w:tcPr>
          <w:p w:rsidR="00D31C81" w:rsidRPr="00863D67" w:rsidRDefault="00D31C81" w:rsidP="00D31C81">
            <w:pPr>
              <w:pStyle w:val="Paragrafi"/>
              <w:ind w:firstLine="0"/>
              <w:rPr>
                <w:lang w:val="sq-AL"/>
              </w:rPr>
            </w:pPr>
            <w:r w:rsidRPr="00863D67">
              <w:rPr>
                <w:lang w:val="sq-AL"/>
              </w:rPr>
              <w:t>10</w:t>
            </w:r>
          </w:p>
        </w:tc>
        <w:tc>
          <w:tcPr>
            <w:tcW w:w="1497" w:type="dxa"/>
            <w:shd w:val="clear" w:color="auto" w:fill="auto"/>
          </w:tcPr>
          <w:p w:rsidR="00D31C81" w:rsidRPr="00863D67" w:rsidRDefault="00D31C81" w:rsidP="00D31C81">
            <w:pPr>
              <w:pStyle w:val="Paragrafi"/>
              <w:ind w:firstLine="0"/>
              <w:rPr>
                <w:lang w:val="sq-AL"/>
              </w:rPr>
            </w:pPr>
            <w:r w:rsidRPr="00863D67">
              <w:rPr>
                <w:lang w:val="sq-AL"/>
              </w:rPr>
              <w:t>28</w:t>
            </w:r>
          </w:p>
        </w:tc>
      </w:tr>
      <w:tr w:rsidR="00D31C81" w:rsidRPr="00863D67" w:rsidTr="00B70467">
        <w:trPr>
          <w:trHeight w:val="332"/>
          <w:jc w:val="center"/>
        </w:trPr>
        <w:tc>
          <w:tcPr>
            <w:tcW w:w="2722" w:type="dxa"/>
            <w:shd w:val="clear" w:color="auto" w:fill="E6EED5"/>
          </w:tcPr>
          <w:p w:rsidR="00D31C81" w:rsidRPr="00863D67" w:rsidRDefault="00D31C81" w:rsidP="00D31C81">
            <w:pPr>
              <w:pStyle w:val="Paragrafi"/>
              <w:ind w:firstLine="0"/>
              <w:rPr>
                <w:b/>
                <w:lang w:val="sq-AL"/>
              </w:rPr>
            </w:pPr>
            <w:r w:rsidRPr="00863D67">
              <w:rPr>
                <w:b/>
                <w:lang w:val="sq-AL"/>
              </w:rPr>
              <w:t>Totali</w:t>
            </w:r>
          </w:p>
        </w:tc>
        <w:tc>
          <w:tcPr>
            <w:tcW w:w="1440" w:type="dxa"/>
            <w:shd w:val="clear" w:color="auto" w:fill="E6EED5"/>
          </w:tcPr>
          <w:p w:rsidR="00D31C81" w:rsidRPr="00863D67" w:rsidRDefault="00D31C81" w:rsidP="00D31C81">
            <w:pPr>
              <w:pStyle w:val="Paragrafi"/>
              <w:ind w:firstLine="0"/>
              <w:rPr>
                <w:b/>
                <w:lang w:val="sq-AL"/>
              </w:rPr>
            </w:pPr>
            <w:r w:rsidRPr="00863D67">
              <w:rPr>
                <w:b/>
                <w:lang w:val="sq-AL"/>
              </w:rPr>
              <w:t>972</w:t>
            </w:r>
          </w:p>
        </w:tc>
        <w:tc>
          <w:tcPr>
            <w:tcW w:w="1497" w:type="dxa"/>
            <w:shd w:val="clear" w:color="auto" w:fill="E6EED5"/>
          </w:tcPr>
          <w:p w:rsidR="00D31C81" w:rsidRPr="00863D67" w:rsidRDefault="00D31C81" w:rsidP="00D31C81">
            <w:pPr>
              <w:pStyle w:val="Paragrafi"/>
              <w:ind w:firstLine="0"/>
              <w:rPr>
                <w:b/>
                <w:lang w:val="sq-AL"/>
              </w:rPr>
            </w:pPr>
            <w:r w:rsidRPr="00863D67">
              <w:rPr>
                <w:b/>
                <w:lang w:val="sq-AL"/>
              </w:rPr>
              <w:t>907</w:t>
            </w:r>
          </w:p>
        </w:tc>
      </w:tr>
    </w:tbl>
    <w:p w:rsidR="00D31C81" w:rsidRPr="00863D67" w:rsidRDefault="00D31C81" w:rsidP="00D31C81">
      <w:pPr>
        <w:pStyle w:val="Paragrafi"/>
        <w:jc w:val="center"/>
        <w:rPr>
          <w:i/>
          <w:lang w:val="sq-AL"/>
        </w:rPr>
      </w:pPr>
      <w:r w:rsidRPr="00863D67">
        <w:rPr>
          <w:i/>
          <w:lang w:val="sq-AL"/>
        </w:rPr>
        <w:t>Burimi: Sistemi TIMS në Drejtorinë e Policisë së Shtetit, 2015</w:t>
      </w:r>
    </w:p>
    <w:p w:rsidR="00D31C81" w:rsidRDefault="00D31C81" w:rsidP="00D31C81">
      <w:pPr>
        <w:pStyle w:val="Paragrafi"/>
        <w:rPr>
          <w:lang w:val="sq-AL"/>
        </w:rPr>
      </w:pPr>
    </w:p>
    <w:p w:rsidR="00440108" w:rsidRDefault="00440108" w:rsidP="00D31C81">
      <w:pPr>
        <w:pStyle w:val="Paragrafi"/>
        <w:rPr>
          <w:lang w:val="sq-AL"/>
        </w:rPr>
      </w:pPr>
    </w:p>
    <w:p w:rsidR="007B4B5B" w:rsidRPr="00863D67" w:rsidRDefault="007B4B5B" w:rsidP="00D31C81">
      <w:pPr>
        <w:pStyle w:val="Paragrafi"/>
        <w:rPr>
          <w:lang w:val="sq-AL"/>
        </w:rPr>
      </w:pPr>
    </w:p>
    <w:p w:rsidR="00D31C81" w:rsidRPr="00863D67" w:rsidRDefault="00B13F3B" w:rsidP="00D31C81">
      <w:pPr>
        <w:pStyle w:val="Paragrafi"/>
        <w:rPr>
          <w:lang w:val="sq-AL"/>
        </w:rPr>
      </w:pPr>
      <w:r w:rsidRPr="00863D67">
        <w:rPr>
          <w:lang w:val="sq-AL"/>
        </w:rPr>
        <w:t xml:space="preserve">Numri i të </w:t>
      </w:r>
      <w:r w:rsidR="00D31C81" w:rsidRPr="00863D67">
        <w:rPr>
          <w:lang w:val="sq-AL"/>
        </w:rPr>
        <w:t>miturve të pashoqëruar të kthyer nga vendet e BE-së, me procedurë ripranimi paraqitet në tabelën e mëposhtme:</w:t>
      </w:r>
    </w:p>
    <w:p w:rsidR="00D31C81" w:rsidRPr="00440108" w:rsidRDefault="00D31C81" w:rsidP="00D31C81">
      <w:pPr>
        <w:pStyle w:val="Paragrafi"/>
        <w:rPr>
          <w:sz w:val="10"/>
          <w:lang w:val="sq-AL"/>
        </w:rPr>
      </w:pPr>
    </w:p>
    <w:p w:rsidR="00D31C81" w:rsidRPr="00863D67" w:rsidRDefault="00D31C81" w:rsidP="00D31C81">
      <w:pPr>
        <w:pStyle w:val="Paragrafi"/>
        <w:jc w:val="center"/>
        <w:rPr>
          <w:lang w:val="sq-AL"/>
        </w:rPr>
      </w:pPr>
      <w:r w:rsidRPr="00863D67">
        <w:rPr>
          <w:lang w:val="sq-AL"/>
        </w:rPr>
        <w:t>Tabela 1.4. Kthimi i të</w:t>
      </w:r>
      <w:r w:rsidR="000726E9" w:rsidRPr="00863D67">
        <w:rPr>
          <w:lang w:val="sq-AL"/>
        </w:rPr>
        <w:t xml:space="preserve"> </w:t>
      </w:r>
      <w:r w:rsidRPr="00863D67">
        <w:rPr>
          <w:lang w:val="sq-AL"/>
        </w:rPr>
        <w:t>miturve nga vendet e BE</w:t>
      </w:r>
      <w:r w:rsidR="002364E0" w:rsidRPr="00863D67">
        <w:rPr>
          <w:lang w:val="sq-AL"/>
        </w:rPr>
        <w:t>-së</w:t>
      </w:r>
      <w:r w:rsidRPr="00863D67">
        <w:rPr>
          <w:lang w:val="sq-AL"/>
        </w:rPr>
        <w:t xml:space="preserve"> me procedurë ripranimi, 2014</w:t>
      </w:r>
    </w:p>
    <w:tbl>
      <w:tblPr>
        <w:tblW w:w="0" w:type="auto"/>
        <w:jc w:val="center"/>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0"/>
        <w:gridCol w:w="1440"/>
        <w:gridCol w:w="2115"/>
      </w:tblGrid>
      <w:tr w:rsidR="00D31C81" w:rsidRPr="00863D67" w:rsidTr="00B70467">
        <w:trPr>
          <w:trHeight w:val="240"/>
          <w:jc w:val="center"/>
        </w:trPr>
        <w:tc>
          <w:tcPr>
            <w:tcW w:w="1800" w:type="dxa"/>
            <w:shd w:val="clear" w:color="auto" w:fill="auto"/>
          </w:tcPr>
          <w:p w:rsidR="00D31C81" w:rsidRPr="00863D67" w:rsidRDefault="00D31C81" w:rsidP="00D31C81">
            <w:pPr>
              <w:pStyle w:val="Paragrafi"/>
              <w:ind w:firstLine="0"/>
              <w:rPr>
                <w:lang w:val="sq-AL"/>
              </w:rPr>
            </w:pPr>
            <w:r w:rsidRPr="00863D67">
              <w:rPr>
                <w:lang w:val="sq-AL"/>
              </w:rPr>
              <w:t>Shteti</w:t>
            </w:r>
          </w:p>
        </w:tc>
        <w:tc>
          <w:tcPr>
            <w:tcW w:w="1440" w:type="dxa"/>
            <w:shd w:val="clear" w:color="auto" w:fill="auto"/>
          </w:tcPr>
          <w:p w:rsidR="00D31C81" w:rsidRPr="00863D67" w:rsidRDefault="00D31C81" w:rsidP="00D31C81">
            <w:pPr>
              <w:pStyle w:val="Paragrafi"/>
              <w:ind w:firstLine="0"/>
              <w:rPr>
                <w:lang w:val="sq-AL"/>
              </w:rPr>
            </w:pPr>
            <w:r w:rsidRPr="00863D67">
              <w:rPr>
                <w:lang w:val="sq-AL"/>
              </w:rPr>
              <w:t>2014</w:t>
            </w:r>
          </w:p>
        </w:tc>
        <w:tc>
          <w:tcPr>
            <w:tcW w:w="2115" w:type="dxa"/>
            <w:shd w:val="clear" w:color="auto" w:fill="auto"/>
          </w:tcPr>
          <w:p w:rsidR="00D31C81" w:rsidRPr="00863D67" w:rsidRDefault="00D31C81" w:rsidP="00D31C81">
            <w:pPr>
              <w:pStyle w:val="Paragrafi"/>
              <w:ind w:firstLine="0"/>
              <w:rPr>
                <w:lang w:val="sq-AL"/>
              </w:rPr>
            </w:pPr>
            <w:r w:rsidRPr="00863D67">
              <w:rPr>
                <w:lang w:val="sq-AL"/>
              </w:rPr>
              <w:t>2014</w:t>
            </w:r>
          </w:p>
        </w:tc>
      </w:tr>
      <w:tr w:rsidR="00D31C81" w:rsidRPr="00863D67" w:rsidTr="00B70467">
        <w:trPr>
          <w:trHeight w:val="285"/>
          <w:jc w:val="center"/>
        </w:trPr>
        <w:tc>
          <w:tcPr>
            <w:tcW w:w="1800" w:type="dxa"/>
            <w:shd w:val="clear" w:color="auto" w:fill="E6EED5"/>
          </w:tcPr>
          <w:p w:rsidR="00D31C81" w:rsidRPr="00863D67" w:rsidRDefault="00D31C81" w:rsidP="00D31C81">
            <w:pPr>
              <w:pStyle w:val="Paragrafi"/>
              <w:ind w:firstLine="0"/>
              <w:rPr>
                <w:lang w:val="sq-AL"/>
              </w:rPr>
            </w:pPr>
            <w:r w:rsidRPr="00863D67">
              <w:rPr>
                <w:lang w:val="sq-AL"/>
              </w:rPr>
              <w:t>Greqia</w:t>
            </w:r>
          </w:p>
        </w:tc>
        <w:tc>
          <w:tcPr>
            <w:tcW w:w="1440" w:type="dxa"/>
            <w:shd w:val="clear" w:color="auto" w:fill="E6EED5"/>
          </w:tcPr>
          <w:p w:rsidR="00D31C81" w:rsidRPr="00863D67" w:rsidRDefault="00D31C81" w:rsidP="00D31C81">
            <w:pPr>
              <w:pStyle w:val="Paragrafi"/>
              <w:ind w:firstLine="0"/>
              <w:rPr>
                <w:lang w:val="sq-AL"/>
              </w:rPr>
            </w:pPr>
            <w:r w:rsidRPr="00863D67">
              <w:rPr>
                <w:lang w:val="sq-AL"/>
              </w:rPr>
              <w:t xml:space="preserve">3 </w:t>
            </w:r>
            <w:r w:rsidR="0064368B" w:rsidRPr="00863D67">
              <w:rPr>
                <w:lang w:val="sq-AL"/>
              </w:rPr>
              <w:t>kërkesa</w:t>
            </w:r>
          </w:p>
        </w:tc>
        <w:tc>
          <w:tcPr>
            <w:tcW w:w="2115" w:type="dxa"/>
            <w:shd w:val="clear" w:color="auto" w:fill="E6EED5"/>
          </w:tcPr>
          <w:p w:rsidR="00D31C81" w:rsidRPr="00863D67" w:rsidRDefault="00D31C81" w:rsidP="00D31C81">
            <w:pPr>
              <w:pStyle w:val="Paragrafi"/>
              <w:ind w:firstLine="0"/>
              <w:rPr>
                <w:lang w:val="sq-AL"/>
              </w:rPr>
            </w:pPr>
            <w:r w:rsidRPr="00863D67">
              <w:rPr>
                <w:lang w:val="sq-AL"/>
              </w:rPr>
              <w:t>3 të ripranuar</w:t>
            </w:r>
          </w:p>
        </w:tc>
      </w:tr>
      <w:tr w:rsidR="00D31C81" w:rsidRPr="00863D67" w:rsidTr="00B70467">
        <w:trPr>
          <w:trHeight w:val="270"/>
          <w:jc w:val="center"/>
        </w:trPr>
        <w:tc>
          <w:tcPr>
            <w:tcW w:w="1800" w:type="dxa"/>
            <w:shd w:val="clear" w:color="auto" w:fill="auto"/>
          </w:tcPr>
          <w:p w:rsidR="00D31C81" w:rsidRPr="00863D67" w:rsidRDefault="00D31C81" w:rsidP="00D31C81">
            <w:pPr>
              <w:pStyle w:val="Paragrafi"/>
              <w:ind w:firstLine="0"/>
              <w:rPr>
                <w:lang w:val="sq-AL"/>
              </w:rPr>
            </w:pPr>
            <w:r w:rsidRPr="00863D67">
              <w:rPr>
                <w:lang w:val="sq-AL"/>
              </w:rPr>
              <w:t>Franca</w:t>
            </w:r>
          </w:p>
        </w:tc>
        <w:tc>
          <w:tcPr>
            <w:tcW w:w="1440" w:type="dxa"/>
            <w:shd w:val="clear" w:color="auto" w:fill="auto"/>
          </w:tcPr>
          <w:p w:rsidR="00D31C81" w:rsidRPr="00863D67" w:rsidRDefault="00D31C81" w:rsidP="00D31C81">
            <w:pPr>
              <w:pStyle w:val="Paragrafi"/>
              <w:ind w:firstLine="0"/>
              <w:rPr>
                <w:lang w:val="sq-AL"/>
              </w:rPr>
            </w:pPr>
            <w:r w:rsidRPr="00863D67">
              <w:rPr>
                <w:lang w:val="sq-AL"/>
              </w:rPr>
              <w:t xml:space="preserve">4 </w:t>
            </w:r>
            <w:r w:rsidR="0064368B" w:rsidRPr="00863D67">
              <w:rPr>
                <w:lang w:val="sq-AL"/>
              </w:rPr>
              <w:t>kërkesa</w:t>
            </w:r>
          </w:p>
        </w:tc>
        <w:tc>
          <w:tcPr>
            <w:tcW w:w="2115" w:type="dxa"/>
            <w:shd w:val="clear" w:color="auto" w:fill="auto"/>
          </w:tcPr>
          <w:p w:rsidR="00D31C81" w:rsidRPr="00863D67" w:rsidRDefault="00D31C81" w:rsidP="00D31C81">
            <w:pPr>
              <w:pStyle w:val="Paragrafi"/>
              <w:ind w:firstLine="0"/>
              <w:rPr>
                <w:lang w:val="sq-AL"/>
              </w:rPr>
            </w:pPr>
            <w:r w:rsidRPr="00863D67">
              <w:rPr>
                <w:lang w:val="sq-AL"/>
              </w:rPr>
              <w:t>3 të ripranuar</w:t>
            </w:r>
          </w:p>
        </w:tc>
      </w:tr>
      <w:tr w:rsidR="00D31C81" w:rsidRPr="00863D67" w:rsidTr="00B70467">
        <w:trPr>
          <w:trHeight w:val="285"/>
          <w:jc w:val="center"/>
        </w:trPr>
        <w:tc>
          <w:tcPr>
            <w:tcW w:w="1800" w:type="dxa"/>
            <w:shd w:val="clear" w:color="auto" w:fill="E6EED5"/>
          </w:tcPr>
          <w:p w:rsidR="00D31C81" w:rsidRPr="00863D67" w:rsidRDefault="00D31C81" w:rsidP="00D31C81">
            <w:pPr>
              <w:pStyle w:val="Paragrafi"/>
              <w:ind w:firstLine="0"/>
              <w:rPr>
                <w:lang w:val="sq-AL"/>
              </w:rPr>
            </w:pPr>
            <w:r w:rsidRPr="00863D67">
              <w:rPr>
                <w:lang w:val="sq-AL"/>
              </w:rPr>
              <w:t xml:space="preserve">Suedia </w:t>
            </w:r>
          </w:p>
        </w:tc>
        <w:tc>
          <w:tcPr>
            <w:tcW w:w="1440" w:type="dxa"/>
            <w:shd w:val="clear" w:color="auto" w:fill="E6EED5"/>
          </w:tcPr>
          <w:p w:rsidR="00D31C81" w:rsidRPr="00863D67" w:rsidRDefault="00D31C81" w:rsidP="00D31C81">
            <w:pPr>
              <w:pStyle w:val="Paragrafi"/>
              <w:ind w:firstLine="0"/>
              <w:rPr>
                <w:lang w:val="sq-AL"/>
              </w:rPr>
            </w:pPr>
            <w:r w:rsidRPr="00863D67">
              <w:rPr>
                <w:lang w:val="sq-AL"/>
              </w:rPr>
              <w:t xml:space="preserve">6 </w:t>
            </w:r>
            <w:r w:rsidR="0064368B" w:rsidRPr="00863D67">
              <w:rPr>
                <w:lang w:val="sq-AL"/>
              </w:rPr>
              <w:t>kërkesa</w:t>
            </w:r>
          </w:p>
        </w:tc>
        <w:tc>
          <w:tcPr>
            <w:tcW w:w="2115" w:type="dxa"/>
            <w:shd w:val="clear" w:color="auto" w:fill="E6EED5"/>
          </w:tcPr>
          <w:p w:rsidR="00D31C81" w:rsidRPr="00863D67" w:rsidRDefault="00D31C81" w:rsidP="00D31C81">
            <w:pPr>
              <w:pStyle w:val="Paragrafi"/>
              <w:ind w:firstLine="0"/>
              <w:rPr>
                <w:lang w:val="sq-AL"/>
              </w:rPr>
            </w:pPr>
            <w:r w:rsidRPr="00863D67">
              <w:rPr>
                <w:lang w:val="sq-AL"/>
              </w:rPr>
              <w:t>2 të ripranuar</w:t>
            </w:r>
          </w:p>
        </w:tc>
      </w:tr>
      <w:tr w:rsidR="00D31C81" w:rsidRPr="00863D67" w:rsidTr="00B70467">
        <w:trPr>
          <w:trHeight w:val="270"/>
          <w:jc w:val="center"/>
        </w:trPr>
        <w:tc>
          <w:tcPr>
            <w:tcW w:w="1800" w:type="dxa"/>
            <w:shd w:val="clear" w:color="auto" w:fill="auto"/>
          </w:tcPr>
          <w:p w:rsidR="00D31C81" w:rsidRPr="00863D67" w:rsidRDefault="00D31C81" w:rsidP="00D31C81">
            <w:pPr>
              <w:pStyle w:val="Paragrafi"/>
              <w:ind w:firstLine="0"/>
              <w:rPr>
                <w:lang w:val="sq-AL"/>
              </w:rPr>
            </w:pPr>
            <w:r w:rsidRPr="00863D67">
              <w:rPr>
                <w:lang w:val="sq-AL"/>
              </w:rPr>
              <w:t>Italia</w:t>
            </w:r>
          </w:p>
        </w:tc>
        <w:tc>
          <w:tcPr>
            <w:tcW w:w="1440" w:type="dxa"/>
            <w:shd w:val="clear" w:color="auto" w:fill="auto"/>
          </w:tcPr>
          <w:p w:rsidR="00D31C81" w:rsidRPr="00863D67" w:rsidRDefault="00D31C81" w:rsidP="00D31C81">
            <w:pPr>
              <w:pStyle w:val="Paragrafi"/>
              <w:ind w:firstLine="0"/>
              <w:rPr>
                <w:lang w:val="sq-AL"/>
              </w:rPr>
            </w:pPr>
            <w:r w:rsidRPr="00863D67">
              <w:rPr>
                <w:lang w:val="sq-AL"/>
              </w:rPr>
              <w:t xml:space="preserve">1 </w:t>
            </w:r>
            <w:r w:rsidR="0064368B" w:rsidRPr="00863D67">
              <w:rPr>
                <w:lang w:val="sq-AL"/>
              </w:rPr>
              <w:t>kërkesa</w:t>
            </w:r>
          </w:p>
        </w:tc>
        <w:tc>
          <w:tcPr>
            <w:tcW w:w="2115" w:type="dxa"/>
            <w:shd w:val="clear" w:color="auto" w:fill="auto"/>
          </w:tcPr>
          <w:p w:rsidR="00D31C81" w:rsidRPr="00863D67" w:rsidRDefault="00D31C81" w:rsidP="00D31C81">
            <w:pPr>
              <w:pStyle w:val="Paragrafi"/>
              <w:ind w:firstLine="0"/>
              <w:rPr>
                <w:lang w:val="sq-AL"/>
              </w:rPr>
            </w:pPr>
            <w:r w:rsidRPr="00863D67">
              <w:rPr>
                <w:lang w:val="sq-AL"/>
              </w:rPr>
              <w:t>1 i ripranuar</w:t>
            </w:r>
          </w:p>
        </w:tc>
      </w:tr>
      <w:tr w:rsidR="00D31C81" w:rsidRPr="00863D67" w:rsidTr="00B70467">
        <w:trPr>
          <w:trHeight w:val="207"/>
          <w:jc w:val="center"/>
        </w:trPr>
        <w:tc>
          <w:tcPr>
            <w:tcW w:w="1800" w:type="dxa"/>
            <w:shd w:val="clear" w:color="auto" w:fill="E6EED5"/>
          </w:tcPr>
          <w:p w:rsidR="00D31C81" w:rsidRPr="00863D67" w:rsidRDefault="00D31C81" w:rsidP="00D31C81">
            <w:pPr>
              <w:pStyle w:val="Paragrafi"/>
              <w:ind w:firstLine="0"/>
              <w:rPr>
                <w:lang w:val="sq-AL"/>
              </w:rPr>
            </w:pPr>
            <w:r w:rsidRPr="00863D67">
              <w:rPr>
                <w:lang w:val="sq-AL"/>
              </w:rPr>
              <w:t>Totali</w:t>
            </w:r>
          </w:p>
        </w:tc>
        <w:tc>
          <w:tcPr>
            <w:tcW w:w="1440" w:type="dxa"/>
            <w:shd w:val="clear" w:color="auto" w:fill="E6EED5"/>
          </w:tcPr>
          <w:p w:rsidR="00D31C81" w:rsidRPr="00863D67" w:rsidRDefault="00D31C81" w:rsidP="0064368B">
            <w:pPr>
              <w:pStyle w:val="Paragrafi"/>
              <w:ind w:firstLine="0"/>
              <w:rPr>
                <w:lang w:val="sq-AL"/>
              </w:rPr>
            </w:pPr>
            <w:r w:rsidRPr="00863D67">
              <w:rPr>
                <w:lang w:val="sq-AL"/>
              </w:rPr>
              <w:t xml:space="preserve">14 </w:t>
            </w:r>
            <w:r w:rsidR="0064368B">
              <w:rPr>
                <w:lang w:val="sq-AL"/>
              </w:rPr>
              <w:t>k</w:t>
            </w:r>
            <w:r w:rsidR="0064368B" w:rsidRPr="00863D67">
              <w:rPr>
                <w:lang w:val="sq-AL"/>
              </w:rPr>
              <w:t>ërkesa</w:t>
            </w:r>
          </w:p>
        </w:tc>
        <w:tc>
          <w:tcPr>
            <w:tcW w:w="2115" w:type="dxa"/>
            <w:shd w:val="clear" w:color="auto" w:fill="E6EED5"/>
          </w:tcPr>
          <w:p w:rsidR="00D31C81" w:rsidRPr="00863D67" w:rsidRDefault="00D31C81" w:rsidP="00D31C81">
            <w:pPr>
              <w:pStyle w:val="Paragrafi"/>
              <w:ind w:firstLine="0"/>
              <w:rPr>
                <w:lang w:val="sq-AL"/>
              </w:rPr>
            </w:pPr>
            <w:r w:rsidRPr="00863D67">
              <w:rPr>
                <w:lang w:val="sq-AL"/>
              </w:rPr>
              <w:t>9 të ripranuar</w:t>
            </w:r>
          </w:p>
        </w:tc>
      </w:tr>
    </w:tbl>
    <w:p w:rsidR="00D31C81" w:rsidRPr="00863D67" w:rsidRDefault="00D31C81" w:rsidP="00D31C81">
      <w:pPr>
        <w:pStyle w:val="Paragrafi"/>
        <w:jc w:val="center"/>
        <w:rPr>
          <w:i/>
          <w:lang w:val="sq-AL"/>
        </w:rPr>
      </w:pPr>
      <w:r w:rsidRPr="00863D67">
        <w:rPr>
          <w:i/>
          <w:lang w:val="sq-AL"/>
        </w:rPr>
        <w:t>Burimi: Drejtoria e Përgjithshme e Kufirit dhe Migracionit, Tiranë, 2015</w:t>
      </w:r>
    </w:p>
    <w:p w:rsidR="00E73CBA" w:rsidRPr="00440108" w:rsidRDefault="00E73CBA" w:rsidP="00D31C81">
      <w:pPr>
        <w:pStyle w:val="Paragrafi"/>
        <w:rPr>
          <w:sz w:val="10"/>
          <w:lang w:val="sq-AL"/>
        </w:rPr>
      </w:pPr>
    </w:p>
    <w:p w:rsidR="00D31C81" w:rsidRPr="00863D67" w:rsidRDefault="00D31C81" w:rsidP="00D31C81">
      <w:pPr>
        <w:pStyle w:val="Paragrafi"/>
        <w:rPr>
          <w:lang w:val="sq-AL"/>
        </w:rPr>
      </w:pPr>
      <w:r w:rsidRPr="00863D67">
        <w:rPr>
          <w:lang w:val="sq-AL"/>
        </w:rPr>
        <w:t>Gjatë vitit 2013 nuk ka pa</w:t>
      </w:r>
      <w:r w:rsidR="002364E0" w:rsidRPr="00863D67">
        <w:rPr>
          <w:lang w:val="sq-AL"/>
        </w:rPr>
        <w:t>s</w:t>
      </w:r>
      <w:r w:rsidRPr="00863D67">
        <w:rPr>
          <w:lang w:val="sq-AL"/>
        </w:rPr>
        <w:t>ur asnjë kërkesë</w:t>
      </w:r>
      <w:r w:rsidR="000726E9" w:rsidRPr="00863D67">
        <w:rPr>
          <w:lang w:val="sq-AL"/>
        </w:rPr>
        <w:t xml:space="preserve"> </w:t>
      </w:r>
      <w:r w:rsidRPr="00863D67">
        <w:rPr>
          <w:lang w:val="sq-AL"/>
        </w:rPr>
        <w:t>ripranimi</w:t>
      </w:r>
      <w:r w:rsidR="000726E9" w:rsidRPr="00863D67">
        <w:rPr>
          <w:lang w:val="sq-AL"/>
        </w:rPr>
        <w:t xml:space="preserve"> </w:t>
      </w:r>
      <w:r w:rsidRPr="00863D67">
        <w:rPr>
          <w:lang w:val="sq-AL"/>
        </w:rPr>
        <w:t>për të mitur</w:t>
      </w:r>
      <w:r w:rsidR="000726E9" w:rsidRPr="00863D67">
        <w:rPr>
          <w:lang w:val="sq-AL"/>
        </w:rPr>
        <w:t xml:space="preserve"> </w:t>
      </w:r>
      <w:r w:rsidRPr="00863D67">
        <w:rPr>
          <w:lang w:val="sq-AL"/>
        </w:rPr>
        <w:t xml:space="preserve">të pashoqëruar. </w:t>
      </w:r>
    </w:p>
    <w:p w:rsidR="00D31C81" w:rsidRPr="00863D67" w:rsidRDefault="00D31C81" w:rsidP="00D31C81">
      <w:pPr>
        <w:pStyle w:val="Paragrafi"/>
        <w:rPr>
          <w:lang w:val="sq-AL"/>
        </w:rPr>
      </w:pPr>
      <w:r w:rsidRPr="00863D67">
        <w:rPr>
          <w:lang w:val="sq-AL"/>
        </w:rPr>
        <w:t>Gjatë</w:t>
      </w:r>
      <w:r w:rsidR="000726E9" w:rsidRPr="00863D67">
        <w:rPr>
          <w:lang w:val="sq-AL"/>
        </w:rPr>
        <w:t xml:space="preserve"> </w:t>
      </w:r>
      <w:r w:rsidRPr="00863D67">
        <w:rPr>
          <w:lang w:val="sq-AL"/>
        </w:rPr>
        <w:t>vitit</w:t>
      </w:r>
      <w:r w:rsidR="000726E9" w:rsidRPr="00863D67">
        <w:rPr>
          <w:lang w:val="sq-AL"/>
        </w:rPr>
        <w:t xml:space="preserve"> </w:t>
      </w:r>
      <w:r w:rsidRPr="00863D67">
        <w:rPr>
          <w:lang w:val="sq-AL"/>
        </w:rPr>
        <w:t>2014</w:t>
      </w:r>
      <w:r w:rsidR="00E73CBA">
        <w:rPr>
          <w:lang w:val="sq-AL"/>
        </w:rPr>
        <w:t>,</w:t>
      </w:r>
      <w:r w:rsidRPr="00863D67">
        <w:rPr>
          <w:lang w:val="sq-AL"/>
        </w:rPr>
        <w:t xml:space="preserve"> numri i</w:t>
      </w:r>
      <w:r w:rsidR="000726E9" w:rsidRPr="00863D67">
        <w:rPr>
          <w:lang w:val="sq-AL"/>
        </w:rPr>
        <w:t xml:space="preserve"> </w:t>
      </w:r>
      <w:r w:rsidRPr="00863D67">
        <w:rPr>
          <w:lang w:val="sq-AL"/>
        </w:rPr>
        <w:t>të miturve</w:t>
      </w:r>
      <w:r w:rsidR="000726E9" w:rsidRPr="00863D67">
        <w:rPr>
          <w:lang w:val="sq-AL"/>
        </w:rPr>
        <w:t xml:space="preserve"> </w:t>
      </w:r>
      <w:r w:rsidRPr="00863D67">
        <w:rPr>
          <w:lang w:val="sq-AL"/>
        </w:rPr>
        <w:t>të</w:t>
      </w:r>
      <w:r w:rsidR="000726E9" w:rsidRPr="00863D67">
        <w:rPr>
          <w:lang w:val="sq-AL"/>
        </w:rPr>
        <w:t xml:space="preserve"> </w:t>
      </w:r>
      <w:r w:rsidRPr="00863D67">
        <w:rPr>
          <w:lang w:val="sq-AL"/>
        </w:rPr>
        <w:t>pashoqëruar</w:t>
      </w:r>
      <w:r w:rsidR="000726E9" w:rsidRPr="00863D67">
        <w:rPr>
          <w:lang w:val="sq-AL"/>
        </w:rPr>
        <w:t xml:space="preserve"> </w:t>
      </w:r>
      <w:r w:rsidRPr="00863D67">
        <w:rPr>
          <w:lang w:val="sq-AL"/>
        </w:rPr>
        <w:t xml:space="preserve"> që</w:t>
      </w:r>
      <w:r w:rsidR="000726E9" w:rsidRPr="00863D67">
        <w:rPr>
          <w:lang w:val="sq-AL"/>
        </w:rPr>
        <w:t xml:space="preserve"> </w:t>
      </w:r>
      <w:r w:rsidRPr="00863D67">
        <w:rPr>
          <w:lang w:val="sq-AL"/>
        </w:rPr>
        <w:t>kërkuan</w:t>
      </w:r>
      <w:r w:rsidR="000726E9" w:rsidRPr="00863D67">
        <w:rPr>
          <w:lang w:val="sq-AL"/>
        </w:rPr>
        <w:t xml:space="preserve"> </w:t>
      </w:r>
      <w:r w:rsidRPr="00863D67">
        <w:rPr>
          <w:lang w:val="sq-AL"/>
        </w:rPr>
        <w:t>azil</w:t>
      </w:r>
      <w:r w:rsidR="000726E9" w:rsidRPr="00863D67">
        <w:rPr>
          <w:lang w:val="sq-AL"/>
        </w:rPr>
        <w:t xml:space="preserve"> </w:t>
      </w:r>
      <w:r w:rsidRPr="00863D67">
        <w:rPr>
          <w:lang w:val="sq-AL"/>
        </w:rPr>
        <w:t>në vendet</w:t>
      </w:r>
      <w:r w:rsidR="000726E9" w:rsidRPr="00863D67">
        <w:rPr>
          <w:lang w:val="sq-AL"/>
        </w:rPr>
        <w:t xml:space="preserve"> </w:t>
      </w:r>
      <w:r w:rsidRPr="00863D67">
        <w:rPr>
          <w:lang w:val="sq-AL"/>
        </w:rPr>
        <w:t>të BE-së u rrit. Me qëllim</w:t>
      </w:r>
      <w:r w:rsidR="000726E9" w:rsidRPr="00863D67">
        <w:rPr>
          <w:lang w:val="sq-AL"/>
        </w:rPr>
        <w:t xml:space="preserve"> </w:t>
      </w:r>
      <w:r w:rsidRPr="00863D67">
        <w:rPr>
          <w:lang w:val="sq-AL"/>
        </w:rPr>
        <w:t>parandalimin e këtij</w:t>
      </w:r>
      <w:r w:rsidR="000726E9" w:rsidRPr="00863D67">
        <w:rPr>
          <w:lang w:val="sq-AL"/>
        </w:rPr>
        <w:t xml:space="preserve"> </w:t>
      </w:r>
      <w:r w:rsidRPr="00863D67">
        <w:rPr>
          <w:lang w:val="sq-AL"/>
        </w:rPr>
        <w:t>fenomeni, pritjen</w:t>
      </w:r>
      <w:r w:rsidR="000726E9" w:rsidRPr="00863D67">
        <w:rPr>
          <w:lang w:val="sq-AL"/>
        </w:rPr>
        <w:t xml:space="preserve"> </w:t>
      </w:r>
      <w:r w:rsidRPr="00863D67">
        <w:rPr>
          <w:lang w:val="sq-AL"/>
        </w:rPr>
        <w:t>dhe</w:t>
      </w:r>
      <w:r w:rsidR="000726E9" w:rsidRPr="00863D67">
        <w:rPr>
          <w:lang w:val="sq-AL"/>
        </w:rPr>
        <w:t xml:space="preserve"> </w:t>
      </w:r>
      <w:r w:rsidRPr="00863D67">
        <w:rPr>
          <w:lang w:val="sq-AL"/>
        </w:rPr>
        <w:t>trajtimin social pas</w:t>
      </w:r>
      <w:r w:rsidR="000726E9" w:rsidRPr="00863D67">
        <w:rPr>
          <w:lang w:val="sq-AL"/>
        </w:rPr>
        <w:t xml:space="preserve"> </w:t>
      </w:r>
      <w:r w:rsidRPr="00863D67">
        <w:rPr>
          <w:lang w:val="sq-AL"/>
        </w:rPr>
        <w:t>rikthimit të</w:t>
      </w:r>
      <w:r w:rsidR="000726E9" w:rsidRPr="00863D67">
        <w:rPr>
          <w:lang w:val="sq-AL"/>
        </w:rPr>
        <w:t xml:space="preserve"> </w:t>
      </w:r>
      <w:r w:rsidRPr="00863D67">
        <w:rPr>
          <w:lang w:val="sq-AL"/>
        </w:rPr>
        <w:t>tyre</w:t>
      </w:r>
      <w:r w:rsidR="000726E9" w:rsidRPr="00863D67">
        <w:rPr>
          <w:lang w:val="sq-AL"/>
        </w:rPr>
        <w:t xml:space="preserve"> </w:t>
      </w:r>
      <w:r w:rsidRPr="00863D67">
        <w:rPr>
          <w:lang w:val="sq-AL"/>
        </w:rPr>
        <w:t xml:space="preserve">në familje, u miratuan akte të posaçme normative, si </w:t>
      </w:r>
      <w:r w:rsidR="002364E0" w:rsidRPr="00863D67">
        <w:rPr>
          <w:lang w:val="sq-AL"/>
        </w:rPr>
        <w:t xml:space="preserve">urdhri i brendshëm </w:t>
      </w:r>
      <w:r w:rsidRPr="00863D67">
        <w:rPr>
          <w:lang w:val="sq-AL"/>
        </w:rPr>
        <w:t xml:space="preserve">i </w:t>
      </w:r>
      <w:r w:rsidR="00E73CBA">
        <w:rPr>
          <w:lang w:val="sq-AL"/>
        </w:rPr>
        <w:t>d</w:t>
      </w:r>
      <w:r w:rsidRPr="00863D67">
        <w:rPr>
          <w:lang w:val="sq-AL"/>
        </w:rPr>
        <w:t>rejtorit të Policisë së Shtetit nr. 643,</w:t>
      </w:r>
      <w:r w:rsidR="002364E0" w:rsidRPr="00863D67">
        <w:rPr>
          <w:lang w:val="sq-AL"/>
        </w:rPr>
        <w:t xml:space="preserve"> </w:t>
      </w:r>
      <w:r w:rsidRPr="00863D67">
        <w:rPr>
          <w:lang w:val="sq-AL"/>
        </w:rPr>
        <w:t>datë</w:t>
      </w:r>
      <w:r w:rsidR="000726E9" w:rsidRPr="00863D67">
        <w:rPr>
          <w:lang w:val="sq-AL"/>
        </w:rPr>
        <w:t xml:space="preserve"> </w:t>
      </w:r>
      <w:r w:rsidRPr="00863D67">
        <w:rPr>
          <w:lang w:val="sq-AL"/>
        </w:rPr>
        <w:t>17.12.2013</w:t>
      </w:r>
      <w:r w:rsidR="005F6B70">
        <w:rPr>
          <w:lang w:val="sq-AL"/>
        </w:rPr>
        <w:t>,</w:t>
      </w:r>
      <w:r w:rsidRPr="00863D67">
        <w:rPr>
          <w:lang w:val="sq-AL"/>
        </w:rPr>
        <w:t xml:space="preserve"> “Për marrjen e masave për ripranimin në Shqipëri të të miturve të pashoqëruar, verifikimin dhe fillimin e hetimeve në rastet</w:t>
      </w:r>
      <w:r w:rsidR="000726E9" w:rsidRPr="00863D67">
        <w:rPr>
          <w:lang w:val="sq-AL"/>
        </w:rPr>
        <w:t xml:space="preserve"> </w:t>
      </w:r>
      <w:r w:rsidRPr="00863D67">
        <w:rPr>
          <w:lang w:val="sq-AL"/>
        </w:rPr>
        <w:t>kur prindërit</w:t>
      </w:r>
      <w:r w:rsidR="000726E9" w:rsidRPr="00863D67">
        <w:rPr>
          <w:lang w:val="sq-AL"/>
        </w:rPr>
        <w:t xml:space="preserve"> </w:t>
      </w:r>
      <w:r w:rsidRPr="00863D67">
        <w:rPr>
          <w:lang w:val="sq-AL"/>
        </w:rPr>
        <w:t>apo kujdestarët</w:t>
      </w:r>
      <w:r w:rsidR="000726E9" w:rsidRPr="00863D67">
        <w:rPr>
          <w:lang w:val="sq-AL"/>
        </w:rPr>
        <w:t xml:space="preserve"> </w:t>
      </w:r>
      <w:r w:rsidRPr="00863D67">
        <w:rPr>
          <w:lang w:val="sq-AL"/>
        </w:rPr>
        <w:t>ligjorë nuk</w:t>
      </w:r>
      <w:r w:rsidR="000726E9" w:rsidRPr="00863D67">
        <w:rPr>
          <w:lang w:val="sq-AL"/>
        </w:rPr>
        <w:t xml:space="preserve"> </w:t>
      </w:r>
      <w:r w:rsidRPr="00863D67">
        <w:rPr>
          <w:lang w:val="sq-AL"/>
        </w:rPr>
        <w:t>përmbushin</w:t>
      </w:r>
      <w:r w:rsidR="000726E9" w:rsidRPr="00863D67">
        <w:rPr>
          <w:lang w:val="sq-AL"/>
        </w:rPr>
        <w:t xml:space="preserve"> </w:t>
      </w:r>
      <w:r w:rsidRPr="00863D67">
        <w:rPr>
          <w:lang w:val="sq-AL"/>
        </w:rPr>
        <w:t>detyrimet</w:t>
      </w:r>
      <w:r w:rsidR="000726E9" w:rsidRPr="00863D67">
        <w:rPr>
          <w:lang w:val="sq-AL"/>
        </w:rPr>
        <w:t xml:space="preserve"> </w:t>
      </w:r>
      <w:r w:rsidRPr="00863D67">
        <w:rPr>
          <w:lang w:val="sq-AL"/>
        </w:rPr>
        <w:t xml:space="preserve">ligjore”; dhe </w:t>
      </w:r>
      <w:r w:rsidR="002364E0" w:rsidRPr="00863D67">
        <w:rPr>
          <w:lang w:val="sq-AL"/>
        </w:rPr>
        <w:t xml:space="preserve">urdhri i përbashkët </w:t>
      </w:r>
      <w:r w:rsidRPr="00863D67">
        <w:rPr>
          <w:lang w:val="sq-AL"/>
        </w:rPr>
        <w:t xml:space="preserve">i </w:t>
      </w:r>
      <w:r w:rsidR="005F6B70">
        <w:rPr>
          <w:lang w:val="sq-AL"/>
        </w:rPr>
        <w:t>d</w:t>
      </w:r>
      <w:r w:rsidRPr="00863D67">
        <w:rPr>
          <w:lang w:val="sq-AL"/>
        </w:rPr>
        <w:t>rejtorit të Policisë së Shtetit dhe Shërbimit Social Shtetëror nr</w:t>
      </w:r>
      <w:r w:rsidR="005F6B70">
        <w:rPr>
          <w:lang w:val="sq-AL"/>
        </w:rPr>
        <w:t>.</w:t>
      </w:r>
      <w:r w:rsidRPr="00863D67">
        <w:rPr>
          <w:lang w:val="sq-AL"/>
        </w:rPr>
        <w:t xml:space="preserve"> 332/3,</w:t>
      </w:r>
      <w:r w:rsidR="005F6B70">
        <w:rPr>
          <w:lang w:val="sq-AL"/>
        </w:rPr>
        <w:t xml:space="preserve"> </w:t>
      </w:r>
      <w:r w:rsidRPr="00863D67">
        <w:rPr>
          <w:lang w:val="sq-AL"/>
        </w:rPr>
        <w:t>datë 7</w:t>
      </w:r>
      <w:r w:rsidR="005F6B70">
        <w:rPr>
          <w:lang w:val="sq-AL"/>
        </w:rPr>
        <w:t>.</w:t>
      </w:r>
      <w:r w:rsidRPr="00863D67">
        <w:rPr>
          <w:lang w:val="sq-AL"/>
        </w:rPr>
        <w:t>3.2014</w:t>
      </w:r>
      <w:r w:rsidR="005F6B70">
        <w:rPr>
          <w:lang w:val="sq-AL"/>
        </w:rPr>
        <w:t>,</w:t>
      </w:r>
      <w:r w:rsidRPr="00863D67">
        <w:rPr>
          <w:lang w:val="sq-AL"/>
        </w:rPr>
        <w:t xml:space="preserve"> “Mbi marrjen e masave</w:t>
      </w:r>
      <w:r w:rsidR="000726E9" w:rsidRPr="00863D67">
        <w:rPr>
          <w:lang w:val="sq-AL"/>
        </w:rPr>
        <w:t xml:space="preserve"> </w:t>
      </w:r>
      <w:r w:rsidRPr="00863D67">
        <w:rPr>
          <w:lang w:val="sq-AL"/>
        </w:rPr>
        <w:t>për</w:t>
      </w:r>
      <w:r w:rsidR="000726E9" w:rsidRPr="00863D67">
        <w:rPr>
          <w:lang w:val="sq-AL"/>
        </w:rPr>
        <w:t xml:space="preserve"> </w:t>
      </w:r>
      <w:r w:rsidRPr="00863D67">
        <w:rPr>
          <w:lang w:val="sq-AL"/>
        </w:rPr>
        <w:t>pritjen dhe trajtimin social të të miturve</w:t>
      </w:r>
      <w:r w:rsidR="000726E9" w:rsidRPr="00863D67">
        <w:rPr>
          <w:lang w:val="sq-AL"/>
        </w:rPr>
        <w:t xml:space="preserve"> </w:t>
      </w:r>
      <w:r w:rsidRPr="00863D67">
        <w:rPr>
          <w:lang w:val="sq-AL"/>
        </w:rPr>
        <w:t>të pashoqëruar</w:t>
      </w:r>
      <w:r w:rsidR="000726E9" w:rsidRPr="00863D67">
        <w:rPr>
          <w:lang w:val="sq-AL"/>
        </w:rPr>
        <w:t xml:space="preserve"> </w:t>
      </w:r>
      <w:r w:rsidRPr="00863D67">
        <w:rPr>
          <w:lang w:val="sq-AL"/>
        </w:rPr>
        <w:t>që kthehen /ripranohen</w:t>
      </w:r>
      <w:r w:rsidR="000726E9" w:rsidRPr="00863D67">
        <w:rPr>
          <w:lang w:val="sq-AL"/>
        </w:rPr>
        <w:t xml:space="preserve"> </w:t>
      </w:r>
      <w:r w:rsidRPr="00863D67">
        <w:rPr>
          <w:lang w:val="sq-AL"/>
        </w:rPr>
        <w:t>nga vendet e tjera”.</w:t>
      </w:r>
      <w:r w:rsidR="000726E9" w:rsidRPr="00863D67">
        <w:rPr>
          <w:lang w:val="sq-AL"/>
        </w:rPr>
        <w:t xml:space="preserve"> </w:t>
      </w:r>
      <w:r w:rsidRPr="00863D67">
        <w:rPr>
          <w:lang w:val="sq-AL"/>
        </w:rPr>
        <w:t xml:space="preserve"> </w:t>
      </w:r>
    </w:p>
    <w:p w:rsidR="00D31C81" w:rsidRPr="00863D67" w:rsidRDefault="00D31C81" w:rsidP="00D31C81">
      <w:pPr>
        <w:pStyle w:val="Paragrafi"/>
        <w:rPr>
          <w:b/>
          <w:lang w:val="sq-AL"/>
        </w:rPr>
      </w:pPr>
      <w:r w:rsidRPr="00863D67">
        <w:rPr>
          <w:b/>
          <w:lang w:val="sq-AL"/>
        </w:rPr>
        <w:t>A.1.13. Shërbimet e Sporteleve të Migracionit ndaj emigrantëve të kthyer, 2012</w:t>
      </w:r>
      <w:r w:rsidR="0093269A" w:rsidRPr="00863D67">
        <w:rPr>
          <w:b/>
          <w:lang w:val="sq-AL"/>
        </w:rPr>
        <w:t>–</w:t>
      </w:r>
      <w:r w:rsidRPr="00863D67">
        <w:rPr>
          <w:b/>
          <w:lang w:val="sq-AL"/>
        </w:rPr>
        <w:t>2014</w:t>
      </w:r>
    </w:p>
    <w:p w:rsidR="00D31C81" w:rsidRPr="00863D67" w:rsidRDefault="00D31C81" w:rsidP="00D31C81">
      <w:pPr>
        <w:pStyle w:val="Paragrafi"/>
        <w:rPr>
          <w:lang w:val="sq-AL"/>
        </w:rPr>
      </w:pPr>
      <w:r w:rsidRPr="00863D67">
        <w:rPr>
          <w:lang w:val="sq-AL"/>
        </w:rPr>
        <w:t>Kthimi i emigrantëve, duke iu referuar studimit të INSTAT</w:t>
      </w:r>
      <w:r w:rsidR="0093269A" w:rsidRPr="00863D67">
        <w:rPr>
          <w:lang w:val="sq-AL"/>
        </w:rPr>
        <w:t>-it</w:t>
      </w:r>
      <w:r w:rsidRPr="00863D67">
        <w:rPr>
          <w:lang w:val="sq-AL"/>
        </w:rPr>
        <w:t xml:space="preserve"> dhe IOM</w:t>
      </w:r>
      <w:r w:rsidR="0093269A" w:rsidRPr="00863D67">
        <w:rPr>
          <w:lang w:val="sq-AL"/>
        </w:rPr>
        <w:t>-it</w:t>
      </w:r>
      <w:r w:rsidRPr="00863D67">
        <w:rPr>
          <w:lang w:val="sq-AL"/>
        </w:rPr>
        <w:t xml:space="preserve"> të vitit 2014, është intensifikuar gjatë viteve të fundit. Duke iu referuar moshës, rezulton se mosha më e zakonshme e kthimit varion ndërmjet 25 dhe 29 vjeç, ndërsa përqindja e të kthyerve në moshë pensioni është e ulët, rreth 6</w:t>
      </w:r>
      <w:r w:rsidR="00910646">
        <w:rPr>
          <w:lang w:val="sq-AL"/>
        </w:rPr>
        <w:t>%</w:t>
      </w:r>
      <w:r w:rsidRPr="00863D67">
        <w:rPr>
          <w:lang w:val="sq-AL"/>
        </w:rPr>
        <w:t xml:space="preserve">. Duke iu referuar gjinisë, shumica e të kthyerve janë meshkuj, 73.7%, kundrejt 26.3%, femrave. Duke iu referuar gjendjes civile, rezulton se mbi 30% e të gjithë të kthyerve kanë mbajtur gjendjen e tyre civile “beqar/e” gjatë migracionit dhe pas kthimit në Shqipëri. Ndërkohë, përqindja e migrantëve që janë martuar jashtë vendit është më e lartë sesa e atyre që janë martuar pas kthimit në Shqipëri (11.8% kundrejt 6.6%). Duke iu referuar dëshirës së kthimit, rreth 94% e të kthyerve pranojnë se vendosën me vullnetin e tyre të kthehen, ndërsa më pak se 6% e tyre pranojnë se kanë qenë të detyruar të kthehen. Duke iu referuar vendit nga kthehen, Greqia ka qenë vendi i destinacionit të fundit për shumicën e të kthyerve (70.8%) e ndjekur nga Italia, Mbretëria e Bashkuar dhe Gjermania. </w:t>
      </w:r>
      <w:r w:rsidRPr="00863D67">
        <w:rPr>
          <w:lang w:val="sq-AL"/>
        </w:rPr>
        <w:footnoteReference w:id="16"/>
      </w:r>
    </w:p>
    <w:p w:rsidR="00D31C81" w:rsidRPr="00863D67" w:rsidRDefault="00D31C81" w:rsidP="00D31C81">
      <w:pPr>
        <w:pStyle w:val="Paragrafi"/>
        <w:rPr>
          <w:lang w:val="sq-AL"/>
        </w:rPr>
      </w:pPr>
      <w:r w:rsidRPr="00863D67">
        <w:rPr>
          <w:lang w:val="sq-AL"/>
        </w:rPr>
        <w:t>Një pjesë e shtetasve shqiptarë që kthehen nga emigracioni paraqiten pranë Sporteleve të Migracionit (SM) që ndodhen në të gjitha zyrat rajonale dhe vendore të punësimit. SM-të janë struktura të ngritura për t’u ardhur në ndihmë shtetasve shqiptarë të kthyer për lehtësimin e riintegrimit të tyre në vend pas kthimit përmes orientimit drejt shërbimeve publike në përputhje me nevojat e tyre. Në të gjithë vendin janë ngritur 36 SM. Në zbatim të Strategjisë për Riintegrimin e Shtetasve Shqiptarë të Kthyer 2010-2015 dhe Planit të saj të Veprimit këto struktura intervistojnë shtetasit shqiptarë të kthyer që paraqiten në sportel, japin informacion për shërbimet publike dhe private, në përputhje me nevojat e identifikuara dhe referojnë te shërbimet publike dhe private</w:t>
      </w:r>
      <w:r w:rsidR="002C0826" w:rsidRPr="00863D67">
        <w:rPr>
          <w:lang w:val="sq-AL"/>
        </w:rPr>
        <w:t>,</w:t>
      </w:r>
      <w:r w:rsidRPr="00863D67">
        <w:rPr>
          <w:lang w:val="sq-AL"/>
        </w:rPr>
        <w:t xml:space="preserve"> si dhe projekte specifike të shoqërisë civile. Shtetasit e kthyer paraqiten vullnetarisht pranë sporteleve. Në tabelë paraqitet numri i shtetasve të kthyer, të regjistruar në SM gjatë tr</w:t>
      </w:r>
      <w:r w:rsidR="0064368B">
        <w:rPr>
          <w:lang w:val="sq-AL"/>
        </w:rPr>
        <w:t>i</w:t>
      </w:r>
      <w:r w:rsidRPr="00863D67">
        <w:rPr>
          <w:lang w:val="sq-AL"/>
        </w:rPr>
        <w:t xml:space="preserve"> viteve të fundit.</w:t>
      </w:r>
    </w:p>
    <w:p w:rsidR="005154D9" w:rsidRDefault="005154D9" w:rsidP="005154D9">
      <w:pPr>
        <w:pStyle w:val="Paragrafi"/>
        <w:jc w:val="center"/>
        <w:rPr>
          <w:b/>
          <w:lang w:val="sq-AL"/>
        </w:rPr>
      </w:pPr>
    </w:p>
    <w:p w:rsidR="00440108" w:rsidRDefault="00440108" w:rsidP="005154D9">
      <w:pPr>
        <w:pStyle w:val="Paragrafi"/>
        <w:jc w:val="center"/>
        <w:rPr>
          <w:b/>
          <w:lang w:val="sq-AL"/>
        </w:rPr>
      </w:pPr>
    </w:p>
    <w:p w:rsidR="00440108" w:rsidRDefault="00440108" w:rsidP="005154D9">
      <w:pPr>
        <w:pStyle w:val="Paragrafi"/>
        <w:jc w:val="center"/>
        <w:rPr>
          <w:b/>
          <w:lang w:val="sq-AL"/>
        </w:rPr>
      </w:pPr>
    </w:p>
    <w:p w:rsidR="00440108" w:rsidRDefault="00440108" w:rsidP="005154D9">
      <w:pPr>
        <w:pStyle w:val="Paragrafi"/>
        <w:jc w:val="center"/>
        <w:rPr>
          <w:b/>
          <w:lang w:val="sq-AL"/>
        </w:rPr>
      </w:pPr>
    </w:p>
    <w:p w:rsidR="00440108" w:rsidRDefault="00440108" w:rsidP="005154D9">
      <w:pPr>
        <w:pStyle w:val="Paragrafi"/>
        <w:jc w:val="center"/>
        <w:rPr>
          <w:b/>
          <w:lang w:val="sq-AL"/>
        </w:rPr>
      </w:pPr>
    </w:p>
    <w:p w:rsidR="005154D9" w:rsidRPr="00440108" w:rsidRDefault="005154D9" w:rsidP="005154D9">
      <w:pPr>
        <w:pStyle w:val="Paragrafi"/>
        <w:jc w:val="center"/>
        <w:rPr>
          <w:b/>
          <w:lang w:val="sq-AL"/>
        </w:rPr>
      </w:pPr>
      <w:r w:rsidRPr="00440108">
        <w:rPr>
          <w:b/>
          <w:lang w:val="sq-AL"/>
        </w:rPr>
        <w:t>Figura 1.6. Shtetasit shqiptarë të kthyer të regjistruar në SM, 2012</w:t>
      </w:r>
      <w:r w:rsidR="0064368B" w:rsidRPr="00440108">
        <w:rPr>
          <w:b/>
          <w:lang w:val="sq-AL"/>
        </w:rPr>
        <w:t>–</w:t>
      </w:r>
      <w:r w:rsidRPr="00440108">
        <w:rPr>
          <w:b/>
          <w:lang w:val="sq-AL"/>
        </w:rPr>
        <w:t>2014</w:t>
      </w:r>
    </w:p>
    <w:p w:rsidR="00887B09" w:rsidRPr="0064368B" w:rsidRDefault="000B5D66" w:rsidP="00887B09">
      <w:pPr>
        <w:spacing w:after="0" w:line="240" w:lineRule="auto"/>
        <w:jc w:val="center"/>
        <w:rPr>
          <w:rFonts w:ascii="Garamond" w:hAnsi="Garamond"/>
          <w:lang w:val="sq-AL"/>
        </w:rPr>
      </w:pPr>
      <w:r w:rsidRPr="0064368B">
        <w:rPr>
          <w:rFonts w:ascii="Garamond" w:hAnsi="Garamond"/>
          <w:noProof/>
          <w:lang w:val="en-GB" w:eastAsia="en-GB"/>
        </w:rPr>
        <w:drawing>
          <wp:anchor distT="0" distB="0" distL="114300" distR="114300" simplePos="0" relativeHeight="251647488" behindDoc="0" locked="0" layoutInCell="1" allowOverlap="1" wp14:anchorId="3D76C1A9" wp14:editId="0FF03269">
            <wp:simplePos x="0" y="0"/>
            <wp:positionH relativeFrom="column">
              <wp:posOffset>154553</wp:posOffset>
            </wp:positionH>
            <wp:positionV relativeFrom="paragraph">
              <wp:posOffset>148203</wp:posOffset>
            </wp:positionV>
            <wp:extent cx="5693134" cy="2164463"/>
            <wp:effectExtent l="0" t="0" r="3175" b="762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689652" cy="2163139"/>
                    </a:xfrm>
                    <a:prstGeom prst="rect">
                      <a:avLst/>
                    </a:prstGeom>
                    <a:noFill/>
                    <a:ln>
                      <a:noFill/>
                    </a:ln>
                  </pic:spPr>
                </pic:pic>
              </a:graphicData>
            </a:graphic>
          </wp:anchor>
        </w:drawing>
      </w:r>
    </w:p>
    <w:p w:rsidR="002848FB" w:rsidRPr="00863D67" w:rsidRDefault="002848FB" w:rsidP="00887B09">
      <w:pPr>
        <w:spacing w:after="0" w:line="240" w:lineRule="auto"/>
        <w:jc w:val="center"/>
        <w:rPr>
          <w:rFonts w:ascii="Garamond" w:hAnsi="Garamond"/>
          <w:b/>
          <w:lang w:val="sq-AL"/>
        </w:rPr>
      </w:pPr>
    </w:p>
    <w:p w:rsidR="00887B09" w:rsidRPr="00863D67" w:rsidRDefault="00887B09" w:rsidP="00887B09">
      <w:pPr>
        <w:spacing w:after="0" w:line="240" w:lineRule="auto"/>
        <w:jc w:val="center"/>
        <w:rPr>
          <w:rFonts w:ascii="Garamond" w:hAnsi="Garamond"/>
          <w:b/>
          <w:lang w:val="sq-AL"/>
        </w:rPr>
      </w:pPr>
    </w:p>
    <w:p w:rsidR="00887B09" w:rsidRPr="00863D67" w:rsidRDefault="00887B09" w:rsidP="00887B09">
      <w:pPr>
        <w:spacing w:after="0" w:line="240" w:lineRule="auto"/>
        <w:jc w:val="center"/>
        <w:rPr>
          <w:rFonts w:ascii="Garamond" w:hAnsi="Garamond"/>
          <w:b/>
          <w:lang w:val="sq-AL"/>
        </w:rPr>
      </w:pPr>
    </w:p>
    <w:p w:rsidR="00887B09" w:rsidRPr="00863D67" w:rsidRDefault="00887B09" w:rsidP="00887B09">
      <w:pPr>
        <w:spacing w:after="0" w:line="240" w:lineRule="auto"/>
        <w:jc w:val="center"/>
        <w:rPr>
          <w:rFonts w:ascii="Garamond" w:hAnsi="Garamond"/>
          <w:b/>
          <w:lang w:val="sq-AL"/>
        </w:rPr>
      </w:pPr>
    </w:p>
    <w:p w:rsidR="00887B09" w:rsidRPr="00863D67" w:rsidRDefault="00887B09" w:rsidP="00887B09">
      <w:pPr>
        <w:spacing w:after="0" w:line="240" w:lineRule="auto"/>
        <w:jc w:val="center"/>
        <w:rPr>
          <w:rFonts w:ascii="Garamond" w:hAnsi="Garamond"/>
          <w:b/>
          <w:lang w:val="sq-AL"/>
        </w:rPr>
      </w:pPr>
    </w:p>
    <w:p w:rsidR="00887B09" w:rsidRPr="00863D67" w:rsidRDefault="00887B09" w:rsidP="00887B09">
      <w:pPr>
        <w:spacing w:after="0" w:line="240" w:lineRule="auto"/>
        <w:jc w:val="center"/>
        <w:rPr>
          <w:rFonts w:ascii="Garamond" w:hAnsi="Garamond"/>
          <w:b/>
          <w:lang w:val="sq-AL"/>
        </w:rPr>
      </w:pPr>
    </w:p>
    <w:p w:rsidR="00887B09" w:rsidRPr="00863D67" w:rsidRDefault="00887B09" w:rsidP="00887B09">
      <w:pPr>
        <w:spacing w:after="0" w:line="240" w:lineRule="auto"/>
        <w:jc w:val="center"/>
        <w:rPr>
          <w:rFonts w:ascii="Garamond" w:hAnsi="Garamond"/>
          <w:b/>
          <w:lang w:val="sq-AL"/>
        </w:rPr>
      </w:pPr>
    </w:p>
    <w:p w:rsidR="00D31C81" w:rsidRPr="00863D67" w:rsidRDefault="00D31C81" w:rsidP="00887B09">
      <w:pPr>
        <w:spacing w:after="0" w:line="240" w:lineRule="auto"/>
        <w:jc w:val="center"/>
        <w:rPr>
          <w:rFonts w:ascii="Garamond" w:hAnsi="Garamond"/>
          <w:b/>
          <w:lang w:val="sq-AL"/>
        </w:rPr>
      </w:pPr>
    </w:p>
    <w:p w:rsidR="00D31C81" w:rsidRPr="00863D67" w:rsidRDefault="00D31C81" w:rsidP="00887B09">
      <w:pPr>
        <w:spacing w:after="0" w:line="240" w:lineRule="auto"/>
        <w:jc w:val="center"/>
        <w:rPr>
          <w:rFonts w:ascii="Garamond" w:hAnsi="Garamond"/>
          <w:b/>
          <w:lang w:val="sq-AL"/>
        </w:rPr>
      </w:pPr>
    </w:p>
    <w:p w:rsidR="00D31C81" w:rsidRPr="00863D67" w:rsidRDefault="00D31C81" w:rsidP="00887B09">
      <w:pPr>
        <w:spacing w:after="0" w:line="240" w:lineRule="auto"/>
        <w:jc w:val="center"/>
        <w:rPr>
          <w:rFonts w:ascii="Garamond" w:hAnsi="Garamond"/>
          <w:b/>
          <w:lang w:val="sq-AL"/>
        </w:rPr>
      </w:pPr>
    </w:p>
    <w:p w:rsidR="00D31C81" w:rsidRPr="00863D67" w:rsidRDefault="00D31C81" w:rsidP="00887B09">
      <w:pPr>
        <w:spacing w:after="0" w:line="240" w:lineRule="auto"/>
        <w:jc w:val="center"/>
        <w:rPr>
          <w:rFonts w:ascii="Garamond" w:hAnsi="Garamond"/>
          <w:b/>
          <w:lang w:val="sq-AL"/>
        </w:rPr>
      </w:pPr>
    </w:p>
    <w:p w:rsidR="00D31C81" w:rsidRPr="00863D67" w:rsidRDefault="00D31C81" w:rsidP="00887B09">
      <w:pPr>
        <w:spacing w:after="0" w:line="240" w:lineRule="auto"/>
        <w:jc w:val="center"/>
        <w:rPr>
          <w:rFonts w:ascii="Garamond" w:hAnsi="Garamond"/>
          <w:b/>
          <w:lang w:val="sq-AL"/>
        </w:rPr>
      </w:pPr>
    </w:p>
    <w:p w:rsidR="00D31C81" w:rsidRPr="00863D67" w:rsidRDefault="00D31C81" w:rsidP="00887B09">
      <w:pPr>
        <w:spacing w:after="0" w:line="240" w:lineRule="auto"/>
        <w:jc w:val="center"/>
        <w:rPr>
          <w:rFonts w:ascii="Garamond" w:hAnsi="Garamond"/>
          <w:b/>
          <w:lang w:val="sq-AL"/>
        </w:rPr>
      </w:pPr>
    </w:p>
    <w:p w:rsidR="00D31C81" w:rsidRPr="00863D67" w:rsidRDefault="00D31C81" w:rsidP="00887B09">
      <w:pPr>
        <w:spacing w:after="0" w:line="240" w:lineRule="auto"/>
        <w:jc w:val="center"/>
        <w:rPr>
          <w:rFonts w:ascii="Garamond" w:hAnsi="Garamond"/>
          <w:b/>
          <w:lang w:val="sq-AL"/>
        </w:rPr>
      </w:pPr>
    </w:p>
    <w:p w:rsidR="006370FB" w:rsidRPr="00863D67" w:rsidRDefault="006370FB" w:rsidP="006370FB">
      <w:pPr>
        <w:pStyle w:val="Paragrafi"/>
        <w:jc w:val="center"/>
        <w:rPr>
          <w:i/>
          <w:sz w:val="22"/>
          <w:lang w:val="sq-AL"/>
        </w:rPr>
      </w:pPr>
      <w:r w:rsidRPr="00863D67">
        <w:rPr>
          <w:i/>
          <w:sz w:val="22"/>
          <w:lang w:val="sq-AL"/>
        </w:rPr>
        <w:t>Burimi: Raporti i monitorimit të Planit të Veprimit të Strategjisë për Riintegrimin e Shtetasve Shqiptarë të Kthyer 2010</w:t>
      </w:r>
      <w:r w:rsidR="0093269A" w:rsidRPr="00863D67">
        <w:rPr>
          <w:i/>
          <w:sz w:val="22"/>
          <w:lang w:val="sq-AL"/>
        </w:rPr>
        <w:t>–</w:t>
      </w:r>
      <w:r w:rsidRPr="00863D67">
        <w:rPr>
          <w:i/>
          <w:sz w:val="22"/>
          <w:lang w:val="sq-AL"/>
        </w:rPr>
        <w:t>2015. MMSR,</w:t>
      </w:r>
      <w:r w:rsidR="000726E9" w:rsidRPr="00863D67">
        <w:rPr>
          <w:i/>
          <w:sz w:val="22"/>
          <w:lang w:val="sq-AL"/>
        </w:rPr>
        <w:t xml:space="preserve"> </w:t>
      </w:r>
      <w:r w:rsidRPr="00863D67">
        <w:rPr>
          <w:i/>
          <w:sz w:val="22"/>
          <w:lang w:val="sq-AL"/>
        </w:rPr>
        <w:t>SHKP, Tiranë, 2015</w:t>
      </w:r>
    </w:p>
    <w:p w:rsidR="0079291B" w:rsidRPr="00440108" w:rsidRDefault="0079291B" w:rsidP="006370FB">
      <w:pPr>
        <w:spacing w:after="0" w:line="240" w:lineRule="auto"/>
        <w:ind w:left="284" w:firstLine="0"/>
        <w:jc w:val="center"/>
        <w:rPr>
          <w:rFonts w:ascii="Garamond" w:hAnsi="Garamond"/>
          <w:sz w:val="8"/>
          <w:lang w:val="sq-AL"/>
        </w:rPr>
      </w:pPr>
    </w:p>
    <w:p w:rsidR="0026661F" w:rsidRPr="00863D67" w:rsidRDefault="0026661F" w:rsidP="0026661F">
      <w:pPr>
        <w:pStyle w:val="Paragrafi"/>
        <w:rPr>
          <w:lang w:val="sq-AL" w:eastAsia="en-GB"/>
        </w:rPr>
      </w:pPr>
      <w:r w:rsidRPr="00863D67">
        <w:rPr>
          <w:lang w:val="sq-AL" w:eastAsia="en-GB"/>
        </w:rPr>
        <w:t>Në tr</w:t>
      </w:r>
      <w:r w:rsidR="0064368B">
        <w:rPr>
          <w:lang w:val="sq-AL" w:eastAsia="en-GB"/>
        </w:rPr>
        <w:t>i</w:t>
      </w:r>
      <w:r w:rsidRPr="00863D67">
        <w:rPr>
          <w:lang w:val="sq-AL" w:eastAsia="en-GB"/>
        </w:rPr>
        <w:t xml:space="preserve"> vitet e fundit janë paraqitur pranë SM 3,541 shtetas shqiptarë të kthyer. Prej vitit 2012 ka një ulje të numrit të shtetasve shqiptarë që janë paraqitur në SM. Femrat përbëjnë gjysmën e të kthyerve të paraqitur pranë tyre. Numri i lartë i femrave lidhet me faktin se shumica e emigrantëve që janë paraqitur në sportele shprehen se janë kthyer familjarisht për afat të gjatë. </w:t>
      </w:r>
    </w:p>
    <w:p w:rsidR="0026661F" w:rsidRPr="00863D67" w:rsidRDefault="0026661F" w:rsidP="0026661F">
      <w:pPr>
        <w:pStyle w:val="Paragrafi"/>
        <w:rPr>
          <w:lang w:val="sq-AL" w:eastAsia="en-GB"/>
        </w:rPr>
      </w:pPr>
      <w:r w:rsidRPr="00863D67">
        <w:rPr>
          <w:lang w:val="sq-AL" w:eastAsia="en-GB"/>
        </w:rPr>
        <w:t>Në tabelën e mëposhtme</w:t>
      </w:r>
      <w:r w:rsidR="000726E9" w:rsidRPr="00863D67">
        <w:rPr>
          <w:lang w:val="sq-AL" w:eastAsia="en-GB"/>
        </w:rPr>
        <w:t xml:space="preserve"> </w:t>
      </w:r>
      <w:r w:rsidRPr="00863D67">
        <w:rPr>
          <w:lang w:val="sq-AL" w:eastAsia="en-GB"/>
        </w:rPr>
        <w:t>paraqitet numri i shtetasve shqiptarë të kthyer, të regjistruar në SM gjatë tr</w:t>
      </w:r>
      <w:r w:rsidR="0064368B">
        <w:rPr>
          <w:lang w:val="sq-AL" w:eastAsia="en-GB"/>
        </w:rPr>
        <w:t>i</w:t>
      </w:r>
      <w:r w:rsidRPr="00863D67">
        <w:rPr>
          <w:lang w:val="sq-AL" w:eastAsia="en-GB"/>
        </w:rPr>
        <w:t xml:space="preserve"> viteve të fundit, sipas gjinisë.</w:t>
      </w:r>
    </w:p>
    <w:p w:rsidR="0026661F" w:rsidRPr="00440108" w:rsidRDefault="0026661F" w:rsidP="0026661F">
      <w:pPr>
        <w:pStyle w:val="Paragrafi"/>
        <w:rPr>
          <w:sz w:val="12"/>
          <w:lang w:val="sq-AL" w:eastAsia="en-GB"/>
        </w:rPr>
      </w:pPr>
    </w:p>
    <w:p w:rsidR="0026661F" w:rsidRPr="0064368B" w:rsidRDefault="0026661F" w:rsidP="0026661F">
      <w:pPr>
        <w:pStyle w:val="Paragrafi"/>
        <w:jc w:val="center"/>
        <w:rPr>
          <w:lang w:val="sq-AL" w:eastAsia="en-GB"/>
        </w:rPr>
      </w:pPr>
      <w:r w:rsidRPr="0064368B">
        <w:rPr>
          <w:lang w:val="sq-AL" w:eastAsia="en-GB"/>
        </w:rPr>
        <w:t>Figura 1.7. Shtetas shqiptarë të kthyer të paraqitur në SM sipas gjinisë, 2012</w:t>
      </w:r>
      <w:r w:rsidR="00EB3B53" w:rsidRPr="0064368B">
        <w:rPr>
          <w:lang w:val="sq-AL" w:eastAsia="en-GB"/>
        </w:rPr>
        <w:t>–</w:t>
      </w:r>
      <w:r w:rsidRPr="0064368B">
        <w:rPr>
          <w:lang w:val="sq-AL" w:eastAsia="en-GB"/>
        </w:rPr>
        <w:t>2014</w:t>
      </w:r>
    </w:p>
    <w:p w:rsidR="0079291B" w:rsidRPr="00863D67" w:rsidRDefault="0026661F" w:rsidP="00887B09">
      <w:pPr>
        <w:spacing w:after="0" w:line="240" w:lineRule="auto"/>
        <w:ind w:left="284" w:firstLine="0"/>
        <w:rPr>
          <w:rFonts w:ascii="Garamond" w:hAnsi="Garamond"/>
          <w:lang w:val="sq-AL"/>
        </w:rPr>
      </w:pPr>
      <w:r w:rsidRPr="00863D67">
        <w:rPr>
          <w:rFonts w:ascii="Garamond" w:hAnsi="Garamond"/>
          <w:noProof/>
          <w:lang w:val="en-GB" w:eastAsia="en-GB"/>
        </w:rPr>
        <w:drawing>
          <wp:anchor distT="0" distB="0" distL="114300" distR="114300" simplePos="0" relativeHeight="251648512" behindDoc="0" locked="0" layoutInCell="1" allowOverlap="1" wp14:anchorId="0CCA9A99" wp14:editId="539998C0">
            <wp:simplePos x="0" y="0"/>
            <wp:positionH relativeFrom="column">
              <wp:posOffset>153367</wp:posOffset>
            </wp:positionH>
            <wp:positionV relativeFrom="paragraph">
              <wp:posOffset>150770</wp:posOffset>
            </wp:positionV>
            <wp:extent cx="5942965" cy="2895599"/>
            <wp:effectExtent l="19050" t="0" r="635" b="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5">
                      <a:extLst>
                        <a:ext uri="{28A0092B-C50C-407E-A947-70E740481C1C}">
                          <a14:useLocalDpi xmlns:a14="http://schemas.microsoft.com/office/drawing/2010/main" val="0"/>
                        </a:ext>
                      </a:extLst>
                    </a:blip>
                    <a:srcRect b="4793"/>
                    <a:stretch>
                      <a:fillRect/>
                    </a:stretch>
                  </pic:blipFill>
                  <pic:spPr bwMode="auto">
                    <a:xfrm>
                      <a:off x="0" y="0"/>
                      <a:ext cx="5942965" cy="2895599"/>
                    </a:xfrm>
                    <a:prstGeom prst="rect">
                      <a:avLst/>
                    </a:prstGeom>
                    <a:noFill/>
                    <a:ln>
                      <a:noFill/>
                    </a:ln>
                  </pic:spPr>
                </pic:pic>
              </a:graphicData>
            </a:graphic>
          </wp:anchor>
        </w:drawing>
      </w:r>
    </w:p>
    <w:p w:rsidR="005154D9" w:rsidRPr="00863D67" w:rsidRDefault="005154D9" w:rsidP="00887B09">
      <w:pPr>
        <w:spacing w:after="0" w:line="240" w:lineRule="auto"/>
        <w:ind w:left="284" w:firstLine="0"/>
        <w:rPr>
          <w:rFonts w:ascii="Garamond" w:hAnsi="Garamond"/>
          <w:lang w:val="sq-AL"/>
        </w:rPr>
      </w:pPr>
    </w:p>
    <w:p w:rsidR="005154D9" w:rsidRPr="00863D67" w:rsidRDefault="005154D9" w:rsidP="00887B09">
      <w:pPr>
        <w:spacing w:after="0" w:line="240" w:lineRule="auto"/>
        <w:ind w:left="284" w:firstLine="0"/>
        <w:rPr>
          <w:rFonts w:ascii="Garamond" w:hAnsi="Garamond"/>
          <w:lang w:val="sq-AL"/>
        </w:rPr>
      </w:pPr>
    </w:p>
    <w:p w:rsidR="005154D9" w:rsidRPr="00863D67" w:rsidRDefault="005154D9" w:rsidP="00887B09">
      <w:pPr>
        <w:spacing w:after="0" w:line="240" w:lineRule="auto"/>
        <w:ind w:left="284" w:firstLine="0"/>
        <w:rPr>
          <w:rFonts w:ascii="Garamond" w:hAnsi="Garamond"/>
          <w:lang w:val="sq-AL"/>
        </w:rPr>
      </w:pPr>
    </w:p>
    <w:p w:rsidR="005154D9" w:rsidRPr="00863D67" w:rsidRDefault="005154D9" w:rsidP="00887B09">
      <w:pPr>
        <w:spacing w:after="0" w:line="240" w:lineRule="auto"/>
        <w:ind w:left="284" w:firstLine="0"/>
        <w:rPr>
          <w:rFonts w:ascii="Garamond" w:hAnsi="Garamond"/>
          <w:lang w:val="sq-AL"/>
        </w:rPr>
      </w:pPr>
    </w:p>
    <w:p w:rsidR="005154D9" w:rsidRPr="00863D67" w:rsidRDefault="005154D9" w:rsidP="00887B09">
      <w:pPr>
        <w:spacing w:after="0" w:line="240" w:lineRule="auto"/>
        <w:ind w:left="284" w:firstLine="0"/>
        <w:rPr>
          <w:rFonts w:ascii="Garamond" w:hAnsi="Garamond"/>
          <w:lang w:val="sq-AL"/>
        </w:rPr>
      </w:pPr>
    </w:p>
    <w:p w:rsidR="005154D9" w:rsidRPr="00863D67" w:rsidRDefault="005154D9" w:rsidP="00887B09">
      <w:pPr>
        <w:spacing w:after="0" w:line="240" w:lineRule="auto"/>
        <w:ind w:left="284" w:firstLine="0"/>
        <w:rPr>
          <w:rFonts w:ascii="Garamond" w:hAnsi="Garamond"/>
          <w:lang w:val="sq-AL"/>
        </w:rPr>
      </w:pPr>
    </w:p>
    <w:p w:rsidR="005154D9" w:rsidRPr="00863D67" w:rsidRDefault="005154D9" w:rsidP="00887B09">
      <w:pPr>
        <w:spacing w:after="0" w:line="240" w:lineRule="auto"/>
        <w:ind w:left="284" w:firstLine="0"/>
        <w:rPr>
          <w:rFonts w:ascii="Garamond" w:hAnsi="Garamond"/>
          <w:lang w:val="sq-AL"/>
        </w:rPr>
      </w:pPr>
    </w:p>
    <w:p w:rsidR="005154D9" w:rsidRPr="00863D67" w:rsidRDefault="005154D9" w:rsidP="00887B09">
      <w:pPr>
        <w:spacing w:after="0" w:line="240" w:lineRule="auto"/>
        <w:ind w:left="284" w:firstLine="0"/>
        <w:rPr>
          <w:rFonts w:ascii="Garamond" w:hAnsi="Garamond"/>
          <w:lang w:val="sq-AL"/>
        </w:rPr>
      </w:pPr>
    </w:p>
    <w:p w:rsidR="005154D9" w:rsidRPr="00863D67" w:rsidRDefault="005154D9" w:rsidP="00887B09">
      <w:pPr>
        <w:spacing w:after="0" w:line="240" w:lineRule="auto"/>
        <w:ind w:left="284" w:firstLine="0"/>
        <w:rPr>
          <w:rFonts w:ascii="Garamond" w:hAnsi="Garamond"/>
          <w:lang w:val="sq-AL"/>
        </w:rPr>
      </w:pPr>
    </w:p>
    <w:p w:rsidR="005154D9" w:rsidRPr="00863D67" w:rsidRDefault="005154D9" w:rsidP="00887B09">
      <w:pPr>
        <w:spacing w:after="0" w:line="240" w:lineRule="auto"/>
        <w:ind w:left="284" w:firstLine="0"/>
        <w:rPr>
          <w:rFonts w:ascii="Garamond" w:hAnsi="Garamond"/>
          <w:lang w:val="sq-AL"/>
        </w:rPr>
      </w:pPr>
    </w:p>
    <w:p w:rsidR="005154D9" w:rsidRPr="00863D67" w:rsidRDefault="005154D9" w:rsidP="00887B09">
      <w:pPr>
        <w:spacing w:after="0" w:line="240" w:lineRule="auto"/>
        <w:ind w:left="284" w:firstLine="0"/>
        <w:rPr>
          <w:rFonts w:ascii="Garamond" w:hAnsi="Garamond"/>
          <w:lang w:val="sq-AL"/>
        </w:rPr>
      </w:pPr>
    </w:p>
    <w:p w:rsidR="005154D9" w:rsidRPr="00863D67" w:rsidRDefault="005154D9" w:rsidP="00887B09">
      <w:pPr>
        <w:spacing w:after="0" w:line="240" w:lineRule="auto"/>
        <w:ind w:left="284" w:firstLine="0"/>
        <w:rPr>
          <w:rFonts w:ascii="Garamond" w:hAnsi="Garamond"/>
          <w:lang w:val="sq-AL"/>
        </w:rPr>
      </w:pPr>
    </w:p>
    <w:p w:rsidR="005154D9" w:rsidRPr="00863D67" w:rsidRDefault="005154D9" w:rsidP="00887B09">
      <w:pPr>
        <w:spacing w:after="0" w:line="240" w:lineRule="auto"/>
        <w:ind w:left="284" w:firstLine="0"/>
        <w:rPr>
          <w:rFonts w:ascii="Garamond" w:hAnsi="Garamond"/>
          <w:lang w:val="sq-AL"/>
        </w:rPr>
      </w:pPr>
    </w:p>
    <w:p w:rsidR="005154D9" w:rsidRPr="00863D67" w:rsidRDefault="005154D9" w:rsidP="00887B09">
      <w:pPr>
        <w:spacing w:after="0" w:line="240" w:lineRule="auto"/>
        <w:ind w:left="284" w:firstLine="0"/>
        <w:rPr>
          <w:rFonts w:ascii="Garamond" w:hAnsi="Garamond"/>
          <w:lang w:val="sq-AL"/>
        </w:rPr>
      </w:pPr>
    </w:p>
    <w:p w:rsidR="005154D9" w:rsidRPr="00863D67" w:rsidRDefault="005154D9" w:rsidP="00887B09">
      <w:pPr>
        <w:spacing w:after="0" w:line="240" w:lineRule="auto"/>
        <w:ind w:left="284" w:firstLine="0"/>
        <w:rPr>
          <w:rFonts w:ascii="Garamond" w:hAnsi="Garamond"/>
          <w:lang w:val="sq-AL"/>
        </w:rPr>
      </w:pPr>
    </w:p>
    <w:p w:rsidR="005154D9" w:rsidRPr="00863D67" w:rsidRDefault="005154D9" w:rsidP="00887B09">
      <w:pPr>
        <w:spacing w:after="0" w:line="240" w:lineRule="auto"/>
        <w:ind w:left="284" w:firstLine="0"/>
        <w:rPr>
          <w:rFonts w:ascii="Garamond" w:hAnsi="Garamond"/>
          <w:lang w:val="sq-AL"/>
        </w:rPr>
      </w:pPr>
    </w:p>
    <w:p w:rsidR="005154D9" w:rsidRPr="00863D67" w:rsidRDefault="005154D9" w:rsidP="00887B09">
      <w:pPr>
        <w:spacing w:after="0" w:line="240" w:lineRule="auto"/>
        <w:ind w:left="284" w:firstLine="0"/>
        <w:rPr>
          <w:rFonts w:ascii="Garamond" w:hAnsi="Garamond"/>
          <w:lang w:val="sq-AL"/>
        </w:rPr>
      </w:pPr>
    </w:p>
    <w:p w:rsidR="005154D9" w:rsidRPr="00863D67" w:rsidRDefault="005154D9" w:rsidP="00887B09">
      <w:pPr>
        <w:spacing w:after="0" w:line="240" w:lineRule="auto"/>
        <w:ind w:left="284" w:firstLine="0"/>
        <w:rPr>
          <w:rFonts w:ascii="Garamond" w:hAnsi="Garamond"/>
          <w:lang w:val="sq-AL"/>
        </w:rPr>
      </w:pPr>
    </w:p>
    <w:p w:rsidR="009649DA" w:rsidRDefault="009649DA" w:rsidP="00554874">
      <w:pPr>
        <w:pStyle w:val="Paragrafi"/>
        <w:jc w:val="center"/>
        <w:rPr>
          <w:i/>
          <w:lang w:val="sq-AL"/>
        </w:rPr>
      </w:pPr>
    </w:p>
    <w:p w:rsidR="00554874" w:rsidRPr="00863D67" w:rsidRDefault="00554874" w:rsidP="00554874">
      <w:pPr>
        <w:pStyle w:val="Paragrafi"/>
        <w:jc w:val="center"/>
        <w:rPr>
          <w:i/>
          <w:lang w:val="sq-AL"/>
        </w:rPr>
      </w:pPr>
      <w:r w:rsidRPr="00863D67">
        <w:rPr>
          <w:i/>
          <w:lang w:val="sq-AL"/>
        </w:rPr>
        <w:t>Burimi: Raporti i monitorimit të Planit të Veprimit të Strategjisë për Riintegrimin e Shtetasve Shqiptarë të Kthyer 2010-2015.</w:t>
      </w:r>
      <w:r w:rsidR="000726E9" w:rsidRPr="00863D67">
        <w:rPr>
          <w:i/>
          <w:lang w:val="sq-AL"/>
        </w:rPr>
        <w:t xml:space="preserve"> </w:t>
      </w:r>
      <w:r w:rsidRPr="00863D67">
        <w:rPr>
          <w:i/>
          <w:lang w:val="sq-AL"/>
        </w:rPr>
        <w:t>MMSR,</w:t>
      </w:r>
      <w:r w:rsidR="000726E9" w:rsidRPr="00863D67">
        <w:rPr>
          <w:i/>
          <w:lang w:val="sq-AL"/>
        </w:rPr>
        <w:t xml:space="preserve"> </w:t>
      </w:r>
      <w:r w:rsidRPr="00863D67">
        <w:rPr>
          <w:i/>
          <w:lang w:val="sq-AL"/>
        </w:rPr>
        <w:t>SHKP, Tiranë, 2015</w:t>
      </w:r>
    </w:p>
    <w:p w:rsidR="00626208" w:rsidRPr="00863D67" w:rsidRDefault="00626208" w:rsidP="00554874">
      <w:pPr>
        <w:pStyle w:val="Paragrafi"/>
        <w:jc w:val="center"/>
        <w:rPr>
          <w:i/>
          <w:lang w:val="sq-AL"/>
        </w:rPr>
      </w:pPr>
    </w:p>
    <w:p w:rsidR="00440108" w:rsidRDefault="00440108" w:rsidP="00626208">
      <w:pPr>
        <w:pStyle w:val="Paragrafi"/>
        <w:jc w:val="center"/>
        <w:rPr>
          <w:lang w:val="sq-AL"/>
        </w:rPr>
      </w:pPr>
    </w:p>
    <w:p w:rsidR="00440108" w:rsidRDefault="00440108" w:rsidP="00626208">
      <w:pPr>
        <w:pStyle w:val="Paragrafi"/>
        <w:jc w:val="center"/>
        <w:rPr>
          <w:lang w:val="sq-AL"/>
        </w:rPr>
      </w:pPr>
    </w:p>
    <w:p w:rsidR="00440108" w:rsidRDefault="00440108" w:rsidP="00626208">
      <w:pPr>
        <w:pStyle w:val="Paragrafi"/>
        <w:jc w:val="center"/>
        <w:rPr>
          <w:lang w:val="sq-AL"/>
        </w:rPr>
      </w:pPr>
    </w:p>
    <w:p w:rsidR="00440108" w:rsidRDefault="00440108" w:rsidP="00626208">
      <w:pPr>
        <w:pStyle w:val="Paragrafi"/>
        <w:jc w:val="center"/>
        <w:rPr>
          <w:lang w:val="sq-AL"/>
        </w:rPr>
      </w:pPr>
    </w:p>
    <w:p w:rsidR="00626208" w:rsidRPr="00440108" w:rsidRDefault="00626208" w:rsidP="00626208">
      <w:pPr>
        <w:pStyle w:val="Paragrafi"/>
        <w:jc w:val="center"/>
        <w:rPr>
          <w:b/>
          <w:lang w:val="sq-AL"/>
        </w:rPr>
      </w:pPr>
      <w:r w:rsidRPr="00440108">
        <w:rPr>
          <w:b/>
          <w:lang w:val="sq-AL"/>
        </w:rPr>
        <w:t>Figura 1.8. Shtetas shqiptarë të kthyer të paraqitur në SM sipas tipit të kthimit 2012</w:t>
      </w:r>
      <w:r w:rsidR="00CF3C8D" w:rsidRPr="00440108">
        <w:rPr>
          <w:b/>
          <w:lang w:val="sq-AL"/>
        </w:rPr>
        <w:t>–</w:t>
      </w:r>
      <w:r w:rsidRPr="00440108">
        <w:rPr>
          <w:b/>
          <w:lang w:val="sq-AL"/>
        </w:rPr>
        <w:t>2014</w:t>
      </w:r>
    </w:p>
    <w:p w:rsidR="00626208" w:rsidRPr="00863D67" w:rsidRDefault="00626208" w:rsidP="00554874">
      <w:pPr>
        <w:pStyle w:val="Paragrafi"/>
        <w:jc w:val="center"/>
        <w:rPr>
          <w:i/>
          <w:lang w:val="sq-AL"/>
        </w:rPr>
      </w:pPr>
      <w:r w:rsidRPr="00863D67">
        <w:rPr>
          <w:noProof/>
          <w:lang w:val="en-GB" w:eastAsia="en-GB"/>
        </w:rPr>
        <w:drawing>
          <wp:inline distT="0" distB="0" distL="0" distR="0" wp14:anchorId="4685EE4B" wp14:editId="1B138658">
            <wp:extent cx="6120765" cy="3224987"/>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120765" cy="3224987"/>
                    </a:xfrm>
                    <a:prstGeom prst="rect">
                      <a:avLst/>
                    </a:prstGeom>
                    <a:noFill/>
                    <a:ln>
                      <a:noFill/>
                    </a:ln>
                  </pic:spPr>
                </pic:pic>
              </a:graphicData>
            </a:graphic>
          </wp:inline>
        </w:drawing>
      </w:r>
    </w:p>
    <w:p w:rsidR="00275BD6" w:rsidRPr="00863D67" w:rsidRDefault="00275BD6" w:rsidP="00275BD6">
      <w:pPr>
        <w:pStyle w:val="Paragrafi"/>
        <w:jc w:val="center"/>
        <w:rPr>
          <w:i/>
          <w:lang w:val="sq-AL"/>
        </w:rPr>
      </w:pPr>
      <w:r w:rsidRPr="00863D67">
        <w:rPr>
          <w:i/>
          <w:lang w:val="sq-AL"/>
        </w:rPr>
        <w:t>Burimi: Raporti i monitorimit të Planit të Veprimit të Strategjisë për Riintegrimin e Shtetasve Shqiptarë të Kthyer 2010</w:t>
      </w:r>
      <w:r w:rsidR="00EB3B53" w:rsidRPr="00863D67">
        <w:rPr>
          <w:lang w:val="sq-AL"/>
        </w:rPr>
        <w:t>–</w:t>
      </w:r>
      <w:r w:rsidRPr="00863D67">
        <w:rPr>
          <w:i/>
          <w:lang w:val="sq-AL"/>
        </w:rPr>
        <w:t>2015. MMSR,</w:t>
      </w:r>
      <w:r w:rsidR="000726E9" w:rsidRPr="00863D67">
        <w:rPr>
          <w:i/>
          <w:lang w:val="sq-AL"/>
        </w:rPr>
        <w:t xml:space="preserve"> </w:t>
      </w:r>
      <w:r w:rsidRPr="00863D67">
        <w:rPr>
          <w:i/>
          <w:lang w:val="sq-AL"/>
        </w:rPr>
        <w:t>SHKP, Tiranë, 2015</w:t>
      </w:r>
    </w:p>
    <w:p w:rsidR="005154D9" w:rsidRPr="00863D67" w:rsidRDefault="005154D9" w:rsidP="00887B09">
      <w:pPr>
        <w:spacing w:after="0" w:line="240" w:lineRule="auto"/>
        <w:ind w:left="284" w:firstLine="0"/>
        <w:rPr>
          <w:rFonts w:ascii="Garamond" w:hAnsi="Garamond"/>
          <w:lang w:val="sq-AL"/>
        </w:rPr>
      </w:pPr>
    </w:p>
    <w:p w:rsidR="00B22867" w:rsidRPr="00863D67" w:rsidRDefault="00B22867" w:rsidP="00B22867">
      <w:pPr>
        <w:pStyle w:val="Paragrafi"/>
        <w:rPr>
          <w:lang w:val="sq-AL" w:eastAsia="en-GB"/>
        </w:rPr>
      </w:pPr>
      <w:r w:rsidRPr="00863D67">
        <w:rPr>
          <w:lang w:val="sq-AL" w:eastAsia="en-GB"/>
        </w:rPr>
        <w:t>Dy vendet kryesore nga janë kthyer shtetasit shqiptarë janë Greqia dhe Italia. Pjesa më e madhe, rreth 80</w:t>
      </w:r>
      <w:r w:rsidR="00910646">
        <w:rPr>
          <w:lang w:val="sq-AL" w:eastAsia="en-GB"/>
        </w:rPr>
        <w:t>%</w:t>
      </w:r>
      <w:r w:rsidRPr="00863D67">
        <w:rPr>
          <w:lang w:val="sq-AL" w:eastAsia="en-GB"/>
        </w:rPr>
        <w:t>, e shtetasve shqiptarë të kthyer të paraqitur pranë SM vinin nga Greqia, ndërsa 14% nga Italia. Të kthyerit nga vende të tjera të BE</w:t>
      </w:r>
      <w:r w:rsidR="009649DA">
        <w:rPr>
          <w:lang w:val="sq-AL" w:eastAsia="en-GB"/>
        </w:rPr>
        <w:t>-së</w:t>
      </w:r>
      <w:r w:rsidRPr="00863D67">
        <w:rPr>
          <w:lang w:val="sq-AL" w:eastAsia="en-GB"/>
        </w:rPr>
        <w:t xml:space="preserve"> dhe joanëtare të BE</w:t>
      </w:r>
      <w:r w:rsidR="009649DA">
        <w:rPr>
          <w:lang w:val="sq-AL" w:eastAsia="en-GB"/>
        </w:rPr>
        <w:t>-së</w:t>
      </w:r>
      <w:r w:rsidRPr="00863D67">
        <w:rPr>
          <w:lang w:val="sq-AL" w:eastAsia="en-GB"/>
        </w:rPr>
        <w:t xml:space="preserve"> të paraqitur në SM përbënin rreth 6% të të paraqiturve në SM. Në tabelën e mëposhtme paraqitet numri i shtetasve shqiptarë të kthyer, të regjistruar në SM gjatë tr</w:t>
      </w:r>
      <w:r w:rsidR="0064368B">
        <w:rPr>
          <w:lang w:val="sq-AL" w:eastAsia="en-GB"/>
        </w:rPr>
        <w:t>i</w:t>
      </w:r>
      <w:r w:rsidRPr="00863D67">
        <w:rPr>
          <w:lang w:val="sq-AL" w:eastAsia="en-GB"/>
        </w:rPr>
        <w:t xml:space="preserve"> viteve të fundit, sipas shtetit nga janë kthyer.</w:t>
      </w:r>
    </w:p>
    <w:p w:rsidR="00B22867" w:rsidRPr="00440108" w:rsidRDefault="00B22867" w:rsidP="00B22867">
      <w:pPr>
        <w:pStyle w:val="Paragrafi"/>
        <w:rPr>
          <w:sz w:val="14"/>
          <w:lang w:val="sq-AL" w:eastAsia="en-GB"/>
        </w:rPr>
      </w:pPr>
    </w:p>
    <w:p w:rsidR="00B22867" w:rsidRPr="00863D67" w:rsidRDefault="00B22867" w:rsidP="00B22867">
      <w:pPr>
        <w:pStyle w:val="Paragrafi"/>
        <w:rPr>
          <w:lang w:val="sq-AL" w:eastAsia="en-GB"/>
        </w:rPr>
      </w:pPr>
      <w:r w:rsidRPr="00863D67">
        <w:rPr>
          <w:lang w:val="sq-AL" w:eastAsia="en-GB"/>
        </w:rPr>
        <w:t>Tabela 1.5.</w:t>
      </w:r>
      <w:r w:rsidR="000726E9" w:rsidRPr="00863D67">
        <w:rPr>
          <w:lang w:val="sq-AL" w:eastAsia="en-GB"/>
        </w:rPr>
        <w:t xml:space="preserve"> </w:t>
      </w:r>
      <w:r w:rsidRPr="00863D67">
        <w:rPr>
          <w:lang w:val="sq-AL" w:eastAsia="en-GB"/>
        </w:rPr>
        <w:t>Shtetasit shqiptarë të paraqitur në SM sipas shtetit nga janë kthyer, 2012</w:t>
      </w:r>
      <w:r w:rsidR="00EB3B53" w:rsidRPr="00863D67">
        <w:rPr>
          <w:lang w:val="sq-AL"/>
        </w:rPr>
        <w:t>–</w:t>
      </w:r>
      <w:r w:rsidRPr="00863D67">
        <w:rPr>
          <w:lang w:val="sq-AL" w:eastAsia="en-GB"/>
        </w:rPr>
        <w:t>2014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6"/>
        <w:gridCol w:w="1129"/>
        <w:gridCol w:w="1197"/>
        <w:gridCol w:w="1197"/>
        <w:gridCol w:w="1197"/>
        <w:gridCol w:w="1197"/>
        <w:gridCol w:w="1197"/>
      </w:tblGrid>
      <w:tr w:rsidR="00B22867" w:rsidRPr="0064368B" w:rsidTr="0064368B">
        <w:trPr>
          <w:jc w:val="center"/>
        </w:trPr>
        <w:tc>
          <w:tcPr>
            <w:tcW w:w="2696" w:type="dxa"/>
            <w:shd w:val="clear" w:color="auto" w:fill="auto"/>
          </w:tcPr>
          <w:p w:rsidR="00B22867" w:rsidRPr="0064368B" w:rsidRDefault="00B22867" w:rsidP="0064368B">
            <w:pPr>
              <w:pStyle w:val="Paragrafi"/>
              <w:ind w:firstLine="0"/>
              <w:jc w:val="center"/>
              <w:rPr>
                <w:b/>
                <w:lang w:val="sq-AL" w:eastAsia="en-GB"/>
              </w:rPr>
            </w:pPr>
            <w:r w:rsidRPr="0064368B">
              <w:rPr>
                <w:b/>
                <w:lang w:val="sq-AL" w:eastAsia="en-GB"/>
              </w:rPr>
              <w:t>Shteti/</w:t>
            </w:r>
            <w:r w:rsidR="0064368B" w:rsidRPr="0064368B">
              <w:rPr>
                <w:b/>
                <w:lang w:val="sq-AL" w:eastAsia="en-GB"/>
              </w:rPr>
              <w:t>v</w:t>
            </w:r>
            <w:r w:rsidRPr="0064368B">
              <w:rPr>
                <w:b/>
                <w:lang w:val="sq-AL" w:eastAsia="en-GB"/>
              </w:rPr>
              <w:t>iti:</w:t>
            </w:r>
          </w:p>
        </w:tc>
        <w:tc>
          <w:tcPr>
            <w:tcW w:w="2326" w:type="dxa"/>
            <w:gridSpan w:val="2"/>
            <w:shd w:val="clear" w:color="auto" w:fill="auto"/>
          </w:tcPr>
          <w:p w:rsidR="00B22867" w:rsidRPr="0064368B" w:rsidRDefault="00B22867" w:rsidP="0064368B">
            <w:pPr>
              <w:pStyle w:val="Paragrafi"/>
              <w:ind w:firstLine="0"/>
              <w:jc w:val="center"/>
              <w:rPr>
                <w:b/>
                <w:lang w:val="sq-AL" w:eastAsia="en-GB"/>
              </w:rPr>
            </w:pPr>
            <w:r w:rsidRPr="0064368B">
              <w:rPr>
                <w:b/>
                <w:lang w:val="sq-AL" w:eastAsia="en-GB"/>
              </w:rPr>
              <w:t>2012</w:t>
            </w:r>
          </w:p>
        </w:tc>
        <w:tc>
          <w:tcPr>
            <w:tcW w:w="2394" w:type="dxa"/>
            <w:gridSpan w:val="2"/>
            <w:shd w:val="clear" w:color="auto" w:fill="auto"/>
          </w:tcPr>
          <w:p w:rsidR="00B22867" w:rsidRPr="0064368B" w:rsidRDefault="00B22867" w:rsidP="0064368B">
            <w:pPr>
              <w:pStyle w:val="Paragrafi"/>
              <w:ind w:firstLine="0"/>
              <w:jc w:val="center"/>
              <w:rPr>
                <w:b/>
                <w:lang w:val="sq-AL" w:eastAsia="en-GB"/>
              </w:rPr>
            </w:pPr>
            <w:r w:rsidRPr="0064368B">
              <w:rPr>
                <w:b/>
                <w:lang w:val="sq-AL" w:eastAsia="en-GB"/>
              </w:rPr>
              <w:t>2013</w:t>
            </w:r>
          </w:p>
        </w:tc>
        <w:tc>
          <w:tcPr>
            <w:tcW w:w="2394" w:type="dxa"/>
            <w:gridSpan w:val="2"/>
            <w:shd w:val="clear" w:color="auto" w:fill="auto"/>
          </w:tcPr>
          <w:p w:rsidR="00B22867" w:rsidRPr="0064368B" w:rsidRDefault="00B22867" w:rsidP="0064368B">
            <w:pPr>
              <w:pStyle w:val="Paragrafi"/>
              <w:ind w:firstLine="0"/>
              <w:jc w:val="center"/>
              <w:rPr>
                <w:b/>
                <w:lang w:val="sq-AL" w:eastAsia="en-GB"/>
              </w:rPr>
            </w:pPr>
            <w:r w:rsidRPr="0064368B">
              <w:rPr>
                <w:b/>
                <w:lang w:val="sq-AL" w:eastAsia="en-GB"/>
              </w:rPr>
              <w:t>2014</w:t>
            </w:r>
          </w:p>
        </w:tc>
      </w:tr>
      <w:tr w:rsidR="00B22867" w:rsidRPr="00863D67" w:rsidTr="0064368B">
        <w:trPr>
          <w:jc w:val="center"/>
        </w:trPr>
        <w:tc>
          <w:tcPr>
            <w:tcW w:w="2696" w:type="dxa"/>
            <w:shd w:val="clear" w:color="auto" w:fill="auto"/>
          </w:tcPr>
          <w:p w:rsidR="00B22867" w:rsidRPr="00863D67" w:rsidRDefault="00B22867" w:rsidP="00B22867">
            <w:pPr>
              <w:pStyle w:val="Paragrafi"/>
              <w:ind w:firstLine="0"/>
              <w:rPr>
                <w:lang w:val="sq-AL" w:eastAsia="en-GB"/>
              </w:rPr>
            </w:pPr>
            <w:r w:rsidRPr="00863D67">
              <w:rPr>
                <w:lang w:val="sq-AL" w:eastAsia="en-GB"/>
              </w:rPr>
              <w:t xml:space="preserve">Greqi </w:t>
            </w:r>
          </w:p>
        </w:tc>
        <w:tc>
          <w:tcPr>
            <w:tcW w:w="1129" w:type="dxa"/>
            <w:shd w:val="clear" w:color="auto" w:fill="auto"/>
          </w:tcPr>
          <w:p w:rsidR="00B22867" w:rsidRPr="00863D67" w:rsidRDefault="00B22867" w:rsidP="0064368B">
            <w:pPr>
              <w:pStyle w:val="Paragrafi"/>
              <w:ind w:firstLine="0"/>
              <w:jc w:val="right"/>
              <w:rPr>
                <w:lang w:val="sq-AL" w:eastAsia="en-GB"/>
              </w:rPr>
            </w:pPr>
            <w:r w:rsidRPr="00863D67">
              <w:rPr>
                <w:lang w:val="sq-AL" w:eastAsia="en-GB"/>
              </w:rPr>
              <w:t>1321</w:t>
            </w:r>
          </w:p>
        </w:tc>
        <w:tc>
          <w:tcPr>
            <w:tcW w:w="1197" w:type="dxa"/>
            <w:shd w:val="clear" w:color="auto" w:fill="auto"/>
          </w:tcPr>
          <w:p w:rsidR="00B22867" w:rsidRPr="00863D67" w:rsidRDefault="00B22867" w:rsidP="0064368B">
            <w:pPr>
              <w:pStyle w:val="Paragrafi"/>
              <w:ind w:firstLine="0"/>
              <w:jc w:val="right"/>
              <w:rPr>
                <w:lang w:val="sq-AL" w:eastAsia="en-GB"/>
              </w:rPr>
            </w:pPr>
            <w:r w:rsidRPr="00863D67">
              <w:rPr>
                <w:lang w:val="sq-AL" w:eastAsia="en-GB"/>
              </w:rPr>
              <w:t>86</w:t>
            </w:r>
          </w:p>
        </w:tc>
        <w:tc>
          <w:tcPr>
            <w:tcW w:w="1197" w:type="dxa"/>
            <w:shd w:val="clear" w:color="auto" w:fill="auto"/>
          </w:tcPr>
          <w:p w:rsidR="00B22867" w:rsidRPr="00863D67" w:rsidRDefault="00B22867" w:rsidP="0064368B">
            <w:pPr>
              <w:pStyle w:val="Paragrafi"/>
              <w:ind w:firstLine="0"/>
              <w:jc w:val="right"/>
              <w:rPr>
                <w:lang w:val="sq-AL" w:eastAsia="en-GB"/>
              </w:rPr>
            </w:pPr>
            <w:r w:rsidRPr="00863D67">
              <w:rPr>
                <w:lang w:val="sq-AL" w:eastAsia="en-GB"/>
              </w:rPr>
              <w:t>963</w:t>
            </w:r>
          </w:p>
        </w:tc>
        <w:tc>
          <w:tcPr>
            <w:tcW w:w="1197" w:type="dxa"/>
            <w:shd w:val="clear" w:color="auto" w:fill="auto"/>
          </w:tcPr>
          <w:p w:rsidR="00B22867" w:rsidRPr="00863D67" w:rsidRDefault="00B22867" w:rsidP="0064368B">
            <w:pPr>
              <w:pStyle w:val="Paragrafi"/>
              <w:ind w:firstLine="0"/>
              <w:jc w:val="right"/>
              <w:rPr>
                <w:lang w:val="sq-AL" w:eastAsia="en-GB"/>
              </w:rPr>
            </w:pPr>
            <w:r w:rsidRPr="00863D67">
              <w:rPr>
                <w:lang w:val="sq-AL" w:eastAsia="en-GB"/>
              </w:rPr>
              <w:t>82</w:t>
            </w:r>
            <w:r w:rsidR="00910646">
              <w:rPr>
                <w:lang w:val="sq-AL" w:eastAsia="en-GB"/>
              </w:rPr>
              <w:t>%</w:t>
            </w:r>
          </w:p>
        </w:tc>
        <w:tc>
          <w:tcPr>
            <w:tcW w:w="1197" w:type="dxa"/>
            <w:shd w:val="clear" w:color="auto" w:fill="auto"/>
          </w:tcPr>
          <w:p w:rsidR="00B22867" w:rsidRPr="00863D67" w:rsidRDefault="00B22867" w:rsidP="0064368B">
            <w:pPr>
              <w:pStyle w:val="Paragrafi"/>
              <w:ind w:firstLine="0"/>
              <w:jc w:val="right"/>
              <w:rPr>
                <w:lang w:val="sq-AL" w:eastAsia="en-GB"/>
              </w:rPr>
            </w:pPr>
            <w:r w:rsidRPr="00863D67">
              <w:rPr>
                <w:lang w:val="sq-AL" w:eastAsia="en-GB"/>
              </w:rPr>
              <w:t>679</w:t>
            </w:r>
          </w:p>
        </w:tc>
        <w:tc>
          <w:tcPr>
            <w:tcW w:w="1197" w:type="dxa"/>
            <w:shd w:val="clear" w:color="auto" w:fill="auto"/>
          </w:tcPr>
          <w:p w:rsidR="00B22867" w:rsidRPr="00863D67" w:rsidRDefault="00B22867" w:rsidP="0064368B">
            <w:pPr>
              <w:pStyle w:val="Paragrafi"/>
              <w:ind w:firstLine="0"/>
              <w:jc w:val="right"/>
              <w:rPr>
                <w:lang w:val="sq-AL" w:eastAsia="en-GB"/>
              </w:rPr>
            </w:pPr>
            <w:r w:rsidRPr="00863D67">
              <w:rPr>
                <w:lang w:val="sq-AL" w:eastAsia="en-GB"/>
              </w:rPr>
              <w:t>81</w:t>
            </w:r>
          </w:p>
        </w:tc>
      </w:tr>
      <w:tr w:rsidR="00B22867" w:rsidRPr="00863D67" w:rsidTr="0064368B">
        <w:trPr>
          <w:jc w:val="center"/>
        </w:trPr>
        <w:tc>
          <w:tcPr>
            <w:tcW w:w="2696" w:type="dxa"/>
            <w:shd w:val="clear" w:color="auto" w:fill="E6EED5"/>
          </w:tcPr>
          <w:p w:rsidR="00B22867" w:rsidRPr="00863D67" w:rsidRDefault="00B22867" w:rsidP="00B22867">
            <w:pPr>
              <w:pStyle w:val="Paragrafi"/>
              <w:ind w:firstLine="0"/>
              <w:rPr>
                <w:lang w:val="sq-AL" w:eastAsia="en-GB"/>
              </w:rPr>
            </w:pPr>
            <w:r w:rsidRPr="00863D67">
              <w:rPr>
                <w:lang w:val="sq-AL" w:eastAsia="en-GB"/>
              </w:rPr>
              <w:t>Itali</w:t>
            </w:r>
          </w:p>
        </w:tc>
        <w:tc>
          <w:tcPr>
            <w:tcW w:w="1129" w:type="dxa"/>
            <w:shd w:val="clear" w:color="auto" w:fill="E6EED5"/>
          </w:tcPr>
          <w:p w:rsidR="00B22867" w:rsidRPr="00863D67" w:rsidRDefault="00B22867" w:rsidP="0064368B">
            <w:pPr>
              <w:pStyle w:val="Paragrafi"/>
              <w:ind w:firstLine="0"/>
              <w:jc w:val="right"/>
              <w:rPr>
                <w:lang w:val="sq-AL" w:eastAsia="en-GB"/>
              </w:rPr>
            </w:pPr>
            <w:r w:rsidRPr="00863D67">
              <w:rPr>
                <w:lang w:val="sq-AL" w:eastAsia="en-GB"/>
              </w:rPr>
              <w:t>188</w:t>
            </w:r>
          </w:p>
        </w:tc>
        <w:tc>
          <w:tcPr>
            <w:tcW w:w="1197" w:type="dxa"/>
            <w:shd w:val="clear" w:color="auto" w:fill="E6EED5"/>
          </w:tcPr>
          <w:p w:rsidR="00B22867" w:rsidRPr="00863D67" w:rsidRDefault="00B22867" w:rsidP="0064368B">
            <w:pPr>
              <w:pStyle w:val="Paragrafi"/>
              <w:ind w:firstLine="0"/>
              <w:jc w:val="right"/>
              <w:rPr>
                <w:lang w:val="sq-AL" w:eastAsia="en-GB"/>
              </w:rPr>
            </w:pPr>
            <w:r w:rsidRPr="00863D67">
              <w:rPr>
                <w:lang w:val="sq-AL" w:eastAsia="en-GB"/>
              </w:rPr>
              <w:t>12.2</w:t>
            </w:r>
          </w:p>
        </w:tc>
        <w:tc>
          <w:tcPr>
            <w:tcW w:w="1197" w:type="dxa"/>
            <w:shd w:val="clear" w:color="auto" w:fill="E6EED5"/>
          </w:tcPr>
          <w:p w:rsidR="00B22867" w:rsidRPr="00863D67" w:rsidRDefault="00B22867" w:rsidP="0064368B">
            <w:pPr>
              <w:pStyle w:val="Paragrafi"/>
              <w:ind w:firstLine="0"/>
              <w:jc w:val="right"/>
              <w:rPr>
                <w:lang w:val="sq-AL" w:eastAsia="en-GB"/>
              </w:rPr>
            </w:pPr>
            <w:r w:rsidRPr="00863D67">
              <w:rPr>
                <w:lang w:val="sq-AL" w:eastAsia="en-GB"/>
              </w:rPr>
              <w:t>131</w:t>
            </w:r>
          </w:p>
        </w:tc>
        <w:tc>
          <w:tcPr>
            <w:tcW w:w="1197" w:type="dxa"/>
            <w:shd w:val="clear" w:color="auto" w:fill="E6EED5"/>
          </w:tcPr>
          <w:p w:rsidR="00B22867" w:rsidRPr="00863D67" w:rsidRDefault="00B22867" w:rsidP="0064368B">
            <w:pPr>
              <w:pStyle w:val="Paragrafi"/>
              <w:ind w:firstLine="0"/>
              <w:jc w:val="right"/>
              <w:rPr>
                <w:lang w:val="sq-AL" w:eastAsia="en-GB"/>
              </w:rPr>
            </w:pPr>
            <w:r w:rsidRPr="00863D67">
              <w:rPr>
                <w:lang w:val="sq-AL" w:eastAsia="en-GB"/>
              </w:rPr>
              <w:t>11</w:t>
            </w:r>
            <w:r w:rsidR="00910646">
              <w:rPr>
                <w:lang w:val="sq-AL" w:eastAsia="en-GB"/>
              </w:rPr>
              <w:t>%</w:t>
            </w:r>
          </w:p>
        </w:tc>
        <w:tc>
          <w:tcPr>
            <w:tcW w:w="1197" w:type="dxa"/>
            <w:shd w:val="clear" w:color="auto" w:fill="E6EED5"/>
          </w:tcPr>
          <w:p w:rsidR="00B22867" w:rsidRPr="00863D67" w:rsidRDefault="00B22867" w:rsidP="0064368B">
            <w:pPr>
              <w:pStyle w:val="Paragrafi"/>
              <w:ind w:firstLine="0"/>
              <w:jc w:val="right"/>
              <w:rPr>
                <w:lang w:val="sq-AL" w:eastAsia="en-GB"/>
              </w:rPr>
            </w:pPr>
            <w:r w:rsidRPr="00863D67">
              <w:rPr>
                <w:lang w:val="sq-AL" w:eastAsia="en-GB"/>
              </w:rPr>
              <w:t>121</w:t>
            </w:r>
          </w:p>
        </w:tc>
        <w:tc>
          <w:tcPr>
            <w:tcW w:w="1197" w:type="dxa"/>
            <w:shd w:val="clear" w:color="auto" w:fill="E6EED5"/>
          </w:tcPr>
          <w:p w:rsidR="00B22867" w:rsidRPr="00863D67" w:rsidRDefault="00B22867" w:rsidP="0064368B">
            <w:pPr>
              <w:pStyle w:val="Paragrafi"/>
              <w:ind w:firstLine="0"/>
              <w:jc w:val="right"/>
              <w:rPr>
                <w:lang w:val="sq-AL" w:eastAsia="en-GB"/>
              </w:rPr>
            </w:pPr>
            <w:r w:rsidRPr="00863D67">
              <w:rPr>
                <w:lang w:val="sq-AL" w:eastAsia="en-GB"/>
              </w:rPr>
              <w:t>14</w:t>
            </w:r>
          </w:p>
        </w:tc>
      </w:tr>
      <w:tr w:rsidR="00B22867" w:rsidRPr="00863D67" w:rsidTr="0064368B">
        <w:trPr>
          <w:jc w:val="center"/>
        </w:trPr>
        <w:tc>
          <w:tcPr>
            <w:tcW w:w="2696" w:type="dxa"/>
            <w:shd w:val="clear" w:color="auto" w:fill="auto"/>
          </w:tcPr>
          <w:p w:rsidR="00B22867" w:rsidRPr="00863D67" w:rsidRDefault="00B22867" w:rsidP="00B22867">
            <w:pPr>
              <w:pStyle w:val="Paragrafi"/>
              <w:ind w:firstLine="0"/>
              <w:rPr>
                <w:lang w:val="sq-AL" w:eastAsia="en-GB"/>
              </w:rPr>
            </w:pPr>
            <w:r w:rsidRPr="00863D67">
              <w:rPr>
                <w:lang w:val="sq-AL" w:eastAsia="en-GB"/>
              </w:rPr>
              <w:t>Vende të tjera të BE</w:t>
            </w:r>
            <w:r w:rsidR="0064368B">
              <w:rPr>
                <w:lang w:val="sq-AL" w:eastAsia="en-GB"/>
              </w:rPr>
              <w:t>-së</w:t>
            </w:r>
          </w:p>
        </w:tc>
        <w:tc>
          <w:tcPr>
            <w:tcW w:w="1129" w:type="dxa"/>
            <w:shd w:val="clear" w:color="auto" w:fill="auto"/>
          </w:tcPr>
          <w:p w:rsidR="00B22867" w:rsidRPr="00863D67" w:rsidRDefault="00B22867" w:rsidP="0064368B">
            <w:pPr>
              <w:pStyle w:val="Paragrafi"/>
              <w:ind w:firstLine="0"/>
              <w:jc w:val="right"/>
              <w:rPr>
                <w:lang w:val="sq-AL" w:eastAsia="en-GB"/>
              </w:rPr>
            </w:pPr>
            <w:r w:rsidRPr="00863D67">
              <w:rPr>
                <w:lang w:val="sq-AL" w:eastAsia="en-GB"/>
              </w:rPr>
              <w:t>17</w:t>
            </w:r>
          </w:p>
        </w:tc>
        <w:tc>
          <w:tcPr>
            <w:tcW w:w="1197" w:type="dxa"/>
            <w:shd w:val="clear" w:color="auto" w:fill="auto"/>
          </w:tcPr>
          <w:p w:rsidR="00B22867" w:rsidRPr="00863D67" w:rsidRDefault="00B22867" w:rsidP="0064368B">
            <w:pPr>
              <w:pStyle w:val="Paragrafi"/>
              <w:ind w:firstLine="0"/>
              <w:jc w:val="right"/>
              <w:rPr>
                <w:lang w:val="sq-AL" w:eastAsia="en-GB"/>
              </w:rPr>
            </w:pPr>
            <w:r w:rsidRPr="00863D67">
              <w:rPr>
                <w:lang w:val="sq-AL" w:eastAsia="en-GB"/>
              </w:rPr>
              <w:t>1.1</w:t>
            </w:r>
          </w:p>
        </w:tc>
        <w:tc>
          <w:tcPr>
            <w:tcW w:w="1197" w:type="dxa"/>
            <w:shd w:val="clear" w:color="auto" w:fill="auto"/>
          </w:tcPr>
          <w:p w:rsidR="00B22867" w:rsidRPr="00863D67" w:rsidRDefault="00B22867" w:rsidP="0064368B">
            <w:pPr>
              <w:pStyle w:val="Paragrafi"/>
              <w:ind w:firstLine="0"/>
              <w:jc w:val="right"/>
              <w:rPr>
                <w:lang w:val="sq-AL" w:eastAsia="en-GB"/>
              </w:rPr>
            </w:pPr>
            <w:r w:rsidRPr="00863D67">
              <w:rPr>
                <w:lang w:val="sq-AL" w:eastAsia="en-GB"/>
              </w:rPr>
              <w:t>64</w:t>
            </w:r>
          </w:p>
        </w:tc>
        <w:tc>
          <w:tcPr>
            <w:tcW w:w="1197" w:type="dxa"/>
            <w:shd w:val="clear" w:color="auto" w:fill="auto"/>
          </w:tcPr>
          <w:p w:rsidR="00B22867" w:rsidRPr="00863D67" w:rsidRDefault="00B22867" w:rsidP="0064368B">
            <w:pPr>
              <w:pStyle w:val="Paragrafi"/>
              <w:ind w:firstLine="0"/>
              <w:jc w:val="right"/>
              <w:rPr>
                <w:lang w:val="sq-AL" w:eastAsia="en-GB"/>
              </w:rPr>
            </w:pPr>
            <w:r w:rsidRPr="00863D67">
              <w:rPr>
                <w:lang w:val="sq-AL" w:eastAsia="en-GB"/>
              </w:rPr>
              <w:t>5.4</w:t>
            </w:r>
            <w:r w:rsidR="00910646">
              <w:rPr>
                <w:lang w:val="sq-AL" w:eastAsia="en-GB"/>
              </w:rPr>
              <w:t>%</w:t>
            </w:r>
          </w:p>
        </w:tc>
        <w:tc>
          <w:tcPr>
            <w:tcW w:w="1197" w:type="dxa"/>
            <w:shd w:val="clear" w:color="auto" w:fill="auto"/>
          </w:tcPr>
          <w:p w:rsidR="00B22867" w:rsidRPr="00863D67" w:rsidRDefault="00B22867" w:rsidP="0064368B">
            <w:pPr>
              <w:pStyle w:val="Paragrafi"/>
              <w:ind w:firstLine="0"/>
              <w:jc w:val="right"/>
              <w:rPr>
                <w:lang w:val="sq-AL" w:eastAsia="en-GB"/>
              </w:rPr>
            </w:pPr>
            <w:r w:rsidRPr="00863D67">
              <w:rPr>
                <w:lang w:val="sq-AL" w:eastAsia="en-GB"/>
              </w:rPr>
              <w:t>21</w:t>
            </w:r>
          </w:p>
        </w:tc>
        <w:tc>
          <w:tcPr>
            <w:tcW w:w="1197" w:type="dxa"/>
            <w:shd w:val="clear" w:color="auto" w:fill="auto"/>
          </w:tcPr>
          <w:p w:rsidR="00B22867" w:rsidRPr="00863D67" w:rsidRDefault="00B22867" w:rsidP="0064368B">
            <w:pPr>
              <w:pStyle w:val="Paragrafi"/>
              <w:ind w:firstLine="0"/>
              <w:jc w:val="right"/>
              <w:rPr>
                <w:lang w:val="sq-AL" w:eastAsia="en-GB"/>
              </w:rPr>
            </w:pPr>
            <w:r w:rsidRPr="00863D67">
              <w:rPr>
                <w:lang w:val="sq-AL" w:eastAsia="en-GB"/>
              </w:rPr>
              <w:t>2.5</w:t>
            </w:r>
          </w:p>
        </w:tc>
      </w:tr>
      <w:tr w:rsidR="00B22867" w:rsidRPr="00863D67" w:rsidTr="0064368B">
        <w:trPr>
          <w:jc w:val="center"/>
        </w:trPr>
        <w:tc>
          <w:tcPr>
            <w:tcW w:w="2696" w:type="dxa"/>
            <w:shd w:val="clear" w:color="auto" w:fill="E6EED5"/>
          </w:tcPr>
          <w:p w:rsidR="00B22867" w:rsidRPr="00863D67" w:rsidRDefault="00B22867" w:rsidP="00CF3C8D">
            <w:pPr>
              <w:pStyle w:val="Paragrafi"/>
              <w:ind w:firstLine="0"/>
              <w:rPr>
                <w:lang w:val="sq-AL" w:eastAsia="en-GB"/>
              </w:rPr>
            </w:pPr>
            <w:r w:rsidRPr="00863D67">
              <w:rPr>
                <w:lang w:val="sq-AL" w:eastAsia="en-GB"/>
              </w:rPr>
              <w:t>Vende joanëtare të BE</w:t>
            </w:r>
            <w:r w:rsidR="0064368B">
              <w:rPr>
                <w:lang w:val="sq-AL" w:eastAsia="en-GB"/>
              </w:rPr>
              <w:t>-së</w:t>
            </w:r>
          </w:p>
        </w:tc>
        <w:tc>
          <w:tcPr>
            <w:tcW w:w="1129" w:type="dxa"/>
            <w:shd w:val="clear" w:color="auto" w:fill="E6EED5"/>
          </w:tcPr>
          <w:p w:rsidR="00B22867" w:rsidRPr="00863D67" w:rsidRDefault="00B22867" w:rsidP="0064368B">
            <w:pPr>
              <w:pStyle w:val="Paragrafi"/>
              <w:ind w:firstLine="0"/>
              <w:jc w:val="right"/>
              <w:rPr>
                <w:lang w:val="sq-AL" w:eastAsia="en-GB"/>
              </w:rPr>
            </w:pPr>
            <w:r w:rsidRPr="00863D67">
              <w:rPr>
                <w:lang w:val="sq-AL" w:eastAsia="en-GB"/>
              </w:rPr>
              <w:t>10</w:t>
            </w:r>
          </w:p>
        </w:tc>
        <w:tc>
          <w:tcPr>
            <w:tcW w:w="1197" w:type="dxa"/>
            <w:shd w:val="clear" w:color="auto" w:fill="E6EED5"/>
          </w:tcPr>
          <w:p w:rsidR="00B22867" w:rsidRPr="00863D67" w:rsidRDefault="00B22867" w:rsidP="0064368B">
            <w:pPr>
              <w:pStyle w:val="Paragrafi"/>
              <w:ind w:firstLine="0"/>
              <w:jc w:val="right"/>
              <w:rPr>
                <w:lang w:val="sq-AL" w:eastAsia="en-GB"/>
              </w:rPr>
            </w:pPr>
            <w:r w:rsidRPr="00863D67">
              <w:rPr>
                <w:lang w:val="sq-AL" w:eastAsia="en-GB"/>
              </w:rPr>
              <w:t>1</w:t>
            </w:r>
          </w:p>
        </w:tc>
        <w:tc>
          <w:tcPr>
            <w:tcW w:w="1197" w:type="dxa"/>
            <w:shd w:val="clear" w:color="auto" w:fill="E6EED5"/>
          </w:tcPr>
          <w:p w:rsidR="00B22867" w:rsidRPr="00863D67" w:rsidRDefault="00B22867" w:rsidP="0064368B">
            <w:pPr>
              <w:pStyle w:val="Paragrafi"/>
              <w:ind w:firstLine="0"/>
              <w:jc w:val="right"/>
              <w:rPr>
                <w:lang w:val="sq-AL" w:eastAsia="en-GB"/>
              </w:rPr>
            </w:pPr>
            <w:r w:rsidRPr="00863D67">
              <w:rPr>
                <w:lang w:val="sq-AL" w:eastAsia="en-GB"/>
              </w:rPr>
              <w:t>13</w:t>
            </w:r>
          </w:p>
        </w:tc>
        <w:tc>
          <w:tcPr>
            <w:tcW w:w="1197" w:type="dxa"/>
            <w:shd w:val="clear" w:color="auto" w:fill="E6EED5"/>
          </w:tcPr>
          <w:p w:rsidR="00B22867" w:rsidRPr="00863D67" w:rsidRDefault="00B22867" w:rsidP="0064368B">
            <w:pPr>
              <w:pStyle w:val="Paragrafi"/>
              <w:ind w:firstLine="0"/>
              <w:jc w:val="right"/>
              <w:rPr>
                <w:lang w:val="sq-AL" w:eastAsia="en-GB"/>
              </w:rPr>
            </w:pPr>
            <w:r w:rsidRPr="00863D67">
              <w:rPr>
                <w:lang w:val="sq-AL" w:eastAsia="en-GB"/>
              </w:rPr>
              <w:t>1</w:t>
            </w:r>
            <w:r w:rsidR="00910646">
              <w:rPr>
                <w:lang w:val="sq-AL" w:eastAsia="en-GB"/>
              </w:rPr>
              <w:t>%</w:t>
            </w:r>
          </w:p>
        </w:tc>
        <w:tc>
          <w:tcPr>
            <w:tcW w:w="1197" w:type="dxa"/>
            <w:shd w:val="clear" w:color="auto" w:fill="E6EED5"/>
          </w:tcPr>
          <w:p w:rsidR="00B22867" w:rsidRPr="00863D67" w:rsidRDefault="00B22867" w:rsidP="0064368B">
            <w:pPr>
              <w:pStyle w:val="Paragrafi"/>
              <w:ind w:firstLine="0"/>
              <w:jc w:val="right"/>
              <w:rPr>
                <w:lang w:val="sq-AL" w:eastAsia="en-GB"/>
              </w:rPr>
            </w:pPr>
            <w:r w:rsidRPr="00863D67">
              <w:rPr>
                <w:lang w:val="sq-AL" w:eastAsia="en-GB"/>
              </w:rPr>
              <w:t>12</w:t>
            </w:r>
          </w:p>
        </w:tc>
        <w:tc>
          <w:tcPr>
            <w:tcW w:w="1197" w:type="dxa"/>
            <w:shd w:val="clear" w:color="auto" w:fill="E6EED5"/>
          </w:tcPr>
          <w:p w:rsidR="00B22867" w:rsidRPr="00863D67" w:rsidRDefault="00B22867" w:rsidP="0064368B">
            <w:pPr>
              <w:pStyle w:val="Paragrafi"/>
              <w:ind w:firstLine="0"/>
              <w:jc w:val="right"/>
              <w:rPr>
                <w:lang w:val="sq-AL" w:eastAsia="en-GB"/>
              </w:rPr>
            </w:pPr>
            <w:r w:rsidRPr="00863D67">
              <w:rPr>
                <w:lang w:val="sq-AL" w:eastAsia="en-GB"/>
              </w:rPr>
              <w:t>2</w:t>
            </w:r>
          </w:p>
        </w:tc>
      </w:tr>
    </w:tbl>
    <w:p w:rsidR="00B22867" w:rsidRPr="00863D67" w:rsidRDefault="00B22867" w:rsidP="00B22867">
      <w:pPr>
        <w:pStyle w:val="Paragrafi"/>
        <w:jc w:val="center"/>
        <w:rPr>
          <w:lang w:val="sq-AL" w:eastAsia="en-GB"/>
        </w:rPr>
      </w:pPr>
      <w:r w:rsidRPr="00863D67">
        <w:rPr>
          <w:i/>
          <w:lang w:val="sq-AL" w:eastAsia="en-GB"/>
        </w:rPr>
        <w:t xml:space="preserve">Burimi: Raporti i monitorimit të Planit të Veprimit të Strategjisë </w:t>
      </w:r>
      <w:r w:rsidRPr="00CF3C8D">
        <w:rPr>
          <w:i/>
          <w:lang w:val="sq-AL" w:eastAsia="en-GB"/>
        </w:rPr>
        <w:t>për Riintegrimin e Shtetasve Shqiptarë të Kthyer 2010</w:t>
      </w:r>
      <w:r w:rsidR="00EB3B53" w:rsidRPr="00CF3C8D">
        <w:rPr>
          <w:i/>
          <w:lang w:val="sq-AL"/>
        </w:rPr>
        <w:t>–</w:t>
      </w:r>
      <w:r w:rsidRPr="00CF3C8D">
        <w:rPr>
          <w:i/>
          <w:lang w:val="sq-AL" w:eastAsia="en-GB"/>
        </w:rPr>
        <w:t>2015.</w:t>
      </w:r>
      <w:r w:rsidR="000726E9" w:rsidRPr="00CF3C8D">
        <w:rPr>
          <w:i/>
          <w:lang w:val="sq-AL" w:eastAsia="en-GB"/>
        </w:rPr>
        <w:t xml:space="preserve"> </w:t>
      </w:r>
      <w:r w:rsidRPr="00CF3C8D">
        <w:rPr>
          <w:i/>
          <w:lang w:val="sq-AL" w:eastAsia="en-GB"/>
        </w:rPr>
        <w:t>MMSR,</w:t>
      </w:r>
      <w:r w:rsidR="000726E9" w:rsidRPr="00CF3C8D">
        <w:rPr>
          <w:i/>
          <w:lang w:val="sq-AL" w:eastAsia="en-GB"/>
        </w:rPr>
        <w:t xml:space="preserve"> </w:t>
      </w:r>
      <w:r w:rsidRPr="00CF3C8D">
        <w:rPr>
          <w:i/>
          <w:lang w:val="sq-AL" w:eastAsia="en-GB"/>
        </w:rPr>
        <w:t>SHKP, Tiranë, 2015</w:t>
      </w:r>
    </w:p>
    <w:p w:rsidR="00B22867" w:rsidRPr="00440108" w:rsidRDefault="00B22867" w:rsidP="00B22867">
      <w:pPr>
        <w:pStyle w:val="Paragrafi"/>
        <w:rPr>
          <w:sz w:val="14"/>
          <w:lang w:val="sq-AL" w:eastAsia="en-GB"/>
        </w:rPr>
      </w:pPr>
    </w:p>
    <w:p w:rsidR="00B22867" w:rsidRPr="00863D67" w:rsidRDefault="00B22867" w:rsidP="00B22867">
      <w:pPr>
        <w:pStyle w:val="Paragrafi"/>
        <w:rPr>
          <w:lang w:val="sq-AL" w:eastAsia="en-GB"/>
        </w:rPr>
      </w:pPr>
      <w:r w:rsidRPr="00863D67">
        <w:rPr>
          <w:lang w:val="sq-AL" w:eastAsia="en-GB"/>
        </w:rPr>
        <w:t>Shumica e kthimeve ka ndodhur për shkak të papunësisë në vendin pritës. Një pjesë e kthimeve ka ardhur për shkak të mungesës së dokumentacionit në vendin pritës, por ato nuk zënë një vend të madh krahasuar me numrin e kthimeve për shkak të papunësisë. Gjatë viteve 2012</w:t>
      </w:r>
      <w:r w:rsidR="00BC4F1F" w:rsidRPr="00863D67">
        <w:rPr>
          <w:lang w:val="sq-AL"/>
        </w:rPr>
        <w:t>–</w:t>
      </w:r>
      <w:r w:rsidRPr="00863D67">
        <w:rPr>
          <w:lang w:val="sq-AL" w:eastAsia="en-GB"/>
        </w:rPr>
        <w:t>2014, numri i të kthyerve për motive të tjera, ndër të cilat investimet, ka ardhur duke u rritur. Megjithatë ai është ende i vogël. Një arsye për këtë mund të jetë mosparaqitja e këtij grupi në sportele për shkak se vijnë me një plan të mirëmenduar dhe punojnë për ta vënë në zbatim. Pjesa që paraqitet në SM ende nuk e ka të konsoliduar ose i mungojnë fondet për të investuar e hapur biznes dhe kanë nevojë për më shumë informacion. Në përgjithësi, shkaqet që i kanë shtyrë shtetasit shqiptarë të kthehen përgjatë viteve 2012</w:t>
      </w:r>
      <w:r w:rsidR="00EB3B53" w:rsidRPr="00863D67">
        <w:rPr>
          <w:lang w:val="sq-AL"/>
        </w:rPr>
        <w:t>–</w:t>
      </w:r>
      <w:r w:rsidRPr="00863D67">
        <w:rPr>
          <w:lang w:val="sq-AL" w:eastAsia="en-GB"/>
        </w:rPr>
        <w:t>2014 nuk kanë pasur ndryshime të mëdha. Megjithatë, në vitin 2014 vihet re një ulje e kthimeve për shkak të mungesës së dokumentacionit dhe një rritje e kthimeve për shkaqe të tjera (jo papunësisë). Në tabelën e mëposhtme</w:t>
      </w:r>
      <w:r w:rsidR="000726E9" w:rsidRPr="00863D67">
        <w:rPr>
          <w:lang w:val="sq-AL" w:eastAsia="en-GB"/>
        </w:rPr>
        <w:t xml:space="preserve"> </w:t>
      </w:r>
      <w:r w:rsidRPr="00863D67">
        <w:rPr>
          <w:lang w:val="sq-AL" w:eastAsia="en-GB"/>
        </w:rPr>
        <w:t>paraqitet numri i shtetasve shqiptarë të kthyer, të regjistruar në SM gjatë tr</w:t>
      </w:r>
      <w:r w:rsidR="0064368B">
        <w:rPr>
          <w:lang w:val="sq-AL" w:eastAsia="en-GB"/>
        </w:rPr>
        <w:t>i</w:t>
      </w:r>
      <w:r w:rsidRPr="00863D67">
        <w:rPr>
          <w:lang w:val="sq-AL" w:eastAsia="en-GB"/>
        </w:rPr>
        <w:t xml:space="preserve"> viteve të fundit, sipas shkakut të kthimit.</w:t>
      </w:r>
    </w:p>
    <w:p w:rsidR="00B22867" w:rsidRPr="00863D67" w:rsidRDefault="00B22867" w:rsidP="00B22867">
      <w:pPr>
        <w:pStyle w:val="Paragrafi"/>
        <w:rPr>
          <w:lang w:val="sq-AL" w:eastAsia="en-GB"/>
        </w:rPr>
      </w:pPr>
    </w:p>
    <w:p w:rsidR="00B22867" w:rsidRPr="00863D67" w:rsidRDefault="00B22867" w:rsidP="00B22867">
      <w:pPr>
        <w:pStyle w:val="Paragrafi"/>
        <w:rPr>
          <w:lang w:val="sq-AL" w:eastAsia="en-GB"/>
        </w:rPr>
      </w:pPr>
      <w:r w:rsidRPr="00863D67">
        <w:rPr>
          <w:lang w:val="sq-AL" w:eastAsia="en-GB"/>
        </w:rPr>
        <w:t>Tabela 1.6.</w:t>
      </w:r>
      <w:r w:rsidR="000726E9" w:rsidRPr="00863D67">
        <w:rPr>
          <w:lang w:val="sq-AL" w:eastAsia="en-GB"/>
        </w:rPr>
        <w:t xml:space="preserve"> </w:t>
      </w:r>
      <w:r w:rsidRPr="00863D67">
        <w:rPr>
          <w:lang w:val="sq-AL" w:eastAsia="en-GB"/>
        </w:rPr>
        <w:t>Shtetasit shqiptarë të kthyer të regjistruar në SM sipas shkakut të kthimit,</w:t>
      </w:r>
      <w:r w:rsidR="000726E9" w:rsidRPr="00863D67">
        <w:rPr>
          <w:lang w:val="sq-AL" w:eastAsia="en-GB"/>
        </w:rPr>
        <w:t xml:space="preserve"> </w:t>
      </w:r>
      <w:r w:rsidRPr="00863D67">
        <w:rPr>
          <w:lang w:val="sq-AL" w:eastAsia="en-GB"/>
        </w:rPr>
        <w:t>2012</w:t>
      </w:r>
      <w:r w:rsidR="009649DA">
        <w:rPr>
          <w:lang w:val="sq-AL" w:eastAsia="en-GB"/>
        </w:rPr>
        <w:t>–</w:t>
      </w:r>
      <w:r w:rsidRPr="00863D67">
        <w:rPr>
          <w:lang w:val="sq-AL" w:eastAsia="en-GB"/>
        </w:rPr>
        <w:t xml:space="preserve">2014 </w:t>
      </w:r>
    </w:p>
    <w:tbl>
      <w:tblPr>
        <w:tblW w:w="98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1"/>
        <w:gridCol w:w="1197"/>
        <w:gridCol w:w="1197"/>
        <w:gridCol w:w="936"/>
        <w:gridCol w:w="1260"/>
        <w:gridCol w:w="1080"/>
        <w:gridCol w:w="1080"/>
      </w:tblGrid>
      <w:tr w:rsidR="00B22867" w:rsidRPr="0064368B" w:rsidTr="00B70467">
        <w:trPr>
          <w:trHeight w:val="324"/>
        </w:trPr>
        <w:tc>
          <w:tcPr>
            <w:tcW w:w="3051" w:type="dxa"/>
            <w:shd w:val="clear" w:color="auto" w:fill="auto"/>
          </w:tcPr>
          <w:p w:rsidR="00B22867" w:rsidRPr="0064368B" w:rsidRDefault="00B22867" w:rsidP="0064368B">
            <w:pPr>
              <w:pStyle w:val="Paragrafi"/>
              <w:ind w:firstLine="0"/>
              <w:jc w:val="center"/>
              <w:rPr>
                <w:b/>
                <w:lang w:val="sq-AL" w:eastAsia="en-GB"/>
              </w:rPr>
            </w:pPr>
            <w:r w:rsidRPr="0064368B">
              <w:rPr>
                <w:b/>
                <w:lang w:val="sq-AL" w:eastAsia="en-GB"/>
              </w:rPr>
              <w:t>Shkaku i kthimit/</w:t>
            </w:r>
            <w:r w:rsidR="0064368B" w:rsidRPr="0064368B">
              <w:rPr>
                <w:b/>
                <w:lang w:val="sq-AL" w:eastAsia="en-GB"/>
              </w:rPr>
              <w:t>v</w:t>
            </w:r>
            <w:r w:rsidRPr="0064368B">
              <w:rPr>
                <w:b/>
                <w:lang w:val="sq-AL" w:eastAsia="en-GB"/>
              </w:rPr>
              <w:t>iti:</w:t>
            </w:r>
          </w:p>
        </w:tc>
        <w:tc>
          <w:tcPr>
            <w:tcW w:w="2394" w:type="dxa"/>
            <w:gridSpan w:val="2"/>
            <w:shd w:val="clear" w:color="auto" w:fill="auto"/>
          </w:tcPr>
          <w:p w:rsidR="00B22867" w:rsidRPr="0064368B" w:rsidRDefault="00B22867" w:rsidP="0064368B">
            <w:pPr>
              <w:pStyle w:val="Paragrafi"/>
              <w:ind w:firstLine="0"/>
              <w:jc w:val="center"/>
              <w:rPr>
                <w:b/>
                <w:lang w:val="sq-AL" w:eastAsia="en-GB"/>
              </w:rPr>
            </w:pPr>
            <w:r w:rsidRPr="0064368B">
              <w:rPr>
                <w:b/>
                <w:lang w:val="sq-AL" w:eastAsia="en-GB"/>
              </w:rPr>
              <w:t>2012</w:t>
            </w:r>
          </w:p>
        </w:tc>
        <w:tc>
          <w:tcPr>
            <w:tcW w:w="2196" w:type="dxa"/>
            <w:gridSpan w:val="2"/>
            <w:shd w:val="clear" w:color="auto" w:fill="auto"/>
          </w:tcPr>
          <w:p w:rsidR="00B22867" w:rsidRPr="0064368B" w:rsidRDefault="00B22867" w:rsidP="0064368B">
            <w:pPr>
              <w:pStyle w:val="Paragrafi"/>
              <w:ind w:firstLine="0"/>
              <w:jc w:val="center"/>
              <w:rPr>
                <w:b/>
                <w:lang w:val="sq-AL" w:eastAsia="en-GB"/>
              </w:rPr>
            </w:pPr>
            <w:r w:rsidRPr="0064368B">
              <w:rPr>
                <w:b/>
                <w:lang w:val="sq-AL" w:eastAsia="en-GB"/>
              </w:rPr>
              <w:t>2013</w:t>
            </w:r>
          </w:p>
        </w:tc>
        <w:tc>
          <w:tcPr>
            <w:tcW w:w="2160" w:type="dxa"/>
            <w:gridSpan w:val="2"/>
            <w:shd w:val="clear" w:color="auto" w:fill="auto"/>
          </w:tcPr>
          <w:p w:rsidR="00B22867" w:rsidRPr="0064368B" w:rsidRDefault="00B22867" w:rsidP="0064368B">
            <w:pPr>
              <w:pStyle w:val="Paragrafi"/>
              <w:ind w:firstLine="0"/>
              <w:jc w:val="center"/>
              <w:rPr>
                <w:b/>
                <w:lang w:val="sq-AL" w:eastAsia="en-GB"/>
              </w:rPr>
            </w:pPr>
            <w:r w:rsidRPr="0064368B">
              <w:rPr>
                <w:b/>
                <w:lang w:val="sq-AL" w:eastAsia="en-GB"/>
              </w:rPr>
              <w:t>2014</w:t>
            </w:r>
          </w:p>
        </w:tc>
      </w:tr>
      <w:tr w:rsidR="00B22867" w:rsidRPr="00863D67" w:rsidTr="00B70467">
        <w:tc>
          <w:tcPr>
            <w:tcW w:w="3051" w:type="dxa"/>
            <w:shd w:val="clear" w:color="auto" w:fill="auto"/>
          </w:tcPr>
          <w:p w:rsidR="00B22867" w:rsidRPr="00863D67" w:rsidRDefault="00B22867" w:rsidP="00B22867">
            <w:pPr>
              <w:pStyle w:val="Paragrafi"/>
              <w:ind w:firstLine="0"/>
              <w:rPr>
                <w:lang w:val="sq-AL" w:eastAsia="en-GB"/>
              </w:rPr>
            </w:pPr>
            <w:r w:rsidRPr="00863D67">
              <w:rPr>
                <w:lang w:val="sq-AL" w:eastAsia="en-GB"/>
              </w:rPr>
              <w:t>Papunësia</w:t>
            </w:r>
          </w:p>
        </w:tc>
        <w:tc>
          <w:tcPr>
            <w:tcW w:w="1197" w:type="dxa"/>
            <w:shd w:val="clear" w:color="auto" w:fill="auto"/>
          </w:tcPr>
          <w:p w:rsidR="00B22867" w:rsidRPr="00863D67" w:rsidRDefault="00B22867" w:rsidP="0064368B">
            <w:pPr>
              <w:pStyle w:val="Paragrafi"/>
              <w:ind w:firstLine="0"/>
              <w:jc w:val="right"/>
              <w:rPr>
                <w:lang w:val="sq-AL" w:eastAsia="en-GB"/>
              </w:rPr>
            </w:pPr>
            <w:r w:rsidRPr="00863D67">
              <w:rPr>
                <w:lang w:val="sq-AL" w:eastAsia="en-GB"/>
              </w:rPr>
              <w:t>1348</w:t>
            </w:r>
          </w:p>
        </w:tc>
        <w:tc>
          <w:tcPr>
            <w:tcW w:w="1197" w:type="dxa"/>
            <w:shd w:val="clear" w:color="auto" w:fill="auto"/>
          </w:tcPr>
          <w:p w:rsidR="00B22867" w:rsidRPr="00863D67" w:rsidRDefault="00B22867" w:rsidP="0064368B">
            <w:pPr>
              <w:pStyle w:val="Paragrafi"/>
              <w:ind w:firstLine="0"/>
              <w:jc w:val="right"/>
              <w:rPr>
                <w:lang w:val="sq-AL" w:eastAsia="en-GB"/>
              </w:rPr>
            </w:pPr>
            <w:r w:rsidRPr="00863D67">
              <w:rPr>
                <w:lang w:val="sq-AL" w:eastAsia="en-GB"/>
              </w:rPr>
              <w:t>88</w:t>
            </w:r>
            <w:r w:rsidR="00910646">
              <w:rPr>
                <w:lang w:val="sq-AL" w:eastAsia="en-GB"/>
              </w:rPr>
              <w:t>%</w:t>
            </w:r>
          </w:p>
        </w:tc>
        <w:tc>
          <w:tcPr>
            <w:tcW w:w="936" w:type="dxa"/>
            <w:shd w:val="clear" w:color="auto" w:fill="auto"/>
          </w:tcPr>
          <w:p w:rsidR="00B22867" w:rsidRPr="00863D67" w:rsidRDefault="00B22867" w:rsidP="0064368B">
            <w:pPr>
              <w:pStyle w:val="Paragrafi"/>
              <w:ind w:firstLine="0"/>
              <w:jc w:val="right"/>
              <w:rPr>
                <w:lang w:val="sq-AL" w:eastAsia="en-GB"/>
              </w:rPr>
            </w:pPr>
            <w:r w:rsidRPr="00863D67">
              <w:rPr>
                <w:lang w:val="sq-AL" w:eastAsia="en-GB"/>
              </w:rPr>
              <w:t>1060</w:t>
            </w:r>
          </w:p>
        </w:tc>
        <w:tc>
          <w:tcPr>
            <w:tcW w:w="1260" w:type="dxa"/>
            <w:shd w:val="clear" w:color="auto" w:fill="auto"/>
          </w:tcPr>
          <w:p w:rsidR="00B22867" w:rsidRPr="00863D67" w:rsidRDefault="00B22867" w:rsidP="0064368B">
            <w:pPr>
              <w:pStyle w:val="Paragrafi"/>
              <w:ind w:firstLine="0"/>
              <w:jc w:val="right"/>
              <w:rPr>
                <w:lang w:val="sq-AL" w:eastAsia="en-GB"/>
              </w:rPr>
            </w:pPr>
            <w:r w:rsidRPr="00863D67">
              <w:rPr>
                <w:lang w:val="sq-AL" w:eastAsia="en-GB"/>
              </w:rPr>
              <w:t>91</w:t>
            </w:r>
            <w:r w:rsidR="00910646">
              <w:rPr>
                <w:lang w:val="sq-AL" w:eastAsia="en-GB"/>
              </w:rPr>
              <w:t>%</w:t>
            </w:r>
          </w:p>
        </w:tc>
        <w:tc>
          <w:tcPr>
            <w:tcW w:w="1080" w:type="dxa"/>
            <w:shd w:val="clear" w:color="auto" w:fill="auto"/>
          </w:tcPr>
          <w:p w:rsidR="00B22867" w:rsidRPr="00863D67" w:rsidRDefault="00B22867" w:rsidP="0064368B">
            <w:pPr>
              <w:pStyle w:val="Paragrafi"/>
              <w:ind w:firstLine="0"/>
              <w:jc w:val="right"/>
              <w:rPr>
                <w:lang w:val="sq-AL" w:eastAsia="en-GB"/>
              </w:rPr>
            </w:pPr>
            <w:r w:rsidRPr="00863D67">
              <w:rPr>
                <w:lang w:val="sq-AL" w:eastAsia="en-GB"/>
              </w:rPr>
              <w:t>736</w:t>
            </w:r>
          </w:p>
        </w:tc>
        <w:tc>
          <w:tcPr>
            <w:tcW w:w="1080" w:type="dxa"/>
            <w:shd w:val="clear" w:color="auto" w:fill="auto"/>
          </w:tcPr>
          <w:p w:rsidR="00B22867" w:rsidRPr="00863D67" w:rsidRDefault="00B22867" w:rsidP="0064368B">
            <w:pPr>
              <w:pStyle w:val="Paragrafi"/>
              <w:ind w:firstLine="0"/>
              <w:jc w:val="right"/>
              <w:rPr>
                <w:lang w:val="sq-AL" w:eastAsia="en-GB"/>
              </w:rPr>
            </w:pPr>
            <w:r w:rsidRPr="00863D67">
              <w:rPr>
                <w:lang w:val="sq-AL" w:eastAsia="en-GB"/>
              </w:rPr>
              <w:t>88</w:t>
            </w:r>
            <w:r w:rsidR="00910646">
              <w:rPr>
                <w:lang w:val="sq-AL" w:eastAsia="en-GB"/>
              </w:rPr>
              <w:t>%</w:t>
            </w:r>
          </w:p>
        </w:tc>
      </w:tr>
      <w:tr w:rsidR="00B22867" w:rsidRPr="00863D67" w:rsidTr="00B70467">
        <w:tc>
          <w:tcPr>
            <w:tcW w:w="3051" w:type="dxa"/>
            <w:shd w:val="clear" w:color="auto" w:fill="E6EED5"/>
          </w:tcPr>
          <w:p w:rsidR="00B22867" w:rsidRPr="00863D67" w:rsidRDefault="00B22867" w:rsidP="00B22867">
            <w:pPr>
              <w:pStyle w:val="Paragrafi"/>
              <w:ind w:firstLine="0"/>
              <w:rPr>
                <w:lang w:val="sq-AL" w:eastAsia="en-GB"/>
              </w:rPr>
            </w:pPr>
            <w:r w:rsidRPr="00863D67">
              <w:rPr>
                <w:lang w:val="sq-AL" w:eastAsia="en-GB"/>
              </w:rPr>
              <w:t>Mungesa e dokumentacionit</w:t>
            </w:r>
          </w:p>
        </w:tc>
        <w:tc>
          <w:tcPr>
            <w:tcW w:w="1197" w:type="dxa"/>
            <w:shd w:val="clear" w:color="auto" w:fill="E6EED5"/>
          </w:tcPr>
          <w:p w:rsidR="00B22867" w:rsidRPr="00863D67" w:rsidRDefault="00B22867" w:rsidP="0064368B">
            <w:pPr>
              <w:pStyle w:val="Paragrafi"/>
              <w:ind w:firstLine="0"/>
              <w:jc w:val="right"/>
              <w:rPr>
                <w:lang w:val="sq-AL" w:eastAsia="en-GB"/>
              </w:rPr>
            </w:pPr>
            <w:r w:rsidRPr="00863D67">
              <w:rPr>
                <w:lang w:val="sq-AL" w:eastAsia="en-GB"/>
              </w:rPr>
              <w:t>31</w:t>
            </w:r>
          </w:p>
        </w:tc>
        <w:tc>
          <w:tcPr>
            <w:tcW w:w="1197" w:type="dxa"/>
            <w:shd w:val="clear" w:color="auto" w:fill="E6EED5"/>
          </w:tcPr>
          <w:p w:rsidR="00B22867" w:rsidRPr="00863D67" w:rsidRDefault="00B22867" w:rsidP="0064368B">
            <w:pPr>
              <w:pStyle w:val="Paragrafi"/>
              <w:ind w:firstLine="0"/>
              <w:jc w:val="right"/>
              <w:rPr>
                <w:lang w:val="sq-AL" w:eastAsia="en-GB"/>
              </w:rPr>
            </w:pPr>
            <w:r w:rsidRPr="00863D67">
              <w:rPr>
                <w:lang w:val="sq-AL" w:eastAsia="en-GB"/>
              </w:rPr>
              <w:t>2</w:t>
            </w:r>
            <w:r w:rsidR="00910646">
              <w:rPr>
                <w:lang w:val="sq-AL" w:eastAsia="en-GB"/>
              </w:rPr>
              <w:t>%</w:t>
            </w:r>
          </w:p>
        </w:tc>
        <w:tc>
          <w:tcPr>
            <w:tcW w:w="936" w:type="dxa"/>
            <w:shd w:val="clear" w:color="auto" w:fill="E6EED5"/>
          </w:tcPr>
          <w:p w:rsidR="00B22867" w:rsidRPr="00863D67" w:rsidRDefault="00B22867" w:rsidP="0064368B">
            <w:pPr>
              <w:pStyle w:val="Paragrafi"/>
              <w:ind w:firstLine="0"/>
              <w:jc w:val="right"/>
              <w:rPr>
                <w:lang w:val="sq-AL" w:eastAsia="en-GB"/>
              </w:rPr>
            </w:pPr>
            <w:r w:rsidRPr="00863D67">
              <w:rPr>
                <w:lang w:val="sq-AL" w:eastAsia="en-GB"/>
              </w:rPr>
              <w:t>67</w:t>
            </w:r>
          </w:p>
        </w:tc>
        <w:tc>
          <w:tcPr>
            <w:tcW w:w="1260" w:type="dxa"/>
            <w:shd w:val="clear" w:color="auto" w:fill="E6EED5"/>
          </w:tcPr>
          <w:p w:rsidR="00B22867" w:rsidRPr="00863D67" w:rsidRDefault="00B22867" w:rsidP="0064368B">
            <w:pPr>
              <w:pStyle w:val="Paragrafi"/>
              <w:ind w:firstLine="0"/>
              <w:jc w:val="right"/>
              <w:rPr>
                <w:lang w:val="sq-AL" w:eastAsia="en-GB"/>
              </w:rPr>
            </w:pPr>
            <w:r w:rsidRPr="00863D67">
              <w:rPr>
                <w:lang w:val="sq-AL" w:eastAsia="en-GB"/>
              </w:rPr>
              <w:t>5.1</w:t>
            </w:r>
            <w:r w:rsidR="00910646">
              <w:rPr>
                <w:lang w:val="sq-AL" w:eastAsia="en-GB"/>
              </w:rPr>
              <w:t>%</w:t>
            </w:r>
          </w:p>
        </w:tc>
        <w:tc>
          <w:tcPr>
            <w:tcW w:w="1080" w:type="dxa"/>
            <w:shd w:val="clear" w:color="auto" w:fill="E6EED5"/>
          </w:tcPr>
          <w:p w:rsidR="00B22867" w:rsidRPr="00863D67" w:rsidRDefault="00B22867" w:rsidP="0064368B">
            <w:pPr>
              <w:pStyle w:val="Paragrafi"/>
              <w:ind w:firstLine="0"/>
              <w:jc w:val="right"/>
              <w:rPr>
                <w:lang w:val="sq-AL" w:eastAsia="en-GB"/>
              </w:rPr>
            </w:pPr>
            <w:r w:rsidRPr="00863D67">
              <w:rPr>
                <w:lang w:val="sq-AL" w:eastAsia="en-GB"/>
              </w:rPr>
              <w:t>43</w:t>
            </w:r>
          </w:p>
        </w:tc>
        <w:tc>
          <w:tcPr>
            <w:tcW w:w="1080" w:type="dxa"/>
            <w:shd w:val="clear" w:color="auto" w:fill="E6EED5"/>
          </w:tcPr>
          <w:p w:rsidR="00B22867" w:rsidRPr="00863D67" w:rsidRDefault="00B22867" w:rsidP="0064368B">
            <w:pPr>
              <w:pStyle w:val="Paragrafi"/>
              <w:ind w:firstLine="0"/>
              <w:jc w:val="right"/>
              <w:rPr>
                <w:lang w:val="sq-AL" w:eastAsia="en-GB"/>
              </w:rPr>
            </w:pPr>
            <w:r w:rsidRPr="00863D67">
              <w:rPr>
                <w:lang w:val="sq-AL" w:eastAsia="en-GB"/>
              </w:rPr>
              <w:t>5</w:t>
            </w:r>
            <w:r w:rsidR="00910646">
              <w:rPr>
                <w:lang w:val="sq-AL" w:eastAsia="en-GB"/>
              </w:rPr>
              <w:t>%</w:t>
            </w:r>
          </w:p>
        </w:tc>
      </w:tr>
      <w:tr w:rsidR="00B22867" w:rsidRPr="00863D67" w:rsidTr="00B70467">
        <w:tc>
          <w:tcPr>
            <w:tcW w:w="3051" w:type="dxa"/>
            <w:shd w:val="clear" w:color="auto" w:fill="auto"/>
          </w:tcPr>
          <w:p w:rsidR="00B22867" w:rsidRPr="00863D67" w:rsidRDefault="00B22867" w:rsidP="00B22867">
            <w:pPr>
              <w:pStyle w:val="Paragrafi"/>
              <w:ind w:firstLine="0"/>
              <w:rPr>
                <w:lang w:val="sq-AL" w:eastAsia="en-GB"/>
              </w:rPr>
            </w:pPr>
            <w:r w:rsidRPr="00863D67">
              <w:rPr>
                <w:lang w:val="sq-AL" w:eastAsia="en-GB"/>
              </w:rPr>
              <w:t>Për të investuar</w:t>
            </w:r>
          </w:p>
        </w:tc>
        <w:tc>
          <w:tcPr>
            <w:tcW w:w="1197" w:type="dxa"/>
            <w:shd w:val="clear" w:color="auto" w:fill="auto"/>
          </w:tcPr>
          <w:p w:rsidR="00B22867" w:rsidRPr="00863D67" w:rsidRDefault="00B22867" w:rsidP="0064368B">
            <w:pPr>
              <w:pStyle w:val="Paragrafi"/>
              <w:ind w:firstLine="0"/>
              <w:jc w:val="right"/>
              <w:rPr>
                <w:lang w:val="sq-AL" w:eastAsia="en-GB"/>
              </w:rPr>
            </w:pPr>
            <w:r w:rsidRPr="00863D67">
              <w:rPr>
                <w:lang w:val="sq-AL" w:eastAsia="en-GB"/>
              </w:rPr>
              <w:t>9</w:t>
            </w:r>
          </w:p>
        </w:tc>
        <w:tc>
          <w:tcPr>
            <w:tcW w:w="1197" w:type="dxa"/>
            <w:shd w:val="clear" w:color="auto" w:fill="auto"/>
          </w:tcPr>
          <w:p w:rsidR="00B22867" w:rsidRPr="00863D67" w:rsidRDefault="00B22867" w:rsidP="0064368B">
            <w:pPr>
              <w:pStyle w:val="Paragrafi"/>
              <w:ind w:firstLine="0"/>
              <w:jc w:val="right"/>
              <w:rPr>
                <w:lang w:val="sq-AL" w:eastAsia="en-GB"/>
              </w:rPr>
            </w:pPr>
            <w:r w:rsidRPr="00863D67">
              <w:rPr>
                <w:lang w:val="sq-AL" w:eastAsia="en-GB"/>
              </w:rPr>
              <w:t>1</w:t>
            </w:r>
            <w:r w:rsidR="00910646">
              <w:rPr>
                <w:lang w:val="sq-AL" w:eastAsia="en-GB"/>
              </w:rPr>
              <w:t>%</w:t>
            </w:r>
          </w:p>
        </w:tc>
        <w:tc>
          <w:tcPr>
            <w:tcW w:w="936" w:type="dxa"/>
            <w:shd w:val="clear" w:color="auto" w:fill="auto"/>
          </w:tcPr>
          <w:p w:rsidR="00B22867" w:rsidRPr="00863D67" w:rsidRDefault="00B22867" w:rsidP="0064368B">
            <w:pPr>
              <w:pStyle w:val="Paragrafi"/>
              <w:ind w:firstLine="0"/>
              <w:jc w:val="right"/>
              <w:rPr>
                <w:lang w:val="sq-AL" w:eastAsia="en-GB"/>
              </w:rPr>
            </w:pPr>
          </w:p>
        </w:tc>
        <w:tc>
          <w:tcPr>
            <w:tcW w:w="1260" w:type="dxa"/>
            <w:shd w:val="clear" w:color="auto" w:fill="auto"/>
          </w:tcPr>
          <w:p w:rsidR="00B22867" w:rsidRPr="00863D67" w:rsidRDefault="00B22867" w:rsidP="0064368B">
            <w:pPr>
              <w:pStyle w:val="Paragrafi"/>
              <w:ind w:firstLine="0"/>
              <w:jc w:val="right"/>
              <w:rPr>
                <w:lang w:val="sq-AL" w:eastAsia="en-GB"/>
              </w:rPr>
            </w:pPr>
          </w:p>
        </w:tc>
        <w:tc>
          <w:tcPr>
            <w:tcW w:w="1080" w:type="dxa"/>
            <w:shd w:val="clear" w:color="auto" w:fill="auto"/>
          </w:tcPr>
          <w:p w:rsidR="00B22867" w:rsidRPr="00863D67" w:rsidRDefault="00B22867" w:rsidP="0064368B">
            <w:pPr>
              <w:pStyle w:val="Paragrafi"/>
              <w:ind w:firstLine="0"/>
              <w:jc w:val="right"/>
              <w:rPr>
                <w:lang w:val="sq-AL" w:eastAsia="en-GB"/>
              </w:rPr>
            </w:pPr>
          </w:p>
        </w:tc>
        <w:tc>
          <w:tcPr>
            <w:tcW w:w="1080" w:type="dxa"/>
            <w:shd w:val="clear" w:color="auto" w:fill="auto"/>
          </w:tcPr>
          <w:p w:rsidR="00B22867" w:rsidRPr="00863D67" w:rsidRDefault="00B22867" w:rsidP="0064368B">
            <w:pPr>
              <w:pStyle w:val="Paragrafi"/>
              <w:ind w:firstLine="0"/>
              <w:jc w:val="right"/>
              <w:rPr>
                <w:lang w:val="sq-AL" w:eastAsia="en-GB"/>
              </w:rPr>
            </w:pPr>
          </w:p>
        </w:tc>
      </w:tr>
      <w:tr w:rsidR="00B22867" w:rsidRPr="00863D67" w:rsidTr="00B70467">
        <w:tc>
          <w:tcPr>
            <w:tcW w:w="3051" w:type="dxa"/>
            <w:shd w:val="clear" w:color="auto" w:fill="E6EED5"/>
          </w:tcPr>
          <w:p w:rsidR="00B22867" w:rsidRPr="00863D67" w:rsidRDefault="00B22867" w:rsidP="00B22867">
            <w:pPr>
              <w:pStyle w:val="Paragrafi"/>
              <w:ind w:firstLine="0"/>
              <w:rPr>
                <w:lang w:val="sq-AL" w:eastAsia="en-GB"/>
              </w:rPr>
            </w:pPr>
            <w:r w:rsidRPr="00863D67">
              <w:rPr>
                <w:lang w:val="sq-AL" w:eastAsia="en-GB"/>
              </w:rPr>
              <w:t>Shkaqe të tjera</w:t>
            </w:r>
          </w:p>
        </w:tc>
        <w:tc>
          <w:tcPr>
            <w:tcW w:w="1197" w:type="dxa"/>
            <w:shd w:val="clear" w:color="auto" w:fill="E6EED5"/>
          </w:tcPr>
          <w:p w:rsidR="00B22867" w:rsidRPr="00863D67" w:rsidRDefault="00B22867" w:rsidP="0064368B">
            <w:pPr>
              <w:pStyle w:val="Paragrafi"/>
              <w:ind w:firstLine="0"/>
              <w:jc w:val="right"/>
              <w:rPr>
                <w:lang w:val="sq-AL" w:eastAsia="en-GB"/>
              </w:rPr>
            </w:pPr>
          </w:p>
        </w:tc>
        <w:tc>
          <w:tcPr>
            <w:tcW w:w="1197" w:type="dxa"/>
            <w:shd w:val="clear" w:color="auto" w:fill="E6EED5"/>
          </w:tcPr>
          <w:p w:rsidR="00B22867" w:rsidRPr="00863D67" w:rsidRDefault="00B22867" w:rsidP="0064368B">
            <w:pPr>
              <w:pStyle w:val="Paragrafi"/>
              <w:ind w:firstLine="0"/>
              <w:jc w:val="right"/>
              <w:rPr>
                <w:lang w:val="sq-AL" w:eastAsia="en-GB"/>
              </w:rPr>
            </w:pPr>
          </w:p>
        </w:tc>
        <w:tc>
          <w:tcPr>
            <w:tcW w:w="936" w:type="dxa"/>
            <w:shd w:val="clear" w:color="auto" w:fill="E6EED5"/>
          </w:tcPr>
          <w:p w:rsidR="00B22867" w:rsidRPr="00863D67" w:rsidRDefault="00B22867" w:rsidP="0064368B">
            <w:pPr>
              <w:pStyle w:val="Paragrafi"/>
              <w:ind w:firstLine="0"/>
              <w:jc w:val="right"/>
              <w:rPr>
                <w:lang w:val="sq-AL" w:eastAsia="en-GB"/>
              </w:rPr>
            </w:pPr>
            <w:r w:rsidRPr="00863D67">
              <w:rPr>
                <w:lang w:val="sq-AL" w:eastAsia="en-GB"/>
              </w:rPr>
              <w:t>43</w:t>
            </w:r>
          </w:p>
        </w:tc>
        <w:tc>
          <w:tcPr>
            <w:tcW w:w="1260" w:type="dxa"/>
            <w:shd w:val="clear" w:color="auto" w:fill="E6EED5"/>
          </w:tcPr>
          <w:p w:rsidR="00B22867" w:rsidRPr="00863D67" w:rsidRDefault="00B22867" w:rsidP="0064368B">
            <w:pPr>
              <w:pStyle w:val="Paragrafi"/>
              <w:ind w:firstLine="0"/>
              <w:jc w:val="right"/>
              <w:rPr>
                <w:lang w:val="sq-AL" w:eastAsia="en-GB"/>
              </w:rPr>
            </w:pPr>
            <w:r w:rsidRPr="00863D67">
              <w:rPr>
                <w:lang w:val="sq-AL" w:eastAsia="en-GB"/>
              </w:rPr>
              <w:t>3.7</w:t>
            </w:r>
            <w:r w:rsidR="00910646">
              <w:rPr>
                <w:lang w:val="sq-AL" w:eastAsia="en-GB"/>
              </w:rPr>
              <w:t>%</w:t>
            </w:r>
          </w:p>
        </w:tc>
        <w:tc>
          <w:tcPr>
            <w:tcW w:w="1080" w:type="dxa"/>
            <w:shd w:val="clear" w:color="auto" w:fill="E6EED5"/>
          </w:tcPr>
          <w:p w:rsidR="00B22867" w:rsidRPr="00863D67" w:rsidRDefault="00B22867" w:rsidP="0064368B">
            <w:pPr>
              <w:pStyle w:val="Paragrafi"/>
              <w:ind w:firstLine="0"/>
              <w:jc w:val="right"/>
              <w:rPr>
                <w:lang w:val="sq-AL" w:eastAsia="en-GB"/>
              </w:rPr>
            </w:pPr>
            <w:r w:rsidRPr="00863D67">
              <w:rPr>
                <w:lang w:val="sq-AL" w:eastAsia="en-GB"/>
              </w:rPr>
              <w:t>55</w:t>
            </w:r>
          </w:p>
        </w:tc>
        <w:tc>
          <w:tcPr>
            <w:tcW w:w="1080" w:type="dxa"/>
            <w:shd w:val="clear" w:color="auto" w:fill="E6EED5"/>
          </w:tcPr>
          <w:p w:rsidR="00B22867" w:rsidRPr="00863D67" w:rsidRDefault="00B22867" w:rsidP="0064368B">
            <w:pPr>
              <w:pStyle w:val="Paragrafi"/>
              <w:ind w:firstLine="0"/>
              <w:jc w:val="right"/>
              <w:rPr>
                <w:lang w:val="sq-AL" w:eastAsia="en-GB"/>
              </w:rPr>
            </w:pPr>
            <w:r w:rsidRPr="00863D67">
              <w:rPr>
                <w:lang w:val="sq-AL" w:eastAsia="en-GB"/>
              </w:rPr>
              <w:t>6.5</w:t>
            </w:r>
            <w:r w:rsidR="00910646">
              <w:rPr>
                <w:lang w:val="sq-AL" w:eastAsia="en-GB"/>
              </w:rPr>
              <w:t>%</w:t>
            </w:r>
          </w:p>
        </w:tc>
      </w:tr>
    </w:tbl>
    <w:p w:rsidR="00B22867" w:rsidRPr="00CF3C8D" w:rsidRDefault="00B22867" w:rsidP="00B22867">
      <w:pPr>
        <w:pStyle w:val="Paragrafi"/>
        <w:rPr>
          <w:i/>
          <w:lang w:val="sq-AL" w:eastAsia="en-GB"/>
        </w:rPr>
      </w:pPr>
      <w:r w:rsidRPr="00CF3C8D">
        <w:rPr>
          <w:i/>
          <w:lang w:val="sq-AL" w:eastAsia="en-GB"/>
        </w:rPr>
        <w:t>Burimi: Raporti i monitorimit të Planit të Veprimit të Strategjisë për Riintegrimin e Shtetasve Shqiptarë të Kthyer 2010</w:t>
      </w:r>
      <w:r w:rsidR="00BC4F1F" w:rsidRPr="00CF3C8D">
        <w:rPr>
          <w:i/>
          <w:lang w:val="sq-AL"/>
        </w:rPr>
        <w:t>–</w:t>
      </w:r>
      <w:r w:rsidRPr="00CF3C8D">
        <w:rPr>
          <w:i/>
          <w:lang w:val="sq-AL" w:eastAsia="en-GB"/>
        </w:rPr>
        <w:t>2015.</w:t>
      </w:r>
      <w:r w:rsidR="000726E9" w:rsidRPr="00CF3C8D">
        <w:rPr>
          <w:i/>
          <w:lang w:val="sq-AL" w:eastAsia="en-GB"/>
        </w:rPr>
        <w:t xml:space="preserve"> </w:t>
      </w:r>
      <w:r w:rsidRPr="00CF3C8D">
        <w:rPr>
          <w:i/>
          <w:lang w:val="sq-AL" w:eastAsia="en-GB"/>
        </w:rPr>
        <w:t>MMSR,</w:t>
      </w:r>
      <w:r w:rsidR="000726E9" w:rsidRPr="00CF3C8D">
        <w:rPr>
          <w:i/>
          <w:lang w:val="sq-AL" w:eastAsia="en-GB"/>
        </w:rPr>
        <w:t xml:space="preserve"> </w:t>
      </w:r>
      <w:r w:rsidRPr="00CF3C8D">
        <w:rPr>
          <w:i/>
          <w:lang w:val="sq-AL" w:eastAsia="en-GB"/>
        </w:rPr>
        <w:t>SHKP, Tiranë, 2015</w:t>
      </w:r>
    </w:p>
    <w:p w:rsidR="00CF3C8D" w:rsidRPr="00440108" w:rsidRDefault="00CF3C8D" w:rsidP="00B22867">
      <w:pPr>
        <w:pStyle w:val="Paragrafi"/>
        <w:rPr>
          <w:sz w:val="12"/>
          <w:lang w:val="sq-AL" w:eastAsia="en-GB"/>
        </w:rPr>
      </w:pPr>
    </w:p>
    <w:p w:rsidR="00B22867" w:rsidRPr="00863D67" w:rsidRDefault="00B22867" w:rsidP="00B22867">
      <w:pPr>
        <w:pStyle w:val="Paragrafi"/>
        <w:rPr>
          <w:lang w:val="sq-AL" w:eastAsia="en-GB"/>
        </w:rPr>
      </w:pPr>
      <w:r w:rsidRPr="00863D67">
        <w:rPr>
          <w:lang w:val="sq-AL" w:eastAsia="en-GB"/>
        </w:rPr>
        <w:t>Pjesa më e madhe e shtetasve shqiptarë të kthyer të paraqitur në SM u përkasin grup-moshave 25</w:t>
      </w:r>
      <w:r w:rsidR="00BC4F1F" w:rsidRPr="00863D67">
        <w:rPr>
          <w:lang w:val="sq-AL"/>
        </w:rPr>
        <w:t>–</w:t>
      </w:r>
      <w:r w:rsidRPr="00863D67">
        <w:rPr>
          <w:lang w:val="sq-AL" w:eastAsia="en-GB"/>
        </w:rPr>
        <w:t>34 vjeç, 35</w:t>
      </w:r>
      <w:r w:rsidR="00BC4F1F" w:rsidRPr="00863D67">
        <w:rPr>
          <w:lang w:val="sq-AL"/>
        </w:rPr>
        <w:t>–</w:t>
      </w:r>
      <w:r w:rsidRPr="00863D67">
        <w:rPr>
          <w:lang w:val="sq-AL" w:eastAsia="en-GB"/>
        </w:rPr>
        <w:t>44 vjeç dhe mbi 45 vjeç. Kjo lidhet me faktin se në këto grup-mosha individët kanë krijuar familje dhe janë në kërkim të punës dhe plotësimit të nevojave të tjera. Numri i shtetasve në moshë 15</w:t>
      </w:r>
      <w:r w:rsidR="00BC4F1F" w:rsidRPr="00863D67">
        <w:rPr>
          <w:lang w:val="sq-AL"/>
        </w:rPr>
        <w:t>–</w:t>
      </w:r>
      <w:r w:rsidRPr="00863D67">
        <w:rPr>
          <w:lang w:val="sq-AL" w:eastAsia="en-GB"/>
        </w:rPr>
        <w:t>24 vjeç ka qenë i vogël krahasuar me grup-moshat e tjera dhe ka pësuar një rënie të lehtë në vitet 2012</w:t>
      </w:r>
      <w:r w:rsidR="00BC4F1F" w:rsidRPr="00863D67">
        <w:rPr>
          <w:lang w:val="sq-AL"/>
        </w:rPr>
        <w:t>–</w:t>
      </w:r>
      <w:r w:rsidRPr="00863D67">
        <w:rPr>
          <w:lang w:val="sq-AL" w:eastAsia="en-GB"/>
        </w:rPr>
        <w:t>2014. Nuk ka ndryshim të madh në vite për sa i përket grup-moshave të shtetasve shqiptarë të kthyer, të cilët janë paraqitur në sportele. Në tabelën e mëposhtme paraqitet numri i shtetasve shqiptarë të kthyer, të regjistruar në SM gjatë tr</w:t>
      </w:r>
      <w:r w:rsidR="0064368B">
        <w:rPr>
          <w:lang w:val="sq-AL" w:eastAsia="en-GB"/>
        </w:rPr>
        <w:t>i</w:t>
      </w:r>
      <w:r w:rsidRPr="00863D67">
        <w:rPr>
          <w:lang w:val="sq-AL" w:eastAsia="en-GB"/>
        </w:rPr>
        <w:t xml:space="preserve"> viteve të fundit,</w:t>
      </w:r>
      <w:r w:rsidR="000726E9" w:rsidRPr="00863D67">
        <w:rPr>
          <w:lang w:val="sq-AL" w:eastAsia="en-GB"/>
        </w:rPr>
        <w:t xml:space="preserve"> </w:t>
      </w:r>
      <w:r w:rsidRPr="00863D67">
        <w:rPr>
          <w:lang w:val="sq-AL" w:eastAsia="en-GB"/>
        </w:rPr>
        <w:t>sipas grup-moshave.</w:t>
      </w:r>
    </w:p>
    <w:p w:rsidR="00B22867" w:rsidRPr="00863D67" w:rsidRDefault="00B22867" w:rsidP="00B22867">
      <w:pPr>
        <w:pStyle w:val="Paragrafi"/>
        <w:rPr>
          <w:lang w:val="sq-AL" w:eastAsia="en-GB"/>
        </w:rPr>
      </w:pPr>
    </w:p>
    <w:p w:rsidR="00B22867" w:rsidRPr="00863D67" w:rsidRDefault="00B22867" w:rsidP="00B22867">
      <w:pPr>
        <w:pStyle w:val="Paragrafi"/>
        <w:rPr>
          <w:lang w:val="sq-AL" w:eastAsia="en-GB"/>
        </w:rPr>
      </w:pPr>
      <w:r w:rsidRPr="00863D67">
        <w:rPr>
          <w:lang w:val="sq-AL" w:eastAsia="en-GB"/>
        </w:rPr>
        <w:t>Tabela 1.7. Shtetasit shqiptarë të kthyer të regjistruar në SM sipas grup-moshave, 2012</w:t>
      </w:r>
      <w:r w:rsidR="00BC4F1F" w:rsidRPr="00863D67">
        <w:rPr>
          <w:lang w:val="sq-AL"/>
        </w:rPr>
        <w:t>–</w:t>
      </w:r>
      <w:r w:rsidRPr="00863D67">
        <w:rPr>
          <w:lang w:val="sq-AL" w:eastAsia="en-GB"/>
        </w:rPr>
        <w:t>2014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1"/>
        <w:gridCol w:w="1197"/>
        <w:gridCol w:w="1197"/>
        <w:gridCol w:w="1197"/>
        <w:gridCol w:w="1197"/>
        <w:gridCol w:w="1197"/>
        <w:gridCol w:w="1197"/>
      </w:tblGrid>
      <w:tr w:rsidR="00B22867" w:rsidRPr="0064368B" w:rsidTr="0064368B">
        <w:tc>
          <w:tcPr>
            <w:tcW w:w="2601" w:type="dxa"/>
            <w:shd w:val="clear" w:color="auto" w:fill="auto"/>
          </w:tcPr>
          <w:p w:rsidR="00B22867" w:rsidRPr="0064368B" w:rsidRDefault="00B22867" w:rsidP="0064368B">
            <w:pPr>
              <w:pStyle w:val="Paragrafi"/>
              <w:ind w:firstLine="0"/>
              <w:jc w:val="center"/>
              <w:rPr>
                <w:b/>
                <w:lang w:val="sq-AL" w:eastAsia="en-GB"/>
              </w:rPr>
            </w:pPr>
            <w:r w:rsidRPr="0064368B">
              <w:rPr>
                <w:b/>
                <w:lang w:val="sq-AL" w:eastAsia="en-GB"/>
              </w:rPr>
              <w:t>Grup</w:t>
            </w:r>
            <w:r w:rsidR="0064368B" w:rsidRPr="0064368B">
              <w:rPr>
                <w:b/>
                <w:lang w:val="sq-AL" w:eastAsia="en-GB"/>
              </w:rPr>
              <w:t>-</w:t>
            </w:r>
            <w:r w:rsidRPr="0064368B">
              <w:rPr>
                <w:b/>
                <w:lang w:val="sq-AL" w:eastAsia="en-GB"/>
              </w:rPr>
              <w:t>mosha/</w:t>
            </w:r>
            <w:r w:rsidR="0064368B" w:rsidRPr="0064368B">
              <w:rPr>
                <w:b/>
                <w:lang w:val="sq-AL" w:eastAsia="en-GB"/>
              </w:rPr>
              <w:t>v</w:t>
            </w:r>
            <w:r w:rsidRPr="0064368B">
              <w:rPr>
                <w:b/>
                <w:lang w:val="sq-AL" w:eastAsia="en-GB"/>
              </w:rPr>
              <w:t>iti</w:t>
            </w:r>
          </w:p>
        </w:tc>
        <w:tc>
          <w:tcPr>
            <w:tcW w:w="2394" w:type="dxa"/>
            <w:gridSpan w:val="2"/>
            <w:shd w:val="clear" w:color="auto" w:fill="auto"/>
          </w:tcPr>
          <w:p w:rsidR="00B22867" w:rsidRPr="0064368B" w:rsidRDefault="00B22867" w:rsidP="0064368B">
            <w:pPr>
              <w:pStyle w:val="Paragrafi"/>
              <w:ind w:firstLine="0"/>
              <w:jc w:val="center"/>
              <w:rPr>
                <w:b/>
                <w:lang w:val="sq-AL" w:eastAsia="en-GB"/>
              </w:rPr>
            </w:pPr>
            <w:r w:rsidRPr="0064368B">
              <w:rPr>
                <w:b/>
                <w:lang w:val="sq-AL" w:eastAsia="en-GB"/>
              </w:rPr>
              <w:t>2012</w:t>
            </w:r>
          </w:p>
        </w:tc>
        <w:tc>
          <w:tcPr>
            <w:tcW w:w="2394" w:type="dxa"/>
            <w:gridSpan w:val="2"/>
            <w:shd w:val="clear" w:color="auto" w:fill="auto"/>
          </w:tcPr>
          <w:p w:rsidR="00B22867" w:rsidRPr="0064368B" w:rsidRDefault="00B22867" w:rsidP="0064368B">
            <w:pPr>
              <w:pStyle w:val="Paragrafi"/>
              <w:ind w:firstLine="0"/>
              <w:jc w:val="center"/>
              <w:rPr>
                <w:b/>
                <w:lang w:val="sq-AL" w:eastAsia="en-GB"/>
              </w:rPr>
            </w:pPr>
            <w:r w:rsidRPr="0064368B">
              <w:rPr>
                <w:b/>
                <w:lang w:val="sq-AL" w:eastAsia="en-GB"/>
              </w:rPr>
              <w:t>2013</w:t>
            </w:r>
          </w:p>
        </w:tc>
        <w:tc>
          <w:tcPr>
            <w:tcW w:w="2394" w:type="dxa"/>
            <w:gridSpan w:val="2"/>
            <w:shd w:val="clear" w:color="auto" w:fill="auto"/>
          </w:tcPr>
          <w:p w:rsidR="00B22867" w:rsidRPr="0064368B" w:rsidRDefault="00B22867" w:rsidP="0064368B">
            <w:pPr>
              <w:pStyle w:val="Paragrafi"/>
              <w:ind w:firstLine="0"/>
              <w:jc w:val="center"/>
              <w:rPr>
                <w:b/>
                <w:lang w:val="sq-AL" w:eastAsia="en-GB"/>
              </w:rPr>
            </w:pPr>
            <w:r w:rsidRPr="0064368B">
              <w:rPr>
                <w:b/>
                <w:lang w:val="sq-AL" w:eastAsia="en-GB"/>
              </w:rPr>
              <w:t>2014</w:t>
            </w:r>
          </w:p>
        </w:tc>
      </w:tr>
      <w:tr w:rsidR="00B22867" w:rsidRPr="00863D67" w:rsidTr="00B70467">
        <w:tc>
          <w:tcPr>
            <w:tcW w:w="2601" w:type="dxa"/>
            <w:shd w:val="clear" w:color="auto" w:fill="auto"/>
          </w:tcPr>
          <w:p w:rsidR="00B22867" w:rsidRPr="00863D67" w:rsidRDefault="00B22867" w:rsidP="00B22867">
            <w:pPr>
              <w:pStyle w:val="Paragrafi"/>
              <w:ind w:firstLine="0"/>
              <w:rPr>
                <w:lang w:val="sq-AL" w:eastAsia="en-GB"/>
              </w:rPr>
            </w:pPr>
            <w:r w:rsidRPr="00863D67">
              <w:rPr>
                <w:lang w:val="sq-AL" w:eastAsia="en-GB"/>
              </w:rPr>
              <w:t>15 deri 24 vjeç</w:t>
            </w:r>
          </w:p>
        </w:tc>
        <w:tc>
          <w:tcPr>
            <w:tcW w:w="1197" w:type="dxa"/>
            <w:shd w:val="clear" w:color="auto" w:fill="auto"/>
          </w:tcPr>
          <w:p w:rsidR="00B22867" w:rsidRPr="00863D67" w:rsidRDefault="00B22867" w:rsidP="0064368B">
            <w:pPr>
              <w:pStyle w:val="Paragrafi"/>
              <w:ind w:firstLine="0"/>
              <w:jc w:val="right"/>
              <w:rPr>
                <w:lang w:val="sq-AL" w:eastAsia="en-GB"/>
              </w:rPr>
            </w:pPr>
            <w:r w:rsidRPr="00863D67">
              <w:rPr>
                <w:lang w:val="sq-AL" w:eastAsia="en-GB"/>
              </w:rPr>
              <w:t>167</w:t>
            </w:r>
          </w:p>
        </w:tc>
        <w:tc>
          <w:tcPr>
            <w:tcW w:w="1197" w:type="dxa"/>
            <w:shd w:val="clear" w:color="auto" w:fill="auto"/>
          </w:tcPr>
          <w:p w:rsidR="00B22867" w:rsidRPr="00863D67" w:rsidRDefault="00B22867" w:rsidP="0064368B">
            <w:pPr>
              <w:pStyle w:val="Paragrafi"/>
              <w:ind w:firstLine="0"/>
              <w:jc w:val="right"/>
              <w:rPr>
                <w:lang w:val="sq-AL" w:eastAsia="en-GB"/>
              </w:rPr>
            </w:pPr>
            <w:r w:rsidRPr="00863D67">
              <w:rPr>
                <w:lang w:val="sq-AL" w:eastAsia="en-GB"/>
              </w:rPr>
              <w:t>11</w:t>
            </w:r>
            <w:r w:rsidR="00910646">
              <w:rPr>
                <w:lang w:val="sq-AL" w:eastAsia="en-GB"/>
              </w:rPr>
              <w:t>%</w:t>
            </w:r>
          </w:p>
        </w:tc>
        <w:tc>
          <w:tcPr>
            <w:tcW w:w="1197" w:type="dxa"/>
            <w:shd w:val="clear" w:color="auto" w:fill="auto"/>
          </w:tcPr>
          <w:p w:rsidR="00B22867" w:rsidRPr="00863D67" w:rsidRDefault="00B22867" w:rsidP="0064368B">
            <w:pPr>
              <w:pStyle w:val="Paragrafi"/>
              <w:ind w:firstLine="0"/>
              <w:jc w:val="right"/>
              <w:rPr>
                <w:lang w:val="sq-AL" w:eastAsia="en-GB"/>
              </w:rPr>
            </w:pPr>
            <w:r w:rsidRPr="00863D67">
              <w:rPr>
                <w:lang w:val="sq-AL" w:eastAsia="en-GB"/>
              </w:rPr>
              <w:t>113</w:t>
            </w:r>
          </w:p>
        </w:tc>
        <w:tc>
          <w:tcPr>
            <w:tcW w:w="1197" w:type="dxa"/>
            <w:shd w:val="clear" w:color="auto" w:fill="auto"/>
          </w:tcPr>
          <w:p w:rsidR="00B22867" w:rsidRPr="00863D67" w:rsidRDefault="00B22867" w:rsidP="0064368B">
            <w:pPr>
              <w:pStyle w:val="Paragrafi"/>
              <w:ind w:firstLine="0"/>
              <w:jc w:val="right"/>
              <w:rPr>
                <w:lang w:val="sq-AL" w:eastAsia="en-GB"/>
              </w:rPr>
            </w:pPr>
            <w:r w:rsidRPr="00863D67">
              <w:rPr>
                <w:lang w:val="sq-AL" w:eastAsia="en-GB"/>
              </w:rPr>
              <w:t>9.7</w:t>
            </w:r>
            <w:r w:rsidR="00910646">
              <w:rPr>
                <w:lang w:val="sq-AL" w:eastAsia="en-GB"/>
              </w:rPr>
              <w:t>%</w:t>
            </w:r>
          </w:p>
        </w:tc>
        <w:tc>
          <w:tcPr>
            <w:tcW w:w="1197" w:type="dxa"/>
            <w:shd w:val="clear" w:color="auto" w:fill="auto"/>
          </w:tcPr>
          <w:p w:rsidR="00B22867" w:rsidRPr="00863D67" w:rsidRDefault="00B22867" w:rsidP="0064368B">
            <w:pPr>
              <w:pStyle w:val="Paragrafi"/>
              <w:ind w:firstLine="0"/>
              <w:jc w:val="right"/>
              <w:rPr>
                <w:lang w:val="sq-AL" w:eastAsia="en-GB"/>
              </w:rPr>
            </w:pPr>
            <w:r w:rsidRPr="00863D67">
              <w:rPr>
                <w:lang w:val="sq-AL" w:eastAsia="en-GB"/>
              </w:rPr>
              <w:t>67</w:t>
            </w:r>
          </w:p>
        </w:tc>
        <w:tc>
          <w:tcPr>
            <w:tcW w:w="1197" w:type="dxa"/>
            <w:shd w:val="clear" w:color="auto" w:fill="auto"/>
          </w:tcPr>
          <w:p w:rsidR="00B22867" w:rsidRPr="00863D67" w:rsidRDefault="00B22867" w:rsidP="0064368B">
            <w:pPr>
              <w:pStyle w:val="Paragrafi"/>
              <w:ind w:firstLine="0"/>
              <w:jc w:val="right"/>
              <w:rPr>
                <w:lang w:val="sq-AL" w:eastAsia="en-GB"/>
              </w:rPr>
            </w:pPr>
            <w:r w:rsidRPr="00863D67">
              <w:rPr>
                <w:lang w:val="sq-AL" w:eastAsia="en-GB"/>
              </w:rPr>
              <w:t>8</w:t>
            </w:r>
            <w:r w:rsidR="00910646">
              <w:rPr>
                <w:lang w:val="sq-AL" w:eastAsia="en-GB"/>
              </w:rPr>
              <w:t>%</w:t>
            </w:r>
          </w:p>
        </w:tc>
      </w:tr>
      <w:tr w:rsidR="00B22867" w:rsidRPr="00863D67" w:rsidTr="0064368B">
        <w:tc>
          <w:tcPr>
            <w:tcW w:w="2601" w:type="dxa"/>
            <w:shd w:val="clear" w:color="auto" w:fill="E6EED5"/>
          </w:tcPr>
          <w:p w:rsidR="00B22867" w:rsidRPr="00863D67" w:rsidRDefault="00B22867" w:rsidP="00B22867">
            <w:pPr>
              <w:pStyle w:val="Paragrafi"/>
              <w:ind w:firstLine="0"/>
              <w:rPr>
                <w:lang w:val="sq-AL" w:eastAsia="en-GB"/>
              </w:rPr>
            </w:pPr>
            <w:r w:rsidRPr="00863D67">
              <w:rPr>
                <w:lang w:val="sq-AL" w:eastAsia="en-GB"/>
              </w:rPr>
              <w:t>25 deri 34 vjeç</w:t>
            </w:r>
          </w:p>
        </w:tc>
        <w:tc>
          <w:tcPr>
            <w:tcW w:w="1197" w:type="dxa"/>
            <w:shd w:val="clear" w:color="auto" w:fill="E6EED5"/>
          </w:tcPr>
          <w:p w:rsidR="00B22867" w:rsidRPr="00863D67" w:rsidRDefault="00B22867" w:rsidP="0064368B">
            <w:pPr>
              <w:pStyle w:val="Paragrafi"/>
              <w:ind w:firstLine="0"/>
              <w:jc w:val="right"/>
              <w:rPr>
                <w:lang w:val="sq-AL" w:eastAsia="en-GB"/>
              </w:rPr>
            </w:pPr>
            <w:r w:rsidRPr="00863D67">
              <w:rPr>
                <w:lang w:val="sq-AL" w:eastAsia="en-GB"/>
              </w:rPr>
              <w:t>442</w:t>
            </w:r>
          </w:p>
        </w:tc>
        <w:tc>
          <w:tcPr>
            <w:tcW w:w="1197" w:type="dxa"/>
            <w:shd w:val="clear" w:color="auto" w:fill="E6EED5"/>
          </w:tcPr>
          <w:p w:rsidR="00B22867" w:rsidRPr="00863D67" w:rsidRDefault="00B22867" w:rsidP="0064368B">
            <w:pPr>
              <w:pStyle w:val="Paragrafi"/>
              <w:ind w:firstLine="0"/>
              <w:jc w:val="right"/>
              <w:rPr>
                <w:lang w:val="sq-AL" w:eastAsia="en-GB"/>
              </w:rPr>
            </w:pPr>
            <w:r w:rsidRPr="00863D67">
              <w:rPr>
                <w:lang w:val="sq-AL" w:eastAsia="en-GB"/>
              </w:rPr>
              <w:t>29</w:t>
            </w:r>
            <w:r w:rsidR="00910646">
              <w:rPr>
                <w:lang w:val="sq-AL" w:eastAsia="en-GB"/>
              </w:rPr>
              <w:t>%</w:t>
            </w:r>
          </w:p>
        </w:tc>
        <w:tc>
          <w:tcPr>
            <w:tcW w:w="1197" w:type="dxa"/>
            <w:shd w:val="clear" w:color="auto" w:fill="E6EED5"/>
          </w:tcPr>
          <w:p w:rsidR="00B22867" w:rsidRPr="00863D67" w:rsidRDefault="00B22867" w:rsidP="0064368B">
            <w:pPr>
              <w:pStyle w:val="Paragrafi"/>
              <w:ind w:firstLine="0"/>
              <w:jc w:val="right"/>
              <w:rPr>
                <w:lang w:val="sq-AL" w:eastAsia="en-GB"/>
              </w:rPr>
            </w:pPr>
            <w:r w:rsidRPr="00863D67">
              <w:rPr>
                <w:lang w:val="sq-AL" w:eastAsia="en-GB"/>
              </w:rPr>
              <w:t>333</w:t>
            </w:r>
          </w:p>
        </w:tc>
        <w:tc>
          <w:tcPr>
            <w:tcW w:w="1197" w:type="dxa"/>
            <w:shd w:val="clear" w:color="auto" w:fill="E6EED5"/>
          </w:tcPr>
          <w:p w:rsidR="00B22867" w:rsidRPr="00863D67" w:rsidRDefault="00B22867" w:rsidP="0064368B">
            <w:pPr>
              <w:pStyle w:val="Paragrafi"/>
              <w:ind w:firstLine="0"/>
              <w:jc w:val="right"/>
              <w:rPr>
                <w:lang w:val="sq-AL" w:eastAsia="en-GB"/>
              </w:rPr>
            </w:pPr>
            <w:r w:rsidRPr="00863D67">
              <w:rPr>
                <w:lang w:val="sq-AL" w:eastAsia="en-GB"/>
              </w:rPr>
              <w:t>28</w:t>
            </w:r>
            <w:r w:rsidR="00910646">
              <w:rPr>
                <w:lang w:val="sq-AL" w:eastAsia="en-GB"/>
              </w:rPr>
              <w:t>%</w:t>
            </w:r>
          </w:p>
        </w:tc>
        <w:tc>
          <w:tcPr>
            <w:tcW w:w="1197" w:type="dxa"/>
            <w:shd w:val="clear" w:color="auto" w:fill="E6EED5"/>
          </w:tcPr>
          <w:p w:rsidR="00B22867" w:rsidRPr="00863D67" w:rsidRDefault="00B22867" w:rsidP="0064368B">
            <w:pPr>
              <w:pStyle w:val="Paragrafi"/>
              <w:ind w:firstLine="0"/>
              <w:jc w:val="right"/>
              <w:rPr>
                <w:lang w:val="sq-AL" w:eastAsia="en-GB"/>
              </w:rPr>
            </w:pPr>
            <w:r w:rsidRPr="00863D67">
              <w:rPr>
                <w:lang w:val="sq-AL" w:eastAsia="en-GB"/>
              </w:rPr>
              <w:t>265</w:t>
            </w:r>
          </w:p>
        </w:tc>
        <w:tc>
          <w:tcPr>
            <w:tcW w:w="1197" w:type="dxa"/>
            <w:shd w:val="clear" w:color="auto" w:fill="E6EED5"/>
          </w:tcPr>
          <w:p w:rsidR="00B22867" w:rsidRPr="00863D67" w:rsidRDefault="00B22867" w:rsidP="0064368B">
            <w:pPr>
              <w:pStyle w:val="Paragrafi"/>
              <w:ind w:firstLine="0"/>
              <w:jc w:val="right"/>
              <w:rPr>
                <w:lang w:val="sq-AL" w:eastAsia="en-GB"/>
              </w:rPr>
            </w:pPr>
            <w:r w:rsidRPr="00863D67">
              <w:rPr>
                <w:lang w:val="sq-AL" w:eastAsia="en-GB"/>
              </w:rPr>
              <w:t>32</w:t>
            </w:r>
            <w:r w:rsidR="00910646">
              <w:rPr>
                <w:lang w:val="sq-AL" w:eastAsia="en-GB"/>
              </w:rPr>
              <w:t>%</w:t>
            </w:r>
          </w:p>
        </w:tc>
      </w:tr>
      <w:tr w:rsidR="00B22867" w:rsidRPr="00863D67" w:rsidTr="0064368B">
        <w:tc>
          <w:tcPr>
            <w:tcW w:w="2601" w:type="dxa"/>
            <w:shd w:val="clear" w:color="auto" w:fill="auto"/>
          </w:tcPr>
          <w:p w:rsidR="00B22867" w:rsidRPr="00863D67" w:rsidRDefault="00B22867" w:rsidP="00B22867">
            <w:pPr>
              <w:pStyle w:val="Paragrafi"/>
              <w:ind w:firstLine="0"/>
              <w:rPr>
                <w:lang w:val="sq-AL" w:eastAsia="en-GB"/>
              </w:rPr>
            </w:pPr>
            <w:r w:rsidRPr="00863D67">
              <w:rPr>
                <w:lang w:val="sq-AL" w:eastAsia="en-GB"/>
              </w:rPr>
              <w:t>35 deri 44 vjeç</w:t>
            </w:r>
          </w:p>
        </w:tc>
        <w:tc>
          <w:tcPr>
            <w:tcW w:w="1197" w:type="dxa"/>
            <w:shd w:val="clear" w:color="auto" w:fill="auto"/>
          </w:tcPr>
          <w:p w:rsidR="00B22867" w:rsidRPr="00863D67" w:rsidRDefault="00B22867" w:rsidP="0064368B">
            <w:pPr>
              <w:pStyle w:val="Paragrafi"/>
              <w:ind w:firstLine="0"/>
              <w:jc w:val="right"/>
              <w:rPr>
                <w:lang w:val="sq-AL" w:eastAsia="en-GB"/>
              </w:rPr>
            </w:pPr>
            <w:r w:rsidRPr="00863D67">
              <w:rPr>
                <w:lang w:val="sq-AL" w:eastAsia="en-GB"/>
              </w:rPr>
              <w:t>455</w:t>
            </w:r>
          </w:p>
        </w:tc>
        <w:tc>
          <w:tcPr>
            <w:tcW w:w="1197" w:type="dxa"/>
            <w:shd w:val="clear" w:color="auto" w:fill="auto"/>
          </w:tcPr>
          <w:p w:rsidR="00B22867" w:rsidRPr="00863D67" w:rsidRDefault="00B22867" w:rsidP="0064368B">
            <w:pPr>
              <w:pStyle w:val="Paragrafi"/>
              <w:ind w:firstLine="0"/>
              <w:jc w:val="right"/>
              <w:rPr>
                <w:lang w:val="sq-AL" w:eastAsia="en-GB"/>
              </w:rPr>
            </w:pPr>
            <w:r w:rsidRPr="00863D67">
              <w:rPr>
                <w:lang w:val="sq-AL" w:eastAsia="en-GB"/>
              </w:rPr>
              <w:t>30</w:t>
            </w:r>
            <w:r w:rsidR="00910646">
              <w:rPr>
                <w:lang w:val="sq-AL" w:eastAsia="en-GB"/>
              </w:rPr>
              <w:t>%</w:t>
            </w:r>
          </w:p>
        </w:tc>
        <w:tc>
          <w:tcPr>
            <w:tcW w:w="1197" w:type="dxa"/>
            <w:shd w:val="clear" w:color="auto" w:fill="auto"/>
          </w:tcPr>
          <w:p w:rsidR="00B22867" w:rsidRPr="00863D67" w:rsidRDefault="00B22867" w:rsidP="0064368B">
            <w:pPr>
              <w:pStyle w:val="Paragrafi"/>
              <w:ind w:firstLine="0"/>
              <w:jc w:val="right"/>
              <w:rPr>
                <w:lang w:val="sq-AL" w:eastAsia="en-GB"/>
              </w:rPr>
            </w:pPr>
            <w:r w:rsidRPr="00863D67">
              <w:rPr>
                <w:lang w:val="sq-AL" w:eastAsia="en-GB"/>
              </w:rPr>
              <w:t>345</w:t>
            </w:r>
          </w:p>
        </w:tc>
        <w:tc>
          <w:tcPr>
            <w:tcW w:w="1197" w:type="dxa"/>
            <w:shd w:val="clear" w:color="auto" w:fill="auto"/>
          </w:tcPr>
          <w:p w:rsidR="00B22867" w:rsidRPr="00863D67" w:rsidRDefault="00B22867" w:rsidP="0064368B">
            <w:pPr>
              <w:pStyle w:val="Paragrafi"/>
              <w:ind w:firstLine="0"/>
              <w:jc w:val="right"/>
              <w:rPr>
                <w:lang w:val="sq-AL" w:eastAsia="en-GB"/>
              </w:rPr>
            </w:pPr>
            <w:r w:rsidRPr="00863D67">
              <w:rPr>
                <w:lang w:val="sq-AL" w:eastAsia="en-GB"/>
              </w:rPr>
              <w:t>29</w:t>
            </w:r>
            <w:r w:rsidR="00910646">
              <w:rPr>
                <w:lang w:val="sq-AL" w:eastAsia="en-GB"/>
              </w:rPr>
              <w:t>%</w:t>
            </w:r>
          </w:p>
        </w:tc>
        <w:tc>
          <w:tcPr>
            <w:tcW w:w="1197" w:type="dxa"/>
            <w:shd w:val="clear" w:color="auto" w:fill="auto"/>
          </w:tcPr>
          <w:p w:rsidR="00B22867" w:rsidRPr="00863D67" w:rsidRDefault="00B22867" w:rsidP="0064368B">
            <w:pPr>
              <w:pStyle w:val="Paragrafi"/>
              <w:ind w:firstLine="0"/>
              <w:jc w:val="right"/>
              <w:rPr>
                <w:lang w:val="sq-AL" w:eastAsia="en-GB"/>
              </w:rPr>
            </w:pPr>
            <w:r w:rsidRPr="00863D67">
              <w:rPr>
                <w:lang w:val="sq-AL" w:eastAsia="en-GB"/>
              </w:rPr>
              <w:t>257</w:t>
            </w:r>
          </w:p>
        </w:tc>
        <w:tc>
          <w:tcPr>
            <w:tcW w:w="1197" w:type="dxa"/>
            <w:shd w:val="clear" w:color="auto" w:fill="auto"/>
          </w:tcPr>
          <w:p w:rsidR="00B22867" w:rsidRPr="00863D67" w:rsidRDefault="00B22867" w:rsidP="0064368B">
            <w:pPr>
              <w:pStyle w:val="Paragrafi"/>
              <w:ind w:firstLine="0"/>
              <w:jc w:val="right"/>
              <w:rPr>
                <w:lang w:val="sq-AL" w:eastAsia="en-GB"/>
              </w:rPr>
            </w:pPr>
            <w:r w:rsidRPr="00863D67">
              <w:rPr>
                <w:lang w:val="sq-AL" w:eastAsia="en-GB"/>
              </w:rPr>
              <w:t>30</w:t>
            </w:r>
            <w:r w:rsidR="00910646">
              <w:rPr>
                <w:lang w:val="sq-AL" w:eastAsia="en-GB"/>
              </w:rPr>
              <w:t>%</w:t>
            </w:r>
          </w:p>
        </w:tc>
      </w:tr>
      <w:tr w:rsidR="00B22867" w:rsidRPr="00863D67" w:rsidTr="0064368B">
        <w:tc>
          <w:tcPr>
            <w:tcW w:w="2601" w:type="dxa"/>
            <w:shd w:val="clear" w:color="auto" w:fill="E6EED5"/>
          </w:tcPr>
          <w:p w:rsidR="00B22867" w:rsidRPr="00863D67" w:rsidRDefault="00B22867" w:rsidP="00B22867">
            <w:pPr>
              <w:pStyle w:val="Paragrafi"/>
              <w:ind w:firstLine="0"/>
              <w:rPr>
                <w:lang w:val="sq-AL" w:eastAsia="en-GB"/>
              </w:rPr>
            </w:pPr>
            <w:r w:rsidRPr="00863D67">
              <w:rPr>
                <w:lang w:val="sq-AL" w:eastAsia="en-GB"/>
              </w:rPr>
              <w:t>45 e në vazhdim</w:t>
            </w:r>
          </w:p>
        </w:tc>
        <w:tc>
          <w:tcPr>
            <w:tcW w:w="1197" w:type="dxa"/>
            <w:shd w:val="clear" w:color="auto" w:fill="E6EED5"/>
          </w:tcPr>
          <w:p w:rsidR="00B22867" w:rsidRPr="00863D67" w:rsidRDefault="00B22867" w:rsidP="0064368B">
            <w:pPr>
              <w:pStyle w:val="Paragrafi"/>
              <w:ind w:firstLine="0"/>
              <w:jc w:val="right"/>
              <w:rPr>
                <w:lang w:val="sq-AL" w:eastAsia="en-GB"/>
              </w:rPr>
            </w:pPr>
            <w:r w:rsidRPr="00863D67">
              <w:rPr>
                <w:lang w:val="sq-AL" w:eastAsia="en-GB"/>
              </w:rPr>
              <w:t>472</w:t>
            </w:r>
          </w:p>
        </w:tc>
        <w:tc>
          <w:tcPr>
            <w:tcW w:w="1197" w:type="dxa"/>
            <w:shd w:val="clear" w:color="auto" w:fill="E6EED5"/>
          </w:tcPr>
          <w:p w:rsidR="00B22867" w:rsidRPr="00863D67" w:rsidRDefault="00B22867" w:rsidP="0064368B">
            <w:pPr>
              <w:pStyle w:val="Paragrafi"/>
              <w:ind w:firstLine="0"/>
              <w:jc w:val="right"/>
              <w:rPr>
                <w:lang w:val="sq-AL" w:eastAsia="en-GB"/>
              </w:rPr>
            </w:pPr>
            <w:r w:rsidRPr="00863D67">
              <w:rPr>
                <w:lang w:val="sq-AL" w:eastAsia="en-GB"/>
              </w:rPr>
              <w:t>31</w:t>
            </w:r>
            <w:r w:rsidR="00910646">
              <w:rPr>
                <w:lang w:val="sq-AL" w:eastAsia="en-GB"/>
              </w:rPr>
              <w:t>%</w:t>
            </w:r>
          </w:p>
        </w:tc>
        <w:tc>
          <w:tcPr>
            <w:tcW w:w="1197" w:type="dxa"/>
            <w:shd w:val="clear" w:color="auto" w:fill="E6EED5"/>
          </w:tcPr>
          <w:p w:rsidR="00B22867" w:rsidRPr="00863D67" w:rsidRDefault="00B22867" w:rsidP="0064368B">
            <w:pPr>
              <w:pStyle w:val="Paragrafi"/>
              <w:ind w:firstLine="0"/>
              <w:jc w:val="right"/>
              <w:rPr>
                <w:lang w:val="sq-AL" w:eastAsia="en-GB"/>
              </w:rPr>
            </w:pPr>
            <w:r w:rsidRPr="00863D67">
              <w:rPr>
                <w:lang w:val="sq-AL" w:eastAsia="en-GB"/>
              </w:rPr>
              <w:t>380</w:t>
            </w:r>
          </w:p>
        </w:tc>
        <w:tc>
          <w:tcPr>
            <w:tcW w:w="1197" w:type="dxa"/>
            <w:shd w:val="clear" w:color="auto" w:fill="E6EED5"/>
          </w:tcPr>
          <w:p w:rsidR="00B22867" w:rsidRPr="00863D67" w:rsidRDefault="00B22867" w:rsidP="0064368B">
            <w:pPr>
              <w:pStyle w:val="Paragrafi"/>
              <w:ind w:firstLine="0"/>
              <w:jc w:val="right"/>
              <w:rPr>
                <w:lang w:val="sq-AL" w:eastAsia="en-GB"/>
              </w:rPr>
            </w:pPr>
            <w:r w:rsidRPr="00863D67">
              <w:rPr>
                <w:lang w:val="sq-AL" w:eastAsia="en-GB"/>
              </w:rPr>
              <w:t>32</w:t>
            </w:r>
            <w:r w:rsidR="00910646">
              <w:rPr>
                <w:lang w:val="sq-AL" w:eastAsia="en-GB"/>
              </w:rPr>
              <w:t>%</w:t>
            </w:r>
          </w:p>
        </w:tc>
        <w:tc>
          <w:tcPr>
            <w:tcW w:w="1197" w:type="dxa"/>
            <w:shd w:val="clear" w:color="auto" w:fill="E6EED5"/>
          </w:tcPr>
          <w:p w:rsidR="00B22867" w:rsidRPr="00863D67" w:rsidRDefault="00B22867" w:rsidP="0064368B">
            <w:pPr>
              <w:pStyle w:val="Paragrafi"/>
              <w:ind w:firstLine="0"/>
              <w:jc w:val="right"/>
              <w:rPr>
                <w:lang w:val="sq-AL" w:eastAsia="en-GB"/>
              </w:rPr>
            </w:pPr>
            <w:r w:rsidRPr="00863D67">
              <w:rPr>
                <w:lang w:val="sq-AL" w:eastAsia="en-GB"/>
              </w:rPr>
              <w:t>245</w:t>
            </w:r>
          </w:p>
        </w:tc>
        <w:tc>
          <w:tcPr>
            <w:tcW w:w="1197" w:type="dxa"/>
            <w:shd w:val="clear" w:color="auto" w:fill="E6EED5"/>
          </w:tcPr>
          <w:p w:rsidR="00B22867" w:rsidRPr="00863D67" w:rsidRDefault="00B22867" w:rsidP="0064368B">
            <w:pPr>
              <w:pStyle w:val="Paragrafi"/>
              <w:ind w:firstLine="0"/>
              <w:jc w:val="right"/>
              <w:rPr>
                <w:lang w:val="sq-AL" w:eastAsia="en-GB"/>
              </w:rPr>
            </w:pPr>
            <w:r w:rsidRPr="00863D67">
              <w:rPr>
                <w:lang w:val="sq-AL" w:eastAsia="en-GB"/>
              </w:rPr>
              <w:t>29</w:t>
            </w:r>
            <w:r w:rsidR="00910646">
              <w:rPr>
                <w:lang w:val="sq-AL" w:eastAsia="en-GB"/>
              </w:rPr>
              <w:t>%</w:t>
            </w:r>
          </w:p>
        </w:tc>
      </w:tr>
    </w:tbl>
    <w:p w:rsidR="00B22867" w:rsidRPr="00863D67" w:rsidRDefault="00B22867" w:rsidP="00B22867">
      <w:pPr>
        <w:pStyle w:val="Paragrafi"/>
        <w:jc w:val="center"/>
        <w:rPr>
          <w:i/>
          <w:lang w:val="sq-AL" w:eastAsia="en-GB"/>
        </w:rPr>
      </w:pPr>
      <w:r w:rsidRPr="00863D67">
        <w:rPr>
          <w:i/>
          <w:lang w:val="sq-AL" w:eastAsia="en-GB"/>
        </w:rPr>
        <w:t>Burimi: Raporti i monitorimit të Planit të Veprimit të Strategjisë për Riintegrimin e Shtetasve Shqiptarë të Kthyer 2010</w:t>
      </w:r>
      <w:r w:rsidR="00BC4F1F" w:rsidRPr="00863D67">
        <w:rPr>
          <w:lang w:val="sq-AL"/>
        </w:rPr>
        <w:t>–</w:t>
      </w:r>
      <w:r w:rsidRPr="00863D67">
        <w:rPr>
          <w:i/>
          <w:lang w:val="sq-AL" w:eastAsia="en-GB"/>
        </w:rPr>
        <w:t>2015. MMSR,</w:t>
      </w:r>
      <w:r w:rsidR="000726E9" w:rsidRPr="00863D67">
        <w:rPr>
          <w:i/>
          <w:lang w:val="sq-AL" w:eastAsia="en-GB"/>
        </w:rPr>
        <w:t xml:space="preserve"> </w:t>
      </w:r>
      <w:r w:rsidRPr="00863D67">
        <w:rPr>
          <w:i/>
          <w:lang w:val="sq-AL" w:eastAsia="en-GB"/>
        </w:rPr>
        <w:t>SHKP, Tiranë, 2015</w:t>
      </w:r>
    </w:p>
    <w:p w:rsidR="00B22867" w:rsidRPr="00863D67" w:rsidRDefault="00B22867" w:rsidP="00B22867">
      <w:pPr>
        <w:pStyle w:val="Paragrafi"/>
        <w:rPr>
          <w:lang w:val="sq-AL" w:eastAsia="en-GB"/>
        </w:rPr>
      </w:pPr>
    </w:p>
    <w:p w:rsidR="00B22867" w:rsidRPr="00863D67" w:rsidRDefault="00B22867" w:rsidP="00B22867">
      <w:pPr>
        <w:pStyle w:val="Paragrafi"/>
        <w:rPr>
          <w:lang w:val="sq-AL" w:eastAsia="en-GB"/>
        </w:rPr>
      </w:pPr>
      <w:r w:rsidRPr="00863D67">
        <w:rPr>
          <w:lang w:val="sq-AL" w:eastAsia="en-GB"/>
        </w:rPr>
        <w:t>Pjesa më e madhe e shtetasve shqiptarë të kthyer të paraqitur pranë SM kanë paraqitur si nevojë gjetjen e një pune, për të cilën kanë marrë këshillim.. Ky grup ndiqet nga grupi i shtetasve të kthyer, të cilët kanë kërkuar e marrë informacion për formim profesional, i cili është rritur në vitet 2013</w:t>
      </w:r>
      <w:r w:rsidR="009649DA">
        <w:rPr>
          <w:lang w:val="sq-AL" w:eastAsia="en-GB"/>
        </w:rPr>
        <w:t>–</w:t>
      </w:r>
      <w:r w:rsidRPr="00863D67">
        <w:rPr>
          <w:lang w:val="sq-AL" w:eastAsia="en-GB"/>
        </w:rPr>
        <w:t>2014. Një pjesë e të kthyerve kanë marrë informacion për shërbimet mjekësore. Është më i vogël numri i të kthyerve që kanë kërkuar informacion për ndihmën ekonomike dhe mbështetjen në të ardhura. Të kthyerit që kanë kërkuar informacion për hapjen e një biznesi zënë një përqindje të vogël, që vjen duke u rritur. Një grup të kthyerish kanë marrë informacion për shërbime të tjera. Gjatë viteve 2012</w:t>
      </w:r>
      <w:r w:rsidR="009649DA">
        <w:rPr>
          <w:lang w:val="sq-AL" w:eastAsia="en-GB"/>
        </w:rPr>
        <w:t>–</w:t>
      </w:r>
      <w:r w:rsidRPr="00863D67">
        <w:rPr>
          <w:lang w:val="sq-AL" w:eastAsia="en-GB"/>
        </w:rPr>
        <w:t>2014 kanë marrë pranë SM këshillim për punësim 2,400 shtetas të kthyer, orientim profesional 677 persona, informim për shërbimet shëndetësore 973 persona, informacion për mbështetje me të ardhura 553 persona, informacion për hapje biznesi 104 persona dhe informacion për shërbime të tjera 130 persona. Në tabelë paraqitet numri i të kthyerve, të regjistruar gjatë tr</w:t>
      </w:r>
      <w:r w:rsidR="0064368B">
        <w:rPr>
          <w:lang w:val="sq-AL" w:eastAsia="en-GB"/>
        </w:rPr>
        <w:t>i</w:t>
      </w:r>
      <w:r w:rsidRPr="00863D67">
        <w:rPr>
          <w:lang w:val="sq-AL" w:eastAsia="en-GB"/>
        </w:rPr>
        <w:t xml:space="preserve"> viteve të fundit, sipas shërbimeve të përfituara.</w:t>
      </w:r>
    </w:p>
    <w:p w:rsidR="00B22867" w:rsidRPr="00440108" w:rsidRDefault="00B22867" w:rsidP="00B22867">
      <w:pPr>
        <w:pStyle w:val="Paragrafi"/>
        <w:rPr>
          <w:sz w:val="10"/>
          <w:lang w:val="sq-AL" w:eastAsia="en-GB"/>
        </w:rPr>
      </w:pPr>
    </w:p>
    <w:p w:rsidR="00B22867" w:rsidRPr="00863D67" w:rsidRDefault="00B22867" w:rsidP="00B22867">
      <w:pPr>
        <w:pStyle w:val="Paragrafi"/>
        <w:rPr>
          <w:lang w:val="sq-AL" w:eastAsia="en-GB"/>
        </w:rPr>
      </w:pPr>
      <w:r w:rsidRPr="00863D67">
        <w:rPr>
          <w:lang w:val="sq-AL" w:eastAsia="en-GB"/>
        </w:rPr>
        <w:t>Tabela 1.8. Shtetasit shqiptarë të kthyer sipas shërbimeve të përfituara në SM, 2012</w:t>
      </w:r>
      <w:r w:rsidR="00BC4F1F" w:rsidRPr="00863D67">
        <w:rPr>
          <w:lang w:val="sq-AL"/>
        </w:rPr>
        <w:t>–</w:t>
      </w:r>
      <w:r w:rsidRPr="00863D67">
        <w:rPr>
          <w:lang w:val="sq-AL" w:eastAsia="en-GB"/>
        </w:rPr>
        <w:t>2014</w:t>
      </w:r>
    </w:p>
    <w:tbl>
      <w:tblPr>
        <w:tblW w:w="97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88"/>
        <w:gridCol w:w="1170"/>
        <w:gridCol w:w="1170"/>
        <w:gridCol w:w="810"/>
        <w:gridCol w:w="810"/>
        <w:gridCol w:w="945"/>
        <w:gridCol w:w="945"/>
      </w:tblGrid>
      <w:tr w:rsidR="00B22867" w:rsidRPr="0064368B" w:rsidTr="00B70467">
        <w:trPr>
          <w:trHeight w:val="255"/>
          <w:jc w:val="center"/>
        </w:trPr>
        <w:tc>
          <w:tcPr>
            <w:tcW w:w="3888" w:type="dxa"/>
            <w:shd w:val="clear" w:color="auto" w:fill="auto"/>
          </w:tcPr>
          <w:p w:rsidR="00B22867" w:rsidRPr="0064368B" w:rsidRDefault="00B22867" w:rsidP="0064368B">
            <w:pPr>
              <w:pStyle w:val="Paragrafi"/>
              <w:ind w:firstLine="0"/>
              <w:jc w:val="center"/>
              <w:rPr>
                <w:b/>
                <w:lang w:val="sq-AL" w:eastAsia="en-GB"/>
              </w:rPr>
            </w:pPr>
            <w:r w:rsidRPr="0064368B">
              <w:rPr>
                <w:b/>
                <w:lang w:val="sq-AL" w:eastAsia="en-GB"/>
              </w:rPr>
              <w:t>Shërbime të përfituara</w:t>
            </w:r>
          </w:p>
        </w:tc>
        <w:tc>
          <w:tcPr>
            <w:tcW w:w="2340" w:type="dxa"/>
            <w:gridSpan w:val="2"/>
            <w:shd w:val="clear" w:color="auto" w:fill="auto"/>
          </w:tcPr>
          <w:p w:rsidR="00B22867" w:rsidRPr="0064368B" w:rsidRDefault="00B22867" w:rsidP="0064368B">
            <w:pPr>
              <w:pStyle w:val="Paragrafi"/>
              <w:ind w:firstLine="0"/>
              <w:jc w:val="center"/>
              <w:rPr>
                <w:b/>
                <w:lang w:val="sq-AL" w:eastAsia="en-GB"/>
              </w:rPr>
            </w:pPr>
            <w:r w:rsidRPr="0064368B">
              <w:rPr>
                <w:b/>
                <w:lang w:val="sq-AL" w:eastAsia="en-GB"/>
              </w:rPr>
              <w:t>2012</w:t>
            </w:r>
          </w:p>
        </w:tc>
        <w:tc>
          <w:tcPr>
            <w:tcW w:w="1620" w:type="dxa"/>
            <w:gridSpan w:val="2"/>
            <w:shd w:val="clear" w:color="auto" w:fill="auto"/>
          </w:tcPr>
          <w:p w:rsidR="00B22867" w:rsidRPr="0064368B" w:rsidRDefault="00B22867" w:rsidP="0064368B">
            <w:pPr>
              <w:pStyle w:val="Paragrafi"/>
              <w:ind w:firstLine="0"/>
              <w:jc w:val="center"/>
              <w:rPr>
                <w:b/>
                <w:lang w:val="sq-AL" w:eastAsia="en-GB"/>
              </w:rPr>
            </w:pPr>
            <w:r w:rsidRPr="0064368B">
              <w:rPr>
                <w:b/>
                <w:lang w:val="sq-AL" w:eastAsia="en-GB"/>
              </w:rPr>
              <w:t>2013</w:t>
            </w:r>
          </w:p>
        </w:tc>
        <w:tc>
          <w:tcPr>
            <w:tcW w:w="1890" w:type="dxa"/>
            <w:gridSpan w:val="2"/>
            <w:shd w:val="clear" w:color="auto" w:fill="auto"/>
          </w:tcPr>
          <w:p w:rsidR="00B22867" w:rsidRPr="0064368B" w:rsidRDefault="00B22867" w:rsidP="0064368B">
            <w:pPr>
              <w:pStyle w:val="Paragrafi"/>
              <w:ind w:firstLine="0"/>
              <w:jc w:val="center"/>
              <w:rPr>
                <w:b/>
                <w:lang w:val="sq-AL" w:eastAsia="en-GB"/>
              </w:rPr>
            </w:pPr>
            <w:r w:rsidRPr="0064368B">
              <w:rPr>
                <w:b/>
                <w:lang w:val="sq-AL" w:eastAsia="en-GB"/>
              </w:rPr>
              <w:t>2014</w:t>
            </w:r>
          </w:p>
        </w:tc>
      </w:tr>
      <w:tr w:rsidR="00B22867" w:rsidRPr="00863D67" w:rsidTr="00B70467">
        <w:trPr>
          <w:trHeight w:val="243"/>
          <w:jc w:val="center"/>
        </w:trPr>
        <w:tc>
          <w:tcPr>
            <w:tcW w:w="3888" w:type="dxa"/>
            <w:shd w:val="clear" w:color="auto" w:fill="auto"/>
          </w:tcPr>
          <w:p w:rsidR="00B22867" w:rsidRPr="00863D67" w:rsidRDefault="00B22867" w:rsidP="00B22867">
            <w:pPr>
              <w:pStyle w:val="Paragrafi"/>
              <w:ind w:firstLine="0"/>
              <w:rPr>
                <w:lang w:val="sq-AL" w:eastAsia="en-GB"/>
              </w:rPr>
            </w:pPr>
            <w:r w:rsidRPr="00863D67">
              <w:rPr>
                <w:lang w:val="sq-AL" w:eastAsia="en-GB"/>
              </w:rPr>
              <w:t>Këshillim për punësim</w:t>
            </w:r>
          </w:p>
        </w:tc>
        <w:tc>
          <w:tcPr>
            <w:tcW w:w="1170" w:type="dxa"/>
            <w:shd w:val="clear" w:color="auto" w:fill="auto"/>
          </w:tcPr>
          <w:p w:rsidR="00B22867" w:rsidRPr="00863D67" w:rsidRDefault="00B22867" w:rsidP="0064368B">
            <w:pPr>
              <w:pStyle w:val="Paragrafi"/>
              <w:ind w:firstLine="0"/>
              <w:jc w:val="right"/>
              <w:rPr>
                <w:lang w:val="sq-AL" w:eastAsia="en-GB"/>
              </w:rPr>
            </w:pPr>
            <w:r w:rsidRPr="00863D67">
              <w:rPr>
                <w:lang w:val="sq-AL" w:eastAsia="en-GB"/>
              </w:rPr>
              <w:t>1005</w:t>
            </w:r>
          </w:p>
        </w:tc>
        <w:tc>
          <w:tcPr>
            <w:tcW w:w="1170" w:type="dxa"/>
            <w:shd w:val="clear" w:color="auto" w:fill="auto"/>
          </w:tcPr>
          <w:p w:rsidR="00B22867" w:rsidRPr="00863D67" w:rsidRDefault="00B22867" w:rsidP="0064368B">
            <w:pPr>
              <w:pStyle w:val="Paragrafi"/>
              <w:ind w:firstLine="0"/>
              <w:jc w:val="right"/>
              <w:rPr>
                <w:lang w:val="sq-AL" w:eastAsia="en-GB"/>
              </w:rPr>
            </w:pPr>
            <w:r w:rsidRPr="00863D67">
              <w:rPr>
                <w:lang w:val="sq-AL" w:eastAsia="en-GB"/>
              </w:rPr>
              <w:t>65.4</w:t>
            </w:r>
            <w:r w:rsidR="00910646">
              <w:rPr>
                <w:lang w:val="sq-AL" w:eastAsia="en-GB"/>
              </w:rPr>
              <w:t>%</w:t>
            </w:r>
          </w:p>
        </w:tc>
        <w:tc>
          <w:tcPr>
            <w:tcW w:w="810" w:type="dxa"/>
            <w:shd w:val="clear" w:color="auto" w:fill="auto"/>
          </w:tcPr>
          <w:p w:rsidR="00B22867" w:rsidRPr="00863D67" w:rsidRDefault="00B22867" w:rsidP="0064368B">
            <w:pPr>
              <w:pStyle w:val="Paragrafi"/>
              <w:ind w:firstLine="0"/>
              <w:jc w:val="right"/>
              <w:rPr>
                <w:lang w:val="sq-AL" w:eastAsia="en-GB"/>
              </w:rPr>
            </w:pPr>
            <w:r w:rsidRPr="00863D67">
              <w:rPr>
                <w:lang w:val="sq-AL" w:eastAsia="en-GB"/>
              </w:rPr>
              <w:t>814</w:t>
            </w:r>
          </w:p>
        </w:tc>
        <w:tc>
          <w:tcPr>
            <w:tcW w:w="810" w:type="dxa"/>
            <w:shd w:val="clear" w:color="auto" w:fill="auto"/>
          </w:tcPr>
          <w:p w:rsidR="00B22867" w:rsidRPr="00863D67" w:rsidRDefault="00B22867" w:rsidP="0064368B">
            <w:pPr>
              <w:pStyle w:val="Paragrafi"/>
              <w:ind w:firstLine="0"/>
              <w:jc w:val="right"/>
              <w:rPr>
                <w:lang w:val="sq-AL" w:eastAsia="en-GB"/>
              </w:rPr>
            </w:pPr>
            <w:r w:rsidRPr="00863D67">
              <w:rPr>
                <w:lang w:val="sq-AL" w:eastAsia="en-GB"/>
              </w:rPr>
              <w:t>70</w:t>
            </w:r>
            <w:r w:rsidR="00910646">
              <w:rPr>
                <w:lang w:val="sq-AL" w:eastAsia="en-GB"/>
              </w:rPr>
              <w:t>%</w:t>
            </w:r>
          </w:p>
        </w:tc>
        <w:tc>
          <w:tcPr>
            <w:tcW w:w="945" w:type="dxa"/>
            <w:shd w:val="clear" w:color="auto" w:fill="auto"/>
          </w:tcPr>
          <w:p w:rsidR="00B22867" w:rsidRPr="00863D67" w:rsidRDefault="00B22867" w:rsidP="0064368B">
            <w:pPr>
              <w:pStyle w:val="Paragrafi"/>
              <w:ind w:firstLine="0"/>
              <w:jc w:val="right"/>
              <w:rPr>
                <w:lang w:val="sq-AL" w:eastAsia="en-GB"/>
              </w:rPr>
            </w:pPr>
            <w:r w:rsidRPr="00863D67">
              <w:rPr>
                <w:lang w:val="sq-AL" w:eastAsia="en-GB"/>
              </w:rPr>
              <w:t>581</w:t>
            </w:r>
          </w:p>
        </w:tc>
        <w:tc>
          <w:tcPr>
            <w:tcW w:w="945" w:type="dxa"/>
            <w:shd w:val="clear" w:color="auto" w:fill="auto"/>
          </w:tcPr>
          <w:p w:rsidR="00B22867" w:rsidRPr="00863D67" w:rsidRDefault="00B22867" w:rsidP="0064368B">
            <w:pPr>
              <w:pStyle w:val="Paragrafi"/>
              <w:ind w:firstLine="0"/>
              <w:jc w:val="right"/>
              <w:rPr>
                <w:lang w:val="sq-AL" w:eastAsia="en-GB"/>
              </w:rPr>
            </w:pPr>
            <w:r w:rsidRPr="00863D67">
              <w:rPr>
                <w:lang w:val="sq-AL" w:eastAsia="en-GB"/>
              </w:rPr>
              <w:t>70</w:t>
            </w:r>
            <w:r w:rsidR="00910646">
              <w:rPr>
                <w:lang w:val="sq-AL" w:eastAsia="en-GB"/>
              </w:rPr>
              <w:t>%</w:t>
            </w:r>
          </w:p>
        </w:tc>
      </w:tr>
      <w:tr w:rsidR="00B22867" w:rsidRPr="00863D67" w:rsidTr="00B70467">
        <w:trPr>
          <w:trHeight w:val="258"/>
          <w:jc w:val="center"/>
        </w:trPr>
        <w:tc>
          <w:tcPr>
            <w:tcW w:w="3888" w:type="dxa"/>
            <w:shd w:val="clear" w:color="auto" w:fill="E6EED5"/>
          </w:tcPr>
          <w:p w:rsidR="00B22867" w:rsidRPr="00863D67" w:rsidRDefault="00B22867" w:rsidP="00B22867">
            <w:pPr>
              <w:pStyle w:val="Paragrafi"/>
              <w:ind w:firstLine="0"/>
              <w:rPr>
                <w:lang w:val="sq-AL" w:eastAsia="en-GB"/>
              </w:rPr>
            </w:pPr>
            <w:r w:rsidRPr="00863D67">
              <w:rPr>
                <w:lang w:val="sq-AL" w:eastAsia="en-GB"/>
              </w:rPr>
              <w:t xml:space="preserve">Orientim profesional </w:t>
            </w:r>
          </w:p>
        </w:tc>
        <w:tc>
          <w:tcPr>
            <w:tcW w:w="1170" w:type="dxa"/>
            <w:shd w:val="clear" w:color="auto" w:fill="E6EED5"/>
          </w:tcPr>
          <w:p w:rsidR="00B22867" w:rsidRPr="00863D67" w:rsidRDefault="00B22867" w:rsidP="0064368B">
            <w:pPr>
              <w:pStyle w:val="Paragrafi"/>
              <w:ind w:firstLine="0"/>
              <w:jc w:val="right"/>
              <w:rPr>
                <w:lang w:val="sq-AL" w:eastAsia="en-GB"/>
              </w:rPr>
            </w:pPr>
            <w:r w:rsidRPr="00863D67">
              <w:rPr>
                <w:lang w:val="sq-AL" w:eastAsia="en-GB"/>
              </w:rPr>
              <w:t>246</w:t>
            </w:r>
          </w:p>
        </w:tc>
        <w:tc>
          <w:tcPr>
            <w:tcW w:w="1170" w:type="dxa"/>
            <w:shd w:val="clear" w:color="auto" w:fill="E6EED5"/>
          </w:tcPr>
          <w:p w:rsidR="00B22867" w:rsidRPr="00863D67" w:rsidRDefault="00B22867" w:rsidP="0064368B">
            <w:pPr>
              <w:pStyle w:val="Paragrafi"/>
              <w:ind w:firstLine="0"/>
              <w:jc w:val="right"/>
              <w:rPr>
                <w:lang w:val="sq-AL" w:eastAsia="en-GB"/>
              </w:rPr>
            </w:pPr>
            <w:r w:rsidRPr="00863D67">
              <w:rPr>
                <w:lang w:val="sq-AL" w:eastAsia="en-GB"/>
              </w:rPr>
              <w:t>16%</w:t>
            </w:r>
          </w:p>
        </w:tc>
        <w:tc>
          <w:tcPr>
            <w:tcW w:w="810" w:type="dxa"/>
            <w:shd w:val="clear" w:color="auto" w:fill="E6EED5"/>
          </w:tcPr>
          <w:p w:rsidR="00B22867" w:rsidRPr="00863D67" w:rsidRDefault="00B22867" w:rsidP="0064368B">
            <w:pPr>
              <w:pStyle w:val="Paragrafi"/>
              <w:ind w:firstLine="0"/>
              <w:jc w:val="right"/>
              <w:rPr>
                <w:lang w:val="sq-AL" w:eastAsia="en-GB"/>
              </w:rPr>
            </w:pPr>
            <w:r w:rsidRPr="00863D67">
              <w:rPr>
                <w:lang w:val="sq-AL" w:eastAsia="en-GB"/>
              </w:rPr>
              <w:t>226</w:t>
            </w:r>
          </w:p>
        </w:tc>
        <w:tc>
          <w:tcPr>
            <w:tcW w:w="810" w:type="dxa"/>
            <w:shd w:val="clear" w:color="auto" w:fill="E6EED5"/>
          </w:tcPr>
          <w:p w:rsidR="00B22867" w:rsidRPr="00863D67" w:rsidRDefault="00B22867" w:rsidP="0064368B">
            <w:pPr>
              <w:pStyle w:val="Paragrafi"/>
              <w:ind w:firstLine="0"/>
              <w:jc w:val="right"/>
              <w:rPr>
                <w:lang w:val="sq-AL" w:eastAsia="en-GB"/>
              </w:rPr>
            </w:pPr>
            <w:r w:rsidRPr="00863D67">
              <w:rPr>
                <w:lang w:val="sq-AL" w:eastAsia="en-GB"/>
              </w:rPr>
              <w:t>19%</w:t>
            </w:r>
          </w:p>
        </w:tc>
        <w:tc>
          <w:tcPr>
            <w:tcW w:w="945" w:type="dxa"/>
            <w:shd w:val="clear" w:color="auto" w:fill="E6EED5"/>
          </w:tcPr>
          <w:p w:rsidR="00B22867" w:rsidRPr="00863D67" w:rsidRDefault="00B22867" w:rsidP="0064368B">
            <w:pPr>
              <w:pStyle w:val="Paragrafi"/>
              <w:ind w:firstLine="0"/>
              <w:jc w:val="right"/>
              <w:rPr>
                <w:lang w:val="sq-AL" w:eastAsia="en-GB"/>
              </w:rPr>
            </w:pPr>
            <w:r w:rsidRPr="00863D67">
              <w:rPr>
                <w:lang w:val="sq-AL" w:eastAsia="en-GB"/>
              </w:rPr>
              <w:t>205</w:t>
            </w:r>
          </w:p>
        </w:tc>
        <w:tc>
          <w:tcPr>
            <w:tcW w:w="945" w:type="dxa"/>
            <w:shd w:val="clear" w:color="auto" w:fill="E6EED5"/>
          </w:tcPr>
          <w:p w:rsidR="00B22867" w:rsidRPr="00863D67" w:rsidRDefault="00B22867" w:rsidP="0064368B">
            <w:pPr>
              <w:pStyle w:val="Paragrafi"/>
              <w:ind w:firstLine="0"/>
              <w:jc w:val="right"/>
              <w:rPr>
                <w:lang w:val="sq-AL" w:eastAsia="en-GB"/>
              </w:rPr>
            </w:pPr>
            <w:r w:rsidRPr="00863D67">
              <w:rPr>
                <w:lang w:val="sq-AL" w:eastAsia="en-GB"/>
              </w:rPr>
              <w:t>24.5</w:t>
            </w:r>
            <w:r w:rsidR="00910646">
              <w:rPr>
                <w:lang w:val="sq-AL" w:eastAsia="en-GB"/>
              </w:rPr>
              <w:t>%</w:t>
            </w:r>
          </w:p>
        </w:tc>
      </w:tr>
      <w:tr w:rsidR="00B22867" w:rsidRPr="00863D67" w:rsidTr="00B70467">
        <w:trPr>
          <w:trHeight w:val="258"/>
          <w:jc w:val="center"/>
        </w:trPr>
        <w:tc>
          <w:tcPr>
            <w:tcW w:w="3888" w:type="dxa"/>
            <w:shd w:val="clear" w:color="auto" w:fill="auto"/>
          </w:tcPr>
          <w:p w:rsidR="00B22867" w:rsidRPr="00863D67" w:rsidRDefault="00B22867" w:rsidP="00B22867">
            <w:pPr>
              <w:pStyle w:val="Paragrafi"/>
              <w:ind w:firstLine="0"/>
              <w:rPr>
                <w:lang w:val="sq-AL" w:eastAsia="en-GB"/>
              </w:rPr>
            </w:pPr>
            <w:r w:rsidRPr="00863D67">
              <w:rPr>
                <w:lang w:val="sq-AL" w:eastAsia="en-GB"/>
              </w:rPr>
              <w:t>Informim për shërbimet mjekësore</w:t>
            </w:r>
          </w:p>
        </w:tc>
        <w:tc>
          <w:tcPr>
            <w:tcW w:w="1170" w:type="dxa"/>
            <w:shd w:val="clear" w:color="auto" w:fill="auto"/>
          </w:tcPr>
          <w:p w:rsidR="00B22867" w:rsidRPr="00863D67" w:rsidRDefault="00B22867" w:rsidP="0064368B">
            <w:pPr>
              <w:pStyle w:val="Paragrafi"/>
              <w:ind w:firstLine="0"/>
              <w:jc w:val="right"/>
              <w:rPr>
                <w:lang w:val="sq-AL" w:eastAsia="en-GB"/>
              </w:rPr>
            </w:pPr>
            <w:r w:rsidRPr="00863D67">
              <w:rPr>
                <w:lang w:val="sq-AL" w:eastAsia="en-GB"/>
              </w:rPr>
              <w:t>496</w:t>
            </w:r>
          </w:p>
        </w:tc>
        <w:tc>
          <w:tcPr>
            <w:tcW w:w="1170" w:type="dxa"/>
            <w:shd w:val="clear" w:color="auto" w:fill="auto"/>
          </w:tcPr>
          <w:p w:rsidR="00B22867" w:rsidRPr="00863D67" w:rsidRDefault="00B22867" w:rsidP="0064368B">
            <w:pPr>
              <w:pStyle w:val="Paragrafi"/>
              <w:ind w:firstLine="0"/>
              <w:jc w:val="right"/>
              <w:rPr>
                <w:lang w:val="sq-AL" w:eastAsia="en-GB"/>
              </w:rPr>
            </w:pPr>
            <w:r w:rsidRPr="00863D67">
              <w:rPr>
                <w:lang w:val="sq-AL" w:eastAsia="en-GB"/>
              </w:rPr>
              <w:t>32.29</w:t>
            </w:r>
            <w:r w:rsidR="00910646">
              <w:rPr>
                <w:lang w:val="sq-AL" w:eastAsia="en-GB"/>
              </w:rPr>
              <w:t>%</w:t>
            </w:r>
            <w:r w:rsidR="000726E9" w:rsidRPr="00863D67">
              <w:rPr>
                <w:lang w:val="sq-AL" w:eastAsia="en-GB"/>
              </w:rPr>
              <w:t xml:space="preserve"> </w:t>
            </w:r>
          </w:p>
        </w:tc>
        <w:tc>
          <w:tcPr>
            <w:tcW w:w="810" w:type="dxa"/>
            <w:shd w:val="clear" w:color="auto" w:fill="auto"/>
          </w:tcPr>
          <w:p w:rsidR="00B22867" w:rsidRPr="00863D67" w:rsidRDefault="00B22867" w:rsidP="0064368B">
            <w:pPr>
              <w:pStyle w:val="Paragrafi"/>
              <w:ind w:firstLine="0"/>
              <w:jc w:val="right"/>
              <w:rPr>
                <w:lang w:val="sq-AL" w:eastAsia="en-GB"/>
              </w:rPr>
            </w:pPr>
            <w:r w:rsidRPr="00863D67">
              <w:rPr>
                <w:lang w:val="sq-AL" w:eastAsia="en-GB"/>
              </w:rPr>
              <w:t>258</w:t>
            </w:r>
          </w:p>
        </w:tc>
        <w:tc>
          <w:tcPr>
            <w:tcW w:w="810" w:type="dxa"/>
            <w:shd w:val="clear" w:color="auto" w:fill="auto"/>
          </w:tcPr>
          <w:p w:rsidR="00B22867" w:rsidRPr="00863D67" w:rsidRDefault="00B22867" w:rsidP="0064368B">
            <w:pPr>
              <w:pStyle w:val="Paragrafi"/>
              <w:ind w:firstLine="0"/>
              <w:jc w:val="right"/>
              <w:rPr>
                <w:lang w:val="sq-AL" w:eastAsia="en-GB"/>
              </w:rPr>
            </w:pPr>
            <w:r w:rsidRPr="00863D67">
              <w:rPr>
                <w:lang w:val="sq-AL" w:eastAsia="en-GB"/>
              </w:rPr>
              <w:t>22</w:t>
            </w:r>
            <w:r w:rsidR="00910646">
              <w:rPr>
                <w:lang w:val="sq-AL" w:eastAsia="en-GB"/>
              </w:rPr>
              <w:t>%</w:t>
            </w:r>
          </w:p>
        </w:tc>
        <w:tc>
          <w:tcPr>
            <w:tcW w:w="945" w:type="dxa"/>
            <w:shd w:val="clear" w:color="auto" w:fill="auto"/>
          </w:tcPr>
          <w:p w:rsidR="00B22867" w:rsidRPr="00863D67" w:rsidRDefault="00B22867" w:rsidP="0064368B">
            <w:pPr>
              <w:pStyle w:val="Paragrafi"/>
              <w:ind w:firstLine="0"/>
              <w:jc w:val="right"/>
              <w:rPr>
                <w:lang w:val="sq-AL" w:eastAsia="en-GB"/>
              </w:rPr>
            </w:pPr>
            <w:r w:rsidRPr="00863D67">
              <w:rPr>
                <w:lang w:val="sq-AL" w:eastAsia="en-GB"/>
              </w:rPr>
              <w:t>219</w:t>
            </w:r>
          </w:p>
        </w:tc>
        <w:tc>
          <w:tcPr>
            <w:tcW w:w="945" w:type="dxa"/>
            <w:shd w:val="clear" w:color="auto" w:fill="auto"/>
          </w:tcPr>
          <w:p w:rsidR="00B22867" w:rsidRPr="00863D67" w:rsidRDefault="00B22867" w:rsidP="0064368B">
            <w:pPr>
              <w:pStyle w:val="Paragrafi"/>
              <w:ind w:firstLine="0"/>
              <w:jc w:val="right"/>
              <w:rPr>
                <w:lang w:val="sq-AL" w:eastAsia="en-GB"/>
              </w:rPr>
            </w:pPr>
            <w:r w:rsidRPr="00863D67">
              <w:rPr>
                <w:lang w:val="sq-AL" w:eastAsia="en-GB"/>
              </w:rPr>
              <w:t>26</w:t>
            </w:r>
            <w:r w:rsidR="00910646">
              <w:rPr>
                <w:lang w:val="sq-AL" w:eastAsia="en-GB"/>
              </w:rPr>
              <w:t>%</w:t>
            </w:r>
          </w:p>
        </w:tc>
      </w:tr>
      <w:tr w:rsidR="00B22867" w:rsidRPr="00863D67" w:rsidTr="00B70467">
        <w:trPr>
          <w:trHeight w:val="258"/>
          <w:jc w:val="center"/>
        </w:trPr>
        <w:tc>
          <w:tcPr>
            <w:tcW w:w="3888" w:type="dxa"/>
            <w:shd w:val="clear" w:color="auto" w:fill="E6EED5"/>
          </w:tcPr>
          <w:p w:rsidR="00B22867" w:rsidRPr="00863D67" w:rsidRDefault="00B22867" w:rsidP="00B22867">
            <w:pPr>
              <w:pStyle w:val="Paragrafi"/>
              <w:ind w:firstLine="0"/>
              <w:rPr>
                <w:lang w:val="sq-AL" w:eastAsia="en-GB"/>
              </w:rPr>
            </w:pPr>
            <w:r w:rsidRPr="00863D67">
              <w:rPr>
                <w:lang w:val="sq-AL" w:eastAsia="en-GB"/>
              </w:rPr>
              <w:t>Mbështetje me të ardhura</w:t>
            </w:r>
          </w:p>
        </w:tc>
        <w:tc>
          <w:tcPr>
            <w:tcW w:w="1170" w:type="dxa"/>
            <w:shd w:val="clear" w:color="auto" w:fill="E6EED5"/>
          </w:tcPr>
          <w:p w:rsidR="00B22867" w:rsidRPr="00863D67" w:rsidRDefault="00B22867" w:rsidP="0064368B">
            <w:pPr>
              <w:pStyle w:val="Paragrafi"/>
              <w:ind w:firstLine="0"/>
              <w:jc w:val="right"/>
              <w:rPr>
                <w:lang w:val="sq-AL" w:eastAsia="en-GB"/>
              </w:rPr>
            </w:pPr>
            <w:r w:rsidRPr="00863D67">
              <w:rPr>
                <w:lang w:val="sq-AL" w:eastAsia="en-GB"/>
              </w:rPr>
              <w:t>227</w:t>
            </w:r>
          </w:p>
        </w:tc>
        <w:tc>
          <w:tcPr>
            <w:tcW w:w="1170" w:type="dxa"/>
            <w:shd w:val="clear" w:color="auto" w:fill="E6EED5"/>
          </w:tcPr>
          <w:p w:rsidR="00B22867" w:rsidRPr="00863D67" w:rsidRDefault="00B22867" w:rsidP="0064368B">
            <w:pPr>
              <w:pStyle w:val="Paragrafi"/>
              <w:ind w:firstLine="0"/>
              <w:jc w:val="right"/>
              <w:rPr>
                <w:lang w:val="sq-AL" w:eastAsia="en-GB"/>
              </w:rPr>
            </w:pPr>
            <w:r w:rsidRPr="00863D67">
              <w:rPr>
                <w:lang w:val="sq-AL" w:eastAsia="en-GB"/>
              </w:rPr>
              <w:t>15</w:t>
            </w:r>
            <w:r w:rsidR="00910646">
              <w:rPr>
                <w:lang w:val="sq-AL" w:eastAsia="en-GB"/>
              </w:rPr>
              <w:t>%</w:t>
            </w:r>
          </w:p>
        </w:tc>
        <w:tc>
          <w:tcPr>
            <w:tcW w:w="810" w:type="dxa"/>
            <w:shd w:val="clear" w:color="auto" w:fill="E6EED5"/>
          </w:tcPr>
          <w:p w:rsidR="00B22867" w:rsidRPr="00863D67" w:rsidRDefault="00B22867" w:rsidP="0064368B">
            <w:pPr>
              <w:pStyle w:val="Paragrafi"/>
              <w:ind w:firstLine="0"/>
              <w:jc w:val="right"/>
              <w:rPr>
                <w:lang w:val="sq-AL" w:eastAsia="en-GB"/>
              </w:rPr>
            </w:pPr>
            <w:r w:rsidRPr="00863D67">
              <w:rPr>
                <w:lang w:val="sq-AL" w:eastAsia="en-GB"/>
              </w:rPr>
              <w:t>226</w:t>
            </w:r>
          </w:p>
        </w:tc>
        <w:tc>
          <w:tcPr>
            <w:tcW w:w="810" w:type="dxa"/>
            <w:shd w:val="clear" w:color="auto" w:fill="E6EED5"/>
          </w:tcPr>
          <w:p w:rsidR="00B22867" w:rsidRPr="00863D67" w:rsidRDefault="00B22867" w:rsidP="0064368B">
            <w:pPr>
              <w:pStyle w:val="Paragrafi"/>
              <w:ind w:firstLine="0"/>
              <w:jc w:val="right"/>
              <w:rPr>
                <w:lang w:val="sq-AL" w:eastAsia="en-GB"/>
              </w:rPr>
            </w:pPr>
            <w:r w:rsidRPr="00863D67">
              <w:rPr>
                <w:lang w:val="sq-AL" w:eastAsia="en-GB"/>
              </w:rPr>
              <w:t>19</w:t>
            </w:r>
            <w:r w:rsidR="00910646">
              <w:rPr>
                <w:lang w:val="sq-AL" w:eastAsia="en-GB"/>
              </w:rPr>
              <w:t>%</w:t>
            </w:r>
          </w:p>
        </w:tc>
        <w:tc>
          <w:tcPr>
            <w:tcW w:w="945" w:type="dxa"/>
            <w:shd w:val="clear" w:color="auto" w:fill="E6EED5"/>
          </w:tcPr>
          <w:p w:rsidR="00B22867" w:rsidRPr="00863D67" w:rsidRDefault="00B22867" w:rsidP="0064368B">
            <w:pPr>
              <w:pStyle w:val="Paragrafi"/>
              <w:ind w:firstLine="0"/>
              <w:jc w:val="right"/>
              <w:rPr>
                <w:lang w:val="sq-AL" w:eastAsia="en-GB"/>
              </w:rPr>
            </w:pPr>
            <w:r w:rsidRPr="00863D67">
              <w:rPr>
                <w:lang w:val="sq-AL" w:eastAsia="en-GB"/>
              </w:rPr>
              <w:t>100</w:t>
            </w:r>
          </w:p>
        </w:tc>
        <w:tc>
          <w:tcPr>
            <w:tcW w:w="945" w:type="dxa"/>
            <w:shd w:val="clear" w:color="auto" w:fill="E6EED5"/>
          </w:tcPr>
          <w:p w:rsidR="00B22867" w:rsidRPr="00863D67" w:rsidRDefault="00B22867" w:rsidP="0064368B">
            <w:pPr>
              <w:pStyle w:val="Paragrafi"/>
              <w:ind w:firstLine="0"/>
              <w:jc w:val="right"/>
              <w:rPr>
                <w:lang w:val="sq-AL" w:eastAsia="en-GB"/>
              </w:rPr>
            </w:pPr>
            <w:r w:rsidRPr="00863D67">
              <w:rPr>
                <w:lang w:val="sq-AL" w:eastAsia="en-GB"/>
              </w:rPr>
              <w:t>12</w:t>
            </w:r>
            <w:r w:rsidR="00910646">
              <w:rPr>
                <w:lang w:val="sq-AL" w:eastAsia="en-GB"/>
              </w:rPr>
              <w:t>%</w:t>
            </w:r>
          </w:p>
        </w:tc>
      </w:tr>
      <w:tr w:rsidR="00B22867" w:rsidRPr="00863D67" w:rsidTr="00B70467">
        <w:trPr>
          <w:trHeight w:val="258"/>
          <w:jc w:val="center"/>
        </w:trPr>
        <w:tc>
          <w:tcPr>
            <w:tcW w:w="3888" w:type="dxa"/>
            <w:shd w:val="clear" w:color="auto" w:fill="auto"/>
          </w:tcPr>
          <w:p w:rsidR="00B22867" w:rsidRPr="00863D67" w:rsidRDefault="00B22867" w:rsidP="00B22867">
            <w:pPr>
              <w:pStyle w:val="Paragrafi"/>
              <w:ind w:firstLine="0"/>
              <w:rPr>
                <w:lang w:val="sq-AL" w:eastAsia="en-GB"/>
              </w:rPr>
            </w:pPr>
            <w:r w:rsidRPr="00863D67">
              <w:rPr>
                <w:lang w:val="sq-AL" w:eastAsia="en-GB"/>
              </w:rPr>
              <w:t>Hapje biznesi</w:t>
            </w:r>
          </w:p>
        </w:tc>
        <w:tc>
          <w:tcPr>
            <w:tcW w:w="1170" w:type="dxa"/>
            <w:shd w:val="clear" w:color="auto" w:fill="auto"/>
          </w:tcPr>
          <w:p w:rsidR="00B22867" w:rsidRPr="00863D67" w:rsidRDefault="00B22867" w:rsidP="0064368B">
            <w:pPr>
              <w:pStyle w:val="Paragrafi"/>
              <w:ind w:firstLine="0"/>
              <w:jc w:val="right"/>
              <w:rPr>
                <w:lang w:val="sq-AL" w:eastAsia="en-GB"/>
              </w:rPr>
            </w:pPr>
            <w:r w:rsidRPr="00863D67">
              <w:rPr>
                <w:lang w:val="sq-AL" w:eastAsia="en-GB"/>
              </w:rPr>
              <w:t>44</w:t>
            </w:r>
          </w:p>
        </w:tc>
        <w:tc>
          <w:tcPr>
            <w:tcW w:w="1170" w:type="dxa"/>
            <w:shd w:val="clear" w:color="auto" w:fill="auto"/>
          </w:tcPr>
          <w:p w:rsidR="00B22867" w:rsidRPr="00863D67" w:rsidRDefault="00B22867" w:rsidP="0064368B">
            <w:pPr>
              <w:pStyle w:val="Paragrafi"/>
              <w:ind w:firstLine="0"/>
              <w:jc w:val="right"/>
              <w:rPr>
                <w:lang w:val="sq-AL" w:eastAsia="en-GB"/>
              </w:rPr>
            </w:pPr>
            <w:r w:rsidRPr="00863D67">
              <w:rPr>
                <w:lang w:val="sq-AL" w:eastAsia="en-GB"/>
              </w:rPr>
              <w:t>3</w:t>
            </w:r>
            <w:r w:rsidR="00910646">
              <w:rPr>
                <w:lang w:val="sq-AL" w:eastAsia="en-GB"/>
              </w:rPr>
              <w:t>%</w:t>
            </w:r>
          </w:p>
        </w:tc>
        <w:tc>
          <w:tcPr>
            <w:tcW w:w="810" w:type="dxa"/>
            <w:shd w:val="clear" w:color="auto" w:fill="auto"/>
          </w:tcPr>
          <w:p w:rsidR="00B22867" w:rsidRPr="00863D67" w:rsidRDefault="00B22867" w:rsidP="0064368B">
            <w:pPr>
              <w:pStyle w:val="Paragrafi"/>
              <w:ind w:firstLine="0"/>
              <w:jc w:val="right"/>
              <w:rPr>
                <w:lang w:val="sq-AL" w:eastAsia="en-GB"/>
              </w:rPr>
            </w:pPr>
            <w:r w:rsidRPr="00863D67">
              <w:rPr>
                <w:lang w:val="sq-AL" w:eastAsia="en-GB"/>
              </w:rPr>
              <w:t>18</w:t>
            </w:r>
          </w:p>
        </w:tc>
        <w:tc>
          <w:tcPr>
            <w:tcW w:w="810" w:type="dxa"/>
            <w:shd w:val="clear" w:color="auto" w:fill="auto"/>
          </w:tcPr>
          <w:p w:rsidR="00B22867" w:rsidRPr="00863D67" w:rsidRDefault="00B22867" w:rsidP="0064368B">
            <w:pPr>
              <w:pStyle w:val="Paragrafi"/>
              <w:ind w:firstLine="0"/>
              <w:jc w:val="right"/>
              <w:rPr>
                <w:lang w:val="sq-AL" w:eastAsia="en-GB"/>
              </w:rPr>
            </w:pPr>
            <w:r w:rsidRPr="00863D67">
              <w:rPr>
                <w:lang w:val="sq-AL" w:eastAsia="en-GB"/>
              </w:rPr>
              <w:t>1.6%</w:t>
            </w:r>
          </w:p>
        </w:tc>
        <w:tc>
          <w:tcPr>
            <w:tcW w:w="945" w:type="dxa"/>
            <w:shd w:val="clear" w:color="auto" w:fill="auto"/>
          </w:tcPr>
          <w:p w:rsidR="00B22867" w:rsidRPr="00863D67" w:rsidRDefault="00B22867" w:rsidP="0064368B">
            <w:pPr>
              <w:pStyle w:val="Paragrafi"/>
              <w:ind w:firstLine="0"/>
              <w:jc w:val="right"/>
              <w:rPr>
                <w:lang w:val="sq-AL" w:eastAsia="en-GB"/>
              </w:rPr>
            </w:pPr>
            <w:r w:rsidRPr="00863D67">
              <w:rPr>
                <w:lang w:val="sq-AL" w:eastAsia="en-GB"/>
              </w:rPr>
              <w:t>42</w:t>
            </w:r>
          </w:p>
        </w:tc>
        <w:tc>
          <w:tcPr>
            <w:tcW w:w="945" w:type="dxa"/>
            <w:shd w:val="clear" w:color="auto" w:fill="auto"/>
          </w:tcPr>
          <w:p w:rsidR="00B22867" w:rsidRPr="00863D67" w:rsidRDefault="00B22867" w:rsidP="0064368B">
            <w:pPr>
              <w:pStyle w:val="Paragrafi"/>
              <w:ind w:firstLine="0"/>
              <w:jc w:val="right"/>
              <w:rPr>
                <w:lang w:val="sq-AL" w:eastAsia="en-GB"/>
              </w:rPr>
            </w:pPr>
            <w:r w:rsidRPr="00863D67">
              <w:rPr>
                <w:lang w:val="sq-AL" w:eastAsia="en-GB"/>
              </w:rPr>
              <w:t>5</w:t>
            </w:r>
            <w:r w:rsidR="00910646">
              <w:rPr>
                <w:lang w:val="sq-AL" w:eastAsia="en-GB"/>
              </w:rPr>
              <w:t>%</w:t>
            </w:r>
          </w:p>
        </w:tc>
      </w:tr>
      <w:tr w:rsidR="00B22867" w:rsidRPr="00863D67" w:rsidTr="00B70467">
        <w:trPr>
          <w:trHeight w:val="243"/>
          <w:jc w:val="center"/>
        </w:trPr>
        <w:tc>
          <w:tcPr>
            <w:tcW w:w="3888" w:type="dxa"/>
            <w:shd w:val="clear" w:color="auto" w:fill="E6EED5"/>
          </w:tcPr>
          <w:p w:rsidR="00B22867" w:rsidRPr="00863D67" w:rsidRDefault="00B22867" w:rsidP="00B22867">
            <w:pPr>
              <w:pStyle w:val="Paragrafi"/>
              <w:ind w:firstLine="0"/>
              <w:rPr>
                <w:lang w:val="sq-AL" w:eastAsia="en-GB"/>
              </w:rPr>
            </w:pPr>
            <w:r w:rsidRPr="00863D67">
              <w:rPr>
                <w:lang w:val="sq-AL" w:eastAsia="en-GB"/>
              </w:rPr>
              <w:t>Shërbime të tjera</w:t>
            </w:r>
          </w:p>
        </w:tc>
        <w:tc>
          <w:tcPr>
            <w:tcW w:w="1170" w:type="dxa"/>
            <w:shd w:val="clear" w:color="auto" w:fill="E6EED5"/>
          </w:tcPr>
          <w:p w:rsidR="00B22867" w:rsidRPr="00863D67" w:rsidRDefault="00B22867" w:rsidP="0064368B">
            <w:pPr>
              <w:pStyle w:val="Paragrafi"/>
              <w:ind w:firstLine="0"/>
              <w:jc w:val="right"/>
              <w:rPr>
                <w:lang w:val="sq-AL" w:eastAsia="en-GB"/>
              </w:rPr>
            </w:pPr>
          </w:p>
        </w:tc>
        <w:tc>
          <w:tcPr>
            <w:tcW w:w="1170" w:type="dxa"/>
            <w:shd w:val="clear" w:color="auto" w:fill="E6EED5"/>
          </w:tcPr>
          <w:p w:rsidR="00B22867" w:rsidRPr="00863D67" w:rsidRDefault="00B22867" w:rsidP="0064368B">
            <w:pPr>
              <w:pStyle w:val="Paragrafi"/>
              <w:ind w:firstLine="0"/>
              <w:jc w:val="right"/>
              <w:rPr>
                <w:lang w:val="sq-AL" w:eastAsia="en-GB"/>
              </w:rPr>
            </w:pPr>
          </w:p>
        </w:tc>
        <w:tc>
          <w:tcPr>
            <w:tcW w:w="810" w:type="dxa"/>
            <w:shd w:val="clear" w:color="auto" w:fill="E6EED5"/>
          </w:tcPr>
          <w:p w:rsidR="00B22867" w:rsidRPr="00863D67" w:rsidRDefault="00B22867" w:rsidP="0064368B">
            <w:pPr>
              <w:pStyle w:val="Paragrafi"/>
              <w:ind w:firstLine="0"/>
              <w:jc w:val="right"/>
              <w:rPr>
                <w:lang w:val="sq-AL" w:eastAsia="en-GB"/>
              </w:rPr>
            </w:pPr>
            <w:r w:rsidRPr="00863D67">
              <w:rPr>
                <w:lang w:val="sq-AL" w:eastAsia="en-GB"/>
              </w:rPr>
              <w:t>68</w:t>
            </w:r>
          </w:p>
        </w:tc>
        <w:tc>
          <w:tcPr>
            <w:tcW w:w="810" w:type="dxa"/>
            <w:shd w:val="clear" w:color="auto" w:fill="E6EED5"/>
          </w:tcPr>
          <w:p w:rsidR="00B22867" w:rsidRPr="00863D67" w:rsidRDefault="00B22867" w:rsidP="0064368B">
            <w:pPr>
              <w:pStyle w:val="Paragrafi"/>
              <w:ind w:firstLine="0"/>
              <w:jc w:val="right"/>
              <w:rPr>
                <w:lang w:val="sq-AL" w:eastAsia="en-GB"/>
              </w:rPr>
            </w:pPr>
            <w:r w:rsidRPr="00863D67">
              <w:rPr>
                <w:lang w:val="sq-AL" w:eastAsia="en-GB"/>
              </w:rPr>
              <w:t>6%</w:t>
            </w:r>
            <w:r w:rsidR="000726E9" w:rsidRPr="00863D67">
              <w:rPr>
                <w:lang w:val="sq-AL" w:eastAsia="en-GB"/>
              </w:rPr>
              <w:t xml:space="preserve">  </w:t>
            </w:r>
            <w:r w:rsidRPr="00863D67">
              <w:rPr>
                <w:lang w:val="sq-AL" w:eastAsia="en-GB"/>
              </w:rPr>
              <w:t xml:space="preserve"> </w:t>
            </w:r>
          </w:p>
        </w:tc>
        <w:tc>
          <w:tcPr>
            <w:tcW w:w="945" w:type="dxa"/>
            <w:shd w:val="clear" w:color="auto" w:fill="E6EED5"/>
          </w:tcPr>
          <w:p w:rsidR="00B22867" w:rsidRPr="00863D67" w:rsidRDefault="00B22867" w:rsidP="0064368B">
            <w:pPr>
              <w:pStyle w:val="Paragrafi"/>
              <w:ind w:firstLine="0"/>
              <w:jc w:val="right"/>
              <w:rPr>
                <w:lang w:val="sq-AL" w:eastAsia="en-GB"/>
              </w:rPr>
            </w:pPr>
            <w:r w:rsidRPr="00863D67">
              <w:rPr>
                <w:lang w:val="sq-AL" w:eastAsia="en-GB"/>
              </w:rPr>
              <w:t>62</w:t>
            </w:r>
          </w:p>
        </w:tc>
        <w:tc>
          <w:tcPr>
            <w:tcW w:w="945" w:type="dxa"/>
            <w:shd w:val="clear" w:color="auto" w:fill="E6EED5"/>
          </w:tcPr>
          <w:p w:rsidR="00B22867" w:rsidRPr="00863D67" w:rsidRDefault="00B22867" w:rsidP="0064368B">
            <w:pPr>
              <w:pStyle w:val="Paragrafi"/>
              <w:ind w:firstLine="0"/>
              <w:jc w:val="right"/>
              <w:rPr>
                <w:lang w:val="sq-AL" w:eastAsia="en-GB"/>
              </w:rPr>
            </w:pPr>
            <w:r w:rsidRPr="00863D67">
              <w:rPr>
                <w:lang w:val="sq-AL" w:eastAsia="en-GB"/>
              </w:rPr>
              <w:t>7</w:t>
            </w:r>
            <w:r w:rsidR="00910646">
              <w:rPr>
                <w:lang w:val="sq-AL" w:eastAsia="en-GB"/>
              </w:rPr>
              <w:t>%</w:t>
            </w:r>
          </w:p>
        </w:tc>
      </w:tr>
    </w:tbl>
    <w:p w:rsidR="00B22867" w:rsidRPr="00863D67" w:rsidRDefault="00B22867" w:rsidP="00B22867">
      <w:pPr>
        <w:pStyle w:val="Paragrafi"/>
        <w:jc w:val="center"/>
        <w:rPr>
          <w:i/>
          <w:lang w:val="sq-AL" w:eastAsia="en-GB"/>
        </w:rPr>
      </w:pPr>
      <w:r w:rsidRPr="00863D67">
        <w:rPr>
          <w:i/>
          <w:lang w:val="sq-AL" w:eastAsia="en-GB"/>
        </w:rPr>
        <w:t>Burimi: Raporti i monitorimit të Planit të Veprimit të Strategjisë</w:t>
      </w:r>
      <w:r w:rsidR="009649DA">
        <w:rPr>
          <w:i/>
          <w:lang w:val="sq-AL" w:eastAsia="en-GB"/>
        </w:rPr>
        <w:t xml:space="preserve"> </w:t>
      </w:r>
      <w:r w:rsidRPr="00863D67">
        <w:rPr>
          <w:i/>
          <w:lang w:val="sq-AL" w:eastAsia="en-GB"/>
        </w:rPr>
        <w:t>për Riintegrimin e Shtetasve Shqiptarë të</w:t>
      </w:r>
      <w:r w:rsidR="009649DA">
        <w:rPr>
          <w:i/>
          <w:lang w:val="sq-AL" w:eastAsia="en-GB"/>
        </w:rPr>
        <w:t xml:space="preserve"> </w:t>
      </w:r>
      <w:r w:rsidRPr="00863D67">
        <w:rPr>
          <w:i/>
          <w:lang w:val="sq-AL" w:eastAsia="en-GB"/>
        </w:rPr>
        <w:t>Kthyer 2010</w:t>
      </w:r>
      <w:r w:rsidR="009649DA">
        <w:rPr>
          <w:lang w:val="sq-AL" w:eastAsia="en-GB"/>
        </w:rPr>
        <w:t>–</w:t>
      </w:r>
      <w:r w:rsidRPr="00863D67">
        <w:rPr>
          <w:i/>
          <w:lang w:val="sq-AL" w:eastAsia="en-GB"/>
        </w:rPr>
        <w:t>2015. MMSR,</w:t>
      </w:r>
      <w:r w:rsidR="000726E9" w:rsidRPr="00863D67">
        <w:rPr>
          <w:i/>
          <w:lang w:val="sq-AL" w:eastAsia="en-GB"/>
        </w:rPr>
        <w:t xml:space="preserve"> </w:t>
      </w:r>
      <w:r w:rsidRPr="00863D67">
        <w:rPr>
          <w:i/>
          <w:lang w:val="sq-AL" w:eastAsia="en-GB"/>
        </w:rPr>
        <w:t>SHKP, Tiranë, 2015</w:t>
      </w:r>
    </w:p>
    <w:p w:rsidR="00B22867" w:rsidRPr="00863D67" w:rsidRDefault="00B22867" w:rsidP="00B22867">
      <w:pPr>
        <w:pStyle w:val="Paragrafi"/>
        <w:rPr>
          <w:lang w:val="sq-AL" w:eastAsia="en-GB"/>
        </w:rPr>
      </w:pPr>
    </w:p>
    <w:p w:rsidR="00B22867" w:rsidRPr="00863D67" w:rsidRDefault="00B22867" w:rsidP="00B22867">
      <w:pPr>
        <w:pStyle w:val="Paragrafi"/>
        <w:rPr>
          <w:lang w:val="sq-AL" w:eastAsia="en-GB"/>
        </w:rPr>
      </w:pPr>
      <w:r w:rsidRPr="00863D67">
        <w:rPr>
          <w:lang w:val="sq-AL" w:eastAsia="en-GB"/>
        </w:rPr>
        <w:t xml:space="preserve">Shtetasit shqiptarë të kthyer të paraqitur pranë SM, që kanë kërkuar formim profesional janë referuar drejt kurseve të formimit profesional. Këto kurse në </w:t>
      </w:r>
      <w:r w:rsidR="0064368B" w:rsidRPr="00863D67">
        <w:rPr>
          <w:lang w:val="sq-AL" w:eastAsia="en-GB"/>
        </w:rPr>
        <w:t xml:space="preserve">qendrat publike të formimit profesional </w:t>
      </w:r>
      <w:r w:rsidRPr="00863D67">
        <w:rPr>
          <w:lang w:val="sq-AL" w:eastAsia="en-GB"/>
        </w:rPr>
        <w:t>janë falas. Në periudhën 2012</w:t>
      </w:r>
      <w:r w:rsidR="00BC4F1F" w:rsidRPr="00863D67">
        <w:rPr>
          <w:lang w:val="sq-AL"/>
        </w:rPr>
        <w:t>–</w:t>
      </w:r>
      <w:r w:rsidRPr="00863D67">
        <w:rPr>
          <w:lang w:val="sq-AL" w:eastAsia="en-GB"/>
        </w:rPr>
        <w:t>2014 kanë marrë pjesë në kurset e formimit profesional pranë qendrave publike të formimit profesional, 591 shtetas shqiptarë të kthyer. Kurset profesionale me frekuentim më të madh nga të kthyerit kanë qenë ato për instalues dhe riparues rrjeti, kuzhinier, rrobaqepësi, menaxhim ndërmarrjesh, hidraulik, parukeri, instalues panelesh diellore. Në tabelën e mëposhtme paraqitet numri i shtetasve shqiptarë të kthyer, të regjistruar në SM gjatë tr</w:t>
      </w:r>
      <w:r w:rsidR="0064368B">
        <w:rPr>
          <w:lang w:val="sq-AL" w:eastAsia="en-GB"/>
        </w:rPr>
        <w:t>i</w:t>
      </w:r>
      <w:r w:rsidRPr="00863D67">
        <w:rPr>
          <w:lang w:val="sq-AL" w:eastAsia="en-GB"/>
        </w:rPr>
        <w:t xml:space="preserve"> viteve të fundit, të cilat</w:t>
      </w:r>
      <w:r w:rsidR="000726E9" w:rsidRPr="00863D67">
        <w:rPr>
          <w:lang w:val="sq-AL" w:eastAsia="en-GB"/>
        </w:rPr>
        <w:t xml:space="preserve"> </w:t>
      </w:r>
      <w:r w:rsidRPr="00863D67">
        <w:rPr>
          <w:lang w:val="sq-AL" w:eastAsia="en-GB"/>
        </w:rPr>
        <w:t>janë kualifikuar profesionalisht.</w:t>
      </w:r>
    </w:p>
    <w:p w:rsidR="00776EDC" w:rsidRPr="00863D67" w:rsidRDefault="0064368B" w:rsidP="00B22867">
      <w:pPr>
        <w:pStyle w:val="Paragrafi"/>
        <w:rPr>
          <w:lang w:val="sq-AL" w:eastAsia="en-GB"/>
        </w:rPr>
      </w:pPr>
      <w:r>
        <w:rPr>
          <w:noProof/>
          <w:lang w:val="en-GB" w:eastAsia="en-GB"/>
        </w:rPr>
        <w:drawing>
          <wp:anchor distT="0" distB="0" distL="114300" distR="114300" simplePos="0" relativeHeight="251649536" behindDoc="0" locked="0" layoutInCell="1" allowOverlap="1" wp14:anchorId="5715A24D" wp14:editId="740056FC">
            <wp:simplePos x="0" y="0"/>
            <wp:positionH relativeFrom="column">
              <wp:posOffset>117475</wp:posOffset>
            </wp:positionH>
            <wp:positionV relativeFrom="paragraph">
              <wp:posOffset>163830</wp:posOffset>
            </wp:positionV>
            <wp:extent cx="5783580" cy="1657985"/>
            <wp:effectExtent l="19050" t="0" r="7620" b="0"/>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783580" cy="1657985"/>
                    </a:xfrm>
                    <a:prstGeom prst="rect">
                      <a:avLst/>
                    </a:prstGeom>
                    <a:noFill/>
                    <a:ln>
                      <a:noFill/>
                    </a:ln>
                  </pic:spPr>
                </pic:pic>
              </a:graphicData>
            </a:graphic>
          </wp:anchor>
        </w:drawing>
      </w:r>
    </w:p>
    <w:p w:rsidR="00776EDC" w:rsidRPr="00863D67" w:rsidRDefault="00776EDC" w:rsidP="00B22867">
      <w:pPr>
        <w:pStyle w:val="Paragrafi"/>
        <w:rPr>
          <w:lang w:val="sq-AL" w:eastAsia="en-GB"/>
        </w:rPr>
      </w:pPr>
    </w:p>
    <w:p w:rsidR="00776EDC" w:rsidRPr="00863D67" w:rsidRDefault="00776EDC" w:rsidP="00B22867">
      <w:pPr>
        <w:pStyle w:val="Paragrafi"/>
        <w:rPr>
          <w:lang w:val="sq-AL" w:eastAsia="en-GB"/>
        </w:rPr>
      </w:pPr>
    </w:p>
    <w:p w:rsidR="00776EDC" w:rsidRPr="00863D67" w:rsidRDefault="00776EDC" w:rsidP="00B22867">
      <w:pPr>
        <w:pStyle w:val="Paragrafi"/>
        <w:rPr>
          <w:lang w:val="sq-AL" w:eastAsia="en-GB"/>
        </w:rPr>
      </w:pPr>
    </w:p>
    <w:p w:rsidR="00776EDC" w:rsidRPr="00863D67" w:rsidRDefault="00776EDC" w:rsidP="00B22867">
      <w:pPr>
        <w:pStyle w:val="Paragrafi"/>
        <w:rPr>
          <w:lang w:val="sq-AL" w:eastAsia="en-GB"/>
        </w:rPr>
      </w:pPr>
    </w:p>
    <w:p w:rsidR="00776EDC" w:rsidRPr="00863D67" w:rsidRDefault="00776EDC" w:rsidP="00B22867">
      <w:pPr>
        <w:pStyle w:val="Paragrafi"/>
        <w:rPr>
          <w:lang w:val="sq-AL" w:eastAsia="en-GB"/>
        </w:rPr>
      </w:pPr>
    </w:p>
    <w:p w:rsidR="00776EDC" w:rsidRPr="00863D67" w:rsidRDefault="00776EDC" w:rsidP="00B22867">
      <w:pPr>
        <w:pStyle w:val="Paragrafi"/>
        <w:rPr>
          <w:lang w:val="sq-AL" w:eastAsia="en-GB"/>
        </w:rPr>
      </w:pPr>
    </w:p>
    <w:p w:rsidR="005154D9" w:rsidRPr="00863D67" w:rsidRDefault="005154D9" w:rsidP="00887B09">
      <w:pPr>
        <w:spacing w:after="0" w:line="240" w:lineRule="auto"/>
        <w:ind w:left="284" w:firstLine="0"/>
        <w:rPr>
          <w:rFonts w:ascii="Garamond" w:hAnsi="Garamond"/>
          <w:lang w:val="sq-AL"/>
        </w:rPr>
      </w:pPr>
    </w:p>
    <w:p w:rsidR="005154D9" w:rsidRPr="00863D67" w:rsidRDefault="005154D9" w:rsidP="00887B09">
      <w:pPr>
        <w:spacing w:after="0" w:line="240" w:lineRule="auto"/>
        <w:ind w:left="284" w:firstLine="0"/>
        <w:rPr>
          <w:rFonts w:ascii="Garamond" w:hAnsi="Garamond"/>
          <w:lang w:val="sq-AL"/>
        </w:rPr>
      </w:pPr>
    </w:p>
    <w:p w:rsidR="005154D9" w:rsidRPr="00863D67" w:rsidRDefault="005154D9" w:rsidP="00887B09">
      <w:pPr>
        <w:spacing w:after="0" w:line="240" w:lineRule="auto"/>
        <w:ind w:left="284" w:firstLine="0"/>
        <w:rPr>
          <w:rFonts w:ascii="Garamond" w:hAnsi="Garamond"/>
          <w:lang w:val="sq-AL"/>
        </w:rPr>
      </w:pPr>
    </w:p>
    <w:p w:rsidR="005154D9" w:rsidRPr="00863D67" w:rsidRDefault="005154D9" w:rsidP="00887B09">
      <w:pPr>
        <w:spacing w:after="0" w:line="240" w:lineRule="auto"/>
        <w:ind w:left="284" w:firstLine="0"/>
        <w:rPr>
          <w:rFonts w:ascii="Garamond" w:hAnsi="Garamond"/>
          <w:lang w:val="sq-AL"/>
        </w:rPr>
      </w:pPr>
    </w:p>
    <w:p w:rsidR="005154D9" w:rsidRPr="00440108" w:rsidRDefault="005154D9" w:rsidP="00887B09">
      <w:pPr>
        <w:spacing w:after="0" w:line="240" w:lineRule="auto"/>
        <w:ind w:left="284" w:firstLine="0"/>
        <w:rPr>
          <w:rFonts w:ascii="Garamond" w:hAnsi="Garamond"/>
          <w:sz w:val="8"/>
          <w:lang w:val="sq-AL"/>
        </w:rPr>
      </w:pPr>
    </w:p>
    <w:p w:rsidR="00776EDC" w:rsidRPr="00863D67" w:rsidRDefault="00776EDC" w:rsidP="00776EDC">
      <w:pPr>
        <w:pStyle w:val="Paragrafi"/>
        <w:jc w:val="center"/>
        <w:rPr>
          <w:i/>
          <w:lang w:val="sq-AL" w:eastAsia="en-GB"/>
        </w:rPr>
      </w:pPr>
      <w:r w:rsidRPr="00863D67">
        <w:rPr>
          <w:i/>
          <w:lang w:val="sq-AL" w:eastAsia="en-GB"/>
        </w:rPr>
        <w:t>Burimi: Raporti i monitorimit të Planit të Veprimit të Strategjisë për Riintegrimin e Shtetasve Shqiptarë të Kthyer 2010</w:t>
      </w:r>
      <w:r w:rsidR="009649DA">
        <w:rPr>
          <w:lang w:val="sq-AL" w:eastAsia="en-GB"/>
        </w:rPr>
        <w:t>–</w:t>
      </w:r>
      <w:r w:rsidRPr="00863D67">
        <w:rPr>
          <w:i/>
          <w:lang w:val="sq-AL" w:eastAsia="en-GB"/>
        </w:rPr>
        <w:t>2015. MMSR,</w:t>
      </w:r>
      <w:r w:rsidR="000726E9" w:rsidRPr="00863D67">
        <w:rPr>
          <w:i/>
          <w:lang w:val="sq-AL" w:eastAsia="en-GB"/>
        </w:rPr>
        <w:t xml:space="preserve"> </w:t>
      </w:r>
      <w:r w:rsidRPr="00863D67">
        <w:rPr>
          <w:i/>
          <w:lang w:val="sq-AL" w:eastAsia="en-GB"/>
        </w:rPr>
        <w:t>SHKP, Tiranë, 2015</w:t>
      </w:r>
    </w:p>
    <w:p w:rsidR="00805D56" w:rsidRPr="00863D67" w:rsidRDefault="00805D56" w:rsidP="00887B09">
      <w:pPr>
        <w:spacing w:after="0" w:line="240" w:lineRule="auto"/>
        <w:ind w:left="284" w:firstLine="0"/>
        <w:rPr>
          <w:rFonts w:ascii="Garamond" w:hAnsi="Garamond"/>
          <w:lang w:val="sq-AL"/>
        </w:rPr>
      </w:pPr>
    </w:p>
    <w:p w:rsidR="00776EDC" w:rsidRPr="00863D67" w:rsidRDefault="00776EDC" w:rsidP="00776EDC">
      <w:pPr>
        <w:pStyle w:val="Paragrafi"/>
        <w:rPr>
          <w:lang w:val="sq-AL" w:eastAsia="en-GB"/>
        </w:rPr>
      </w:pPr>
      <w:r w:rsidRPr="00863D67">
        <w:rPr>
          <w:lang w:val="sq-AL" w:eastAsia="en-GB"/>
        </w:rPr>
        <w:t>Të kthyerve në moshë shkollore trajtohen u krijohen lehtësi për përfshihen në sistemin arsimor. Referuar të dhënave të MAS</w:t>
      </w:r>
      <w:r w:rsidR="009649DA">
        <w:rPr>
          <w:lang w:val="sq-AL" w:eastAsia="en-GB"/>
        </w:rPr>
        <w:t>-it</w:t>
      </w:r>
      <w:r w:rsidRPr="00863D67">
        <w:rPr>
          <w:lang w:val="sq-AL" w:eastAsia="en-GB"/>
        </w:rPr>
        <w:t>, në vitin shkollor 2013</w:t>
      </w:r>
      <w:r w:rsidR="00BC4F1F" w:rsidRPr="00863D67">
        <w:rPr>
          <w:lang w:val="sq-AL"/>
        </w:rPr>
        <w:t>–</w:t>
      </w:r>
      <w:r w:rsidRPr="00863D67">
        <w:rPr>
          <w:lang w:val="sq-AL" w:eastAsia="en-GB"/>
        </w:rPr>
        <w:t>2014 janë regjistruar në arsimin parauniversitar mbi 2,060 fëmijë të kthyer nga emigracioni. Që prej vitit 2010, shpërndan në pikat kufitare</w:t>
      </w:r>
      <w:r w:rsidR="006B742C">
        <w:rPr>
          <w:lang w:val="sq-AL" w:eastAsia="en-GB"/>
        </w:rPr>
        <w:t>,</w:t>
      </w:r>
      <w:r w:rsidRPr="00863D67">
        <w:rPr>
          <w:lang w:val="sq-AL" w:eastAsia="en-GB"/>
        </w:rPr>
        <w:t xml:space="preserve"> si dhe pranë DAR/ZA materiale informuese mbi arsimin e shtetasve shqiptarë të kthyer nga emigracioni. </w:t>
      </w:r>
    </w:p>
    <w:p w:rsidR="00776EDC" w:rsidRPr="00440108" w:rsidRDefault="00776EDC" w:rsidP="00776EDC">
      <w:pPr>
        <w:pStyle w:val="Paragrafi"/>
        <w:rPr>
          <w:sz w:val="8"/>
          <w:lang w:val="sq-AL" w:eastAsia="en-GB"/>
        </w:rPr>
      </w:pPr>
    </w:p>
    <w:p w:rsidR="00776EDC" w:rsidRPr="00863D67" w:rsidRDefault="00776EDC" w:rsidP="00776EDC">
      <w:pPr>
        <w:pStyle w:val="Paragrafi"/>
        <w:rPr>
          <w:lang w:val="sq-AL" w:eastAsia="en-GB"/>
        </w:rPr>
      </w:pPr>
      <w:r w:rsidRPr="00863D67">
        <w:rPr>
          <w:lang w:val="sq-AL" w:eastAsia="en-GB"/>
        </w:rPr>
        <w:t>Tabela 1.9.</w:t>
      </w:r>
      <w:r w:rsidR="000726E9" w:rsidRPr="00863D67">
        <w:rPr>
          <w:lang w:val="sq-AL" w:eastAsia="en-GB"/>
        </w:rPr>
        <w:t xml:space="preserve"> </w:t>
      </w:r>
      <w:r w:rsidRPr="00863D67">
        <w:rPr>
          <w:lang w:val="sq-AL" w:eastAsia="en-GB"/>
        </w:rPr>
        <w:t>Riintegrimi arsimor i emigrantëve të kthyer, 2014</w:t>
      </w:r>
    </w:p>
    <w:tbl>
      <w:tblPr>
        <w:tblW w:w="98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11"/>
        <w:gridCol w:w="990"/>
      </w:tblGrid>
      <w:tr w:rsidR="00776EDC" w:rsidRPr="00863D67" w:rsidTr="00B70467">
        <w:trPr>
          <w:trHeight w:val="330"/>
        </w:trPr>
        <w:tc>
          <w:tcPr>
            <w:tcW w:w="8811" w:type="dxa"/>
            <w:shd w:val="clear" w:color="auto" w:fill="auto"/>
            <w:noWrap/>
            <w:vAlign w:val="center"/>
            <w:hideMark/>
          </w:tcPr>
          <w:p w:rsidR="00776EDC" w:rsidRPr="00863D67" w:rsidRDefault="00776EDC" w:rsidP="00776EDC">
            <w:pPr>
              <w:pStyle w:val="Paragrafi"/>
              <w:ind w:firstLine="0"/>
              <w:rPr>
                <w:lang w:val="sq-AL" w:eastAsia="en-GB"/>
              </w:rPr>
            </w:pPr>
            <w:r w:rsidRPr="00863D67">
              <w:rPr>
                <w:lang w:val="sq-AL" w:eastAsia="en-GB"/>
              </w:rPr>
              <w:t>Nr. i fëmijëve të shtetasve shqiptarë të kthyer që kanë lindur j/shtetit dhe janë regj. për herë të parë në sistemin arsimor shqiptar.</w:t>
            </w:r>
          </w:p>
        </w:tc>
        <w:tc>
          <w:tcPr>
            <w:tcW w:w="990" w:type="dxa"/>
            <w:shd w:val="clear" w:color="auto" w:fill="auto"/>
            <w:noWrap/>
            <w:vAlign w:val="center"/>
            <w:hideMark/>
          </w:tcPr>
          <w:p w:rsidR="00776EDC" w:rsidRPr="00863D67" w:rsidRDefault="00776EDC" w:rsidP="00440108">
            <w:pPr>
              <w:pStyle w:val="Paragrafi"/>
              <w:ind w:firstLine="0"/>
              <w:jc w:val="right"/>
              <w:rPr>
                <w:lang w:val="sq-AL" w:eastAsia="en-GB"/>
              </w:rPr>
            </w:pPr>
            <w:r w:rsidRPr="00863D67">
              <w:rPr>
                <w:lang w:val="sq-AL" w:eastAsia="en-GB"/>
              </w:rPr>
              <w:t>1628</w:t>
            </w:r>
          </w:p>
        </w:tc>
      </w:tr>
      <w:tr w:rsidR="00776EDC" w:rsidRPr="00863D67" w:rsidTr="00B70467">
        <w:trPr>
          <w:trHeight w:val="330"/>
        </w:trPr>
        <w:tc>
          <w:tcPr>
            <w:tcW w:w="8811" w:type="dxa"/>
            <w:shd w:val="clear" w:color="auto" w:fill="E6EED5"/>
            <w:noWrap/>
            <w:vAlign w:val="center"/>
            <w:hideMark/>
          </w:tcPr>
          <w:p w:rsidR="00776EDC" w:rsidRPr="00863D67" w:rsidRDefault="00776EDC" w:rsidP="00776EDC">
            <w:pPr>
              <w:pStyle w:val="Paragrafi"/>
              <w:ind w:firstLine="0"/>
              <w:rPr>
                <w:lang w:val="sq-AL" w:eastAsia="en-GB"/>
              </w:rPr>
            </w:pPr>
            <w:r w:rsidRPr="00863D67">
              <w:rPr>
                <w:lang w:val="sq-AL" w:eastAsia="en-GB"/>
              </w:rPr>
              <w:t>Nr. i shtetasve të kthyer, që janë regjistruar në sistemin arsimor shqiptar, për të vazhduar studimet e nisura jashtë vendit.</w:t>
            </w:r>
          </w:p>
        </w:tc>
        <w:tc>
          <w:tcPr>
            <w:tcW w:w="990" w:type="dxa"/>
            <w:shd w:val="clear" w:color="auto" w:fill="E6EED5"/>
            <w:noWrap/>
            <w:vAlign w:val="center"/>
            <w:hideMark/>
          </w:tcPr>
          <w:p w:rsidR="00776EDC" w:rsidRPr="00863D67" w:rsidRDefault="00776EDC" w:rsidP="00440108">
            <w:pPr>
              <w:pStyle w:val="Paragrafi"/>
              <w:ind w:firstLine="0"/>
              <w:jc w:val="right"/>
              <w:rPr>
                <w:lang w:val="sq-AL" w:eastAsia="en-GB"/>
              </w:rPr>
            </w:pPr>
            <w:r w:rsidRPr="00863D67">
              <w:rPr>
                <w:lang w:val="sq-AL" w:eastAsia="en-GB"/>
              </w:rPr>
              <w:t>2062</w:t>
            </w:r>
          </w:p>
        </w:tc>
      </w:tr>
      <w:tr w:rsidR="00776EDC" w:rsidRPr="00863D67" w:rsidTr="00B70467">
        <w:trPr>
          <w:trHeight w:val="330"/>
        </w:trPr>
        <w:tc>
          <w:tcPr>
            <w:tcW w:w="8811" w:type="dxa"/>
            <w:shd w:val="clear" w:color="auto" w:fill="auto"/>
            <w:noWrap/>
            <w:vAlign w:val="center"/>
            <w:hideMark/>
          </w:tcPr>
          <w:p w:rsidR="00776EDC" w:rsidRPr="00863D67" w:rsidRDefault="00776EDC" w:rsidP="00776EDC">
            <w:pPr>
              <w:pStyle w:val="Paragrafi"/>
              <w:ind w:firstLine="0"/>
              <w:rPr>
                <w:lang w:val="sq-AL" w:eastAsia="en-GB"/>
              </w:rPr>
            </w:pPr>
            <w:r w:rsidRPr="00863D67">
              <w:rPr>
                <w:lang w:val="sq-AL" w:eastAsia="en-GB"/>
              </w:rPr>
              <w:t>Numri i fëmijëve të shtetasve shqiptarë të ripranuar, që janë sistemuar në arsimin aarauniversitar shqiptar.</w:t>
            </w:r>
          </w:p>
        </w:tc>
        <w:tc>
          <w:tcPr>
            <w:tcW w:w="990" w:type="dxa"/>
            <w:shd w:val="clear" w:color="auto" w:fill="auto"/>
            <w:noWrap/>
            <w:vAlign w:val="center"/>
            <w:hideMark/>
          </w:tcPr>
          <w:p w:rsidR="00776EDC" w:rsidRPr="00863D67" w:rsidRDefault="00776EDC" w:rsidP="00440108">
            <w:pPr>
              <w:pStyle w:val="Paragrafi"/>
              <w:ind w:firstLine="0"/>
              <w:jc w:val="right"/>
              <w:rPr>
                <w:lang w:val="sq-AL" w:eastAsia="en-GB"/>
              </w:rPr>
            </w:pPr>
            <w:r w:rsidRPr="00863D67">
              <w:rPr>
                <w:lang w:val="sq-AL" w:eastAsia="en-GB"/>
              </w:rPr>
              <w:t>36</w:t>
            </w:r>
          </w:p>
        </w:tc>
      </w:tr>
      <w:tr w:rsidR="00776EDC" w:rsidRPr="00863D67" w:rsidTr="00B70467">
        <w:trPr>
          <w:trHeight w:val="467"/>
        </w:trPr>
        <w:tc>
          <w:tcPr>
            <w:tcW w:w="8811" w:type="dxa"/>
            <w:shd w:val="clear" w:color="auto" w:fill="E6EED5"/>
            <w:noWrap/>
            <w:vAlign w:val="center"/>
            <w:hideMark/>
          </w:tcPr>
          <w:p w:rsidR="00776EDC" w:rsidRPr="00863D67" w:rsidRDefault="00776EDC" w:rsidP="00776EDC">
            <w:pPr>
              <w:pStyle w:val="Paragrafi"/>
              <w:ind w:firstLine="0"/>
              <w:rPr>
                <w:lang w:val="sq-AL" w:eastAsia="en-GB"/>
              </w:rPr>
            </w:pPr>
            <w:r w:rsidRPr="00863D67">
              <w:rPr>
                <w:lang w:val="sq-AL" w:eastAsia="en-GB"/>
              </w:rPr>
              <w:t xml:space="preserve">Numri i njehsimeve të dëftesave dhe të dokumentacionit shkollor </w:t>
            </w:r>
          </w:p>
        </w:tc>
        <w:tc>
          <w:tcPr>
            <w:tcW w:w="990" w:type="dxa"/>
            <w:shd w:val="clear" w:color="auto" w:fill="E6EED5"/>
            <w:vAlign w:val="center"/>
            <w:hideMark/>
          </w:tcPr>
          <w:p w:rsidR="00776EDC" w:rsidRPr="00863D67" w:rsidRDefault="00776EDC" w:rsidP="00440108">
            <w:pPr>
              <w:pStyle w:val="Paragrafi"/>
              <w:ind w:firstLine="0"/>
              <w:jc w:val="right"/>
              <w:rPr>
                <w:lang w:val="sq-AL" w:eastAsia="en-GB"/>
              </w:rPr>
            </w:pPr>
            <w:r w:rsidRPr="00863D67">
              <w:rPr>
                <w:lang w:val="sq-AL" w:eastAsia="en-GB"/>
              </w:rPr>
              <w:t>1876</w:t>
            </w:r>
          </w:p>
        </w:tc>
      </w:tr>
    </w:tbl>
    <w:p w:rsidR="00776EDC" w:rsidRPr="00863D67" w:rsidRDefault="00776EDC" w:rsidP="00776EDC">
      <w:pPr>
        <w:pStyle w:val="Paragrafi"/>
        <w:jc w:val="center"/>
        <w:rPr>
          <w:i/>
          <w:lang w:val="sq-AL" w:eastAsia="en-GB"/>
        </w:rPr>
      </w:pPr>
      <w:r w:rsidRPr="00863D67">
        <w:rPr>
          <w:i/>
          <w:lang w:val="sq-AL" w:eastAsia="en-GB"/>
        </w:rPr>
        <w:t>Burimi: MAS, 2015</w:t>
      </w:r>
    </w:p>
    <w:p w:rsidR="002D0BC6" w:rsidRPr="00440108" w:rsidRDefault="002D0BC6" w:rsidP="00776EDC">
      <w:pPr>
        <w:pStyle w:val="Paragrafi"/>
        <w:rPr>
          <w:b/>
          <w:sz w:val="12"/>
          <w:lang w:val="sq-AL" w:eastAsia="en-GB"/>
        </w:rPr>
      </w:pPr>
    </w:p>
    <w:p w:rsidR="00776EDC" w:rsidRPr="00863D67" w:rsidRDefault="00776EDC" w:rsidP="00776EDC">
      <w:pPr>
        <w:pStyle w:val="Paragrafi"/>
        <w:rPr>
          <w:b/>
          <w:lang w:val="sq-AL" w:eastAsia="en-GB"/>
        </w:rPr>
      </w:pPr>
      <w:r w:rsidRPr="00863D67">
        <w:rPr>
          <w:b/>
          <w:lang w:val="sq-AL" w:eastAsia="en-GB"/>
        </w:rPr>
        <w:t>A.1.14. Rritja e lehtë e dërgesave në para të emigrantëve</w:t>
      </w:r>
    </w:p>
    <w:p w:rsidR="00776EDC" w:rsidRPr="00863D67" w:rsidRDefault="00776EDC" w:rsidP="00776EDC">
      <w:pPr>
        <w:pStyle w:val="Paragrafi"/>
        <w:rPr>
          <w:lang w:val="sq-AL" w:eastAsia="en-GB"/>
        </w:rPr>
      </w:pPr>
      <w:r w:rsidRPr="00863D67">
        <w:rPr>
          <w:lang w:val="sq-AL" w:eastAsia="en-GB"/>
        </w:rPr>
        <w:t>Shqipëria vazhdon të ketë një varësi të lartë nga dërgesat në para të emigrantëve. Prej vitit 2007, kur dër</w:t>
      </w:r>
      <w:r w:rsidR="001F6D2B" w:rsidRPr="00863D67">
        <w:rPr>
          <w:lang w:val="sq-AL" w:eastAsia="en-GB"/>
        </w:rPr>
        <w:t>g</w:t>
      </w:r>
      <w:r w:rsidRPr="00863D67">
        <w:rPr>
          <w:lang w:val="sq-AL" w:eastAsia="en-GB"/>
        </w:rPr>
        <w:t xml:space="preserve">esat arritën nivelin më të lartë, 952 milionë </w:t>
      </w:r>
      <w:r w:rsidR="001F6D2B" w:rsidRPr="00863D67">
        <w:rPr>
          <w:lang w:val="sq-AL" w:eastAsia="en-GB"/>
        </w:rPr>
        <w:t>e</w:t>
      </w:r>
      <w:r w:rsidRPr="00863D67">
        <w:rPr>
          <w:lang w:val="sq-AL" w:eastAsia="en-GB"/>
        </w:rPr>
        <w:t xml:space="preserve">uro, dhe deri në vitin 2013 dërgesat erdhën në rënie, duke arritur në këtë vit pikën më të ulët 544 milionë </w:t>
      </w:r>
      <w:r w:rsidR="001F6D2B" w:rsidRPr="00863D67">
        <w:rPr>
          <w:lang w:val="sq-AL" w:eastAsia="en-GB"/>
        </w:rPr>
        <w:t>e</w:t>
      </w:r>
      <w:r w:rsidRPr="00863D67">
        <w:rPr>
          <w:lang w:val="sq-AL" w:eastAsia="en-GB"/>
        </w:rPr>
        <w:t xml:space="preserve">uro. Gjatë vitit 2014 ndodhi një rritje e lehtë në 592 milionë </w:t>
      </w:r>
      <w:r w:rsidR="00D24D68">
        <w:rPr>
          <w:lang w:val="sq-AL" w:eastAsia="en-GB"/>
        </w:rPr>
        <w:t>e</w:t>
      </w:r>
      <w:r w:rsidRPr="00863D67">
        <w:rPr>
          <w:lang w:val="sq-AL" w:eastAsia="en-GB"/>
        </w:rPr>
        <w:t>uro.</w:t>
      </w:r>
      <w:r w:rsidR="008026C7" w:rsidRPr="00D24D68">
        <w:rPr>
          <w:vertAlign w:val="superscript"/>
          <w:lang w:val="sq-AL" w:eastAsia="en-GB"/>
        </w:rPr>
        <w:footnoteReference w:id="17"/>
      </w:r>
    </w:p>
    <w:p w:rsidR="00776EDC" w:rsidRDefault="00776EDC" w:rsidP="00776EDC">
      <w:pPr>
        <w:widowControl w:val="0"/>
        <w:autoSpaceDE w:val="0"/>
        <w:autoSpaceDN w:val="0"/>
        <w:adjustRightInd w:val="0"/>
        <w:spacing w:after="0" w:line="240" w:lineRule="auto"/>
        <w:ind w:firstLine="0"/>
        <w:jc w:val="left"/>
        <w:rPr>
          <w:rFonts w:ascii="Garamond" w:eastAsia="Times New Roman" w:hAnsi="Garamond"/>
          <w:sz w:val="24"/>
          <w:szCs w:val="24"/>
          <w:lang w:val="sq-AL" w:eastAsia="en-GB"/>
        </w:rPr>
      </w:pPr>
    </w:p>
    <w:p w:rsidR="00440108" w:rsidRDefault="00440108" w:rsidP="00776EDC">
      <w:pPr>
        <w:widowControl w:val="0"/>
        <w:autoSpaceDE w:val="0"/>
        <w:autoSpaceDN w:val="0"/>
        <w:adjustRightInd w:val="0"/>
        <w:spacing w:after="0" w:line="240" w:lineRule="auto"/>
        <w:ind w:firstLine="0"/>
        <w:jc w:val="left"/>
        <w:rPr>
          <w:rFonts w:ascii="Garamond" w:eastAsia="Times New Roman" w:hAnsi="Garamond"/>
          <w:sz w:val="24"/>
          <w:szCs w:val="24"/>
          <w:lang w:val="sq-AL" w:eastAsia="en-GB"/>
        </w:rPr>
      </w:pPr>
    </w:p>
    <w:p w:rsidR="00440108" w:rsidRDefault="00440108" w:rsidP="00776EDC">
      <w:pPr>
        <w:widowControl w:val="0"/>
        <w:autoSpaceDE w:val="0"/>
        <w:autoSpaceDN w:val="0"/>
        <w:adjustRightInd w:val="0"/>
        <w:spacing w:after="0" w:line="240" w:lineRule="auto"/>
        <w:ind w:firstLine="0"/>
        <w:jc w:val="left"/>
        <w:rPr>
          <w:rFonts w:ascii="Garamond" w:eastAsia="Times New Roman" w:hAnsi="Garamond"/>
          <w:sz w:val="24"/>
          <w:szCs w:val="24"/>
          <w:lang w:val="sq-AL" w:eastAsia="en-GB"/>
        </w:rPr>
      </w:pPr>
    </w:p>
    <w:p w:rsidR="00440108" w:rsidRDefault="00440108" w:rsidP="00776EDC">
      <w:pPr>
        <w:widowControl w:val="0"/>
        <w:autoSpaceDE w:val="0"/>
        <w:autoSpaceDN w:val="0"/>
        <w:adjustRightInd w:val="0"/>
        <w:spacing w:after="0" w:line="240" w:lineRule="auto"/>
        <w:ind w:firstLine="0"/>
        <w:jc w:val="left"/>
        <w:rPr>
          <w:rFonts w:ascii="Garamond" w:eastAsia="Times New Roman" w:hAnsi="Garamond"/>
          <w:sz w:val="24"/>
          <w:szCs w:val="24"/>
          <w:lang w:val="sq-AL" w:eastAsia="en-GB"/>
        </w:rPr>
      </w:pPr>
    </w:p>
    <w:p w:rsidR="00440108" w:rsidRPr="00863D67" w:rsidRDefault="00440108" w:rsidP="00776EDC">
      <w:pPr>
        <w:widowControl w:val="0"/>
        <w:autoSpaceDE w:val="0"/>
        <w:autoSpaceDN w:val="0"/>
        <w:adjustRightInd w:val="0"/>
        <w:spacing w:after="0" w:line="240" w:lineRule="auto"/>
        <w:ind w:firstLine="0"/>
        <w:jc w:val="left"/>
        <w:rPr>
          <w:rFonts w:ascii="Garamond" w:eastAsia="Times New Roman" w:hAnsi="Garamond"/>
          <w:sz w:val="24"/>
          <w:szCs w:val="24"/>
          <w:lang w:val="sq-AL" w:eastAsia="en-GB"/>
        </w:rPr>
      </w:pPr>
    </w:p>
    <w:p w:rsidR="00FA1401" w:rsidRPr="00440108" w:rsidRDefault="00FA1401" w:rsidP="00FA1401">
      <w:pPr>
        <w:pStyle w:val="Paragrafi"/>
        <w:jc w:val="center"/>
        <w:rPr>
          <w:b/>
          <w:lang w:val="sq-AL"/>
        </w:rPr>
      </w:pPr>
      <w:r w:rsidRPr="00440108">
        <w:rPr>
          <w:b/>
          <w:lang w:val="sq-AL"/>
        </w:rPr>
        <w:t>Figura 1.10. Dinamika e dërgesave në para</w:t>
      </w:r>
      <w:r w:rsidR="000726E9" w:rsidRPr="00440108">
        <w:rPr>
          <w:b/>
          <w:lang w:val="sq-AL"/>
        </w:rPr>
        <w:t xml:space="preserve"> </w:t>
      </w:r>
      <w:r w:rsidRPr="00440108">
        <w:rPr>
          <w:b/>
          <w:lang w:val="sq-AL"/>
        </w:rPr>
        <w:t>të emigrantëve shqiptarë, 2003</w:t>
      </w:r>
      <w:r w:rsidR="001F6D2B" w:rsidRPr="00440108">
        <w:rPr>
          <w:b/>
          <w:lang w:val="sq-AL"/>
        </w:rPr>
        <w:t>–</w:t>
      </w:r>
      <w:r w:rsidRPr="00440108">
        <w:rPr>
          <w:b/>
          <w:lang w:val="sq-AL"/>
        </w:rPr>
        <w:t>2014</w:t>
      </w:r>
    </w:p>
    <w:p w:rsidR="00805D56" w:rsidRPr="00863D67" w:rsidRDefault="00805D56" w:rsidP="00887B09">
      <w:pPr>
        <w:spacing w:after="0" w:line="240" w:lineRule="auto"/>
        <w:ind w:left="284" w:firstLine="0"/>
        <w:rPr>
          <w:rFonts w:ascii="Garamond" w:hAnsi="Garamond"/>
          <w:lang w:val="sq-AL"/>
        </w:rPr>
      </w:pPr>
    </w:p>
    <w:p w:rsidR="00805D56" w:rsidRPr="00863D67" w:rsidRDefault="00FA1401" w:rsidP="00887B09">
      <w:pPr>
        <w:spacing w:after="0" w:line="240" w:lineRule="auto"/>
        <w:ind w:left="284" w:firstLine="0"/>
        <w:rPr>
          <w:rFonts w:ascii="Garamond" w:hAnsi="Garamond"/>
          <w:lang w:val="sq-AL"/>
        </w:rPr>
      </w:pPr>
      <w:r w:rsidRPr="00863D67">
        <w:rPr>
          <w:rFonts w:ascii="Garamond" w:hAnsi="Garamond"/>
          <w:noProof/>
          <w:lang w:val="en-GB" w:eastAsia="en-GB"/>
        </w:rPr>
        <w:drawing>
          <wp:inline distT="0" distB="0" distL="0" distR="0" wp14:anchorId="4C15FAC8" wp14:editId="0242A074">
            <wp:extent cx="5477896" cy="2464905"/>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476892" cy="2464453"/>
                    </a:xfrm>
                    <a:prstGeom prst="rect">
                      <a:avLst/>
                    </a:prstGeom>
                    <a:noFill/>
                    <a:ln>
                      <a:noFill/>
                    </a:ln>
                  </pic:spPr>
                </pic:pic>
              </a:graphicData>
            </a:graphic>
          </wp:inline>
        </w:drawing>
      </w:r>
    </w:p>
    <w:p w:rsidR="00730BEE" w:rsidRPr="00863D67" w:rsidRDefault="00730BEE" w:rsidP="00730BEE">
      <w:pPr>
        <w:pStyle w:val="Paragrafi"/>
        <w:jc w:val="center"/>
        <w:rPr>
          <w:i/>
          <w:lang w:val="sq-AL" w:eastAsia="en-GB"/>
        </w:rPr>
      </w:pPr>
      <w:r w:rsidRPr="00863D67">
        <w:rPr>
          <w:i/>
          <w:lang w:val="sq-AL" w:eastAsia="en-GB"/>
        </w:rPr>
        <w:t>Burimi: http://open.data.al/sq/lajme/lajm/id/1074/Remitancat-si-flukse-hyrese-dhe-dalese-2014</w:t>
      </w:r>
    </w:p>
    <w:p w:rsidR="00805D56" w:rsidRPr="00863D67" w:rsidRDefault="00805D56" w:rsidP="00887B09">
      <w:pPr>
        <w:spacing w:after="0" w:line="240" w:lineRule="auto"/>
        <w:ind w:left="284" w:firstLine="0"/>
        <w:rPr>
          <w:rFonts w:ascii="Garamond" w:hAnsi="Garamond"/>
          <w:lang w:val="sq-AL"/>
        </w:rPr>
      </w:pPr>
    </w:p>
    <w:p w:rsidR="000E17BB" w:rsidRPr="00863D67" w:rsidRDefault="000E17BB" w:rsidP="000E17BB">
      <w:pPr>
        <w:pStyle w:val="Paragrafi"/>
        <w:rPr>
          <w:lang w:val="sq-AL" w:eastAsia="en-GB"/>
        </w:rPr>
      </w:pPr>
      <w:r w:rsidRPr="00863D67">
        <w:rPr>
          <w:lang w:val="sq-AL" w:eastAsia="en-GB"/>
        </w:rPr>
        <w:t>Rënia e dërgesave ka ndodhur për shkak të krizës në vendet pritëse, Greqi dhe Itali, por edhe për shkaqe të tjera: maturimi i procesit migrator, mplakja e brezit të parë të emigrantëve, rritja e shpenzimeve për brezin e dytë dhe të tretë të emigrantëve, kristaliz</w:t>
      </w:r>
      <w:r w:rsidR="00D24D68">
        <w:rPr>
          <w:lang w:val="sq-AL" w:eastAsia="en-GB"/>
        </w:rPr>
        <w:t>i</w:t>
      </w:r>
      <w:r w:rsidRPr="00863D67">
        <w:rPr>
          <w:lang w:val="sq-AL" w:eastAsia="en-GB"/>
        </w:rPr>
        <w:t>mi i projekteve migratore, rritja e kostos së shërbimeve publike dhe jetesës në vendet pritëse, modifikimi i sjelljes dhe projekteve individuale e familjare, për shkak të pasigurisë që shkakton kriza financiare etj.</w:t>
      </w:r>
      <w:r w:rsidR="000726E9" w:rsidRPr="00863D67">
        <w:rPr>
          <w:lang w:val="sq-AL" w:eastAsia="en-GB"/>
        </w:rPr>
        <w:t xml:space="preserve"> </w:t>
      </w:r>
    </w:p>
    <w:p w:rsidR="000E17BB" w:rsidRPr="00863D67" w:rsidRDefault="000E17BB" w:rsidP="000E17BB">
      <w:pPr>
        <w:pStyle w:val="Paragrafi"/>
        <w:rPr>
          <w:b/>
          <w:lang w:val="sq-AL" w:eastAsia="en-GB"/>
        </w:rPr>
      </w:pPr>
      <w:r w:rsidRPr="00863D67">
        <w:rPr>
          <w:b/>
          <w:lang w:val="sq-AL" w:eastAsia="en-GB"/>
        </w:rPr>
        <w:t>A.2. Imigrimi drejt Shqipërisë</w:t>
      </w:r>
    </w:p>
    <w:p w:rsidR="000E17BB" w:rsidRPr="00863D67" w:rsidRDefault="000E17BB" w:rsidP="000E17BB">
      <w:pPr>
        <w:pStyle w:val="Paragrafi"/>
        <w:rPr>
          <w:b/>
          <w:lang w:val="sq-AL" w:eastAsia="en-GB"/>
        </w:rPr>
      </w:pPr>
      <w:r w:rsidRPr="00863D67">
        <w:rPr>
          <w:b/>
          <w:lang w:val="sq-AL" w:eastAsia="en-GB"/>
        </w:rPr>
        <w:t xml:space="preserve">A.2.1. Shqipëria si vend pritës </w:t>
      </w:r>
    </w:p>
    <w:p w:rsidR="000E17BB" w:rsidRPr="00863D67" w:rsidRDefault="000E17BB" w:rsidP="000E17BB">
      <w:pPr>
        <w:pStyle w:val="Paragrafi"/>
        <w:rPr>
          <w:lang w:val="sq-AL" w:eastAsia="en-GB"/>
        </w:rPr>
      </w:pPr>
      <w:r w:rsidRPr="00863D67">
        <w:rPr>
          <w:lang w:val="sq-AL" w:eastAsia="en-GB"/>
        </w:rPr>
        <w:t>Në Shqipëri jetojnë katër grupe rezidentësh të huaj: i) imigrantë të rregullt ekonomikë</w:t>
      </w:r>
      <w:r w:rsidR="00FF305C" w:rsidRPr="00863D67">
        <w:rPr>
          <w:lang w:val="sq-AL" w:eastAsia="en-GB"/>
        </w:rPr>
        <w:t>;</w:t>
      </w:r>
      <w:r w:rsidRPr="00863D67">
        <w:rPr>
          <w:lang w:val="sq-AL" w:eastAsia="en-GB"/>
        </w:rPr>
        <w:t xml:space="preserve"> dhe ii) për motive të tjera; iii) studentë, azilkërkues; iv) të huaj të natyralizuar. Gjatë vitit 2014</w:t>
      </w:r>
      <w:r w:rsidR="00FF305C" w:rsidRPr="00863D67">
        <w:rPr>
          <w:lang w:val="sq-AL" w:eastAsia="en-GB"/>
        </w:rPr>
        <w:t>,</w:t>
      </w:r>
      <w:r w:rsidRPr="00863D67">
        <w:rPr>
          <w:lang w:val="sq-AL" w:eastAsia="en-GB"/>
        </w:rPr>
        <w:t xml:space="preserve"> Shqipëria ka shërbyer si vend pritës për imigrantë ekonomikë, refugjatë dhe azilkërkues. </w:t>
      </w:r>
    </w:p>
    <w:p w:rsidR="000E17BB" w:rsidRPr="00863D67" w:rsidRDefault="000E17BB" w:rsidP="000E17BB">
      <w:pPr>
        <w:pStyle w:val="Paragrafi"/>
        <w:rPr>
          <w:b/>
          <w:lang w:val="sq-AL" w:eastAsia="en-GB"/>
        </w:rPr>
      </w:pPr>
      <w:r w:rsidRPr="00863D67">
        <w:rPr>
          <w:b/>
          <w:lang w:val="sq-AL" w:eastAsia="en-GB"/>
        </w:rPr>
        <w:t>A.2.1.1. Imigrantët e rregullt rezidentë në Shqipëri, 2012</w:t>
      </w:r>
      <w:r w:rsidR="001F6D2B" w:rsidRPr="00863D67">
        <w:rPr>
          <w:lang w:val="sq-AL"/>
        </w:rPr>
        <w:t>–</w:t>
      </w:r>
      <w:r w:rsidRPr="00863D67">
        <w:rPr>
          <w:b/>
          <w:lang w:val="sq-AL" w:eastAsia="en-GB"/>
        </w:rPr>
        <w:t>2014</w:t>
      </w:r>
    </w:p>
    <w:p w:rsidR="000E17BB" w:rsidRPr="00863D67" w:rsidRDefault="000E17BB" w:rsidP="000E17BB">
      <w:pPr>
        <w:pStyle w:val="Paragrafi"/>
        <w:rPr>
          <w:lang w:val="sq-AL" w:eastAsia="en-GB"/>
        </w:rPr>
      </w:pPr>
      <w:r w:rsidRPr="00863D67">
        <w:rPr>
          <w:lang w:val="sq-AL" w:eastAsia="en-GB"/>
        </w:rPr>
        <w:t>Numri i përgjithshëm i shtetasve të huaj që qëndrojnë në Shqipëri ka mbetur përafërsisht në nivelin 0.3</w:t>
      </w:r>
      <w:r w:rsidR="00910646">
        <w:rPr>
          <w:lang w:val="sq-AL" w:eastAsia="en-GB"/>
        </w:rPr>
        <w:t>%</w:t>
      </w:r>
      <w:r w:rsidRPr="00863D67">
        <w:rPr>
          <w:lang w:val="sq-AL" w:eastAsia="en-GB"/>
        </w:rPr>
        <w:t xml:space="preserve"> të popullsisë vendase gjatë dekadës së fundit. Numri dhe origjina e imigrantëve të rregullt nuk ka shënuar ndryshime të theksuara. Në vitin 2012, rreth 74% të imigrantëve e përbënin ata me origjinë </w:t>
      </w:r>
      <w:r w:rsidR="00FF305C" w:rsidRPr="00863D67">
        <w:rPr>
          <w:lang w:val="sq-AL" w:eastAsia="en-GB"/>
        </w:rPr>
        <w:t>evropiane</w:t>
      </w:r>
      <w:r w:rsidRPr="00863D67">
        <w:rPr>
          <w:lang w:val="sq-AL" w:eastAsia="en-GB"/>
        </w:rPr>
        <w:t>, 10% nga Azia, 13% nga Amerika dhe 2% nga Afrika. Në vitin 2013, 74% të imigrantëve e përbënin ata me origjinë e</w:t>
      </w:r>
      <w:r w:rsidR="00C74A18" w:rsidRPr="00863D67">
        <w:rPr>
          <w:lang w:val="sq-AL" w:eastAsia="en-GB"/>
        </w:rPr>
        <w:t>v</w:t>
      </w:r>
      <w:r w:rsidRPr="00863D67">
        <w:rPr>
          <w:lang w:val="sq-AL" w:eastAsia="en-GB"/>
        </w:rPr>
        <w:t xml:space="preserve">ropiane, 12% aziatike, 11% amerikane dhe 3% afrikane. Në vitin 2014, imigrimi nga vendet </w:t>
      </w:r>
      <w:r w:rsidR="00C74A18" w:rsidRPr="00863D67">
        <w:rPr>
          <w:lang w:val="sq-AL" w:eastAsia="en-GB"/>
        </w:rPr>
        <w:t>evropiane</w:t>
      </w:r>
      <w:r w:rsidRPr="00863D67">
        <w:rPr>
          <w:lang w:val="sq-AL" w:eastAsia="en-GB"/>
        </w:rPr>
        <w:t xml:space="preserve"> zinte 75%, ndërkohë që</w:t>
      </w:r>
      <w:r w:rsidR="00C74A18" w:rsidRPr="00863D67">
        <w:rPr>
          <w:lang w:val="sq-AL" w:eastAsia="en-GB"/>
        </w:rPr>
        <w:t xml:space="preserve"> </w:t>
      </w:r>
      <w:r w:rsidRPr="00863D67">
        <w:rPr>
          <w:lang w:val="sq-AL" w:eastAsia="en-GB"/>
        </w:rPr>
        <w:t>13% vinin nga kontinenti amerikan, 10% nga kontinenti aziatik dhe numri i emigrantëve nga shtete të tjera ishte i papërfillshëm, rreth 1</w:t>
      </w:r>
      <w:r w:rsidR="00C74A18" w:rsidRPr="00863D67">
        <w:rPr>
          <w:lang w:val="sq-AL" w:eastAsia="en-GB"/>
        </w:rPr>
        <w:t>–</w:t>
      </w:r>
      <w:r w:rsidRPr="00863D67">
        <w:rPr>
          <w:lang w:val="sq-AL" w:eastAsia="en-GB"/>
        </w:rPr>
        <w:t>2%. Në figurë paraqiten të dhënat mbi të huajt rezidentë në Shqipëri sipas origjinës dhe gjinisë.</w:t>
      </w:r>
    </w:p>
    <w:p w:rsidR="00440108" w:rsidRPr="00440108" w:rsidRDefault="00440108" w:rsidP="00887B09">
      <w:pPr>
        <w:spacing w:after="0" w:line="240" w:lineRule="auto"/>
        <w:ind w:left="284" w:firstLine="0"/>
        <w:rPr>
          <w:rFonts w:ascii="Garamond" w:hAnsi="Garamond"/>
          <w:sz w:val="8"/>
          <w:lang w:val="sq-AL"/>
        </w:rPr>
      </w:pPr>
    </w:p>
    <w:p w:rsidR="00110F8F" w:rsidRPr="00440108" w:rsidRDefault="00110F8F" w:rsidP="00110F8F">
      <w:pPr>
        <w:pStyle w:val="Paragrafi"/>
        <w:jc w:val="center"/>
        <w:rPr>
          <w:b/>
          <w:lang w:val="sq-AL"/>
        </w:rPr>
      </w:pPr>
      <w:r w:rsidRPr="00440108">
        <w:rPr>
          <w:b/>
          <w:lang w:val="sq-AL"/>
        </w:rPr>
        <w:t>Figura 1.11. Të huaj rezidentë në Shqipëri sipas origjinës dhe gjinisë, 2012, 2013, 2014</w:t>
      </w:r>
    </w:p>
    <w:p w:rsidR="00805D56" w:rsidRPr="00863D67" w:rsidRDefault="00E32441" w:rsidP="00887B09">
      <w:pPr>
        <w:spacing w:after="0" w:line="240" w:lineRule="auto"/>
        <w:ind w:left="284" w:firstLine="0"/>
        <w:rPr>
          <w:rFonts w:ascii="Garamond" w:hAnsi="Garamond"/>
          <w:lang w:val="sq-AL"/>
        </w:rPr>
      </w:pPr>
      <w:r w:rsidRPr="00863D67">
        <w:rPr>
          <w:rFonts w:ascii="Garamond" w:hAnsi="Garamond"/>
          <w:noProof/>
          <w:lang w:val="en-GB" w:eastAsia="en-GB"/>
        </w:rPr>
        <w:drawing>
          <wp:anchor distT="0" distB="0" distL="114300" distR="114300" simplePos="0" relativeHeight="251650560" behindDoc="0" locked="0" layoutInCell="1" allowOverlap="1" wp14:anchorId="511234CB" wp14:editId="4280217F">
            <wp:simplePos x="0" y="0"/>
            <wp:positionH relativeFrom="column">
              <wp:posOffset>494561</wp:posOffset>
            </wp:positionH>
            <wp:positionV relativeFrom="paragraph">
              <wp:posOffset>32470</wp:posOffset>
            </wp:positionV>
            <wp:extent cx="5227092" cy="1446663"/>
            <wp:effectExtent l="0" t="0" r="0" b="0"/>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230005" cy="1447469"/>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05D56" w:rsidRPr="00863D67" w:rsidRDefault="00805D56" w:rsidP="00887B09">
      <w:pPr>
        <w:spacing w:after="0" w:line="240" w:lineRule="auto"/>
        <w:ind w:left="284" w:firstLine="0"/>
        <w:rPr>
          <w:rFonts w:ascii="Garamond" w:hAnsi="Garamond"/>
          <w:lang w:val="sq-AL"/>
        </w:rPr>
      </w:pPr>
    </w:p>
    <w:p w:rsidR="00805D56" w:rsidRPr="00863D67" w:rsidRDefault="00805D56" w:rsidP="00887B09">
      <w:pPr>
        <w:spacing w:after="0" w:line="240" w:lineRule="auto"/>
        <w:ind w:left="284" w:firstLine="0"/>
        <w:rPr>
          <w:rFonts w:ascii="Garamond" w:hAnsi="Garamond"/>
          <w:lang w:val="sq-AL"/>
        </w:rPr>
      </w:pPr>
    </w:p>
    <w:p w:rsidR="00805D56" w:rsidRPr="00863D67" w:rsidRDefault="00805D56" w:rsidP="00887B09">
      <w:pPr>
        <w:spacing w:after="0" w:line="240" w:lineRule="auto"/>
        <w:ind w:left="284" w:firstLine="0"/>
        <w:rPr>
          <w:rFonts w:ascii="Garamond" w:hAnsi="Garamond"/>
          <w:lang w:val="sq-AL"/>
        </w:rPr>
      </w:pPr>
    </w:p>
    <w:p w:rsidR="00805D56" w:rsidRPr="00863D67" w:rsidRDefault="00805D56" w:rsidP="00887B09">
      <w:pPr>
        <w:spacing w:after="0" w:line="240" w:lineRule="auto"/>
        <w:ind w:left="284" w:firstLine="0"/>
        <w:rPr>
          <w:rFonts w:ascii="Garamond" w:hAnsi="Garamond"/>
          <w:lang w:val="sq-AL"/>
        </w:rPr>
      </w:pPr>
    </w:p>
    <w:p w:rsidR="00805D56" w:rsidRPr="00863D67" w:rsidRDefault="00805D56" w:rsidP="00887B09">
      <w:pPr>
        <w:spacing w:after="0" w:line="240" w:lineRule="auto"/>
        <w:ind w:left="284" w:firstLine="0"/>
        <w:rPr>
          <w:rFonts w:ascii="Garamond" w:hAnsi="Garamond"/>
          <w:lang w:val="sq-AL"/>
        </w:rPr>
      </w:pPr>
    </w:p>
    <w:p w:rsidR="00805D56" w:rsidRPr="00863D67" w:rsidRDefault="00805D56" w:rsidP="00887B09">
      <w:pPr>
        <w:spacing w:after="0" w:line="240" w:lineRule="auto"/>
        <w:ind w:left="284" w:firstLine="0"/>
        <w:rPr>
          <w:rFonts w:ascii="Garamond" w:hAnsi="Garamond"/>
          <w:lang w:val="sq-AL"/>
        </w:rPr>
      </w:pPr>
    </w:p>
    <w:p w:rsidR="00730BEE" w:rsidRPr="00863D67" w:rsidRDefault="00730BEE" w:rsidP="00887B09">
      <w:pPr>
        <w:spacing w:after="0" w:line="240" w:lineRule="auto"/>
        <w:ind w:left="284" w:firstLine="0"/>
        <w:rPr>
          <w:rFonts w:ascii="Garamond" w:hAnsi="Garamond"/>
          <w:lang w:val="sq-AL"/>
        </w:rPr>
      </w:pPr>
    </w:p>
    <w:p w:rsidR="00730BEE" w:rsidRPr="00863D67" w:rsidRDefault="00730BEE" w:rsidP="00887B09">
      <w:pPr>
        <w:spacing w:after="0" w:line="240" w:lineRule="auto"/>
        <w:ind w:left="284" w:firstLine="0"/>
        <w:rPr>
          <w:rFonts w:ascii="Garamond" w:hAnsi="Garamond"/>
          <w:lang w:val="sq-AL"/>
        </w:rPr>
      </w:pPr>
    </w:p>
    <w:p w:rsidR="00730BEE" w:rsidRPr="00863D67" w:rsidRDefault="00730BEE" w:rsidP="00887B09">
      <w:pPr>
        <w:spacing w:after="0" w:line="240" w:lineRule="auto"/>
        <w:ind w:left="284" w:firstLine="0"/>
        <w:rPr>
          <w:rFonts w:ascii="Garamond" w:hAnsi="Garamond"/>
          <w:lang w:val="sq-AL"/>
        </w:rPr>
      </w:pPr>
    </w:p>
    <w:p w:rsidR="005154D9" w:rsidRPr="00863D67" w:rsidRDefault="005154D9" w:rsidP="00887B09">
      <w:pPr>
        <w:spacing w:after="0" w:line="240" w:lineRule="auto"/>
        <w:ind w:left="284" w:firstLine="0"/>
        <w:rPr>
          <w:rFonts w:ascii="Garamond" w:hAnsi="Garamond"/>
          <w:sz w:val="8"/>
          <w:lang w:val="sq-AL"/>
        </w:rPr>
      </w:pPr>
    </w:p>
    <w:p w:rsidR="00CE15B2" w:rsidRPr="00863D67" w:rsidRDefault="00CE15B2" w:rsidP="00CE15B2">
      <w:pPr>
        <w:pStyle w:val="Paragrafi"/>
        <w:jc w:val="center"/>
        <w:rPr>
          <w:i/>
          <w:lang w:val="sq-AL"/>
        </w:rPr>
      </w:pPr>
      <w:r w:rsidRPr="00863D67">
        <w:rPr>
          <w:i/>
          <w:lang w:val="sq-AL"/>
        </w:rPr>
        <w:t>Burimi: Sistemi FER-TIMS në Drejtorinë e Policisë së Shtetit, Tiranë, 2015.</w:t>
      </w:r>
    </w:p>
    <w:p w:rsidR="005154D9" w:rsidRPr="00863D67" w:rsidRDefault="005154D9" w:rsidP="00887B09">
      <w:pPr>
        <w:spacing w:after="0" w:line="240" w:lineRule="auto"/>
        <w:ind w:left="284" w:firstLine="0"/>
        <w:rPr>
          <w:rFonts w:ascii="Garamond" w:hAnsi="Garamond"/>
          <w:lang w:val="sq-AL"/>
        </w:rPr>
      </w:pPr>
    </w:p>
    <w:p w:rsidR="00043D8F" w:rsidRPr="00043D8F" w:rsidRDefault="00043D8F" w:rsidP="00043D8F">
      <w:pPr>
        <w:spacing w:after="0" w:line="240" w:lineRule="auto"/>
        <w:jc w:val="center"/>
        <w:rPr>
          <w:rFonts w:ascii="Garamond" w:hAnsi="Garamond"/>
          <w:b/>
        </w:rPr>
      </w:pPr>
      <w:r w:rsidRPr="00043D8F">
        <w:rPr>
          <w:rFonts w:ascii="Garamond" w:hAnsi="Garamond"/>
          <w:b/>
        </w:rPr>
        <w:t>Figura 1.12. Të huaj rezidentë në Shqipëri sipas grup-moshave, 2012, 2013, 2014</w:t>
      </w:r>
    </w:p>
    <w:p w:rsidR="00043D8F" w:rsidRPr="00043D8F" w:rsidRDefault="00043D8F" w:rsidP="00043D8F">
      <w:pPr>
        <w:spacing w:after="0" w:line="240" w:lineRule="auto"/>
        <w:jc w:val="center"/>
        <w:rPr>
          <w:rFonts w:ascii="Garamond" w:hAnsi="Garamond"/>
          <w:b/>
          <w:sz w:val="24"/>
          <w:szCs w:val="24"/>
        </w:rPr>
      </w:pPr>
      <w:r w:rsidRPr="00043D8F">
        <w:rPr>
          <w:rFonts w:ascii="Garamond" w:hAnsi="Garamond"/>
          <w:noProof/>
          <w:sz w:val="24"/>
          <w:szCs w:val="24"/>
          <w:lang w:val="en-GB" w:eastAsia="en-GB"/>
        </w:rPr>
        <w:drawing>
          <wp:anchor distT="91440" distB="172974" distL="242316" distR="208026" simplePos="0" relativeHeight="251683840" behindDoc="0" locked="0" layoutInCell="1" allowOverlap="1" wp14:anchorId="5AA19F2D" wp14:editId="05646F32">
            <wp:simplePos x="0" y="0"/>
            <wp:positionH relativeFrom="column">
              <wp:posOffset>260985</wp:posOffset>
            </wp:positionH>
            <wp:positionV relativeFrom="paragraph">
              <wp:posOffset>209550</wp:posOffset>
            </wp:positionV>
            <wp:extent cx="5415280" cy="2426970"/>
            <wp:effectExtent l="3810" t="0" r="635" b="1905"/>
            <wp:wrapTopAndBottom/>
            <wp:docPr id="17" name="Chart 1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14:sizeRelH relativeFrom="page">
              <wp14:pctWidth>0</wp14:pctWidth>
            </wp14:sizeRelH>
            <wp14:sizeRelV relativeFrom="page">
              <wp14:pctHeight>0</wp14:pctHeight>
            </wp14:sizeRelV>
          </wp:anchor>
        </w:drawing>
      </w:r>
      <w:r w:rsidRPr="00043D8F">
        <w:rPr>
          <w:rFonts w:ascii="Garamond" w:hAnsi="Garamond"/>
          <w:i/>
          <w:sz w:val="24"/>
          <w:szCs w:val="24"/>
        </w:rPr>
        <w:t>Burimi: Sistemi FER-TIMS në Drejtorinë e Policisë së Shtetit, Tiranë, 2015.</w:t>
      </w:r>
    </w:p>
    <w:p w:rsidR="00043D8F" w:rsidRPr="00874FB3" w:rsidRDefault="00043D8F" w:rsidP="00FD0C46">
      <w:pPr>
        <w:pStyle w:val="Paragrafi"/>
        <w:rPr>
          <w:sz w:val="16"/>
          <w:lang w:val="sq-AL"/>
        </w:rPr>
      </w:pPr>
    </w:p>
    <w:p w:rsidR="00FD0C46" w:rsidRPr="00863D67" w:rsidRDefault="00FD0C46" w:rsidP="00FD0C46">
      <w:pPr>
        <w:pStyle w:val="Paragrafi"/>
        <w:rPr>
          <w:lang w:val="sq-AL"/>
        </w:rPr>
      </w:pPr>
      <w:r w:rsidRPr="00863D67">
        <w:rPr>
          <w:lang w:val="sq-AL"/>
        </w:rPr>
        <w:t>Nga të dhënat sipas grup-moshave, rezulton</w:t>
      </w:r>
      <w:r w:rsidR="000726E9" w:rsidRPr="00863D67">
        <w:rPr>
          <w:lang w:val="sq-AL"/>
        </w:rPr>
        <w:t xml:space="preserve"> </w:t>
      </w:r>
      <w:r w:rsidRPr="00863D67">
        <w:rPr>
          <w:lang w:val="sq-AL"/>
        </w:rPr>
        <w:t>një rritje e të huajve rezidentë të moshës 30</w:t>
      </w:r>
      <w:r w:rsidR="004C69EC">
        <w:rPr>
          <w:lang w:val="sq-AL" w:eastAsia="en-GB"/>
        </w:rPr>
        <w:t>–</w:t>
      </w:r>
      <w:r w:rsidRPr="00863D67">
        <w:rPr>
          <w:lang w:val="sq-AL"/>
        </w:rPr>
        <w:t>39 vjeç.</w:t>
      </w:r>
    </w:p>
    <w:p w:rsidR="00FD0C46" w:rsidRPr="00863D67" w:rsidRDefault="00FD0C46" w:rsidP="00FD0C46">
      <w:pPr>
        <w:pStyle w:val="Paragrafi"/>
        <w:rPr>
          <w:lang w:val="sq-AL"/>
        </w:rPr>
      </w:pPr>
      <w:r w:rsidRPr="00863D67">
        <w:rPr>
          <w:lang w:val="sq-AL"/>
        </w:rPr>
        <w:t>Në tabelën e mëposhtme paraqiten të dhënat mbi të huajt rezidentë në Shqipëri sipas shtetësisë.</w:t>
      </w:r>
    </w:p>
    <w:p w:rsidR="00FD0C46" w:rsidRPr="00440108" w:rsidRDefault="00FD0C46" w:rsidP="00FD0C46">
      <w:pPr>
        <w:pStyle w:val="Paragrafi"/>
        <w:rPr>
          <w:sz w:val="12"/>
          <w:lang w:val="sq-AL"/>
        </w:rPr>
      </w:pPr>
    </w:p>
    <w:p w:rsidR="00FD0C46" w:rsidRPr="00863D67" w:rsidRDefault="00FD0C46" w:rsidP="00FD0C46">
      <w:pPr>
        <w:pStyle w:val="Paragrafi"/>
        <w:jc w:val="center"/>
        <w:rPr>
          <w:lang w:val="sq-AL"/>
        </w:rPr>
      </w:pPr>
      <w:r w:rsidRPr="00863D67">
        <w:rPr>
          <w:lang w:val="sq-AL"/>
        </w:rPr>
        <w:t>Tabela 1.10. Të huaj rezidentë në Shqipëri sipas shtetësisë, 2012, 2013, 2014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8"/>
        <w:gridCol w:w="1350"/>
        <w:gridCol w:w="1350"/>
        <w:gridCol w:w="1525"/>
      </w:tblGrid>
      <w:tr w:rsidR="00FD0C46" w:rsidRPr="00863D67" w:rsidTr="00B70467">
        <w:trPr>
          <w:jc w:val="center"/>
        </w:trPr>
        <w:tc>
          <w:tcPr>
            <w:tcW w:w="3348" w:type="dxa"/>
            <w:shd w:val="clear" w:color="auto" w:fill="auto"/>
          </w:tcPr>
          <w:p w:rsidR="00FD0C46" w:rsidRPr="00863D67" w:rsidRDefault="00FD0C46" w:rsidP="00FD0C46">
            <w:pPr>
              <w:pStyle w:val="Paragrafi"/>
              <w:rPr>
                <w:lang w:val="sq-AL"/>
              </w:rPr>
            </w:pPr>
            <w:r w:rsidRPr="00863D67">
              <w:rPr>
                <w:lang w:val="sq-AL"/>
              </w:rPr>
              <w:t>Shteti</w:t>
            </w:r>
          </w:p>
        </w:tc>
        <w:tc>
          <w:tcPr>
            <w:tcW w:w="1350" w:type="dxa"/>
            <w:shd w:val="clear" w:color="auto" w:fill="auto"/>
          </w:tcPr>
          <w:p w:rsidR="00FD0C46" w:rsidRPr="00863D67" w:rsidRDefault="00FD0C46" w:rsidP="00D24D68">
            <w:pPr>
              <w:pStyle w:val="Paragrafi"/>
              <w:jc w:val="right"/>
              <w:rPr>
                <w:lang w:val="sq-AL"/>
              </w:rPr>
            </w:pPr>
            <w:r w:rsidRPr="00863D67">
              <w:rPr>
                <w:lang w:val="sq-AL"/>
              </w:rPr>
              <w:t>2012</w:t>
            </w:r>
          </w:p>
        </w:tc>
        <w:tc>
          <w:tcPr>
            <w:tcW w:w="1350" w:type="dxa"/>
            <w:shd w:val="clear" w:color="auto" w:fill="auto"/>
          </w:tcPr>
          <w:p w:rsidR="00FD0C46" w:rsidRPr="00863D67" w:rsidRDefault="00FD0C46" w:rsidP="00D24D68">
            <w:pPr>
              <w:pStyle w:val="Paragrafi"/>
              <w:jc w:val="right"/>
              <w:rPr>
                <w:lang w:val="sq-AL"/>
              </w:rPr>
            </w:pPr>
            <w:r w:rsidRPr="00863D67">
              <w:rPr>
                <w:lang w:val="sq-AL"/>
              </w:rPr>
              <w:t>2013</w:t>
            </w:r>
          </w:p>
        </w:tc>
        <w:tc>
          <w:tcPr>
            <w:tcW w:w="1525" w:type="dxa"/>
            <w:shd w:val="clear" w:color="auto" w:fill="auto"/>
          </w:tcPr>
          <w:p w:rsidR="00FD0C46" w:rsidRPr="00863D67" w:rsidRDefault="00FD0C46" w:rsidP="00D24D68">
            <w:pPr>
              <w:pStyle w:val="Paragrafi"/>
              <w:jc w:val="right"/>
              <w:rPr>
                <w:lang w:val="sq-AL"/>
              </w:rPr>
            </w:pPr>
            <w:r w:rsidRPr="00863D67">
              <w:rPr>
                <w:lang w:val="sq-AL"/>
              </w:rPr>
              <w:t>2014</w:t>
            </w:r>
          </w:p>
        </w:tc>
      </w:tr>
      <w:tr w:rsidR="00FD0C46" w:rsidRPr="00863D67" w:rsidTr="00B70467">
        <w:trPr>
          <w:jc w:val="center"/>
        </w:trPr>
        <w:tc>
          <w:tcPr>
            <w:tcW w:w="3348" w:type="dxa"/>
            <w:shd w:val="clear" w:color="auto" w:fill="E6EED5"/>
          </w:tcPr>
          <w:p w:rsidR="00FD0C46" w:rsidRPr="00863D67" w:rsidRDefault="00FD0C46" w:rsidP="00FD0C46">
            <w:pPr>
              <w:pStyle w:val="Paragrafi"/>
              <w:rPr>
                <w:lang w:val="sq-AL"/>
              </w:rPr>
            </w:pPr>
            <w:r w:rsidRPr="00863D67">
              <w:rPr>
                <w:lang w:val="sq-AL"/>
              </w:rPr>
              <w:t>Turqi</w:t>
            </w:r>
          </w:p>
        </w:tc>
        <w:tc>
          <w:tcPr>
            <w:tcW w:w="1350" w:type="dxa"/>
            <w:shd w:val="clear" w:color="auto" w:fill="E6EED5"/>
          </w:tcPr>
          <w:p w:rsidR="00FD0C46" w:rsidRPr="00863D67" w:rsidRDefault="00FD0C46" w:rsidP="00D24D68">
            <w:pPr>
              <w:pStyle w:val="Paragrafi"/>
              <w:jc w:val="right"/>
              <w:rPr>
                <w:lang w:val="sq-AL"/>
              </w:rPr>
            </w:pPr>
            <w:r w:rsidRPr="00863D67">
              <w:rPr>
                <w:lang w:val="sq-AL"/>
              </w:rPr>
              <w:t>991</w:t>
            </w:r>
          </w:p>
        </w:tc>
        <w:tc>
          <w:tcPr>
            <w:tcW w:w="1350" w:type="dxa"/>
            <w:shd w:val="clear" w:color="auto" w:fill="E6EED5"/>
          </w:tcPr>
          <w:p w:rsidR="00FD0C46" w:rsidRPr="00863D67" w:rsidRDefault="00FD0C46" w:rsidP="00D24D68">
            <w:pPr>
              <w:pStyle w:val="Paragrafi"/>
              <w:jc w:val="right"/>
              <w:rPr>
                <w:lang w:val="sq-AL"/>
              </w:rPr>
            </w:pPr>
            <w:r w:rsidRPr="00863D67">
              <w:rPr>
                <w:lang w:val="sq-AL"/>
              </w:rPr>
              <w:t>1112</w:t>
            </w:r>
          </w:p>
        </w:tc>
        <w:tc>
          <w:tcPr>
            <w:tcW w:w="1525" w:type="dxa"/>
            <w:shd w:val="clear" w:color="auto" w:fill="E6EED5"/>
          </w:tcPr>
          <w:p w:rsidR="00FD0C46" w:rsidRPr="00863D67" w:rsidRDefault="00FD0C46" w:rsidP="00D24D68">
            <w:pPr>
              <w:pStyle w:val="Paragrafi"/>
              <w:jc w:val="right"/>
              <w:rPr>
                <w:lang w:val="sq-AL"/>
              </w:rPr>
            </w:pPr>
            <w:r w:rsidRPr="00863D67">
              <w:rPr>
                <w:lang w:val="sq-AL"/>
              </w:rPr>
              <w:t>1392</w:t>
            </w:r>
          </w:p>
        </w:tc>
      </w:tr>
      <w:tr w:rsidR="00FD0C46" w:rsidRPr="00863D67" w:rsidTr="00B70467">
        <w:trPr>
          <w:jc w:val="center"/>
        </w:trPr>
        <w:tc>
          <w:tcPr>
            <w:tcW w:w="3348" w:type="dxa"/>
            <w:shd w:val="clear" w:color="auto" w:fill="auto"/>
          </w:tcPr>
          <w:p w:rsidR="00FD0C46" w:rsidRPr="00863D67" w:rsidRDefault="00FD0C46" w:rsidP="00FD0C46">
            <w:pPr>
              <w:pStyle w:val="Paragrafi"/>
              <w:rPr>
                <w:lang w:val="sq-AL"/>
              </w:rPr>
            </w:pPr>
            <w:r w:rsidRPr="00863D67">
              <w:rPr>
                <w:lang w:val="sq-AL"/>
              </w:rPr>
              <w:t>Itali</w:t>
            </w:r>
          </w:p>
        </w:tc>
        <w:tc>
          <w:tcPr>
            <w:tcW w:w="1350" w:type="dxa"/>
            <w:shd w:val="clear" w:color="auto" w:fill="auto"/>
          </w:tcPr>
          <w:p w:rsidR="00FD0C46" w:rsidRPr="00863D67" w:rsidRDefault="00FD0C46" w:rsidP="00D24D68">
            <w:pPr>
              <w:pStyle w:val="Paragrafi"/>
              <w:jc w:val="right"/>
              <w:rPr>
                <w:lang w:val="sq-AL"/>
              </w:rPr>
            </w:pPr>
            <w:r w:rsidRPr="00863D67">
              <w:rPr>
                <w:lang w:val="sq-AL"/>
              </w:rPr>
              <w:t>893</w:t>
            </w:r>
          </w:p>
        </w:tc>
        <w:tc>
          <w:tcPr>
            <w:tcW w:w="1350" w:type="dxa"/>
            <w:shd w:val="clear" w:color="auto" w:fill="auto"/>
          </w:tcPr>
          <w:p w:rsidR="00FD0C46" w:rsidRPr="00863D67" w:rsidRDefault="00FD0C46" w:rsidP="00D24D68">
            <w:pPr>
              <w:pStyle w:val="Paragrafi"/>
              <w:jc w:val="right"/>
              <w:rPr>
                <w:lang w:val="sq-AL"/>
              </w:rPr>
            </w:pPr>
            <w:r w:rsidRPr="00863D67">
              <w:rPr>
                <w:lang w:val="sq-AL"/>
              </w:rPr>
              <w:t>1082</w:t>
            </w:r>
          </w:p>
        </w:tc>
        <w:tc>
          <w:tcPr>
            <w:tcW w:w="1525" w:type="dxa"/>
            <w:shd w:val="clear" w:color="auto" w:fill="auto"/>
          </w:tcPr>
          <w:p w:rsidR="00FD0C46" w:rsidRPr="00863D67" w:rsidRDefault="00FD0C46" w:rsidP="00D24D68">
            <w:pPr>
              <w:pStyle w:val="Paragrafi"/>
              <w:jc w:val="right"/>
              <w:rPr>
                <w:lang w:val="sq-AL"/>
              </w:rPr>
            </w:pPr>
            <w:r w:rsidRPr="00863D67">
              <w:rPr>
                <w:lang w:val="sq-AL"/>
              </w:rPr>
              <w:t>1585</w:t>
            </w:r>
          </w:p>
        </w:tc>
      </w:tr>
      <w:tr w:rsidR="00FD0C46" w:rsidRPr="00863D67" w:rsidTr="00B70467">
        <w:trPr>
          <w:jc w:val="center"/>
        </w:trPr>
        <w:tc>
          <w:tcPr>
            <w:tcW w:w="3348" w:type="dxa"/>
            <w:shd w:val="clear" w:color="auto" w:fill="E6EED5"/>
          </w:tcPr>
          <w:p w:rsidR="00FD0C46" w:rsidRPr="00863D67" w:rsidRDefault="00FD0C46" w:rsidP="00FD0C46">
            <w:pPr>
              <w:pStyle w:val="Paragrafi"/>
              <w:rPr>
                <w:lang w:val="sq-AL"/>
              </w:rPr>
            </w:pPr>
            <w:r w:rsidRPr="00863D67">
              <w:rPr>
                <w:lang w:val="sq-AL"/>
              </w:rPr>
              <w:t>Kosovë</w:t>
            </w:r>
          </w:p>
        </w:tc>
        <w:tc>
          <w:tcPr>
            <w:tcW w:w="1350" w:type="dxa"/>
            <w:shd w:val="clear" w:color="auto" w:fill="E6EED5"/>
          </w:tcPr>
          <w:p w:rsidR="00FD0C46" w:rsidRPr="00863D67" w:rsidRDefault="00FD0C46" w:rsidP="00D24D68">
            <w:pPr>
              <w:pStyle w:val="Paragrafi"/>
              <w:jc w:val="right"/>
              <w:rPr>
                <w:lang w:val="sq-AL"/>
              </w:rPr>
            </w:pPr>
            <w:r w:rsidRPr="00863D67">
              <w:rPr>
                <w:lang w:val="sq-AL"/>
              </w:rPr>
              <w:t>437</w:t>
            </w:r>
          </w:p>
        </w:tc>
        <w:tc>
          <w:tcPr>
            <w:tcW w:w="1350" w:type="dxa"/>
            <w:shd w:val="clear" w:color="auto" w:fill="E6EED5"/>
          </w:tcPr>
          <w:p w:rsidR="00FD0C46" w:rsidRPr="00863D67" w:rsidRDefault="00FD0C46" w:rsidP="00D24D68">
            <w:pPr>
              <w:pStyle w:val="Paragrafi"/>
              <w:jc w:val="right"/>
              <w:rPr>
                <w:lang w:val="sq-AL"/>
              </w:rPr>
            </w:pPr>
            <w:r w:rsidRPr="00863D67">
              <w:rPr>
                <w:lang w:val="sq-AL"/>
              </w:rPr>
              <w:t>576</w:t>
            </w:r>
          </w:p>
        </w:tc>
        <w:tc>
          <w:tcPr>
            <w:tcW w:w="1525" w:type="dxa"/>
            <w:shd w:val="clear" w:color="auto" w:fill="E6EED5"/>
          </w:tcPr>
          <w:p w:rsidR="00FD0C46" w:rsidRPr="00863D67" w:rsidRDefault="00FD0C46" w:rsidP="00D24D68">
            <w:pPr>
              <w:pStyle w:val="Paragrafi"/>
              <w:jc w:val="right"/>
              <w:rPr>
                <w:lang w:val="sq-AL"/>
              </w:rPr>
            </w:pPr>
            <w:r w:rsidRPr="00863D67">
              <w:rPr>
                <w:lang w:val="sq-AL"/>
              </w:rPr>
              <w:t>803</w:t>
            </w:r>
          </w:p>
        </w:tc>
      </w:tr>
      <w:tr w:rsidR="00FD0C46" w:rsidRPr="00863D67" w:rsidTr="00B70467">
        <w:trPr>
          <w:jc w:val="center"/>
        </w:trPr>
        <w:tc>
          <w:tcPr>
            <w:tcW w:w="3348" w:type="dxa"/>
            <w:shd w:val="clear" w:color="auto" w:fill="auto"/>
          </w:tcPr>
          <w:p w:rsidR="00FD0C46" w:rsidRPr="00863D67" w:rsidRDefault="00FD0C46" w:rsidP="00FD0C46">
            <w:pPr>
              <w:pStyle w:val="Paragrafi"/>
              <w:rPr>
                <w:lang w:val="sq-AL"/>
              </w:rPr>
            </w:pPr>
            <w:r w:rsidRPr="00863D67">
              <w:rPr>
                <w:lang w:val="sq-AL"/>
              </w:rPr>
              <w:t>Greqi</w:t>
            </w:r>
          </w:p>
        </w:tc>
        <w:tc>
          <w:tcPr>
            <w:tcW w:w="1350" w:type="dxa"/>
            <w:shd w:val="clear" w:color="auto" w:fill="auto"/>
          </w:tcPr>
          <w:p w:rsidR="00FD0C46" w:rsidRPr="00863D67" w:rsidRDefault="00FD0C46" w:rsidP="00D24D68">
            <w:pPr>
              <w:pStyle w:val="Paragrafi"/>
              <w:jc w:val="right"/>
              <w:rPr>
                <w:lang w:val="sq-AL"/>
              </w:rPr>
            </w:pPr>
            <w:r w:rsidRPr="00863D67">
              <w:rPr>
                <w:lang w:val="sq-AL"/>
              </w:rPr>
              <w:t>304</w:t>
            </w:r>
          </w:p>
        </w:tc>
        <w:tc>
          <w:tcPr>
            <w:tcW w:w="1350" w:type="dxa"/>
            <w:shd w:val="clear" w:color="auto" w:fill="auto"/>
          </w:tcPr>
          <w:p w:rsidR="00FD0C46" w:rsidRPr="00863D67" w:rsidRDefault="00FD0C46" w:rsidP="00D24D68">
            <w:pPr>
              <w:pStyle w:val="Paragrafi"/>
              <w:jc w:val="right"/>
              <w:rPr>
                <w:lang w:val="sq-AL"/>
              </w:rPr>
            </w:pPr>
            <w:r w:rsidRPr="00863D67">
              <w:rPr>
                <w:lang w:val="sq-AL"/>
              </w:rPr>
              <w:t>360</w:t>
            </w:r>
          </w:p>
        </w:tc>
        <w:tc>
          <w:tcPr>
            <w:tcW w:w="1525" w:type="dxa"/>
            <w:shd w:val="clear" w:color="auto" w:fill="auto"/>
          </w:tcPr>
          <w:p w:rsidR="00FD0C46" w:rsidRPr="00863D67" w:rsidRDefault="00FD0C46" w:rsidP="00D24D68">
            <w:pPr>
              <w:pStyle w:val="Paragrafi"/>
              <w:jc w:val="right"/>
              <w:rPr>
                <w:lang w:val="sq-AL"/>
              </w:rPr>
            </w:pPr>
            <w:r w:rsidRPr="00863D67">
              <w:rPr>
                <w:lang w:val="sq-AL"/>
              </w:rPr>
              <w:t>286</w:t>
            </w:r>
          </w:p>
        </w:tc>
      </w:tr>
      <w:tr w:rsidR="00FD0C46" w:rsidRPr="00863D67" w:rsidTr="00B70467">
        <w:trPr>
          <w:jc w:val="center"/>
        </w:trPr>
        <w:tc>
          <w:tcPr>
            <w:tcW w:w="3348" w:type="dxa"/>
            <w:shd w:val="clear" w:color="auto" w:fill="E6EED5"/>
          </w:tcPr>
          <w:p w:rsidR="00FD0C46" w:rsidRPr="00863D67" w:rsidRDefault="00FD0C46" w:rsidP="00FD0C46">
            <w:pPr>
              <w:pStyle w:val="Paragrafi"/>
              <w:rPr>
                <w:lang w:val="sq-AL"/>
              </w:rPr>
            </w:pPr>
            <w:r w:rsidRPr="00863D67">
              <w:rPr>
                <w:lang w:val="sq-AL"/>
              </w:rPr>
              <w:t>SHBA</w:t>
            </w:r>
          </w:p>
        </w:tc>
        <w:tc>
          <w:tcPr>
            <w:tcW w:w="1350" w:type="dxa"/>
            <w:shd w:val="clear" w:color="auto" w:fill="E6EED5"/>
          </w:tcPr>
          <w:p w:rsidR="00FD0C46" w:rsidRPr="00863D67" w:rsidRDefault="00FD0C46" w:rsidP="00D24D68">
            <w:pPr>
              <w:pStyle w:val="Paragrafi"/>
              <w:jc w:val="right"/>
              <w:rPr>
                <w:lang w:val="sq-AL"/>
              </w:rPr>
            </w:pPr>
            <w:r w:rsidRPr="00863D67">
              <w:rPr>
                <w:lang w:val="sq-AL"/>
              </w:rPr>
              <w:t>461</w:t>
            </w:r>
          </w:p>
        </w:tc>
        <w:tc>
          <w:tcPr>
            <w:tcW w:w="1350" w:type="dxa"/>
            <w:shd w:val="clear" w:color="auto" w:fill="E6EED5"/>
          </w:tcPr>
          <w:p w:rsidR="00FD0C46" w:rsidRPr="00863D67" w:rsidRDefault="00FD0C46" w:rsidP="00D24D68">
            <w:pPr>
              <w:pStyle w:val="Paragrafi"/>
              <w:jc w:val="right"/>
              <w:rPr>
                <w:lang w:val="sq-AL"/>
              </w:rPr>
            </w:pPr>
            <w:r w:rsidRPr="00863D67">
              <w:rPr>
                <w:lang w:val="sq-AL"/>
              </w:rPr>
              <w:t>315</w:t>
            </w:r>
          </w:p>
        </w:tc>
        <w:tc>
          <w:tcPr>
            <w:tcW w:w="1525" w:type="dxa"/>
            <w:shd w:val="clear" w:color="auto" w:fill="E6EED5"/>
          </w:tcPr>
          <w:p w:rsidR="00FD0C46" w:rsidRPr="00863D67" w:rsidRDefault="00FD0C46" w:rsidP="00D24D68">
            <w:pPr>
              <w:pStyle w:val="Paragrafi"/>
              <w:jc w:val="right"/>
              <w:rPr>
                <w:lang w:val="sq-AL"/>
              </w:rPr>
            </w:pPr>
            <w:r w:rsidRPr="00863D67">
              <w:rPr>
                <w:lang w:val="sq-AL"/>
              </w:rPr>
              <w:t>262</w:t>
            </w:r>
          </w:p>
        </w:tc>
      </w:tr>
      <w:tr w:rsidR="00FD0C46" w:rsidRPr="00863D67" w:rsidTr="00B70467">
        <w:trPr>
          <w:jc w:val="center"/>
        </w:trPr>
        <w:tc>
          <w:tcPr>
            <w:tcW w:w="3348" w:type="dxa"/>
            <w:shd w:val="clear" w:color="auto" w:fill="auto"/>
          </w:tcPr>
          <w:p w:rsidR="00FD0C46" w:rsidRPr="00863D67" w:rsidRDefault="00FD0C46" w:rsidP="00FD0C46">
            <w:pPr>
              <w:pStyle w:val="Paragrafi"/>
              <w:rPr>
                <w:lang w:val="sq-AL"/>
              </w:rPr>
            </w:pPr>
            <w:r w:rsidRPr="00863D67">
              <w:rPr>
                <w:lang w:val="sq-AL"/>
              </w:rPr>
              <w:t>Kanada</w:t>
            </w:r>
          </w:p>
        </w:tc>
        <w:tc>
          <w:tcPr>
            <w:tcW w:w="1350" w:type="dxa"/>
            <w:shd w:val="clear" w:color="auto" w:fill="auto"/>
          </w:tcPr>
          <w:p w:rsidR="00FD0C46" w:rsidRPr="00863D67" w:rsidRDefault="00FD0C46" w:rsidP="00D24D68">
            <w:pPr>
              <w:pStyle w:val="Paragrafi"/>
              <w:jc w:val="right"/>
              <w:rPr>
                <w:lang w:val="sq-AL"/>
              </w:rPr>
            </w:pPr>
            <w:r w:rsidRPr="00863D67">
              <w:rPr>
                <w:lang w:val="sq-AL"/>
              </w:rPr>
              <w:t>206</w:t>
            </w:r>
          </w:p>
        </w:tc>
        <w:tc>
          <w:tcPr>
            <w:tcW w:w="1350" w:type="dxa"/>
            <w:shd w:val="clear" w:color="auto" w:fill="auto"/>
          </w:tcPr>
          <w:p w:rsidR="00FD0C46" w:rsidRPr="00863D67" w:rsidRDefault="00FD0C46" w:rsidP="00D24D68">
            <w:pPr>
              <w:pStyle w:val="Paragrafi"/>
              <w:jc w:val="right"/>
              <w:rPr>
                <w:lang w:val="sq-AL"/>
              </w:rPr>
            </w:pPr>
            <w:r w:rsidRPr="00863D67">
              <w:rPr>
                <w:lang w:val="sq-AL"/>
              </w:rPr>
              <w:t>191</w:t>
            </w:r>
          </w:p>
        </w:tc>
        <w:tc>
          <w:tcPr>
            <w:tcW w:w="1525" w:type="dxa"/>
            <w:shd w:val="clear" w:color="auto" w:fill="auto"/>
          </w:tcPr>
          <w:p w:rsidR="00FD0C46" w:rsidRPr="00863D67" w:rsidRDefault="00FD0C46" w:rsidP="00D24D68">
            <w:pPr>
              <w:pStyle w:val="Paragrafi"/>
              <w:jc w:val="right"/>
              <w:rPr>
                <w:lang w:val="sq-AL"/>
              </w:rPr>
            </w:pPr>
            <w:r w:rsidRPr="00863D67">
              <w:rPr>
                <w:lang w:val="sq-AL"/>
              </w:rPr>
              <w:t>253</w:t>
            </w:r>
          </w:p>
        </w:tc>
      </w:tr>
      <w:tr w:rsidR="00FD0C46" w:rsidRPr="00863D67" w:rsidTr="00B70467">
        <w:trPr>
          <w:jc w:val="center"/>
        </w:trPr>
        <w:tc>
          <w:tcPr>
            <w:tcW w:w="3348" w:type="dxa"/>
            <w:shd w:val="clear" w:color="auto" w:fill="E6EED5"/>
          </w:tcPr>
          <w:p w:rsidR="00FD0C46" w:rsidRPr="00863D67" w:rsidRDefault="00FD0C46" w:rsidP="00FD0C46">
            <w:pPr>
              <w:pStyle w:val="Paragrafi"/>
              <w:rPr>
                <w:lang w:val="sq-AL"/>
              </w:rPr>
            </w:pPr>
            <w:r w:rsidRPr="00863D67">
              <w:rPr>
                <w:lang w:val="sq-AL"/>
              </w:rPr>
              <w:t>Kinë</w:t>
            </w:r>
          </w:p>
        </w:tc>
        <w:tc>
          <w:tcPr>
            <w:tcW w:w="1350" w:type="dxa"/>
            <w:shd w:val="clear" w:color="auto" w:fill="E6EED5"/>
          </w:tcPr>
          <w:p w:rsidR="00FD0C46" w:rsidRPr="00863D67" w:rsidRDefault="00FD0C46" w:rsidP="00D24D68">
            <w:pPr>
              <w:pStyle w:val="Paragrafi"/>
              <w:jc w:val="right"/>
              <w:rPr>
                <w:lang w:val="sq-AL"/>
              </w:rPr>
            </w:pPr>
            <w:r w:rsidRPr="00863D67">
              <w:rPr>
                <w:lang w:val="sq-AL"/>
              </w:rPr>
              <w:t>169</w:t>
            </w:r>
          </w:p>
        </w:tc>
        <w:tc>
          <w:tcPr>
            <w:tcW w:w="1350" w:type="dxa"/>
            <w:shd w:val="clear" w:color="auto" w:fill="E6EED5"/>
          </w:tcPr>
          <w:p w:rsidR="00FD0C46" w:rsidRPr="00863D67" w:rsidRDefault="00FD0C46" w:rsidP="00D24D68">
            <w:pPr>
              <w:pStyle w:val="Paragrafi"/>
              <w:jc w:val="right"/>
              <w:rPr>
                <w:lang w:val="sq-AL"/>
              </w:rPr>
            </w:pPr>
            <w:r w:rsidRPr="00863D67">
              <w:rPr>
                <w:lang w:val="sq-AL"/>
              </w:rPr>
              <w:t>142</w:t>
            </w:r>
          </w:p>
        </w:tc>
        <w:tc>
          <w:tcPr>
            <w:tcW w:w="1525" w:type="dxa"/>
            <w:shd w:val="clear" w:color="auto" w:fill="E6EED5"/>
          </w:tcPr>
          <w:p w:rsidR="00FD0C46" w:rsidRPr="00863D67" w:rsidRDefault="00FD0C46" w:rsidP="00D24D68">
            <w:pPr>
              <w:pStyle w:val="Paragrafi"/>
              <w:jc w:val="right"/>
              <w:rPr>
                <w:lang w:val="sq-AL"/>
              </w:rPr>
            </w:pPr>
            <w:r w:rsidRPr="00863D67">
              <w:rPr>
                <w:lang w:val="sq-AL"/>
              </w:rPr>
              <w:t>200</w:t>
            </w:r>
          </w:p>
        </w:tc>
      </w:tr>
      <w:tr w:rsidR="00FD0C46" w:rsidRPr="00863D67" w:rsidTr="00B70467">
        <w:trPr>
          <w:jc w:val="center"/>
        </w:trPr>
        <w:tc>
          <w:tcPr>
            <w:tcW w:w="3348" w:type="dxa"/>
            <w:shd w:val="clear" w:color="auto" w:fill="auto"/>
          </w:tcPr>
          <w:p w:rsidR="00FD0C46" w:rsidRPr="00863D67" w:rsidRDefault="00FD0C46" w:rsidP="00FD0C46">
            <w:pPr>
              <w:pStyle w:val="Paragrafi"/>
              <w:rPr>
                <w:lang w:val="sq-AL"/>
              </w:rPr>
            </w:pPr>
            <w:r w:rsidRPr="00863D67">
              <w:rPr>
                <w:lang w:val="sq-AL"/>
              </w:rPr>
              <w:t>Kroaci</w:t>
            </w:r>
          </w:p>
        </w:tc>
        <w:tc>
          <w:tcPr>
            <w:tcW w:w="1350" w:type="dxa"/>
            <w:shd w:val="clear" w:color="auto" w:fill="auto"/>
          </w:tcPr>
          <w:p w:rsidR="00FD0C46" w:rsidRPr="00863D67" w:rsidRDefault="00FD0C46" w:rsidP="00D24D68">
            <w:pPr>
              <w:pStyle w:val="Paragrafi"/>
              <w:jc w:val="right"/>
              <w:rPr>
                <w:lang w:val="sq-AL"/>
              </w:rPr>
            </w:pPr>
            <w:r w:rsidRPr="00863D67">
              <w:rPr>
                <w:lang w:val="sq-AL"/>
              </w:rPr>
              <w:t>102</w:t>
            </w:r>
          </w:p>
        </w:tc>
        <w:tc>
          <w:tcPr>
            <w:tcW w:w="1350" w:type="dxa"/>
            <w:shd w:val="clear" w:color="auto" w:fill="auto"/>
          </w:tcPr>
          <w:p w:rsidR="00FD0C46" w:rsidRPr="00863D67" w:rsidRDefault="00FD0C46" w:rsidP="00D24D68">
            <w:pPr>
              <w:pStyle w:val="Paragrafi"/>
              <w:jc w:val="right"/>
              <w:rPr>
                <w:lang w:val="sq-AL"/>
              </w:rPr>
            </w:pPr>
            <w:r w:rsidRPr="00863D67">
              <w:rPr>
                <w:lang w:val="sq-AL"/>
              </w:rPr>
              <w:t>135</w:t>
            </w:r>
          </w:p>
        </w:tc>
        <w:tc>
          <w:tcPr>
            <w:tcW w:w="1525" w:type="dxa"/>
            <w:shd w:val="clear" w:color="auto" w:fill="auto"/>
          </w:tcPr>
          <w:p w:rsidR="00FD0C46" w:rsidRPr="00863D67" w:rsidRDefault="00FD0C46" w:rsidP="00D24D68">
            <w:pPr>
              <w:pStyle w:val="Paragrafi"/>
              <w:jc w:val="right"/>
              <w:rPr>
                <w:lang w:val="sq-AL"/>
              </w:rPr>
            </w:pPr>
            <w:r w:rsidRPr="00863D67">
              <w:rPr>
                <w:lang w:val="sq-AL"/>
              </w:rPr>
              <w:t>122</w:t>
            </w:r>
          </w:p>
        </w:tc>
      </w:tr>
      <w:tr w:rsidR="00FD0C46" w:rsidRPr="00863D67" w:rsidTr="00B70467">
        <w:trPr>
          <w:jc w:val="center"/>
        </w:trPr>
        <w:tc>
          <w:tcPr>
            <w:tcW w:w="3348" w:type="dxa"/>
            <w:shd w:val="clear" w:color="auto" w:fill="E6EED5"/>
          </w:tcPr>
          <w:p w:rsidR="00FD0C46" w:rsidRPr="00863D67" w:rsidRDefault="00FD0C46" w:rsidP="00FD0C46">
            <w:pPr>
              <w:pStyle w:val="Paragrafi"/>
              <w:rPr>
                <w:lang w:val="sq-AL"/>
              </w:rPr>
            </w:pPr>
            <w:r w:rsidRPr="00863D67">
              <w:rPr>
                <w:lang w:val="sq-AL"/>
              </w:rPr>
              <w:t>Maqedoni</w:t>
            </w:r>
          </w:p>
        </w:tc>
        <w:tc>
          <w:tcPr>
            <w:tcW w:w="1350" w:type="dxa"/>
            <w:shd w:val="clear" w:color="auto" w:fill="E6EED5"/>
          </w:tcPr>
          <w:p w:rsidR="00FD0C46" w:rsidRPr="00863D67" w:rsidRDefault="00FD0C46" w:rsidP="00D24D68">
            <w:pPr>
              <w:pStyle w:val="Paragrafi"/>
              <w:jc w:val="right"/>
              <w:rPr>
                <w:lang w:val="sq-AL"/>
              </w:rPr>
            </w:pPr>
            <w:r w:rsidRPr="00863D67">
              <w:rPr>
                <w:lang w:val="sq-AL"/>
              </w:rPr>
              <w:t>122</w:t>
            </w:r>
          </w:p>
        </w:tc>
        <w:tc>
          <w:tcPr>
            <w:tcW w:w="1350" w:type="dxa"/>
            <w:shd w:val="clear" w:color="auto" w:fill="E6EED5"/>
          </w:tcPr>
          <w:p w:rsidR="00FD0C46" w:rsidRPr="00863D67" w:rsidRDefault="00FD0C46" w:rsidP="00D24D68">
            <w:pPr>
              <w:pStyle w:val="Paragrafi"/>
              <w:jc w:val="right"/>
              <w:rPr>
                <w:lang w:val="sq-AL"/>
              </w:rPr>
            </w:pPr>
            <w:r w:rsidRPr="00863D67">
              <w:rPr>
                <w:lang w:val="sq-AL"/>
              </w:rPr>
              <w:t>126</w:t>
            </w:r>
          </w:p>
        </w:tc>
        <w:tc>
          <w:tcPr>
            <w:tcW w:w="1525" w:type="dxa"/>
            <w:shd w:val="clear" w:color="auto" w:fill="E6EED5"/>
          </w:tcPr>
          <w:p w:rsidR="00FD0C46" w:rsidRPr="00863D67" w:rsidRDefault="00FD0C46" w:rsidP="00D24D68">
            <w:pPr>
              <w:pStyle w:val="Paragrafi"/>
              <w:jc w:val="right"/>
              <w:rPr>
                <w:lang w:val="sq-AL"/>
              </w:rPr>
            </w:pPr>
            <w:r w:rsidRPr="00863D67">
              <w:rPr>
                <w:lang w:val="sq-AL"/>
              </w:rPr>
              <w:t>137</w:t>
            </w:r>
          </w:p>
        </w:tc>
      </w:tr>
      <w:tr w:rsidR="00FD0C46" w:rsidRPr="00863D67" w:rsidTr="00B70467">
        <w:trPr>
          <w:jc w:val="center"/>
        </w:trPr>
        <w:tc>
          <w:tcPr>
            <w:tcW w:w="3348" w:type="dxa"/>
            <w:shd w:val="clear" w:color="auto" w:fill="auto"/>
          </w:tcPr>
          <w:p w:rsidR="00FD0C46" w:rsidRPr="00863D67" w:rsidRDefault="00FD0C46" w:rsidP="00FD0C46">
            <w:pPr>
              <w:pStyle w:val="Paragrafi"/>
              <w:rPr>
                <w:lang w:val="sq-AL"/>
              </w:rPr>
            </w:pPr>
            <w:r w:rsidRPr="00863D67">
              <w:rPr>
                <w:lang w:val="sq-AL"/>
              </w:rPr>
              <w:t>Gjermani</w:t>
            </w:r>
          </w:p>
        </w:tc>
        <w:tc>
          <w:tcPr>
            <w:tcW w:w="1350" w:type="dxa"/>
            <w:shd w:val="clear" w:color="auto" w:fill="auto"/>
          </w:tcPr>
          <w:p w:rsidR="00FD0C46" w:rsidRPr="00863D67" w:rsidRDefault="00FD0C46" w:rsidP="00D24D68">
            <w:pPr>
              <w:pStyle w:val="Paragrafi"/>
              <w:jc w:val="right"/>
              <w:rPr>
                <w:lang w:val="sq-AL"/>
              </w:rPr>
            </w:pPr>
            <w:r w:rsidRPr="00863D67">
              <w:rPr>
                <w:lang w:val="sq-AL"/>
              </w:rPr>
              <w:t>120</w:t>
            </w:r>
          </w:p>
        </w:tc>
        <w:tc>
          <w:tcPr>
            <w:tcW w:w="1350" w:type="dxa"/>
            <w:shd w:val="clear" w:color="auto" w:fill="auto"/>
          </w:tcPr>
          <w:p w:rsidR="00FD0C46" w:rsidRPr="00863D67" w:rsidRDefault="00FD0C46" w:rsidP="00D24D68">
            <w:pPr>
              <w:pStyle w:val="Paragrafi"/>
              <w:jc w:val="right"/>
              <w:rPr>
                <w:lang w:val="sq-AL"/>
              </w:rPr>
            </w:pPr>
            <w:r w:rsidRPr="00863D67">
              <w:rPr>
                <w:lang w:val="sq-AL"/>
              </w:rPr>
              <w:t>118</w:t>
            </w:r>
          </w:p>
        </w:tc>
        <w:tc>
          <w:tcPr>
            <w:tcW w:w="1525" w:type="dxa"/>
            <w:shd w:val="clear" w:color="auto" w:fill="auto"/>
          </w:tcPr>
          <w:p w:rsidR="00FD0C46" w:rsidRPr="00863D67" w:rsidRDefault="00FD0C46" w:rsidP="00D24D68">
            <w:pPr>
              <w:pStyle w:val="Paragrafi"/>
              <w:jc w:val="right"/>
              <w:rPr>
                <w:lang w:val="sq-AL"/>
              </w:rPr>
            </w:pPr>
            <w:r w:rsidRPr="00863D67">
              <w:rPr>
                <w:lang w:val="sq-AL"/>
              </w:rPr>
              <w:t>143</w:t>
            </w:r>
          </w:p>
        </w:tc>
      </w:tr>
      <w:tr w:rsidR="00FD0C46" w:rsidRPr="00863D67" w:rsidTr="00B70467">
        <w:trPr>
          <w:jc w:val="center"/>
        </w:trPr>
        <w:tc>
          <w:tcPr>
            <w:tcW w:w="3348" w:type="dxa"/>
            <w:shd w:val="clear" w:color="auto" w:fill="E6EED5"/>
          </w:tcPr>
          <w:p w:rsidR="00FD0C46" w:rsidRPr="00863D67" w:rsidRDefault="00FD0C46" w:rsidP="00FD0C46">
            <w:pPr>
              <w:pStyle w:val="Paragrafi"/>
              <w:rPr>
                <w:lang w:val="sq-AL"/>
              </w:rPr>
            </w:pPr>
            <w:r w:rsidRPr="00863D67">
              <w:rPr>
                <w:lang w:val="sq-AL"/>
              </w:rPr>
              <w:t>Mbretëri e Bashkuar</w:t>
            </w:r>
          </w:p>
        </w:tc>
        <w:tc>
          <w:tcPr>
            <w:tcW w:w="1350" w:type="dxa"/>
            <w:shd w:val="clear" w:color="auto" w:fill="E6EED5"/>
          </w:tcPr>
          <w:p w:rsidR="00FD0C46" w:rsidRPr="00863D67" w:rsidRDefault="00FD0C46" w:rsidP="00D24D68">
            <w:pPr>
              <w:pStyle w:val="Paragrafi"/>
              <w:jc w:val="right"/>
              <w:rPr>
                <w:lang w:val="sq-AL"/>
              </w:rPr>
            </w:pPr>
            <w:r w:rsidRPr="00863D67">
              <w:rPr>
                <w:lang w:val="sq-AL"/>
              </w:rPr>
              <w:t>111</w:t>
            </w:r>
          </w:p>
        </w:tc>
        <w:tc>
          <w:tcPr>
            <w:tcW w:w="1350" w:type="dxa"/>
            <w:shd w:val="clear" w:color="auto" w:fill="E6EED5"/>
          </w:tcPr>
          <w:p w:rsidR="00FD0C46" w:rsidRPr="00863D67" w:rsidRDefault="00FD0C46" w:rsidP="00D24D68">
            <w:pPr>
              <w:pStyle w:val="Paragrafi"/>
              <w:jc w:val="right"/>
              <w:rPr>
                <w:lang w:val="sq-AL"/>
              </w:rPr>
            </w:pPr>
            <w:r w:rsidRPr="00863D67">
              <w:rPr>
                <w:lang w:val="sq-AL"/>
              </w:rPr>
              <w:t>103</w:t>
            </w:r>
          </w:p>
        </w:tc>
        <w:tc>
          <w:tcPr>
            <w:tcW w:w="1525" w:type="dxa"/>
            <w:shd w:val="clear" w:color="auto" w:fill="E6EED5"/>
          </w:tcPr>
          <w:p w:rsidR="00FD0C46" w:rsidRPr="00863D67" w:rsidRDefault="00FD0C46" w:rsidP="00D24D68">
            <w:pPr>
              <w:pStyle w:val="Paragrafi"/>
              <w:jc w:val="right"/>
              <w:rPr>
                <w:lang w:val="sq-AL"/>
              </w:rPr>
            </w:pPr>
            <w:r w:rsidRPr="00863D67">
              <w:rPr>
                <w:lang w:val="sq-AL"/>
              </w:rPr>
              <w:t>142</w:t>
            </w:r>
          </w:p>
        </w:tc>
      </w:tr>
      <w:tr w:rsidR="00FD0C46" w:rsidRPr="00863D67" w:rsidTr="00B70467">
        <w:trPr>
          <w:jc w:val="center"/>
        </w:trPr>
        <w:tc>
          <w:tcPr>
            <w:tcW w:w="3348" w:type="dxa"/>
            <w:shd w:val="clear" w:color="auto" w:fill="auto"/>
          </w:tcPr>
          <w:p w:rsidR="00FD0C46" w:rsidRPr="00863D67" w:rsidRDefault="00FD0C46" w:rsidP="00FD0C46">
            <w:pPr>
              <w:pStyle w:val="Paragrafi"/>
              <w:rPr>
                <w:lang w:val="sq-AL"/>
              </w:rPr>
            </w:pPr>
            <w:r w:rsidRPr="00863D67">
              <w:rPr>
                <w:lang w:val="sq-AL"/>
              </w:rPr>
              <w:t>Rumani</w:t>
            </w:r>
          </w:p>
        </w:tc>
        <w:tc>
          <w:tcPr>
            <w:tcW w:w="1350" w:type="dxa"/>
            <w:shd w:val="clear" w:color="auto" w:fill="auto"/>
          </w:tcPr>
          <w:p w:rsidR="00FD0C46" w:rsidRPr="00863D67" w:rsidRDefault="00FD0C46" w:rsidP="00D24D68">
            <w:pPr>
              <w:pStyle w:val="Paragrafi"/>
              <w:jc w:val="right"/>
              <w:rPr>
                <w:lang w:val="sq-AL"/>
              </w:rPr>
            </w:pPr>
            <w:r w:rsidRPr="00863D67">
              <w:rPr>
                <w:lang w:val="sq-AL"/>
              </w:rPr>
              <w:t>96</w:t>
            </w:r>
          </w:p>
        </w:tc>
        <w:tc>
          <w:tcPr>
            <w:tcW w:w="1350" w:type="dxa"/>
            <w:shd w:val="clear" w:color="auto" w:fill="auto"/>
          </w:tcPr>
          <w:p w:rsidR="00FD0C46" w:rsidRPr="00863D67" w:rsidRDefault="00FD0C46" w:rsidP="00D24D68">
            <w:pPr>
              <w:pStyle w:val="Paragrafi"/>
              <w:jc w:val="right"/>
              <w:rPr>
                <w:lang w:val="sq-AL"/>
              </w:rPr>
            </w:pPr>
            <w:r w:rsidRPr="00863D67">
              <w:rPr>
                <w:lang w:val="sq-AL"/>
              </w:rPr>
              <w:t>94</w:t>
            </w:r>
          </w:p>
        </w:tc>
        <w:tc>
          <w:tcPr>
            <w:tcW w:w="1525" w:type="dxa"/>
            <w:shd w:val="clear" w:color="auto" w:fill="auto"/>
          </w:tcPr>
          <w:p w:rsidR="00FD0C46" w:rsidRPr="00863D67" w:rsidRDefault="00FD0C46" w:rsidP="00D24D68">
            <w:pPr>
              <w:pStyle w:val="Paragrafi"/>
              <w:jc w:val="right"/>
              <w:rPr>
                <w:lang w:val="sq-AL"/>
              </w:rPr>
            </w:pPr>
            <w:r w:rsidRPr="00863D67">
              <w:rPr>
                <w:lang w:val="sq-AL"/>
              </w:rPr>
              <w:t>97</w:t>
            </w:r>
          </w:p>
        </w:tc>
      </w:tr>
    </w:tbl>
    <w:p w:rsidR="00FD0C46" w:rsidRPr="00863D67" w:rsidRDefault="00FD0C46" w:rsidP="00FD0C46">
      <w:pPr>
        <w:pStyle w:val="Paragrafi"/>
        <w:jc w:val="center"/>
        <w:rPr>
          <w:i/>
          <w:lang w:val="sq-AL"/>
        </w:rPr>
      </w:pPr>
      <w:r w:rsidRPr="00863D67">
        <w:rPr>
          <w:i/>
          <w:lang w:val="sq-AL"/>
        </w:rPr>
        <w:t>Burimi: Sistemi FER-TIMS në Drejtorinë e Policisë së Shtetit, Tiranë, 2015</w:t>
      </w:r>
    </w:p>
    <w:p w:rsidR="00FD0C46" w:rsidRPr="00440108" w:rsidRDefault="00FD0C46" w:rsidP="00FD0C46">
      <w:pPr>
        <w:pStyle w:val="Paragrafi"/>
        <w:rPr>
          <w:sz w:val="12"/>
          <w:lang w:val="sq-AL"/>
        </w:rPr>
      </w:pPr>
    </w:p>
    <w:p w:rsidR="00FD0C46" w:rsidRPr="00863D67" w:rsidRDefault="00FD0C46" w:rsidP="00FD0C46">
      <w:pPr>
        <w:pStyle w:val="Paragrafi"/>
        <w:rPr>
          <w:lang w:val="sq-AL"/>
        </w:rPr>
      </w:pPr>
      <w:r w:rsidRPr="00863D67">
        <w:rPr>
          <w:lang w:val="sq-AL"/>
        </w:rPr>
        <w:t>Për</w:t>
      </w:r>
      <w:r w:rsidR="00C74A18" w:rsidRPr="00863D67">
        <w:rPr>
          <w:lang w:val="sq-AL"/>
        </w:rPr>
        <w:t xml:space="preserve"> </w:t>
      </w:r>
      <w:r w:rsidRPr="00863D67">
        <w:rPr>
          <w:lang w:val="sq-AL"/>
        </w:rPr>
        <w:t xml:space="preserve">sa </w:t>
      </w:r>
      <w:r w:rsidR="00C74A18" w:rsidRPr="00863D67">
        <w:rPr>
          <w:lang w:val="sq-AL"/>
        </w:rPr>
        <w:t>u</w:t>
      </w:r>
      <w:r w:rsidRPr="00863D67">
        <w:rPr>
          <w:lang w:val="sq-AL"/>
        </w:rPr>
        <w:t xml:space="preserve"> përket shtetësive, dominojnë ajo turke dhe</w:t>
      </w:r>
      <w:r w:rsidR="000726E9" w:rsidRPr="00863D67">
        <w:rPr>
          <w:lang w:val="sq-AL"/>
        </w:rPr>
        <w:t xml:space="preserve"> </w:t>
      </w:r>
      <w:r w:rsidRPr="00863D67">
        <w:rPr>
          <w:lang w:val="sq-AL"/>
        </w:rPr>
        <w:t>italiane. Ndërmjet imigrantëve e</w:t>
      </w:r>
      <w:r w:rsidR="00C74A18" w:rsidRPr="00863D67">
        <w:rPr>
          <w:lang w:val="sq-AL"/>
        </w:rPr>
        <w:t>v</w:t>
      </w:r>
      <w:r w:rsidRPr="00863D67">
        <w:rPr>
          <w:lang w:val="sq-AL"/>
        </w:rPr>
        <w:t>ropianë për vitin 2014,</w:t>
      </w:r>
      <w:r w:rsidR="000726E9" w:rsidRPr="00863D67">
        <w:rPr>
          <w:lang w:val="sq-AL"/>
        </w:rPr>
        <w:t xml:space="preserve"> </w:t>
      </w:r>
      <w:r w:rsidRPr="00863D67">
        <w:rPr>
          <w:lang w:val="sq-AL"/>
        </w:rPr>
        <w:t>rreth 23% ishin Italianë, 20% ishin turq, 15% ishin nga Kosova dhe nga Maqedonia dhe 30% nga vende të tjera. Rreth 30% e imigrantëve aziatikë erdhën nga Kina. Imigrantët nga SHBA</w:t>
      </w:r>
      <w:r w:rsidR="00C74A18" w:rsidRPr="00863D67">
        <w:rPr>
          <w:lang w:val="sq-AL"/>
        </w:rPr>
        <w:t>-ja</w:t>
      </w:r>
      <w:r w:rsidRPr="00863D67">
        <w:rPr>
          <w:lang w:val="sq-AL"/>
        </w:rPr>
        <w:t xml:space="preserve"> përbënin 61% të emigrantëve të kontinentit amerikan, ndërsa kanadezët 26%. Imigrantët nga shtetet afrikane zinin 3% të aplikimeve për vitin 2014. Prurjet migratore nga Kosova, Maqedonia, Mali i Zi, Serbia për vitin 2014 janë dominuar nga ata me kombësi shqiptare.</w:t>
      </w:r>
    </w:p>
    <w:p w:rsidR="00FD0C46" w:rsidRPr="00863D67" w:rsidRDefault="00FD0C46" w:rsidP="00FD0C46">
      <w:pPr>
        <w:pStyle w:val="Paragrafi"/>
        <w:rPr>
          <w:lang w:val="sq-AL"/>
        </w:rPr>
      </w:pPr>
      <w:r w:rsidRPr="00863D67">
        <w:rPr>
          <w:lang w:val="sq-AL"/>
        </w:rPr>
        <w:t>Sipas motiveve të qëndrimit, numrin m</w:t>
      </w:r>
      <w:r w:rsidR="0064368B">
        <w:rPr>
          <w:lang w:val="sq-AL"/>
        </w:rPr>
        <w:t>ë</w:t>
      </w:r>
      <w:r w:rsidRPr="00863D67">
        <w:rPr>
          <w:lang w:val="sq-AL"/>
        </w:rPr>
        <w:t xml:space="preserve"> të madh të të huajve e përbëjnë ata që qëndrojnë në Shqipëri për motive punësimi, me afat mbi 12 muaj, kryesisht meshkuj, </w:t>
      </w:r>
      <w:r w:rsidR="00C74A18" w:rsidRPr="00863D67">
        <w:rPr>
          <w:lang w:val="sq-AL"/>
        </w:rPr>
        <w:t>përqendruar</w:t>
      </w:r>
      <w:r w:rsidRPr="00863D67">
        <w:rPr>
          <w:lang w:val="sq-AL"/>
        </w:rPr>
        <w:t xml:space="preserve"> kryesisht në qytetin e</w:t>
      </w:r>
      <w:r w:rsidR="000726E9" w:rsidRPr="00863D67">
        <w:rPr>
          <w:lang w:val="sq-AL"/>
        </w:rPr>
        <w:t xml:space="preserve"> </w:t>
      </w:r>
      <w:r w:rsidRPr="00863D67">
        <w:rPr>
          <w:lang w:val="sq-AL"/>
        </w:rPr>
        <w:t>Tiranës. Të dhënat për të huajt që aplikuan për leje qëndrimi në Republikën e Shqipërisë gjatë viteve 2012</w:t>
      </w:r>
      <w:r w:rsidR="00D61778" w:rsidRPr="00863D67">
        <w:rPr>
          <w:lang w:val="sq-AL"/>
        </w:rPr>
        <w:t>–</w:t>
      </w:r>
      <w:r w:rsidRPr="00863D67">
        <w:rPr>
          <w:lang w:val="sq-AL"/>
        </w:rPr>
        <w:t>2014 janë paraqitur në figurat e mëposhtme.</w:t>
      </w:r>
    </w:p>
    <w:p w:rsidR="00BE6910" w:rsidRDefault="00BE6910" w:rsidP="00BE6910">
      <w:pPr>
        <w:pStyle w:val="Paragrafi"/>
        <w:jc w:val="center"/>
        <w:rPr>
          <w:b/>
          <w:lang w:val="sq-AL"/>
        </w:rPr>
      </w:pPr>
    </w:p>
    <w:p w:rsidR="00874FB3" w:rsidRPr="00863D67" w:rsidRDefault="00874FB3" w:rsidP="00BE6910">
      <w:pPr>
        <w:pStyle w:val="Paragrafi"/>
        <w:jc w:val="center"/>
        <w:rPr>
          <w:b/>
          <w:lang w:val="sq-AL"/>
        </w:rPr>
      </w:pPr>
    </w:p>
    <w:p w:rsidR="00BE6910" w:rsidRPr="00440108" w:rsidRDefault="00BE6910" w:rsidP="00BE6910">
      <w:pPr>
        <w:pStyle w:val="Paragrafi"/>
        <w:jc w:val="center"/>
        <w:rPr>
          <w:b/>
          <w:lang w:val="sq-AL"/>
        </w:rPr>
      </w:pPr>
      <w:r w:rsidRPr="00440108">
        <w:rPr>
          <w:b/>
          <w:lang w:val="sq-AL"/>
        </w:rPr>
        <w:t>Figura 1.13. Të huaj që ju është lëshuar leje qëndrimi sipas motivit, 2012, 2013, 2014</w:t>
      </w:r>
    </w:p>
    <w:p w:rsidR="005154D9" w:rsidRPr="00863D67" w:rsidRDefault="003919CA" w:rsidP="00887B09">
      <w:pPr>
        <w:spacing w:after="0" w:line="240" w:lineRule="auto"/>
        <w:ind w:left="284" w:firstLine="0"/>
        <w:rPr>
          <w:rFonts w:ascii="Garamond" w:hAnsi="Garamond"/>
          <w:lang w:val="sq-AL"/>
        </w:rPr>
      </w:pPr>
      <w:r w:rsidRPr="00863D67">
        <w:rPr>
          <w:rFonts w:ascii="Garamond" w:hAnsi="Garamond"/>
          <w:noProof/>
          <w:lang w:val="en-GB" w:eastAsia="en-GB"/>
        </w:rPr>
        <w:drawing>
          <wp:inline distT="0" distB="0" distL="0" distR="0" wp14:anchorId="4891D622" wp14:editId="1DD0BDC1">
            <wp:extent cx="6037491" cy="2436125"/>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040414" cy="2437304"/>
                    </a:xfrm>
                    <a:prstGeom prst="rect">
                      <a:avLst/>
                    </a:prstGeom>
                    <a:noFill/>
                    <a:ln>
                      <a:noFill/>
                    </a:ln>
                  </pic:spPr>
                </pic:pic>
              </a:graphicData>
            </a:graphic>
          </wp:inline>
        </w:drawing>
      </w:r>
    </w:p>
    <w:p w:rsidR="00BE6910" w:rsidRPr="00863D67" w:rsidRDefault="00BE6910" w:rsidP="00BE6910">
      <w:pPr>
        <w:pStyle w:val="Paragrafi"/>
        <w:jc w:val="center"/>
        <w:rPr>
          <w:i/>
          <w:lang w:val="sq-AL"/>
        </w:rPr>
      </w:pPr>
      <w:r w:rsidRPr="00863D67">
        <w:rPr>
          <w:i/>
          <w:lang w:val="sq-AL"/>
        </w:rPr>
        <w:t>Burimi: Drejtoria e Përgjithshme e Kufirit dhe Migracionit, Tiranë, 2015</w:t>
      </w:r>
    </w:p>
    <w:p w:rsidR="00FD0C46" w:rsidRPr="00440108" w:rsidRDefault="00FD0C46" w:rsidP="00887B09">
      <w:pPr>
        <w:spacing w:after="0" w:line="240" w:lineRule="auto"/>
        <w:ind w:left="284" w:firstLine="0"/>
        <w:rPr>
          <w:rFonts w:ascii="Garamond" w:hAnsi="Garamond"/>
          <w:sz w:val="10"/>
          <w:lang w:val="sq-AL"/>
        </w:rPr>
      </w:pPr>
    </w:p>
    <w:p w:rsidR="003971BC" w:rsidRDefault="003971BC" w:rsidP="00B86284">
      <w:pPr>
        <w:pStyle w:val="Paragrafi"/>
        <w:rPr>
          <w:lang w:val="sq-AL"/>
        </w:rPr>
      </w:pPr>
    </w:p>
    <w:p w:rsidR="003971BC" w:rsidRPr="00884CD4" w:rsidRDefault="003971BC" w:rsidP="003971BC">
      <w:pPr>
        <w:spacing w:after="0" w:line="240" w:lineRule="auto"/>
        <w:jc w:val="center"/>
        <w:rPr>
          <w:rFonts w:ascii="Garamond" w:hAnsi="Garamond"/>
          <w:b/>
          <w:sz w:val="24"/>
          <w:szCs w:val="24"/>
        </w:rPr>
      </w:pPr>
      <w:r>
        <w:rPr>
          <w:rFonts w:ascii="Garamond" w:hAnsi="Garamond"/>
          <w:noProof/>
          <w:sz w:val="24"/>
          <w:szCs w:val="24"/>
          <w:lang w:val="en-GB" w:eastAsia="en-GB"/>
        </w:rPr>
        <w:drawing>
          <wp:anchor distT="91440" distB="170561" distL="236220" distR="230124" simplePos="0" relativeHeight="251685888" behindDoc="0" locked="0" layoutInCell="1" allowOverlap="1">
            <wp:simplePos x="0" y="0"/>
            <wp:positionH relativeFrom="column">
              <wp:posOffset>635635</wp:posOffset>
            </wp:positionH>
            <wp:positionV relativeFrom="paragraph">
              <wp:posOffset>461645</wp:posOffset>
            </wp:positionV>
            <wp:extent cx="5022850" cy="2210435"/>
            <wp:effectExtent l="0" t="0" r="0" b="4445"/>
            <wp:wrapTopAndBottom/>
            <wp:docPr id="19" name="Chart 1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14:sizeRelH relativeFrom="page">
              <wp14:pctWidth>0</wp14:pctWidth>
            </wp14:sizeRelH>
            <wp14:sizeRelV relativeFrom="page">
              <wp14:pctHeight>0</wp14:pctHeight>
            </wp14:sizeRelV>
          </wp:anchor>
        </w:drawing>
      </w:r>
      <w:r w:rsidRPr="00884CD4">
        <w:rPr>
          <w:rFonts w:ascii="Garamond" w:hAnsi="Garamond"/>
          <w:b/>
          <w:sz w:val="24"/>
          <w:szCs w:val="24"/>
        </w:rPr>
        <w:t>Figura 1.14.  Të huaj që ju është lëshuar leje qëndrimi sipas gjinisë, 2012- 2014</w:t>
      </w:r>
    </w:p>
    <w:p w:rsidR="003971BC" w:rsidRPr="003971BC" w:rsidRDefault="003971BC" w:rsidP="00B86284">
      <w:pPr>
        <w:pStyle w:val="Paragrafi"/>
        <w:rPr>
          <w:sz w:val="14"/>
          <w:lang w:val="sq-AL"/>
        </w:rPr>
      </w:pPr>
    </w:p>
    <w:p w:rsidR="003971BC" w:rsidRPr="00884CD4" w:rsidRDefault="003971BC" w:rsidP="003971BC">
      <w:pPr>
        <w:spacing w:after="0" w:line="240" w:lineRule="auto"/>
        <w:jc w:val="center"/>
        <w:rPr>
          <w:rFonts w:ascii="Garamond" w:hAnsi="Garamond"/>
          <w:b/>
          <w:sz w:val="24"/>
          <w:szCs w:val="24"/>
        </w:rPr>
      </w:pPr>
      <w:r w:rsidRPr="00884CD4">
        <w:rPr>
          <w:rFonts w:ascii="Garamond" w:hAnsi="Garamond"/>
          <w:i/>
          <w:sz w:val="24"/>
          <w:szCs w:val="24"/>
        </w:rPr>
        <w:t>Burimi: Drejtoria e Përgjithshme e Kufirit dhe Migracionit, Tiranë, 2015</w:t>
      </w:r>
    </w:p>
    <w:p w:rsidR="003971BC" w:rsidRDefault="003971BC" w:rsidP="00B86284">
      <w:pPr>
        <w:pStyle w:val="Paragrafi"/>
        <w:rPr>
          <w:lang w:val="sq-AL"/>
        </w:rPr>
      </w:pPr>
    </w:p>
    <w:p w:rsidR="00B86284" w:rsidRPr="00863D67" w:rsidRDefault="00B86284" w:rsidP="00B86284">
      <w:pPr>
        <w:pStyle w:val="Paragrafi"/>
        <w:rPr>
          <w:lang w:val="sq-AL"/>
        </w:rPr>
      </w:pPr>
      <w:r w:rsidRPr="00863D67">
        <w:rPr>
          <w:lang w:val="sq-AL"/>
        </w:rPr>
        <w:t>Sipas të dhënave të Regjistrit Elektronik për të Huajt (FER), gjatë vitit 2014 u pranuan dhe vlerësuan 6,847 aplikime të shtetasve të huaj për leje qëndrimi. Në figurën e mëposhtme paraqitet dinamika e kërkesave për leje qëndrimi në Shqipëri gjatë viteve 2012</w:t>
      </w:r>
      <w:r w:rsidR="00D61778" w:rsidRPr="00863D67">
        <w:rPr>
          <w:lang w:val="sq-AL"/>
        </w:rPr>
        <w:t>–</w:t>
      </w:r>
      <w:r w:rsidRPr="00863D67">
        <w:rPr>
          <w:lang w:val="sq-AL"/>
        </w:rPr>
        <w:t>2014, sipas rajoneve.</w:t>
      </w:r>
    </w:p>
    <w:p w:rsidR="00FD0C46" w:rsidRDefault="00FD0C46" w:rsidP="00887B09">
      <w:pPr>
        <w:spacing w:after="0" w:line="240" w:lineRule="auto"/>
        <w:ind w:left="284" w:firstLine="0"/>
        <w:rPr>
          <w:rFonts w:ascii="Garamond" w:hAnsi="Garamond"/>
          <w:lang w:val="sq-AL"/>
        </w:rPr>
      </w:pPr>
    </w:p>
    <w:p w:rsidR="003971BC" w:rsidRDefault="003971BC" w:rsidP="00887B09">
      <w:pPr>
        <w:spacing w:after="0" w:line="240" w:lineRule="auto"/>
        <w:ind w:left="284" w:firstLine="0"/>
        <w:rPr>
          <w:rFonts w:ascii="Garamond" w:hAnsi="Garamond"/>
          <w:lang w:val="sq-AL"/>
        </w:rPr>
      </w:pPr>
    </w:p>
    <w:p w:rsidR="003971BC" w:rsidRDefault="003971BC" w:rsidP="00887B09">
      <w:pPr>
        <w:spacing w:after="0" w:line="240" w:lineRule="auto"/>
        <w:ind w:left="284" w:firstLine="0"/>
        <w:rPr>
          <w:rFonts w:ascii="Garamond" w:hAnsi="Garamond"/>
          <w:lang w:val="sq-AL"/>
        </w:rPr>
      </w:pPr>
    </w:p>
    <w:p w:rsidR="003971BC" w:rsidRDefault="003971BC" w:rsidP="00887B09">
      <w:pPr>
        <w:spacing w:after="0" w:line="240" w:lineRule="auto"/>
        <w:ind w:left="284" w:firstLine="0"/>
        <w:rPr>
          <w:rFonts w:ascii="Garamond" w:hAnsi="Garamond"/>
          <w:lang w:val="sq-AL"/>
        </w:rPr>
      </w:pPr>
    </w:p>
    <w:p w:rsidR="003971BC" w:rsidRDefault="003971BC" w:rsidP="00887B09">
      <w:pPr>
        <w:spacing w:after="0" w:line="240" w:lineRule="auto"/>
        <w:ind w:left="284" w:firstLine="0"/>
        <w:rPr>
          <w:rFonts w:ascii="Garamond" w:hAnsi="Garamond"/>
          <w:lang w:val="sq-AL"/>
        </w:rPr>
      </w:pPr>
    </w:p>
    <w:p w:rsidR="003971BC" w:rsidRDefault="003971BC" w:rsidP="00887B09">
      <w:pPr>
        <w:spacing w:after="0" w:line="240" w:lineRule="auto"/>
        <w:ind w:left="284" w:firstLine="0"/>
        <w:rPr>
          <w:rFonts w:ascii="Garamond" w:hAnsi="Garamond"/>
          <w:lang w:val="sq-AL"/>
        </w:rPr>
      </w:pPr>
    </w:p>
    <w:p w:rsidR="003971BC" w:rsidRDefault="003971BC" w:rsidP="00887B09">
      <w:pPr>
        <w:spacing w:after="0" w:line="240" w:lineRule="auto"/>
        <w:ind w:left="284" w:firstLine="0"/>
        <w:rPr>
          <w:rFonts w:ascii="Garamond" w:hAnsi="Garamond"/>
          <w:lang w:val="sq-AL"/>
        </w:rPr>
      </w:pPr>
    </w:p>
    <w:p w:rsidR="003971BC" w:rsidRDefault="003971BC" w:rsidP="00887B09">
      <w:pPr>
        <w:spacing w:after="0" w:line="240" w:lineRule="auto"/>
        <w:ind w:left="284" w:firstLine="0"/>
        <w:rPr>
          <w:rFonts w:ascii="Garamond" w:hAnsi="Garamond"/>
          <w:lang w:val="sq-AL"/>
        </w:rPr>
      </w:pPr>
    </w:p>
    <w:p w:rsidR="003971BC" w:rsidRDefault="003971BC" w:rsidP="00887B09">
      <w:pPr>
        <w:spacing w:after="0" w:line="240" w:lineRule="auto"/>
        <w:ind w:left="284" w:firstLine="0"/>
        <w:rPr>
          <w:rFonts w:ascii="Garamond" w:hAnsi="Garamond"/>
          <w:lang w:val="sq-AL"/>
        </w:rPr>
      </w:pPr>
    </w:p>
    <w:p w:rsidR="003971BC" w:rsidRDefault="003971BC" w:rsidP="00887B09">
      <w:pPr>
        <w:spacing w:after="0" w:line="240" w:lineRule="auto"/>
        <w:ind w:left="284" w:firstLine="0"/>
        <w:rPr>
          <w:rFonts w:ascii="Garamond" w:hAnsi="Garamond"/>
          <w:lang w:val="sq-AL"/>
        </w:rPr>
      </w:pPr>
    </w:p>
    <w:p w:rsidR="003971BC" w:rsidRDefault="003971BC" w:rsidP="00887B09">
      <w:pPr>
        <w:spacing w:after="0" w:line="240" w:lineRule="auto"/>
        <w:ind w:left="284" w:firstLine="0"/>
        <w:rPr>
          <w:rFonts w:ascii="Garamond" w:hAnsi="Garamond"/>
          <w:lang w:val="sq-AL"/>
        </w:rPr>
      </w:pPr>
    </w:p>
    <w:p w:rsidR="003971BC" w:rsidRPr="00863D67" w:rsidRDefault="003971BC" w:rsidP="00887B09">
      <w:pPr>
        <w:spacing w:after="0" w:line="240" w:lineRule="auto"/>
        <w:ind w:left="284" w:firstLine="0"/>
        <w:rPr>
          <w:rFonts w:ascii="Garamond" w:hAnsi="Garamond"/>
          <w:lang w:val="sq-AL"/>
        </w:rPr>
      </w:pPr>
    </w:p>
    <w:p w:rsidR="00FD0C46" w:rsidRPr="00440108" w:rsidRDefault="00B86284" w:rsidP="00B86284">
      <w:pPr>
        <w:pStyle w:val="Paragrafi"/>
        <w:jc w:val="center"/>
        <w:rPr>
          <w:b/>
          <w:lang w:val="sq-AL"/>
        </w:rPr>
      </w:pPr>
      <w:r w:rsidRPr="00440108">
        <w:rPr>
          <w:b/>
          <w:lang w:val="sq-AL"/>
        </w:rPr>
        <w:t>Figura 1.15. Aplikime për leje qëndrimi, 2012</w:t>
      </w:r>
      <w:r w:rsidR="00D61778" w:rsidRPr="00440108">
        <w:rPr>
          <w:b/>
          <w:lang w:val="sq-AL"/>
        </w:rPr>
        <w:t>–</w:t>
      </w:r>
      <w:r w:rsidRPr="00440108">
        <w:rPr>
          <w:b/>
          <w:lang w:val="sq-AL"/>
        </w:rPr>
        <w:t>2014</w:t>
      </w:r>
    </w:p>
    <w:p w:rsidR="00FD0C46" w:rsidRPr="00863D67" w:rsidRDefault="00FD0C46" w:rsidP="00887B09">
      <w:pPr>
        <w:spacing w:after="0" w:line="240" w:lineRule="auto"/>
        <w:ind w:left="284" w:firstLine="0"/>
        <w:rPr>
          <w:rFonts w:ascii="Garamond" w:hAnsi="Garamond"/>
          <w:lang w:val="sq-AL"/>
        </w:rPr>
      </w:pPr>
    </w:p>
    <w:p w:rsidR="00FD0C46" w:rsidRPr="00863D67" w:rsidRDefault="00EB4402" w:rsidP="00887B09">
      <w:pPr>
        <w:spacing w:after="0" w:line="240" w:lineRule="auto"/>
        <w:ind w:left="284" w:firstLine="0"/>
        <w:rPr>
          <w:rFonts w:ascii="Garamond" w:hAnsi="Garamond"/>
          <w:lang w:val="sq-AL"/>
        </w:rPr>
      </w:pPr>
      <w:r w:rsidRPr="00863D67">
        <w:rPr>
          <w:rFonts w:ascii="Garamond" w:hAnsi="Garamond"/>
          <w:noProof/>
          <w:lang w:val="en-GB" w:eastAsia="en-GB"/>
        </w:rPr>
        <w:drawing>
          <wp:inline distT="0" distB="0" distL="0" distR="0" wp14:anchorId="6C0C6210" wp14:editId="321AEE8F">
            <wp:extent cx="5943602" cy="2695492"/>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3"/>
                    <a:srcRect l="4417" t="25696" r="58645" b="47502"/>
                    <a:stretch/>
                  </pic:blipFill>
                  <pic:spPr bwMode="auto">
                    <a:xfrm>
                      <a:off x="0" y="0"/>
                      <a:ext cx="5951271" cy="2698970"/>
                    </a:xfrm>
                    <a:prstGeom prst="rect">
                      <a:avLst/>
                    </a:prstGeom>
                    <a:ln>
                      <a:noFill/>
                    </a:ln>
                    <a:extLst>
                      <a:ext uri="{53640926-AAD7-44D8-BBD7-CCE9431645EC}">
                        <a14:shadowObscured xmlns:a14="http://schemas.microsoft.com/office/drawing/2010/main"/>
                      </a:ext>
                    </a:extLst>
                  </pic:spPr>
                </pic:pic>
              </a:graphicData>
            </a:graphic>
          </wp:inline>
        </w:drawing>
      </w:r>
    </w:p>
    <w:p w:rsidR="00FD0C46" w:rsidRPr="00440108" w:rsidRDefault="00FD0C46" w:rsidP="00887B09">
      <w:pPr>
        <w:spacing w:after="0" w:line="240" w:lineRule="auto"/>
        <w:ind w:left="284" w:firstLine="0"/>
        <w:rPr>
          <w:rFonts w:ascii="Garamond" w:hAnsi="Garamond"/>
          <w:sz w:val="6"/>
          <w:lang w:val="sq-AL"/>
        </w:rPr>
      </w:pPr>
    </w:p>
    <w:p w:rsidR="008C6AA9" w:rsidRPr="00863D67" w:rsidRDefault="008C6AA9" w:rsidP="008C6AA9">
      <w:pPr>
        <w:pStyle w:val="Paragrafi"/>
        <w:jc w:val="center"/>
        <w:rPr>
          <w:i/>
          <w:lang w:val="sq-AL"/>
        </w:rPr>
      </w:pPr>
      <w:r w:rsidRPr="00863D67">
        <w:rPr>
          <w:i/>
          <w:lang w:val="sq-AL"/>
        </w:rPr>
        <w:t>Burimi: Drejtoria e Përgjithshme e Kufirit dhe Migracionit, Tiranë, 2015</w:t>
      </w:r>
    </w:p>
    <w:p w:rsidR="00FD0C46" w:rsidRPr="00440108" w:rsidRDefault="00FD0C46" w:rsidP="00F52E94">
      <w:pPr>
        <w:pStyle w:val="Paragrafi"/>
        <w:rPr>
          <w:sz w:val="12"/>
          <w:lang w:val="sq-AL"/>
        </w:rPr>
      </w:pPr>
    </w:p>
    <w:p w:rsidR="00F52E94" w:rsidRPr="00863D67" w:rsidRDefault="00F52E94" w:rsidP="00F52E94">
      <w:pPr>
        <w:pStyle w:val="Paragrafi"/>
        <w:rPr>
          <w:rFonts w:eastAsia="Times New Roman"/>
          <w:szCs w:val="24"/>
          <w:lang w:val="sq-AL" w:eastAsia="en-GB"/>
        </w:rPr>
      </w:pPr>
      <w:r w:rsidRPr="00863D67">
        <w:rPr>
          <w:rFonts w:eastAsia="Times New Roman"/>
          <w:szCs w:val="24"/>
          <w:lang w:val="sq-AL" w:eastAsia="en-GB"/>
        </w:rPr>
        <w:t xml:space="preserve">Siç shihet nga figura 1.15, gjatë vitit 2014 u paraqitën dhe u pranuan dhe vlerësuan më shumë kërkesa për leje qëndrimi, krahasuar me vitet 2012 dhe 2013. Ashtu si edhe shumica e rezidentëve, edhe shumica e aplikantëve të rinj për leje qëndrimi janë </w:t>
      </w:r>
      <w:r w:rsidR="00FF305C" w:rsidRPr="00863D67">
        <w:rPr>
          <w:rFonts w:eastAsia="Times New Roman"/>
          <w:szCs w:val="24"/>
          <w:lang w:val="sq-AL" w:eastAsia="en-GB"/>
        </w:rPr>
        <w:t>përqendruar</w:t>
      </w:r>
      <w:r w:rsidRPr="00863D67">
        <w:rPr>
          <w:rFonts w:eastAsia="Times New Roman"/>
          <w:szCs w:val="24"/>
          <w:lang w:val="sq-AL" w:eastAsia="en-GB"/>
        </w:rPr>
        <w:t xml:space="preserve"> në Tiranë, Shkodër, Vlorë dhe Durrës.</w:t>
      </w:r>
    </w:p>
    <w:p w:rsidR="00B70467" w:rsidRPr="00863D67" w:rsidRDefault="00F52E94" w:rsidP="00F52E94">
      <w:pPr>
        <w:pStyle w:val="Paragrafi"/>
        <w:rPr>
          <w:rFonts w:eastAsia="Times New Roman"/>
          <w:b/>
          <w:szCs w:val="24"/>
          <w:lang w:val="sq-AL" w:eastAsia="en-GB"/>
        </w:rPr>
      </w:pPr>
      <w:r w:rsidRPr="00863D67">
        <w:rPr>
          <w:rFonts w:eastAsia="Times New Roman"/>
          <w:b/>
          <w:szCs w:val="24"/>
          <w:lang w:val="sq-AL" w:eastAsia="en-GB"/>
        </w:rPr>
        <w:t>A.2.1.2.</w:t>
      </w:r>
      <w:r w:rsidR="00FF305C" w:rsidRPr="00863D67">
        <w:rPr>
          <w:rFonts w:eastAsia="Times New Roman"/>
          <w:b/>
          <w:szCs w:val="24"/>
          <w:lang w:val="sq-AL" w:eastAsia="en-GB"/>
        </w:rPr>
        <w:t xml:space="preserve"> </w:t>
      </w:r>
      <w:r w:rsidR="008026C7" w:rsidRPr="00863D67">
        <w:rPr>
          <w:rFonts w:eastAsia="Times New Roman"/>
          <w:b/>
          <w:szCs w:val="24"/>
          <w:lang w:val="sq-AL" w:eastAsia="en-GB"/>
        </w:rPr>
        <w:t xml:space="preserve">Studentët e huaj në universitetet shqiptare, </w:t>
      </w:r>
      <w:r w:rsidRPr="00863D67">
        <w:rPr>
          <w:rFonts w:eastAsia="Times New Roman"/>
          <w:b/>
          <w:szCs w:val="24"/>
          <w:lang w:val="sq-AL" w:eastAsia="en-GB"/>
        </w:rPr>
        <w:t>2012</w:t>
      </w:r>
      <w:r w:rsidR="00FF305C" w:rsidRPr="00863D67">
        <w:rPr>
          <w:lang w:val="sq-AL"/>
        </w:rPr>
        <w:t>–</w:t>
      </w:r>
      <w:r w:rsidRPr="00863D67">
        <w:rPr>
          <w:rFonts w:eastAsia="Times New Roman"/>
          <w:b/>
          <w:szCs w:val="24"/>
          <w:lang w:val="sq-AL" w:eastAsia="en-GB"/>
        </w:rPr>
        <w:t>2014</w:t>
      </w:r>
    </w:p>
    <w:p w:rsidR="00F52E94" w:rsidRPr="00863D67" w:rsidRDefault="00F52E94" w:rsidP="00F52E94">
      <w:pPr>
        <w:pStyle w:val="Paragrafi"/>
        <w:rPr>
          <w:rFonts w:eastAsia="Times New Roman"/>
          <w:szCs w:val="24"/>
          <w:lang w:val="sq-AL" w:eastAsia="en-GB"/>
        </w:rPr>
      </w:pPr>
      <w:r w:rsidRPr="00863D67">
        <w:rPr>
          <w:rFonts w:eastAsia="Times New Roman"/>
          <w:szCs w:val="24"/>
          <w:lang w:val="sq-AL" w:eastAsia="en-GB"/>
        </w:rPr>
        <w:t xml:space="preserve">Gjatë viteve të fundit numri i studentëve të huaj në universitetet shqiptare ka ardhur në rritje: nga 471 </w:t>
      </w:r>
      <w:r w:rsidR="00C91257" w:rsidRPr="00863D67">
        <w:rPr>
          <w:rFonts w:eastAsia="Times New Roman"/>
          <w:szCs w:val="24"/>
          <w:lang w:val="sq-AL" w:eastAsia="en-GB"/>
        </w:rPr>
        <w:t>m</w:t>
      </w:r>
      <w:r w:rsidRPr="00863D67">
        <w:rPr>
          <w:rFonts w:eastAsia="Times New Roman"/>
          <w:szCs w:val="24"/>
          <w:lang w:val="sq-AL" w:eastAsia="en-GB"/>
        </w:rPr>
        <w:t>ë 2012</w:t>
      </w:r>
      <w:r w:rsidR="00C91257" w:rsidRPr="00863D67">
        <w:rPr>
          <w:rFonts w:eastAsia="Times New Roman"/>
          <w:szCs w:val="24"/>
          <w:lang w:val="sq-AL" w:eastAsia="en-GB"/>
        </w:rPr>
        <w:t>-n</w:t>
      </w:r>
      <w:r w:rsidRPr="00863D67">
        <w:rPr>
          <w:rFonts w:eastAsia="Times New Roman"/>
          <w:szCs w:val="24"/>
          <w:lang w:val="sq-AL" w:eastAsia="en-GB"/>
        </w:rPr>
        <w:t xml:space="preserve">, në 709 </w:t>
      </w:r>
      <w:r w:rsidR="00C91257" w:rsidRPr="00863D67">
        <w:rPr>
          <w:rFonts w:eastAsia="Times New Roman"/>
          <w:szCs w:val="24"/>
          <w:lang w:val="sq-AL" w:eastAsia="en-GB"/>
        </w:rPr>
        <w:t>m</w:t>
      </w:r>
      <w:r w:rsidRPr="00863D67">
        <w:rPr>
          <w:rFonts w:eastAsia="Times New Roman"/>
          <w:szCs w:val="24"/>
          <w:lang w:val="sq-AL" w:eastAsia="en-GB"/>
        </w:rPr>
        <w:t>ë 2013</w:t>
      </w:r>
      <w:r w:rsidR="00C91257" w:rsidRPr="00863D67">
        <w:rPr>
          <w:rFonts w:eastAsia="Times New Roman"/>
          <w:szCs w:val="24"/>
          <w:lang w:val="sq-AL" w:eastAsia="en-GB"/>
        </w:rPr>
        <w:t>-n</w:t>
      </w:r>
      <w:r w:rsidRPr="00863D67">
        <w:rPr>
          <w:rFonts w:eastAsia="Times New Roman"/>
          <w:szCs w:val="24"/>
          <w:lang w:val="sq-AL" w:eastAsia="en-GB"/>
        </w:rPr>
        <w:t xml:space="preserve"> dhe 690 </w:t>
      </w:r>
      <w:r w:rsidR="00C91257" w:rsidRPr="00863D67">
        <w:rPr>
          <w:rFonts w:eastAsia="Times New Roman"/>
          <w:szCs w:val="24"/>
          <w:lang w:val="sq-AL" w:eastAsia="en-GB"/>
        </w:rPr>
        <w:t>m</w:t>
      </w:r>
      <w:r w:rsidRPr="00863D67">
        <w:rPr>
          <w:rFonts w:eastAsia="Times New Roman"/>
          <w:szCs w:val="24"/>
          <w:lang w:val="sq-AL" w:eastAsia="en-GB"/>
        </w:rPr>
        <w:t>ë 2014</w:t>
      </w:r>
      <w:r w:rsidR="00C91257" w:rsidRPr="00863D67">
        <w:rPr>
          <w:rFonts w:eastAsia="Times New Roman"/>
          <w:szCs w:val="24"/>
          <w:lang w:val="sq-AL" w:eastAsia="en-GB"/>
        </w:rPr>
        <w:t>-n</w:t>
      </w:r>
      <w:r w:rsidRPr="00863D67">
        <w:rPr>
          <w:rFonts w:eastAsia="Times New Roman"/>
          <w:szCs w:val="24"/>
          <w:lang w:val="sq-AL" w:eastAsia="en-GB"/>
        </w:rPr>
        <w:t>. Rënia e numrit të studentëve të huaj në vitin 2014 shpjegohet me reformën e arsimit të lartë dhe mbylljen e disa universiteteve private në Shqipëri. Shumica e studentëve të huaj vijnë nga popullsia shqiptare në vendet e rajonit, Kosovë dhe Maqedoni, si edhe nga Turqia dhe Italia.</w:t>
      </w:r>
      <w:r w:rsidR="000726E9" w:rsidRPr="00863D67">
        <w:rPr>
          <w:rFonts w:eastAsia="Times New Roman"/>
          <w:szCs w:val="24"/>
          <w:lang w:val="sq-AL" w:eastAsia="en-GB"/>
        </w:rPr>
        <w:t xml:space="preserve"> </w:t>
      </w:r>
    </w:p>
    <w:p w:rsidR="00A55E00" w:rsidRPr="00440108" w:rsidRDefault="00A55E00" w:rsidP="00A55E00">
      <w:pPr>
        <w:pStyle w:val="Paragrafi"/>
        <w:jc w:val="center"/>
        <w:rPr>
          <w:rFonts w:eastAsia="Times New Roman"/>
          <w:sz w:val="12"/>
          <w:szCs w:val="24"/>
          <w:lang w:val="sq-AL" w:eastAsia="en-GB"/>
        </w:rPr>
      </w:pPr>
    </w:p>
    <w:p w:rsidR="00F52E94" w:rsidRPr="00863D67" w:rsidRDefault="00F52E94" w:rsidP="00A55E00">
      <w:pPr>
        <w:pStyle w:val="Paragrafi"/>
        <w:jc w:val="center"/>
        <w:rPr>
          <w:rFonts w:eastAsia="Times New Roman"/>
          <w:szCs w:val="24"/>
          <w:lang w:val="sq-AL" w:eastAsia="en-GB"/>
        </w:rPr>
      </w:pPr>
      <w:r w:rsidRPr="00863D67">
        <w:rPr>
          <w:rFonts w:eastAsia="Times New Roman"/>
          <w:szCs w:val="24"/>
          <w:lang w:val="sq-AL" w:eastAsia="en-GB"/>
        </w:rPr>
        <w:t>Tabela 1.11. Të huaj që studiojnë në Shqipëri, 4 shtetësitë kryesore</w:t>
      </w:r>
    </w:p>
    <w:tbl>
      <w:tblPr>
        <w:tblW w:w="7999" w:type="dxa"/>
        <w:jc w:val="center"/>
        <w:tblBorders>
          <w:top w:val="single" w:sz="8" w:space="0" w:color="9BBB59"/>
          <w:bottom w:val="single" w:sz="8" w:space="0" w:color="9BBB59"/>
        </w:tblBorders>
        <w:tblLook w:val="04A0" w:firstRow="1" w:lastRow="0" w:firstColumn="1" w:lastColumn="0" w:noHBand="0" w:noVBand="1"/>
      </w:tblPr>
      <w:tblGrid>
        <w:gridCol w:w="2739"/>
        <w:gridCol w:w="1814"/>
        <w:gridCol w:w="1814"/>
        <w:gridCol w:w="1632"/>
      </w:tblGrid>
      <w:tr w:rsidR="00F52E94" w:rsidRPr="00863D67" w:rsidTr="00B70467">
        <w:trPr>
          <w:trHeight w:val="391"/>
          <w:jc w:val="center"/>
        </w:trPr>
        <w:tc>
          <w:tcPr>
            <w:tcW w:w="2739" w:type="dxa"/>
            <w:tcBorders>
              <w:top w:val="nil"/>
              <w:bottom w:val="single" w:sz="8" w:space="0" w:color="9BBB59"/>
            </w:tcBorders>
            <w:shd w:val="clear" w:color="auto" w:fill="auto"/>
          </w:tcPr>
          <w:p w:rsidR="00F52E94" w:rsidRPr="00863D67" w:rsidRDefault="00F52E94" w:rsidP="00A55E00">
            <w:pPr>
              <w:pStyle w:val="Paragrafi"/>
              <w:ind w:firstLine="0"/>
              <w:rPr>
                <w:rFonts w:eastAsia="Times New Roman"/>
                <w:szCs w:val="24"/>
                <w:lang w:val="sq-AL" w:eastAsia="en-GB"/>
              </w:rPr>
            </w:pPr>
          </w:p>
        </w:tc>
        <w:tc>
          <w:tcPr>
            <w:tcW w:w="1814" w:type="dxa"/>
            <w:tcBorders>
              <w:top w:val="nil"/>
              <w:bottom w:val="single" w:sz="8" w:space="0" w:color="9BBB59"/>
            </w:tcBorders>
            <w:shd w:val="clear" w:color="auto" w:fill="auto"/>
          </w:tcPr>
          <w:p w:rsidR="00F52E94" w:rsidRPr="00863D67" w:rsidRDefault="00F52E94" w:rsidP="00A55E00">
            <w:pPr>
              <w:pStyle w:val="Paragrafi"/>
              <w:ind w:firstLine="0"/>
              <w:rPr>
                <w:rFonts w:eastAsia="Times New Roman"/>
                <w:szCs w:val="24"/>
                <w:lang w:val="sq-AL" w:eastAsia="en-GB"/>
              </w:rPr>
            </w:pPr>
            <w:r w:rsidRPr="00863D67">
              <w:rPr>
                <w:rFonts w:eastAsia="Times New Roman"/>
                <w:szCs w:val="24"/>
                <w:lang w:val="sq-AL" w:eastAsia="en-GB"/>
              </w:rPr>
              <w:t>2012</w:t>
            </w:r>
          </w:p>
        </w:tc>
        <w:tc>
          <w:tcPr>
            <w:tcW w:w="1814" w:type="dxa"/>
            <w:tcBorders>
              <w:top w:val="nil"/>
              <w:bottom w:val="single" w:sz="8" w:space="0" w:color="9BBB59"/>
            </w:tcBorders>
            <w:shd w:val="clear" w:color="auto" w:fill="auto"/>
          </w:tcPr>
          <w:p w:rsidR="00F52E94" w:rsidRPr="00863D67" w:rsidRDefault="00F52E94" w:rsidP="00A55E00">
            <w:pPr>
              <w:pStyle w:val="Paragrafi"/>
              <w:ind w:firstLine="0"/>
              <w:rPr>
                <w:rFonts w:eastAsia="Times New Roman"/>
                <w:szCs w:val="24"/>
                <w:lang w:val="sq-AL" w:eastAsia="en-GB"/>
              </w:rPr>
            </w:pPr>
            <w:r w:rsidRPr="00863D67">
              <w:rPr>
                <w:rFonts w:eastAsia="Times New Roman"/>
                <w:szCs w:val="24"/>
                <w:lang w:val="sq-AL" w:eastAsia="en-GB"/>
              </w:rPr>
              <w:t>2013</w:t>
            </w:r>
          </w:p>
        </w:tc>
        <w:tc>
          <w:tcPr>
            <w:tcW w:w="1632" w:type="dxa"/>
            <w:tcBorders>
              <w:top w:val="nil"/>
              <w:bottom w:val="single" w:sz="8" w:space="0" w:color="9BBB59"/>
            </w:tcBorders>
            <w:shd w:val="clear" w:color="auto" w:fill="auto"/>
          </w:tcPr>
          <w:p w:rsidR="00F52E94" w:rsidRPr="00863D67" w:rsidRDefault="00F52E94" w:rsidP="00A55E00">
            <w:pPr>
              <w:pStyle w:val="Paragrafi"/>
              <w:ind w:firstLine="0"/>
              <w:rPr>
                <w:rFonts w:eastAsia="Times New Roman"/>
                <w:szCs w:val="24"/>
                <w:lang w:val="sq-AL" w:eastAsia="en-GB"/>
              </w:rPr>
            </w:pPr>
            <w:r w:rsidRPr="00863D67">
              <w:rPr>
                <w:rFonts w:eastAsia="Times New Roman"/>
                <w:szCs w:val="24"/>
                <w:lang w:val="sq-AL" w:eastAsia="en-GB"/>
              </w:rPr>
              <w:t>2014</w:t>
            </w:r>
          </w:p>
        </w:tc>
      </w:tr>
      <w:tr w:rsidR="00F52E94" w:rsidRPr="00863D67" w:rsidTr="00B70467">
        <w:trPr>
          <w:trHeight w:val="391"/>
          <w:jc w:val="center"/>
        </w:trPr>
        <w:tc>
          <w:tcPr>
            <w:tcW w:w="2739" w:type="dxa"/>
            <w:shd w:val="clear" w:color="auto" w:fill="E6EED5"/>
          </w:tcPr>
          <w:p w:rsidR="00F52E94" w:rsidRPr="00863D67" w:rsidRDefault="00F52E94" w:rsidP="00A55E00">
            <w:pPr>
              <w:pStyle w:val="Paragrafi"/>
              <w:ind w:firstLine="0"/>
              <w:rPr>
                <w:rFonts w:eastAsia="Times New Roman"/>
                <w:szCs w:val="24"/>
                <w:lang w:val="sq-AL" w:eastAsia="en-GB"/>
              </w:rPr>
            </w:pPr>
            <w:r w:rsidRPr="00863D67">
              <w:rPr>
                <w:rFonts w:eastAsia="Times New Roman"/>
                <w:szCs w:val="24"/>
                <w:lang w:val="sq-AL" w:eastAsia="en-GB"/>
              </w:rPr>
              <w:t>Turqi</w:t>
            </w:r>
          </w:p>
        </w:tc>
        <w:tc>
          <w:tcPr>
            <w:tcW w:w="1814" w:type="dxa"/>
            <w:shd w:val="clear" w:color="auto" w:fill="E6EED5"/>
          </w:tcPr>
          <w:p w:rsidR="00F52E94" w:rsidRPr="00863D67" w:rsidRDefault="00F52E94" w:rsidP="00A55E00">
            <w:pPr>
              <w:pStyle w:val="Paragrafi"/>
              <w:ind w:firstLine="0"/>
              <w:rPr>
                <w:rFonts w:eastAsia="Times New Roman"/>
                <w:szCs w:val="24"/>
                <w:lang w:val="sq-AL" w:eastAsia="en-GB"/>
              </w:rPr>
            </w:pPr>
            <w:r w:rsidRPr="00863D67">
              <w:rPr>
                <w:rFonts w:eastAsia="Times New Roman"/>
                <w:szCs w:val="24"/>
                <w:lang w:val="sq-AL" w:eastAsia="en-GB"/>
              </w:rPr>
              <w:t>214</w:t>
            </w:r>
          </w:p>
        </w:tc>
        <w:tc>
          <w:tcPr>
            <w:tcW w:w="1814" w:type="dxa"/>
            <w:shd w:val="clear" w:color="auto" w:fill="E6EED5"/>
          </w:tcPr>
          <w:p w:rsidR="00F52E94" w:rsidRPr="00863D67" w:rsidRDefault="00F52E94" w:rsidP="00A55E00">
            <w:pPr>
              <w:pStyle w:val="Paragrafi"/>
              <w:ind w:firstLine="0"/>
              <w:rPr>
                <w:rFonts w:eastAsia="Times New Roman"/>
                <w:szCs w:val="24"/>
                <w:lang w:val="sq-AL" w:eastAsia="en-GB"/>
              </w:rPr>
            </w:pPr>
            <w:r w:rsidRPr="00863D67">
              <w:rPr>
                <w:rFonts w:eastAsia="Times New Roman"/>
                <w:szCs w:val="24"/>
                <w:lang w:val="sq-AL" w:eastAsia="en-GB"/>
              </w:rPr>
              <w:t>282</w:t>
            </w:r>
          </w:p>
        </w:tc>
        <w:tc>
          <w:tcPr>
            <w:tcW w:w="1632" w:type="dxa"/>
            <w:shd w:val="clear" w:color="auto" w:fill="E6EED5"/>
          </w:tcPr>
          <w:p w:rsidR="00F52E94" w:rsidRPr="00863D67" w:rsidRDefault="00F52E94" w:rsidP="00A55E00">
            <w:pPr>
              <w:pStyle w:val="Paragrafi"/>
              <w:ind w:firstLine="0"/>
              <w:rPr>
                <w:rFonts w:eastAsia="Times New Roman"/>
                <w:szCs w:val="24"/>
                <w:lang w:val="sq-AL" w:eastAsia="en-GB"/>
              </w:rPr>
            </w:pPr>
            <w:r w:rsidRPr="00863D67">
              <w:rPr>
                <w:rFonts w:eastAsia="Times New Roman"/>
                <w:szCs w:val="24"/>
                <w:lang w:val="sq-AL" w:eastAsia="en-GB"/>
              </w:rPr>
              <w:t>86</w:t>
            </w:r>
          </w:p>
        </w:tc>
      </w:tr>
      <w:tr w:rsidR="00F52E94" w:rsidRPr="00863D67" w:rsidTr="00B70467">
        <w:trPr>
          <w:trHeight w:val="391"/>
          <w:jc w:val="center"/>
        </w:trPr>
        <w:tc>
          <w:tcPr>
            <w:tcW w:w="2739" w:type="dxa"/>
            <w:shd w:val="clear" w:color="auto" w:fill="auto"/>
          </w:tcPr>
          <w:p w:rsidR="00F52E94" w:rsidRPr="00863D67" w:rsidRDefault="00F52E94" w:rsidP="00A55E00">
            <w:pPr>
              <w:pStyle w:val="Paragrafi"/>
              <w:ind w:firstLine="0"/>
              <w:rPr>
                <w:rFonts w:eastAsia="Times New Roman"/>
                <w:szCs w:val="24"/>
                <w:lang w:val="sq-AL" w:eastAsia="en-GB"/>
              </w:rPr>
            </w:pPr>
            <w:r w:rsidRPr="00863D67">
              <w:rPr>
                <w:rFonts w:eastAsia="Times New Roman"/>
                <w:szCs w:val="24"/>
                <w:lang w:val="sq-AL" w:eastAsia="en-GB"/>
              </w:rPr>
              <w:t>Itali</w:t>
            </w:r>
          </w:p>
        </w:tc>
        <w:tc>
          <w:tcPr>
            <w:tcW w:w="1814" w:type="dxa"/>
            <w:shd w:val="clear" w:color="auto" w:fill="auto"/>
          </w:tcPr>
          <w:p w:rsidR="00F52E94" w:rsidRPr="00863D67" w:rsidRDefault="00F52E94" w:rsidP="00A55E00">
            <w:pPr>
              <w:pStyle w:val="Paragrafi"/>
              <w:ind w:firstLine="0"/>
              <w:rPr>
                <w:rFonts w:eastAsia="Times New Roman"/>
                <w:szCs w:val="24"/>
                <w:lang w:val="sq-AL" w:eastAsia="en-GB"/>
              </w:rPr>
            </w:pPr>
            <w:r w:rsidRPr="00863D67">
              <w:rPr>
                <w:rFonts w:eastAsia="Times New Roman"/>
                <w:szCs w:val="24"/>
                <w:lang w:val="sq-AL" w:eastAsia="en-GB"/>
              </w:rPr>
              <w:t>185</w:t>
            </w:r>
          </w:p>
        </w:tc>
        <w:tc>
          <w:tcPr>
            <w:tcW w:w="1814" w:type="dxa"/>
            <w:shd w:val="clear" w:color="auto" w:fill="auto"/>
          </w:tcPr>
          <w:p w:rsidR="00F52E94" w:rsidRPr="00863D67" w:rsidRDefault="00F52E94" w:rsidP="00A55E00">
            <w:pPr>
              <w:pStyle w:val="Paragrafi"/>
              <w:ind w:firstLine="0"/>
              <w:rPr>
                <w:rFonts w:eastAsia="Times New Roman"/>
                <w:szCs w:val="24"/>
                <w:lang w:val="sq-AL" w:eastAsia="en-GB"/>
              </w:rPr>
            </w:pPr>
            <w:r w:rsidRPr="00863D67">
              <w:rPr>
                <w:rFonts w:eastAsia="Times New Roman"/>
                <w:szCs w:val="24"/>
                <w:lang w:val="sq-AL" w:eastAsia="en-GB"/>
              </w:rPr>
              <w:t>342</w:t>
            </w:r>
          </w:p>
        </w:tc>
        <w:tc>
          <w:tcPr>
            <w:tcW w:w="1632" w:type="dxa"/>
            <w:shd w:val="clear" w:color="auto" w:fill="auto"/>
          </w:tcPr>
          <w:p w:rsidR="00F52E94" w:rsidRPr="00863D67" w:rsidRDefault="00F52E94" w:rsidP="00A55E00">
            <w:pPr>
              <w:pStyle w:val="Paragrafi"/>
              <w:ind w:firstLine="0"/>
              <w:rPr>
                <w:rFonts w:eastAsia="Times New Roman"/>
                <w:szCs w:val="24"/>
                <w:lang w:val="sq-AL" w:eastAsia="en-GB"/>
              </w:rPr>
            </w:pPr>
            <w:r w:rsidRPr="00863D67">
              <w:rPr>
                <w:rFonts w:eastAsia="Times New Roman"/>
                <w:szCs w:val="24"/>
                <w:lang w:val="sq-AL" w:eastAsia="en-GB"/>
              </w:rPr>
              <w:t>493</w:t>
            </w:r>
          </w:p>
        </w:tc>
      </w:tr>
      <w:tr w:rsidR="00F52E94" w:rsidRPr="00863D67" w:rsidTr="00B70467">
        <w:trPr>
          <w:trHeight w:val="391"/>
          <w:jc w:val="center"/>
        </w:trPr>
        <w:tc>
          <w:tcPr>
            <w:tcW w:w="2739" w:type="dxa"/>
            <w:shd w:val="clear" w:color="auto" w:fill="E6EED5"/>
          </w:tcPr>
          <w:p w:rsidR="00F52E94" w:rsidRPr="00863D67" w:rsidRDefault="00F52E94" w:rsidP="00A55E00">
            <w:pPr>
              <w:pStyle w:val="Paragrafi"/>
              <w:ind w:firstLine="0"/>
              <w:rPr>
                <w:rFonts w:eastAsia="Times New Roman"/>
                <w:szCs w:val="24"/>
                <w:lang w:val="sq-AL" w:eastAsia="en-GB"/>
              </w:rPr>
            </w:pPr>
            <w:r w:rsidRPr="00863D67">
              <w:rPr>
                <w:rFonts w:eastAsia="Times New Roman"/>
                <w:szCs w:val="24"/>
                <w:lang w:val="sq-AL" w:eastAsia="en-GB"/>
              </w:rPr>
              <w:t>Kosovë</w:t>
            </w:r>
          </w:p>
        </w:tc>
        <w:tc>
          <w:tcPr>
            <w:tcW w:w="1814" w:type="dxa"/>
            <w:shd w:val="clear" w:color="auto" w:fill="E6EED5"/>
          </w:tcPr>
          <w:p w:rsidR="00F52E94" w:rsidRPr="00863D67" w:rsidRDefault="00F52E94" w:rsidP="00A55E00">
            <w:pPr>
              <w:pStyle w:val="Paragrafi"/>
              <w:ind w:firstLine="0"/>
              <w:rPr>
                <w:rFonts w:eastAsia="Times New Roman"/>
                <w:szCs w:val="24"/>
                <w:lang w:val="sq-AL" w:eastAsia="en-GB"/>
              </w:rPr>
            </w:pPr>
            <w:r w:rsidRPr="00863D67">
              <w:rPr>
                <w:rFonts w:eastAsia="Times New Roman"/>
                <w:szCs w:val="24"/>
                <w:lang w:val="sq-AL" w:eastAsia="en-GB"/>
              </w:rPr>
              <w:t>52</w:t>
            </w:r>
          </w:p>
        </w:tc>
        <w:tc>
          <w:tcPr>
            <w:tcW w:w="1814" w:type="dxa"/>
            <w:shd w:val="clear" w:color="auto" w:fill="E6EED5"/>
          </w:tcPr>
          <w:p w:rsidR="00F52E94" w:rsidRPr="00863D67" w:rsidRDefault="00F52E94" w:rsidP="00A55E00">
            <w:pPr>
              <w:pStyle w:val="Paragrafi"/>
              <w:ind w:firstLine="0"/>
              <w:rPr>
                <w:rFonts w:eastAsia="Times New Roman"/>
                <w:szCs w:val="24"/>
                <w:lang w:val="sq-AL" w:eastAsia="en-GB"/>
              </w:rPr>
            </w:pPr>
            <w:r w:rsidRPr="00863D67">
              <w:rPr>
                <w:rFonts w:eastAsia="Times New Roman"/>
                <w:szCs w:val="24"/>
                <w:lang w:val="sq-AL" w:eastAsia="en-GB"/>
              </w:rPr>
              <w:t>63</w:t>
            </w:r>
          </w:p>
        </w:tc>
        <w:tc>
          <w:tcPr>
            <w:tcW w:w="1632" w:type="dxa"/>
            <w:shd w:val="clear" w:color="auto" w:fill="E6EED5"/>
          </w:tcPr>
          <w:p w:rsidR="00F52E94" w:rsidRPr="00863D67" w:rsidRDefault="00F52E94" w:rsidP="00A55E00">
            <w:pPr>
              <w:pStyle w:val="Paragrafi"/>
              <w:ind w:firstLine="0"/>
              <w:rPr>
                <w:rFonts w:eastAsia="Times New Roman"/>
                <w:szCs w:val="24"/>
                <w:lang w:val="sq-AL" w:eastAsia="en-GB"/>
              </w:rPr>
            </w:pPr>
            <w:r w:rsidRPr="00863D67">
              <w:rPr>
                <w:rFonts w:eastAsia="Times New Roman"/>
                <w:szCs w:val="24"/>
                <w:lang w:val="sq-AL" w:eastAsia="en-GB"/>
              </w:rPr>
              <w:t>88</w:t>
            </w:r>
          </w:p>
        </w:tc>
      </w:tr>
      <w:tr w:rsidR="00F52E94" w:rsidRPr="00863D67" w:rsidTr="00B70467">
        <w:trPr>
          <w:trHeight w:val="391"/>
          <w:jc w:val="center"/>
        </w:trPr>
        <w:tc>
          <w:tcPr>
            <w:tcW w:w="2739" w:type="dxa"/>
            <w:shd w:val="clear" w:color="auto" w:fill="auto"/>
          </w:tcPr>
          <w:p w:rsidR="00F52E94" w:rsidRPr="00863D67" w:rsidRDefault="00F52E94" w:rsidP="00A55E00">
            <w:pPr>
              <w:pStyle w:val="Paragrafi"/>
              <w:ind w:firstLine="0"/>
              <w:rPr>
                <w:rFonts w:eastAsia="Times New Roman"/>
                <w:szCs w:val="24"/>
                <w:lang w:val="sq-AL" w:eastAsia="en-GB"/>
              </w:rPr>
            </w:pPr>
            <w:r w:rsidRPr="00863D67">
              <w:rPr>
                <w:rFonts w:eastAsia="Times New Roman"/>
                <w:szCs w:val="24"/>
                <w:lang w:val="sq-AL" w:eastAsia="en-GB"/>
              </w:rPr>
              <w:t>Maqedoni</w:t>
            </w:r>
          </w:p>
        </w:tc>
        <w:tc>
          <w:tcPr>
            <w:tcW w:w="1814" w:type="dxa"/>
            <w:shd w:val="clear" w:color="auto" w:fill="auto"/>
          </w:tcPr>
          <w:p w:rsidR="00F52E94" w:rsidRPr="00863D67" w:rsidRDefault="00F52E94" w:rsidP="00A55E00">
            <w:pPr>
              <w:pStyle w:val="Paragrafi"/>
              <w:ind w:firstLine="0"/>
              <w:rPr>
                <w:rFonts w:eastAsia="Times New Roman"/>
                <w:szCs w:val="24"/>
                <w:lang w:val="sq-AL" w:eastAsia="en-GB"/>
              </w:rPr>
            </w:pPr>
            <w:r w:rsidRPr="00863D67">
              <w:rPr>
                <w:rFonts w:eastAsia="Times New Roman"/>
                <w:szCs w:val="24"/>
                <w:lang w:val="sq-AL" w:eastAsia="en-GB"/>
              </w:rPr>
              <w:t>20</w:t>
            </w:r>
          </w:p>
        </w:tc>
        <w:tc>
          <w:tcPr>
            <w:tcW w:w="1814" w:type="dxa"/>
            <w:shd w:val="clear" w:color="auto" w:fill="auto"/>
          </w:tcPr>
          <w:p w:rsidR="00F52E94" w:rsidRPr="00863D67" w:rsidRDefault="00F52E94" w:rsidP="00A55E00">
            <w:pPr>
              <w:pStyle w:val="Paragrafi"/>
              <w:ind w:firstLine="0"/>
              <w:rPr>
                <w:rFonts w:eastAsia="Times New Roman"/>
                <w:szCs w:val="24"/>
                <w:lang w:val="sq-AL" w:eastAsia="en-GB"/>
              </w:rPr>
            </w:pPr>
            <w:r w:rsidRPr="00863D67">
              <w:rPr>
                <w:rFonts w:eastAsia="Times New Roman"/>
                <w:szCs w:val="24"/>
                <w:lang w:val="sq-AL" w:eastAsia="en-GB"/>
              </w:rPr>
              <w:t>22</w:t>
            </w:r>
          </w:p>
        </w:tc>
        <w:tc>
          <w:tcPr>
            <w:tcW w:w="1632" w:type="dxa"/>
            <w:shd w:val="clear" w:color="auto" w:fill="auto"/>
          </w:tcPr>
          <w:p w:rsidR="00F52E94" w:rsidRPr="00863D67" w:rsidRDefault="00F52E94" w:rsidP="00A55E00">
            <w:pPr>
              <w:pStyle w:val="Paragrafi"/>
              <w:ind w:firstLine="0"/>
              <w:rPr>
                <w:rFonts w:eastAsia="Times New Roman"/>
                <w:szCs w:val="24"/>
                <w:lang w:val="sq-AL" w:eastAsia="en-GB"/>
              </w:rPr>
            </w:pPr>
            <w:r w:rsidRPr="00863D67">
              <w:rPr>
                <w:rFonts w:eastAsia="Times New Roman"/>
                <w:szCs w:val="24"/>
                <w:lang w:val="sq-AL" w:eastAsia="en-GB"/>
              </w:rPr>
              <w:t>23</w:t>
            </w:r>
          </w:p>
        </w:tc>
      </w:tr>
    </w:tbl>
    <w:p w:rsidR="00F52E94" w:rsidRPr="00863D67" w:rsidRDefault="00F52E94" w:rsidP="00A55E00">
      <w:pPr>
        <w:pStyle w:val="Paragrafi"/>
        <w:jc w:val="center"/>
        <w:rPr>
          <w:rFonts w:eastAsia="Times New Roman"/>
          <w:i/>
          <w:szCs w:val="24"/>
          <w:lang w:val="sq-AL" w:eastAsia="en-GB"/>
        </w:rPr>
      </w:pPr>
      <w:r w:rsidRPr="00863D67">
        <w:rPr>
          <w:rFonts w:eastAsia="Times New Roman"/>
          <w:i/>
          <w:szCs w:val="24"/>
          <w:lang w:val="sq-AL" w:eastAsia="en-GB"/>
        </w:rPr>
        <w:t>Burimi: Drejtoria e Përgjithshme e Kufirit dhe Migracionit, Tiranë, 2015</w:t>
      </w:r>
    </w:p>
    <w:p w:rsidR="00A55E00" w:rsidRPr="00440108" w:rsidRDefault="00A55E00" w:rsidP="00F52E94">
      <w:pPr>
        <w:pStyle w:val="Paragrafi"/>
        <w:rPr>
          <w:rFonts w:eastAsia="Times New Roman"/>
          <w:sz w:val="10"/>
          <w:szCs w:val="24"/>
          <w:lang w:val="sq-AL" w:eastAsia="en-GB"/>
        </w:rPr>
      </w:pPr>
    </w:p>
    <w:p w:rsidR="00F52E94" w:rsidRPr="00863D67" w:rsidRDefault="00F52E94" w:rsidP="00F52E94">
      <w:pPr>
        <w:pStyle w:val="Paragrafi"/>
        <w:rPr>
          <w:rFonts w:eastAsia="Times New Roman"/>
          <w:b/>
          <w:szCs w:val="24"/>
          <w:lang w:val="sq-AL" w:eastAsia="en-GB"/>
        </w:rPr>
      </w:pPr>
      <w:r w:rsidRPr="00863D67">
        <w:rPr>
          <w:rFonts w:eastAsia="Times New Roman"/>
          <w:b/>
          <w:szCs w:val="24"/>
          <w:lang w:val="sq-AL" w:eastAsia="en-GB"/>
        </w:rPr>
        <w:t>A.2.1.3. Trajtimi i azilkërkuesve, 2011</w:t>
      </w:r>
      <w:r w:rsidR="00C91257" w:rsidRPr="00863D67">
        <w:rPr>
          <w:lang w:val="sq-AL"/>
        </w:rPr>
        <w:t>–</w:t>
      </w:r>
      <w:r w:rsidRPr="00863D67">
        <w:rPr>
          <w:rFonts w:eastAsia="Times New Roman"/>
          <w:b/>
          <w:szCs w:val="24"/>
          <w:lang w:val="sq-AL" w:eastAsia="en-GB"/>
        </w:rPr>
        <w:t xml:space="preserve">2014 </w:t>
      </w:r>
    </w:p>
    <w:p w:rsidR="00F52E94" w:rsidRPr="00863D67" w:rsidRDefault="00F52E94" w:rsidP="00F52E94">
      <w:pPr>
        <w:pStyle w:val="Paragrafi"/>
        <w:rPr>
          <w:rFonts w:eastAsia="Times New Roman"/>
          <w:szCs w:val="24"/>
          <w:lang w:val="sq-AL" w:eastAsia="en-GB"/>
        </w:rPr>
      </w:pPr>
      <w:r w:rsidRPr="00863D67">
        <w:rPr>
          <w:rFonts w:eastAsia="Times New Roman"/>
          <w:szCs w:val="24"/>
          <w:lang w:val="sq-AL" w:eastAsia="en-GB"/>
        </w:rPr>
        <w:t>Gjatë vitit 2014 ndodhi një rritje e vrullshme e azilkërkuesve në Shqipëri. Numri i tyre u rrit rreth 2.6 herë, nga 158 në 409. Kryesisht kjo rritje ndodhi për shkak të mbërritjes në Shqipëri të shtetasve iraniane të kampit Ashraf, në kuadër të një marrëveshjeje qeveritare. Gjatë vitit 2014</w:t>
      </w:r>
      <w:r w:rsidR="00E54B1A" w:rsidRPr="00863D67">
        <w:rPr>
          <w:rFonts w:eastAsia="Times New Roman"/>
          <w:szCs w:val="24"/>
          <w:lang w:val="sq-AL" w:eastAsia="en-GB"/>
        </w:rPr>
        <w:t>,</w:t>
      </w:r>
      <w:r w:rsidRPr="00863D67">
        <w:rPr>
          <w:rFonts w:eastAsia="Times New Roman"/>
          <w:szCs w:val="24"/>
          <w:lang w:val="sq-AL" w:eastAsia="en-GB"/>
        </w:rPr>
        <w:t xml:space="preserve"> në Shqipëri u vendosën në këtë kuadër 281 shtetas iranianë. </w:t>
      </w:r>
    </w:p>
    <w:p w:rsidR="00F52E94" w:rsidRPr="00863D67" w:rsidRDefault="00F52E94" w:rsidP="00F52E94">
      <w:pPr>
        <w:pStyle w:val="Paragrafi"/>
        <w:rPr>
          <w:rFonts w:eastAsia="Times New Roman"/>
          <w:szCs w:val="24"/>
          <w:lang w:val="sq-AL" w:eastAsia="en-GB"/>
        </w:rPr>
      </w:pPr>
      <w:r w:rsidRPr="00863D67">
        <w:rPr>
          <w:rFonts w:eastAsia="Times New Roman"/>
          <w:szCs w:val="24"/>
          <w:lang w:val="sq-AL" w:eastAsia="en-GB"/>
        </w:rPr>
        <w:t>Dinamika e të huajve me mbrojtje ndërkombëtare në Shqipëri paraqitet në figurën e mëposhtme:</w:t>
      </w:r>
    </w:p>
    <w:p w:rsidR="004C69EC" w:rsidRDefault="004C69EC" w:rsidP="00F52E94">
      <w:pPr>
        <w:pStyle w:val="Paragrafi"/>
        <w:rPr>
          <w:rFonts w:eastAsia="Times New Roman"/>
          <w:szCs w:val="24"/>
          <w:lang w:val="sq-AL" w:eastAsia="en-GB"/>
        </w:rPr>
      </w:pPr>
    </w:p>
    <w:p w:rsidR="00F52E94" w:rsidRPr="00863D67" w:rsidRDefault="00F52E94" w:rsidP="00440108">
      <w:pPr>
        <w:pStyle w:val="Paragrafi"/>
        <w:jc w:val="center"/>
        <w:rPr>
          <w:rFonts w:eastAsia="Times New Roman"/>
          <w:szCs w:val="24"/>
          <w:lang w:val="sq-AL" w:eastAsia="en-GB"/>
        </w:rPr>
      </w:pPr>
      <w:r w:rsidRPr="00440108">
        <w:rPr>
          <w:rFonts w:eastAsia="Times New Roman"/>
          <w:b/>
          <w:szCs w:val="24"/>
          <w:lang w:val="sq-AL" w:eastAsia="en-GB"/>
        </w:rPr>
        <w:t>Figura 1.16. Të huaj me mbrojtje ndërkombëtare në Shqipëri</w:t>
      </w:r>
      <w:r w:rsidRPr="00440108">
        <w:rPr>
          <w:rFonts w:eastAsia="Times New Roman"/>
          <w:b/>
          <w:noProof/>
          <w:szCs w:val="24"/>
          <w:lang w:val="en-GB" w:eastAsia="en-GB"/>
        </w:rPr>
        <w:drawing>
          <wp:anchor distT="91440" distB="123825" distL="632460" distR="568960" simplePos="0" relativeHeight="251652608" behindDoc="0" locked="0" layoutInCell="1" allowOverlap="1" wp14:anchorId="0089405B" wp14:editId="2C76854D">
            <wp:simplePos x="0" y="0"/>
            <wp:positionH relativeFrom="column">
              <wp:posOffset>546735</wp:posOffset>
            </wp:positionH>
            <wp:positionV relativeFrom="paragraph">
              <wp:posOffset>347980</wp:posOffset>
            </wp:positionV>
            <wp:extent cx="5151120" cy="2804160"/>
            <wp:effectExtent l="3810" t="0" r="0" b="0"/>
            <wp:wrapTopAndBottom/>
            <wp:docPr id="52" name="Chart 5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anchor>
        </w:drawing>
      </w:r>
      <w:r w:rsidRPr="00440108">
        <w:rPr>
          <w:rFonts w:eastAsia="Times New Roman"/>
          <w:b/>
          <w:szCs w:val="24"/>
          <w:lang w:val="sq-AL" w:eastAsia="en-GB"/>
        </w:rPr>
        <w:t>, 2011</w:t>
      </w:r>
      <w:r w:rsidR="00E54B1A" w:rsidRPr="00440108">
        <w:rPr>
          <w:b/>
          <w:lang w:val="sq-AL"/>
        </w:rPr>
        <w:t>–</w:t>
      </w:r>
      <w:r w:rsidRPr="00440108">
        <w:rPr>
          <w:rFonts w:eastAsia="Times New Roman"/>
          <w:b/>
          <w:szCs w:val="24"/>
          <w:lang w:val="sq-AL" w:eastAsia="en-GB"/>
        </w:rPr>
        <w:t>2014</w:t>
      </w:r>
    </w:p>
    <w:p w:rsidR="00F52E94" w:rsidRPr="00863D67" w:rsidRDefault="00F52E94" w:rsidP="00A55E00">
      <w:pPr>
        <w:pStyle w:val="Paragrafi"/>
        <w:jc w:val="center"/>
        <w:rPr>
          <w:rFonts w:eastAsia="Times New Roman"/>
          <w:i/>
          <w:szCs w:val="24"/>
          <w:lang w:val="sq-AL" w:eastAsia="en-GB"/>
        </w:rPr>
      </w:pPr>
      <w:r w:rsidRPr="00863D67">
        <w:rPr>
          <w:rFonts w:eastAsia="Times New Roman"/>
          <w:i/>
          <w:szCs w:val="24"/>
          <w:lang w:val="sq-AL" w:eastAsia="en-GB"/>
        </w:rPr>
        <w:t>Burimi: Drejtoria për Shtetësinë dhe Refugjatët, Tiranë, 2015</w:t>
      </w:r>
    </w:p>
    <w:p w:rsidR="00A55E00" w:rsidRPr="00440108" w:rsidRDefault="00A55E00" w:rsidP="00F52E94">
      <w:pPr>
        <w:pStyle w:val="Paragrafi"/>
        <w:rPr>
          <w:rFonts w:eastAsia="Times New Roman"/>
          <w:sz w:val="8"/>
          <w:szCs w:val="24"/>
          <w:lang w:val="sq-AL" w:eastAsia="en-GB"/>
        </w:rPr>
      </w:pPr>
    </w:p>
    <w:p w:rsidR="00F52E94" w:rsidRPr="00863D67" w:rsidRDefault="00F52E94" w:rsidP="00F52E94">
      <w:pPr>
        <w:pStyle w:val="Paragrafi"/>
        <w:rPr>
          <w:rFonts w:eastAsia="Times New Roman"/>
          <w:szCs w:val="24"/>
          <w:lang w:val="sq-AL" w:eastAsia="en-GB"/>
        </w:rPr>
      </w:pPr>
      <w:r w:rsidRPr="00863D67">
        <w:rPr>
          <w:rFonts w:eastAsia="Times New Roman"/>
          <w:szCs w:val="24"/>
          <w:lang w:val="sq-AL" w:eastAsia="en-GB"/>
        </w:rPr>
        <w:t>Dinamika e të huajve me mbrojtje ndërkombëtare, sipas shtetësisë, paraqitet në figurë:</w:t>
      </w:r>
    </w:p>
    <w:p w:rsidR="00A55E00" w:rsidRPr="00440108" w:rsidRDefault="00A55E00" w:rsidP="00F52E94">
      <w:pPr>
        <w:pStyle w:val="Paragrafi"/>
        <w:rPr>
          <w:rFonts w:eastAsia="Times New Roman"/>
          <w:sz w:val="10"/>
          <w:szCs w:val="24"/>
          <w:lang w:val="sq-AL" w:eastAsia="en-GB"/>
        </w:rPr>
      </w:pPr>
    </w:p>
    <w:p w:rsidR="00F52E94" w:rsidRPr="00863D67" w:rsidRDefault="00F52E94" w:rsidP="00A55E00">
      <w:pPr>
        <w:pStyle w:val="Paragrafi"/>
        <w:jc w:val="center"/>
        <w:rPr>
          <w:rFonts w:eastAsia="Times New Roman"/>
          <w:szCs w:val="24"/>
          <w:lang w:val="sq-AL" w:eastAsia="en-GB"/>
        </w:rPr>
      </w:pPr>
      <w:r w:rsidRPr="00863D67">
        <w:rPr>
          <w:rFonts w:eastAsia="Times New Roman"/>
          <w:szCs w:val="24"/>
          <w:lang w:val="sq-AL" w:eastAsia="en-GB"/>
        </w:rPr>
        <w:t>Tabela 1.12.</w:t>
      </w:r>
      <w:r w:rsidR="000726E9" w:rsidRPr="00863D67">
        <w:rPr>
          <w:rFonts w:eastAsia="Times New Roman"/>
          <w:szCs w:val="24"/>
          <w:lang w:val="sq-AL" w:eastAsia="en-GB"/>
        </w:rPr>
        <w:t xml:space="preserve"> </w:t>
      </w:r>
      <w:r w:rsidRPr="00863D67">
        <w:rPr>
          <w:rFonts w:eastAsia="Times New Roman"/>
          <w:szCs w:val="24"/>
          <w:lang w:val="sq-AL" w:eastAsia="en-GB"/>
        </w:rPr>
        <w:t>Të huaj azilkërkues sipas shtetësisë, 2012, 2013, 2014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2832"/>
        <w:gridCol w:w="1407"/>
        <w:gridCol w:w="1319"/>
        <w:gridCol w:w="1407"/>
      </w:tblGrid>
      <w:tr w:rsidR="00F52E94" w:rsidRPr="00863D67" w:rsidTr="00B70467">
        <w:trPr>
          <w:trHeight w:val="263"/>
          <w:jc w:val="center"/>
        </w:trPr>
        <w:tc>
          <w:tcPr>
            <w:tcW w:w="2832" w:type="dxa"/>
            <w:shd w:val="clear" w:color="auto" w:fill="auto"/>
            <w:hideMark/>
          </w:tcPr>
          <w:p w:rsidR="00F52E94" w:rsidRPr="00863D67" w:rsidRDefault="00F52E94" w:rsidP="00E54B1A">
            <w:pPr>
              <w:pStyle w:val="Paragrafi"/>
              <w:ind w:firstLine="0"/>
              <w:rPr>
                <w:rFonts w:eastAsia="Times New Roman"/>
                <w:b/>
                <w:szCs w:val="24"/>
                <w:lang w:val="sq-AL" w:eastAsia="en-GB"/>
              </w:rPr>
            </w:pPr>
            <w:r w:rsidRPr="00863D67">
              <w:rPr>
                <w:rFonts w:eastAsia="Times New Roman"/>
                <w:b/>
                <w:szCs w:val="24"/>
                <w:lang w:val="sq-AL" w:eastAsia="en-GB"/>
              </w:rPr>
              <w:t>Shtetësia/</w:t>
            </w:r>
            <w:r w:rsidR="00E54B1A" w:rsidRPr="00863D67">
              <w:rPr>
                <w:rFonts w:eastAsia="Times New Roman"/>
                <w:b/>
                <w:szCs w:val="24"/>
                <w:lang w:val="sq-AL" w:eastAsia="en-GB"/>
              </w:rPr>
              <w:t>v</w:t>
            </w:r>
            <w:r w:rsidRPr="00863D67">
              <w:rPr>
                <w:rFonts w:eastAsia="Times New Roman"/>
                <w:b/>
                <w:szCs w:val="24"/>
                <w:lang w:val="sq-AL" w:eastAsia="en-GB"/>
              </w:rPr>
              <w:t>iti</w:t>
            </w:r>
          </w:p>
        </w:tc>
        <w:tc>
          <w:tcPr>
            <w:tcW w:w="1407" w:type="dxa"/>
            <w:shd w:val="clear" w:color="auto" w:fill="auto"/>
          </w:tcPr>
          <w:p w:rsidR="00F52E94" w:rsidRPr="00863D67" w:rsidRDefault="00F52E94" w:rsidP="00E54B1A">
            <w:pPr>
              <w:pStyle w:val="Paragrafi"/>
              <w:ind w:firstLine="0"/>
              <w:jc w:val="right"/>
              <w:rPr>
                <w:rFonts w:eastAsia="Times New Roman"/>
                <w:b/>
                <w:szCs w:val="24"/>
                <w:lang w:val="sq-AL" w:eastAsia="en-GB"/>
              </w:rPr>
            </w:pPr>
            <w:r w:rsidRPr="00863D67">
              <w:rPr>
                <w:rFonts w:eastAsia="Times New Roman"/>
                <w:b/>
                <w:szCs w:val="24"/>
                <w:lang w:val="sq-AL" w:eastAsia="en-GB"/>
              </w:rPr>
              <w:t>2012</w:t>
            </w:r>
          </w:p>
        </w:tc>
        <w:tc>
          <w:tcPr>
            <w:tcW w:w="1319" w:type="dxa"/>
            <w:shd w:val="clear" w:color="auto" w:fill="auto"/>
          </w:tcPr>
          <w:p w:rsidR="00F52E94" w:rsidRPr="00863D67" w:rsidRDefault="00F52E94" w:rsidP="00E54B1A">
            <w:pPr>
              <w:pStyle w:val="Paragrafi"/>
              <w:ind w:firstLine="0"/>
              <w:jc w:val="right"/>
              <w:rPr>
                <w:rFonts w:eastAsia="Times New Roman"/>
                <w:b/>
                <w:szCs w:val="24"/>
                <w:lang w:val="sq-AL" w:eastAsia="en-GB"/>
              </w:rPr>
            </w:pPr>
            <w:r w:rsidRPr="00863D67">
              <w:rPr>
                <w:rFonts w:eastAsia="Times New Roman"/>
                <w:b/>
                <w:szCs w:val="24"/>
                <w:lang w:val="sq-AL" w:eastAsia="en-GB"/>
              </w:rPr>
              <w:t>2013</w:t>
            </w:r>
          </w:p>
        </w:tc>
        <w:tc>
          <w:tcPr>
            <w:tcW w:w="1407" w:type="dxa"/>
            <w:shd w:val="clear" w:color="auto" w:fill="auto"/>
            <w:hideMark/>
          </w:tcPr>
          <w:p w:rsidR="00F52E94" w:rsidRPr="00863D67" w:rsidRDefault="00F52E94" w:rsidP="00E54B1A">
            <w:pPr>
              <w:pStyle w:val="Paragrafi"/>
              <w:ind w:firstLine="0"/>
              <w:jc w:val="right"/>
              <w:rPr>
                <w:rFonts w:eastAsia="Times New Roman"/>
                <w:b/>
                <w:szCs w:val="24"/>
                <w:lang w:val="sq-AL" w:eastAsia="en-GB"/>
              </w:rPr>
            </w:pPr>
            <w:r w:rsidRPr="00863D67">
              <w:rPr>
                <w:rFonts w:eastAsia="Times New Roman"/>
                <w:b/>
                <w:szCs w:val="24"/>
                <w:lang w:val="sq-AL" w:eastAsia="en-GB"/>
              </w:rPr>
              <w:t>2014</w:t>
            </w:r>
          </w:p>
        </w:tc>
      </w:tr>
      <w:tr w:rsidR="00F52E94" w:rsidRPr="00863D67" w:rsidTr="00B70467">
        <w:trPr>
          <w:trHeight w:val="263"/>
          <w:jc w:val="center"/>
        </w:trPr>
        <w:tc>
          <w:tcPr>
            <w:tcW w:w="2832" w:type="dxa"/>
            <w:shd w:val="clear" w:color="auto" w:fill="E6EED5"/>
            <w:hideMark/>
          </w:tcPr>
          <w:p w:rsidR="00F52E94" w:rsidRPr="00863D67" w:rsidRDefault="00F52E94" w:rsidP="00A55E00">
            <w:pPr>
              <w:pStyle w:val="Paragrafi"/>
              <w:ind w:firstLine="0"/>
              <w:rPr>
                <w:rFonts w:eastAsia="Times New Roman"/>
                <w:szCs w:val="24"/>
                <w:lang w:val="sq-AL" w:eastAsia="en-GB"/>
              </w:rPr>
            </w:pPr>
            <w:r w:rsidRPr="00863D67">
              <w:rPr>
                <w:rFonts w:eastAsia="Times New Roman"/>
                <w:szCs w:val="24"/>
                <w:lang w:val="sq-AL" w:eastAsia="en-GB"/>
              </w:rPr>
              <w:t xml:space="preserve">Kosovë </w:t>
            </w:r>
          </w:p>
        </w:tc>
        <w:tc>
          <w:tcPr>
            <w:tcW w:w="1407" w:type="dxa"/>
            <w:shd w:val="clear" w:color="auto" w:fill="E6EED5"/>
          </w:tcPr>
          <w:p w:rsidR="00F52E94" w:rsidRPr="00863D67" w:rsidRDefault="00F52E94" w:rsidP="00E54B1A">
            <w:pPr>
              <w:pStyle w:val="Paragrafi"/>
              <w:ind w:firstLine="0"/>
              <w:jc w:val="right"/>
              <w:rPr>
                <w:rFonts w:eastAsia="Times New Roman"/>
                <w:szCs w:val="24"/>
                <w:lang w:val="sq-AL" w:eastAsia="en-GB"/>
              </w:rPr>
            </w:pPr>
            <w:r w:rsidRPr="00863D67">
              <w:rPr>
                <w:rFonts w:eastAsia="Times New Roman"/>
                <w:szCs w:val="24"/>
                <w:lang w:val="sq-AL" w:eastAsia="en-GB"/>
              </w:rPr>
              <w:t>1</w:t>
            </w:r>
          </w:p>
        </w:tc>
        <w:tc>
          <w:tcPr>
            <w:tcW w:w="1319" w:type="dxa"/>
            <w:shd w:val="clear" w:color="auto" w:fill="E6EED5"/>
          </w:tcPr>
          <w:p w:rsidR="00F52E94" w:rsidRPr="00863D67" w:rsidRDefault="00F52E94" w:rsidP="00E54B1A">
            <w:pPr>
              <w:pStyle w:val="Paragrafi"/>
              <w:ind w:firstLine="0"/>
              <w:jc w:val="right"/>
              <w:rPr>
                <w:rFonts w:eastAsia="Times New Roman"/>
                <w:szCs w:val="24"/>
                <w:lang w:val="sq-AL" w:eastAsia="en-GB"/>
              </w:rPr>
            </w:pPr>
            <w:r w:rsidRPr="00863D67">
              <w:rPr>
                <w:rFonts w:eastAsia="Times New Roman"/>
                <w:szCs w:val="24"/>
                <w:lang w:val="sq-AL" w:eastAsia="en-GB"/>
              </w:rPr>
              <w:t>-</w:t>
            </w:r>
          </w:p>
        </w:tc>
        <w:tc>
          <w:tcPr>
            <w:tcW w:w="1407" w:type="dxa"/>
            <w:shd w:val="clear" w:color="auto" w:fill="E6EED5"/>
            <w:hideMark/>
          </w:tcPr>
          <w:p w:rsidR="00F52E94" w:rsidRPr="00863D67" w:rsidRDefault="00F52E94" w:rsidP="00E54B1A">
            <w:pPr>
              <w:pStyle w:val="Paragrafi"/>
              <w:ind w:firstLine="0"/>
              <w:jc w:val="right"/>
              <w:rPr>
                <w:rFonts w:eastAsia="Times New Roman"/>
                <w:szCs w:val="24"/>
                <w:lang w:val="sq-AL" w:eastAsia="en-GB"/>
              </w:rPr>
            </w:pPr>
            <w:r w:rsidRPr="00863D67">
              <w:rPr>
                <w:rFonts w:eastAsia="Times New Roman"/>
                <w:szCs w:val="24"/>
                <w:lang w:val="sq-AL" w:eastAsia="en-GB"/>
              </w:rPr>
              <w:t>8</w:t>
            </w:r>
          </w:p>
        </w:tc>
      </w:tr>
      <w:tr w:rsidR="00F52E94" w:rsidRPr="00863D67" w:rsidTr="00B70467">
        <w:trPr>
          <w:trHeight w:val="252"/>
          <w:jc w:val="center"/>
        </w:trPr>
        <w:tc>
          <w:tcPr>
            <w:tcW w:w="2832" w:type="dxa"/>
            <w:shd w:val="clear" w:color="auto" w:fill="auto"/>
            <w:hideMark/>
          </w:tcPr>
          <w:p w:rsidR="00F52E94" w:rsidRPr="00863D67" w:rsidRDefault="00F52E94" w:rsidP="00A55E00">
            <w:pPr>
              <w:pStyle w:val="Paragrafi"/>
              <w:ind w:firstLine="0"/>
              <w:rPr>
                <w:rFonts w:eastAsia="Times New Roman"/>
                <w:szCs w:val="24"/>
                <w:lang w:val="sq-AL" w:eastAsia="en-GB"/>
              </w:rPr>
            </w:pPr>
            <w:r w:rsidRPr="00863D67">
              <w:rPr>
                <w:rFonts w:eastAsia="Times New Roman"/>
                <w:szCs w:val="24"/>
                <w:lang w:val="sq-AL" w:eastAsia="en-GB"/>
              </w:rPr>
              <w:t>Irak</w:t>
            </w:r>
          </w:p>
        </w:tc>
        <w:tc>
          <w:tcPr>
            <w:tcW w:w="1407" w:type="dxa"/>
            <w:shd w:val="clear" w:color="auto" w:fill="auto"/>
          </w:tcPr>
          <w:p w:rsidR="00F52E94" w:rsidRPr="00863D67" w:rsidRDefault="00F52E94" w:rsidP="00E54B1A">
            <w:pPr>
              <w:pStyle w:val="Paragrafi"/>
              <w:ind w:firstLine="0"/>
              <w:jc w:val="right"/>
              <w:rPr>
                <w:rFonts w:eastAsia="Times New Roman"/>
                <w:szCs w:val="24"/>
                <w:lang w:val="sq-AL" w:eastAsia="en-GB"/>
              </w:rPr>
            </w:pPr>
            <w:r w:rsidRPr="00863D67">
              <w:rPr>
                <w:rFonts w:eastAsia="Times New Roman"/>
                <w:szCs w:val="24"/>
                <w:lang w:val="sq-AL" w:eastAsia="en-GB"/>
              </w:rPr>
              <w:t>1</w:t>
            </w:r>
          </w:p>
        </w:tc>
        <w:tc>
          <w:tcPr>
            <w:tcW w:w="1319" w:type="dxa"/>
            <w:shd w:val="clear" w:color="auto" w:fill="auto"/>
          </w:tcPr>
          <w:p w:rsidR="00F52E94" w:rsidRPr="00863D67" w:rsidRDefault="00F52E94" w:rsidP="00E54B1A">
            <w:pPr>
              <w:pStyle w:val="Paragrafi"/>
              <w:ind w:firstLine="0"/>
              <w:jc w:val="right"/>
              <w:rPr>
                <w:rFonts w:eastAsia="Times New Roman"/>
                <w:szCs w:val="24"/>
                <w:lang w:val="sq-AL" w:eastAsia="en-GB"/>
              </w:rPr>
            </w:pPr>
            <w:r w:rsidRPr="00863D67">
              <w:rPr>
                <w:rFonts w:eastAsia="Times New Roman"/>
                <w:szCs w:val="24"/>
                <w:lang w:val="sq-AL" w:eastAsia="en-GB"/>
              </w:rPr>
              <w:t>-</w:t>
            </w:r>
          </w:p>
        </w:tc>
        <w:tc>
          <w:tcPr>
            <w:tcW w:w="1407" w:type="dxa"/>
            <w:shd w:val="clear" w:color="auto" w:fill="auto"/>
            <w:hideMark/>
          </w:tcPr>
          <w:p w:rsidR="00F52E94" w:rsidRPr="00863D67" w:rsidRDefault="00F52E94" w:rsidP="00E54B1A">
            <w:pPr>
              <w:pStyle w:val="Paragrafi"/>
              <w:ind w:firstLine="0"/>
              <w:jc w:val="right"/>
              <w:rPr>
                <w:rFonts w:eastAsia="Times New Roman"/>
                <w:szCs w:val="24"/>
                <w:lang w:val="sq-AL" w:eastAsia="en-GB"/>
              </w:rPr>
            </w:pPr>
            <w:r w:rsidRPr="00863D67">
              <w:rPr>
                <w:rFonts w:eastAsia="Times New Roman"/>
                <w:szCs w:val="24"/>
                <w:lang w:val="sq-AL" w:eastAsia="en-GB"/>
              </w:rPr>
              <w:t>1</w:t>
            </w:r>
          </w:p>
        </w:tc>
      </w:tr>
      <w:tr w:rsidR="00F52E94" w:rsidRPr="00863D67" w:rsidTr="00B70467">
        <w:trPr>
          <w:trHeight w:val="263"/>
          <w:jc w:val="center"/>
        </w:trPr>
        <w:tc>
          <w:tcPr>
            <w:tcW w:w="2832" w:type="dxa"/>
            <w:shd w:val="clear" w:color="auto" w:fill="E6EED5"/>
            <w:hideMark/>
          </w:tcPr>
          <w:p w:rsidR="00F52E94" w:rsidRPr="00863D67" w:rsidRDefault="00F52E94" w:rsidP="00A55E00">
            <w:pPr>
              <w:pStyle w:val="Paragrafi"/>
              <w:ind w:firstLine="0"/>
              <w:rPr>
                <w:rFonts w:eastAsia="Times New Roman"/>
                <w:szCs w:val="24"/>
                <w:lang w:val="sq-AL" w:eastAsia="en-GB"/>
              </w:rPr>
            </w:pPr>
            <w:r w:rsidRPr="00863D67">
              <w:rPr>
                <w:rFonts w:eastAsia="Times New Roman"/>
                <w:szCs w:val="24"/>
                <w:lang w:val="sq-AL" w:eastAsia="en-GB"/>
              </w:rPr>
              <w:t>Ukrainë</w:t>
            </w:r>
          </w:p>
        </w:tc>
        <w:tc>
          <w:tcPr>
            <w:tcW w:w="1407" w:type="dxa"/>
            <w:shd w:val="clear" w:color="auto" w:fill="E6EED5"/>
          </w:tcPr>
          <w:p w:rsidR="00F52E94" w:rsidRPr="00863D67" w:rsidRDefault="00F52E94" w:rsidP="00E54B1A">
            <w:pPr>
              <w:pStyle w:val="Paragrafi"/>
              <w:ind w:firstLine="0"/>
              <w:jc w:val="right"/>
              <w:rPr>
                <w:rFonts w:eastAsia="Times New Roman"/>
                <w:szCs w:val="24"/>
                <w:lang w:val="sq-AL" w:eastAsia="en-GB"/>
              </w:rPr>
            </w:pPr>
            <w:r w:rsidRPr="00863D67">
              <w:rPr>
                <w:rFonts w:eastAsia="Times New Roman"/>
                <w:szCs w:val="24"/>
                <w:lang w:val="sq-AL" w:eastAsia="en-GB"/>
              </w:rPr>
              <w:t>-</w:t>
            </w:r>
          </w:p>
        </w:tc>
        <w:tc>
          <w:tcPr>
            <w:tcW w:w="1319" w:type="dxa"/>
            <w:shd w:val="clear" w:color="auto" w:fill="E6EED5"/>
          </w:tcPr>
          <w:p w:rsidR="00F52E94" w:rsidRPr="00863D67" w:rsidRDefault="00F52E94" w:rsidP="00E54B1A">
            <w:pPr>
              <w:pStyle w:val="Paragrafi"/>
              <w:ind w:firstLine="0"/>
              <w:jc w:val="right"/>
              <w:rPr>
                <w:rFonts w:eastAsia="Times New Roman"/>
                <w:szCs w:val="24"/>
                <w:lang w:val="sq-AL" w:eastAsia="en-GB"/>
              </w:rPr>
            </w:pPr>
            <w:r w:rsidRPr="00863D67">
              <w:rPr>
                <w:rFonts w:eastAsia="Times New Roman"/>
                <w:szCs w:val="24"/>
                <w:lang w:val="sq-AL" w:eastAsia="en-GB"/>
              </w:rPr>
              <w:t>-</w:t>
            </w:r>
          </w:p>
        </w:tc>
        <w:tc>
          <w:tcPr>
            <w:tcW w:w="1407" w:type="dxa"/>
            <w:shd w:val="clear" w:color="auto" w:fill="E6EED5"/>
            <w:hideMark/>
          </w:tcPr>
          <w:p w:rsidR="00F52E94" w:rsidRPr="00863D67" w:rsidRDefault="00F52E94" w:rsidP="00E54B1A">
            <w:pPr>
              <w:pStyle w:val="Paragrafi"/>
              <w:ind w:firstLine="0"/>
              <w:jc w:val="right"/>
              <w:rPr>
                <w:rFonts w:eastAsia="Times New Roman"/>
                <w:szCs w:val="24"/>
                <w:lang w:val="sq-AL" w:eastAsia="en-GB"/>
              </w:rPr>
            </w:pPr>
            <w:r w:rsidRPr="00863D67">
              <w:rPr>
                <w:rFonts w:eastAsia="Times New Roman"/>
                <w:szCs w:val="24"/>
                <w:lang w:val="sq-AL" w:eastAsia="en-GB"/>
              </w:rPr>
              <w:t>1</w:t>
            </w:r>
          </w:p>
        </w:tc>
      </w:tr>
      <w:tr w:rsidR="00F52E94" w:rsidRPr="00863D67" w:rsidTr="00B70467">
        <w:trPr>
          <w:trHeight w:val="263"/>
          <w:jc w:val="center"/>
        </w:trPr>
        <w:tc>
          <w:tcPr>
            <w:tcW w:w="2832" w:type="dxa"/>
            <w:shd w:val="clear" w:color="auto" w:fill="auto"/>
            <w:hideMark/>
          </w:tcPr>
          <w:p w:rsidR="00F52E94" w:rsidRPr="00863D67" w:rsidRDefault="00F52E94" w:rsidP="00A55E00">
            <w:pPr>
              <w:pStyle w:val="Paragrafi"/>
              <w:ind w:firstLine="0"/>
              <w:rPr>
                <w:rFonts w:eastAsia="Times New Roman"/>
                <w:szCs w:val="24"/>
                <w:lang w:val="sq-AL" w:eastAsia="en-GB"/>
              </w:rPr>
            </w:pPr>
            <w:r w:rsidRPr="00863D67">
              <w:rPr>
                <w:rFonts w:eastAsia="Times New Roman"/>
                <w:szCs w:val="24"/>
                <w:lang w:val="sq-AL" w:eastAsia="en-GB"/>
              </w:rPr>
              <w:t>Eritrea</w:t>
            </w:r>
          </w:p>
        </w:tc>
        <w:tc>
          <w:tcPr>
            <w:tcW w:w="1407" w:type="dxa"/>
            <w:shd w:val="clear" w:color="auto" w:fill="auto"/>
          </w:tcPr>
          <w:p w:rsidR="00F52E94" w:rsidRPr="00863D67" w:rsidRDefault="00F52E94" w:rsidP="00E54B1A">
            <w:pPr>
              <w:pStyle w:val="Paragrafi"/>
              <w:ind w:firstLine="0"/>
              <w:jc w:val="right"/>
              <w:rPr>
                <w:rFonts w:eastAsia="Times New Roman"/>
                <w:szCs w:val="24"/>
                <w:lang w:val="sq-AL" w:eastAsia="en-GB"/>
              </w:rPr>
            </w:pPr>
            <w:r w:rsidRPr="00863D67">
              <w:rPr>
                <w:rFonts w:eastAsia="Times New Roman"/>
                <w:szCs w:val="24"/>
                <w:lang w:val="sq-AL" w:eastAsia="en-GB"/>
              </w:rPr>
              <w:t>-</w:t>
            </w:r>
          </w:p>
        </w:tc>
        <w:tc>
          <w:tcPr>
            <w:tcW w:w="1319" w:type="dxa"/>
            <w:shd w:val="clear" w:color="auto" w:fill="auto"/>
          </w:tcPr>
          <w:p w:rsidR="00F52E94" w:rsidRPr="00863D67" w:rsidRDefault="00F52E94" w:rsidP="00E54B1A">
            <w:pPr>
              <w:pStyle w:val="Paragrafi"/>
              <w:ind w:firstLine="0"/>
              <w:jc w:val="right"/>
              <w:rPr>
                <w:rFonts w:eastAsia="Times New Roman"/>
                <w:szCs w:val="24"/>
                <w:lang w:val="sq-AL" w:eastAsia="en-GB"/>
              </w:rPr>
            </w:pPr>
            <w:r w:rsidRPr="00863D67">
              <w:rPr>
                <w:rFonts w:eastAsia="Times New Roman"/>
                <w:szCs w:val="24"/>
                <w:lang w:val="sq-AL" w:eastAsia="en-GB"/>
              </w:rPr>
              <w:t>-</w:t>
            </w:r>
          </w:p>
        </w:tc>
        <w:tc>
          <w:tcPr>
            <w:tcW w:w="1407" w:type="dxa"/>
            <w:shd w:val="clear" w:color="auto" w:fill="auto"/>
            <w:hideMark/>
          </w:tcPr>
          <w:p w:rsidR="00F52E94" w:rsidRPr="00863D67" w:rsidRDefault="00F52E94" w:rsidP="00E54B1A">
            <w:pPr>
              <w:pStyle w:val="Paragrafi"/>
              <w:ind w:firstLine="0"/>
              <w:jc w:val="right"/>
              <w:rPr>
                <w:rFonts w:eastAsia="Times New Roman"/>
                <w:szCs w:val="24"/>
                <w:lang w:val="sq-AL" w:eastAsia="en-GB"/>
              </w:rPr>
            </w:pPr>
            <w:r w:rsidRPr="00863D67">
              <w:rPr>
                <w:rFonts w:eastAsia="Times New Roman"/>
                <w:szCs w:val="24"/>
                <w:lang w:val="sq-AL" w:eastAsia="en-GB"/>
              </w:rPr>
              <w:t>11</w:t>
            </w:r>
          </w:p>
        </w:tc>
      </w:tr>
      <w:tr w:rsidR="00F52E94" w:rsidRPr="00863D67" w:rsidTr="00B70467">
        <w:trPr>
          <w:trHeight w:val="263"/>
          <w:jc w:val="center"/>
        </w:trPr>
        <w:tc>
          <w:tcPr>
            <w:tcW w:w="2832" w:type="dxa"/>
            <w:shd w:val="clear" w:color="auto" w:fill="E6EED5"/>
            <w:hideMark/>
          </w:tcPr>
          <w:p w:rsidR="00F52E94" w:rsidRPr="00863D67" w:rsidRDefault="00F52E94" w:rsidP="00A55E00">
            <w:pPr>
              <w:pStyle w:val="Paragrafi"/>
              <w:ind w:firstLine="0"/>
              <w:rPr>
                <w:rFonts w:eastAsia="Times New Roman"/>
                <w:szCs w:val="24"/>
                <w:lang w:val="sq-AL" w:eastAsia="en-GB"/>
              </w:rPr>
            </w:pPr>
            <w:r w:rsidRPr="00863D67">
              <w:rPr>
                <w:rFonts w:eastAsia="Times New Roman"/>
                <w:szCs w:val="24"/>
                <w:lang w:val="sq-AL" w:eastAsia="en-GB"/>
              </w:rPr>
              <w:t>Iran</w:t>
            </w:r>
          </w:p>
        </w:tc>
        <w:tc>
          <w:tcPr>
            <w:tcW w:w="1407" w:type="dxa"/>
            <w:shd w:val="clear" w:color="auto" w:fill="E6EED5"/>
          </w:tcPr>
          <w:p w:rsidR="00F52E94" w:rsidRPr="00863D67" w:rsidRDefault="00F52E94" w:rsidP="00E54B1A">
            <w:pPr>
              <w:pStyle w:val="Paragrafi"/>
              <w:ind w:firstLine="0"/>
              <w:jc w:val="right"/>
              <w:rPr>
                <w:rFonts w:eastAsia="Times New Roman"/>
                <w:szCs w:val="24"/>
                <w:lang w:val="sq-AL" w:eastAsia="en-GB"/>
              </w:rPr>
            </w:pPr>
            <w:r w:rsidRPr="00863D67">
              <w:rPr>
                <w:rFonts w:eastAsia="Times New Roman"/>
                <w:szCs w:val="24"/>
                <w:lang w:val="sq-AL" w:eastAsia="en-GB"/>
              </w:rPr>
              <w:t>-</w:t>
            </w:r>
          </w:p>
        </w:tc>
        <w:tc>
          <w:tcPr>
            <w:tcW w:w="1319" w:type="dxa"/>
            <w:shd w:val="clear" w:color="auto" w:fill="E6EED5"/>
          </w:tcPr>
          <w:p w:rsidR="00F52E94" w:rsidRPr="00863D67" w:rsidRDefault="00F52E94" w:rsidP="00E54B1A">
            <w:pPr>
              <w:pStyle w:val="Paragrafi"/>
              <w:ind w:firstLine="0"/>
              <w:jc w:val="right"/>
              <w:rPr>
                <w:rFonts w:eastAsia="Times New Roman"/>
                <w:szCs w:val="24"/>
                <w:lang w:val="sq-AL" w:eastAsia="en-GB"/>
              </w:rPr>
            </w:pPr>
            <w:r w:rsidRPr="00863D67">
              <w:rPr>
                <w:rFonts w:eastAsia="Times New Roman"/>
                <w:szCs w:val="24"/>
                <w:lang w:val="sq-AL" w:eastAsia="en-GB"/>
              </w:rPr>
              <w:t>137</w:t>
            </w:r>
          </w:p>
        </w:tc>
        <w:tc>
          <w:tcPr>
            <w:tcW w:w="1407" w:type="dxa"/>
            <w:shd w:val="clear" w:color="auto" w:fill="E6EED5"/>
            <w:hideMark/>
          </w:tcPr>
          <w:p w:rsidR="00F52E94" w:rsidRPr="00863D67" w:rsidRDefault="00F52E94" w:rsidP="00E54B1A">
            <w:pPr>
              <w:pStyle w:val="Paragrafi"/>
              <w:ind w:firstLine="0"/>
              <w:jc w:val="right"/>
              <w:rPr>
                <w:rFonts w:eastAsia="Times New Roman"/>
                <w:szCs w:val="24"/>
                <w:lang w:val="sq-AL" w:eastAsia="en-GB"/>
              </w:rPr>
            </w:pPr>
            <w:r w:rsidRPr="00863D67">
              <w:rPr>
                <w:rFonts w:eastAsia="Times New Roman"/>
                <w:szCs w:val="24"/>
                <w:lang w:val="sq-AL" w:eastAsia="en-GB"/>
              </w:rPr>
              <w:t>276</w:t>
            </w:r>
          </w:p>
        </w:tc>
      </w:tr>
      <w:tr w:rsidR="00F52E94" w:rsidRPr="00863D67" w:rsidTr="00B70467">
        <w:trPr>
          <w:trHeight w:val="252"/>
          <w:jc w:val="center"/>
        </w:trPr>
        <w:tc>
          <w:tcPr>
            <w:tcW w:w="2832" w:type="dxa"/>
            <w:shd w:val="clear" w:color="auto" w:fill="auto"/>
            <w:hideMark/>
          </w:tcPr>
          <w:p w:rsidR="00F52E94" w:rsidRPr="00863D67" w:rsidRDefault="00F52E94" w:rsidP="00A55E00">
            <w:pPr>
              <w:pStyle w:val="Paragrafi"/>
              <w:ind w:firstLine="0"/>
              <w:rPr>
                <w:rFonts w:eastAsia="Times New Roman"/>
                <w:szCs w:val="24"/>
                <w:lang w:val="sq-AL" w:eastAsia="en-GB"/>
              </w:rPr>
            </w:pPr>
            <w:r w:rsidRPr="00863D67">
              <w:rPr>
                <w:rFonts w:eastAsia="Times New Roman"/>
                <w:szCs w:val="24"/>
                <w:lang w:val="sq-AL" w:eastAsia="en-GB"/>
              </w:rPr>
              <w:t>Sudan</w:t>
            </w:r>
          </w:p>
        </w:tc>
        <w:tc>
          <w:tcPr>
            <w:tcW w:w="1407" w:type="dxa"/>
            <w:shd w:val="clear" w:color="auto" w:fill="auto"/>
          </w:tcPr>
          <w:p w:rsidR="00F52E94" w:rsidRPr="00863D67" w:rsidRDefault="00F52E94" w:rsidP="00E54B1A">
            <w:pPr>
              <w:pStyle w:val="Paragrafi"/>
              <w:ind w:firstLine="0"/>
              <w:jc w:val="right"/>
              <w:rPr>
                <w:rFonts w:eastAsia="Times New Roman"/>
                <w:szCs w:val="24"/>
                <w:lang w:val="sq-AL" w:eastAsia="en-GB"/>
              </w:rPr>
            </w:pPr>
            <w:r w:rsidRPr="00863D67">
              <w:rPr>
                <w:rFonts w:eastAsia="Times New Roman"/>
                <w:szCs w:val="24"/>
                <w:lang w:val="sq-AL" w:eastAsia="en-GB"/>
              </w:rPr>
              <w:t>-</w:t>
            </w:r>
          </w:p>
        </w:tc>
        <w:tc>
          <w:tcPr>
            <w:tcW w:w="1319" w:type="dxa"/>
            <w:shd w:val="clear" w:color="auto" w:fill="auto"/>
          </w:tcPr>
          <w:p w:rsidR="00F52E94" w:rsidRPr="00863D67" w:rsidRDefault="00F52E94" w:rsidP="00E54B1A">
            <w:pPr>
              <w:pStyle w:val="Paragrafi"/>
              <w:ind w:firstLine="0"/>
              <w:jc w:val="right"/>
              <w:rPr>
                <w:rFonts w:eastAsia="Times New Roman"/>
                <w:szCs w:val="24"/>
                <w:lang w:val="sq-AL" w:eastAsia="en-GB"/>
              </w:rPr>
            </w:pPr>
            <w:r w:rsidRPr="00863D67">
              <w:rPr>
                <w:rFonts w:eastAsia="Times New Roman"/>
                <w:szCs w:val="24"/>
                <w:lang w:val="sq-AL" w:eastAsia="en-GB"/>
              </w:rPr>
              <w:t>-</w:t>
            </w:r>
          </w:p>
        </w:tc>
        <w:tc>
          <w:tcPr>
            <w:tcW w:w="1407" w:type="dxa"/>
            <w:shd w:val="clear" w:color="auto" w:fill="auto"/>
            <w:hideMark/>
          </w:tcPr>
          <w:p w:rsidR="00F52E94" w:rsidRPr="00863D67" w:rsidRDefault="00F52E94" w:rsidP="00E54B1A">
            <w:pPr>
              <w:pStyle w:val="Paragrafi"/>
              <w:ind w:firstLine="0"/>
              <w:jc w:val="right"/>
              <w:rPr>
                <w:rFonts w:eastAsia="Times New Roman"/>
                <w:szCs w:val="24"/>
                <w:lang w:val="sq-AL" w:eastAsia="en-GB"/>
              </w:rPr>
            </w:pPr>
            <w:r w:rsidRPr="00863D67">
              <w:rPr>
                <w:rFonts w:eastAsia="Times New Roman"/>
                <w:szCs w:val="24"/>
                <w:lang w:val="sq-AL" w:eastAsia="en-GB"/>
              </w:rPr>
              <w:t>2</w:t>
            </w:r>
          </w:p>
        </w:tc>
      </w:tr>
      <w:tr w:rsidR="00F52E94" w:rsidRPr="00863D67" w:rsidTr="00B70467">
        <w:trPr>
          <w:trHeight w:val="263"/>
          <w:jc w:val="center"/>
        </w:trPr>
        <w:tc>
          <w:tcPr>
            <w:tcW w:w="2832" w:type="dxa"/>
            <w:shd w:val="clear" w:color="auto" w:fill="E6EED5"/>
            <w:hideMark/>
          </w:tcPr>
          <w:p w:rsidR="00F52E94" w:rsidRPr="00863D67" w:rsidRDefault="00F52E94" w:rsidP="00A55E00">
            <w:pPr>
              <w:pStyle w:val="Paragrafi"/>
              <w:ind w:firstLine="0"/>
              <w:rPr>
                <w:rFonts w:eastAsia="Times New Roman"/>
                <w:szCs w:val="24"/>
                <w:lang w:val="sq-AL" w:eastAsia="en-GB"/>
              </w:rPr>
            </w:pPr>
            <w:r w:rsidRPr="00863D67">
              <w:rPr>
                <w:rFonts w:eastAsia="Times New Roman"/>
                <w:szCs w:val="24"/>
                <w:lang w:val="sq-AL" w:eastAsia="en-GB"/>
              </w:rPr>
              <w:t>Gambia</w:t>
            </w:r>
          </w:p>
        </w:tc>
        <w:tc>
          <w:tcPr>
            <w:tcW w:w="1407" w:type="dxa"/>
            <w:shd w:val="clear" w:color="auto" w:fill="E6EED5"/>
          </w:tcPr>
          <w:p w:rsidR="00F52E94" w:rsidRPr="00863D67" w:rsidRDefault="00F52E94" w:rsidP="00E54B1A">
            <w:pPr>
              <w:pStyle w:val="Paragrafi"/>
              <w:ind w:firstLine="0"/>
              <w:jc w:val="right"/>
              <w:rPr>
                <w:rFonts w:eastAsia="Times New Roman"/>
                <w:szCs w:val="24"/>
                <w:lang w:val="sq-AL" w:eastAsia="en-GB"/>
              </w:rPr>
            </w:pPr>
            <w:r w:rsidRPr="00863D67">
              <w:rPr>
                <w:rFonts w:eastAsia="Times New Roman"/>
                <w:szCs w:val="24"/>
                <w:lang w:val="sq-AL" w:eastAsia="en-GB"/>
              </w:rPr>
              <w:t>-</w:t>
            </w:r>
          </w:p>
        </w:tc>
        <w:tc>
          <w:tcPr>
            <w:tcW w:w="1319" w:type="dxa"/>
            <w:shd w:val="clear" w:color="auto" w:fill="E6EED5"/>
          </w:tcPr>
          <w:p w:rsidR="00F52E94" w:rsidRPr="00863D67" w:rsidRDefault="00F52E94" w:rsidP="00E54B1A">
            <w:pPr>
              <w:pStyle w:val="Paragrafi"/>
              <w:ind w:firstLine="0"/>
              <w:jc w:val="right"/>
              <w:rPr>
                <w:rFonts w:eastAsia="Times New Roman"/>
                <w:szCs w:val="24"/>
                <w:lang w:val="sq-AL" w:eastAsia="en-GB"/>
              </w:rPr>
            </w:pPr>
            <w:r w:rsidRPr="00863D67">
              <w:rPr>
                <w:rFonts w:eastAsia="Times New Roman"/>
                <w:szCs w:val="24"/>
                <w:lang w:val="sq-AL" w:eastAsia="en-GB"/>
              </w:rPr>
              <w:t>-</w:t>
            </w:r>
          </w:p>
        </w:tc>
        <w:tc>
          <w:tcPr>
            <w:tcW w:w="1407" w:type="dxa"/>
            <w:shd w:val="clear" w:color="auto" w:fill="E6EED5"/>
            <w:hideMark/>
          </w:tcPr>
          <w:p w:rsidR="00F52E94" w:rsidRPr="00863D67" w:rsidRDefault="00F52E94" w:rsidP="00E54B1A">
            <w:pPr>
              <w:pStyle w:val="Paragrafi"/>
              <w:ind w:firstLine="0"/>
              <w:jc w:val="right"/>
              <w:rPr>
                <w:rFonts w:eastAsia="Times New Roman"/>
                <w:szCs w:val="24"/>
                <w:lang w:val="sq-AL" w:eastAsia="en-GB"/>
              </w:rPr>
            </w:pPr>
            <w:r w:rsidRPr="00863D67">
              <w:rPr>
                <w:rFonts w:eastAsia="Times New Roman"/>
                <w:szCs w:val="24"/>
                <w:lang w:val="sq-AL" w:eastAsia="en-GB"/>
              </w:rPr>
              <w:t>3</w:t>
            </w:r>
          </w:p>
        </w:tc>
      </w:tr>
      <w:tr w:rsidR="00F52E94" w:rsidRPr="00863D67" w:rsidTr="00B70467">
        <w:trPr>
          <w:trHeight w:val="263"/>
          <w:jc w:val="center"/>
        </w:trPr>
        <w:tc>
          <w:tcPr>
            <w:tcW w:w="2832" w:type="dxa"/>
            <w:shd w:val="clear" w:color="auto" w:fill="auto"/>
            <w:hideMark/>
          </w:tcPr>
          <w:p w:rsidR="00F52E94" w:rsidRPr="00863D67" w:rsidRDefault="00F52E94" w:rsidP="00A55E00">
            <w:pPr>
              <w:pStyle w:val="Paragrafi"/>
              <w:ind w:firstLine="0"/>
              <w:rPr>
                <w:rFonts w:eastAsia="Times New Roman"/>
                <w:szCs w:val="24"/>
                <w:lang w:val="sq-AL" w:eastAsia="en-GB"/>
              </w:rPr>
            </w:pPr>
            <w:r w:rsidRPr="00863D67">
              <w:rPr>
                <w:rFonts w:eastAsia="Times New Roman"/>
                <w:szCs w:val="24"/>
                <w:lang w:val="sq-AL" w:eastAsia="en-GB"/>
              </w:rPr>
              <w:t>Afrika Jugut</w:t>
            </w:r>
          </w:p>
        </w:tc>
        <w:tc>
          <w:tcPr>
            <w:tcW w:w="1407" w:type="dxa"/>
            <w:shd w:val="clear" w:color="auto" w:fill="auto"/>
          </w:tcPr>
          <w:p w:rsidR="00F52E94" w:rsidRPr="00863D67" w:rsidRDefault="00F52E94" w:rsidP="00E54B1A">
            <w:pPr>
              <w:pStyle w:val="Paragrafi"/>
              <w:ind w:firstLine="0"/>
              <w:jc w:val="right"/>
              <w:rPr>
                <w:rFonts w:eastAsia="Times New Roman"/>
                <w:szCs w:val="24"/>
                <w:lang w:val="sq-AL" w:eastAsia="en-GB"/>
              </w:rPr>
            </w:pPr>
            <w:r w:rsidRPr="00863D67">
              <w:rPr>
                <w:rFonts w:eastAsia="Times New Roman"/>
                <w:szCs w:val="24"/>
                <w:lang w:val="sq-AL" w:eastAsia="en-GB"/>
              </w:rPr>
              <w:t>-</w:t>
            </w:r>
          </w:p>
        </w:tc>
        <w:tc>
          <w:tcPr>
            <w:tcW w:w="1319" w:type="dxa"/>
            <w:shd w:val="clear" w:color="auto" w:fill="auto"/>
          </w:tcPr>
          <w:p w:rsidR="00F52E94" w:rsidRPr="00863D67" w:rsidRDefault="00F52E94" w:rsidP="00E54B1A">
            <w:pPr>
              <w:pStyle w:val="Paragrafi"/>
              <w:ind w:firstLine="0"/>
              <w:jc w:val="right"/>
              <w:rPr>
                <w:rFonts w:eastAsia="Times New Roman"/>
                <w:szCs w:val="24"/>
                <w:lang w:val="sq-AL" w:eastAsia="en-GB"/>
              </w:rPr>
            </w:pPr>
            <w:r w:rsidRPr="00863D67">
              <w:rPr>
                <w:rFonts w:eastAsia="Times New Roman"/>
                <w:szCs w:val="24"/>
                <w:lang w:val="sq-AL" w:eastAsia="en-GB"/>
              </w:rPr>
              <w:t>-</w:t>
            </w:r>
          </w:p>
        </w:tc>
        <w:tc>
          <w:tcPr>
            <w:tcW w:w="1407" w:type="dxa"/>
            <w:shd w:val="clear" w:color="auto" w:fill="auto"/>
            <w:hideMark/>
          </w:tcPr>
          <w:p w:rsidR="00F52E94" w:rsidRPr="00863D67" w:rsidRDefault="00F52E94" w:rsidP="00E54B1A">
            <w:pPr>
              <w:pStyle w:val="Paragrafi"/>
              <w:ind w:firstLine="0"/>
              <w:jc w:val="right"/>
              <w:rPr>
                <w:rFonts w:eastAsia="Times New Roman"/>
                <w:szCs w:val="24"/>
                <w:lang w:val="sq-AL" w:eastAsia="en-GB"/>
              </w:rPr>
            </w:pPr>
            <w:r w:rsidRPr="00863D67">
              <w:rPr>
                <w:rFonts w:eastAsia="Times New Roman"/>
                <w:szCs w:val="24"/>
                <w:lang w:val="sq-AL" w:eastAsia="en-GB"/>
              </w:rPr>
              <w:t>1</w:t>
            </w:r>
          </w:p>
        </w:tc>
      </w:tr>
      <w:tr w:rsidR="00F52E94" w:rsidRPr="00863D67" w:rsidTr="00B70467">
        <w:trPr>
          <w:trHeight w:val="263"/>
          <w:jc w:val="center"/>
        </w:trPr>
        <w:tc>
          <w:tcPr>
            <w:tcW w:w="2832" w:type="dxa"/>
            <w:shd w:val="clear" w:color="auto" w:fill="E6EED5"/>
            <w:hideMark/>
          </w:tcPr>
          <w:p w:rsidR="00F52E94" w:rsidRPr="00863D67" w:rsidRDefault="00F52E94" w:rsidP="00A55E00">
            <w:pPr>
              <w:pStyle w:val="Paragrafi"/>
              <w:ind w:firstLine="0"/>
              <w:rPr>
                <w:rFonts w:eastAsia="Times New Roman"/>
                <w:szCs w:val="24"/>
                <w:lang w:val="sq-AL" w:eastAsia="en-GB"/>
              </w:rPr>
            </w:pPr>
            <w:r w:rsidRPr="00863D67">
              <w:rPr>
                <w:rFonts w:eastAsia="Times New Roman"/>
                <w:szCs w:val="24"/>
                <w:lang w:val="sq-AL" w:eastAsia="en-GB"/>
              </w:rPr>
              <w:t>Liban</w:t>
            </w:r>
          </w:p>
        </w:tc>
        <w:tc>
          <w:tcPr>
            <w:tcW w:w="1407" w:type="dxa"/>
            <w:shd w:val="clear" w:color="auto" w:fill="E6EED5"/>
          </w:tcPr>
          <w:p w:rsidR="00F52E94" w:rsidRPr="00863D67" w:rsidRDefault="00F52E94" w:rsidP="00E54B1A">
            <w:pPr>
              <w:pStyle w:val="Paragrafi"/>
              <w:ind w:firstLine="0"/>
              <w:jc w:val="right"/>
              <w:rPr>
                <w:rFonts w:eastAsia="Times New Roman"/>
                <w:szCs w:val="24"/>
                <w:lang w:val="sq-AL" w:eastAsia="en-GB"/>
              </w:rPr>
            </w:pPr>
            <w:r w:rsidRPr="00863D67">
              <w:rPr>
                <w:rFonts w:eastAsia="Times New Roman"/>
                <w:szCs w:val="24"/>
                <w:lang w:val="sq-AL" w:eastAsia="en-GB"/>
              </w:rPr>
              <w:t>-</w:t>
            </w:r>
          </w:p>
        </w:tc>
        <w:tc>
          <w:tcPr>
            <w:tcW w:w="1319" w:type="dxa"/>
            <w:shd w:val="clear" w:color="auto" w:fill="E6EED5"/>
          </w:tcPr>
          <w:p w:rsidR="00F52E94" w:rsidRPr="00863D67" w:rsidRDefault="00F52E94" w:rsidP="00E54B1A">
            <w:pPr>
              <w:pStyle w:val="Paragrafi"/>
              <w:ind w:firstLine="0"/>
              <w:jc w:val="right"/>
              <w:rPr>
                <w:rFonts w:eastAsia="Times New Roman"/>
                <w:szCs w:val="24"/>
                <w:lang w:val="sq-AL" w:eastAsia="en-GB"/>
              </w:rPr>
            </w:pPr>
            <w:r w:rsidRPr="00863D67">
              <w:rPr>
                <w:rFonts w:eastAsia="Times New Roman"/>
                <w:szCs w:val="24"/>
                <w:lang w:val="sq-AL" w:eastAsia="en-GB"/>
              </w:rPr>
              <w:t>-</w:t>
            </w:r>
          </w:p>
        </w:tc>
        <w:tc>
          <w:tcPr>
            <w:tcW w:w="1407" w:type="dxa"/>
            <w:shd w:val="clear" w:color="auto" w:fill="E6EED5"/>
            <w:hideMark/>
          </w:tcPr>
          <w:p w:rsidR="00F52E94" w:rsidRPr="00863D67" w:rsidRDefault="00F52E94" w:rsidP="00E54B1A">
            <w:pPr>
              <w:pStyle w:val="Paragrafi"/>
              <w:ind w:firstLine="0"/>
              <w:jc w:val="right"/>
              <w:rPr>
                <w:rFonts w:eastAsia="Times New Roman"/>
                <w:szCs w:val="24"/>
                <w:lang w:val="sq-AL" w:eastAsia="en-GB"/>
              </w:rPr>
            </w:pPr>
            <w:r w:rsidRPr="00863D67">
              <w:rPr>
                <w:rFonts w:eastAsia="Times New Roman"/>
                <w:szCs w:val="24"/>
                <w:lang w:val="sq-AL" w:eastAsia="en-GB"/>
              </w:rPr>
              <w:t>1</w:t>
            </w:r>
          </w:p>
        </w:tc>
      </w:tr>
      <w:tr w:rsidR="00F52E94" w:rsidRPr="00863D67" w:rsidTr="00B70467">
        <w:trPr>
          <w:trHeight w:val="263"/>
          <w:jc w:val="center"/>
        </w:trPr>
        <w:tc>
          <w:tcPr>
            <w:tcW w:w="2832" w:type="dxa"/>
            <w:shd w:val="clear" w:color="auto" w:fill="auto"/>
            <w:hideMark/>
          </w:tcPr>
          <w:p w:rsidR="00F52E94" w:rsidRPr="00863D67" w:rsidRDefault="00F52E94" w:rsidP="00A55E00">
            <w:pPr>
              <w:pStyle w:val="Paragrafi"/>
              <w:ind w:firstLine="0"/>
              <w:rPr>
                <w:rFonts w:eastAsia="Times New Roman"/>
                <w:szCs w:val="24"/>
                <w:lang w:val="sq-AL" w:eastAsia="en-GB"/>
              </w:rPr>
            </w:pPr>
            <w:r w:rsidRPr="00863D67">
              <w:rPr>
                <w:rFonts w:eastAsia="Times New Roman"/>
                <w:szCs w:val="24"/>
                <w:lang w:val="sq-AL" w:eastAsia="en-GB"/>
              </w:rPr>
              <w:t>Dagestan</w:t>
            </w:r>
          </w:p>
        </w:tc>
        <w:tc>
          <w:tcPr>
            <w:tcW w:w="1407" w:type="dxa"/>
            <w:shd w:val="clear" w:color="auto" w:fill="auto"/>
          </w:tcPr>
          <w:p w:rsidR="00F52E94" w:rsidRPr="00863D67" w:rsidRDefault="00F52E94" w:rsidP="00E54B1A">
            <w:pPr>
              <w:pStyle w:val="Paragrafi"/>
              <w:ind w:firstLine="0"/>
              <w:jc w:val="right"/>
              <w:rPr>
                <w:rFonts w:eastAsia="Times New Roman"/>
                <w:szCs w:val="24"/>
                <w:lang w:val="sq-AL" w:eastAsia="en-GB"/>
              </w:rPr>
            </w:pPr>
            <w:r w:rsidRPr="00863D67">
              <w:rPr>
                <w:rFonts w:eastAsia="Times New Roman"/>
                <w:szCs w:val="24"/>
                <w:lang w:val="sq-AL" w:eastAsia="en-GB"/>
              </w:rPr>
              <w:t>-</w:t>
            </w:r>
          </w:p>
        </w:tc>
        <w:tc>
          <w:tcPr>
            <w:tcW w:w="1319" w:type="dxa"/>
            <w:shd w:val="clear" w:color="auto" w:fill="auto"/>
          </w:tcPr>
          <w:p w:rsidR="00F52E94" w:rsidRPr="00863D67" w:rsidRDefault="00F52E94" w:rsidP="00E54B1A">
            <w:pPr>
              <w:pStyle w:val="Paragrafi"/>
              <w:ind w:firstLine="0"/>
              <w:jc w:val="right"/>
              <w:rPr>
                <w:rFonts w:eastAsia="Times New Roman"/>
                <w:szCs w:val="24"/>
                <w:lang w:val="sq-AL" w:eastAsia="en-GB"/>
              </w:rPr>
            </w:pPr>
            <w:r w:rsidRPr="00863D67">
              <w:rPr>
                <w:rFonts w:eastAsia="Times New Roman"/>
                <w:szCs w:val="24"/>
                <w:lang w:val="sq-AL" w:eastAsia="en-GB"/>
              </w:rPr>
              <w:t>-</w:t>
            </w:r>
          </w:p>
        </w:tc>
        <w:tc>
          <w:tcPr>
            <w:tcW w:w="1407" w:type="dxa"/>
            <w:shd w:val="clear" w:color="auto" w:fill="auto"/>
            <w:hideMark/>
          </w:tcPr>
          <w:p w:rsidR="00F52E94" w:rsidRPr="00863D67" w:rsidRDefault="00F52E94" w:rsidP="00E54B1A">
            <w:pPr>
              <w:pStyle w:val="Paragrafi"/>
              <w:ind w:firstLine="0"/>
              <w:jc w:val="right"/>
              <w:rPr>
                <w:rFonts w:eastAsia="Times New Roman"/>
                <w:szCs w:val="24"/>
                <w:lang w:val="sq-AL" w:eastAsia="en-GB"/>
              </w:rPr>
            </w:pPr>
            <w:r w:rsidRPr="00863D67">
              <w:rPr>
                <w:rFonts w:eastAsia="Times New Roman"/>
                <w:szCs w:val="24"/>
                <w:lang w:val="sq-AL" w:eastAsia="en-GB"/>
              </w:rPr>
              <w:t>1</w:t>
            </w:r>
          </w:p>
        </w:tc>
      </w:tr>
      <w:tr w:rsidR="00F52E94" w:rsidRPr="00863D67" w:rsidTr="00B70467">
        <w:trPr>
          <w:trHeight w:val="252"/>
          <w:jc w:val="center"/>
        </w:trPr>
        <w:tc>
          <w:tcPr>
            <w:tcW w:w="2832" w:type="dxa"/>
            <w:shd w:val="clear" w:color="auto" w:fill="E6EED5"/>
            <w:hideMark/>
          </w:tcPr>
          <w:p w:rsidR="00F52E94" w:rsidRPr="00863D67" w:rsidRDefault="00F52E94" w:rsidP="00A55E00">
            <w:pPr>
              <w:pStyle w:val="Paragrafi"/>
              <w:ind w:firstLine="0"/>
              <w:rPr>
                <w:rFonts w:eastAsia="Times New Roman"/>
                <w:szCs w:val="24"/>
                <w:lang w:val="sq-AL" w:eastAsia="en-GB"/>
              </w:rPr>
            </w:pPr>
            <w:r w:rsidRPr="00863D67">
              <w:rPr>
                <w:rFonts w:eastAsia="Times New Roman"/>
                <w:szCs w:val="24"/>
                <w:lang w:val="sq-AL" w:eastAsia="en-GB"/>
              </w:rPr>
              <w:t>Azerbaxhan</w:t>
            </w:r>
          </w:p>
        </w:tc>
        <w:tc>
          <w:tcPr>
            <w:tcW w:w="1407" w:type="dxa"/>
            <w:shd w:val="clear" w:color="auto" w:fill="E6EED5"/>
          </w:tcPr>
          <w:p w:rsidR="00F52E94" w:rsidRPr="00863D67" w:rsidRDefault="00F52E94" w:rsidP="00E54B1A">
            <w:pPr>
              <w:pStyle w:val="Paragrafi"/>
              <w:ind w:firstLine="0"/>
              <w:jc w:val="right"/>
              <w:rPr>
                <w:rFonts w:eastAsia="Times New Roman"/>
                <w:szCs w:val="24"/>
                <w:lang w:val="sq-AL" w:eastAsia="en-GB"/>
              </w:rPr>
            </w:pPr>
            <w:r w:rsidRPr="00863D67">
              <w:rPr>
                <w:rFonts w:eastAsia="Times New Roman"/>
                <w:szCs w:val="24"/>
                <w:lang w:val="sq-AL" w:eastAsia="en-GB"/>
              </w:rPr>
              <w:t>-</w:t>
            </w:r>
          </w:p>
        </w:tc>
        <w:tc>
          <w:tcPr>
            <w:tcW w:w="1319" w:type="dxa"/>
            <w:shd w:val="clear" w:color="auto" w:fill="E6EED5"/>
          </w:tcPr>
          <w:p w:rsidR="00F52E94" w:rsidRPr="00863D67" w:rsidRDefault="00F52E94" w:rsidP="00E54B1A">
            <w:pPr>
              <w:pStyle w:val="Paragrafi"/>
              <w:ind w:firstLine="0"/>
              <w:jc w:val="right"/>
              <w:rPr>
                <w:rFonts w:eastAsia="Times New Roman"/>
                <w:szCs w:val="24"/>
                <w:lang w:val="sq-AL" w:eastAsia="en-GB"/>
              </w:rPr>
            </w:pPr>
            <w:r w:rsidRPr="00863D67">
              <w:rPr>
                <w:rFonts w:eastAsia="Times New Roman"/>
                <w:szCs w:val="24"/>
                <w:lang w:val="sq-AL" w:eastAsia="en-GB"/>
              </w:rPr>
              <w:t>-</w:t>
            </w:r>
          </w:p>
        </w:tc>
        <w:tc>
          <w:tcPr>
            <w:tcW w:w="1407" w:type="dxa"/>
            <w:shd w:val="clear" w:color="auto" w:fill="E6EED5"/>
            <w:hideMark/>
          </w:tcPr>
          <w:p w:rsidR="00F52E94" w:rsidRPr="00863D67" w:rsidRDefault="00F52E94" w:rsidP="00E54B1A">
            <w:pPr>
              <w:pStyle w:val="Paragrafi"/>
              <w:ind w:firstLine="0"/>
              <w:jc w:val="right"/>
              <w:rPr>
                <w:rFonts w:eastAsia="Times New Roman"/>
                <w:szCs w:val="24"/>
                <w:lang w:val="sq-AL" w:eastAsia="en-GB"/>
              </w:rPr>
            </w:pPr>
            <w:r w:rsidRPr="00863D67">
              <w:rPr>
                <w:rFonts w:eastAsia="Times New Roman"/>
                <w:szCs w:val="24"/>
                <w:lang w:val="sq-AL" w:eastAsia="en-GB"/>
              </w:rPr>
              <w:t>5</w:t>
            </w:r>
          </w:p>
        </w:tc>
      </w:tr>
      <w:tr w:rsidR="00F52E94" w:rsidRPr="00863D67" w:rsidTr="00B70467">
        <w:trPr>
          <w:trHeight w:val="263"/>
          <w:jc w:val="center"/>
        </w:trPr>
        <w:tc>
          <w:tcPr>
            <w:tcW w:w="2832" w:type="dxa"/>
            <w:shd w:val="clear" w:color="auto" w:fill="auto"/>
            <w:hideMark/>
          </w:tcPr>
          <w:p w:rsidR="00F52E94" w:rsidRPr="00863D67" w:rsidRDefault="00F52E94" w:rsidP="00A55E00">
            <w:pPr>
              <w:pStyle w:val="Paragrafi"/>
              <w:ind w:firstLine="0"/>
              <w:rPr>
                <w:rFonts w:eastAsia="Times New Roman"/>
                <w:szCs w:val="24"/>
                <w:lang w:val="sq-AL" w:eastAsia="en-GB"/>
              </w:rPr>
            </w:pPr>
            <w:r w:rsidRPr="00863D67">
              <w:rPr>
                <w:rFonts w:eastAsia="Times New Roman"/>
                <w:szCs w:val="24"/>
                <w:lang w:val="sq-AL" w:eastAsia="en-GB"/>
              </w:rPr>
              <w:t>Afganistan</w:t>
            </w:r>
          </w:p>
        </w:tc>
        <w:tc>
          <w:tcPr>
            <w:tcW w:w="1407" w:type="dxa"/>
            <w:shd w:val="clear" w:color="auto" w:fill="auto"/>
          </w:tcPr>
          <w:p w:rsidR="00F52E94" w:rsidRPr="00863D67" w:rsidRDefault="00F52E94" w:rsidP="00E54B1A">
            <w:pPr>
              <w:pStyle w:val="Paragrafi"/>
              <w:ind w:firstLine="0"/>
              <w:jc w:val="right"/>
              <w:rPr>
                <w:rFonts w:eastAsia="Times New Roman"/>
                <w:szCs w:val="24"/>
                <w:lang w:val="sq-AL" w:eastAsia="en-GB"/>
              </w:rPr>
            </w:pPr>
            <w:r w:rsidRPr="00863D67">
              <w:rPr>
                <w:rFonts w:eastAsia="Times New Roman"/>
                <w:szCs w:val="24"/>
                <w:lang w:val="sq-AL" w:eastAsia="en-GB"/>
              </w:rPr>
              <w:t>2</w:t>
            </w:r>
          </w:p>
        </w:tc>
        <w:tc>
          <w:tcPr>
            <w:tcW w:w="1319" w:type="dxa"/>
            <w:shd w:val="clear" w:color="auto" w:fill="auto"/>
          </w:tcPr>
          <w:p w:rsidR="00F52E94" w:rsidRPr="00863D67" w:rsidRDefault="00F52E94" w:rsidP="00E54B1A">
            <w:pPr>
              <w:pStyle w:val="Paragrafi"/>
              <w:ind w:firstLine="0"/>
              <w:jc w:val="right"/>
              <w:rPr>
                <w:rFonts w:eastAsia="Times New Roman"/>
                <w:szCs w:val="24"/>
                <w:lang w:val="sq-AL" w:eastAsia="en-GB"/>
              </w:rPr>
            </w:pPr>
            <w:r w:rsidRPr="00863D67">
              <w:rPr>
                <w:rFonts w:eastAsia="Times New Roman"/>
                <w:szCs w:val="24"/>
                <w:lang w:val="sq-AL" w:eastAsia="en-GB"/>
              </w:rPr>
              <w:t>-</w:t>
            </w:r>
          </w:p>
        </w:tc>
        <w:tc>
          <w:tcPr>
            <w:tcW w:w="1407" w:type="dxa"/>
            <w:shd w:val="clear" w:color="auto" w:fill="auto"/>
            <w:hideMark/>
          </w:tcPr>
          <w:p w:rsidR="00F52E94" w:rsidRPr="00863D67" w:rsidRDefault="00F52E94" w:rsidP="00E54B1A">
            <w:pPr>
              <w:pStyle w:val="Paragrafi"/>
              <w:ind w:firstLine="0"/>
              <w:jc w:val="right"/>
              <w:rPr>
                <w:rFonts w:eastAsia="Times New Roman"/>
                <w:szCs w:val="24"/>
                <w:lang w:val="sq-AL" w:eastAsia="en-GB"/>
              </w:rPr>
            </w:pPr>
            <w:r w:rsidRPr="00863D67">
              <w:rPr>
                <w:rFonts w:eastAsia="Times New Roman"/>
                <w:szCs w:val="24"/>
                <w:lang w:val="sq-AL" w:eastAsia="en-GB"/>
              </w:rPr>
              <w:t>2</w:t>
            </w:r>
          </w:p>
        </w:tc>
      </w:tr>
      <w:tr w:rsidR="00F52E94" w:rsidRPr="00863D67" w:rsidTr="00B70467">
        <w:trPr>
          <w:trHeight w:val="263"/>
          <w:jc w:val="center"/>
        </w:trPr>
        <w:tc>
          <w:tcPr>
            <w:tcW w:w="2832" w:type="dxa"/>
            <w:shd w:val="clear" w:color="auto" w:fill="E6EED5"/>
            <w:hideMark/>
          </w:tcPr>
          <w:p w:rsidR="00F52E94" w:rsidRPr="00863D67" w:rsidRDefault="00F52E94" w:rsidP="00A55E00">
            <w:pPr>
              <w:pStyle w:val="Paragrafi"/>
              <w:ind w:firstLine="0"/>
              <w:rPr>
                <w:rFonts w:eastAsia="Times New Roman"/>
                <w:szCs w:val="24"/>
                <w:lang w:val="sq-AL" w:eastAsia="en-GB"/>
              </w:rPr>
            </w:pPr>
            <w:r w:rsidRPr="00863D67">
              <w:rPr>
                <w:rFonts w:eastAsia="Times New Roman"/>
                <w:szCs w:val="24"/>
                <w:lang w:val="sq-AL" w:eastAsia="en-GB"/>
              </w:rPr>
              <w:t>Siri</w:t>
            </w:r>
          </w:p>
        </w:tc>
        <w:tc>
          <w:tcPr>
            <w:tcW w:w="1407" w:type="dxa"/>
            <w:shd w:val="clear" w:color="auto" w:fill="E6EED5"/>
          </w:tcPr>
          <w:p w:rsidR="00F52E94" w:rsidRPr="00863D67" w:rsidRDefault="00F52E94" w:rsidP="00E54B1A">
            <w:pPr>
              <w:pStyle w:val="Paragrafi"/>
              <w:ind w:firstLine="0"/>
              <w:jc w:val="right"/>
              <w:rPr>
                <w:rFonts w:eastAsia="Times New Roman"/>
                <w:szCs w:val="24"/>
                <w:lang w:val="sq-AL" w:eastAsia="en-GB"/>
              </w:rPr>
            </w:pPr>
            <w:r w:rsidRPr="00863D67">
              <w:rPr>
                <w:rFonts w:eastAsia="Times New Roman"/>
                <w:szCs w:val="24"/>
                <w:lang w:val="sq-AL" w:eastAsia="en-GB"/>
              </w:rPr>
              <w:t>-</w:t>
            </w:r>
          </w:p>
        </w:tc>
        <w:tc>
          <w:tcPr>
            <w:tcW w:w="1319" w:type="dxa"/>
            <w:shd w:val="clear" w:color="auto" w:fill="E6EED5"/>
          </w:tcPr>
          <w:p w:rsidR="00F52E94" w:rsidRPr="00863D67" w:rsidRDefault="00F52E94" w:rsidP="00E54B1A">
            <w:pPr>
              <w:pStyle w:val="Paragrafi"/>
              <w:ind w:firstLine="0"/>
              <w:jc w:val="right"/>
              <w:rPr>
                <w:rFonts w:eastAsia="Times New Roman"/>
                <w:szCs w:val="24"/>
                <w:lang w:val="sq-AL" w:eastAsia="en-GB"/>
              </w:rPr>
            </w:pPr>
            <w:r w:rsidRPr="00863D67">
              <w:rPr>
                <w:rFonts w:eastAsia="Times New Roman"/>
                <w:szCs w:val="24"/>
                <w:lang w:val="sq-AL" w:eastAsia="en-GB"/>
              </w:rPr>
              <w:t>18</w:t>
            </w:r>
          </w:p>
        </w:tc>
        <w:tc>
          <w:tcPr>
            <w:tcW w:w="1407" w:type="dxa"/>
            <w:shd w:val="clear" w:color="auto" w:fill="E6EED5"/>
            <w:hideMark/>
          </w:tcPr>
          <w:p w:rsidR="00F52E94" w:rsidRPr="00863D67" w:rsidRDefault="00F52E94" w:rsidP="00E54B1A">
            <w:pPr>
              <w:pStyle w:val="Paragrafi"/>
              <w:ind w:firstLine="0"/>
              <w:jc w:val="right"/>
              <w:rPr>
                <w:rFonts w:eastAsia="Times New Roman"/>
                <w:szCs w:val="24"/>
                <w:lang w:val="sq-AL" w:eastAsia="en-GB"/>
              </w:rPr>
            </w:pPr>
            <w:r w:rsidRPr="00863D67">
              <w:rPr>
                <w:rFonts w:eastAsia="Times New Roman"/>
                <w:szCs w:val="24"/>
                <w:lang w:val="sq-AL" w:eastAsia="en-GB"/>
              </w:rPr>
              <w:t>97</w:t>
            </w:r>
          </w:p>
        </w:tc>
      </w:tr>
      <w:tr w:rsidR="00F52E94" w:rsidRPr="00863D67" w:rsidTr="00B70467">
        <w:trPr>
          <w:trHeight w:val="263"/>
          <w:jc w:val="center"/>
        </w:trPr>
        <w:tc>
          <w:tcPr>
            <w:tcW w:w="2832" w:type="dxa"/>
            <w:shd w:val="clear" w:color="auto" w:fill="auto"/>
            <w:hideMark/>
          </w:tcPr>
          <w:p w:rsidR="00F52E94" w:rsidRPr="00863D67" w:rsidRDefault="00F52E94" w:rsidP="00A55E00">
            <w:pPr>
              <w:pStyle w:val="Paragrafi"/>
              <w:ind w:firstLine="0"/>
              <w:rPr>
                <w:rFonts w:eastAsia="Times New Roman"/>
                <w:szCs w:val="24"/>
                <w:lang w:val="sq-AL" w:eastAsia="en-GB"/>
              </w:rPr>
            </w:pPr>
            <w:r w:rsidRPr="00863D67">
              <w:rPr>
                <w:rFonts w:eastAsia="Times New Roman"/>
                <w:szCs w:val="24"/>
                <w:lang w:val="sq-AL" w:eastAsia="en-GB"/>
              </w:rPr>
              <w:t>Pakistan</w:t>
            </w:r>
          </w:p>
        </w:tc>
        <w:tc>
          <w:tcPr>
            <w:tcW w:w="1407" w:type="dxa"/>
            <w:shd w:val="clear" w:color="auto" w:fill="auto"/>
          </w:tcPr>
          <w:p w:rsidR="00F52E94" w:rsidRPr="00863D67" w:rsidRDefault="00F52E94" w:rsidP="00E54B1A">
            <w:pPr>
              <w:pStyle w:val="Paragrafi"/>
              <w:ind w:firstLine="0"/>
              <w:jc w:val="right"/>
              <w:rPr>
                <w:rFonts w:eastAsia="Times New Roman"/>
                <w:szCs w:val="24"/>
                <w:lang w:val="sq-AL" w:eastAsia="en-GB"/>
              </w:rPr>
            </w:pPr>
            <w:r w:rsidRPr="00863D67">
              <w:rPr>
                <w:rFonts w:eastAsia="Times New Roman"/>
                <w:szCs w:val="24"/>
                <w:lang w:val="sq-AL" w:eastAsia="en-GB"/>
              </w:rPr>
              <w:t>1</w:t>
            </w:r>
          </w:p>
        </w:tc>
        <w:tc>
          <w:tcPr>
            <w:tcW w:w="1319" w:type="dxa"/>
            <w:shd w:val="clear" w:color="auto" w:fill="auto"/>
          </w:tcPr>
          <w:p w:rsidR="00F52E94" w:rsidRPr="00863D67" w:rsidRDefault="00F52E94" w:rsidP="00E54B1A">
            <w:pPr>
              <w:pStyle w:val="Paragrafi"/>
              <w:ind w:firstLine="0"/>
              <w:jc w:val="right"/>
              <w:rPr>
                <w:rFonts w:eastAsia="Times New Roman"/>
                <w:szCs w:val="24"/>
                <w:lang w:val="sq-AL" w:eastAsia="en-GB"/>
              </w:rPr>
            </w:pPr>
            <w:r w:rsidRPr="00863D67">
              <w:rPr>
                <w:rFonts w:eastAsia="Times New Roman"/>
                <w:szCs w:val="24"/>
                <w:lang w:val="sq-AL" w:eastAsia="en-GB"/>
              </w:rPr>
              <w:t>-</w:t>
            </w:r>
          </w:p>
        </w:tc>
        <w:tc>
          <w:tcPr>
            <w:tcW w:w="1407" w:type="dxa"/>
            <w:shd w:val="clear" w:color="auto" w:fill="auto"/>
            <w:hideMark/>
          </w:tcPr>
          <w:p w:rsidR="00F52E94" w:rsidRPr="00863D67" w:rsidRDefault="00F52E94" w:rsidP="00E54B1A">
            <w:pPr>
              <w:pStyle w:val="Paragrafi"/>
              <w:ind w:firstLine="0"/>
              <w:jc w:val="right"/>
              <w:rPr>
                <w:rFonts w:eastAsia="Times New Roman"/>
                <w:szCs w:val="24"/>
                <w:lang w:val="sq-AL" w:eastAsia="en-GB"/>
              </w:rPr>
            </w:pPr>
            <w:r w:rsidRPr="00863D67">
              <w:rPr>
                <w:rFonts w:eastAsia="Times New Roman"/>
                <w:szCs w:val="24"/>
                <w:lang w:val="sq-AL" w:eastAsia="en-GB"/>
              </w:rPr>
              <w:t>-</w:t>
            </w:r>
          </w:p>
        </w:tc>
      </w:tr>
      <w:tr w:rsidR="00F52E94" w:rsidRPr="00863D67" w:rsidTr="00B70467">
        <w:trPr>
          <w:trHeight w:val="252"/>
          <w:jc w:val="center"/>
        </w:trPr>
        <w:tc>
          <w:tcPr>
            <w:tcW w:w="2832" w:type="dxa"/>
            <w:shd w:val="clear" w:color="auto" w:fill="E6EED5"/>
            <w:hideMark/>
          </w:tcPr>
          <w:p w:rsidR="00F52E94" w:rsidRPr="00863D67" w:rsidRDefault="00F52E94" w:rsidP="00A55E00">
            <w:pPr>
              <w:pStyle w:val="Paragrafi"/>
              <w:ind w:firstLine="0"/>
              <w:rPr>
                <w:rFonts w:eastAsia="Times New Roman"/>
                <w:szCs w:val="24"/>
                <w:lang w:val="sq-AL" w:eastAsia="en-GB"/>
              </w:rPr>
            </w:pPr>
            <w:r w:rsidRPr="00863D67">
              <w:rPr>
                <w:rFonts w:eastAsia="Times New Roman"/>
                <w:szCs w:val="24"/>
                <w:lang w:val="sq-AL" w:eastAsia="en-GB"/>
              </w:rPr>
              <w:t>Jordani</w:t>
            </w:r>
          </w:p>
        </w:tc>
        <w:tc>
          <w:tcPr>
            <w:tcW w:w="1407" w:type="dxa"/>
            <w:shd w:val="clear" w:color="auto" w:fill="E6EED5"/>
          </w:tcPr>
          <w:p w:rsidR="00F52E94" w:rsidRPr="00863D67" w:rsidRDefault="00F52E94" w:rsidP="00E54B1A">
            <w:pPr>
              <w:pStyle w:val="Paragrafi"/>
              <w:ind w:firstLine="0"/>
              <w:jc w:val="right"/>
              <w:rPr>
                <w:rFonts w:eastAsia="Times New Roman"/>
                <w:szCs w:val="24"/>
                <w:lang w:val="sq-AL" w:eastAsia="en-GB"/>
              </w:rPr>
            </w:pPr>
            <w:r w:rsidRPr="00863D67">
              <w:rPr>
                <w:rFonts w:eastAsia="Times New Roman"/>
                <w:szCs w:val="24"/>
                <w:lang w:val="sq-AL" w:eastAsia="en-GB"/>
              </w:rPr>
              <w:t>5</w:t>
            </w:r>
          </w:p>
        </w:tc>
        <w:tc>
          <w:tcPr>
            <w:tcW w:w="1319" w:type="dxa"/>
            <w:shd w:val="clear" w:color="auto" w:fill="E6EED5"/>
          </w:tcPr>
          <w:p w:rsidR="00F52E94" w:rsidRPr="00863D67" w:rsidRDefault="00F52E94" w:rsidP="00E54B1A">
            <w:pPr>
              <w:pStyle w:val="Paragrafi"/>
              <w:ind w:firstLine="0"/>
              <w:jc w:val="right"/>
              <w:rPr>
                <w:rFonts w:eastAsia="Times New Roman"/>
                <w:szCs w:val="24"/>
                <w:lang w:val="sq-AL" w:eastAsia="en-GB"/>
              </w:rPr>
            </w:pPr>
            <w:r w:rsidRPr="00863D67">
              <w:rPr>
                <w:rFonts w:eastAsia="Times New Roman"/>
                <w:szCs w:val="24"/>
                <w:lang w:val="sq-AL" w:eastAsia="en-GB"/>
              </w:rPr>
              <w:t>-</w:t>
            </w:r>
          </w:p>
        </w:tc>
        <w:tc>
          <w:tcPr>
            <w:tcW w:w="1407" w:type="dxa"/>
            <w:shd w:val="clear" w:color="auto" w:fill="E6EED5"/>
            <w:hideMark/>
          </w:tcPr>
          <w:p w:rsidR="00F52E94" w:rsidRPr="00863D67" w:rsidRDefault="00F52E94" w:rsidP="00E54B1A">
            <w:pPr>
              <w:pStyle w:val="Paragrafi"/>
              <w:ind w:firstLine="0"/>
              <w:jc w:val="right"/>
              <w:rPr>
                <w:rFonts w:eastAsia="Times New Roman"/>
                <w:szCs w:val="24"/>
                <w:lang w:val="sq-AL" w:eastAsia="en-GB"/>
              </w:rPr>
            </w:pPr>
            <w:r w:rsidRPr="00863D67">
              <w:rPr>
                <w:rFonts w:eastAsia="Times New Roman"/>
                <w:szCs w:val="24"/>
                <w:lang w:val="sq-AL" w:eastAsia="en-GB"/>
              </w:rPr>
              <w:t>-</w:t>
            </w:r>
          </w:p>
        </w:tc>
      </w:tr>
      <w:tr w:rsidR="00F52E94" w:rsidRPr="00863D67" w:rsidTr="00B70467">
        <w:trPr>
          <w:trHeight w:val="263"/>
          <w:jc w:val="center"/>
        </w:trPr>
        <w:tc>
          <w:tcPr>
            <w:tcW w:w="2832" w:type="dxa"/>
            <w:shd w:val="clear" w:color="auto" w:fill="auto"/>
            <w:hideMark/>
          </w:tcPr>
          <w:p w:rsidR="00F52E94" w:rsidRPr="00863D67" w:rsidRDefault="00F52E94" w:rsidP="00A55E00">
            <w:pPr>
              <w:pStyle w:val="Paragrafi"/>
              <w:ind w:firstLine="0"/>
              <w:rPr>
                <w:rFonts w:eastAsia="Times New Roman"/>
                <w:szCs w:val="24"/>
                <w:lang w:val="sq-AL" w:eastAsia="en-GB"/>
              </w:rPr>
            </w:pPr>
            <w:r w:rsidRPr="00863D67">
              <w:rPr>
                <w:rFonts w:eastAsia="Times New Roman"/>
                <w:szCs w:val="24"/>
                <w:lang w:val="sq-AL" w:eastAsia="en-GB"/>
              </w:rPr>
              <w:t>Bosnjë-Hercegovinë</w:t>
            </w:r>
          </w:p>
        </w:tc>
        <w:tc>
          <w:tcPr>
            <w:tcW w:w="1407" w:type="dxa"/>
            <w:shd w:val="clear" w:color="auto" w:fill="auto"/>
          </w:tcPr>
          <w:p w:rsidR="00F52E94" w:rsidRPr="00863D67" w:rsidRDefault="00F52E94" w:rsidP="00E54B1A">
            <w:pPr>
              <w:pStyle w:val="Paragrafi"/>
              <w:ind w:firstLine="0"/>
              <w:jc w:val="right"/>
              <w:rPr>
                <w:rFonts w:eastAsia="Times New Roman"/>
                <w:szCs w:val="24"/>
                <w:lang w:val="sq-AL" w:eastAsia="en-GB"/>
              </w:rPr>
            </w:pPr>
            <w:r w:rsidRPr="00863D67">
              <w:rPr>
                <w:rFonts w:eastAsia="Times New Roman"/>
                <w:szCs w:val="24"/>
                <w:lang w:val="sq-AL" w:eastAsia="en-GB"/>
              </w:rPr>
              <w:t>-</w:t>
            </w:r>
          </w:p>
        </w:tc>
        <w:tc>
          <w:tcPr>
            <w:tcW w:w="1319" w:type="dxa"/>
            <w:shd w:val="clear" w:color="auto" w:fill="auto"/>
          </w:tcPr>
          <w:p w:rsidR="00F52E94" w:rsidRPr="00863D67" w:rsidRDefault="00F52E94" w:rsidP="00E54B1A">
            <w:pPr>
              <w:pStyle w:val="Paragrafi"/>
              <w:ind w:firstLine="0"/>
              <w:jc w:val="right"/>
              <w:rPr>
                <w:rFonts w:eastAsia="Times New Roman"/>
                <w:szCs w:val="24"/>
                <w:lang w:val="sq-AL" w:eastAsia="en-GB"/>
              </w:rPr>
            </w:pPr>
            <w:r w:rsidRPr="00863D67">
              <w:rPr>
                <w:rFonts w:eastAsia="Times New Roman"/>
                <w:szCs w:val="24"/>
                <w:lang w:val="sq-AL" w:eastAsia="en-GB"/>
              </w:rPr>
              <w:t>1</w:t>
            </w:r>
          </w:p>
        </w:tc>
        <w:tc>
          <w:tcPr>
            <w:tcW w:w="1407" w:type="dxa"/>
            <w:shd w:val="clear" w:color="auto" w:fill="auto"/>
            <w:hideMark/>
          </w:tcPr>
          <w:p w:rsidR="00F52E94" w:rsidRPr="00863D67" w:rsidRDefault="00F52E94" w:rsidP="00E54B1A">
            <w:pPr>
              <w:pStyle w:val="Paragrafi"/>
              <w:ind w:firstLine="0"/>
              <w:jc w:val="right"/>
              <w:rPr>
                <w:rFonts w:eastAsia="Times New Roman"/>
                <w:szCs w:val="24"/>
                <w:lang w:val="sq-AL" w:eastAsia="en-GB"/>
              </w:rPr>
            </w:pPr>
            <w:r w:rsidRPr="00863D67">
              <w:rPr>
                <w:rFonts w:eastAsia="Times New Roman"/>
                <w:szCs w:val="24"/>
                <w:lang w:val="sq-AL" w:eastAsia="en-GB"/>
              </w:rPr>
              <w:t>-</w:t>
            </w:r>
          </w:p>
        </w:tc>
      </w:tr>
      <w:tr w:rsidR="00F52E94" w:rsidRPr="00863D67" w:rsidTr="00B70467">
        <w:trPr>
          <w:trHeight w:val="263"/>
          <w:jc w:val="center"/>
        </w:trPr>
        <w:tc>
          <w:tcPr>
            <w:tcW w:w="2832" w:type="dxa"/>
            <w:shd w:val="clear" w:color="auto" w:fill="E6EED5"/>
            <w:hideMark/>
          </w:tcPr>
          <w:p w:rsidR="00F52E94" w:rsidRPr="00863D67" w:rsidRDefault="00F52E94" w:rsidP="00A55E00">
            <w:pPr>
              <w:pStyle w:val="Paragrafi"/>
              <w:ind w:firstLine="0"/>
              <w:rPr>
                <w:rFonts w:eastAsia="Times New Roman"/>
                <w:szCs w:val="24"/>
                <w:lang w:val="sq-AL" w:eastAsia="en-GB"/>
              </w:rPr>
            </w:pPr>
            <w:r w:rsidRPr="00863D67">
              <w:rPr>
                <w:rFonts w:eastAsia="Times New Roman"/>
                <w:szCs w:val="24"/>
                <w:lang w:val="sq-AL" w:eastAsia="en-GB"/>
              </w:rPr>
              <w:t>Kroaci</w:t>
            </w:r>
          </w:p>
        </w:tc>
        <w:tc>
          <w:tcPr>
            <w:tcW w:w="1407" w:type="dxa"/>
            <w:shd w:val="clear" w:color="auto" w:fill="E6EED5"/>
          </w:tcPr>
          <w:p w:rsidR="00F52E94" w:rsidRPr="00863D67" w:rsidRDefault="00F52E94" w:rsidP="00E54B1A">
            <w:pPr>
              <w:pStyle w:val="Paragrafi"/>
              <w:ind w:firstLine="0"/>
              <w:jc w:val="right"/>
              <w:rPr>
                <w:rFonts w:eastAsia="Times New Roman"/>
                <w:szCs w:val="24"/>
                <w:lang w:val="sq-AL" w:eastAsia="en-GB"/>
              </w:rPr>
            </w:pPr>
            <w:r w:rsidRPr="00863D67">
              <w:rPr>
                <w:rFonts w:eastAsia="Times New Roman"/>
                <w:szCs w:val="24"/>
                <w:lang w:val="sq-AL" w:eastAsia="en-GB"/>
              </w:rPr>
              <w:t>-</w:t>
            </w:r>
          </w:p>
        </w:tc>
        <w:tc>
          <w:tcPr>
            <w:tcW w:w="1319" w:type="dxa"/>
            <w:shd w:val="clear" w:color="auto" w:fill="E6EED5"/>
          </w:tcPr>
          <w:p w:rsidR="00F52E94" w:rsidRPr="00863D67" w:rsidRDefault="00F52E94" w:rsidP="00E54B1A">
            <w:pPr>
              <w:pStyle w:val="Paragrafi"/>
              <w:ind w:firstLine="0"/>
              <w:jc w:val="right"/>
              <w:rPr>
                <w:rFonts w:eastAsia="Times New Roman"/>
                <w:szCs w:val="24"/>
                <w:lang w:val="sq-AL" w:eastAsia="en-GB"/>
              </w:rPr>
            </w:pPr>
            <w:r w:rsidRPr="00863D67">
              <w:rPr>
                <w:rFonts w:eastAsia="Times New Roman"/>
                <w:szCs w:val="24"/>
                <w:lang w:val="sq-AL" w:eastAsia="en-GB"/>
              </w:rPr>
              <w:t>1</w:t>
            </w:r>
          </w:p>
        </w:tc>
        <w:tc>
          <w:tcPr>
            <w:tcW w:w="1407" w:type="dxa"/>
            <w:shd w:val="clear" w:color="auto" w:fill="E6EED5"/>
            <w:hideMark/>
          </w:tcPr>
          <w:p w:rsidR="00F52E94" w:rsidRPr="00863D67" w:rsidRDefault="00F52E94" w:rsidP="00E54B1A">
            <w:pPr>
              <w:pStyle w:val="Paragrafi"/>
              <w:ind w:firstLine="0"/>
              <w:jc w:val="right"/>
              <w:rPr>
                <w:rFonts w:eastAsia="Times New Roman"/>
                <w:szCs w:val="24"/>
                <w:lang w:val="sq-AL" w:eastAsia="en-GB"/>
              </w:rPr>
            </w:pPr>
            <w:r w:rsidRPr="00863D67">
              <w:rPr>
                <w:rFonts w:eastAsia="Times New Roman"/>
                <w:szCs w:val="24"/>
                <w:lang w:val="sq-AL" w:eastAsia="en-GB"/>
              </w:rPr>
              <w:t>-</w:t>
            </w:r>
          </w:p>
        </w:tc>
      </w:tr>
      <w:tr w:rsidR="00F52E94" w:rsidRPr="00863D67" w:rsidTr="00B70467">
        <w:trPr>
          <w:trHeight w:val="263"/>
          <w:jc w:val="center"/>
        </w:trPr>
        <w:tc>
          <w:tcPr>
            <w:tcW w:w="2832" w:type="dxa"/>
            <w:shd w:val="clear" w:color="auto" w:fill="auto"/>
            <w:hideMark/>
          </w:tcPr>
          <w:p w:rsidR="00F52E94" w:rsidRPr="00863D67" w:rsidRDefault="00F52E94" w:rsidP="00A55E00">
            <w:pPr>
              <w:pStyle w:val="Paragrafi"/>
              <w:ind w:firstLine="0"/>
              <w:rPr>
                <w:rFonts w:eastAsia="Times New Roman"/>
                <w:szCs w:val="24"/>
                <w:lang w:val="sq-AL" w:eastAsia="en-GB"/>
              </w:rPr>
            </w:pPr>
            <w:r w:rsidRPr="00863D67">
              <w:rPr>
                <w:rFonts w:eastAsia="Times New Roman"/>
                <w:szCs w:val="24"/>
                <w:lang w:val="sq-AL" w:eastAsia="en-GB"/>
              </w:rPr>
              <w:t>Mali i zi</w:t>
            </w:r>
          </w:p>
        </w:tc>
        <w:tc>
          <w:tcPr>
            <w:tcW w:w="1407" w:type="dxa"/>
            <w:shd w:val="clear" w:color="auto" w:fill="auto"/>
          </w:tcPr>
          <w:p w:rsidR="00F52E94" w:rsidRPr="00863D67" w:rsidRDefault="00F52E94" w:rsidP="00E54B1A">
            <w:pPr>
              <w:pStyle w:val="Paragrafi"/>
              <w:ind w:firstLine="0"/>
              <w:jc w:val="right"/>
              <w:rPr>
                <w:rFonts w:eastAsia="Times New Roman"/>
                <w:szCs w:val="24"/>
                <w:lang w:val="sq-AL" w:eastAsia="en-GB"/>
              </w:rPr>
            </w:pPr>
            <w:r w:rsidRPr="00863D67">
              <w:rPr>
                <w:rFonts w:eastAsia="Times New Roman"/>
                <w:szCs w:val="24"/>
                <w:lang w:val="sq-AL" w:eastAsia="en-GB"/>
              </w:rPr>
              <w:t>-</w:t>
            </w:r>
          </w:p>
        </w:tc>
        <w:tc>
          <w:tcPr>
            <w:tcW w:w="1319" w:type="dxa"/>
            <w:shd w:val="clear" w:color="auto" w:fill="auto"/>
          </w:tcPr>
          <w:p w:rsidR="00F52E94" w:rsidRPr="00863D67" w:rsidRDefault="00F52E94" w:rsidP="00E54B1A">
            <w:pPr>
              <w:pStyle w:val="Paragrafi"/>
              <w:ind w:firstLine="0"/>
              <w:jc w:val="right"/>
              <w:rPr>
                <w:rFonts w:eastAsia="Times New Roman"/>
                <w:szCs w:val="24"/>
                <w:lang w:val="sq-AL" w:eastAsia="en-GB"/>
              </w:rPr>
            </w:pPr>
            <w:r w:rsidRPr="00863D67">
              <w:rPr>
                <w:rFonts w:eastAsia="Times New Roman"/>
                <w:szCs w:val="24"/>
                <w:lang w:val="sq-AL" w:eastAsia="en-GB"/>
              </w:rPr>
              <w:t>1</w:t>
            </w:r>
          </w:p>
        </w:tc>
        <w:tc>
          <w:tcPr>
            <w:tcW w:w="1407" w:type="dxa"/>
            <w:shd w:val="clear" w:color="auto" w:fill="auto"/>
            <w:hideMark/>
          </w:tcPr>
          <w:p w:rsidR="00F52E94" w:rsidRPr="00863D67" w:rsidRDefault="00F52E94" w:rsidP="00E54B1A">
            <w:pPr>
              <w:pStyle w:val="Paragrafi"/>
              <w:ind w:firstLine="0"/>
              <w:jc w:val="right"/>
              <w:rPr>
                <w:rFonts w:eastAsia="Times New Roman"/>
                <w:szCs w:val="24"/>
                <w:lang w:val="sq-AL" w:eastAsia="en-GB"/>
              </w:rPr>
            </w:pPr>
            <w:r w:rsidRPr="00863D67">
              <w:rPr>
                <w:rFonts w:eastAsia="Times New Roman"/>
                <w:szCs w:val="24"/>
                <w:lang w:val="sq-AL" w:eastAsia="en-GB"/>
              </w:rPr>
              <w:t>-</w:t>
            </w:r>
          </w:p>
        </w:tc>
      </w:tr>
      <w:tr w:rsidR="00F52E94" w:rsidRPr="00863D67" w:rsidTr="00B70467">
        <w:trPr>
          <w:trHeight w:val="63"/>
          <w:jc w:val="center"/>
        </w:trPr>
        <w:tc>
          <w:tcPr>
            <w:tcW w:w="2832" w:type="dxa"/>
            <w:shd w:val="clear" w:color="auto" w:fill="E6EED5"/>
            <w:hideMark/>
          </w:tcPr>
          <w:p w:rsidR="00F52E94" w:rsidRPr="00863D67" w:rsidRDefault="00F52E94" w:rsidP="00A55E00">
            <w:pPr>
              <w:pStyle w:val="Paragrafi"/>
              <w:ind w:firstLine="0"/>
              <w:rPr>
                <w:rFonts w:eastAsia="Times New Roman"/>
                <w:b/>
                <w:szCs w:val="24"/>
                <w:lang w:val="sq-AL" w:eastAsia="en-GB"/>
              </w:rPr>
            </w:pPr>
            <w:r w:rsidRPr="00863D67">
              <w:rPr>
                <w:rFonts w:eastAsia="Times New Roman"/>
                <w:b/>
                <w:szCs w:val="24"/>
                <w:lang w:val="sq-AL" w:eastAsia="en-GB"/>
              </w:rPr>
              <w:t>TOTAL</w:t>
            </w:r>
          </w:p>
        </w:tc>
        <w:tc>
          <w:tcPr>
            <w:tcW w:w="1407" w:type="dxa"/>
            <w:shd w:val="clear" w:color="auto" w:fill="E6EED5"/>
          </w:tcPr>
          <w:p w:rsidR="00F52E94" w:rsidRPr="00863D67" w:rsidRDefault="00F52E94" w:rsidP="00E54B1A">
            <w:pPr>
              <w:pStyle w:val="Paragrafi"/>
              <w:ind w:firstLine="0"/>
              <w:jc w:val="right"/>
              <w:rPr>
                <w:rFonts w:eastAsia="Times New Roman"/>
                <w:b/>
                <w:szCs w:val="24"/>
                <w:lang w:val="sq-AL" w:eastAsia="en-GB"/>
              </w:rPr>
            </w:pPr>
            <w:r w:rsidRPr="00863D67">
              <w:rPr>
                <w:rFonts w:eastAsia="Times New Roman"/>
                <w:b/>
                <w:szCs w:val="24"/>
                <w:lang w:val="sq-AL" w:eastAsia="en-GB"/>
              </w:rPr>
              <w:t>10</w:t>
            </w:r>
          </w:p>
        </w:tc>
        <w:tc>
          <w:tcPr>
            <w:tcW w:w="1319" w:type="dxa"/>
            <w:shd w:val="clear" w:color="auto" w:fill="E6EED5"/>
          </w:tcPr>
          <w:p w:rsidR="00F52E94" w:rsidRPr="00863D67" w:rsidRDefault="00F52E94" w:rsidP="00E54B1A">
            <w:pPr>
              <w:pStyle w:val="Paragrafi"/>
              <w:ind w:firstLine="0"/>
              <w:jc w:val="right"/>
              <w:rPr>
                <w:rFonts w:eastAsia="Times New Roman"/>
                <w:b/>
                <w:szCs w:val="24"/>
                <w:lang w:val="sq-AL" w:eastAsia="en-GB"/>
              </w:rPr>
            </w:pPr>
            <w:r w:rsidRPr="00863D67">
              <w:rPr>
                <w:rFonts w:eastAsia="Times New Roman"/>
                <w:b/>
                <w:szCs w:val="24"/>
                <w:lang w:val="sq-AL" w:eastAsia="en-GB"/>
              </w:rPr>
              <w:t>158</w:t>
            </w:r>
          </w:p>
        </w:tc>
        <w:tc>
          <w:tcPr>
            <w:tcW w:w="1407" w:type="dxa"/>
            <w:shd w:val="clear" w:color="auto" w:fill="E6EED5"/>
            <w:hideMark/>
          </w:tcPr>
          <w:p w:rsidR="00F52E94" w:rsidRPr="00863D67" w:rsidRDefault="00F52E94" w:rsidP="00E54B1A">
            <w:pPr>
              <w:pStyle w:val="Paragrafi"/>
              <w:ind w:firstLine="0"/>
              <w:jc w:val="right"/>
              <w:rPr>
                <w:rFonts w:eastAsia="Times New Roman"/>
                <w:b/>
                <w:szCs w:val="24"/>
                <w:lang w:val="sq-AL" w:eastAsia="en-GB"/>
              </w:rPr>
            </w:pPr>
            <w:r w:rsidRPr="00863D67">
              <w:rPr>
                <w:rFonts w:eastAsia="Times New Roman"/>
                <w:b/>
                <w:szCs w:val="24"/>
                <w:lang w:val="sq-AL" w:eastAsia="en-GB"/>
              </w:rPr>
              <w:t>409</w:t>
            </w:r>
          </w:p>
        </w:tc>
      </w:tr>
    </w:tbl>
    <w:p w:rsidR="00F52E94" w:rsidRPr="00863D67" w:rsidRDefault="00F52E94" w:rsidP="00A55E00">
      <w:pPr>
        <w:pStyle w:val="Paragrafi"/>
        <w:jc w:val="center"/>
        <w:rPr>
          <w:rFonts w:eastAsia="Times New Roman"/>
          <w:i/>
          <w:szCs w:val="24"/>
          <w:lang w:val="sq-AL" w:eastAsia="en-GB"/>
        </w:rPr>
      </w:pPr>
      <w:r w:rsidRPr="00863D67">
        <w:rPr>
          <w:rFonts w:eastAsia="Times New Roman"/>
          <w:i/>
          <w:szCs w:val="24"/>
          <w:lang w:val="sq-AL" w:eastAsia="en-GB"/>
        </w:rPr>
        <w:t>Burimi: Drejtoria për Shtetësinë dhe Refugjat</w:t>
      </w:r>
      <w:r w:rsidR="0064368B">
        <w:rPr>
          <w:rFonts w:eastAsia="Times New Roman"/>
          <w:i/>
          <w:szCs w:val="24"/>
          <w:lang w:val="sq-AL" w:eastAsia="en-GB"/>
        </w:rPr>
        <w:t>ë</w:t>
      </w:r>
      <w:r w:rsidRPr="00863D67">
        <w:rPr>
          <w:rFonts w:eastAsia="Times New Roman"/>
          <w:i/>
          <w:szCs w:val="24"/>
          <w:lang w:val="sq-AL" w:eastAsia="en-GB"/>
        </w:rPr>
        <w:t>t, Tiranë, 2015</w:t>
      </w:r>
    </w:p>
    <w:p w:rsidR="00A55E00" w:rsidRPr="00440108" w:rsidRDefault="00A55E00" w:rsidP="00F52E94">
      <w:pPr>
        <w:pStyle w:val="Paragrafi"/>
        <w:rPr>
          <w:rFonts w:eastAsia="Times New Roman"/>
          <w:sz w:val="12"/>
          <w:szCs w:val="24"/>
          <w:lang w:val="sq-AL" w:eastAsia="en-GB"/>
        </w:rPr>
      </w:pPr>
    </w:p>
    <w:p w:rsidR="00F52E94" w:rsidRPr="00863D67" w:rsidRDefault="00F52E94" w:rsidP="00F52E94">
      <w:pPr>
        <w:pStyle w:val="Paragrafi"/>
        <w:rPr>
          <w:rFonts w:eastAsia="Times New Roman"/>
          <w:szCs w:val="24"/>
          <w:lang w:val="sq-AL" w:eastAsia="en-GB"/>
        </w:rPr>
      </w:pPr>
      <w:r w:rsidRPr="00863D67">
        <w:rPr>
          <w:rFonts w:eastAsia="Times New Roman"/>
          <w:szCs w:val="24"/>
          <w:lang w:val="sq-AL" w:eastAsia="en-GB"/>
        </w:rPr>
        <w:t>Gjatë vitit 2012 iu njoh statusi i refugjatit 2 azilkërkuesve nga Kosova, 1 nga Siria, 1 nga Turqia. Gjatë vitit 2013 iu njoh statusi i refugjatit 2 azilkërkuesve nga Kosova, 1 nga Siria, 1 nga Afganistani. Gjatë vitit 2014 iu njoh statusi i refugjatit 2 azilkërkuesve nga Kosova. Gjatë vitit 2014:</w:t>
      </w:r>
      <w:r w:rsidR="000726E9" w:rsidRPr="00863D67">
        <w:rPr>
          <w:rFonts w:eastAsia="Times New Roman"/>
          <w:szCs w:val="24"/>
          <w:lang w:val="sq-AL" w:eastAsia="en-GB"/>
        </w:rPr>
        <w:t xml:space="preserve"> </w:t>
      </w:r>
      <w:r w:rsidRPr="00863D67">
        <w:rPr>
          <w:rFonts w:eastAsia="Times New Roman"/>
          <w:szCs w:val="24"/>
          <w:lang w:val="sq-AL" w:eastAsia="en-GB"/>
        </w:rPr>
        <w:t>iu njoh statusi i mbrojtjes plotësuese 2 azilkërkuesve nga Kosova dhe 2 azilkërkuesve nga Siria; iu njoh statusi i mbrojtjes së përkohshme 2 azilkërkuesve nga Kosova; u morën vendime pushimi për 32 shtetas sirianë, 1 irakian, 1 iranian dhe 1 afrikano-jugor; u morën vendime për refuzimin e statusit të refugjatit për 1 shtetas iranian dhe 1 ukrainas.</w:t>
      </w:r>
      <w:r w:rsidR="008026C7" w:rsidRPr="00863D67">
        <w:rPr>
          <w:rFonts w:eastAsia="Times New Roman"/>
          <w:szCs w:val="24"/>
          <w:vertAlign w:val="superscript"/>
          <w:lang w:val="sq-AL" w:eastAsia="en-GB"/>
        </w:rPr>
        <w:footnoteReference w:id="18"/>
      </w:r>
    </w:p>
    <w:p w:rsidR="00F52E94" w:rsidRPr="00863D67" w:rsidRDefault="00F52E94" w:rsidP="00F52E94">
      <w:pPr>
        <w:pStyle w:val="Paragrafi"/>
        <w:rPr>
          <w:rFonts w:eastAsia="Times New Roman"/>
          <w:szCs w:val="24"/>
          <w:lang w:val="sq-AL" w:eastAsia="en-GB"/>
        </w:rPr>
      </w:pPr>
      <w:r w:rsidRPr="00863D67">
        <w:rPr>
          <w:rFonts w:eastAsia="Times New Roman"/>
          <w:szCs w:val="24"/>
          <w:lang w:val="sq-AL" w:eastAsia="en-GB"/>
        </w:rPr>
        <w:t>Në tabelë paraqiten të dhëna mbi vendimet e pezullimit të kërkesave sipas shtetësisë.</w:t>
      </w:r>
    </w:p>
    <w:p w:rsidR="00A55E00" w:rsidRPr="00440108" w:rsidRDefault="00A55E00" w:rsidP="00F52E94">
      <w:pPr>
        <w:pStyle w:val="Paragrafi"/>
        <w:rPr>
          <w:rFonts w:eastAsia="Times New Roman"/>
          <w:sz w:val="12"/>
          <w:szCs w:val="24"/>
          <w:lang w:val="sq-AL" w:eastAsia="en-GB"/>
        </w:rPr>
      </w:pPr>
    </w:p>
    <w:p w:rsidR="00F52E94" w:rsidRPr="00863D67" w:rsidRDefault="00F52E94" w:rsidP="00A55E00">
      <w:pPr>
        <w:pStyle w:val="Paragrafi"/>
        <w:jc w:val="center"/>
        <w:rPr>
          <w:rFonts w:eastAsia="Times New Roman"/>
          <w:szCs w:val="24"/>
          <w:lang w:val="sq-AL" w:eastAsia="en-GB"/>
        </w:rPr>
      </w:pPr>
      <w:r w:rsidRPr="00863D67">
        <w:rPr>
          <w:rFonts w:eastAsia="Times New Roman"/>
          <w:szCs w:val="24"/>
          <w:lang w:val="sq-AL" w:eastAsia="en-GB"/>
        </w:rPr>
        <w:t>Tabela 1.13. Vendime pezullimi sipas shtetësisë, 2014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6"/>
        <w:gridCol w:w="1428"/>
      </w:tblGrid>
      <w:tr w:rsidR="00F52E94" w:rsidRPr="00863D67" w:rsidTr="00B70467">
        <w:trPr>
          <w:trHeight w:val="90"/>
          <w:jc w:val="center"/>
        </w:trPr>
        <w:tc>
          <w:tcPr>
            <w:tcW w:w="3436" w:type="dxa"/>
            <w:shd w:val="clear" w:color="auto" w:fill="auto"/>
            <w:hideMark/>
          </w:tcPr>
          <w:p w:rsidR="00F52E94" w:rsidRPr="00863D67" w:rsidRDefault="00F52E94" w:rsidP="00A55E00">
            <w:pPr>
              <w:pStyle w:val="Paragrafi"/>
              <w:ind w:firstLine="0"/>
              <w:rPr>
                <w:rFonts w:eastAsia="Times New Roman"/>
                <w:szCs w:val="24"/>
                <w:lang w:val="sq-AL" w:eastAsia="en-GB"/>
              </w:rPr>
            </w:pPr>
            <w:r w:rsidRPr="00863D67">
              <w:rPr>
                <w:rFonts w:eastAsia="Times New Roman"/>
                <w:szCs w:val="24"/>
                <w:lang w:val="sq-AL" w:eastAsia="en-GB"/>
              </w:rPr>
              <w:t>Shtetësia</w:t>
            </w:r>
          </w:p>
        </w:tc>
        <w:tc>
          <w:tcPr>
            <w:tcW w:w="1428" w:type="dxa"/>
            <w:shd w:val="clear" w:color="auto" w:fill="auto"/>
            <w:hideMark/>
          </w:tcPr>
          <w:p w:rsidR="00F52E94" w:rsidRPr="00863D67" w:rsidRDefault="000726E9" w:rsidP="00A55E00">
            <w:pPr>
              <w:pStyle w:val="Paragrafi"/>
              <w:ind w:firstLine="0"/>
              <w:rPr>
                <w:rFonts w:eastAsia="Times New Roman"/>
                <w:szCs w:val="24"/>
                <w:lang w:val="sq-AL" w:eastAsia="en-GB"/>
              </w:rPr>
            </w:pPr>
            <w:r w:rsidRPr="00863D67">
              <w:rPr>
                <w:rFonts w:eastAsia="Times New Roman"/>
                <w:szCs w:val="24"/>
                <w:lang w:val="sq-AL" w:eastAsia="en-GB"/>
              </w:rPr>
              <w:t xml:space="preserve">   </w:t>
            </w:r>
            <w:r w:rsidR="00F52E94" w:rsidRPr="00863D67">
              <w:rPr>
                <w:rFonts w:eastAsia="Times New Roman"/>
                <w:szCs w:val="24"/>
                <w:lang w:val="sq-AL" w:eastAsia="en-GB"/>
              </w:rPr>
              <w:t>2014</w:t>
            </w:r>
          </w:p>
        </w:tc>
      </w:tr>
      <w:tr w:rsidR="00F52E94" w:rsidRPr="00863D67" w:rsidTr="00B70467">
        <w:trPr>
          <w:jc w:val="center"/>
        </w:trPr>
        <w:tc>
          <w:tcPr>
            <w:tcW w:w="3436" w:type="dxa"/>
            <w:shd w:val="clear" w:color="auto" w:fill="E6EED5"/>
            <w:hideMark/>
          </w:tcPr>
          <w:p w:rsidR="00F52E94" w:rsidRPr="00863D67" w:rsidRDefault="00F52E94" w:rsidP="00A55E00">
            <w:pPr>
              <w:pStyle w:val="Paragrafi"/>
              <w:ind w:firstLine="0"/>
              <w:rPr>
                <w:rFonts w:eastAsia="Times New Roman"/>
                <w:szCs w:val="24"/>
                <w:lang w:val="sq-AL" w:eastAsia="en-GB"/>
              </w:rPr>
            </w:pPr>
            <w:r w:rsidRPr="00863D67">
              <w:rPr>
                <w:rFonts w:eastAsia="Times New Roman"/>
                <w:szCs w:val="24"/>
                <w:lang w:val="sq-AL" w:eastAsia="en-GB"/>
              </w:rPr>
              <w:t>Irak</w:t>
            </w:r>
          </w:p>
        </w:tc>
        <w:tc>
          <w:tcPr>
            <w:tcW w:w="1428" w:type="dxa"/>
            <w:shd w:val="clear" w:color="auto" w:fill="E6EED5"/>
            <w:hideMark/>
          </w:tcPr>
          <w:p w:rsidR="00F52E94" w:rsidRPr="00863D67" w:rsidRDefault="00F52E94" w:rsidP="00A55E00">
            <w:pPr>
              <w:pStyle w:val="Paragrafi"/>
              <w:ind w:firstLine="0"/>
              <w:rPr>
                <w:rFonts w:eastAsia="Times New Roman"/>
                <w:szCs w:val="24"/>
                <w:lang w:val="sq-AL" w:eastAsia="en-GB"/>
              </w:rPr>
            </w:pPr>
            <w:r w:rsidRPr="00863D67">
              <w:rPr>
                <w:rFonts w:eastAsia="Times New Roman"/>
                <w:szCs w:val="24"/>
                <w:lang w:val="sq-AL" w:eastAsia="en-GB"/>
              </w:rPr>
              <w:t>1</w:t>
            </w:r>
          </w:p>
        </w:tc>
      </w:tr>
      <w:tr w:rsidR="00F52E94" w:rsidRPr="00863D67" w:rsidTr="00B70467">
        <w:trPr>
          <w:jc w:val="center"/>
        </w:trPr>
        <w:tc>
          <w:tcPr>
            <w:tcW w:w="3436" w:type="dxa"/>
            <w:shd w:val="clear" w:color="auto" w:fill="auto"/>
            <w:hideMark/>
          </w:tcPr>
          <w:p w:rsidR="00F52E94" w:rsidRPr="00863D67" w:rsidRDefault="00F52E94" w:rsidP="00A55E00">
            <w:pPr>
              <w:pStyle w:val="Paragrafi"/>
              <w:ind w:firstLine="0"/>
              <w:rPr>
                <w:rFonts w:eastAsia="Times New Roman"/>
                <w:szCs w:val="24"/>
                <w:lang w:val="sq-AL" w:eastAsia="en-GB"/>
              </w:rPr>
            </w:pPr>
            <w:r w:rsidRPr="00863D67">
              <w:rPr>
                <w:rFonts w:eastAsia="Times New Roman"/>
                <w:szCs w:val="24"/>
                <w:lang w:val="sq-AL" w:eastAsia="en-GB"/>
              </w:rPr>
              <w:t>Ukrainë</w:t>
            </w:r>
          </w:p>
        </w:tc>
        <w:tc>
          <w:tcPr>
            <w:tcW w:w="1428" w:type="dxa"/>
            <w:shd w:val="clear" w:color="auto" w:fill="auto"/>
            <w:hideMark/>
          </w:tcPr>
          <w:p w:rsidR="00F52E94" w:rsidRPr="00863D67" w:rsidRDefault="00F52E94" w:rsidP="00A55E00">
            <w:pPr>
              <w:pStyle w:val="Paragrafi"/>
              <w:ind w:firstLine="0"/>
              <w:rPr>
                <w:rFonts w:eastAsia="Times New Roman"/>
                <w:szCs w:val="24"/>
                <w:lang w:val="sq-AL" w:eastAsia="en-GB"/>
              </w:rPr>
            </w:pPr>
            <w:r w:rsidRPr="00863D67">
              <w:rPr>
                <w:rFonts w:eastAsia="Times New Roman"/>
                <w:szCs w:val="24"/>
                <w:lang w:val="sq-AL" w:eastAsia="en-GB"/>
              </w:rPr>
              <w:t>1</w:t>
            </w:r>
          </w:p>
        </w:tc>
      </w:tr>
      <w:tr w:rsidR="00F52E94" w:rsidRPr="00863D67" w:rsidTr="00B70467">
        <w:trPr>
          <w:jc w:val="center"/>
        </w:trPr>
        <w:tc>
          <w:tcPr>
            <w:tcW w:w="3436" w:type="dxa"/>
            <w:shd w:val="clear" w:color="auto" w:fill="E6EED5"/>
            <w:hideMark/>
          </w:tcPr>
          <w:p w:rsidR="00F52E94" w:rsidRPr="00863D67" w:rsidRDefault="00F52E94" w:rsidP="00A55E00">
            <w:pPr>
              <w:pStyle w:val="Paragrafi"/>
              <w:ind w:firstLine="0"/>
              <w:rPr>
                <w:rFonts w:eastAsia="Times New Roman"/>
                <w:szCs w:val="24"/>
                <w:lang w:val="sq-AL" w:eastAsia="en-GB"/>
              </w:rPr>
            </w:pPr>
            <w:r w:rsidRPr="00863D67">
              <w:rPr>
                <w:rFonts w:eastAsia="Times New Roman"/>
                <w:szCs w:val="24"/>
                <w:lang w:val="sq-AL" w:eastAsia="en-GB"/>
              </w:rPr>
              <w:t>Eritrea</w:t>
            </w:r>
          </w:p>
        </w:tc>
        <w:tc>
          <w:tcPr>
            <w:tcW w:w="1428" w:type="dxa"/>
            <w:shd w:val="clear" w:color="auto" w:fill="E6EED5"/>
            <w:hideMark/>
          </w:tcPr>
          <w:p w:rsidR="00F52E94" w:rsidRPr="00863D67" w:rsidRDefault="00F52E94" w:rsidP="00A55E00">
            <w:pPr>
              <w:pStyle w:val="Paragrafi"/>
              <w:ind w:firstLine="0"/>
              <w:rPr>
                <w:rFonts w:eastAsia="Times New Roman"/>
                <w:szCs w:val="24"/>
                <w:lang w:val="sq-AL" w:eastAsia="en-GB"/>
              </w:rPr>
            </w:pPr>
            <w:r w:rsidRPr="00863D67">
              <w:rPr>
                <w:rFonts w:eastAsia="Times New Roman"/>
                <w:szCs w:val="24"/>
                <w:lang w:val="sq-AL" w:eastAsia="en-GB"/>
              </w:rPr>
              <w:t>11</w:t>
            </w:r>
          </w:p>
        </w:tc>
      </w:tr>
      <w:tr w:rsidR="00F52E94" w:rsidRPr="00863D67" w:rsidTr="00B70467">
        <w:trPr>
          <w:jc w:val="center"/>
        </w:trPr>
        <w:tc>
          <w:tcPr>
            <w:tcW w:w="3436" w:type="dxa"/>
            <w:shd w:val="clear" w:color="auto" w:fill="auto"/>
            <w:hideMark/>
          </w:tcPr>
          <w:p w:rsidR="00F52E94" w:rsidRPr="00863D67" w:rsidRDefault="00F52E94" w:rsidP="00A55E00">
            <w:pPr>
              <w:pStyle w:val="Paragrafi"/>
              <w:ind w:firstLine="0"/>
              <w:rPr>
                <w:rFonts w:eastAsia="Times New Roman"/>
                <w:szCs w:val="24"/>
                <w:lang w:val="sq-AL" w:eastAsia="en-GB"/>
              </w:rPr>
            </w:pPr>
            <w:r w:rsidRPr="00863D67">
              <w:rPr>
                <w:rFonts w:eastAsia="Times New Roman"/>
                <w:szCs w:val="24"/>
                <w:lang w:val="sq-AL" w:eastAsia="en-GB"/>
              </w:rPr>
              <w:t>Sudan</w:t>
            </w:r>
          </w:p>
        </w:tc>
        <w:tc>
          <w:tcPr>
            <w:tcW w:w="1428" w:type="dxa"/>
            <w:shd w:val="clear" w:color="auto" w:fill="auto"/>
            <w:hideMark/>
          </w:tcPr>
          <w:p w:rsidR="00F52E94" w:rsidRPr="00863D67" w:rsidRDefault="00F52E94" w:rsidP="00A55E00">
            <w:pPr>
              <w:pStyle w:val="Paragrafi"/>
              <w:ind w:firstLine="0"/>
              <w:rPr>
                <w:rFonts w:eastAsia="Times New Roman"/>
                <w:szCs w:val="24"/>
                <w:lang w:val="sq-AL" w:eastAsia="en-GB"/>
              </w:rPr>
            </w:pPr>
            <w:r w:rsidRPr="00863D67">
              <w:rPr>
                <w:rFonts w:eastAsia="Times New Roman"/>
                <w:szCs w:val="24"/>
                <w:lang w:val="sq-AL" w:eastAsia="en-GB"/>
              </w:rPr>
              <w:t>2</w:t>
            </w:r>
          </w:p>
        </w:tc>
      </w:tr>
      <w:tr w:rsidR="00F52E94" w:rsidRPr="00863D67" w:rsidTr="00B70467">
        <w:trPr>
          <w:jc w:val="center"/>
        </w:trPr>
        <w:tc>
          <w:tcPr>
            <w:tcW w:w="3436" w:type="dxa"/>
            <w:shd w:val="clear" w:color="auto" w:fill="E6EED5"/>
            <w:hideMark/>
          </w:tcPr>
          <w:p w:rsidR="00F52E94" w:rsidRPr="00863D67" w:rsidRDefault="00F52E94" w:rsidP="00A55E00">
            <w:pPr>
              <w:pStyle w:val="Paragrafi"/>
              <w:ind w:firstLine="0"/>
              <w:rPr>
                <w:rFonts w:eastAsia="Times New Roman"/>
                <w:szCs w:val="24"/>
                <w:lang w:val="sq-AL" w:eastAsia="en-GB"/>
              </w:rPr>
            </w:pPr>
            <w:r w:rsidRPr="00863D67">
              <w:rPr>
                <w:rFonts w:eastAsia="Times New Roman"/>
                <w:szCs w:val="24"/>
                <w:lang w:val="sq-AL" w:eastAsia="en-GB"/>
              </w:rPr>
              <w:t>Gambia</w:t>
            </w:r>
          </w:p>
        </w:tc>
        <w:tc>
          <w:tcPr>
            <w:tcW w:w="1428" w:type="dxa"/>
            <w:shd w:val="clear" w:color="auto" w:fill="E6EED5"/>
            <w:hideMark/>
          </w:tcPr>
          <w:p w:rsidR="00F52E94" w:rsidRPr="00863D67" w:rsidRDefault="00F52E94" w:rsidP="00A55E00">
            <w:pPr>
              <w:pStyle w:val="Paragrafi"/>
              <w:ind w:firstLine="0"/>
              <w:rPr>
                <w:rFonts w:eastAsia="Times New Roman"/>
                <w:szCs w:val="24"/>
                <w:lang w:val="sq-AL" w:eastAsia="en-GB"/>
              </w:rPr>
            </w:pPr>
            <w:r w:rsidRPr="00863D67">
              <w:rPr>
                <w:rFonts w:eastAsia="Times New Roman"/>
                <w:szCs w:val="24"/>
                <w:lang w:val="sq-AL" w:eastAsia="en-GB"/>
              </w:rPr>
              <w:t>3</w:t>
            </w:r>
          </w:p>
        </w:tc>
      </w:tr>
      <w:tr w:rsidR="00F52E94" w:rsidRPr="00863D67" w:rsidTr="00B70467">
        <w:trPr>
          <w:jc w:val="center"/>
        </w:trPr>
        <w:tc>
          <w:tcPr>
            <w:tcW w:w="3436" w:type="dxa"/>
            <w:shd w:val="clear" w:color="auto" w:fill="auto"/>
            <w:hideMark/>
          </w:tcPr>
          <w:p w:rsidR="00F52E94" w:rsidRPr="00863D67" w:rsidRDefault="00F52E94" w:rsidP="00A55E00">
            <w:pPr>
              <w:pStyle w:val="Paragrafi"/>
              <w:ind w:firstLine="0"/>
              <w:rPr>
                <w:rFonts w:eastAsia="Times New Roman"/>
                <w:szCs w:val="24"/>
                <w:lang w:val="sq-AL" w:eastAsia="en-GB"/>
              </w:rPr>
            </w:pPr>
            <w:r w:rsidRPr="00863D67">
              <w:rPr>
                <w:rFonts w:eastAsia="Times New Roman"/>
                <w:szCs w:val="24"/>
                <w:lang w:val="sq-AL" w:eastAsia="en-GB"/>
              </w:rPr>
              <w:t>Liban</w:t>
            </w:r>
          </w:p>
        </w:tc>
        <w:tc>
          <w:tcPr>
            <w:tcW w:w="1428" w:type="dxa"/>
            <w:shd w:val="clear" w:color="auto" w:fill="auto"/>
            <w:hideMark/>
          </w:tcPr>
          <w:p w:rsidR="00F52E94" w:rsidRPr="00863D67" w:rsidRDefault="00F52E94" w:rsidP="00A55E00">
            <w:pPr>
              <w:pStyle w:val="Paragrafi"/>
              <w:ind w:firstLine="0"/>
              <w:rPr>
                <w:rFonts w:eastAsia="Times New Roman"/>
                <w:szCs w:val="24"/>
                <w:lang w:val="sq-AL" w:eastAsia="en-GB"/>
              </w:rPr>
            </w:pPr>
            <w:r w:rsidRPr="00863D67">
              <w:rPr>
                <w:rFonts w:eastAsia="Times New Roman"/>
                <w:szCs w:val="24"/>
                <w:lang w:val="sq-AL" w:eastAsia="en-GB"/>
              </w:rPr>
              <w:t>1</w:t>
            </w:r>
          </w:p>
        </w:tc>
      </w:tr>
      <w:tr w:rsidR="00F52E94" w:rsidRPr="00863D67" w:rsidTr="00B70467">
        <w:trPr>
          <w:jc w:val="center"/>
        </w:trPr>
        <w:tc>
          <w:tcPr>
            <w:tcW w:w="3436" w:type="dxa"/>
            <w:shd w:val="clear" w:color="auto" w:fill="E6EED5"/>
            <w:hideMark/>
          </w:tcPr>
          <w:p w:rsidR="00F52E94" w:rsidRPr="00863D67" w:rsidRDefault="00F52E94" w:rsidP="00A55E00">
            <w:pPr>
              <w:pStyle w:val="Paragrafi"/>
              <w:ind w:firstLine="0"/>
              <w:rPr>
                <w:rFonts w:eastAsia="Times New Roman"/>
                <w:szCs w:val="24"/>
                <w:lang w:val="sq-AL" w:eastAsia="en-GB"/>
              </w:rPr>
            </w:pPr>
            <w:r w:rsidRPr="00863D67">
              <w:rPr>
                <w:rFonts w:eastAsia="Times New Roman"/>
                <w:szCs w:val="24"/>
                <w:lang w:val="sq-AL" w:eastAsia="en-GB"/>
              </w:rPr>
              <w:t>Azerbaxhan</w:t>
            </w:r>
          </w:p>
        </w:tc>
        <w:tc>
          <w:tcPr>
            <w:tcW w:w="1428" w:type="dxa"/>
            <w:shd w:val="clear" w:color="auto" w:fill="E6EED5"/>
            <w:hideMark/>
          </w:tcPr>
          <w:p w:rsidR="00F52E94" w:rsidRPr="00863D67" w:rsidRDefault="00F52E94" w:rsidP="00A55E00">
            <w:pPr>
              <w:pStyle w:val="Paragrafi"/>
              <w:ind w:firstLine="0"/>
              <w:rPr>
                <w:rFonts w:eastAsia="Times New Roman"/>
                <w:szCs w:val="24"/>
                <w:lang w:val="sq-AL" w:eastAsia="en-GB"/>
              </w:rPr>
            </w:pPr>
            <w:r w:rsidRPr="00863D67">
              <w:rPr>
                <w:rFonts w:eastAsia="Times New Roman"/>
                <w:szCs w:val="24"/>
                <w:lang w:val="sq-AL" w:eastAsia="en-GB"/>
              </w:rPr>
              <w:t>2</w:t>
            </w:r>
          </w:p>
        </w:tc>
      </w:tr>
      <w:tr w:rsidR="00F52E94" w:rsidRPr="00863D67" w:rsidTr="00B70467">
        <w:trPr>
          <w:jc w:val="center"/>
        </w:trPr>
        <w:tc>
          <w:tcPr>
            <w:tcW w:w="3436" w:type="dxa"/>
            <w:shd w:val="clear" w:color="auto" w:fill="auto"/>
            <w:hideMark/>
          </w:tcPr>
          <w:p w:rsidR="00F52E94" w:rsidRPr="00863D67" w:rsidRDefault="00F52E94" w:rsidP="00A55E00">
            <w:pPr>
              <w:pStyle w:val="Paragrafi"/>
              <w:ind w:firstLine="0"/>
              <w:rPr>
                <w:rFonts w:eastAsia="Times New Roman"/>
                <w:szCs w:val="24"/>
                <w:lang w:val="sq-AL" w:eastAsia="en-GB"/>
              </w:rPr>
            </w:pPr>
            <w:r w:rsidRPr="00863D67">
              <w:rPr>
                <w:rFonts w:eastAsia="Times New Roman"/>
                <w:szCs w:val="24"/>
                <w:lang w:val="sq-AL" w:eastAsia="en-GB"/>
              </w:rPr>
              <w:t>Afganistan</w:t>
            </w:r>
          </w:p>
        </w:tc>
        <w:tc>
          <w:tcPr>
            <w:tcW w:w="1428" w:type="dxa"/>
            <w:shd w:val="clear" w:color="auto" w:fill="auto"/>
            <w:hideMark/>
          </w:tcPr>
          <w:p w:rsidR="00F52E94" w:rsidRPr="00863D67" w:rsidRDefault="00F52E94" w:rsidP="00A55E00">
            <w:pPr>
              <w:pStyle w:val="Paragrafi"/>
              <w:ind w:firstLine="0"/>
              <w:rPr>
                <w:rFonts w:eastAsia="Times New Roman"/>
                <w:szCs w:val="24"/>
                <w:lang w:val="sq-AL" w:eastAsia="en-GB"/>
              </w:rPr>
            </w:pPr>
            <w:r w:rsidRPr="00863D67">
              <w:rPr>
                <w:rFonts w:eastAsia="Times New Roman"/>
                <w:szCs w:val="24"/>
                <w:lang w:val="sq-AL" w:eastAsia="en-GB"/>
              </w:rPr>
              <w:t>2</w:t>
            </w:r>
          </w:p>
        </w:tc>
      </w:tr>
      <w:tr w:rsidR="00F52E94" w:rsidRPr="00863D67" w:rsidTr="00B70467">
        <w:trPr>
          <w:jc w:val="center"/>
        </w:trPr>
        <w:tc>
          <w:tcPr>
            <w:tcW w:w="3436" w:type="dxa"/>
            <w:shd w:val="clear" w:color="auto" w:fill="E6EED5"/>
            <w:hideMark/>
          </w:tcPr>
          <w:p w:rsidR="00F52E94" w:rsidRPr="00863D67" w:rsidRDefault="00F52E94" w:rsidP="00A55E00">
            <w:pPr>
              <w:pStyle w:val="Paragrafi"/>
              <w:ind w:firstLine="0"/>
              <w:rPr>
                <w:rFonts w:eastAsia="Times New Roman"/>
                <w:szCs w:val="24"/>
                <w:lang w:val="sq-AL" w:eastAsia="en-GB"/>
              </w:rPr>
            </w:pPr>
            <w:r w:rsidRPr="00863D67">
              <w:rPr>
                <w:rFonts w:eastAsia="Times New Roman"/>
                <w:szCs w:val="24"/>
                <w:lang w:val="sq-AL" w:eastAsia="en-GB"/>
              </w:rPr>
              <w:t>Siri</w:t>
            </w:r>
          </w:p>
        </w:tc>
        <w:tc>
          <w:tcPr>
            <w:tcW w:w="1428" w:type="dxa"/>
            <w:shd w:val="clear" w:color="auto" w:fill="E6EED5"/>
            <w:hideMark/>
          </w:tcPr>
          <w:p w:rsidR="00F52E94" w:rsidRPr="00863D67" w:rsidRDefault="00F52E94" w:rsidP="00A55E00">
            <w:pPr>
              <w:pStyle w:val="Paragrafi"/>
              <w:ind w:firstLine="0"/>
              <w:rPr>
                <w:rFonts w:eastAsia="Times New Roman"/>
                <w:szCs w:val="24"/>
                <w:lang w:val="sq-AL" w:eastAsia="en-GB"/>
              </w:rPr>
            </w:pPr>
            <w:r w:rsidRPr="00863D67">
              <w:rPr>
                <w:rFonts w:eastAsia="Times New Roman"/>
                <w:szCs w:val="24"/>
                <w:lang w:val="sq-AL" w:eastAsia="en-GB"/>
              </w:rPr>
              <w:t>51</w:t>
            </w:r>
          </w:p>
        </w:tc>
      </w:tr>
      <w:tr w:rsidR="00F52E94" w:rsidRPr="00863D67" w:rsidTr="00B70467">
        <w:trPr>
          <w:jc w:val="center"/>
        </w:trPr>
        <w:tc>
          <w:tcPr>
            <w:tcW w:w="3436" w:type="dxa"/>
            <w:shd w:val="clear" w:color="auto" w:fill="auto"/>
            <w:hideMark/>
          </w:tcPr>
          <w:p w:rsidR="00F52E94" w:rsidRPr="00863D67" w:rsidRDefault="00F52E94" w:rsidP="00A55E00">
            <w:pPr>
              <w:pStyle w:val="Paragrafi"/>
              <w:ind w:firstLine="0"/>
              <w:rPr>
                <w:rFonts w:eastAsia="Times New Roman"/>
                <w:szCs w:val="24"/>
                <w:lang w:val="sq-AL" w:eastAsia="en-GB"/>
              </w:rPr>
            </w:pPr>
            <w:r w:rsidRPr="00863D67">
              <w:rPr>
                <w:rFonts w:eastAsia="Times New Roman"/>
                <w:szCs w:val="24"/>
                <w:lang w:val="sq-AL" w:eastAsia="en-GB"/>
              </w:rPr>
              <w:t>TOTAL</w:t>
            </w:r>
          </w:p>
        </w:tc>
        <w:tc>
          <w:tcPr>
            <w:tcW w:w="1428" w:type="dxa"/>
            <w:shd w:val="clear" w:color="auto" w:fill="auto"/>
            <w:hideMark/>
          </w:tcPr>
          <w:p w:rsidR="00F52E94" w:rsidRPr="00863D67" w:rsidRDefault="00F52E94" w:rsidP="00A55E00">
            <w:pPr>
              <w:pStyle w:val="Paragrafi"/>
              <w:ind w:firstLine="0"/>
              <w:rPr>
                <w:rFonts w:eastAsia="Times New Roman"/>
                <w:szCs w:val="24"/>
                <w:lang w:val="sq-AL" w:eastAsia="en-GB"/>
              </w:rPr>
            </w:pPr>
            <w:r w:rsidRPr="00863D67">
              <w:rPr>
                <w:rFonts w:eastAsia="Times New Roman"/>
                <w:szCs w:val="24"/>
                <w:lang w:val="sq-AL" w:eastAsia="en-GB"/>
              </w:rPr>
              <w:t>75</w:t>
            </w:r>
          </w:p>
        </w:tc>
      </w:tr>
    </w:tbl>
    <w:p w:rsidR="00F52E94" w:rsidRPr="00863D67" w:rsidRDefault="00F52E94" w:rsidP="00A55E00">
      <w:pPr>
        <w:pStyle w:val="Paragrafi"/>
        <w:jc w:val="center"/>
        <w:rPr>
          <w:rFonts w:eastAsia="Times New Roman"/>
          <w:i/>
          <w:szCs w:val="24"/>
          <w:lang w:val="sq-AL" w:eastAsia="en-GB"/>
        </w:rPr>
      </w:pPr>
      <w:r w:rsidRPr="00863D67">
        <w:rPr>
          <w:rFonts w:eastAsia="Times New Roman"/>
          <w:i/>
          <w:szCs w:val="24"/>
          <w:lang w:val="sq-AL" w:eastAsia="en-GB"/>
        </w:rPr>
        <w:t>Burimi: Drejtoria për Shtetësinë dhe Refugjat</w:t>
      </w:r>
      <w:r w:rsidR="0064368B">
        <w:rPr>
          <w:rFonts w:eastAsia="Times New Roman"/>
          <w:i/>
          <w:szCs w:val="24"/>
          <w:lang w:val="sq-AL" w:eastAsia="en-GB"/>
        </w:rPr>
        <w:t>ë</w:t>
      </w:r>
      <w:r w:rsidRPr="00863D67">
        <w:rPr>
          <w:rFonts w:eastAsia="Times New Roman"/>
          <w:i/>
          <w:szCs w:val="24"/>
          <w:lang w:val="sq-AL" w:eastAsia="en-GB"/>
        </w:rPr>
        <w:t>t, Tiranë, 2015</w:t>
      </w:r>
    </w:p>
    <w:p w:rsidR="004C69EC" w:rsidRPr="00440108" w:rsidRDefault="004C69EC" w:rsidP="00F52E94">
      <w:pPr>
        <w:pStyle w:val="Paragrafi"/>
        <w:rPr>
          <w:rFonts w:eastAsia="Times New Roman"/>
          <w:b/>
          <w:sz w:val="6"/>
          <w:szCs w:val="24"/>
          <w:lang w:val="sq-AL" w:eastAsia="en-GB"/>
        </w:rPr>
      </w:pPr>
    </w:p>
    <w:p w:rsidR="00F52E94" w:rsidRPr="00863D67" w:rsidRDefault="00F52E94" w:rsidP="00F52E94">
      <w:pPr>
        <w:pStyle w:val="Paragrafi"/>
        <w:rPr>
          <w:rFonts w:eastAsia="Times New Roman"/>
          <w:b/>
          <w:szCs w:val="24"/>
          <w:lang w:val="sq-AL" w:eastAsia="en-GB"/>
        </w:rPr>
      </w:pPr>
      <w:r w:rsidRPr="00863D67">
        <w:rPr>
          <w:rFonts w:eastAsia="Times New Roman"/>
          <w:b/>
          <w:szCs w:val="24"/>
          <w:lang w:val="sq-AL" w:eastAsia="en-GB"/>
        </w:rPr>
        <w:t>A.2.1.4. Natyralizimi i shtetasve të huaj në Shqipëri</w:t>
      </w:r>
    </w:p>
    <w:p w:rsidR="00F52E94" w:rsidRPr="00863D67" w:rsidRDefault="00F52E94" w:rsidP="00F52E94">
      <w:pPr>
        <w:pStyle w:val="Paragrafi"/>
        <w:rPr>
          <w:rFonts w:eastAsia="Times New Roman"/>
          <w:szCs w:val="24"/>
          <w:lang w:val="sq-AL" w:eastAsia="en-GB"/>
        </w:rPr>
      </w:pPr>
      <w:r w:rsidRPr="00863D67">
        <w:rPr>
          <w:rFonts w:eastAsia="Times New Roman"/>
          <w:szCs w:val="24"/>
          <w:lang w:val="sq-AL" w:eastAsia="en-GB"/>
        </w:rPr>
        <w:t>Vetëm një pjesë e vogël e të huajve rezidentë kërkojnë shtetësinë shqiptare. Në tabelën e mëposhtme jepen të dhënat mbi aplikimet për shtetësi shqiptare gjatë tr</w:t>
      </w:r>
      <w:r w:rsidR="0064368B">
        <w:rPr>
          <w:rFonts w:eastAsia="Times New Roman"/>
          <w:szCs w:val="24"/>
          <w:lang w:val="sq-AL" w:eastAsia="en-GB"/>
        </w:rPr>
        <w:t>i</w:t>
      </w:r>
      <w:r w:rsidRPr="00863D67">
        <w:rPr>
          <w:rFonts w:eastAsia="Times New Roman"/>
          <w:szCs w:val="24"/>
          <w:lang w:val="sq-AL" w:eastAsia="en-GB"/>
        </w:rPr>
        <w:t xml:space="preserve"> viteve të fundit. Shumica e kërkesave për shtetësi bëhen nga shtetas kosovarë dhe turq.</w:t>
      </w:r>
    </w:p>
    <w:p w:rsidR="004C69EC" w:rsidRPr="00440108" w:rsidRDefault="004C69EC" w:rsidP="00A55E00">
      <w:pPr>
        <w:pStyle w:val="Paragrafi"/>
        <w:jc w:val="center"/>
        <w:rPr>
          <w:rFonts w:eastAsia="Times New Roman"/>
          <w:sz w:val="10"/>
          <w:szCs w:val="24"/>
          <w:lang w:val="sq-AL" w:eastAsia="en-GB"/>
        </w:rPr>
      </w:pPr>
    </w:p>
    <w:p w:rsidR="00F52E94" w:rsidRPr="00863D67" w:rsidRDefault="00F52E94" w:rsidP="00A55E00">
      <w:pPr>
        <w:pStyle w:val="Paragrafi"/>
        <w:jc w:val="center"/>
        <w:rPr>
          <w:rFonts w:eastAsia="Times New Roman"/>
          <w:szCs w:val="24"/>
          <w:lang w:val="sq-AL" w:eastAsia="en-GB"/>
        </w:rPr>
      </w:pPr>
      <w:r w:rsidRPr="00863D67">
        <w:rPr>
          <w:rFonts w:eastAsia="Times New Roman"/>
          <w:szCs w:val="24"/>
          <w:lang w:val="sq-AL" w:eastAsia="en-GB"/>
        </w:rPr>
        <w:t>Tabela 1.14. Aplikime për marrjen e shtetësisë shqiptare, 2012, 2013, 2014</w:t>
      </w:r>
    </w:p>
    <w:tbl>
      <w:tblPr>
        <w:tblW w:w="62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8"/>
        <w:gridCol w:w="1170"/>
        <w:gridCol w:w="1260"/>
        <w:gridCol w:w="1260"/>
      </w:tblGrid>
      <w:tr w:rsidR="00F52E94" w:rsidRPr="00863D67" w:rsidTr="00B70467">
        <w:trPr>
          <w:trHeight w:val="360"/>
          <w:jc w:val="center"/>
        </w:trPr>
        <w:tc>
          <w:tcPr>
            <w:tcW w:w="2538" w:type="dxa"/>
            <w:shd w:val="clear" w:color="auto" w:fill="auto"/>
          </w:tcPr>
          <w:p w:rsidR="00F52E94" w:rsidRPr="00863D67" w:rsidRDefault="00F52E94" w:rsidP="00A55E00">
            <w:pPr>
              <w:pStyle w:val="Paragrafi"/>
              <w:ind w:firstLine="0"/>
              <w:rPr>
                <w:rFonts w:eastAsia="Times New Roman"/>
                <w:szCs w:val="24"/>
                <w:lang w:val="sq-AL" w:eastAsia="en-GB"/>
              </w:rPr>
            </w:pPr>
          </w:p>
        </w:tc>
        <w:tc>
          <w:tcPr>
            <w:tcW w:w="1170" w:type="dxa"/>
            <w:shd w:val="clear" w:color="auto" w:fill="auto"/>
          </w:tcPr>
          <w:p w:rsidR="00F52E94" w:rsidRPr="00863D67" w:rsidRDefault="00F52E94" w:rsidP="00A55E00">
            <w:pPr>
              <w:pStyle w:val="Paragrafi"/>
              <w:ind w:firstLine="0"/>
              <w:rPr>
                <w:rFonts w:eastAsia="Times New Roman"/>
                <w:szCs w:val="24"/>
                <w:lang w:val="sq-AL" w:eastAsia="en-GB"/>
              </w:rPr>
            </w:pPr>
            <w:r w:rsidRPr="00863D67">
              <w:rPr>
                <w:rFonts w:eastAsia="Times New Roman"/>
                <w:szCs w:val="24"/>
                <w:lang w:val="sq-AL" w:eastAsia="en-GB"/>
              </w:rPr>
              <w:t>2012</w:t>
            </w:r>
          </w:p>
        </w:tc>
        <w:tc>
          <w:tcPr>
            <w:tcW w:w="1260" w:type="dxa"/>
            <w:shd w:val="clear" w:color="auto" w:fill="auto"/>
          </w:tcPr>
          <w:p w:rsidR="00F52E94" w:rsidRPr="00863D67" w:rsidRDefault="00F52E94" w:rsidP="00A55E00">
            <w:pPr>
              <w:pStyle w:val="Paragrafi"/>
              <w:ind w:firstLine="0"/>
              <w:rPr>
                <w:rFonts w:eastAsia="Times New Roman"/>
                <w:szCs w:val="24"/>
                <w:lang w:val="sq-AL" w:eastAsia="en-GB"/>
              </w:rPr>
            </w:pPr>
            <w:r w:rsidRPr="00863D67">
              <w:rPr>
                <w:rFonts w:eastAsia="Times New Roman"/>
                <w:szCs w:val="24"/>
                <w:lang w:val="sq-AL" w:eastAsia="en-GB"/>
              </w:rPr>
              <w:t>2013</w:t>
            </w:r>
          </w:p>
        </w:tc>
        <w:tc>
          <w:tcPr>
            <w:tcW w:w="1260" w:type="dxa"/>
            <w:shd w:val="clear" w:color="auto" w:fill="auto"/>
          </w:tcPr>
          <w:p w:rsidR="00F52E94" w:rsidRPr="00863D67" w:rsidRDefault="00F52E94" w:rsidP="00A55E00">
            <w:pPr>
              <w:pStyle w:val="Paragrafi"/>
              <w:ind w:firstLine="0"/>
              <w:rPr>
                <w:rFonts w:eastAsia="Times New Roman"/>
                <w:szCs w:val="24"/>
                <w:lang w:val="sq-AL" w:eastAsia="en-GB"/>
              </w:rPr>
            </w:pPr>
            <w:r w:rsidRPr="00863D67">
              <w:rPr>
                <w:rFonts w:eastAsia="Times New Roman"/>
                <w:szCs w:val="24"/>
                <w:lang w:val="sq-AL" w:eastAsia="en-GB"/>
              </w:rPr>
              <w:t>2014</w:t>
            </w:r>
          </w:p>
        </w:tc>
      </w:tr>
      <w:tr w:rsidR="00F52E94" w:rsidRPr="00863D67" w:rsidTr="00B70467">
        <w:trPr>
          <w:trHeight w:val="232"/>
          <w:jc w:val="center"/>
        </w:trPr>
        <w:tc>
          <w:tcPr>
            <w:tcW w:w="2538" w:type="dxa"/>
            <w:shd w:val="clear" w:color="auto" w:fill="auto"/>
          </w:tcPr>
          <w:p w:rsidR="00F52E94" w:rsidRPr="00863D67" w:rsidRDefault="00F52E94" w:rsidP="00A55E00">
            <w:pPr>
              <w:pStyle w:val="Paragrafi"/>
              <w:ind w:firstLine="0"/>
              <w:rPr>
                <w:rFonts w:eastAsia="Times New Roman"/>
                <w:szCs w:val="24"/>
                <w:lang w:val="sq-AL" w:eastAsia="en-GB"/>
              </w:rPr>
            </w:pPr>
            <w:r w:rsidRPr="00863D67">
              <w:rPr>
                <w:rFonts w:eastAsia="Times New Roman"/>
                <w:szCs w:val="24"/>
                <w:lang w:val="sq-AL" w:eastAsia="en-GB"/>
              </w:rPr>
              <w:t>Fitim shtetësie</w:t>
            </w:r>
          </w:p>
        </w:tc>
        <w:tc>
          <w:tcPr>
            <w:tcW w:w="1170" w:type="dxa"/>
            <w:shd w:val="clear" w:color="auto" w:fill="auto"/>
          </w:tcPr>
          <w:p w:rsidR="00F52E94" w:rsidRPr="00863D67" w:rsidRDefault="00F52E94" w:rsidP="00A55E00">
            <w:pPr>
              <w:pStyle w:val="Paragrafi"/>
              <w:ind w:firstLine="0"/>
              <w:rPr>
                <w:rFonts w:eastAsia="Times New Roman"/>
                <w:szCs w:val="24"/>
                <w:lang w:val="sq-AL" w:eastAsia="en-GB"/>
              </w:rPr>
            </w:pPr>
            <w:r w:rsidRPr="00863D67">
              <w:rPr>
                <w:rFonts w:eastAsia="Times New Roman"/>
                <w:szCs w:val="24"/>
                <w:lang w:val="sq-AL" w:eastAsia="en-GB"/>
              </w:rPr>
              <w:t>205</w:t>
            </w:r>
          </w:p>
        </w:tc>
        <w:tc>
          <w:tcPr>
            <w:tcW w:w="1260" w:type="dxa"/>
            <w:shd w:val="clear" w:color="auto" w:fill="auto"/>
          </w:tcPr>
          <w:p w:rsidR="00F52E94" w:rsidRPr="00863D67" w:rsidRDefault="00F52E94" w:rsidP="00A55E00">
            <w:pPr>
              <w:pStyle w:val="Paragrafi"/>
              <w:ind w:firstLine="0"/>
              <w:rPr>
                <w:rFonts w:eastAsia="Times New Roman"/>
                <w:szCs w:val="24"/>
                <w:lang w:val="sq-AL" w:eastAsia="en-GB"/>
              </w:rPr>
            </w:pPr>
            <w:r w:rsidRPr="00863D67">
              <w:rPr>
                <w:rFonts w:eastAsia="Times New Roman"/>
                <w:szCs w:val="24"/>
                <w:lang w:val="sq-AL" w:eastAsia="en-GB"/>
              </w:rPr>
              <w:t>221</w:t>
            </w:r>
          </w:p>
        </w:tc>
        <w:tc>
          <w:tcPr>
            <w:tcW w:w="1260" w:type="dxa"/>
            <w:shd w:val="clear" w:color="auto" w:fill="auto"/>
          </w:tcPr>
          <w:p w:rsidR="00F52E94" w:rsidRPr="00863D67" w:rsidRDefault="00F52E94" w:rsidP="00A55E00">
            <w:pPr>
              <w:pStyle w:val="Paragrafi"/>
              <w:ind w:firstLine="0"/>
              <w:rPr>
                <w:rFonts w:eastAsia="Times New Roman"/>
                <w:szCs w:val="24"/>
                <w:lang w:val="sq-AL" w:eastAsia="en-GB"/>
              </w:rPr>
            </w:pPr>
            <w:r w:rsidRPr="00863D67">
              <w:rPr>
                <w:rFonts w:eastAsia="Times New Roman"/>
                <w:szCs w:val="24"/>
                <w:lang w:val="sq-AL" w:eastAsia="en-GB"/>
              </w:rPr>
              <w:t>553</w:t>
            </w:r>
          </w:p>
        </w:tc>
      </w:tr>
      <w:tr w:rsidR="00F52E94" w:rsidRPr="00863D67" w:rsidTr="00B70467">
        <w:trPr>
          <w:trHeight w:val="252"/>
          <w:jc w:val="center"/>
        </w:trPr>
        <w:tc>
          <w:tcPr>
            <w:tcW w:w="2538" w:type="dxa"/>
            <w:shd w:val="clear" w:color="auto" w:fill="E6EED5"/>
          </w:tcPr>
          <w:p w:rsidR="00F52E94" w:rsidRPr="00863D67" w:rsidRDefault="00F52E94" w:rsidP="00A55E00">
            <w:pPr>
              <w:pStyle w:val="Paragrafi"/>
              <w:ind w:firstLine="0"/>
              <w:rPr>
                <w:rFonts w:eastAsia="Times New Roman"/>
                <w:szCs w:val="24"/>
                <w:lang w:val="sq-AL" w:eastAsia="en-GB"/>
              </w:rPr>
            </w:pPr>
            <w:r w:rsidRPr="00863D67">
              <w:rPr>
                <w:rFonts w:eastAsia="Times New Roman"/>
                <w:szCs w:val="24"/>
                <w:lang w:val="sq-AL" w:eastAsia="en-GB"/>
              </w:rPr>
              <w:t>Dhënie shtetësie</w:t>
            </w:r>
          </w:p>
        </w:tc>
        <w:tc>
          <w:tcPr>
            <w:tcW w:w="1170" w:type="dxa"/>
            <w:shd w:val="clear" w:color="auto" w:fill="E6EED5"/>
          </w:tcPr>
          <w:p w:rsidR="00F52E94" w:rsidRPr="00863D67" w:rsidRDefault="00F52E94" w:rsidP="00A55E00">
            <w:pPr>
              <w:pStyle w:val="Paragrafi"/>
              <w:ind w:firstLine="0"/>
              <w:rPr>
                <w:rFonts w:eastAsia="Times New Roman"/>
                <w:szCs w:val="24"/>
                <w:lang w:val="sq-AL" w:eastAsia="en-GB"/>
              </w:rPr>
            </w:pPr>
            <w:r w:rsidRPr="00863D67">
              <w:rPr>
                <w:rFonts w:eastAsia="Times New Roman"/>
                <w:szCs w:val="24"/>
                <w:lang w:val="sq-AL" w:eastAsia="en-GB"/>
              </w:rPr>
              <w:t>-</w:t>
            </w:r>
          </w:p>
        </w:tc>
        <w:tc>
          <w:tcPr>
            <w:tcW w:w="1260" w:type="dxa"/>
            <w:shd w:val="clear" w:color="auto" w:fill="E6EED5"/>
          </w:tcPr>
          <w:p w:rsidR="00F52E94" w:rsidRPr="00863D67" w:rsidRDefault="00F52E94" w:rsidP="00A55E00">
            <w:pPr>
              <w:pStyle w:val="Paragrafi"/>
              <w:ind w:firstLine="0"/>
              <w:rPr>
                <w:rFonts w:eastAsia="Times New Roman"/>
                <w:szCs w:val="24"/>
                <w:lang w:val="sq-AL" w:eastAsia="en-GB"/>
              </w:rPr>
            </w:pPr>
            <w:r w:rsidRPr="00863D67">
              <w:rPr>
                <w:rFonts w:eastAsia="Times New Roman"/>
                <w:szCs w:val="24"/>
                <w:lang w:val="sq-AL" w:eastAsia="en-GB"/>
              </w:rPr>
              <w:t>59</w:t>
            </w:r>
          </w:p>
        </w:tc>
        <w:tc>
          <w:tcPr>
            <w:tcW w:w="1260" w:type="dxa"/>
            <w:shd w:val="clear" w:color="auto" w:fill="E6EED5"/>
          </w:tcPr>
          <w:p w:rsidR="00F52E94" w:rsidRPr="00863D67" w:rsidRDefault="00F52E94" w:rsidP="00A55E00">
            <w:pPr>
              <w:pStyle w:val="Paragrafi"/>
              <w:ind w:firstLine="0"/>
              <w:rPr>
                <w:rFonts w:eastAsia="Times New Roman"/>
                <w:szCs w:val="24"/>
                <w:lang w:val="sq-AL" w:eastAsia="en-GB"/>
              </w:rPr>
            </w:pPr>
            <w:r w:rsidRPr="00863D67">
              <w:rPr>
                <w:rFonts w:eastAsia="Times New Roman"/>
                <w:szCs w:val="24"/>
                <w:lang w:val="sq-AL" w:eastAsia="en-GB"/>
              </w:rPr>
              <w:t>140</w:t>
            </w:r>
          </w:p>
        </w:tc>
      </w:tr>
      <w:tr w:rsidR="00F52E94" w:rsidRPr="00863D67" w:rsidTr="00B70467">
        <w:trPr>
          <w:trHeight w:val="270"/>
          <w:jc w:val="center"/>
        </w:trPr>
        <w:tc>
          <w:tcPr>
            <w:tcW w:w="2538" w:type="dxa"/>
            <w:shd w:val="clear" w:color="auto" w:fill="auto"/>
          </w:tcPr>
          <w:p w:rsidR="00F52E94" w:rsidRPr="00863D67" w:rsidRDefault="00F52E94" w:rsidP="00A55E00">
            <w:pPr>
              <w:pStyle w:val="Paragrafi"/>
              <w:ind w:firstLine="0"/>
              <w:rPr>
                <w:rFonts w:eastAsia="Times New Roman"/>
                <w:szCs w:val="24"/>
                <w:lang w:val="sq-AL" w:eastAsia="en-GB"/>
              </w:rPr>
            </w:pPr>
            <w:r w:rsidRPr="00863D67">
              <w:rPr>
                <w:rFonts w:eastAsia="Times New Roman"/>
                <w:szCs w:val="24"/>
                <w:lang w:val="sq-AL" w:eastAsia="en-GB"/>
              </w:rPr>
              <w:t>Njohje shtetësie</w:t>
            </w:r>
          </w:p>
        </w:tc>
        <w:tc>
          <w:tcPr>
            <w:tcW w:w="1170" w:type="dxa"/>
            <w:shd w:val="clear" w:color="auto" w:fill="auto"/>
          </w:tcPr>
          <w:p w:rsidR="00F52E94" w:rsidRPr="00863D67" w:rsidRDefault="00F52E94" w:rsidP="00A55E00">
            <w:pPr>
              <w:pStyle w:val="Paragrafi"/>
              <w:ind w:firstLine="0"/>
              <w:rPr>
                <w:rFonts w:eastAsia="Times New Roman"/>
                <w:szCs w:val="24"/>
                <w:lang w:val="sq-AL" w:eastAsia="en-GB"/>
              </w:rPr>
            </w:pPr>
            <w:r w:rsidRPr="00863D67">
              <w:rPr>
                <w:rFonts w:eastAsia="Times New Roman"/>
                <w:szCs w:val="24"/>
                <w:lang w:val="sq-AL" w:eastAsia="en-GB"/>
              </w:rPr>
              <w:t>-</w:t>
            </w:r>
          </w:p>
        </w:tc>
        <w:tc>
          <w:tcPr>
            <w:tcW w:w="1260" w:type="dxa"/>
            <w:shd w:val="clear" w:color="auto" w:fill="auto"/>
          </w:tcPr>
          <w:p w:rsidR="00F52E94" w:rsidRPr="00863D67" w:rsidRDefault="00F52E94" w:rsidP="00A55E00">
            <w:pPr>
              <w:pStyle w:val="Paragrafi"/>
              <w:ind w:firstLine="0"/>
              <w:rPr>
                <w:rFonts w:eastAsia="Times New Roman"/>
                <w:szCs w:val="24"/>
                <w:lang w:val="sq-AL" w:eastAsia="en-GB"/>
              </w:rPr>
            </w:pPr>
            <w:r w:rsidRPr="00863D67">
              <w:rPr>
                <w:rFonts w:eastAsia="Times New Roman"/>
                <w:szCs w:val="24"/>
                <w:lang w:val="sq-AL" w:eastAsia="en-GB"/>
              </w:rPr>
              <w:t>-</w:t>
            </w:r>
          </w:p>
        </w:tc>
        <w:tc>
          <w:tcPr>
            <w:tcW w:w="1260" w:type="dxa"/>
            <w:shd w:val="clear" w:color="auto" w:fill="auto"/>
          </w:tcPr>
          <w:p w:rsidR="00F52E94" w:rsidRPr="00863D67" w:rsidRDefault="00F52E94" w:rsidP="00A55E00">
            <w:pPr>
              <w:pStyle w:val="Paragrafi"/>
              <w:ind w:firstLine="0"/>
              <w:rPr>
                <w:rFonts w:eastAsia="Times New Roman"/>
                <w:szCs w:val="24"/>
                <w:lang w:val="sq-AL" w:eastAsia="en-GB"/>
              </w:rPr>
            </w:pPr>
            <w:r w:rsidRPr="00863D67">
              <w:rPr>
                <w:rFonts w:eastAsia="Times New Roman"/>
                <w:szCs w:val="24"/>
                <w:lang w:val="sq-AL" w:eastAsia="en-GB"/>
              </w:rPr>
              <w:t>76</w:t>
            </w:r>
          </w:p>
        </w:tc>
      </w:tr>
      <w:tr w:rsidR="00F52E94" w:rsidRPr="00863D67" w:rsidTr="00B70467">
        <w:trPr>
          <w:trHeight w:val="270"/>
          <w:jc w:val="center"/>
        </w:trPr>
        <w:tc>
          <w:tcPr>
            <w:tcW w:w="2538" w:type="dxa"/>
            <w:shd w:val="clear" w:color="auto" w:fill="E6EED5"/>
          </w:tcPr>
          <w:p w:rsidR="00F52E94" w:rsidRPr="00863D67" w:rsidRDefault="00F52E94" w:rsidP="00A55E00">
            <w:pPr>
              <w:pStyle w:val="Paragrafi"/>
              <w:ind w:firstLine="0"/>
              <w:rPr>
                <w:rFonts w:eastAsia="Times New Roman"/>
                <w:szCs w:val="24"/>
                <w:lang w:val="sq-AL" w:eastAsia="en-GB"/>
              </w:rPr>
            </w:pPr>
            <w:r w:rsidRPr="00863D67">
              <w:rPr>
                <w:rFonts w:eastAsia="Times New Roman"/>
                <w:szCs w:val="24"/>
                <w:lang w:val="sq-AL" w:eastAsia="en-GB"/>
              </w:rPr>
              <w:t>Rifitim shtetësie</w:t>
            </w:r>
          </w:p>
        </w:tc>
        <w:tc>
          <w:tcPr>
            <w:tcW w:w="1170" w:type="dxa"/>
            <w:shd w:val="clear" w:color="auto" w:fill="E6EED5"/>
          </w:tcPr>
          <w:p w:rsidR="00F52E94" w:rsidRPr="00863D67" w:rsidRDefault="00F52E94" w:rsidP="00A55E00">
            <w:pPr>
              <w:pStyle w:val="Paragrafi"/>
              <w:ind w:firstLine="0"/>
              <w:rPr>
                <w:rFonts w:eastAsia="Times New Roman"/>
                <w:szCs w:val="24"/>
                <w:lang w:val="sq-AL" w:eastAsia="en-GB"/>
              </w:rPr>
            </w:pPr>
            <w:r w:rsidRPr="00863D67">
              <w:rPr>
                <w:rFonts w:eastAsia="Times New Roman"/>
                <w:szCs w:val="24"/>
                <w:lang w:val="sq-AL" w:eastAsia="en-GB"/>
              </w:rPr>
              <w:t>124</w:t>
            </w:r>
          </w:p>
        </w:tc>
        <w:tc>
          <w:tcPr>
            <w:tcW w:w="1260" w:type="dxa"/>
            <w:shd w:val="clear" w:color="auto" w:fill="E6EED5"/>
          </w:tcPr>
          <w:p w:rsidR="00F52E94" w:rsidRPr="00863D67" w:rsidRDefault="00F52E94" w:rsidP="00A55E00">
            <w:pPr>
              <w:pStyle w:val="Paragrafi"/>
              <w:ind w:firstLine="0"/>
              <w:rPr>
                <w:rFonts w:eastAsia="Times New Roman"/>
                <w:szCs w:val="24"/>
                <w:lang w:val="sq-AL" w:eastAsia="en-GB"/>
              </w:rPr>
            </w:pPr>
            <w:r w:rsidRPr="00863D67">
              <w:rPr>
                <w:rFonts w:eastAsia="Times New Roman"/>
                <w:szCs w:val="24"/>
                <w:lang w:val="sq-AL" w:eastAsia="en-GB"/>
              </w:rPr>
              <w:t>64</w:t>
            </w:r>
          </w:p>
        </w:tc>
        <w:tc>
          <w:tcPr>
            <w:tcW w:w="1260" w:type="dxa"/>
            <w:shd w:val="clear" w:color="auto" w:fill="E6EED5"/>
          </w:tcPr>
          <w:p w:rsidR="00F52E94" w:rsidRPr="00863D67" w:rsidRDefault="00F52E94" w:rsidP="00A55E00">
            <w:pPr>
              <w:pStyle w:val="Paragrafi"/>
              <w:ind w:firstLine="0"/>
              <w:rPr>
                <w:rFonts w:eastAsia="Times New Roman"/>
                <w:szCs w:val="24"/>
                <w:lang w:val="sq-AL" w:eastAsia="en-GB"/>
              </w:rPr>
            </w:pPr>
            <w:r w:rsidRPr="00863D67">
              <w:rPr>
                <w:rFonts w:eastAsia="Times New Roman"/>
                <w:szCs w:val="24"/>
                <w:lang w:val="sq-AL" w:eastAsia="en-GB"/>
              </w:rPr>
              <w:t>76</w:t>
            </w:r>
          </w:p>
        </w:tc>
      </w:tr>
    </w:tbl>
    <w:p w:rsidR="00F52E94" w:rsidRPr="00863D67" w:rsidRDefault="00F52E94" w:rsidP="00A55E00">
      <w:pPr>
        <w:pStyle w:val="Paragrafi"/>
        <w:jc w:val="center"/>
        <w:rPr>
          <w:rFonts w:eastAsia="Times New Roman"/>
          <w:i/>
          <w:szCs w:val="24"/>
          <w:lang w:val="sq-AL" w:eastAsia="en-GB"/>
        </w:rPr>
      </w:pPr>
      <w:r w:rsidRPr="00863D67">
        <w:rPr>
          <w:rFonts w:eastAsia="Times New Roman"/>
          <w:i/>
          <w:szCs w:val="24"/>
          <w:lang w:val="sq-AL" w:eastAsia="en-GB"/>
        </w:rPr>
        <w:t>Burimi: Drejtoria për Shtetësinë dhe Refugjatët, Tiranë, 2015</w:t>
      </w:r>
    </w:p>
    <w:p w:rsidR="00A55E00" w:rsidRPr="00440108" w:rsidRDefault="00A55E00" w:rsidP="00F52E94">
      <w:pPr>
        <w:pStyle w:val="Paragrafi"/>
        <w:rPr>
          <w:rFonts w:eastAsia="Times New Roman"/>
          <w:sz w:val="12"/>
          <w:szCs w:val="24"/>
          <w:lang w:val="sq-AL" w:eastAsia="en-GB"/>
        </w:rPr>
      </w:pPr>
    </w:p>
    <w:p w:rsidR="00F52E94" w:rsidRPr="00863D67" w:rsidRDefault="00F52E94" w:rsidP="00F52E94">
      <w:pPr>
        <w:pStyle w:val="Paragrafi"/>
        <w:rPr>
          <w:rFonts w:eastAsia="Times New Roman"/>
          <w:b/>
          <w:szCs w:val="24"/>
          <w:lang w:val="sq-AL" w:eastAsia="en-GB"/>
        </w:rPr>
      </w:pPr>
      <w:r w:rsidRPr="00863D67">
        <w:rPr>
          <w:rFonts w:eastAsia="Times New Roman"/>
          <w:b/>
          <w:szCs w:val="24"/>
          <w:lang w:val="sq-AL" w:eastAsia="en-GB"/>
        </w:rPr>
        <w:t xml:space="preserve">A.2.2. Shqipëria si vend </w:t>
      </w:r>
      <w:r w:rsidR="00E54B1A" w:rsidRPr="00863D67">
        <w:rPr>
          <w:rFonts w:eastAsia="Times New Roman"/>
          <w:b/>
          <w:szCs w:val="24"/>
          <w:lang w:val="sq-AL" w:eastAsia="en-GB"/>
        </w:rPr>
        <w:t>transit</w:t>
      </w:r>
      <w:r w:rsidRPr="00863D67">
        <w:rPr>
          <w:rFonts w:eastAsia="Times New Roman"/>
          <w:b/>
          <w:szCs w:val="24"/>
          <w:lang w:val="sq-AL" w:eastAsia="en-GB"/>
        </w:rPr>
        <w:t xml:space="preserve"> </w:t>
      </w:r>
    </w:p>
    <w:p w:rsidR="00F52E94" w:rsidRPr="00863D67" w:rsidRDefault="00F52E94" w:rsidP="00F52E94">
      <w:pPr>
        <w:pStyle w:val="Paragrafi"/>
        <w:rPr>
          <w:rFonts w:eastAsia="Times New Roman"/>
          <w:szCs w:val="24"/>
          <w:lang w:val="sq-AL" w:eastAsia="en-GB"/>
        </w:rPr>
      </w:pPr>
      <w:r w:rsidRPr="00863D67">
        <w:rPr>
          <w:rFonts w:eastAsia="Times New Roman"/>
          <w:szCs w:val="24"/>
          <w:lang w:val="sq-AL" w:eastAsia="en-GB"/>
        </w:rPr>
        <w:t>Pozita gjeografike e Ballkanit, vendosur në kryqëzim të rrugëve</w:t>
      </w:r>
      <w:r w:rsidR="004C69EC">
        <w:rPr>
          <w:rFonts w:eastAsia="Times New Roman"/>
          <w:szCs w:val="24"/>
          <w:lang w:val="sq-AL" w:eastAsia="en-GB"/>
        </w:rPr>
        <w:t>,</w:t>
      </w:r>
      <w:r w:rsidRPr="00863D67">
        <w:rPr>
          <w:rFonts w:eastAsia="Times New Roman"/>
          <w:szCs w:val="24"/>
          <w:lang w:val="sq-AL" w:eastAsia="en-GB"/>
        </w:rPr>
        <w:t xml:space="preserve"> të cilat kanë si drejtim përfundimtar Evropën </w:t>
      </w:r>
      <w:r w:rsidR="00E54B1A" w:rsidRPr="00863D67">
        <w:rPr>
          <w:rFonts w:eastAsia="Times New Roman"/>
          <w:szCs w:val="24"/>
          <w:lang w:val="sq-AL" w:eastAsia="en-GB"/>
        </w:rPr>
        <w:t>Qendrore</w:t>
      </w:r>
      <w:r w:rsidRPr="00863D67">
        <w:rPr>
          <w:rFonts w:eastAsia="Times New Roman"/>
          <w:szCs w:val="24"/>
          <w:lang w:val="sq-AL" w:eastAsia="en-GB"/>
        </w:rPr>
        <w:t xml:space="preserve"> e kthejnë këtë zonë dhe shtetet përbërëse të saj në një hapësirë, e cila mund të shfrytëzohet si zonë </w:t>
      </w:r>
      <w:r w:rsidR="00E54B1A" w:rsidRPr="00863D67">
        <w:rPr>
          <w:rFonts w:eastAsia="Times New Roman"/>
          <w:szCs w:val="24"/>
          <w:lang w:val="sq-AL" w:eastAsia="en-GB"/>
        </w:rPr>
        <w:t>transit</w:t>
      </w:r>
      <w:r w:rsidRPr="00863D67">
        <w:rPr>
          <w:rFonts w:eastAsia="Times New Roman"/>
          <w:szCs w:val="24"/>
          <w:lang w:val="sq-AL" w:eastAsia="en-GB"/>
        </w:rPr>
        <w:t xml:space="preserve"> për shtetasit e vendeve të treta, të cilët lëvizin në mënyrë të parregullt.</w:t>
      </w:r>
    </w:p>
    <w:p w:rsidR="00F52E94" w:rsidRPr="00863D67" w:rsidRDefault="00F52E94" w:rsidP="00F52E94">
      <w:pPr>
        <w:pStyle w:val="Paragrafi"/>
        <w:rPr>
          <w:rFonts w:eastAsia="Times New Roman"/>
          <w:szCs w:val="24"/>
          <w:lang w:val="sq-AL" w:eastAsia="en-GB"/>
        </w:rPr>
      </w:pPr>
      <w:r w:rsidRPr="00863D67">
        <w:rPr>
          <w:rFonts w:eastAsia="Times New Roman"/>
          <w:szCs w:val="24"/>
          <w:lang w:val="sq-AL" w:eastAsia="en-GB"/>
        </w:rPr>
        <w:t>Gjatë vitit 2014</w:t>
      </w:r>
      <w:r w:rsidR="00E54B1A" w:rsidRPr="00863D67">
        <w:rPr>
          <w:rFonts w:eastAsia="Times New Roman"/>
          <w:szCs w:val="24"/>
          <w:lang w:val="sq-AL" w:eastAsia="en-GB"/>
        </w:rPr>
        <w:t>,</w:t>
      </w:r>
      <w:r w:rsidRPr="00863D67">
        <w:rPr>
          <w:rFonts w:eastAsia="Times New Roman"/>
          <w:szCs w:val="24"/>
          <w:lang w:val="sq-AL" w:eastAsia="en-GB"/>
        </w:rPr>
        <w:t xml:space="preserve"> nëpërmjet territorit të Shqipërisë</w:t>
      </w:r>
      <w:r w:rsidR="00E54B1A" w:rsidRPr="00863D67">
        <w:rPr>
          <w:rFonts w:eastAsia="Times New Roman"/>
          <w:szCs w:val="24"/>
          <w:lang w:val="sq-AL" w:eastAsia="en-GB"/>
        </w:rPr>
        <w:t>,</w:t>
      </w:r>
      <w:r w:rsidRPr="00863D67">
        <w:rPr>
          <w:rFonts w:eastAsia="Times New Roman"/>
          <w:szCs w:val="24"/>
          <w:lang w:val="sq-AL" w:eastAsia="en-GB"/>
        </w:rPr>
        <w:t xml:space="preserve"> kanë tentuar të kalojnë </w:t>
      </w:r>
      <w:r w:rsidR="00E54B1A" w:rsidRPr="00863D67">
        <w:rPr>
          <w:rFonts w:eastAsia="Times New Roman"/>
          <w:szCs w:val="24"/>
          <w:lang w:val="sq-AL" w:eastAsia="en-GB"/>
        </w:rPr>
        <w:t>transit</w:t>
      </w:r>
      <w:r w:rsidRPr="00863D67">
        <w:rPr>
          <w:rFonts w:eastAsia="Times New Roman"/>
          <w:szCs w:val="24"/>
          <w:lang w:val="sq-AL" w:eastAsia="en-GB"/>
        </w:rPr>
        <w:t xml:space="preserve"> shtetas nga Lindja e Mesme dhe vendet arabe. Imigrantët nga vendet e treta kryesisht hyjnë në Turqi, më pas kalojnë në Greqi dhe nëpërmjet vendeve të Ballkanit Perëndimor synojnë vendet e BE-së dhe kryesisht ato veriore.</w:t>
      </w:r>
      <w:r w:rsidR="000726E9" w:rsidRPr="00863D67">
        <w:rPr>
          <w:rFonts w:eastAsia="Times New Roman"/>
          <w:szCs w:val="24"/>
          <w:lang w:val="sq-AL" w:eastAsia="en-GB"/>
        </w:rPr>
        <w:t xml:space="preserve"> </w:t>
      </w:r>
      <w:r w:rsidRPr="00863D67">
        <w:rPr>
          <w:rFonts w:eastAsia="Times New Roman"/>
          <w:szCs w:val="24"/>
          <w:lang w:val="sq-AL" w:eastAsia="en-GB"/>
        </w:rPr>
        <w:t>Drejtimi i mëtejshëm i lëvizjes së tyre ka qene Shqipëri-Mali i Zi-Kroaci dhe me pas vendet e BE-së. Rrugët kryesore të cilat përdorin shtetasit e vendeve të treta ilustrohen në figurën e mëposhtme.</w:t>
      </w:r>
    </w:p>
    <w:p w:rsidR="00440108" w:rsidRDefault="00440108" w:rsidP="00886ED1">
      <w:pPr>
        <w:pStyle w:val="Paragrafi"/>
        <w:jc w:val="center"/>
        <w:rPr>
          <w:b/>
          <w:lang w:val="sq-AL"/>
        </w:rPr>
      </w:pPr>
    </w:p>
    <w:p w:rsidR="00440108" w:rsidRDefault="00440108" w:rsidP="00886ED1">
      <w:pPr>
        <w:pStyle w:val="Paragrafi"/>
        <w:jc w:val="center"/>
        <w:rPr>
          <w:b/>
          <w:lang w:val="sq-AL"/>
        </w:rPr>
      </w:pPr>
    </w:p>
    <w:p w:rsidR="00440108" w:rsidRDefault="00440108" w:rsidP="00886ED1">
      <w:pPr>
        <w:pStyle w:val="Paragrafi"/>
        <w:jc w:val="center"/>
        <w:rPr>
          <w:b/>
          <w:lang w:val="sq-AL"/>
        </w:rPr>
      </w:pPr>
    </w:p>
    <w:p w:rsidR="00440108" w:rsidRDefault="00440108" w:rsidP="00886ED1">
      <w:pPr>
        <w:pStyle w:val="Paragrafi"/>
        <w:jc w:val="center"/>
        <w:rPr>
          <w:b/>
          <w:lang w:val="sq-AL"/>
        </w:rPr>
      </w:pPr>
    </w:p>
    <w:p w:rsidR="00440108" w:rsidRDefault="00440108" w:rsidP="00886ED1">
      <w:pPr>
        <w:pStyle w:val="Paragrafi"/>
        <w:jc w:val="center"/>
        <w:rPr>
          <w:b/>
          <w:lang w:val="sq-AL"/>
        </w:rPr>
      </w:pPr>
    </w:p>
    <w:p w:rsidR="00440108" w:rsidRDefault="00440108" w:rsidP="00886ED1">
      <w:pPr>
        <w:pStyle w:val="Paragrafi"/>
        <w:jc w:val="center"/>
        <w:rPr>
          <w:b/>
          <w:lang w:val="sq-AL"/>
        </w:rPr>
      </w:pPr>
    </w:p>
    <w:p w:rsidR="00440108" w:rsidRDefault="00440108" w:rsidP="00886ED1">
      <w:pPr>
        <w:pStyle w:val="Paragrafi"/>
        <w:jc w:val="center"/>
        <w:rPr>
          <w:b/>
          <w:lang w:val="sq-AL"/>
        </w:rPr>
      </w:pPr>
    </w:p>
    <w:p w:rsidR="00440108" w:rsidRDefault="00440108" w:rsidP="00886ED1">
      <w:pPr>
        <w:pStyle w:val="Paragrafi"/>
        <w:jc w:val="center"/>
        <w:rPr>
          <w:b/>
          <w:lang w:val="sq-AL"/>
        </w:rPr>
      </w:pPr>
    </w:p>
    <w:p w:rsidR="00440108" w:rsidRDefault="00440108" w:rsidP="00886ED1">
      <w:pPr>
        <w:pStyle w:val="Paragrafi"/>
        <w:jc w:val="center"/>
        <w:rPr>
          <w:b/>
          <w:lang w:val="sq-AL"/>
        </w:rPr>
      </w:pPr>
    </w:p>
    <w:p w:rsidR="00FD0C46" w:rsidRPr="00863D67" w:rsidRDefault="00886ED1" w:rsidP="00886ED1">
      <w:pPr>
        <w:pStyle w:val="Paragrafi"/>
        <w:jc w:val="center"/>
        <w:rPr>
          <w:b/>
          <w:lang w:val="sq-AL"/>
        </w:rPr>
      </w:pPr>
      <w:r w:rsidRPr="00863D67">
        <w:rPr>
          <w:b/>
          <w:lang w:val="sq-AL"/>
        </w:rPr>
        <w:t>Figura 1.17. Lëvizja e imigrantëve nga vendet e treta</w:t>
      </w:r>
      <w:r w:rsidR="000726E9" w:rsidRPr="00863D67">
        <w:rPr>
          <w:b/>
          <w:lang w:val="sq-AL"/>
        </w:rPr>
        <w:t xml:space="preserve"> </w:t>
      </w:r>
      <w:r w:rsidRPr="00863D67">
        <w:rPr>
          <w:b/>
          <w:lang w:val="sq-AL"/>
        </w:rPr>
        <w:t>në territorin e Shqipërisë</w:t>
      </w:r>
    </w:p>
    <w:p w:rsidR="00B86284" w:rsidRPr="00863D67" w:rsidRDefault="00546B59" w:rsidP="00546B59">
      <w:pPr>
        <w:spacing w:after="0" w:line="240" w:lineRule="auto"/>
        <w:ind w:firstLine="0"/>
        <w:jc w:val="center"/>
        <w:rPr>
          <w:rFonts w:ascii="Garamond" w:hAnsi="Garamond"/>
          <w:lang w:val="sq-AL"/>
        </w:rPr>
      </w:pPr>
      <w:r w:rsidRPr="00863D67">
        <w:rPr>
          <w:rFonts w:ascii="Garamond" w:hAnsi="Garamond"/>
          <w:noProof/>
          <w:lang w:val="en-GB" w:eastAsia="en-GB"/>
        </w:rPr>
        <w:drawing>
          <wp:anchor distT="0" distB="0" distL="114300" distR="114300" simplePos="0" relativeHeight="251653632" behindDoc="0" locked="0" layoutInCell="1" allowOverlap="1" wp14:anchorId="1B8E5C70" wp14:editId="3F7CE8FD">
            <wp:simplePos x="0" y="0"/>
            <wp:positionH relativeFrom="column">
              <wp:posOffset>938113</wp:posOffset>
            </wp:positionH>
            <wp:positionV relativeFrom="paragraph">
              <wp:posOffset>102149</wp:posOffset>
            </wp:positionV>
            <wp:extent cx="4421875" cy="2770495"/>
            <wp:effectExtent l="0" t="0" r="0" b="0"/>
            <wp:wrapNone/>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4419600" cy="2769070"/>
                    </a:xfrm>
                    <a:prstGeom prst="rect">
                      <a:avLst/>
                    </a:prstGeom>
                    <a:noFill/>
                    <a:ln>
                      <a:noFill/>
                    </a:ln>
                  </pic:spPr>
                </pic:pic>
              </a:graphicData>
            </a:graphic>
            <wp14:sizeRelV relativeFrom="margin">
              <wp14:pctHeight>0</wp14:pctHeight>
            </wp14:sizeRelV>
          </wp:anchor>
        </w:drawing>
      </w:r>
    </w:p>
    <w:p w:rsidR="00B86284" w:rsidRPr="00863D67" w:rsidRDefault="00B86284" w:rsidP="00887B09">
      <w:pPr>
        <w:spacing w:after="0" w:line="240" w:lineRule="auto"/>
        <w:ind w:left="284" w:firstLine="0"/>
        <w:rPr>
          <w:rFonts w:ascii="Garamond" w:hAnsi="Garamond"/>
          <w:lang w:val="sq-AL"/>
        </w:rPr>
      </w:pPr>
    </w:p>
    <w:p w:rsidR="00B86284" w:rsidRPr="00863D67" w:rsidRDefault="00B86284" w:rsidP="00887B09">
      <w:pPr>
        <w:spacing w:after="0" w:line="240" w:lineRule="auto"/>
        <w:ind w:left="284" w:firstLine="0"/>
        <w:rPr>
          <w:rFonts w:ascii="Garamond" w:hAnsi="Garamond"/>
          <w:lang w:val="sq-AL"/>
        </w:rPr>
      </w:pPr>
    </w:p>
    <w:p w:rsidR="00B86284" w:rsidRPr="00863D67" w:rsidRDefault="00B86284" w:rsidP="00887B09">
      <w:pPr>
        <w:spacing w:after="0" w:line="240" w:lineRule="auto"/>
        <w:ind w:left="284" w:firstLine="0"/>
        <w:rPr>
          <w:rFonts w:ascii="Garamond" w:hAnsi="Garamond"/>
          <w:lang w:val="sq-AL"/>
        </w:rPr>
      </w:pPr>
    </w:p>
    <w:p w:rsidR="00B86284" w:rsidRPr="00863D67" w:rsidRDefault="00B86284" w:rsidP="00887B09">
      <w:pPr>
        <w:spacing w:after="0" w:line="240" w:lineRule="auto"/>
        <w:ind w:left="284" w:firstLine="0"/>
        <w:rPr>
          <w:rFonts w:ascii="Garamond" w:hAnsi="Garamond"/>
          <w:lang w:val="sq-AL"/>
        </w:rPr>
      </w:pPr>
    </w:p>
    <w:p w:rsidR="00B86284" w:rsidRPr="00863D67" w:rsidRDefault="00B86284" w:rsidP="00887B09">
      <w:pPr>
        <w:spacing w:after="0" w:line="240" w:lineRule="auto"/>
        <w:ind w:left="284" w:firstLine="0"/>
        <w:rPr>
          <w:rFonts w:ascii="Garamond" w:hAnsi="Garamond"/>
          <w:lang w:val="sq-AL"/>
        </w:rPr>
      </w:pPr>
    </w:p>
    <w:p w:rsidR="00B86284" w:rsidRPr="00863D67" w:rsidRDefault="00B86284" w:rsidP="00887B09">
      <w:pPr>
        <w:spacing w:after="0" w:line="240" w:lineRule="auto"/>
        <w:ind w:left="284" w:firstLine="0"/>
        <w:rPr>
          <w:rFonts w:ascii="Garamond" w:hAnsi="Garamond"/>
          <w:lang w:val="sq-AL"/>
        </w:rPr>
      </w:pPr>
    </w:p>
    <w:p w:rsidR="00B86284" w:rsidRPr="00863D67" w:rsidRDefault="00B86284" w:rsidP="00887B09">
      <w:pPr>
        <w:spacing w:after="0" w:line="240" w:lineRule="auto"/>
        <w:ind w:left="284" w:firstLine="0"/>
        <w:rPr>
          <w:rFonts w:ascii="Garamond" w:hAnsi="Garamond"/>
          <w:lang w:val="sq-AL"/>
        </w:rPr>
      </w:pPr>
    </w:p>
    <w:p w:rsidR="00FD0C46" w:rsidRPr="00863D67" w:rsidRDefault="00FD0C46" w:rsidP="00887B09">
      <w:pPr>
        <w:spacing w:after="0" w:line="240" w:lineRule="auto"/>
        <w:ind w:left="284" w:firstLine="0"/>
        <w:rPr>
          <w:rFonts w:ascii="Garamond" w:hAnsi="Garamond"/>
          <w:lang w:val="sq-AL"/>
        </w:rPr>
      </w:pPr>
    </w:p>
    <w:p w:rsidR="00FD0C46" w:rsidRPr="00863D67" w:rsidRDefault="00FD0C46" w:rsidP="00887B09">
      <w:pPr>
        <w:spacing w:after="0" w:line="240" w:lineRule="auto"/>
        <w:ind w:left="284" w:firstLine="0"/>
        <w:rPr>
          <w:rFonts w:ascii="Garamond" w:hAnsi="Garamond"/>
          <w:lang w:val="sq-AL"/>
        </w:rPr>
      </w:pPr>
    </w:p>
    <w:p w:rsidR="00FD0C46" w:rsidRPr="00863D67" w:rsidRDefault="00FD0C46" w:rsidP="00887B09">
      <w:pPr>
        <w:spacing w:after="0" w:line="240" w:lineRule="auto"/>
        <w:ind w:left="284" w:firstLine="0"/>
        <w:rPr>
          <w:rFonts w:ascii="Garamond" w:hAnsi="Garamond"/>
          <w:lang w:val="sq-AL"/>
        </w:rPr>
      </w:pPr>
    </w:p>
    <w:p w:rsidR="00F52E94" w:rsidRPr="00863D67" w:rsidRDefault="00F52E94" w:rsidP="00887B09">
      <w:pPr>
        <w:spacing w:after="0" w:line="240" w:lineRule="auto"/>
        <w:ind w:left="284" w:firstLine="0"/>
        <w:rPr>
          <w:rFonts w:ascii="Garamond" w:hAnsi="Garamond"/>
          <w:lang w:val="sq-AL"/>
        </w:rPr>
      </w:pPr>
    </w:p>
    <w:p w:rsidR="00F52E94" w:rsidRPr="00863D67" w:rsidRDefault="00F52E94" w:rsidP="00887B09">
      <w:pPr>
        <w:spacing w:after="0" w:line="240" w:lineRule="auto"/>
        <w:ind w:left="284" w:firstLine="0"/>
        <w:rPr>
          <w:rFonts w:ascii="Garamond" w:hAnsi="Garamond"/>
          <w:lang w:val="sq-AL"/>
        </w:rPr>
      </w:pPr>
    </w:p>
    <w:p w:rsidR="00F52E94" w:rsidRPr="00863D67" w:rsidRDefault="00F52E94" w:rsidP="00887B09">
      <w:pPr>
        <w:spacing w:after="0" w:line="240" w:lineRule="auto"/>
        <w:ind w:left="284" w:firstLine="0"/>
        <w:rPr>
          <w:rFonts w:ascii="Garamond" w:hAnsi="Garamond"/>
          <w:lang w:val="sq-AL"/>
        </w:rPr>
      </w:pPr>
    </w:p>
    <w:p w:rsidR="00F52E94" w:rsidRPr="00863D67" w:rsidRDefault="00F52E94" w:rsidP="00887B09">
      <w:pPr>
        <w:spacing w:after="0" w:line="240" w:lineRule="auto"/>
        <w:ind w:left="284" w:firstLine="0"/>
        <w:rPr>
          <w:rFonts w:ascii="Garamond" w:hAnsi="Garamond"/>
          <w:lang w:val="sq-AL"/>
        </w:rPr>
      </w:pPr>
    </w:p>
    <w:p w:rsidR="00F52E94" w:rsidRPr="00863D67" w:rsidRDefault="00F52E94" w:rsidP="00887B09">
      <w:pPr>
        <w:spacing w:after="0" w:line="240" w:lineRule="auto"/>
        <w:ind w:left="284" w:firstLine="0"/>
        <w:rPr>
          <w:rFonts w:ascii="Garamond" w:hAnsi="Garamond"/>
          <w:lang w:val="sq-AL"/>
        </w:rPr>
      </w:pPr>
    </w:p>
    <w:p w:rsidR="00F52E94" w:rsidRPr="00863D67" w:rsidRDefault="00F52E94" w:rsidP="00887B09">
      <w:pPr>
        <w:spacing w:after="0" w:line="240" w:lineRule="auto"/>
        <w:ind w:left="284" w:firstLine="0"/>
        <w:rPr>
          <w:rFonts w:ascii="Garamond" w:hAnsi="Garamond"/>
          <w:lang w:val="sq-AL"/>
        </w:rPr>
      </w:pPr>
    </w:p>
    <w:p w:rsidR="00F52E94" w:rsidRPr="00863D67" w:rsidRDefault="00F52E94" w:rsidP="00887B09">
      <w:pPr>
        <w:spacing w:after="0" w:line="240" w:lineRule="auto"/>
        <w:ind w:left="284" w:firstLine="0"/>
        <w:rPr>
          <w:rFonts w:ascii="Garamond" w:hAnsi="Garamond"/>
          <w:lang w:val="sq-AL"/>
        </w:rPr>
      </w:pPr>
    </w:p>
    <w:p w:rsidR="00F52E94" w:rsidRPr="00863D67" w:rsidRDefault="00F52E94" w:rsidP="00887B09">
      <w:pPr>
        <w:spacing w:after="0" w:line="240" w:lineRule="auto"/>
        <w:ind w:left="284" w:firstLine="0"/>
        <w:rPr>
          <w:rFonts w:ascii="Garamond" w:hAnsi="Garamond"/>
          <w:lang w:val="sq-AL"/>
        </w:rPr>
      </w:pPr>
    </w:p>
    <w:p w:rsidR="000D2A12" w:rsidRPr="00863D67" w:rsidRDefault="000D2A12" w:rsidP="000D2A12">
      <w:pPr>
        <w:pStyle w:val="Paragrafi"/>
        <w:jc w:val="center"/>
        <w:rPr>
          <w:i/>
          <w:lang w:val="sq-AL"/>
        </w:rPr>
      </w:pPr>
      <w:r w:rsidRPr="00863D67">
        <w:rPr>
          <w:i/>
          <w:lang w:val="sq-AL"/>
        </w:rPr>
        <w:t>Burimi: Drejtoria e Përgjithshme e Kufirit dhe Migracionit, Tiranë, 2015</w:t>
      </w:r>
    </w:p>
    <w:p w:rsidR="00F52E94" w:rsidRPr="00440108" w:rsidRDefault="00F52E94" w:rsidP="00887B09">
      <w:pPr>
        <w:spacing w:after="0" w:line="240" w:lineRule="auto"/>
        <w:ind w:left="284" w:firstLine="0"/>
        <w:rPr>
          <w:rFonts w:ascii="Garamond" w:hAnsi="Garamond"/>
          <w:sz w:val="10"/>
          <w:lang w:val="sq-AL"/>
        </w:rPr>
      </w:pPr>
    </w:p>
    <w:p w:rsidR="000D2A12" w:rsidRPr="00863D67" w:rsidRDefault="000D2A12" w:rsidP="000D2A12">
      <w:pPr>
        <w:pStyle w:val="Paragrafi"/>
        <w:rPr>
          <w:lang w:val="sq-AL" w:eastAsia="en-GB"/>
        </w:rPr>
      </w:pPr>
      <w:r w:rsidRPr="00863D67">
        <w:rPr>
          <w:lang w:val="sq-AL" w:eastAsia="en-GB"/>
        </w:rPr>
        <w:t xml:space="preserve">Gjatë vitit 2014, pati një rritje të ndjeshme të numrit të shtetasve huaj, të kapur në tentativë për të kaluar në </w:t>
      </w:r>
      <w:r w:rsidR="00E54B1A" w:rsidRPr="00863D67">
        <w:rPr>
          <w:lang w:val="sq-AL" w:eastAsia="en-GB"/>
        </w:rPr>
        <w:t>mënyrë</w:t>
      </w:r>
      <w:r w:rsidRPr="00863D67">
        <w:rPr>
          <w:lang w:val="sq-AL" w:eastAsia="en-GB"/>
        </w:rPr>
        <w:t xml:space="preserve"> të paligjshme </w:t>
      </w:r>
      <w:r w:rsidR="00E54B1A" w:rsidRPr="00863D67">
        <w:rPr>
          <w:lang w:val="sq-AL" w:eastAsia="en-GB"/>
        </w:rPr>
        <w:t>transit</w:t>
      </w:r>
      <w:r w:rsidRPr="00863D67">
        <w:rPr>
          <w:lang w:val="sq-AL" w:eastAsia="en-GB"/>
        </w:rPr>
        <w:t xml:space="preserve"> nëpër Shqipëri. Numri i shtetasve të kapur gjatë këtij viti (2,618) ishte 32.3% më i lartë se numri i shtetasve të huaj të kapur një vit më parë (1978). Në vitin 2013</w:t>
      </w:r>
      <w:r w:rsidR="00994134">
        <w:rPr>
          <w:lang w:val="sq-AL" w:eastAsia="en-GB"/>
        </w:rPr>
        <w:t>,</w:t>
      </w:r>
      <w:r w:rsidRPr="00863D67">
        <w:rPr>
          <w:lang w:val="sq-AL" w:eastAsia="en-GB"/>
        </w:rPr>
        <w:t xml:space="preserve"> rreth 53% e tyre u kapën në brendësi të territorit, ndërsa 47% në afërsi të kufirit shtetëror dhe në PKK. Ndërsa gjatë vitit 2014 vërehet një përmbysje e shifrave: rreth 33.8% e shtetasve u kapën në brendësi të territorit, ndërsa 66.2% në afërsi të kufirit shtetëror dhe në Pikat e Kalimit Kufitar (PKK). </w:t>
      </w:r>
    </w:p>
    <w:p w:rsidR="000D2A12" w:rsidRPr="00863D67" w:rsidRDefault="000D2A12" w:rsidP="000D2A12">
      <w:pPr>
        <w:pStyle w:val="Paragrafi"/>
        <w:rPr>
          <w:lang w:val="sq-AL" w:eastAsia="en-GB"/>
        </w:rPr>
      </w:pPr>
      <w:r w:rsidRPr="00863D67">
        <w:rPr>
          <w:lang w:val="sq-AL" w:eastAsia="en-GB"/>
        </w:rPr>
        <w:t>Numri i shtetasve të huaj që u kapën duke hyrë në mënyrë të paligjshme nga Greqia u rrit në krahasim me vitin 2013, nga 816 në 1,635. Kanë preferuar të përdorin territorin e Shqipërisë kryesisht ata shtetas që janë gjendur në pjesën e Janinës dhe Igumenicës në Greqi për shkak të distancës së shkurtër për të përshkruar territorin shqiptar. Me qëllim vështirësimin e procedurave të kthimit në Greqi, këta shtetas kanë preferuar të udhëtojnë pa dokumente udhëtimi</w:t>
      </w:r>
      <w:r w:rsidR="006B742C">
        <w:rPr>
          <w:lang w:val="sq-AL" w:eastAsia="en-GB"/>
        </w:rPr>
        <w:t>,</w:t>
      </w:r>
      <w:r w:rsidRPr="00863D67">
        <w:rPr>
          <w:lang w:val="sq-AL" w:eastAsia="en-GB"/>
        </w:rPr>
        <w:t xml:space="preserve"> si dhe duke fshehur provat për vendin nga kishin hyrë në Shqipëri. </w:t>
      </w:r>
    </w:p>
    <w:p w:rsidR="000D2A12" w:rsidRPr="00863D67" w:rsidRDefault="000D2A12" w:rsidP="000D2A12">
      <w:pPr>
        <w:pStyle w:val="Paragrafi"/>
        <w:rPr>
          <w:lang w:val="sq-AL" w:eastAsia="en-GB"/>
        </w:rPr>
      </w:pPr>
      <w:r w:rsidRPr="00863D67">
        <w:rPr>
          <w:lang w:val="sq-AL" w:eastAsia="en-GB"/>
        </w:rPr>
        <w:t>Numri i shtetasve të huaj që tentuan të kalonin nga Shqipëria në drejtim të Malit të Zi në mënyrë të paligjshme u ul nga 127</w:t>
      </w:r>
      <w:r w:rsidR="000726E9" w:rsidRPr="00863D67">
        <w:rPr>
          <w:lang w:val="sq-AL" w:eastAsia="en-GB"/>
        </w:rPr>
        <w:t xml:space="preserve"> </w:t>
      </w:r>
      <w:r w:rsidRPr="00863D67">
        <w:rPr>
          <w:lang w:val="sq-AL" w:eastAsia="en-GB"/>
        </w:rPr>
        <w:t>në 72. Vërehet se të ndaluarit nuk kanë preferuar të kërkojnë azil apo të qëndrojnë në Shqipëri në momentin e ndaljes nga shërbimet e kufirit dhe migracionit, por kanë deklaruar se duan të vazhdojnë rrugën drejt vendeve të BE-së.</w:t>
      </w:r>
    </w:p>
    <w:p w:rsidR="000D2A12" w:rsidRPr="00440108" w:rsidRDefault="000D2A12" w:rsidP="000D2A12">
      <w:pPr>
        <w:pStyle w:val="Paragrafi"/>
        <w:rPr>
          <w:sz w:val="12"/>
          <w:lang w:val="sq-AL" w:eastAsia="en-GB"/>
        </w:rPr>
      </w:pPr>
    </w:p>
    <w:p w:rsidR="000D2A12" w:rsidRPr="00863D67" w:rsidRDefault="000D2A12" w:rsidP="000D2A12">
      <w:pPr>
        <w:pStyle w:val="Paragrafi"/>
        <w:jc w:val="center"/>
        <w:rPr>
          <w:lang w:val="sq-AL" w:eastAsia="en-GB"/>
        </w:rPr>
      </w:pPr>
      <w:r w:rsidRPr="00863D67">
        <w:rPr>
          <w:lang w:val="sq-AL" w:eastAsia="en-GB"/>
        </w:rPr>
        <w:t>Tabela 1.15. Të</w:t>
      </w:r>
      <w:r w:rsidR="000726E9" w:rsidRPr="00863D67">
        <w:rPr>
          <w:lang w:val="sq-AL" w:eastAsia="en-GB"/>
        </w:rPr>
        <w:t xml:space="preserve"> </w:t>
      </w:r>
      <w:r w:rsidRPr="00863D67">
        <w:rPr>
          <w:lang w:val="sq-AL" w:eastAsia="en-GB"/>
        </w:rPr>
        <w:t>huaj nga vendet e treta sipas vendit të konstatuar, 2012, 2013, 2014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9"/>
        <w:gridCol w:w="2462"/>
        <w:gridCol w:w="2462"/>
        <w:gridCol w:w="2462"/>
      </w:tblGrid>
      <w:tr w:rsidR="000D2A12" w:rsidRPr="00863D67" w:rsidTr="00B70467">
        <w:tc>
          <w:tcPr>
            <w:tcW w:w="2484" w:type="dxa"/>
            <w:shd w:val="clear" w:color="auto" w:fill="auto"/>
          </w:tcPr>
          <w:p w:rsidR="000D2A12" w:rsidRPr="00863D67" w:rsidRDefault="000D2A12" w:rsidP="000D2A12">
            <w:pPr>
              <w:pStyle w:val="Paragrafi"/>
              <w:ind w:firstLine="0"/>
              <w:rPr>
                <w:b/>
                <w:lang w:val="sq-AL" w:eastAsia="en-GB"/>
              </w:rPr>
            </w:pPr>
            <w:r w:rsidRPr="00863D67">
              <w:rPr>
                <w:b/>
                <w:lang w:val="sq-AL" w:eastAsia="en-GB"/>
              </w:rPr>
              <w:t>Të huaj të parregullt</w:t>
            </w:r>
          </w:p>
        </w:tc>
        <w:tc>
          <w:tcPr>
            <w:tcW w:w="2484" w:type="dxa"/>
            <w:shd w:val="clear" w:color="auto" w:fill="auto"/>
          </w:tcPr>
          <w:p w:rsidR="000D2A12" w:rsidRPr="00863D67" w:rsidRDefault="000D2A12" w:rsidP="00E54B1A">
            <w:pPr>
              <w:pStyle w:val="Paragrafi"/>
              <w:ind w:firstLine="0"/>
              <w:jc w:val="right"/>
              <w:rPr>
                <w:b/>
                <w:lang w:val="sq-AL" w:eastAsia="en-GB"/>
              </w:rPr>
            </w:pPr>
            <w:r w:rsidRPr="00863D67">
              <w:rPr>
                <w:b/>
                <w:lang w:val="sq-AL" w:eastAsia="en-GB"/>
              </w:rPr>
              <w:t>2012</w:t>
            </w:r>
          </w:p>
        </w:tc>
        <w:tc>
          <w:tcPr>
            <w:tcW w:w="2484" w:type="dxa"/>
            <w:shd w:val="clear" w:color="auto" w:fill="auto"/>
          </w:tcPr>
          <w:p w:rsidR="000D2A12" w:rsidRPr="00863D67" w:rsidRDefault="000D2A12" w:rsidP="00E54B1A">
            <w:pPr>
              <w:pStyle w:val="Paragrafi"/>
              <w:ind w:firstLine="0"/>
              <w:jc w:val="right"/>
              <w:rPr>
                <w:b/>
                <w:lang w:val="sq-AL" w:eastAsia="en-GB"/>
              </w:rPr>
            </w:pPr>
            <w:r w:rsidRPr="00863D67">
              <w:rPr>
                <w:b/>
                <w:lang w:val="sq-AL" w:eastAsia="en-GB"/>
              </w:rPr>
              <w:t>2013</w:t>
            </w:r>
          </w:p>
        </w:tc>
        <w:tc>
          <w:tcPr>
            <w:tcW w:w="2484" w:type="dxa"/>
            <w:shd w:val="clear" w:color="auto" w:fill="auto"/>
          </w:tcPr>
          <w:p w:rsidR="000D2A12" w:rsidRPr="00863D67" w:rsidRDefault="000D2A12" w:rsidP="00E54B1A">
            <w:pPr>
              <w:pStyle w:val="Paragrafi"/>
              <w:ind w:firstLine="0"/>
              <w:jc w:val="right"/>
              <w:rPr>
                <w:b/>
                <w:lang w:val="sq-AL" w:eastAsia="en-GB"/>
              </w:rPr>
            </w:pPr>
            <w:r w:rsidRPr="00863D67">
              <w:rPr>
                <w:b/>
                <w:lang w:val="sq-AL" w:eastAsia="en-GB"/>
              </w:rPr>
              <w:t>2014</w:t>
            </w:r>
          </w:p>
        </w:tc>
      </w:tr>
      <w:tr w:rsidR="000D2A12" w:rsidRPr="00863D67" w:rsidTr="00B70467">
        <w:tc>
          <w:tcPr>
            <w:tcW w:w="2484" w:type="dxa"/>
            <w:shd w:val="clear" w:color="auto" w:fill="E6EED5"/>
          </w:tcPr>
          <w:p w:rsidR="000D2A12" w:rsidRPr="00863D67" w:rsidRDefault="000D2A12" w:rsidP="000D2A12">
            <w:pPr>
              <w:pStyle w:val="Paragrafi"/>
              <w:ind w:firstLine="0"/>
              <w:rPr>
                <w:lang w:val="sq-AL" w:eastAsia="en-GB"/>
              </w:rPr>
            </w:pPr>
            <w:r w:rsidRPr="00863D67">
              <w:rPr>
                <w:lang w:val="sq-AL" w:eastAsia="en-GB"/>
              </w:rPr>
              <w:t>Në zonë kufitare</w:t>
            </w:r>
          </w:p>
        </w:tc>
        <w:tc>
          <w:tcPr>
            <w:tcW w:w="2484" w:type="dxa"/>
            <w:shd w:val="clear" w:color="auto" w:fill="E6EED5"/>
          </w:tcPr>
          <w:p w:rsidR="000D2A12" w:rsidRPr="00863D67" w:rsidRDefault="000D2A12" w:rsidP="00E54B1A">
            <w:pPr>
              <w:pStyle w:val="Paragrafi"/>
              <w:ind w:firstLine="0"/>
              <w:jc w:val="right"/>
              <w:rPr>
                <w:lang w:val="sq-AL" w:eastAsia="en-GB"/>
              </w:rPr>
            </w:pPr>
            <w:r w:rsidRPr="00863D67">
              <w:rPr>
                <w:lang w:val="sq-AL" w:eastAsia="en-GB"/>
              </w:rPr>
              <w:t>1068</w:t>
            </w:r>
          </w:p>
        </w:tc>
        <w:tc>
          <w:tcPr>
            <w:tcW w:w="2484" w:type="dxa"/>
            <w:shd w:val="clear" w:color="auto" w:fill="E6EED5"/>
          </w:tcPr>
          <w:p w:rsidR="000D2A12" w:rsidRPr="00863D67" w:rsidRDefault="000D2A12" w:rsidP="00E54B1A">
            <w:pPr>
              <w:pStyle w:val="Paragrafi"/>
              <w:ind w:firstLine="0"/>
              <w:jc w:val="right"/>
              <w:rPr>
                <w:lang w:val="sq-AL" w:eastAsia="en-GB"/>
              </w:rPr>
            </w:pPr>
            <w:r w:rsidRPr="00863D67">
              <w:rPr>
                <w:lang w:val="sq-AL" w:eastAsia="en-GB"/>
              </w:rPr>
              <w:t>959</w:t>
            </w:r>
          </w:p>
        </w:tc>
        <w:tc>
          <w:tcPr>
            <w:tcW w:w="2484" w:type="dxa"/>
            <w:shd w:val="clear" w:color="auto" w:fill="E6EED5"/>
          </w:tcPr>
          <w:p w:rsidR="000D2A12" w:rsidRPr="00863D67" w:rsidRDefault="000D2A12" w:rsidP="00E54B1A">
            <w:pPr>
              <w:pStyle w:val="Paragrafi"/>
              <w:ind w:firstLine="0"/>
              <w:jc w:val="right"/>
              <w:rPr>
                <w:lang w:val="sq-AL" w:eastAsia="en-GB"/>
              </w:rPr>
            </w:pPr>
            <w:r w:rsidRPr="00863D67">
              <w:rPr>
                <w:lang w:val="sq-AL" w:eastAsia="en-GB"/>
              </w:rPr>
              <w:t>1712</w:t>
            </w:r>
          </w:p>
        </w:tc>
      </w:tr>
      <w:tr w:rsidR="000D2A12" w:rsidRPr="00863D67" w:rsidTr="00B70467">
        <w:tc>
          <w:tcPr>
            <w:tcW w:w="2484" w:type="dxa"/>
            <w:shd w:val="clear" w:color="auto" w:fill="auto"/>
          </w:tcPr>
          <w:p w:rsidR="000D2A12" w:rsidRPr="00863D67" w:rsidRDefault="000D2A12" w:rsidP="000D2A12">
            <w:pPr>
              <w:pStyle w:val="Paragrafi"/>
              <w:ind w:firstLine="0"/>
              <w:rPr>
                <w:lang w:val="sq-AL" w:eastAsia="en-GB"/>
              </w:rPr>
            </w:pPr>
            <w:r w:rsidRPr="00863D67">
              <w:rPr>
                <w:lang w:val="sq-AL" w:eastAsia="en-GB"/>
              </w:rPr>
              <w:t>Në PKK</w:t>
            </w:r>
          </w:p>
        </w:tc>
        <w:tc>
          <w:tcPr>
            <w:tcW w:w="2484" w:type="dxa"/>
            <w:shd w:val="clear" w:color="auto" w:fill="auto"/>
          </w:tcPr>
          <w:p w:rsidR="000D2A12" w:rsidRPr="00863D67" w:rsidRDefault="000D2A12" w:rsidP="00E54B1A">
            <w:pPr>
              <w:pStyle w:val="Paragrafi"/>
              <w:ind w:firstLine="0"/>
              <w:jc w:val="right"/>
              <w:rPr>
                <w:lang w:val="sq-AL" w:eastAsia="en-GB"/>
              </w:rPr>
            </w:pPr>
            <w:r w:rsidRPr="00863D67">
              <w:rPr>
                <w:lang w:val="sq-AL" w:eastAsia="en-GB"/>
              </w:rPr>
              <w:t>26</w:t>
            </w:r>
          </w:p>
        </w:tc>
        <w:tc>
          <w:tcPr>
            <w:tcW w:w="2484" w:type="dxa"/>
            <w:shd w:val="clear" w:color="auto" w:fill="auto"/>
          </w:tcPr>
          <w:p w:rsidR="000D2A12" w:rsidRPr="00863D67" w:rsidRDefault="000D2A12" w:rsidP="00E54B1A">
            <w:pPr>
              <w:pStyle w:val="Paragrafi"/>
              <w:ind w:firstLine="0"/>
              <w:jc w:val="right"/>
              <w:rPr>
                <w:lang w:val="sq-AL" w:eastAsia="en-GB"/>
              </w:rPr>
            </w:pPr>
            <w:r w:rsidRPr="00863D67">
              <w:rPr>
                <w:lang w:val="sq-AL" w:eastAsia="en-GB"/>
              </w:rPr>
              <w:t>11</w:t>
            </w:r>
          </w:p>
        </w:tc>
        <w:tc>
          <w:tcPr>
            <w:tcW w:w="2484" w:type="dxa"/>
            <w:shd w:val="clear" w:color="auto" w:fill="auto"/>
          </w:tcPr>
          <w:p w:rsidR="000D2A12" w:rsidRPr="00863D67" w:rsidRDefault="000D2A12" w:rsidP="00E54B1A">
            <w:pPr>
              <w:pStyle w:val="Paragrafi"/>
              <w:ind w:firstLine="0"/>
              <w:jc w:val="right"/>
              <w:rPr>
                <w:lang w:val="sq-AL" w:eastAsia="en-GB"/>
              </w:rPr>
            </w:pPr>
            <w:r w:rsidRPr="00863D67">
              <w:rPr>
                <w:lang w:val="sq-AL" w:eastAsia="en-GB"/>
              </w:rPr>
              <w:t>17</w:t>
            </w:r>
          </w:p>
        </w:tc>
      </w:tr>
      <w:tr w:rsidR="000D2A12" w:rsidRPr="00863D67" w:rsidTr="00B70467">
        <w:tc>
          <w:tcPr>
            <w:tcW w:w="2484" w:type="dxa"/>
            <w:shd w:val="clear" w:color="auto" w:fill="E6EED5"/>
          </w:tcPr>
          <w:p w:rsidR="000D2A12" w:rsidRPr="00863D67" w:rsidRDefault="000D2A12" w:rsidP="000D2A12">
            <w:pPr>
              <w:pStyle w:val="Paragrafi"/>
              <w:ind w:firstLine="0"/>
              <w:rPr>
                <w:lang w:val="sq-AL" w:eastAsia="en-GB"/>
              </w:rPr>
            </w:pPr>
            <w:r w:rsidRPr="00863D67">
              <w:rPr>
                <w:lang w:val="sq-AL" w:eastAsia="en-GB"/>
              </w:rPr>
              <w:t>Në territor</w:t>
            </w:r>
          </w:p>
        </w:tc>
        <w:tc>
          <w:tcPr>
            <w:tcW w:w="2484" w:type="dxa"/>
            <w:shd w:val="clear" w:color="auto" w:fill="E6EED5"/>
          </w:tcPr>
          <w:p w:rsidR="000D2A12" w:rsidRPr="00863D67" w:rsidRDefault="000D2A12" w:rsidP="00E54B1A">
            <w:pPr>
              <w:pStyle w:val="Paragrafi"/>
              <w:ind w:firstLine="0"/>
              <w:jc w:val="right"/>
              <w:rPr>
                <w:lang w:val="sq-AL" w:eastAsia="en-GB"/>
              </w:rPr>
            </w:pPr>
            <w:r w:rsidRPr="00863D67">
              <w:rPr>
                <w:lang w:val="sq-AL" w:eastAsia="en-GB"/>
              </w:rPr>
              <w:t>79</w:t>
            </w:r>
          </w:p>
        </w:tc>
        <w:tc>
          <w:tcPr>
            <w:tcW w:w="2484" w:type="dxa"/>
            <w:shd w:val="clear" w:color="auto" w:fill="E6EED5"/>
          </w:tcPr>
          <w:p w:rsidR="000D2A12" w:rsidRPr="00863D67" w:rsidRDefault="000D2A12" w:rsidP="00E54B1A">
            <w:pPr>
              <w:pStyle w:val="Paragrafi"/>
              <w:ind w:firstLine="0"/>
              <w:jc w:val="right"/>
              <w:rPr>
                <w:lang w:val="sq-AL" w:eastAsia="en-GB"/>
              </w:rPr>
            </w:pPr>
            <w:r w:rsidRPr="00863D67">
              <w:rPr>
                <w:lang w:val="sq-AL" w:eastAsia="en-GB"/>
              </w:rPr>
              <w:t>996</w:t>
            </w:r>
          </w:p>
        </w:tc>
        <w:tc>
          <w:tcPr>
            <w:tcW w:w="2484" w:type="dxa"/>
            <w:shd w:val="clear" w:color="auto" w:fill="E6EED5"/>
          </w:tcPr>
          <w:p w:rsidR="000D2A12" w:rsidRPr="00863D67" w:rsidRDefault="000D2A12" w:rsidP="00E54B1A">
            <w:pPr>
              <w:pStyle w:val="Paragrafi"/>
              <w:ind w:firstLine="0"/>
              <w:jc w:val="right"/>
              <w:rPr>
                <w:lang w:val="sq-AL" w:eastAsia="en-GB"/>
              </w:rPr>
            </w:pPr>
            <w:r w:rsidRPr="00863D67">
              <w:rPr>
                <w:lang w:val="sq-AL" w:eastAsia="en-GB"/>
              </w:rPr>
              <w:t>778</w:t>
            </w:r>
          </w:p>
        </w:tc>
      </w:tr>
      <w:tr w:rsidR="000D2A12" w:rsidRPr="00863D67" w:rsidTr="00B70467">
        <w:tc>
          <w:tcPr>
            <w:tcW w:w="2484" w:type="dxa"/>
            <w:shd w:val="clear" w:color="auto" w:fill="auto"/>
          </w:tcPr>
          <w:p w:rsidR="000D2A12" w:rsidRPr="00863D67" w:rsidRDefault="000D2A12" w:rsidP="000D2A12">
            <w:pPr>
              <w:pStyle w:val="Paragrafi"/>
              <w:ind w:firstLine="0"/>
              <w:rPr>
                <w:b/>
                <w:lang w:val="sq-AL" w:eastAsia="en-GB"/>
              </w:rPr>
            </w:pPr>
            <w:r w:rsidRPr="00863D67">
              <w:rPr>
                <w:b/>
                <w:lang w:val="sq-AL" w:eastAsia="en-GB"/>
              </w:rPr>
              <w:t>Totali</w:t>
            </w:r>
          </w:p>
        </w:tc>
        <w:tc>
          <w:tcPr>
            <w:tcW w:w="2484" w:type="dxa"/>
            <w:shd w:val="clear" w:color="auto" w:fill="auto"/>
          </w:tcPr>
          <w:p w:rsidR="000D2A12" w:rsidRPr="00863D67" w:rsidRDefault="000D2A12" w:rsidP="00E54B1A">
            <w:pPr>
              <w:pStyle w:val="Paragrafi"/>
              <w:ind w:firstLine="0"/>
              <w:jc w:val="right"/>
              <w:rPr>
                <w:b/>
                <w:lang w:val="sq-AL" w:eastAsia="en-GB"/>
              </w:rPr>
            </w:pPr>
            <w:r w:rsidRPr="00863D67">
              <w:rPr>
                <w:b/>
                <w:lang w:val="sq-AL" w:eastAsia="en-GB"/>
              </w:rPr>
              <w:t>1182</w:t>
            </w:r>
          </w:p>
        </w:tc>
        <w:tc>
          <w:tcPr>
            <w:tcW w:w="2484" w:type="dxa"/>
            <w:shd w:val="clear" w:color="auto" w:fill="auto"/>
          </w:tcPr>
          <w:p w:rsidR="000D2A12" w:rsidRPr="00863D67" w:rsidRDefault="000D2A12" w:rsidP="00E54B1A">
            <w:pPr>
              <w:pStyle w:val="Paragrafi"/>
              <w:ind w:firstLine="0"/>
              <w:jc w:val="right"/>
              <w:rPr>
                <w:b/>
                <w:lang w:val="sq-AL" w:eastAsia="en-GB"/>
              </w:rPr>
            </w:pPr>
            <w:r w:rsidRPr="00863D67">
              <w:rPr>
                <w:b/>
                <w:lang w:val="sq-AL" w:eastAsia="en-GB"/>
              </w:rPr>
              <w:t>1978</w:t>
            </w:r>
          </w:p>
        </w:tc>
        <w:tc>
          <w:tcPr>
            <w:tcW w:w="2484" w:type="dxa"/>
            <w:shd w:val="clear" w:color="auto" w:fill="auto"/>
          </w:tcPr>
          <w:p w:rsidR="000D2A12" w:rsidRPr="00863D67" w:rsidRDefault="000D2A12" w:rsidP="00E54B1A">
            <w:pPr>
              <w:pStyle w:val="Paragrafi"/>
              <w:ind w:firstLine="0"/>
              <w:jc w:val="right"/>
              <w:rPr>
                <w:b/>
                <w:lang w:val="sq-AL" w:eastAsia="en-GB"/>
              </w:rPr>
            </w:pPr>
            <w:r w:rsidRPr="00863D67">
              <w:rPr>
                <w:b/>
                <w:lang w:val="sq-AL" w:eastAsia="en-GB"/>
              </w:rPr>
              <w:t>2618</w:t>
            </w:r>
          </w:p>
        </w:tc>
      </w:tr>
    </w:tbl>
    <w:p w:rsidR="000D2A12" w:rsidRPr="00863D67" w:rsidRDefault="000D2A12" w:rsidP="000D2A12">
      <w:pPr>
        <w:pStyle w:val="Paragrafi"/>
        <w:jc w:val="center"/>
        <w:rPr>
          <w:i/>
          <w:lang w:val="sq-AL" w:eastAsia="en-GB"/>
        </w:rPr>
      </w:pPr>
      <w:r w:rsidRPr="00863D67">
        <w:rPr>
          <w:i/>
          <w:lang w:val="sq-AL" w:eastAsia="en-GB"/>
        </w:rPr>
        <w:t>Burimi: Drejtoria e Përgjithshme e Kufirit dhe Migracionit, Tiranë, 2015</w:t>
      </w:r>
    </w:p>
    <w:p w:rsidR="00994134" w:rsidRPr="00440108" w:rsidRDefault="00994134" w:rsidP="000D2A12">
      <w:pPr>
        <w:pStyle w:val="Paragrafi"/>
        <w:rPr>
          <w:sz w:val="12"/>
          <w:lang w:val="sq-AL" w:eastAsia="en-GB"/>
        </w:rPr>
      </w:pPr>
    </w:p>
    <w:p w:rsidR="000D2A12" w:rsidRPr="00863D67" w:rsidRDefault="000D2A12" w:rsidP="000D2A12">
      <w:pPr>
        <w:pStyle w:val="Paragrafi"/>
        <w:rPr>
          <w:lang w:val="sq-AL" w:eastAsia="en-GB"/>
        </w:rPr>
      </w:pPr>
      <w:r w:rsidRPr="00863D67">
        <w:rPr>
          <w:lang w:val="sq-AL" w:eastAsia="en-GB"/>
        </w:rPr>
        <w:t xml:space="preserve">Për sa i përket origjinës së shtetasve të huaj të kapur në tentativë për kalim të paligjshëm të kufirit, numri më i lartë vjen përsëri nga Siria (1,941), Eritrea (324), Kongo (64) shtetas, ndërkohë që në vitin 2014 vërehet një ulje e ndjeshme e shtetasve të kapur nga Pakistani, Somalia dhe Afganistani. </w:t>
      </w:r>
    </w:p>
    <w:p w:rsidR="000D2A12" w:rsidRDefault="000D2A12" w:rsidP="000D2A12">
      <w:pPr>
        <w:pStyle w:val="Paragrafi"/>
        <w:rPr>
          <w:lang w:val="sq-AL" w:eastAsia="en-GB"/>
        </w:rPr>
      </w:pPr>
    </w:p>
    <w:p w:rsidR="00440108" w:rsidRDefault="00440108" w:rsidP="000D2A12">
      <w:pPr>
        <w:pStyle w:val="Paragrafi"/>
        <w:rPr>
          <w:lang w:val="sq-AL" w:eastAsia="en-GB"/>
        </w:rPr>
      </w:pPr>
    </w:p>
    <w:p w:rsidR="00440108" w:rsidRPr="00863D67" w:rsidRDefault="00440108" w:rsidP="000D2A12">
      <w:pPr>
        <w:pStyle w:val="Paragrafi"/>
        <w:rPr>
          <w:lang w:val="sq-AL" w:eastAsia="en-GB"/>
        </w:rPr>
      </w:pPr>
    </w:p>
    <w:p w:rsidR="000D2A12" w:rsidRPr="00863D67" w:rsidRDefault="000D2A12" w:rsidP="000D2A12">
      <w:pPr>
        <w:pStyle w:val="Paragrafi"/>
        <w:jc w:val="center"/>
        <w:rPr>
          <w:lang w:val="sq-AL" w:eastAsia="en-GB"/>
        </w:rPr>
      </w:pPr>
      <w:r w:rsidRPr="00863D67">
        <w:rPr>
          <w:lang w:val="sq-AL" w:eastAsia="en-GB"/>
        </w:rPr>
        <w:t>Tabela 1.16. Të huaj nga vendet e treta sipas shtetësisë, 2012, 2013, 2014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2"/>
        <w:gridCol w:w="2461"/>
        <w:gridCol w:w="2461"/>
        <w:gridCol w:w="2461"/>
      </w:tblGrid>
      <w:tr w:rsidR="000D2A12" w:rsidRPr="00863D67" w:rsidTr="00D24D68">
        <w:tc>
          <w:tcPr>
            <w:tcW w:w="2472" w:type="dxa"/>
            <w:shd w:val="clear" w:color="auto" w:fill="auto"/>
          </w:tcPr>
          <w:p w:rsidR="000D2A12" w:rsidRPr="00863D67" w:rsidRDefault="000D2A12" w:rsidP="00E54B1A">
            <w:pPr>
              <w:pStyle w:val="Paragrafi"/>
              <w:ind w:firstLine="0"/>
              <w:rPr>
                <w:b/>
                <w:lang w:val="sq-AL" w:eastAsia="en-GB"/>
              </w:rPr>
            </w:pPr>
            <w:r w:rsidRPr="00863D67">
              <w:rPr>
                <w:b/>
                <w:lang w:val="sq-AL" w:eastAsia="en-GB"/>
              </w:rPr>
              <w:t>Shtetësia/</w:t>
            </w:r>
            <w:r w:rsidR="00E54B1A" w:rsidRPr="00863D67">
              <w:rPr>
                <w:b/>
                <w:lang w:val="sq-AL" w:eastAsia="en-GB"/>
              </w:rPr>
              <w:t>v</w:t>
            </w:r>
            <w:r w:rsidRPr="00863D67">
              <w:rPr>
                <w:b/>
                <w:lang w:val="sq-AL" w:eastAsia="en-GB"/>
              </w:rPr>
              <w:t xml:space="preserve">iti </w:t>
            </w:r>
          </w:p>
        </w:tc>
        <w:tc>
          <w:tcPr>
            <w:tcW w:w="2461" w:type="dxa"/>
            <w:shd w:val="clear" w:color="auto" w:fill="auto"/>
          </w:tcPr>
          <w:p w:rsidR="000D2A12" w:rsidRPr="00863D67" w:rsidRDefault="000D2A12" w:rsidP="00E54B1A">
            <w:pPr>
              <w:pStyle w:val="Paragrafi"/>
              <w:ind w:firstLine="0"/>
              <w:jc w:val="right"/>
              <w:rPr>
                <w:b/>
                <w:lang w:val="sq-AL" w:eastAsia="en-GB"/>
              </w:rPr>
            </w:pPr>
            <w:r w:rsidRPr="00863D67">
              <w:rPr>
                <w:b/>
                <w:lang w:val="sq-AL" w:eastAsia="en-GB"/>
              </w:rPr>
              <w:t>2012</w:t>
            </w:r>
          </w:p>
        </w:tc>
        <w:tc>
          <w:tcPr>
            <w:tcW w:w="2461" w:type="dxa"/>
            <w:shd w:val="clear" w:color="auto" w:fill="auto"/>
          </w:tcPr>
          <w:p w:rsidR="000D2A12" w:rsidRPr="00863D67" w:rsidRDefault="000D2A12" w:rsidP="00E54B1A">
            <w:pPr>
              <w:pStyle w:val="Paragrafi"/>
              <w:ind w:firstLine="0"/>
              <w:jc w:val="right"/>
              <w:rPr>
                <w:b/>
                <w:lang w:val="sq-AL" w:eastAsia="en-GB"/>
              </w:rPr>
            </w:pPr>
            <w:r w:rsidRPr="00863D67">
              <w:rPr>
                <w:b/>
                <w:lang w:val="sq-AL" w:eastAsia="en-GB"/>
              </w:rPr>
              <w:t>2013</w:t>
            </w:r>
          </w:p>
        </w:tc>
        <w:tc>
          <w:tcPr>
            <w:tcW w:w="2461" w:type="dxa"/>
            <w:shd w:val="clear" w:color="auto" w:fill="auto"/>
          </w:tcPr>
          <w:p w:rsidR="000D2A12" w:rsidRPr="00863D67" w:rsidRDefault="000D2A12" w:rsidP="00E54B1A">
            <w:pPr>
              <w:pStyle w:val="Paragrafi"/>
              <w:ind w:firstLine="0"/>
              <w:jc w:val="right"/>
              <w:rPr>
                <w:b/>
                <w:lang w:val="sq-AL" w:eastAsia="en-GB"/>
              </w:rPr>
            </w:pPr>
            <w:r w:rsidRPr="00863D67">
              <w:rPr>
                <w:b/>
                <w:lang w:val="sq-AL" w:eastAsia="en-GB"/>
              </w:rPr>
              <w:t>2014</w:t>
            </w:r>
          </w:p>
        </w:tc>
      </w:tr>
      <w:tr w:rsidR="000D2A12" w:rsidRPr="00863D67" w:rsidTr="00D24D68">
        <w:tc>
          <w:tcPr>
            <w:tcW w:w="2472" w:type="dxa"/>
            <w:shd w:val="clear" w:color="auto" w:fill="E6EED5"/>
          </w:tcPr>
          <w:p w:rsidR="000D2A12" w:rsidRPr="00863D67" w:rsidRDefault="000D2A12" w:rsidP="000D2A12">
            <w:pPr>
              <w:pStyle w:val="Paragrafi"/>
              <w:ind w:firstLine="0"/>
              <w:rPr>
                <w:lang w:val="sq-AL" w:eastAsia="en-GB"/>
              </w:rPr>
            </w:pPr>
            <w:r w:rsidRPr="00863D67">
              <w:rPr>
                <w:lang w:val="sq-AL" w:eastAsia="en-GB"/>
              </w:rPr>
              <w:t>Algjeri</w:t>
            </w:r>
          </w:p>
        </w:tc>
        <w:tc>
          <w:tcPr>
            <w:tcW w:w="2461" w:type="dxa"/>
            <w:shd w:val="clear" w:color="auto" w:fill="E6EED5"/>
          </w:tcPr>
          <w:p w:rsidR="000D2A12" w:rsidRPr="00863D67" w:rsidRDefault="000D2A12" w:rsidP="00E54B1A">
            <w:pPr>
              <w:pStyle w:val="Paragrafi"/>
              <w:ind w:firstLine="0"/>
              <w:jc w:val="right"/>
              <w:rPr>
                <w:lang w:val="sq-AL" w:eastAsia="en-GB"/>
              </w:rPr>
            </w:pPr>
            <w:r w:rsidRPr="00863D67">
              <w:rPr>
                <w:lang w:val="sq-AL" w:eastAsia="en-GB"/>
              </w:rPr>
              <w:t>439</w:t>
            </w:r>
          </w:p>
        </w:tc>
        <w:tc>
          <w:tcPr>
            <w:tcW w:w="2461" w:type="dxa"/>
            <w:shd w:val="clear" w:color="auto" w:fill="E6EED5"/>
          </w:tcPr>
          <w:p w:rsidR="000D2A12" w:rsidRPr="00863D67" w:rsidRDefault="000D2A12" w:rsidP="00E54B1A">
            <w:pPr>
              <w:pStyle w:val="Paragrafi"/>
              <w:ind w:firstLine="0"/>
              <w:jc w:val="right"/>
              <w:rPr>
                <w:lang w:val="sq-AL" w:eastAsia="en-GB"/>
              </w:rPr>
            </w:pPr>
            <w:r w:rsidRPr="00863D67">
              <w:rPr>
                <w:lang w:val="sq-AL" w:eastAsia="en-GB"/>
              </w:rPr>
              <w:t>66</w:t>
            </w:r>
          </w:p>
        </w:tc>
        <w:tc>
          <w:tcPr>
            <w:tcW w:w="2461" w:type="dxa"/>
            <w:shd w:val="clear" w:color="auto" w:fill="E6EED5"/>
          </w:tcPr>
          <w:p w:rsidR="000D2A12" w:rsidRPr="00863D67" w:rsidRDefault="000D2A12" w:rsidP="00E54B1A">
            <w:pPr>
              <w:pStyle w:val="Paragrafi"/>
              <w:ind w:firstLine="0"/>
              <w:jc w:val="right"/>
              <w:rPr>
                <w:lang w:val="sq-AL" w:eastAsia="en-GB"/>
              </w:rPr>
            </w:pPr>
            <w:r w:rsidRPr="00863D67">
              <w:rPr>
                <w:lang w:val="sq-AL" w:eastAsia="en-GB"/>
              </w:rPr>
              <w:t>-</w:t>
            </w:r>
          </w:p>
        </w:tc>
      </w:tr>
      <w:tr w:rsidR="000D2A12" w:rsidRPr="00863D67" w:rsidTr="00D24D68">
        <w:tc>
          <w:tcPr>
            <w:tcW w:w="2472" w:type="dxa"/>
            <w:shd w:val="clear" w:color="auto" w:fill="auto"/>
          </w:tcPr>
          <w:p w:rsidR="000D2A12" w:rsidRPr="00863D67" w:rsidRDefault="000D2A12" w:rsidP="000D2A12">
            <w:pPr>
              <w:pStyle w:val="Paragrafi"/>
              <w:ind w:firstLine="0"/>
              <w:rPr>
                <w:lang w:val="sq-AL" w:eastAsia="en-GB"/>
              </w:rPr>
            </w:pPr>
            <w:r w:rsidRPr="00863D67">
              <w:rPr>
                <w:lang w:val="sq-AL" w:eastAsia="en-GB"/>
              </w:rPr>
              <w:t>Siri</w:t>
            </w:r>
          </w:p>
        </w:tc>
        <w:tc>
          <w:tcPr>
            <w:tcW w:w="2461" w:type="dxa"/>
            <w:shd w:val="clear" w:color="auto" w:fill="auto"/>
          </w:tcPr>
          <w:p w:rsidR="000D2A12" w:rsidRPr="00863D67" w:rsidRDefault="000D2A12" w:rsidP="00E54B1A">
            <w:pPr>
              <w:pStyle w:val="Paragrafi"/>
              <w:ind w:firstLine="0"/>
              <w:jc w:val="right"/>
              <w:rPr>
                <w:lang w:val="sq-AL" w:eastAsia="en-GB"/>
              </w:rPr>
            </w:pPr>
            <w:r w:rsidRPr="00863D67">
              <w:rPr>
                <w:lang w:val="sq-AL" w:eastAsia="en-GB"/>
              </w:rPr>
              <w:t>163</w:t>
            </w:r>
          </w:p>
        </w:tc>
        <w:tc>
          <w:tcPr>
            <w:tcW w:w="2461" w:type="dxa"/>
            <w:shd w:val="clear" w:color="auto" w:fill="auto"/>
          </w:tcPr>
          <w:p w:rsidR="000D2A12" w:rsidRPr="00863D67" w:rsidRDefault="000D2A12" w:rsidP="00E54B1A">
            <w:pPr>
              <w:pStyle w:val="Paragrafi"/>
              <w:ind w:firstLine="0"/>
              <w:jc w:val="right"/>
              <w:rPr>
                <w:lang w:val="sq-AL" w:eastAsia="en-GB"/>
              </w:rPr>
            </w:pPr>
            <w:r w:rsidRPr="00863D67">
              <w:rPr>
                <w:lang w:val="sq-AL" w:eastAsia="en-GB"/>
              </w:rPr>
              <w:t>543</w:t>
            </w:r>
          </w:p>
        </w:tc>
        <w:tc>
          <w:tcPr>
            <w:tcW w:w="2461" w:type="dxa"/>
            <w:shd w:val="clear" w:color="auto" w:fill="auto"/>
          </w:tcPr>
          <w:p w:rsidR="000D2A12" w:rsidRPr="00863D67" w:rsidRDefault="000D2A12" w:rsidP="00E54B1A">
            <w:pPr>
              <w:pStyle w:val="Paragrafi"/>
              <w:ind w:firstLine="0"/>
              <w:jc w:val="right"/>
              <w:rPr>
                <w:lang w:val="sq-AL" w:eastAsia="en-GB"/>
              </w:rPr>
            </w:pPr>
            <w:r w:rsidRPr="00863D67">
              <w:rPr>
                <w:lang w:val="sq-AL" w:eastAsia="en-GB"/>
              </w:rPr>
              <w:t>1941</w:t>
            </w:r>
          </w:p>
        </w:tc>
      </w:tr>
      <w:tr w:rsidR="000D2A12" w:rsidRPr="00863D67" w:rsidTr="00D24D68">
        <w:tc>
          <w:tcPr>
            <w:tcW w:w="2472" w:type="dxa"/>
            <w:shd w:val="clear" w:color="auto" w:fill="E6EED5"/>
          </w:tcPr>
          <w:p w:rsidR="000D2A12" w:rsidRPr="00863D67" w:rsidRDefault="000D2A12" w:rsidP="000D2A12">
            <w:pPr>
              <w:pStyle w:val="Paragrafi"/>
              <w:ind w:firstLine="0"/>
              <w:rPr>
                <w:lang w:val="sq-AL" w:eastAsia="en-GB"/>
              </w:rPr>
            </w:pPr>
            <w:r w:rsidRPr="00863D67">
              <w:rPr>
                <w:lang w:val="sq-AL" w:eastAsia="en-GB"/>
              </w:rPr>
              <w:t>Marok</w:t>
            </w:r>
          </w:p>
        </w:tc>
        <w:tc>
          <w:tcPr>
            <w:tcW w:w="2461" w:type="dxa"/>
            <w:shd w:val="clear" w:color="auto" w:fill="E6EED5"/>
          </w:tcPr>
          <w:p w:rsidR="000D2A12" w:rsidRPr="00863D67" w:rsidRDefault="000D2A12" w:rsidP="00E54B1A">
            <w:pPr>
              <w:pStyle w:val="Paragrafi"/>
              <w:ind w:firstLine="0"/>
              <w:jc w:val="right"/>
              <w:rPr>
                <w:lang w:val="sq-AL" w:eastAsia="en-GB"/>
              </w:rPr>
            </w:pPr>
            <w:r w:rsidRPr="00863D67">
              <w:rPr>
                <w:lang w:val="sq-AL" w:eastAsia="en-GB"/>
              </w:rPr>
              <w:t>147</w:t>
            </w:r>
          </w:p>
        </w:tc>
        <w:tc>
          <w:tcPr>
            <w:tcW w:w="2461" w:type="dxa"/>
            <w:shd w:val="clear" w:color="auto" w:fill="E6EED5"/>
          </w:tcPr>
          <w:p w:rsidR="000D2A12" w:rsidRPr="00863D67" w:rsidRDefault="000D2A12" w:rsidP="00E54B1A">
            <w:pPr>
              <w:pStyle w:val="Paragrafi"/>
              <w:ind w:firstLine="0"/>
              <w:jc w:val="right"/>
              <w:rPr>
                <w:lang w:val="sq-AL" w:eastAsia="en-GB"/>
              </w:rPr>
            </w:pPr>
            <w:r w:rsidRPr="00863D67">
              <w:rPr>
                <w:lang w:val="sq-AL" w:eastAsia="en-GB"/>
              </w:rPr>
              <w:t>47</w:t>
            </w:r>
          </w:p>
        </w:tc>
        <w:tc>
          <w:tcPr>
            <w:tcW w:w="2461" w:type="dxa"/>
            <w:shd w:val="clear" w:color="auto" w:fill="E6EED5"/>
          </w:tcPr>
          <w:p w:rsidR="000D2A12" w:rsidRPr="00863D67" w:rsidRDefault="000D2A12" w:rsidP="00E54B1A">
            <w:pPr>
              <w:pStyle w:val="Paragrafi"/>
              <w:ind w:firstLine="0"/>
              <w:jc w:val="right"/>
              <w:rPr>
                <w:lang w:val="sq-AL" w:eastAsia="en-GB"/>
              </w:rPr>
            </w:pPr>
            <w:r w:rsidRPr="00863D67">
              <w:rPr>
                <w:lang w:val="sq-AL" w:eastAsia="en-GB"/>
              </w:rPr>
              <w:t>-</w:t>
            </w:r>
          </w:p>
        </w:tc>
      </w:tr>
      <w:tr w:rsidR="000D2A12" w:rsidRPr="00863D67" w:rsidTr="00D24D68">
        <w:tc>
          <w:tcPr>
            <w:tcW w:w="2472" w:type="dxa"/>
            <w:shd w:val="clear" w:color="auto" w:fill="auto"/>
          </w:tcPr>
          <w:p w:rsidR="000D2A12" w:rsidRPr="00863D67" w:rsidRDefault="000D2A12" w:rsidP="000D2A12">
            <w:pPr>
              <w:pStyle w:val="Paragrafi"/>
              <w:ind w:firstLine="0"/>
              <w:rPr>
                <w:lang w:val="sq-AL" w:eastAsia="en-GB"/>
              </w:rPr>
            </w:pPr>
            <w:r w:rsidRPr="00863D67">
              <w:rPr>
                <w:lang w:val="sq-AL" w:eastAsia="en-GB"/>
              </w:rPr>
              <w:t xml:space="preserve">Afganistan </w:t>
            </w:r>
          </w:p>
        </w:tc>
        <w:tc>
          <w:tcPr>
            <w:tcW w:w="2461" w:type="dxa"/>
            <w:shd w:val="clear" w:color="auto" w:fill="auto"/>
          </w:tcPr>
          <w:p w:rsidR="000D2A12" w:rsidRPr="00863D67" w:rsidRDefault="000D2A12" w:rsidP="00E54B1A">
            <w:pPr>
              <w:pStyle w:val="Paragrafi"/>
              <w:ind w:firstLine="0"/>
              <w:jc w:val="right"/>
              <w:rPr>
                <w:lang w:val="sq-AL" w:eastAsia="en-GB"/>
              </w:rPr>
            </w:pPr>
            <w:r w:rsidRPr="00863D67">
              <w:rPr>
                <w:lang w:val="sq-AL" w:eastAsia="en-GB"/>
              </w:rPr>
              <w:t>127</w:t>
            </w:r>
          </w:p>
        </w:tc>
        <w:tc>
          <w:tcPr>
            <w:tcW w:w="2461" w:type="dxa"/>
            <w:shd w:val="clear" w:color="auto" w:fill="auto"/>
          </w:tcPr>
          <w:p w:rsidR="000D2A12" w:rsidRPr="00863D67" w:rsidRDefault="000D2A12" w:rsidP="00E54B1A">
            <w:pPr>
              <w:pStyle w:val="Paragrafi"/>
              <w:ind w:firstLine="0"/>
              <w:jc w:val="right"/>
              <w:rPr>
                <w:lang w:val="sq-AL" w:eastAsia="en-GB"/>
              </w:rPr>
            </w:pPr>
            <w:r w:rsidRPr="00863D67">
              <w:rPr>
                <w:lang w:val="sq-AL" w:eastAsia="en-GB"/>
              </w:rPr>
              <w:t>138</w:t>
            </w:r>
          </w:p>
        </w:tc>
        <w:tc>
          <w:tcPr>
            <w:tcW w:w="2461" w:type="dxa"/>
            <w:shd w:val="clear" w:color="auto" w:fill="auto"/>
          </w:tcPr>
          <w:p w:rsidR="000D2A12" w:rsidRPr="00863D67" w:rsidRDefault="000D2A12" w:rsidP="00E54B1A">
            <w:pPr>
              <w:pStyle w:val="Paragrafi"/>
              <w:ind w:firstLine="0"/>
              <w:jc w:val="right"/>
              <w:rPr>
                <w:lang w:val="sq-AL" w:eastAsia="en-GB"/>
              </w:rPr>
            </w:pPr>
            <w:r w:rsidRPr="00863D67">
              <w:rPr>
                <w:lang w:val="sq-AL" w:eastAsia="en-GB"/>
              </w:rPr>
              <w:t>35</w:t>
            </w:r>
          </w:p>
        </w:tc>
      </w:tr>
      <w:tr w:rsidR="000D2A12" w:rsidRPr="00863D67" w:rsidTr="00D24D68">
        <w:tc>
          <w:tcPr>
            <w:tcW w:w="2472" w:type="dxa"/>
            <w:shd w:val="clear" w:color="auto" w:fill="E6EED5"/>
          </w:tcPr>
          <w:p w:rsidR="000D2A12" w:rsidRPr="00863D67" w:rsidRDefault="000D2A12" w:rsidP="00994134">
            <w:pPr>
              <w:pStyle w:val="Paragrafi"/>
              <w:ind w:firstLine="0"/>
              <w:rPr>
                <w:lang w:val="sq-AL" w:eastAsia="en-GB"/>
              </w:rPr>
            </w:pPr>
            <w:r w:rsidRPr="00863D67">
              <w:rPr>
                <w:lang w:val="sq-AL" w:eastAsia="en-GB"/>
              </w:rPr>
              <w:t>Palestin</w:t>
            </w:r>
            <w:r w:rsidR="00994134">
              <w:rPr>
                <w:lang w:val="sq-AL" w:eastAsia="en-GB"/>
              </w:rPr>
              <w:t>ë</w:t>
            </w:r>
          </w:p>
        </w:tc>
        <w:tc>
          <w:tcPr>
            <w:tcW w:w="2461" w:type="dxa"/>
            <w:shd w:val="clear" w:color="auto" w:fill="E6EED5"/>
          </w:tcPr>
          <w:p w:rsidR="000D2A12" w:rsidRPr="00863D67" w:rsidRDefault="000D2A12" w:rsidP="00E54B1A">
            <w:pPr>
              <w:pStyle w:val="Paragrafi"/>
              <w:ind w:firstLine="0"/>
              <w:jc w:val="right"/>
              <w:rPr>
                <w:lang w:val="sq-AL" w:eastAsia="en-GB"/>
              </w:rPr>
            </w:pPr>
            <w:r w:rsidRPr="00863D67">
              <w:rPr>
                <w:lang w:val="sq-AL" w:eastAsia="en-GB"/>
              </w:rPr>
              <w:t>99</w:t>
            </w:r>
          </w:p>
        </w:tc>
        <w:tc>
          <w:tcPr>
            <w:tcW w:w="2461" w:type="dxa"/>
            <w:shd w:val="clear" w:color="auto" w:fill="E6EED5"/>
          </w:tcPr>
          <w:p w:rsidR="000D2A12" w:rsidRPr="00863D67" w:rsidRDefault="000D2A12" w:rsidP="00E54B1A">
            <w:pPr>
              <w:pStyle w:val="Paragrafi"/>
              <w:ind w:firstLine="0"/>
              <w:jc w:val="right"/>
              <w:rPr>
                <w:lang w:val="sq-AL" w:eastAsia="en-GB"/>
              </w:rPr>
            </w:pPr>
            <w:r w:rsidRPr="00863D67">
              <w:rPr>
                <w:lang w:val="sq-AL" w:eastAsia="en-GB"/>
              </w:rPr>
              <w:t>-</w:t>
            </w:r>
          </w:p>
        </w:tc>
        <w:tc>
          <w:tcPr>
            <w:tcW w:w="2461" w:type="dxa"/>
            <w:shd w:val="clear" w:color="auto" w:fill="E6EED5"/>
          </w:tcPr>
          <w:p w:rsidR="000D2A12" w:rsidRPr="00863D67" w:rsidRDefault="000D2A12" w:rsidP="00E54B1A">
            <w:pPr>
              <w:pStyle w:val="Paragrafi"/>
              <w:ind w:firstLine="0"/>
              <w:jc w:val="right"/>
              <w:rPr>
                <w:lang w:val="sq-AL" w:eastAsia="en-GB"/>
              </w:rPr>
            </w:pPr>
            <w:r w:rsidRPr="00863D67">
              <w:rPr>
                <w:lang w:val="sq-AL" w:eastAsia="en-GB"/>
              </w:rPr>
              <w:t>17</w:t>
            </w:r>
          </w:p>
        </w:tc>
      </w:tr>
      <w:tr w:rsidR="000D2A12" w:rsidRPr="00863D67" w:rsidTr="00D24D68">
        <w:tc>
          <w:tcPr>
            <w:tcW w:w="2472" w:type="dxa"/>
            <w:shd w:val="clear" w:color="auto" w:fill="auto"/>
          </w:tcPr>
          <w:p w:rsidR="000D2A12" w:rsidRPr="00863D67" w:rsidRDefault="000D2A12" w:rsidP="000D2A12">
            <w:pPr>
              <w:pStyle w:val="Paragrafi"/>
              <w:ind w:firstLine="0"/>
              <w:rPr>
                <w:lang w:val="sq-AL" w:eastAsia="en-GB"/>
              </w:rPr>
            </w:pPr>
            <w:r w:rsidRPr="00863D67">
              <w:rPr>
                <w:lang w:val="sq-AL" w:eastAsia="en-GB"/>
              </w:rPr>
              <w:t>Tunizi</w:t>
            </w:r>
          </w:p>
        </w:tc>
        <w:tc>
          <w:tcPr>
            <w:tcW w:w="2461" w:type="dxa"/>
            <w:shd w:val="clear" w:color="auto" w:fill="auto"/>
          </w:tcPr>
          <w:p w:rsidR="000D2A12" w:rsidRPr="00863D67" w:rsidRDefault="000D2A12" w:rsidP="00E54B1A">
            <w:pPr>
              <w:pStyle w:val="Paragrafi"/>
              <w:ind w:firstLine="0"/>
              <w:jc w:val="right"/>
              <w:rPr>
                <w:lang w:val="sq-AL" w:eastAsia="en-GB"/>
              </w:rPr>
            </w:pPr>
            <w:r w:rsidRPr="00863D67">
              <w:rPr>
                <w:lang w:val="sq-AL" w:eastAsia="en-GB"/>
              </w:rPr>
              <w:t>79</w:t>
            </w:r>
          </w:p>
        </w:tc>
        <w:tc>
          <w:tcPr>
            <w:tcW w:w="2461" w:type="dxa"/>
            <w:shd w:val="clear" w:color="auto" w:fill="auto"/>
          </w:tcPr>
          <w:p w:rsidR="000D2A12" w:rsidRPr="00863D67" w:rsidRDefault="000D2A12" w:rsidP="00E54B1A">
            <w:pPr>
              <w:pStyle w:val="Paragrafi"/>
              <w:ind w:firstLine="0"/>
              <w:jc w:val="right"/>
              <w:rPr>
                <w:lang w:val="sq-AL" w:eastAsia="en-GB"/>
              </w:rPr>
            </w:pPr>
            <w:r w:rsidRPr="00863D67">
              <w:rPr>
                <w:lang w:val="sq-AL" w:eastAsia="en-GB"/>
              </w:rPr>
              <w:t>13</w:t>
            </w:r>
          </w:p>
        </w:tc>
        <w:tc>
          <w:tcPr>
            <w:tcW w:w="2461" w:type="dxa"/>
            <w:shd w:val="clear" w:color="auto" w:fill="auto"/>
          </w:tcPr>
          <w:p w:rsidR="000D2A12" w:rsidRPr="00863D67" w:rsidRDefault="000D2A12" w:rsidP="00E54B1A">
            <w:pPr>
              <w:pStyle w:val="Paragrafi"/>
              <w:ind w:firstLine="0"/>
              <w:jc w:val="right"/>
              <w:rPr>
                <w:lang w:val="sq-AL" w:eastAsia="en-GB"/>
              </w:rPr>
            </w:pPr>
            <w:r w:rsidRPr="00863D67">
              <w:rPr>
                <w:lang w:val="sq-AL" w:eastAsia="en-GB"/>
              </w:rPr>
              <w:t>-</w:t>
            </w:r>
          </w:p>
        </w:tc>
      </w:tr>
      <w:tr w:rsidR="000D2A12" w:rsidRPr="00863D67" w:rsidTr="00D24D68">
        <w:tc>
          <w:tcPr>
            <w:tcW w:w="2472" w:type="dxa"/>
            <w:shd w:val="clear" w:color="auto" w:fill="E6EED5"/>
          </w:tcPr>
          <w:p w:rsidR="000D2A12" w:rsidRPr="00863D67" w:rsidRDefault="000D2A12" w:rsidP="000D2A12">
            <w:pPr>
              <w:pStyle w:val="Paragrafi"/>
              <w:ind w:firstLine="0"/>
              <w:rPr>
                <w:lang w:val="sq-AL" w:eastAsia="en-GB"/>
              </w:rPr>
            </w:pPr>
            <w:r w:rsidRPr="00863D67">
              <w:rPr>
                <w:lang w:val="sq-AL" w:eastAsia="en-GB"/>
              </w:rPr>
              <w:t>Pakistan</w:t>
            </w:r>
          </w:p>
        </w:tc>
        <w:tc>
          <w:tcPr>
            <w:tcW w:w="2461" w:type="dxa"/>
            <w:shd w:val="clear" w:color="auto" w:fill="E6EED5"/>
          </w:tcPr>
          <w:p w:rsidR="000D2A12" w:rsidRPr="00863D67" w:rsidRDefault="000D2A12" w:rsidP="00E54B1A">
            <w:pPr>
              <w:pStyle w:val="Paragrafi"/>
              <w:ind w:firstLine="0"/>
              <w:jc w:val="right"/>
              <w:rPr>
                <w:lang w:val="sq-AL" w:eastAsia="en-GB"/>
              </w:rPr>
            </w:pPr>
            <w:r w:rsidRPr="00863D67">
              <w:rPr>
                <w:lang w:val="sq-AL" w:eastAsia="en-GB"/>
              </w:rPr>
              <w:t>26</w:t>
            </w:r>
          </w:p>
        </w:tc>
        <w:tc>
          <w:tcPr>
            <w:tcW w:w="2461" w:type="dxa"/>
            <w:shd w:val="clear" w:color="auto" w:fill="E6EED5"/>
          </w:tcPr>
          <w:p w:rsidR="000D2A12" w:rsidRPr="00863D67" w:rsidRDefault="000D2A12" w:rsidP="00E54B1A">
            <w:pPr>
              <w:pStyle w:val="Paragrafi"/>
              <w:ind w:firstLine="0"/>
              <w:jc w:val="right"/>
              <w:rPr>
                <w:lang w:val="sq-AL" w:eastAsia="en-GB"/>
              </w:rPr>
            </w:pPr>
            <w:r w:rsidRPr="00863D67">
              <w:rPr>
                <w:lang w:val="sq-AL" w:eastAsia="en-GB"/>
              </w:rPr>
              <w:t>400</w:t>
            </w:r>
          </w:p>
        </w:tc>
        <w:tc>
          <w:tcPr>
            <w:tcW w:w="2461" w:type="dxa"/>
            <w:shd w:val="clear" w:color="auto" w:fill="E6EED5"/>
          </w:tcPr>
          <w:p w:rsidR="000D2A12" w:rsidRPr="00863D67" w:rsidRDefault="000D2A12" w:rsidP="00E54B1A">
            <w:pPr>
              <w:pStyle w:val="Paragrafi"/>
              <w:ind w:firstLine="0"/>
              <w:jc w:val="right"/>
              <w:rPr>
                <w:lang w:val="sq-AL" w:eastAsia="en-GB"/>
              </w:rPr>
            </w:pPr>
            <w:r w:rsidRPr="00863D67">
              <w:rPr>
                <w:lang w:val="sq-AL" w:eastAsia="en-GB"/>
              </w:rPr>
              <w:t>30</w:t>
            </w:r>
          </w:p>
        </w:tc>
      </w:tr>
      <w:tr w:rsidR="000D2A12" w:rsidRPr="00863D67" w:rsidTr="00D24D68">
        <w:tc>
          <w:tcPr>
            <w:tcW w:w="2472" w:type="dxa"/>
            <w:shd w:val="clear" w:color="auto" w:fill="auto"/>
          </w:tcPr>
          <w:p w:rsidR="000D2A12" w:rsidRPr="00863D67" w:rsidRDefault="000D2A12" w:rsidP="000D2A12">
            <w:pPr>
              <w:pStyle w:val="Paragrafi"/>
              <w:ind w:firstLine="0"/>
              <w:rPr>
                <w:lang w:val="sq-AL" w:eastAsia="en-GB"/>
              </w:rPr>
            </w:pPr>
            <w:r w:rsidRPr="00863D67">
              <w:rPr>
                <w:lang w:val="sq-AL" w:eastAsia="en-GB"/>
              </w:rPr>
              <w:t xml:space="preserve">Kongo </w:t>
            </w:r>
          </w:p>
        </w:tc>
        <w:tc>
          <w:tcPr>
            <w:tcW w:w="2461" w:type="dxa"/>
            <w:shd w:val="clear" w:color="auto" w:fill="auto"/>
          </w:tcPr>
          <w:p w:rsidR="000D2A12" w:rsidRPr="00863D67" w:rsidRDefault="000D2A12" w:rsidP="00E54B1A">
            <w:pPr>
              <w:pStyle w:val="Paragrafi"/>
              <w:ind w:firstLine="0"/>
              <w:jc w:val="right"/>
              <w:rPr>
                <w:lang w:val="sq-AL" w:eastAsia="en-GB"/>
              </w:rPr>
            </w:pPr>
            <w:r w:rsidRPr="00863D67">
              <w:rPr>
                <w:lang w:val="sq-AL" w:eastAsia="en-GB"/>
              </w:rPr>
              <w:t>-</w:t>
            </w:r>
          </w:p>
        </w:tc>
        <w:tc>
          <w:tcPr>
            <w:tcW w:w="2461" w:type="dxa"/>
            <w:shd w:val="clear" w:color="auto" w:fill="auto"/>
          </w:tcPr>
          <w:p w:rsidR="000D2A12" w:rsidRPr="00863D67" w:rsidRDefault="000D2A12" w:rsidP="00E54B1A">
            <w:pPr>
              <w:pStyle w:val="Paragrafi"/>
              <w:ind w:firstLine="0"/>
              <w:jc w:val="right"/>
              <w:rPr>
                <w:lang w:val="sq-AL" w:eastAsia="en-GB"/>
              </w:rPr>
            </w:pPr>
            <w:r w:rsidRPr="00863D67">
              <w:rPr>
                <w:lang w:val="sq-AL" w:eastAsia="en-GB"/>
              </w:rPr>
              <w:t>-</w:t>
            </w:r>
          </w:p>
        </w:tc>
        <w:tc>
          <w:tcPr>
            <w:tcW w:w="2461" w:type="dxa"/>
            <w:shd w:val="clear" w:color="auto" w:fill="auto"/>
          </w:tcPr>
          <w:p w:rsidR="000D2A12" w:rsidRPr="00863D67" w:rsidRDefault="000D2A12" w:rsidP="00E54B1A">
            <w:pPr>
              <w:pStyle w:val="Paragrafi"/>
              <w:ind w:firstLine="0"/>
              <w:jc w:val="right"/>
              <w:rPr>
                <w:lang w:val="sq-AL" w:eastAsia="en-GB"/>
              </w:rPr>
            </w:pPr>
            <w:r w:rsidRPr="00863D67">
              <w:rPr>
                <w:lang w:val="sq-AL" w:eastAsia="en-GB"/>
              </w:rPr>
              <w:t>64</w:t>
            </w:r>
          </w:p>
        </w:tc>
      </w:tr>
      <w:tr w:rsidR="000D2A12" w:rsidRPr="00863D67" w:rsidTr="00D24D68">
        <w:tc>
          <w:tcPr>
            <w:tcW w:w="2472" w:type="dxa"/>
            <w:shd w:val="clear" w:color="auto" w:fill="E6EED5"/>
          </w:tcPr>
          <w:p w:rsidR="000D2A12" w:rsidRPr="00863D67" w:rsidRDefault="000D2A12" w:rsidP="000D2A12">
            <w:pPr>
              <w:pStyle w:val="Paragrafi"/>
              <w:ind w:firstLine="0"/>
              <w:rPr>
                <w:lang w:val="sq-AL" w:eastAsia="en-GB"/>
              </w:rPr>
            </w:pPr>
            <w:r w:rsidRPr="00863D67">
              <w:rPr>
                <w:lang w:val="sq-AL" w:eastAsia="en-GB"/>
              </w:rPr>
              <w:t>Guinea</w:t>
            </w:r>
          </w:p>
        </w:tc>
        <w:tc>
          <w:tcPr>
            <w:tcW w:w="2461" w:type="dxa"/>
            <w:shd w:val="clear" w:color="auto" w:fill="E6EED5"/>
          </w:tcPr>
          <w:p w:rsidR="000D2A12" w:rsidRPr="00863D67" w:rsidRDefault="000D2A12" w:rsidP="00E54B1A">
            <w:pPr>
              <w:pStyle w:val="Paragrafi"/>
              <w:ind w:firstLine="0"/>
              <w:jc w:val="right"/>
              <w:rPr>
                <w:lang w:val="sq-AL" w:eastAsia="en-GB"/>
              </w:rPr>
            </w:pPr>
            <w:r w:rsidRPr="00863D67">
              <w:rPr>
                <w:lang w:val="sq-AL" w:eastAsia="en-GB"/>
              </w:rPr>
              <w:t>-</w:t>
            </w:r>
          </w:p>
        </w:tc>
        <w:tc>
          <w:tcPr>
            <w:tcW w:w="2461" w:type="dxa"/>
            <w:shd w:val="clear" w:color="auto" w:fill="E6EED5"/>
          </w:tcPr>
          <w:p w:rsidR="000D2A12" w:rsidRPr="00863D67" w:rsidRDefault="000D2A12" w:rsidP="00E54B1A">
            <w:pPr>
              <w:pStyle w:val="Paragrafi"/>
              <w:ind w:firstLine="0"/>
              <w:jc w:val="right"/>
              <w:rPr>
                <w:lang w:val="sq-AL" w:eastAsia="en-GB"/>
              </w:rPr>
            </w:pPr>
            <w:r w:rsidRPr="00863D67">
              <w:rPr>
                <w:lang w:val="sq-AL" w:eastAsia="en-GB"/>
              </w:rPr>
              <w:t>11</w:t>
            </w:r>
          </w:p>
        </w:tc>
        <w:tc>
          <w:tcPr>
            <w:tcW w:w="2461" w:type="dxa"/>
            <w:shd w:val="clear" w:color="auto" w:fill="E6EED5"/>
          </w:tcPr>
          <w:p w:rsidR="000D2A12" w:rsidRPr="00863D67" w:rsidRDefault="000D2A12" w:rsidP="00E54B1A">
            <w:pPr>
              <w:pStyle w:val="Paragrafi"/>
              <w:ind w:firstLine="0"/>
              <w:jc w:val="right"/>
              <w:rPr>
                <w:lang w:val="sq-AL" w:eastAsia="en-GB"/>
              </w:rPr>
            </w:pPr>
            <w:r w:rsidRPr="00863D67">
              <w:rPr>
                <w:lang w:val="sq-AL" w:eastAsia="en-GB"/>
              </w:rPr>
              <w:t>19</w:t>
            </w:r>
          </w:p>
        </w:tc>
      </w:tr>
      <w:tr w:rsidR="000D2A12" w:rsidRPr="00863D67" w:rsidTr="00D24D68">
        <w:tc>
          <w:tcPr>
            <w:tcW w:w="2472" w:type="dxa"/>
            <w:shd w:val="clear" w:color="auto" w:fill="auto"/>
          </w:tcPr>
          <w:p w:rsidR="000D2A12" w:rsidRPr="00863D67" w:rsidRDefault="000D2A12" w:rsidP="000D2A12">
            <w:pPr>
              <w:pStyle w:val="Paragrafi"/>
              <w:ind w:firstLine="0"/>
              <w:rPr>
                <w:lang w:val="sq-AL" w:eastAsia="en-GB"/>
              </w:rPr>
            </w:pPr>
            <w:r w:rsidRPr="00863D67">
              <w:rPr>
                <w:lang w:val="sq-AL" w:eastAsia="en-GB"/>
              </w:rPr>
              <w:t>Somalia</w:t>
            </w:r>
          </w:p>
        </w:tc>
        <w:tc>
          <w:tcPr>
            <w:tcW w:w="2461" w:type="dxa"/>
            <w:shd w:val="clear" w:color="auto" w:fill="auto"/>
          </w:tcPr>
          <w:p w:rsidR="000D2A12" w:rsidRPr="00863D67" w:rsidRDefault="000D2A12" w:rsidP="00E54B1A">
            <w:pPr>
              <w:pStyle w:val="Paragrafi"/>
              <w:ind w:firstLine="0"/>
              <w:jc w:val="right"/>
              <w:rPr>
                <w:lang w:val="sq-AL" w:eastAsia="en-GB"/>
              </w:rPr>
            </w:pPr>
            <w:r w:rsidRPr="00863D67">
              <w:rPr>
                <w:lang w:val="sq-AL" w:eastAsia="en-GB"/>
              </w:rPr>
              <w:t>-</w:t>
            </w:r>
          </w:p>
        </w:tc>
        <w:tc>
          <w:tcPr>
            <w:tcW w:w="2461" w:type="dxa"/>
            <w:shd w:val="clear" w:color="auto" w:fill="auto"/>
          </w:tcPr>
          <w:p w:rsidR="000D2A12" w:rsidRPr="00863D67" w:rsidRDefault="000D2A12" w:rsidP="00E54B1A">
            <w:pPr>
              <w:pStyle w:val="Paragrafi"/>
              <w:ind w:firstLine="0"/>
              <w:jc w:val="right"/>
              <w:rPr>
                <w:lang w:val="sq-AL" w:eastAsia="en-GB"/>
              </w:rPr>
            </w:pPr>
            <w:r w:rsidRPr="00863D67">
              <w:rPr>
                <w:lang w:val="sq-AL" w:eastAsia="en-GB"/>
              </w:rPr>
              <w:t>204</w:t>
            </w:r>
          </w:p>
        </w:tc>
        <w:tc>
          <w:tcPr>
            <w:tcW w:w="2461" w:type="dxa"/>
            <w:shd w:val="clear" w:color="auto" w:fill="auto"/>
          </w:tcPr>
          <w:p w:rsidR="000D2A12" w:rsidRPr="00863D67" w:rsidRDefault="000D2A12" w:rsidP="00E54B1A">
            <w:pPr>
              <w:pStyle w:val="Paragrafi"/>
              <w:ind w:firstLine="0"/>
              <w:jc w:val="right"/>
              <w:rPr>
                <w:lang w:val="sq-AL" w:eastAsia="en-GB"/>
              </w:rPr>
            </w:pPr>
            <w:r w:rsidRPr="00863D67">
              <w:rPr>
                <w:lang w:val="sq-AL" w:eastAsia="en-GB"/>
              </w:rPr>
              <w:t>48</w:t>
            </w:r>
          </w:p>
        </w:tc>
      </w:tr>
      <w:tr w:rsidR="000D2A12" w:rsidRPr="00863D67" w:rsidTr="00D24D68">
        <w:tc>
          <w:tcPr>
            <w:tcW w:w="2472" w:type="dxa"/>
            <w:shd w:val="clear" w:color="auto" w:fill="E6EED5"/>
          </w:tcPr>
          <w:p w:rsidR="000D2A12" w:rsidRPr="00863D67" w:rsidRDefault="000D2A12" w:rsidP="000D2A12">
            <w:pPr>
              <w:pStyle w:val="Paragrafi"/>
              <w:ind w:firstLine="0"/>
              <w:rPr>
                <w:lang w:val="sq-AL" w:eastAsia="en-GB"/>
              </w:rPr>
            </w:pPr>
            <w:r w:rsidRPr="00863D67">
              <w:rPr>
                <w:lang w:val="sq-AL" w:eastAsia="en-GB"/>
              </w:rPr>
              <w:t>Sudan</w:t>
            </w:r>
          </w:p>
        </w:tc>
        <w:tc>
          <w:tcPr>
            <w:tcW w:w="2461" w:type="dxa"/>
            <w:shd w:val="clear" w:color="auto" w:fill="E6EED5"/>
          </w:tcPr>
          <w:p w:rsidR="000D2A12" w:rsidRPr="00863D67" w:rsidRDefault="000D2A12" w:rsidP="00E54B1A">
            <w:pPr>
              <w:pStyle w:val="Paragrafi"/>
              <w:ind w:firstLine="0"/>
              <w:jc w:val="right"/>
              <w:rPr>
                <w:lang w:val="sq-AL" w:eastAsia="en-GB"/>
              </w:rPr>
            </w:pPr>
            <w:r w:rsidRPr="00863D67">
              <w:rPr>
                <w:lang w:val="sq-AL" w:eastAsia="en-GB"/>
              </w:rPr>
              <w:t>--</w:t>
            </w:r>
          </w:p>
        </w:tc>
        <w:tc>
          <w:tcPr>
            <w:tcW w:w="2461" w:type="dxa"/>
            <w:shd w:val="clear" w:color="auto" w:fill="E6EED5"/>
          </w:tcPr>
          <w:p w:rsidR="000D2A12" w:rsidRPr="00863D67" w:rsidRDefault="000D2A12" w:rsidP="00E54B1A">
            <w:pPr>
              <w:pStyle w:val="Paragrafi"/>
              <w:ind w:firstLine="0"/>
              <w:jc w:val="right"/>
              <w:rPr>
                <w:lang w:val="sq-AL" w:eastAsia="en-GB"/>
              </w:rPr>
            </w:pPr>
            <w:r w:rsidRPr="00863D67">
              <w:rPr>
                <w:lang w:val="sq-AL" w:eastAsia="en-GB"/>
              </w:rPr>
              <w:t>82</w:t>
            </w:r>
          </w:p>
        </w:tc>
        <w:tc>
          <w:tcPr>
            <w:tcW w:w="2461" w:type="dxa"/>
            <w:shd w:val="clear" w:color="auto" w:fill="E6EED5"/>
          </w:tcPr>
          <w:p w:rsidR="000D2A12" w:rsidRPr="00863D67" w:rsidRDefault="000D2A12" w:rsidP="00E54B1A">
            <w:pPr>
              <w:pStyle w:val="Paragrafi"/>
              <w:ind w:firstLine="0"/>
              <w:jc w:val="right"/>
              <w:rPr>
                <w:lang w:val="sq-AL" w:eastAsia="en-GB"/>
              </w:rPr>
            </w:pPr>
            <w:r w:rsidRPr="00863D67">
              <w:rPr>
                <w:lang w:val="sq-AL" w:eastAsia="en-GB"/>
              </w:rPr>
              <w:t>44</w:t>
            </w:r>
          </w:p>
        </w:tc>
      </w:tr>
      <w:tr w:rsidR="000D2A12" w:rsidRPr="00863D67" w:rsidTr="00D24D68">
        <w:tc>
          <w:tcPr>
            <w:tcW w:w="2472" w:type="dxa"/>
            <w:shd w:val="clear" w:color="auto" w:fill="auto"/>
          </w:tcPr>
          <w:p w:rsidR="000D2A12" w:rsidRPr="00863D67" w:rsidRDefault="000D2A12" w:rsidP="000D2A12">
            <w:pPr>
              <w:pStyle w:val="Paragrafi"/>
              <w:ind w:firstLine="0"/>
              <w:rPr>
                <w:lang w:val="sq-AL" w:eastAsia="en-GB"/>
              </w:rPr>
            </w:pPr>
            <w:r w:rsidRPr="00863D67">
              <w:rPr>
                <w:lang w:val="sq-AL" w:eastAsia="en-GB"/>
              </w:rPr>
              <w:t>Eritrea</w:t>
            </w:r>
          </w:p>
        </w:tc>
        <w:tc>
          <w:tcPr>
            <w:tcW w:w="2461" w:type="dxa"/>
            <w:shd w:val="clear" w:color="auto" w:fill="auto"/>
          </w:tcPr>
          <w:p w:rsidR="000D2A12" w:rsidRPr="00863D67" w:rsidRDefault="000D2A12" w:rsidP="00E54B1A">
            <w:pPr>
              <w:pStyle w:val="Paragrafi"/>
              <w:ind w:firstLine="0"/>
              <w:jc w:val="right"/>
              <w:rPr>
                <w:lang w:val="sq-AL" w:eastAsia="en-GB"/>
              </w:rPr>
            </w:pPr>
            <w:r w:rsidRPr="00863D67">
              <w:rPr>
                <w:lang w:val="sq-AL" w:eastAsia="en-GB"/>
              </w:rPr>
              <w:t>-</w:t>
            </w:r>
          </w:p>
        </w:tc>
        <w:tc>
          <w:tcPr>
            <w:tcW w:w="2461" w:type="dxa"/>
            <w:shd w:val="clear" w:color="auto" w:fill="auto"/>
          </w:tcPr>
          <w:p w:rsidR="000D2A12" w:rsidRPr="00863D67" w:rsidRDefault="000D2A12" w:rsidP="00E54B1A">
            <w:pPr>
              <w:pStyle w:val="Paragrafi"/>
              <w:ind w:firstLine="0"/>
              <w:jc w:val="right"/>
              <w:rPr>
                <w:lang w:val="sq-AL" w:eastAsia="en-GB"/>
              </w:rPr>
            </w:pPr>
            <w:r w:rsidRPr="00863D67">
              <w:rPr>
                <w:lang w:val="sq-AL" w:eastAsia="en-GB"/>
              </w:rPr>
              <w:t>274</w:t>
            </w:r>
          </w:p>
        </w:tc>
        <w:tc>
          <w:tcPr>
            <w:tcW w:w="2461" w:type="dxa"/>
            <w:shd w:val="clear" w:color="auto" w:fill="auto"/>
          </w:tcPr>
          <w:p w:rsidR="000D2A12" w:rsidRPr="00863D67" w:rsidRDefault="000D2A12" w:rsidP="00E54B1A">
            <w:pPr>
              <w:pStyle w:val="Paragrafi"/>
              <w:ind w:firstLine="0"/>
              <w:jc w:val="right"/>
              <w:rPr>
                <w:lang w:val="sq-AL" w:eastAsia="en-GB"/>
              </w:rPr>
            </w:pPr>
            <w:r w:rsidRPr="00863D67">
              <w:rPr>
                <w:lang w:val="sq-AL" w:eastAsia="en-GB"/>
              </w:rPr>
              <w:t>324</w:t>
            </w:r>
          </w:p>
        </w:tc>
      </w:tr>
      <w:tr w:rsidR="000D2A12" w:rsidRPr="00863D67" w:rsidTr="00D24D68">
        <w:tc>
          <w:tcPr>
            <w:tcW w:w="2472" w:type="dxa"/>
            <w:shd w:val="clear" w:color="auto" w:fill="E6EED5"/>
          </w:tcPr>
          <w:p w:rsidR="000D2A12" w:rsidRPr="00863D67" w:rsidRDefault="000D2A12" w:rsidP="000D2A12">
            <w:pPr>
              <w:pStyle w:val="Paragrafi"/>
              <w:ind w:firstLine="0"/>
              <w:rPr>
                <w:lang w:val="sq-AL" w:eastAsia="en-GB"/>
              </w:rPr>
            </w:pPr>
            <w:r w:rsidRPr="00863D67">
              <w:rPr>
                <w:lang w:val="sq-AL" w:eastAsia="en-GB"/>
              </w:rPr>
              <w:t>Nigeri</w:t>
            </w:r>
          </w:p>
        </w:tc>
        <w:tc>
          <w:tcPr>
            <w:tcW w:w="2461" w:type="dxa"/>
            <w:shd w:val="clear" w:color="auto" w:fill="E6EED5"/>
          </w:tcPr>
          <w:p w:rsidR="000D2A12" w:rsidRPr="00863D67" w:rsidRDefault="000D2A12" w:rsidP="00E54B1A">
            <w:pPr>
              <w:pStyle w:val="Paragrafi"/>
              <w:ind w:firstLine="0"/>
              <w:jc w:val="right"/>
              <w:rPr>
                <w:lang w:val="sq-AL" w:eastAsia="en-GB"/>
              </w:rPr>
            </w:pPr>
            <w:r w:rsidRPr="00863D67">
              <w:rPr>
                <w:lang w:val="sq-AL" w:eastAsia="en-GB"/>
              </w:rPr>
              <w:t>-</w:t>
            </w:r>
          </w:p>
        </w:tc>
        <w:tc>
          <w:tcPr>
            <w:tcW w:w="2461" w:type="dxa"/>
            <w:shd w:val="clear" w:color="auto" w:fill="E6EED5"/>
          </w:tcPr>
          <w:p w:rsidR="000D2A12" w:rsidRPr="00863D67" w:rsidRDefault="000D2A12" w:rsidP="00E54B1A">
            <w:pPr>
              <w:pStyle w:val="Paragrafi"/>
              <w:ind w:firstLine="0"/>
              <w:jc w:val="right"/>
              <w:rPr>
                <w:lang w:val="sq-AL" w:eastAsia="en-GB"/>
              </w:rPr>
            </w:pPr>
            <w:r w:rsidRPr="00863D67">
              <w:rPr>
                <w:lang w:val="sq-AL" w:eastAsia="en-GB"/>
              </w:rPr>
              <w:t>38</w:t>
            </w:r>
          </w:p>
        </w:tc>
        <w:tc>
          <w:tcPr>
            <w:tcW w:w="2461" w:type="dxa"/>
            <w:shd w:val="clear" w:color="auto" w:fill="E6EED5"/>
          </w:tcPr>
          <w:p w:rsidR="000D2A12" w:rsidRPr="00863D67" w:rsidRDefault="000D2A12" w:rsidP="00E54B1A">
            <w:pPr>
              <w:pStyle w:val="Paragrafi"/>
              <w:ind w:firstLine="0"/>
              <w:jc w:val="right"/>
              <w:rPr>
                <w:lang w:val="sq-AL" w:eastAsia="en-GB"/>
              </w:rPr>
            </w:pPr>
            <w:r w:rsidRPr="00863D67">
              <w:rPr>
                <w:lang w:val="sq-AL" w:eastAsia="en-GB"/>
              </w:rPr>
              <w:t>-</w:t>
            </w:r>
          </w:p>
        </w:tc>
      </w:tr>
      <w:tr w:rsidR="000D2A12" w:rsidRPr="00863D67" w:rsidTr="00D24D68">
        <w:trPr>
          <w:trHeight w:val="243"/>
        </w:trPr>
        <w:tc>
          <w:tcPr>
            <w:tcW w:w="2472" w:type="dxa"/>
            <w:shd w:val="clear" w:color="auto" w:fill="auto"/>
          </w:tcPr>
          <w:p w:rsidR="000D2A12" w:rsidRPr="00863D67" w:rsidRDefault="000D2A12" w:rsidP="000D2A12">
            <w:pPr>
              <w:pStyle w:val="Paragrafi"/>
              <w:ind w:firstLine="0"/>
              <w:rPr>
                <w:lang w:val="sq-AL" w:eastAsia="en-GB"/>
              </w:rPr>
            </w:pPr>
            <w:r w:rsidRPr="00863D67">
              <w:rPr>
                <w:lang w:val="sq-AL" w:eastAsia="en-GB"/>
              </w:rPr>
              <w:t>Indi</w:t>
            </w:r>
          </w:p>
        </w:tc>
        <w:tc>
          <w:tcPr>
            <w:tcW w:w="2461" w:type="dxa"/>
            <w:shd w:val="clear" w:color="auto" w:fill="auto"/>
          </w:tcPr>
          <w:p w:rsidR="000D2A12" w:rsidRPr="00863D67" w:rsidRDefault="000D2A12" w:rsidP="00E54B1A">
            <w:pPr>
              <w:pStyle w:val="Paragrafi"/>
              <w:ind w:firstLine="0"/>
              <w:jc w:val="right"/>
              <w:rPr>
                <w:lang w:val="sq-AL" w:eastAsia="en-GB"/>
              </w:rPr>
            </w:pPr>
            <w:r w:rsidRPr="00863D67">
              <w:rPr>
                <w:lang w:val="sq-AL" w:eastAsia="en-GB"/>
              </w:rPr>
              <w:t>-</w:t>
            </w:r>
          </w:p>
        </w:tc>
        <w:tc>
          <w:tcPr>
            <w:tcW w:w="2461" w:type="dxa"/>
            <w:shd w:val="clear" w:color="auto" w:fill="auto"/>
          </w:tcPr>
          <w:p w:rsidR="000D2A12" w:rsidRPr="00863D67" w:rsidRDefault="000D2A12" w:rsidP="00E54B1A">
            <w:pPr>
              <w:pStyle w:val="Paragrafi"/>
              <w:ind w:firstLine="0"/>
              <w:jc w:val="right"/>
              <w:rPr>
                <w:lang w:val="sq-AL" w:eastAsia="en-GB"/>
              </w:rPr>
            </w:pPr>
            <w:r w:rsidRPr="00863D67">
              <w:rPr>
                <w:lang w:val="sq-AL" w:eastAsia="en-GB"/>
              </w:rPr>
              <w:t>13</w:t>
            </w:r>
          </w:p>
        </w:tc>
        <w:tc>
          <w:tcPr>
            <w:tcW w:w="2461" w:type="dxa"/>
            <w:shd w:val="clear" w:color="auto" w:fill="auto"/>
          </w:tcPr>
          <w:p w:rsidR="000D2A12" w:rsidRPr="00863D67" w:rsidRDefault="000D2A12" w:rsidP="00E54B1A">
            <w:pPr>
              <w:pStyle w:val="Paragrafi"/>
              <w:ind w:firstLine="0"/>
              <w:jc w:val="right"/>
              <w:rPr>
                <w:lang w:val="sq-AL" w:eastAsia="en-GB"/>
              </w:rPr>
            </w:pPr>
            <w:r w:rsidRPr="00863D67">
              <w:rPr>
                <w:lang w:val="sq-AL" w:eastAsia="en-GB"/>
              </w:rPr>
              <w:t>-</w:t>
            </w:r>
          </w:p>
        </w:tc>
      </w:tr>
      <w:tr w:rsidR="000D2A12" w:rsidRPr="00863D67" w:rsidTr="00D24D68">
        <w:tc>
          <w:tcPr>
            <w:tcW w:w="2472" w:type="dxa"/>
            <w:shd w:val="clear" w:color="auto" w:fill="E6EED5"/>
          </w:tcPr>
          <w:p w:rsidR="000D2A12" w:rsidRPr="00863D67" w:rsidRDefault="000D2A12" w:rsidP="000D2A12">
            <w:pPr>
              <w:pStyle w:val="Paragrafi"/>
              <w:ind w:firstLine="0"/>
              <w:rPr>
                <w:lang w:val="sq-AL" w:eastAsia="en-GB"/>
              </w:rPr>
            </w:pPr>
            <w:r w:rsidRPr="00863D67">
              <w:rPr>
                <w:lang w:val="sq-AL" w:eastAsia="en-GB"/>
              </w:rPr>
              <w:t>Komora</w:t>
            </w:r>
          </w:p>
        </w:tc>
        <w:tc>
          <w:tcPr>
            <w:tcW w:w="2461" w:type="dxa"/>
            <w:shd w:val="clear" w:color="auto" w:fill="E6EED5"/>
          </w:tcPr>
          <w:p w:rsidR="000D2A12" w:rsidRPr="00863D67" w:rsidRDefault="000D2A12" w:rsidP="00E54B1A">
            <w:pPr>
              <w:pStyle w:val="Paragrafi"/>
              <w:ind w:firstLine="0"/>
              <w:jc w:val="right"/>
              <w:rPr>
                <w:lang w:val="sq-AL" w:eastAsia="en-GB"/>
              </w:rPr>
            </w:pPr>
            <w:r w:rsidRPr="00863D67">
              <w:rPr>
                <w:lang w:val="sq-AL" w:eastAsia="en-GB"/>
              </w:rPr>
              <w:t>-</w:t>
            </w:r>
          </w:p>
        </w:tc>
        <w:tc>
          <w:tcPr>
            <w:tcW w:w="2461" w:type="dxa"/>
            <w:shd w:val="clear" w:color="auto" w:fill="E6EED5"/>
          </w:tcPr>
          <w:p w:rsidR="000D2A12" w:rsidRPr="00863D67" w:rsidRDefault="000D2A12" w:rsidP="00E54B1A">
            <w:pPr>
              <w:pStyle w:val="Paragrafi"/>
              <w:ind w:firstLine="0"/>
              <w:jc w:val="right"/>
              <w:rPr>
                <w:lang w:val="sq-AL" w:eastAsia="en-GB"/>
              </w:rPr>
            </w:pPr>
            <w:r w:rsidRPr="00863D67">
              <w:rPr>
                <w:lang w:val="sq-AL" w:eastAsia="en-GB"/>
              </w:rPr>
              <w:t>12</w:t>
            </w:r>
          </w:p>
        </w:tc>
        <w:tc>
          <w:tcPr>
            <w:tcW w:w="2461" w:type="dxa"/>
            <w:shd w:val="clear" w:color="auto" w:fill="E6EED5"/>
          </w:tcPr>
          <w:p w:rsidR="000D2A12" w:rsidRPr="00863D67" w:rsidRDefault="000D2A12" w:rsidP="00E54B1A">
            <w:pPr>
              <w:pStyle w:val="Paragrafi"/>
              <w:ind w:firstLine="0"/>
              <w:jc w:val="right"/>
              <w:rPr>
                <w:lang w:val="sq-AL" w:eastAsia="en-GB"/>
              </w:rPr>
            </w:pPr>
            <w:r w:rsidRPr="00863D67">
              <w:rPr>
                <w:lang w:val="sq-AL" w:eastAsia="en-GB"/>
              </w:rPr>
              <w:t>-</w:t>
            </w:r>
          </w:p>
        </w:tc>
      </w:tr>
      <w:tr w:rsidR="000D2A12" w:rsidRPr="00863D67" w:rsidTr="00D24D68">
        <w:tc>
          <w:tcPr>
            <w:tcW w:w="2472" w:type="dxa"/>
            <w:shd w:val="clear" w:color="auto" w:fill="auto"/>
          </w:tcPr>
          <w:p w:rsidR="000D2A12" w:rsidRPr="00863D67" w:rsidRDefault="000D2A12" w:rsidP="00E54B1A">
            <w:pPr>
              <w:pStyle w:val="Paragrafi"/>
              <w:ind w:firstLine="0"/>
              <w:jc w:val="right"/>
              <w:rPr>
                <w:b/>
                <w:lang w:val="sq-AL" w:eastAsia="en-GB"/>
              </w:rPr>
            </w:pPr>
            <w:r w:rsidRPr="00863D67">
              <w:rPr>
                <w:b/>
                <w:lang w:val="sq-AL" w:eastAsia="en-GB"/>
              </w:rPr>
              <w:t>Të tjera</w:t>
            </w:r>
          </w:p>
        </w:tc>
        <w:tc>
          <w:tcPr>
            <w:tcW w:w="2461" w:type="dxa"/>
            <w:shd w:val="clear" w:color="auto" w:fill="auto"/>
          </w:tcPr>
          <w:p w:rsidR="000D2A12" w:rsidRPr="00863D67" w:rsidRDefault="000D2A12" w:rsidP="00E54B1A">
            <w:pPr>
              <w:pStyle w:val="Paragrafi"/>
              <w:ind w:firstLine="0"/>
              <w:jc w:val="right"/>
              <w:rPr>
                <w:b/>
                <w:lang w:val="sq-AL" w:eastAsia="en-GB"/>
              </w:rPr>
            </w:pPr>
            <w:r w:rsidRPr="00863D67">
              <w:rPr>
                <w:b/>
                <w:lang w:val="sq-AL" w:eastAsia="en-GB"/>
              </w:rPr>
              <w:t>102</w:t>
            </w:r>
          </w:p>
        </w:tc>
        <w:tc>
          <w:tcPr>
            <w:tcW w:w="2461" w:type="dxa"/>
            <w:shd w:val="clear" w:color="auto" w:fill="auto"/>
          </w:tcPr>
          <w:p w:rsidR="000D2A12" w:rsidRPr="00863D67" w:rsidRDefault="000D2A12" w:rsidP="00E54B1A">
            <w:pPr>
              <w:pStyle w:val="Paragrafi"/>
              <w:ind w:firstLine="0"/>
              <w:jc w:val="right"/>
              <w:rPr>
                <w:b/>
                <w:lang w:val="sq-AL" w:eastAsia="en-GB"/>
              </w:rPr>
            </w:pPr>
            <w:r w:rsidRPr="00863D67">
              <w:rPr>
                <w:b/>
                <w:lang w:val="sq-AL" w:eastAsia="en-GB"/>
              </w:rPr>
              <w:t>132</w:t>
            </w:r>
          </w:p>
        </w:tc>
        <w:tc>
          <w:tcPr>
            <w:tcW w:w="2461" w:type="dxa"/>
            <w:shd w:val="clear" w:color="auto" w:fill="auto"/>
          </w:tcPr>
          <w:p w:rsidR="000D2A12" w:rsidRPr="00863D67" w:rsidRDefault="000D2A12" w:rsidP="00E54B1A">
            <w:pPr>
              <w:pStyle w:val="Paragrafi"/>
              <w:ind w:firstLine="0"/>
              <w:jc w:val="right"/>
              <w:rPr>
                <w:b/>
                <w:lang w:val="sq-AL" w:eastAsia="en-GB"/>
              </w:rPr>
            </w:pPr>
            <w:r w:rsidRPr="00863D67">
              <w:rPr>
                <w:b/>
                <w:lang w:val="sq-AL" w:eastAsia="en-GB"/>
              </w:rPr>
              <w:t>96</w:t>
            </w:r>
          </w:p>
        </w:tc>
      </w:tr>
    </w:tbl>
    <w:p w:rsidR="000D2A12" w:rsidRPr="00863D67" w:rsidRDefault="000D2A12" w:rsidP="000D2A12">
      <w:pPr>
        <w:pStyle w:val="Paragrafi"/>
        <w:jc w:val="center"/>
        <w:rPr>
          <w:i/>
          <w:lang w:val="sq-AL" w:eastAsia="en-GB"/>
        </w:rPr>
      </w:pPr>
      <w:r w:rsidRPr="00863D67">
        <w:rPr>
          <w:i/>
          <w:lang w:val="sq-AL" w:eastAsia="en-GB"/>
        </w:rPr>
        <w:t>Burimi: Drejtoria e Përgjithshme e Kufirit dhe Migracionit, Tiranë, 2015</w:t>
      </w:r>
    </w:p>
    <w:p w:rsidR="00D24D68" w:rsidRPr="00440108" w:rsidRDefault="00D24D68" w:rsidP="000D2A12">
      <w:pPr>
        <w:pStyle w:val="Paragrafi"/>
        <w:rPr>
          <w:sz w:val="4"/>
          <w:lang w:val="sq-AL" w:eastAsia="en-GB"/>
        </w:rPr>
      </w:pPr>
    </w:p>
    <w:p w:rsidR="000D2A12" w:rsidRPr="00863D67" w:rsidRDefault="000D2A12" w:rsidP="000D2A12">
      <w:pPr>
        <w:pStyle w:val="Paragrafi"/>
        <w:rPr>
          <w:lang w:val="sq-AL" w:eastAsia="en-GB"/>
        </w:rPr>
      </w:pPr>
      <w:r w:rsidRPr="00863D67">
        <w:rPr>
          <w:lang w:val="sq-AL" w:eastAsia="en-GB"/>
        </w:rPr>
        <w:t xml:space="preserve">Për shtetasit e huaj nga vendet e treta në territor është aplikuar procedura e largimit mbi baza vullnetare dhe pjesërisht janë trajtuar në Qendrën Pritëse të Mbyllur, duke vijuar me procedurat e kthimit mbi baza të marrëveshjeve dypalëshe mes Shqipërisë dhe vendeve të origjinës/të </w:t>
      </w:r>
      <w:r w:rsidR="00E54B1A" w:rsidRPr="00863D67">
        <w:rPr>
          <w:lang w:val="sq-AL" w:eastAsia="en-GB"/>
        </w:rPr>
        <w:t>transitit</w:t>
      </w:r>
      <w:r w:rsidRPr="00863D67">
        <w:rPr>
          <w:lang w:val="sq-AL" w:eastAsia="en-GB"/>
        </w:rPr>
        <w:t>. Numri i personave të trajtuar në Qendrën e Mbyllur u rrit rreth 29%:</w:t>
      </w:r>
      <w:r w:rsidR="000726E9" w:rsidRPr="00863D67">
        <w:rPr>
          <w:lang w:val="sq-AL" w:eastAsia="en-GB"/>
        </w:rPr>
        <w:t xml:space="preserve"> </w:t>
      </w:r>
      <w:r w:rsidRPr="00863D67">
        <w:rPr>
          <w:lang w:val="sq-AL" w:eastAsia="en-GB"/>
        </w:rPr>
        <w:t xml:space="preserve">nga 331 </w:t>
      </w:r>
      <w:r w:rsidR="00E54B1A" w:rsidRPr="00863D67">
        <w:rPr>
          <w:lang w:val="sq-AL" w:eastAsia="en-GB"/>
        </w:rPr>
        <w:t>m</w:t>
      </w:r>
      <w:r w:rsidRPr="00863D67">
        <w:rPr>
          <w:lang w:val="sq-AL" w:eastAsia="en-GB"/>
        </w:rPr>
        <w:t>ë 2013</w:t>
      </w:r>
      <w:r w:rsidR="00E54B1A" w:rsidRPr="00863D67">
        <w:rPr>
          <w:lang w:val="sq-AL" w:eastAsia="en-GB"/>
        </w:rPr>
        <w:t>-n</w:t>
      </w:r>
      <w:r w:rsidRPr="00863D67">
        <w:rPr>
          <w:lang w:val="sq-AL" w:eastAsia="en-GB"/>
        </w:rPr>
        <w:t xml:space="preserve">, në 472 </w:t>
      </w:r>
      <w:r w:rsidR="00826266" w:rsidRPr="00863D67">
        <w:rPr>
          <w:lang w:val="sq-AL" w:eastAsia="en-GB"/>
        </w:rPr>
        <w:t>m</w:t>
      </w:r>
      <w:r w:rsidRPr="00863D67">
        <w:rPr>
          <w:lang w:val="sq-AL" w:eastAsia="en-GB"/>
        </w:rPr>
        <w:t>ë 2014</w:t>
      </w:r>
      <w:r w:rsidR="00826266" w:rsidRPr="00863D67">
        <w:rPr>
          <w:lang w:val="sq-AL" w:eastAsia="en-GB"/>
        </w:rPr>
        <w:t>-n</w:t>
      </w:r>
      <w:r w:rsidRPr="00863D67">
        <w:rPr>
          <w:lang w:val="sq-AL" w:eastAsia="en-GB"/>
        </w:rPr>
        <w:t>.</w:t>
      </w:r>
    </w:p>
    <w:p w:rsidR="001B337B" w:rsidRPr="00440108" w:rsidRDefault="001B337B" w:rsidP="00E716C8">
      <w:pPr>
        <w:widowControl w:val="0"/>
        <w:autoSpaceDE w:val="0"/>
        <w:autoSpaceDN w:val="0"/>
        <w:adjustRightInd w:val="0"/>
        <w:spacing w:after="0" w:line="240" w:lineRule="auto"/>
        <w:ind w:firstLine="0"/>
        <w:jc w:val="center"/>
        <w:rPr>
          <w:rFonts w:ascii="Garamond" w:eastAsia="Times New Roman" w:hAnsi="Garamond"/>
          <w:b/>
          <w:sz w:val="8"/>
          <w:szCs w:val="24"/>
          <w:lang w:val="sq-AL" w:eastAsia="en-GB"/>
        </w:rPr>
      </w:pPr>
    </w:p>
    <w:p w:rsidR="00E716C8" w:rsidRPr="001908C3" w:rsidRDefault="00E716C8" w:rsidP="00E716C8">
      <w:pPr>
        <w:widowControl w:val="0"/>
        <w:autoSpaceDE w:val="0"/>
        <w:autoSpaceDN w:val="0"/>
        <w:adjustRightInd w:val="0"/>
        <w:spacing w:after="0" w:line="240" w:lineRule="auto"/>
        <w:ind w:firstLine="0"/>
        <w:jc w:val="center"/>
        <w:rPr>
          <w:rFonts w:ascii="Garamond" w:eastAsia="Times New Roman" w:hAnsi="Garamond"/>
          <w:b/>
          <w:sz w:val="24"/>
          <w:szCs w:val="24"/>
          <w:lang w:val="sq-AL" w:eastAsia="en-GB"/>
        </w:rPr>
      </w:pPr>
      <w:r w:rsidRPr="001908C3">
        <w:rPr>
          <w:rFonts w:ascii="Garamond" w:eastAsia="Times New Roman" w:hAnsi="Garamond"/>
          <w:b/>
          <w:sz w:val="24"/>
          <w:szCs w:val="24"/>
          <w:lang w:val="sq-AL" w:eastAsia="en-GB"/>
        </w:rPr>
        <w:t>Figura 1.18. Të huaj nga vendet e treta në Qendrën Pritëse të Mbyllur, 2012- 2014</w:t>
      </w:r>
    </w:p>
    <w:p w:rsidR="00D24D68" w:rsidRDefault="00D24D68" w:rsidP="00887B09">
      <w:pPr>
        <w:spacing w:after="0" w:line="240" w:lineRule="auto"/>
        <w:ind w:left="284" w:firstLine="0"/>
        <w:rPr>
          <w:rFonts w:ascii="Garamond" w:hAnsi="Garamond"/>
          <w:lang w:val="sq-AL"/>
        </w:rPr>
      </w:pPr>
    </w:p>
    <w:p w:rsidR="00F52E94" w:rsidRPr="00863D67" w:rsidRDefault="00440108" w:rsidP="00887B09">
      <w:pPr>
        <w:spacing w:after="0" w:line="240" w:lineRule="auto"/>
        <w:ind w:left="284" w:firstLine="0"/>
        <w:rPr>
          <w:rFonts w:ascii="Garamond" w:hAnsi="Garamond"/>
          <w:lang w:val="sq-AL"/>
        </w:rPr>
      </w:pPr>
      <w:r>
        <w:rPr>
          <w:rFonts w:ascii="Garamond" w:hAnsi="Garamond"/>
          <w:noProof/>
          <w:lang w:val="en-GB" w:eastAsia="en-GB"/>
        </w:rPr>
        <w:drawing>
          <wp:anchor distT="0" distB="0" distL="114300" distR="114300" simplePos="0" relativeHeight="251681792" behindDoc="0" locked="0" layoutInCell="1" allowOverlap="1" wp14:anchorId="580FCF53" wp14:editId="719176B2">
            <wp:simplePos x="0" y="0"/>
            <wp:positionH relativeFrom="column">
              <wp:posOffset>194310</wp:posOffset>
            </wp:positionH>
            <wp:positionV relativeFrom="paragraph">
              <wp:posOffset>22500</wp:posOffset>
            </wp:positionV>
            <wp:extent cx="5670645" cy="1685498"/>
            <wp:effectExtent l="0" t="0" r="0" b="0"/>
            <wp:wrapNone/>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rotWithShape="1">
                    <a:blip r:embed="rId46" cstate="print">
                      <a:extLst>
                        <a:ext uri="{28A0092B-C50C-407E-A947-70E740481C1C}">
                          <a14:useLocalDpi xmlns:a14="http://schemas.microsoft.com/office/drawing/2010/main" val="0"/>
                        </a:ext>
                      </a:extLst>
                    </a:blip>
                    <a:srcRect t="5735" b="5728"/>
                    <a:stretch/>
                  </pic:blipFill>
                  <pic:spPr bwMode="auto">
                    <a:xfrm>
                      <a:off x="0" y="0"/>
                      <a:ext cx="5670550" cy="168547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rsidR="00F52E94" w:rsidRPr="00863D67" w:rsidRDefault="00F52E94" w:rsidP="00887B09">
      <w:pPr>
        <w:spacing w:after="0" w:line="240" w:lineRule="auto"/>
        <w:ind w:left="284" w:firstLine="0"/>
        <w:rPr>
          <w:rFonts w:ascii="Garamond" w:hAnsi="Garamond"/>
          <w:lang w:val="sq-AL"/>
        </w:rPr>
      </w:pPr>
    </w:p>
    <w:p w:rsidR="00F52E94" w:rsidRPr="00863D67" w:rsidRDefault="00F52E94" w:rsidP="00887B09">
      <w:pPr>
        <w:spacing w:after="0" w:line="240" w:lineRule="auto"/>
        <w:ind w:left="284" w:firstLine="0"/>
        <w:rPr>
          <w:rFonts w:ascii="Garamond" w:hAnsi="Garamond"/>
          <w:lang w:val="sq-AL"/>
        </w:rPr>
      </w:pPr>
    </w:p>
    <w:p w:rsidR="00F52E94" w:rsidRPr="00863D67" w:rsidRDefault="00F52E94" w:rsidP="00887B09">
      <w:pPr>
        <w:spacing w:after="0" w:line="240" w:lineRule="auto"/>
        <w:ind w:left="284" w:firstLine="0"/>
        <w:rPr>
          <w:rFonts w:ascii="Garamond" w:hAnsi="Garamond"/>
          <w:lang w:val="sq-AL"/>
        </w:rPr>
      </w:pPr>
    </w:p>
    <w:p w:rsidR="00F52E94" w:rsidRPr="00863D67" w:rsidRDefault="00F52E94" w:rsidP="00887B09">
      <w:pPr>
        <w:spacing w:after="0" w:line="240" w:lineRule="auto"/>
        <w:ind w:left="284" w:firstLine="0"/>
        <w:rPr>
          <w:rFonts w:ascii="Garamond" w:hAnsi="Garamond"/>
          <w:lang w:val="sq-AL"/>
        </w:rPr>
      </w:pPr>
    </w:p>
    <w:p w:rsidR="00F52E94" w:rsidRPr="00863D67" w:rsidRDefault="00F52E94" w:rsidP="00887B09">
      <w:pPr>
        <w:spacing w:after="0" w:line="240" w:lineRule="auto"/>
        <w:ind w:left="284" w:firstLine="0"/>
        <w:rPr>
          <w:rFonts w:ascii="Garamond" w:hAnsi="Garamond"/>
          <w:lang w:val="sq-AL"/>
        </w:rPr>
      </w:pPr>
    </w:p>
    <w:p w:rsidR="00F52E94" w:rsidRPr="00863D67" w:rsidRDefault="00F52E94" w:rsidP="00887B09">
      <w:pPr>
        <w:spacing w:after="0" w:line="240" w:lineRule="auto"/>
        <w:ind w:left="284" w:firstLine="0"/>
        <w:rPr>
          <w:rFonts w:ascii="Garamond" w:hAnsi="Garamond"/>
          <w:lang w:val="sq-AL"/>
        </w:rPr>
      </w:pPr>
    </w:p>
    <w:p w:rsidR="00F52E94" w:rsidRPr="00863D67" w:rsidRDefault="00F52E94" w:rsidP="00887B09">
      <w:pPr>
        <w:spacing w:after="0" w:line="240" w:lineRule="auto"/>
        <w:ind w:left="284" w:firstLine="0"/>
        <w:rPr>
          <w:rFonts w:ascii="Garamond" w:hAnsi="Garamond"/>
          <w:lang w:val="sq-AL"/>
        </w:rPr>
      </w:pPr>
    </w:p>
    <w:p w:rsidR="00F52E94" w:rsidRPr="00863D67" w:rsidRDefault="00F52E94" w:rsidP="00887B09">
      <w:pPr>
        <w:spacing w:after="0" w:line="240" w:lineRule="auto"/>
        <w:ind w:left="284" w:firstLine="0"/>
        <w:rPr>
          <w:rFonts w:ascii="Garamond" w:hAnsi="Garamond"/>
          <w:lang w:val="sq-AL"/>
        </w:rPr>
      </w:pPr>
    </w:p>
    <w:p w:rsidR="00F52E94" w:rsidRPr="00863D67" w:rsidRDefault="00F52E94" w:rsidP="00887B09">
      <w:pPr>
        <w:spacing w:after="0" w:line="240" w:lineRule="auto"/>
        <w:ind w:left="284" w:firstLine="0"/>
        <w:rPr>
          <w:rFonts w:ascii="Garamond" w:hAnsi="Garamond"/>
          <w:lang w:val="sq-AL"/>
        </w:rPr>
      </w:pPr>
    </w:p>
    <w:p w:rsidR="00F52E94" w:rsidRPr="00863D67" w:rsidRDefault="00F52E94" w:rsidP="00887B09">
      <w:pPr>
        <w:spacing w:after="0" w:line="240" w:lineRule="auto"/>
        <w:ind w:left="284" w:firstLine="0"/>
        <w:rPr>
          <w:rFonts w:ascii="Garamond" w:hAnsi="Garamond"/>
          <w:lang w:val="sq-AL"/>
        </w:rPr>
      </w:pPr>
    </w:p>
    <w:p w:rsidR="00F52E94" w:rsidRPr="00440108" w:rsidRDefault="00F52E94" w:rsidP="00887B09">
      <w:pPr>
        <w:spacing w:after="0" w:line="240" w:lineRule="auto"/>
        <w:ind w:left="284" w:firstLine="0"/>
        <w:rPr>
          <w:rFonts w:ascii="Garamond" w:hAnsi="Garamond"/>
          <w:sz w:val="6"/>
          <w:lang w:val="sq-AL"/>
        </w:rPr>
      </w:pPr>
    </w:p>
    <w:p w:rsidR="00B33B3E" w:rsidRPr="00863D67" w:rsidRDefault="00B33B3E" w:rsidP="00B33B3E">
      <w:pPr>
        <w:pStyle w:val="Paragrafi"/>
        <w:jc w:val="center"/>
        <w:rPr>
          <w:i/>
          <w:lang w:val="sq-AL"/>
        </w:rPr>
      </w:pPr>
      <w:r w:rsidRPr="00863D67">
        <w:rPr>
          <w:i/>
          <w:lang w:val="sq-AL"/>
        </w:rPr>
        <w:t>Burimi: Drejtoria e Përgjithshme e Kufirit dhe Migracionit, Tiranë, 2015</w:t>
      </w:r>
    </w:p>
    <w:p w:rsidR="00F52E94" w:rsidRPr="00440108" w:rsidRDefault="00F52E94" w:rsidP="00963FA0">
      <w:pPr>
        <w:pStyle w:val="Paragrafi"/>
        <w:rPr>
          <w:sz w:val="12"/>
          <w:lang w:val="sq-AL"/>
        </w:rPr>
      </w:pPr>
    </w:p>
    <w:p w:rsidR="00963FA0" w:rsidRPr="00863D67" w:rsidRDefault="00963FA0" w:rsidP="00963FA0">
      <w:pPr>
        <w:pStyle w:val="Paragrafi"/>
        <w:rPr>
          <w:rFonts w:eastAsia="Times New Roman"/>
          <w:szCs w:val="24"/>
          <w:lang w:val="sq-AL" w:eastAsia="en-GB"/>
        </w:rPr>
      </w:pPr>
      <w:r w:rsidRPr="00863D67">
        <w:rPr>
          <w:rFonts w:eastAsia="Times New Roman"/>
          <w:szCs w:val="24"/>
          <w:lang w:val="sq-AL" w:eastAsia="en-GB"/>
        </w:rPr>
        <w:t>Gjatë vitit 2014</w:t>
      </w:r>
      <w:r w:rsidR="00826266" w:rsidRPr="00863D67">
        <w:rPr>
          <w:rFonts w:eastAsia="Times New Roman"/>
          <w:szCs w:val="24"/>
          <w:lang w:val="sq-AL" w:eastAsia="en-GB"/>
        </w:rPr>
        <w:t>,</w:t>
      </w:r>
      <w:r w:rsidRPr="00863D67">
        <w:rPr>
          <w:rFonts w:eastAsia="Times New Roman"/>
          <w:szCs w:val="24"/>
          <w:lang w:val="sq-AL" w:eastAsia="en-GB"/>
        </w:rPr>
        <w:t xml:space="preserve"> largimet vullnetare kanë qenë më të shumta sesa largimet me forcë nëpërmjet ndalimit në Qendrën e Mbyllur e më pas dëbimit nga territori. </w:t>
      </w:r>
    </w:p>
    <w:p w:rsidR="00963FA0" w:rsidRPr="00863D67" w:rsidRDefault="00963FA0" w:rsidP="00963FA0">
      <w:pPr>
        <w:pStyle w:val="Paragrafi"/>
        <w:rPr>
          <w:rFonts w:eastAsia="Times New Roman"/>
          <w:szCs w:val="24"/>
          <w:lang w:val="sq-AL" w:eastAsia="en-GB"/>
        </w:rPr>
      </w:pPr>
      <w:r w:rsidRPr="00863D67">
        <w:rPr>
          <w:rFonts w:eastAsia="Times New Roman"/>
          <w:szCs w:val="24"/>
          <w:lang w:val="sq-AL" w:eastAsia="en-GB"/>
        </w:rPr>
        <w:t>Numri i shtetasve të cilëve u është refuzuar hyrja sipas PKK-ve (tokësore, ajrore, detare) dhe sipas viteve 2013/2014, pasqyrohet në tabelë.</w:t>
      </w:r>
    </w:p>
    <w:p w:rsidR="00963FA0" w:rsidRPr="00440108" w:rsidRDefault="00963FA0" w:rsidP="00963FA0">
      <w:pPr>
        <w:pStyle w:val="Paragrafi"/>
        <w:rPr>
          <w:rFonts w:eastAsia="Times New Roman"/>
          <w:sz w:val="10"/>
          <w:szCs w:val="24"/>
          <w:lang w:val="sq-AL" w:eastAsia="en-GB"/>
        </w:rPr>
      </w:pPr>
    </w:p>
    <w:p w:rsidR="00963FA0" w:rsidRPr="00863D67" w:rsidRDefault="00963FA0" w:rsidP="00963FA0">
      <w:pPr>
        <w:pStyle w:val="Paragrafi"/>
        <w:jc w:val="center"/>
        <w:rPr>
          <w:rFonts w:eastAsia="Times New Roman"/>
          <w:szCs w:val="24"/>
          <w:lang w:val="sq-AL" w:eastAsia="en-GB"/>
        </w:rPr>
      </w:pPr>
      <w:r w:rsidRPr="00863D67">
        <w:rPr>
          <w:rFonts w:eastAsia="Times New Roman"/>
          <w:szCs w:val="24"/>
          <w:lang w:val="sq-AL" w:eastAsia="en-GB"/>
        </w:rPr>
        <w:t>Tabela 1.17.</w:t>
      </w:r>
      <w:r w:rsidR="000726E9" w:rsidRPr="00863D67">
        <w:rPr>
          <w:rFonts w:eastAsia="Times New Roman"/>
          <w:szCs w:val="24"/>
          <w:lang w:val="sq-AL" w:eastAsia="en-GB"/>
        </w:rPr>
        <w:t xml:space="preserve"> </w:t>
      </w:r>
      <w:r w:rsidRPr="00863D67">
        <w:rPr>
          <w:rFonts w:eastAsia="Times New Roman"/>
          <w:szCs w:val="24"/>
          <w:lang w:val="sq-AL" w:eastAsia="en-GB"/>
        </w:rPr>
        <w:t>Të huaj refuzuar në hyrje sipas llojit të PKK</w:t>
      </w:r>
      <w:r w:rsidR="00D24D68">
        <w:rPr>
          <w:rFonts w:eastAsia="Times New Roman"/>
          <w:szCs w:val="24"/>
          <w:lang w:val="sq-AL" w:eastAsia="en-GB"/>
        </w:rPr>
        <w:t>-së</w:t>
      </w:r>
      <w:r w:rsidRPr="00863D67">
        <w:rPr>
          <w:rFonts w:eastAsia="Times New Roman"/>
          <w:szCs w:val="24"/>
          <w:lang w:val="sq-AL" w:eastAsia="en-GB"/>
        </w:rPr>
        <w:t>, 2012</w:t>
      </w:r>
      <w:r w:rsidR="00826266" w:rsidRPr="00863D67">
        <w:rPr>
          <w:lang w:val="sq-AL"/>
        </w:rPr>
        <w:t>–</w:t>
      </w:r>
      <w:r w:rsidRPr="00863D67">
        <w:rPr>
          <w:rFonts w:eastAsia="Times New Roman"/>
          <w:szCs w:val="24"/>
          <w:lang w:val="sq-AL" w:eastAsia="en-GB"/>
        </w:rPr>
        <w:t>2014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9"/>
        <w:gridCol w:w="1696"/>
        <w:gridCol w:w="2410"/>
        <w:gridCol w:w="2322"/>
      </w:tblGrid>
      <w:tr w:rsidR="00963FA0" w:rsidRPr="00440108" w:rsidTr="00440108">
        <w:trPr>
          <w:jc w:val="center"/>
        </w:trPr>
        <w:tc>
          <w:tcPr>
            <w:tcW w:w="2469" w:type="dxa"/>
            <w:shd w:val="clear" w:color="auto" w:fill="auto"/>
          </w:tcPr>
          <w:p w:rsidR="00963FA0" w:rsidRPr="00440108" w:rsidRDefault="00963FA0" w:rsidP="00826266">
            <w:pPr>
              <w:pStyle w:val="Paragrafi"/>
              <w:ind w:firstLine="0"/>
              <w:rPr>
                <w:rFonts w:eastAsia="Times New Roman"/>
                <w:b/>
                <w:sz w:val="22"/>
                <w:lang w:val="sq-AL" w:eastAsia="en-GB"/>
              </w:rPr>
            </w:pPr>
            <w:r w:rsidRPr="00440108">
              <w:rPr>
                <w:rFonts w:eastAsia="Times New Roman"/>
                <w:b/>
                <w:sz w:val="22"/>
                <w:lang w:val="sq-AL" w:eastAsia="en-GB"/>
              </w:rPr>
              <w:t>Kufiri/</w:t>
            </w:r>
            <w:r w:rsidR="00826266" w:rsidRPr="00440108">
              <w:rPr>
                <w:rFonts w:eastAsia="Times New Roman"/>
                <w:b/>
                <w:sz w:val="22"/>
                <w:lang w:val="sq-AL" w:eastAsia="en-GB"/>
              </w:rPr>
              <w:t>v</w:t>
            </w:r>
            <w:r w:rsidRPr="00440108">
              <w:rPr>
                <w:rFonts w:eastAsia="Times New Roman"/>
                <w:b/>
                <w:sz w:val="22"/>
                <w:lang w:val="sq-AL" w:eastAsia="en-GB"/>
              </w:rPr>
              <w:t>iti</w:t>
            </w:r>
          </w:p>
        </w:tc>
        <w:tc>
          <w:tcPr>
            <w:tcW w:w="1696" w:type="dxa"/>
            <w:shd w:val="clear" w:color="auto" w:fill="auto"/>
          </w:tcPr>
          <w:p w:rsidR="00963FA0" w:rsidRPr="00440108" w:rsidRDefault="00963FA0" w:rsidP="00963FA0">
            <w:pPr>
              <w:pStyle w:val="Paragrafi"/>
              <w:ind w:firstLine="0"/>
              <w:rPr>
                <w:rFonts w:eastAsia="Times New Roman"/>
                <w:b/>
                <w:sz w:val="22"/>
                <w:lang w:val="sq-AL" w:eastAsia="en-GB"/>
              </w:rPr>
            </w:pPr>
            <w:r w:rsidRPr="00440108">
              <w:rPr>
                <w:rFonts w:eastAsia="Times New Roman"/>
                <w:b/>
                <w:sz w:val="22"/>
                <w:lang w:val="sq-AL" w:eastAsia="en-GB"/>
              </w:rPr>
              <w:t>2012</w:t>
            </w:r>
          </w:p>
        </w:tc>
        <w:tc>
          <w:tcPr>
            <w:tcW w:w="2410" w:type="dxa"/>
            <w:shd w:val="clear" w:color="auto" w:fill="auto"/>
          </w:tcPr>
          <w:p w:rsidR="00963FA0" w:rsidRPr="00440108" w:rsidRDefault="00963FA0" w:rsidP="00963FA0">
            <w:pPr>
              <w:pStyle w:val="Paragrafi"/>
              <w:ind w:firstLine="0"/>
              <w:rPr>
                <w:rFonts w:eastAsia="Times New Roman"/>
                <w:b/>
                <w:sz w:val="22"/>
                <w:lang w:val="sq-AL" w:eastAsia="en-GB"/>
              </w:rPr>
            </w:pPr>
            <w:r w:rsidRPr="00440108">
              <w:rPr>
                <w:rFonts w:eastAsia="Times New Roman"/>
                <w:b/>
                <w:sz w:val="22"/>
                <w:lang w:val="sq-AL" w:eastAsia="en-GB"/>
              </w:rPr>
              <w:t>2013</w:t>
            </w:r>
          </w:p>
        </w:tc>
        <w:tc>
          <w:tcPr>
            <w:tcW w:w="2322" w:type="dxa"/>
            <w:shd w:val="clear" w:color="auto" w:fill="auto"/>
          </w:tcPr>
          <w:p w:rsidR="00963FA0" w:rsidRPr="00440108" w:rsidRDefault="00963FA0" w:rsidP="00963FA0">
            <w:pPr>
              <w:pStyle w:val="Paragrafi"/>
              <w:ind w:firstLine="0"/>
              <w:rPr>
                <w:rFonts w:eastAsia="Times New Roman"/>
                <w:b/>
                <w:sz w:val="22"/>
                <w:lang w:val="sq-AL" w:eastAsia="en-GB"/>
              </w:rPr>
            </w:pPr>
            <w:r w:rsidRPr="00440108">
              <w:rPr>
                <w:rFonts w:eastAsia="Times New Roman"/>
                <w:b/>
                <w:sz w:val="22"/>
                <w:lang w:val="sq-AL" w:eastAsia="en-GB"/>
              </w:rPr>
              <w:t>2014</w:t>
            </w:r>
          </w:p>
        </w:tc>
      </w:tr>
      <w:tr w:rsidR="00963FA0" w:rsidRPr="00440108" w:rsidTr="00440108">
        <w:trPr>
          <w:jc w:val="center"/>
        </w:trPr>
        <w:tc>
          <w:tcPr>
            <w:tcW w:w="2469" w:type="dxa"/>
            <w:shd w:val="clear" w:color="auto" w:fill="E6EED5"/>
          </w:tcPr>
          <w:p w:rsidR="00963FA0" w:rsidRPr="00440108" w:rsidRDefault="00963FA0" w:rsidP="00963FA0">
            <w:pPr>
              <w:pStyle w:val="Paragrafi"/>
              <w:ind w:firstLine="0"/>
              <w:rPr>
                <w:rFonts w:eastAsia="Times New Roman"/>
                <w:sz w:val="22"/>
                <w:lang w:val="sq-AL" w:eastAsia="en-GB"/>
              </w:rPr>
            </w:pPr>
            <w:r w:rsidRPr="00440108">
              <w:rPr>
                <w:rFonts w:eastAsia="Times New Roman"/>
                <w:sz w:val="22"/>
                <w:lang w:val="sq-AL" w:eastAsia="en-GB"/>
              </w:rPr>
              <w:t>Tokësor</w:t>
            </w:r>
          </w:p>
        </w:tc>
        <w:tc>
          <w:tcPr>
            <w:tcW w:w="1696" w:type="dxa"/>
            <w:shd w:val="clear" w:color="auto" w:fill="E6EED5"/>
          </w:tcPr>
          <w:p w:rsidR="00963FA0" w:rsidRPr="00440108" w:rsidRDefault="00963FA0" w:rsidP="00963FA0">
            <w:pPr>
              <w:pStyle w:val="Paragrafi"/>
              <w:ind w:firstLine="0"/>
              <w:rPr>
                <w:rFonts w:eastAsia="Times New Roman"/>
                <w:sz w:val="22"/>
                <w:lang w:val="sq-AL" w:eastAsia="en-GB"/>
              </w:rPr>
            </w:pPr>
            <w:r w:rsidRPr="00440108">
              <w:rPr>
                <w:rFonts w:eastAsia="Times New Roman"/>
                <w:sz w:val="22"/>
                <w:lang w:val="sq-AL" w:eastAsia="en-GB"/>
              </w:rPr>
              <w:t>278</w:t>
            </w:r>
          </w:p>
        </w:tc>
        <w:tc>
          <w:tcPr>
            <w:tcW w:w="2410" w:type="dxa"/>
            <w:shd w:val="clear" w:color="auto" w:fill="E6EED5"/>
          </w:tcPr>
          <w:p w:rsidR="00963FA0" w:rsidRPr="00440108" w:rsidRDefault="00963FA0" w:rsidP="00963FA0">
            <w:pPr>
              <w:pStyle w:val="Paragrafi"/>
              <w:ind w:firstLine="0"/>
              <w:rPr>
                <w:rFonts w:eastAsia="Times New Roman"/>
                <w:sz w:val="22"/>
                <w:lang w:val="sq-AL" w:eastAsia="en-GB"/>
              </w:rPr>
            </w:pPr>
            <w:r w:rsidRPr="00440108">
              <w:rPr>
                <w:rFonts w:eastAsia="Times New Roman"/>
                <w:sz w:val="22"/>
                <w:lang w:val="sq-AL" w:eastAsia="en-GB"/>
              </w:rPr>
              <w:t>209</w:t>
            </w:r>
          </w:p>
        </w:tc>
        <w:tc>
          <w:tcPr>
            <w:tcW w:w="2322" w:type="dxa"/>
            <w:shd w:val="clear" w:color="auto" w:fill="E6EED5"/>
          </w:tcPr>
          <w:p w:rsidR="00963FA0" w:rsidRPr="00440108" w:rsidRDefault="00963FA0" w:rsidP="00963FA0">
            <w:pPr>
              <w:pStyle w:val="Paragrafi"/>
              <w:ind w:firstLine="0"/>
              <w:rPr>
                <w:rFonts w:eastAsia="Times New Roman"/>
                <w:sz w:val="22"/>
                <w:lang w:val="sq-AL" w:eastAsia="en-GB"/>
              </w:rPr>
            </w:pPr>
            <w:r w:rsidRPr="00440108">
              <w:rPr>
                <w:rFonts w:eastAsia="Times New Roman"/>
                <w:sz w:val="22"/>
                <w:lang w:val="sq-AL" w:eastAsia="en-GB"/>
              </w:rPr>
              <w:t>366</w:t>
            </w:r>
          </w:p>
        </w:tc>
      </w:tr>
      <w:tr w:rsidR="00963FA0" w:rsidRPr="00440108" w:rsidTr="00440108">
        <w:trPr>
          <w:jc w:val="center"/>
        </w:trPr>
        <w:tc>
          <w:tcPr>
            <w:tcW w:w="2469" w:type="dxa"/>
            <w:shd w:val="clear" w:color="auto" w:fill="auto"/>
          </w:tcPr>
          <w:p w:rsidR="00963FA0" w:rsidRPr="00440108" w:rsidRDefault="00963FA0" w:rsidP="00963FA0">
            <w:pPr>
              <w:pStyle w:val="Paragrafi"/>
              <w:ind w:firstLine="0"/>
              <w:rPr>
                <w:rFonts w:eastAsia="Times New Roman"/>
                <w:sz w:val="22"/>
                <w:lang w:val="sq-AL" w:eastAsia="en-GB"/>
              </w:rPr>
            </w:pPr>
            <w:r w:rsidRPr="00440108">
              <w:rPr>
                <w:rFonts w:eastAsia="Times New Roman"/>
                <w:sz w:val="22"/>
                <w:lang w:val="sq-AL" w:eastAsia="en-GB"/>
              </w:rPr>
              <w:t>Ajror</w:t>
            </w:r>
          </w:p>
        </w:tc>
        <w:tc>
          <w:tcPr>
            <w:tcW w:w="1696" w:type="dxa"/>
            <w:shd w:val="clear" w:color="auto" w:fill="auto"/>
          </w:tcPr>
          <w:p w:rsidR="00963FA0" w:rsidRPr="00440108" w:rsidRDefault="00963FA0" w:rsidP="00963FA0">
            <w:pPr>
              <w:pStyle w:val="Paragrafi"/>
              <w:ind w:firstLine="0"/>
              <w:rPr>
                <w:rFonts w:eastAsia="Times New Roman"/>
                <w:sz w:val="22"/>
                <w:lang w:val="sq-AL" w:eastAsia="en-GB"/>
              </w:rPr>
            </w:pPr>
            <w:r w:rsidRPr="00440108">
              <w:rPr>
                <w:rFonts w:eastAsia="Times New Roman"/>
                <w:sz w:val="22"/>
                <w:lang w:val="sq-AL" w:eastAsia="en-GB"/>
              </w:rPr>
              <w:t>100</w:t>
            </w:r>
          </w:p>
        </w:tc>
        <w:tc>
          <w:tcPr>
            <w:tcW w:w="2410" w:type="dxa"/>
            <w:shd w:val="clear" w:color="auto" w:fill="auto"/>
          </w:tcPr>
          <w:p w:rsidR="00963FA0" w:rsidRPr="00440108" w:rsidRDefault="00963FA0" w:rsidP="00963FA0">
            <w:pPr>
              <w:pStyle w:val="Paragrafi"/>
              <w:ind w:firstLine="0"/>
              <w:rPr>
                <w:rFonts w:eastAsia="Times New Roman"/>
                <w:sz w:val="22"/>
                <w:lang w:val="sq-AL" w:eastAsia="en-GB"/>
              </w:rPr>
            </w:pPr>
            <w:r w:rsidRPr="00440108">
              <w:rPr>
                <w:rFonts w:eastAsia="Times New Roman"/>
                <w:sz w:val="22"/>
                <w:lang w:val="sq-AL" w:eastAsia="en-GB"/>
              </w:rPr>
              <w:t>90</w:t>
            </w:r>
          </w:p>
        </w:tc>
        <w:tc>
          <w:tcPr>
            <w:tcW w:w="2322" w:type="dxa"/>
            <w:shd w:val="clear" w:color="auto" w:fill="auto"/>
          </w:tcPr>
          <w:p w:rsidR="00963FA0" w:rsidRPr="00440108" w:rsidRDefault="00963FA0" w:rsidP="00963FA0">
            <w:pPr>
              <w:pStyle w:val="Paragrafi"/>
              <w:ind w:firstLine="0"/>
              <w:rPr>
                <w:rFonts w:eastAsia="Times New Roman"/>
                <w:sz w:val="22"/>
                <w:lang w:val="sq-AL" w:eastAsia="en-GB"/>
              </w:rPr>
            </w:pPr>
            <w:r w:rsidRPr="00440108">
              <w:rPr>
                <w:rFonts w:eastAsia="Times New Roman"/>
                <w:sz w:val="22"/>
                <w:lang w:val="sq-AL" w:eastAsia="en-GB"/>
              </w:rPr>
              <w:t>101</w:t>
            </w:r>
          </w:p>
        </w:tc>
      </w:tr>
      <w:tr w:rsidR="00963FA0" w:rsidRPr="00440108" w:rsidTr="00440108">
        <w:trPr>
          <w:jc w:val="center"/>
        </w:trPr>
        <w:tc>
          <w:tcPr>
            <w:tcW w:w="2469" w:type="dxa"/>
            <w:shd w:val="clear" w:color="auto" w:fill="E6EED5"/>
          </w:tcPr>
          <w:p w:rsidR="00963FA0" w:rsidRPr="00440108" w:rsidRDefault="00963FA0" w:rsidP="00963FA0">
            <w:pPr>
              <w:pStyle w:val="Paragrafi"/>
              <w:ind w:firstLine="0"/>
              <w:rPr>
                <w:rFonts w:eastAsia="Times New Roman"/>
                <w:sz w:val="22"/>
                <w:lang w:val="sq-AL" w:eastAsia="en-GB"/>
              </w:rPr>
            </w:pPr>
            <w:r w:rsidRPr="00440108">
              <w:rPr>
                <w:rFonts w:eastAsia="Times New Roman"/>
                <w:sz w:val="22"/>
                <w:lang w:val="sq-AL" w:eastAsia="en-GB"/>
              </w:rPr>
              <w:t>Detar</w:t>
            </w:r>
          </w:p>
        </w:tc>
        <w:tc>
          <w:tcPr>
            <w:tcW w:w="1696" w:type="dxa"/>
            <w:shd w:val="clear" w:color="auto" w:fill="E6EED5"/>
          </w:tcPr>
          <w:p w:rsidR="00963FA0" w:rsidRPr="00440108" w:rsidRDefault="00963FA0" w:rsidP="00963FA0">
            <w:pPr>
              <w:pStyle w:val="Paragrafi"/>
              <w:ind w:firstLine="0"/>
              <w:rPr>
                <w:rFonts w:eastAsia="Times New Roman"/>
                <w:sz w:val="22"/>
                <w:lang w:val="sq-AL" w:eastAsia="en-GB"/>
              </w:rPr>
            </w:pPr>
            <w:r w:rsidRPr="00440108">
              <w:rPr>
                <w:rFonts w:eastAsia="Times New Roman"/>
                <w:sz w:val="22"/>
                <w:lang w:val="sq-AL" w:eastAsia="en-GB"/>
              </w:rPr>
              <w:t>12</w:t>
            </w:r>
          </w:p>
        </w:tc>
        <w:tc>
          <w:tcPr>
            <w:tcW w:w="2410" w:type="dxa"/>
            <w:shd w:val="clear" w:color="auto" w:fill="E6EED5"/>
          </w:tcPr>
          <w:p w:rsidR="00963FA0" w:rsidRPr="00440108" w:rsidRDefault="00963FA0" w:rsidP="00963FA0">
            <w:pPr>
              <w:pStyle w:val="Paragrafi"/>
              <w:ind w:firstLine="0"/>
              <w:rPr>
                <w:rFonts w:eastAsia="Times New Roman"/>
                <w:sz w:val="22"/>
                <w:lang w:val="sq-AL" w:eastAsia="en-GB"/>
              </w:rPr>
            </w:pPr>
            <w:r w:rsidRPr="00440108">
              <w:rPr>
                <w:rFonts w:eastAsia="Times New Roman"/>
                <w:sz w:val="22"/>
                <w:lang w:val="sq-AL" w:eastAsia="en-GB"/>
              </w:rPr>
              <w:t>6</w:t>
            </w:r>
          </w:p>
        </w:tc>
        <w:tc>
          <w:tcPr>
            <w:tcW w:w="2322" w:type="dxa"/>
            <w:shd w:val="clear" w:color="auto" w:fill="E6EED5"/>
          </w:tcPr>
          <w:p w:rsidR="00963FA0" w:rsidRPr="00440108" w:rsidRDefault="00963FA0" w:rsidP="00963FA0">
            <w:pPr>
              <w:pStyle w:val="Paragrafi"/>
              <w:ind w:firstLine="0"/>
              <w:rPr>
                <w:rFonts w:eastAsia="Times New Roman"/>
                <w:sz w:val="22"/>
                <w:lang w:val="sq-AL" w:eastAsia="en-GB"/>
              </w:rPr>
            </w:pPr>
            <w:r w:rsidRPr="00440108">
              <w:rPr>
                <w:rFonts w:eastAsia="Times New Roman"/>
                <w:sz w:val="22"/>
                <w:lang w:val="sq-AL" w:eastAsia="en-GB"/>
              </w:rPr>
              <w:t>5</w:t>
            </w:r>
          </w:p>
        </w:tc>
      </w:tr>
      <w:tr w:rsidR="00963FA0" w:rsidRPr="00440108" w:rsidTr="00440108">
        <w:trPr>
          <w:jc w:val="center"/>
        </w:trPr>
        <w:tc>
          <w:tcPr>
            <w:tcW w:w="2469" w:type="dxa"/>
            <w:shd w:val="clear" w:color="auto" w:fill="auto"/>
          </w:tcPr>
          <w:p w:rsidR="00963FA0" w:rsidRPr="00440108" w:rsidRDefault="00963FA0" w:rsidP="00963FA0">
            <w:pPr>
              <w:pStyle w:val="Paragrafi"/>
              <w:ind w:firstLine="0"/>
              <w:rPr>
                <w:rFonts w:eastAsia="Times New Roman"/>
                <w:b/>
                <w:sz w:val="22"/>
                <w:lang w:val="sq-AL" w:eastAsia="en-GB"/>
              </w:rPr>
            </w:pPr>
            <w:r w:rsidRPr="00440108">
              <w:rPr>
                <w:rFonts w:eastAsia="Times New Roman"/>
                <w:b/>
                <w:sz w:val="22"/>
                <w:lang w:val="sq-AL" w:eastAsia="en-GB"/>
              </w:rPr>
              <w:t>Shuma</w:t>
            </w:r>
          </w:p>
        </w:tc>
        <w:tc>
          <w:tcPr>
            <w:tcW w:w="1696" w:type="dxa"/>
            <w:shd w:val="clear" w:color="auto" w:fill="auto"/>
          </w:tcPr>
          <w:p w:rsidR="00963FA0" w:rsidRPr="00440108" w:rsidRDefault="00963FA0" w:rsidP="00963FA0">
            <w:pPr>
              <w:pStyle w:val="Paragrafi"/>
              <w:ind w:firstLine="0"/>
              <w:rPr>
                <w:rFonts w:eastAsia="Times New Roman"/>
                <w:b/>
                <w:sz w:val="22"/>
                <w:lang w:val="sq-AL" w:eastAsia="en-GB"/>
              </w:rPr>
            </w:pPr>
            <w:r w:rsidRPr="00440108">
              <w:rPr>
                <w:rFonts w:eastAsia="Times New Roman"/>
                <w:b/>
                <w:sz w:val="22"/>
                <w:lang w:val="sq-AL" w:eastAsia="en-GB"/>
              </w:rPr>
              <w:t>390</w:t>
            </w:r>
          </w:p>
        </w:tc>
        <w:tc>
          <w:tcPr>
            <w:tcW w:w="2410" w:type="dxa"/>
            <w:shd w:val="clear" w:color="auto" w:fill="auto"/>
          </w:tcPr>
          <w:p w:rsidR="00963FA0" w:rsidRPr="00440108" w:rsidRDefault="00963FA0" w:rsidP="00963FA0">
            <w:pPr>
              <w:pStyle w:val="Paragrafi"/>
              <w:ind w:firstLine="0"/>
              <w:rPr>
                <w:rFonts w:eastAsia="Times New Roman"/>
                <w:b/>
                <w:sz w:val="22"/>
                <w:lang w:val="sq-AL" w:eastAsia="en-GB"/>
              </w:rPr>
            </w:pPr>
            <w:r w:rsidRPr="00440108">
              <w:rPr>
                <w:rFonts w:eastAsia="Times New Roman"/>
                <w:b/>
                <w:sz w:val="22"/>
                <w:lang w:val="sq-AL" w:eastAsia="en-GB"/>
              </w:rPr>
              <w:t>305</w:t>
            </w:r>
          </w:p>
        </w:tc>
        <w:tc>
          <w:tcPr>
            <w:tcW w:w="2322" w:type="dxa"/>
            <w:shd w:val="clear" w:color="auto" w:fill="auto"/>
          </w:tcPr>
          <w:p w:rsidR="00963FA0" w:rsidRPr="00440108" w:rsidRDefault="00963FA0" w:rsidP="00963FA0">
            <w:pPr>
              <w:pStyle w:val="Paragrafi"/>
              <w:ind w:firstLine="0"/>
              <w:rPr>
                <w:rFonts w:eastAsia="Times New Roman"/>
                <w:b/>
                <w:sz w:val="22"/>
                <w:lang w:val="sq-AL" w:eastAsia="en-GB"/>
              </w:rPr>
            </w:pPr>
            <w:r w:rsidRPr="00440108">
              <w:rPr>
                <w:rFonts w:eastAsia="Times New Roman"/>
                <w:b/>
                <w:sz w:val="22"/>
                <w:lang w:val="sq-AL" w:eastAsia="en-GB"/>
              </w:rPr>
              <w:t>472</w:t>
            </w:r>
          </w:p>
        </w:tc>
      </w:tr>
    </w:tbl>
    <w:p w:rsidR="00963FA0" w:rsidRPr="00863D67" w:rsidRDefault="00963FA0" w:rsidP="00963FA0">
      <w:pPr>
        <w:pStyle w:val="Paragrafi"/>
        <w:jc w:val="center"/>
        <w:rPr>
          <w:rFonts w:eastAsia="Times New Roman"/>
          <w:i/>
          <w:szCs w:val="24"/>
          <w:lang w:val="sq-AL" w:eastAsia="en-GB"/>
        </w:rPr>
      </w:pPr>
      <w:r w:rsidRPr="00863D67">
        <w:rPr>
          <w:rFonts w:eastAsia="Times New Roman"/>
          <w:i/>
          <w:szCs w:val="24"/>
          <w:lang w:val="sq-AL" w:eastAsia="en-GB"/>
        </w:rPr>
        <w:t>Burimi: Drejtoria e Përgjithshme e Kufirit dhe Migracionit, Tiranë, 2015</w:t>
      </w:r>
    </w:p>
    <w:p w:rsidR="00963FA0" w:rsidRPr="00863D67" w:rsidRDefault="00963FA0" w:rsidP="00963FA0">
      <w:pPr>
        <w:pStyle w:val="Paragrafi"/>
        <w:rPr>
          <w:rFonts w:eastAsia="Times New Roman"/>
          <w:szCs w:val="24"/>
          <w:lang w:val="sq-AL" w:eastAsia="en-GB"/>
        </w:rPr>
      </w:pPr>
      <w:r w:rsidRPr="00863D67">
        <w:rPr>
          <w:rFonts w:eastAsia="Times New Roman"/>
          <w:szCs w:val="24"/>
          <w:lang w:val="sq-AL" w:eastAsia="en-GB"/>
        </w:rPr>
        <w:t>Përgjithësisht, refuzimet kanë ndodhur për arsye të mungesës së dokumenteve të udhëtimit dhe të automjeteve, dokumente të pavlefshme, mungesës së vizës, tejkalimit të afatit të qëndrimit, mungesës së mjeteve financiare, si dhe mosjustifikimit të qëllimit të udhëtimit.</w:t>
      </w:r>
    </w:p>
    <w:p w:rsidR="00963FA0" w:rsidRPr="00440108" w:rsidRDefault="00963FA0" w:rsidP="00963FA0">
      <w:pPr>
        <w:pStyle w:val="Paragrafi"/>
        <w:rPr>
          <w:rFonts w:eastAsia="Times New Roman"/>
          <w:sz w:val="10"/>
          <w:szCs w:val="24"/>
          <w:lang w:val="sq-AL" w:eastAsia="en-GB"/>
        </w:rPr>
      </w:pPr>
    </w:p>
    <w:p w:rsidR="00963FA0" w:rsidRPr="00863D67" w:rsidRDefault="00963FA0" w:rsidP="00963FA0">
      <w:pPr>
        <w:pStyle w:val="Paragrafi"/>
        <w:jc w:val="center"/>
        <w:rPr>
          <w:rFonts w:eastAsia="Times New Roman"/>
          <w:szCs w:val="24"/>
          <w:lang w:val="sq-AL" w:eastAsia="en-GB"/>
        </w:rPr>
      </w:pPr>
      <w:r w:rsidRPr="00863D67">
        <w:rPr>
          <w:rFonts w:eastAsia="Times New Roman"/>
          <w:szCs w:val="24"/>
          <w:lang w:val="sq-AL" w:eastAsia="en-GB"/>
        </w:rPr>
        <w:t>Tabela 1.18. Të huaj të refuzuar në hyrje sipas motivit, 2012</w:t>
      </w:r>
      <w:r w:rsidR="00826266" w:rsidRPr="00863D67">
        <w:rPr>
          <w:lang w:val="sq-AL"/>
        </w:rPr>
        <w:t>–</w:t>
      </w:r>
      <w:r w:rsidRPr="00863D67">
        <w:rPr>
          <w:rFonts w:eastAsia="Times New Roman"/>
          <w:szCs w:val="24"/>
          <w:lang w:val="sq-AL" w:eastAsia="en-GB"/>
        </w:rPr>
        <w:t>2014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12"/>
        <w:gridCol w:w="1869"/>
        <w:gridCol w:w="1515"/>
        <w:gridCol w:w="1559"/>
      </w:tblGrid>
      <w:tr w:rsidR="00963FA0" w:rsidRPr="00440108" w:rsidTr="00A9557F">
        <w:tc>
          <w:tcPr>
            <w:tcW w:w="4912" w:type="dxa"/>
            <w:shd w:val="clear" w:color="auto" w:fill="auto"/>
          </w:tcPr>
          <w:p w:rsidR="00963FA0" w:rsidRPr="00440108" w:rsidRDefault="00963FA0" w:rsidP="00A9557F">
            <w:pPr>
              <w:pStyle w:val="Paragrafi"/>
              <w:ind w:firstLine="0"/>
              <w:rPr>
                <w:rFonts w:eastAsia="Times New Roman"/>
                <w:b/>
                <w:sz w:val="20"/>
                <w:szCs w:val="20"/>
                <w:lang w:val="sq-AL" w:eastAsia="en-GB"/>
              </w:rPr>
            </w:pPr>
            <w:r w:rsidRPr="00440108">
              <w:rPr>
                <w:rFonts w:eastAsia="Times New Roman"/>
                <w:b/>
                <w:sz w:val="20"/>
                <w:szCs w:val="20"/>
                <w:lang w:val="sq-AL" w:eastAsia="en-GB"/>
              </w:rPr>
              <w:t>Arsyeja e refuzimit/</w:t>
            </w:r>
            <w:r w:rsidR="00A9557F" w:rsidRPr="00440108">
              <w:rPr>
                <w:rFonts w:eastAsia="Times New Roman"/>
                <w:b/>
                <w:sz w:val="20"/>
                <w:szCs w:val="20"/>
                <w:lang w:val="sq-AL" w:eastAsia="en-GB"/>
              </w:rPr>
              <w:t>v</w:t>
            </w:r>
            <w:r w:rsidRPr="00440108">
              <w:rPr>
                <w:rFonts w:eastAsia="Times New Roman"/>
                <w:b/>
                <w:sz w:val="20"/>
                <w:szCs w:val="20"/>
                <w:lang w:val="sq-AL" w:eastAsia="en-GB"/>
              </w:rPr>
              <w:t>iti</w:t>
            </w:r>
          </w:p>
        </w:tc>
        <w:tc>
          <w:tcPr>
            <w:tcW w:w="1869" w:type="dxa"/>
            <w:shd w:val="clear" w:color="auto" w:fill="auto"/>
          </w:tcPr>
          <w:p w:rsidR="00963FA0" w:rsidRPr="00440108" w:rsidRDefault="00963FA0" w:rsidP="00A9557F">
            <w:pPr>
              <w:pStyle w:val="Paragrafi"/>
              <w:ind w:firstLine="0"/>
              <w:jc w:val="right"/>
              <w:rPr>
                <w:rFonts w:eastAsia="Times New Roman"/>
                <w:b/>
                <w:sz w:val="20"/>
                <w:szCs w:val="20"/>
                <w:lang w:val="sq-AL" w:eastAsia="en-GB"/>
              </w:rPr>
            </w:pPr>
            <w:r w:rsidRPr="00440108">
              <w:rPr>
                <w:rFonts w:eastAsia="Times New Roman"/>
                <w:b/>
                <w:sz w:val="20"/>
                <w:szCs w:val="20"/>
                <w:lang w:val="sq-AL" w:eastAsia="en-GB"/>
              </w:rPr>
              <w:t>2012</w:t>
            </w:r>
          </w:p>
        </w:tc>
        <w:tc>
          <w:tcPr>
            <w:tcW w:w="1515" w:type="dxa"/>
            <w:shd w:val="clear" w:color="auto" w:fill="auto"/>
          </w:tcPr>
          <w:p w:rsidR="00963FA0" w:rsidRPr="00440108" w:rsidRDefault="00963FA0" w:rsidP="00A9557F">
            <w:pPr>
              <w:pStyle w:val="Paragrafi"/>
              <w:ind w:firstLine="0"/>
              <w:jc w:val="right"/>
              <w:rPr>
                <w:rFonts w:eastAsia="Times New Roman"/>
                <w:b/>
                <w:sz w:val="20"/>
                <w:szCs w:val="20"/>
                <w:lang w:val="sq-AL" w:eastAsia="en-GB"/>
              </w:rPr>
            </w:pPr>
            <w:r w:rsidRPr="00440108">
              <w:rPr>
                <w:rFonts w:eastAsia="Times New Roman"/>
                <w:b/>
                <w:sz w:val="20"/>
                <w:szCs w:val="20"/>
                <w:lang w:val="sq-AL" w:eastAsia="en-GB"/>
              </w:rPr>
              <w:t>2013</w:t>
            </w:r>
          </w:p>
        </w:tc>
        <w:tc>
          <w:tcPr>
            <w:tcW w:w="1559" w:type="dxa"/>
            <w:shd w:val="clear" w:color="auto" w:fill="auto"/>
          </w:tcPr>
          <w:p w:rsidR="00963FA0" w:rsidRPr="00440108" w:rsidRDefault="00963FA0" w:rsidP="00A9557F">
            <w:pPr>
              <w:pStyle w:val="Paragrafi"/>
              <w:ind w:firstLine="0"/>
              <w:jc w:val="right"/>
              <w:rPr>
                <w:rFonts w:eastAsia="Times New Roman"/>
                <w:b/>
                <w:sz w:val="20"/>
                <w:szCs w:val="20"/>
                <w:lang w:val="sq-AL" w:eastAsia="en-GB"/>
              </w:rPr>
            </w:pPr>
            <w:r w:rsidRPr="00440108">
              <w:rPr>
                <w:rFonts w:eastAsia="Times New Roman"/>
                <w:b/>
                <w:sz w:val="20"/>
                <w:szCs w:val="20"/>
                <w:lang w:val="sq-AL" w:eastAsia="en-GB"/>
              </w:rPr>
              <w:t>2014</w:t>
            </w:r>
          </w:p>
        </w:tc>
      </w:tr>
      <w:tr w:rsidR="00963FA0" w:rsidRPr="00440108" w:rsidTr="00A9557F">
        <w:tc>
          <w:tcPr>
            <w:tcW w:w="4912" w:type="dxa"/>
            <w:shd w:val="clear" w:color="auto" w:fill="E6EED5"/>
          </w:tcPr>
          <w:p w:rsidR="00963FA0" w:rsidRPr="00440108" w:rsidRDefault="00963FA0" w:rsidP="00963FA0">
            <w:pPr>
              <w:pStyle w:val="Paragrafi"/>
              <w:ind w:firstLine="0"/>
              <w:rPr>
                <w:rFonts w:eastAsia="Times New Roman"/>
                <w:sz w:val="20"/>
                <w:szCs w:val="20"/>
                <w:lang w:val="sq-AL" w:eastAsia="en-GB"/>
              </w:rPr>
            </w:pPr>
            <w:r w:rsidRPr="00440108">
              <w:rPr>
                <w:rFonts w:eastAsia="Times New Roman"/>
                <w:sz w:val="20"/>
                <w:szCs w:val="20"/>
                <w:lang w:val="sq-AL" w:eastAsia="en-GB"/>
              </w:rPr>
              <w:t>Dokumentacion i pavlefshëm, mungesë vize</w:t>
            </w:r>
          </w:p>
        </w:tc>
        <w:tc>
          <w:tcPr>
            <w:tcW w:w="1869" w:type="dxa"/>
            <w:shd w:val="clear" w:color="auto" w:fill="E6EED5"/>
          </w:tcPr>
          <w:p w:rsidR="00963FA0" w:rsidRPr="00440108" w:rsidRDefault="00963FA0" w:rsidP="00A9557F">
            <w:pPr>
              <w:pStyle w:val="Paragrafi"/>
              <w:ind w:firstLine="0"/>
              <w:jc w:val="right"/>
              <w:rPr>
                <w:rFonts w:eastAsia="Times New Roman"/>
                <w:sz w:val="20"/>
                <w:szCs w:val="20"/>
                <w:lang w:val="sq-AL" w:eastAsia="en-GB"/>
              </w:rPr>
            </w:pPr>
            <w:r w:rsidRPr="00440108">
              <w:rPr>
                <w:rFonts w:eastAsia="Times New Roman"/>
                <w:sz w:val="20"/>
                <w:szCs w:val="20"/>
                <w:lang w:val="sq-AL" w:eastAsia="en-GB"/>
              </w:rPr>
              <w:t>225</w:t>
            </w:r>
          </w:p>
        </w:tc>
        <w:tc>
          <w:tcPr>
            <w:tcW w:w="1515" w:type="dxa"/>
            <w:shd w:val="clear" w:color="auto" w:fill="E6EED5"/>
          </w:tcPr>
          <w:p w:rsidR="00963FA0" w:rsidRPr="00440108" w:rsidRDefault="00963FA0" w:rsidP="00A9557F">
            <w:pPr>
              <w:pStyle w:val="Paragrafi"/>
              <w:ind w:firstLine="0"/>
              <w:jc w:val="right"/>
              <w:rPr>
                <w:rFonts w:eastAsia="Times New Roman"/>
                <w:sz w:val="20"/>
                <w:szCs w:val="20"/>
                <w:lang w:val="sq-AL" w:eastAsia="en-GB"/>
              </w:rPr>
            </w:pPr>
            <w:r w:rsidRPr="00440108">
              <w:rPr>
                <w:rFonts w:eastAsia="Times New Roman"/>
                <w:sz w:val="20"/>
                <w:szCs w:val="20"/>
                <w:lang w:val="sq-AL" w:eastAsia="en-GB"/>
              </w:rPr>
              <w:t>152</w:t>
            </w:r>
          </w:p>
        </w:tc>
        <w:tc>
          <w:tcPr>
            <w:tcW w:w="1559" w:type="dxa"/>
            <w:shd w:val="clear" w:color="auto" w:fill="E6EED5"/>
          </w:tcPr>
          <w:p w:rsidR="00963FA0" w:rsidRPr="00440108" w:rsidRDefault="00963FA0" w:rsidP="00A9557F">
            <w:pPr>
              <w:pStyle w:val="Paragrafi"/>
              <w:ind w:firstLine="0"/>
              <w:jc w:val="right"/>
              <w:rPr>
                <w:rFonts w:eastAsia="Times New Roman"/>
                <w:sz w:val="20"/>
                <w:szCs w:val="20"/>
                <w:lang w:val="sq-AL" w:eastAsia="en-GB"/>
              </w:rPr>
            </w:pPr>
            <w:r w:rsidRPr="00440108">
              <w:rPr>
                <w:rFonts w:eastAsia="Times New Roman"/>
                <w:sz w:val="20"/>
                <w:szCs w:val="20"/>
                <w:lang w:val="sq-AL" w:eastAsia="en-GB"/>
              </w:rPr>
              <w:t>169</w:t>
            </w:r>
          </w:p>
        </w:tc>
      </w:tr>
      <w:tr w:rsidR="00963FA0" w:rsidRPr="00440108" w:rsidTr="00A9557F">
        <w:tc>
          <w:tcPr>
            <w:tcW w:w="4912" w:type="dxa"/>
            <w:shd w:val="clear" w:color="auto" w:fill="auto"/>
          </w:tcPr>
          <w:p w:rsidR="00963FA0" w:rsidRPr="00440108" w:rsidRDefault="00963FA0" w:rsidP="00963FA0">
            <w:pPr>
              <w:pStyle w:val="Paragrafi"/>
              <w:ind w:firstLine="0"/>
              <w:rPr>
                <w:rFonts w:eastAsia="Times New Roman"/>
                <w:sz w:val="20"/>
                <w:szCs w:val="20"/>
                <w:lang w:val="sq-AL" w:eastAsia="en-GB"/>
              </w:rPr>
            </w:pPr>
            <w:r w:rsidRPr="00440108">
              <w:rPr>
                <w:rFonts w:eastAsia="Times New Roman"/>
                <w:sz w:val="20"/>
                <w:szCs w:val="20"/>
                <w:lang w:val="sq-AL" w:eastAsia="en-GB"/>
              </w:rPr>
              <w:t>Nuk justifikon qëllimin</w:t>
            </w:r>
          </w:p>
        </w:tc>
        <w:tc>
          <w:tcPr>
            <w:tcW w:w="1869" w:type="dxa"/>
            <w:shd w:val="clear" w:color="auto" w:fill="auto"/>
          </w:tcPr>
          <w:p w:rsidR="00963FA0" w:rsidRPr="00440108" w:rsidRDefault="00963FA0" w:rsidP="00A9557F">
            <w:pPr>
              <w:pStyle w:val="Paragrafi"/>
              <w:ind w:firstLine="0"/>
              <w:jc w:val="right"/>
              <w:rPr>
                <w:rFonts w:eastAsia="Times New Roman"/>
                <w:sz w:val="20"/>
                <w:szCs w:val="20"/>
                <w:lang w:val="sq-AL" w:eastAsia="en-GB"/>
              </w:rPr>
            </w:pPr>
            <w:r w:rsidRPr="00440108">
              <w:rPr>
                <w:rFonts w:eastAsia="Times New Roman"/>
                <w:sz w:val="20"/>
                <w:szCs w:val="20"/>
                <w:lang w:val="sq-AL" w:eastAsia="en-GB"/>
              </w:rPr>
              <w:t>64</w:t>
            </w:r>
          </w:p>
        </w:tc>
        <w:tc>
          <w:tcPr>
            <w:tcW w:w="1515" w:type="dxa"/>
            <w:shd w:val="clear" w:color="auto" w:fill="auto"/>
          </w:tcPr>
          <w:p w:rsidR="00963FA0" w:rsidRPr="00440108" w:rsidRDefault="00963FA0" w:rsidP="00A9557F">
            <w:pPr>
              <w:pStyle w:val="Paragrafi"/>
              <w:ind w:firstLine="0"/>
              <w:jc w:val="right"/>
              <w:rPr>
                <w:rFonts w:eastAsia="Times New Roman"/>
                <w:sz w:val="20"/>
                <w:szCs w:val="20"/>
                <w:lang w:val="sq-AL" w:eastAsia="en-GB"/>
              </w:rPr>
            </w:pPr>
            <w:r w:rsidRPr="00440108">
              <w:rPr>
                <w:rFonts w:eastAsia="Times New Roman"/>
                <w:sz w:val="20"/>
                <w:szCs w:val="20"/>
                <w:lang w:val="sq-AL" w:eastAsia="en-GB"/>
              </w:rPr>
              <w:t>54</w:t>
            </w:r>
          </w:p>
        </w:tc>
        <w:tc>
          <w:tcPr>
            <w:tcW w:w="1559" w:type="dxa"/>
            <w:shd w:val="clear" w:color="auto" w:fill="auto"/>
          </w:tcPr>
          <w:p w:rsidR="00963FA0" w:rsidRPr="00440108" w:rsidRDefault="00963FA0" w:rsidP="00A9557F">
            <w:pPr>
              <w:pStyle w:val="Paragrafi"/>
              <w:ind w:firstLine="0"/>
              <w:jc w:val="right"/>
              <w:rPr>
                <w:rFonts w:eastAsia="Times New Roman"/>
                <w:sz w:val="20"/>
                <w:szCs w:val="20"/>
                <w:lang w:val="sq-AL" w:eastAsia="en-GB"/>
              </w:rPr>
            </w:pPr>
            <w:r w:rsidRPr="00440108">
              <w:rPr>
                <w:rFonts w:eastAsia="Times New Roman"/>
                <w:sz w:val="20"/>
                <w:szCs w:val="20"/>
                <w:lang w:val="sq-AL" w:eastAsia="en-GB"/>
              </w:rPr>
              <w:t>98</w:t>
            </w:r>
          </w:p>
        </w:tc>
      </w:tr>
      <w:tr w:rsidR="00963FA0" w:rsidRPr="00440108" w:rsidTr="00A9557F">
        <w:tc>
          <w:tcPr>
            <w:tcW w:w="4912" w:type="dxa"/>
            <w:shd w:val="clear" w:color="auto" w:fill="E6EED5"/>
          </w:tcPr>
          <w:p w:rsidR="00963FA0" w:rsidRPr="00440108" w:rsidRDefault="00963FA0" w:rsidP="00963FA0">
            <w:pPr>
              <w:pStyle w:val="Paragrafi"/>
              <w:ind w:firstLine="0"/>
              <w:rPr>
                <w:rFonts w:eastAsia="Times New Roman"/>
                <w:sz w:val="20"/>
                <w:szCs w:val="20"/>
                <w:lang w:val="sq-AL" w:eastAsia="en-GB"/>
              </w:rPr>
            </w:pPr>
            <w:r w:rsidRPr="00440108">
              <w:rPr>
                <w:rFonts w:eastAsia="Times New Roman"/>
                <w:sz w:val="20"/>
                <w:szCs w:val="20"/>
                <w:lang w:val="sq-AL" w:eastAsia="en-GB"/>
              </w:rPr>
              <w:t xml:space="preserve">Tejkalim afati qëndrimi </w:t>
            </w:r>
          </w:p>
        </w:tc>
        <w:tc>
          <w:tcPr>
            <w:tcW w:w="1869" w:type="dxa"/>
            <w:shd w:val="clear" w:color="auto" w:fill="E6EED5"/>
          </w:tcPr>
          <w:p w:rsidR="00963FA0" w:rsidRPr="00440108" w:rsidRDefault="00963FA0" w:rsidP="00A9557F">
            <w:pPr>
              <w:pStyle w:val="Paragrafi"/>
              <w:ind w:firstLine="0"/>
              <w:jc w:val="right"/>
              <w:rPr>
                <w:rFonts w:eastAsia="Times New Roman"/>
                <w:sz w:val="20"/>
                <w:szCs w:val="20"/>
                <w:lang w:val="sq-AL" w:eastAsia="en-GB"/>
              </w:rPr>
            </w:pPr>
            <w:r w:rsidRPr="00440108">
              <w:rPr>
                <w:rFonts w:eastAsia="Times New Roman"/>
                <w:sz w:val="20"/>
                <w:szCs w:val="20"/>
                <w:lang w:val="sq-AL" w:eastAsia="en-GB"/>
              </w:rPr>
              <w:t>7</w:t>
            </w:r>
          </w:p>
        </w:tc>
        <w:tc>
          <w:tcPr>
            <w:tcW w:w="1515" w:type="dxa"/>
            <w:shd w:val="clear" w:color="auto" w:fill="E6EED5"/>
          </w:tcPr>
          <w:p w:rsidR="00963FA0" w:rsidRPr="00440108" w:rsidRDefault="00963FA0" w:rsidP="00A9557F">
            <w:pPr>
              <w:pStyle w:val="Paragrafi"/>
              <w:ind w:firstLine="0"/>
              <w:jc w:val="right"/>
              <w:rPr>
                <w:rFonts w:eastAsia="Times New Roman"/>
                <w:sz w:val="20"/>
                <w:szCs w:val="20"/>
                <w:lang w:val="sq-AL" w:eastAsia="en-GB"/>
              </w:rPr>
            </w:pPr>
            <w:r w:rsidRPr="00440108">
              <w:rPr>
                <w:rFonts w:eastAsia="Times New Roman"/>
                <w:sz w:val="20"/>
                <w:szCs w:val="20"/>
                <w:lang w:val="sq-AL" w:eastAsia="en-GB"/>
              </w:rPr>
              <w:t>16</w:t>
            </w:r>
          </w:p>
        </w:tc>
        <w:tc>
          <w:tcPr>
            <w:tcW w:w="1559" w:type="dxa"/>
            <w:shd w:val="clear" w:color="auto" w:fill="E6EED5"/>
          </w:tcPr>
          <w:p w:rsidR="00963FA0" w:rsidRPr="00440108" w:rsidRDefault="00963FA0" w:rsidP="00A9557F">
            <w:pPr>
              <w:pStyle w:val="Paragrafi"/>
              <w:ind w:firstLine="0"/>
              <w:jc w:val="right"/>
              <w:rPr>
                <w:rFonts w:eastAsia="Times New Roman"/>
                <w:sz w:val="20"/>
                <w:szCs w:val="20"/>
                <w:lang w:val="sq-AL" w:eastAsia="en-GB"/>
              </w:rPr>
            </w:pPr>
            <w:r w:rsidRPr="00440108">
              <w:rPr>
                <w:rFonts w:eastAsia="Times New Roman"/>
                <w:sz w:val="20"/>
                <w:szCs w:val="20"/>
                <w:lang w:val="sq-AL" w:eastAsia="en-GB"/>
              </w:rPr>
              <w:t>43</w:t>
            </w:r>
          </w:p>
        </w:tc>
      </w:tr>
      <w:tr w:rsidR="00963FA0" w:rsidRPr="00440108" w:rsidTr="00A9557F">
        <w:tc>
          <w:tcPr>
            <w:tcW w:w="4912" w:type="dxa"/>
            <w:shd w:val="clear" w:color="auto" w:fill="auto"/>
          </w:tcPr>
          <w:p w:rsidR="00963FA0" w:rsidRPr="00440108" w:rsidRDefault="00963FA0" w:rsidP="00963FA0">
            <w:pPr>
              <w:pStyle w:val="Paragrafi"/>
              <w:ind w:firstLine="0"/>
              <w:rPr>
                <w:rFonts w:eastAsia="Times New Roman"/>
                <w:sz w:val="20"/>
                <w:szCs w:val="20"/>
                <w:lang w:val="sq-AL" w:eastAsia="en-GB"/>
              </w:rPr>
            </w:pPr>
            <w:r w:rsidRPr="00440108">
              <w:rPr>
                <w:rFonts w:eastAsia="Times New Roman"/>
                <w:sz w:val="20"/>
                <w:szCs w:val="20"/>
                <w:lang w:val="sq-AL" w:eastAsia="en-GB"/>
              </w:rPr>
              <w:t>Njoftim në sistem</w:t>
            </w:r>
          </w:p>
        </w:tc>
        <w:tc>
          <w:tcPr>
            <w:tcW w:w="1869" w:type="dxa"/>
            <w:shd w:val="clear" w:color="auto" w:fill="auto"/>
          </w:tcPr>
          <w:p w:rsidR="00963FA0" w:rsidRPr="00440108" w:rsidRDefault="00963FA0" w:rsidP="00A9557F">
            <w:pPr>
              <w:pStyle w:val="Paragrafi"/>
              <w:ind w:firstLine="0"/>
              <w:jc w:val="right"/>
              <w:rPr>
                <w:rFonts w:eastAsia="Times New Roman"/>
                <w:sz w:val="20"/>
                <w:szCs w:val="20"/>
                <w:lang w:val="sq-AL" w:eastAsia="en-GB"/>
              </w:rPr>
            </w:pPr>
            <w:r w:rsidRPr="00440108">
              <w:rPr>
                <w:rFonts w:eastAsia="Times New Roman"/>
                <w:sz w:val="20"/>
                <w:szCs w:val="20"/>
                <w:lang w:val="sq-AL" w:eastAsia="en-GB"/>
              </w:rPr>
              <w:t>9</w:t>
            </w:r>
          </w:p>
        </w:tc>
        <w:tc>
          <w:tcPr>
            <w:tcW w:w="1515" w:type="dxa"/>
            <w:shd w:val="clear" w:color="auto" w:fill="auto"/>
          </w:tcPr>
          <w:p w:rsidR="00963FA0" w:rsidRPr="00440108" w:rsidRDefault="00963FA0" w:rsidP="00A9557F">
            <w:pPr>
              <w:pStyle w:val="Paragrafi"/>
              <w:ind w:firstLine="0"/>
              <w:jc w:val="right"/>
              <w:rPr>
                <w:rFonts w:eastAsia="Times New Roman"/>
                <w:sz w:val="20"/>
                <w:szCs w:val="20"/>
                <w:lang w:val="sq-AL" w:eastAsia="en-GB"/>
              </w:rPr>
            </w:pPr>
            <w:r w:rsidRPr="00440108">
              <w:rPr>
                <w:rFonts w:eastAsia="Times New Roman"/>
                <w:sz w:val="20"/>
                <w:szCs w:val="20"/>
                <w:lang w:val="sq-AL" w:eastAsia="en-GB"/>
              </w:rPr>
              <w:t>6</w:t>
            </w:r>
          </w:p>
        </w:tc>
        <w:tc>
          <w:tcPr>
            <w:tcW w:w="1559" w:type="dxa"/>
            <w:shd w:val="clear" w:color="auto" w:fill="auto"/>
          </w:tcPr>
          <w:p w:rsidR="00963FA0" w:rsidRPr="00440108" w:rsidRDefault="00963FA0" w:rsidP="00A9557F">
            <w:pPr>
              <w:pStyle w:val="Paragrafi"/>
              <w:ind w:firstLine="0"/>
              <w:jc w:val="right"/>
              <w:rPr>
                <w:rFonts w:eastAsia="Times New Roman"/>
                <w:sz w:val="20"/>
                <w:szCs w:val="20"/>
                <w:lang w:val="sq-AL" w:eastAsia="en-GB"/>
              </w:rPr>
            </w:pPr>
            <w:r w:rsidRPr="00440108">
              <w:rPr>
                <w:rFonts w:eastAsia="Times New Roman"/>
                <w:sz w:val="20"/>
                <w:szCs w:val="20"/>
                <w:lang w:val="sq-AL" w:eastAsia="en-GB"/>
              </w:rPr>
              <w:t>25</w:t>
            </w:r>
          </w:p>
        </w:tc>
      </w:tr>
      <w:tr w:rsidR="00963FA0" w:rsidRPr="00440108" w:rsidTr="00A9557F">
        <w:tc>
          <w:tcPr>
            <w:tcW w:w="4912" w:type="dxa"/>
            <w:shd w:val="clear" w:color="auto" w:fill="E6EED5"/>
          </w:tcPr>
          <w:p w:rsidR="00963FA0" w:rsidRPr="00440108" w:rsidRDefault="00963FA0" w:rsidP="00963FA0">
            <w:pPr>
              <w:pStyle w:val="Paragrafi"/>
              <w:ind w:firstLine="0"/>
              <w:rPr>
                <w:rFonts w:eastAsia="Times New Roman"/>
                <w:sz w:val="20"/>
                <w:szCs w:val="20"/>
                <w:lang w:val="sq-AL" w:eastAsia="en-GB"/>
              </w:rPr>
            </w:pPr>
            <w:r w:rsidRPr="00440108">
              <w:rPr>
                <w:rFonts w:eastAsia="Times New Roman"/>
                <w:sz w:val="20"/>
                <w:szCs w:val="20"/>
                <w:lang w:val="sq-AL" w:eastAsia="en-GB"/>
              </w:rPr>
              <w:t>Mungesë mjetesh financiare</w:t>
            </w:r>
          </w:p>
        </w:tc>
        <w:tc>
          <w:tcPr>
            <w:tcW w:w="1869" w:type="dxa"/>
            <w:shd w:val="clear" w:color="auto" w:fill="E6EED5"/>
          </w:tcPr>
          <w:p w:rsidR="00963FA0" w:rsidRPr="00440108" w:rsidRDefault="00963FA0" w:rsidP="00A9557F">
            <w:pPr>
              <w:pStyle w:val="Paragrafi"/>
              <w:ind w:firstLine="0"/>
              <w:jc w:val="right"/>
              <w:rPr>
                <w:rFonts w:eastAsia="Times New Roman"/>
                <w:sz w:val="20"/>
                <w:szCs w:val="20"/>
                <w:lang w:val="sq-AL" w:eastAsia="en-GB"/>
              </w:rPr>
            </w:pPr>
            <w:r w:rsidRPr="00440108">
              <w:rPr>
                <w:rFonts w:eastAsia="Times New Roman"/>
                <w:sz w:val="20"/>
                <w:szCs w:val="20"/>
                <w:lang w:val="sq-AL" w:eastAsia="en-GB"/>
              </w:rPr>
              <w:t>11</w:t>
            </w:r>
          </w:p>
        </w:tc>
        <w:tc>
          <w:tcPr>
            <w:tcW w:w="1515" w:type="dxa"/>
            <w:shd w:val="clear" w:color="auto" w:fill="E6EED5"/>
          </w:tcPr>
          <w:p w:rsidR="00963FA0" w:rsidRPr="00440108" w:rsidRDefault="00963FA0" w:rsidP="00A9557F">
            <w:pPr>
              <w:pStyle w:val="Paragrafi"/>
              <w:ind w:firstLine="0"/>
              <w:jc w:val="right"/>
              <w:rPr>
                <w:rFonts w:eastAsia="Times New Roman"/>
                <w:sz w:val="20"/>
                <w:szCs w:val="20"/>
                <w:lang w:val="sq-AL" w:eastAsia="en-GB"/>
              </w:rPr>
            </w:pPr>
            <w:r w:rsidRPr="00440108">
              <w:rPr>
                <w:rFonts w:eastAsia="Times New Roman"/>
                <w:sz w:val="20"/>
                <w:szCs w:val="20"/>
                <w:lang w:val="sq-AL" w:eastAsia="en-GB"/>
              </w:rPr>
              <w:t>10</w:t>
            </w:r>
          </w:p>
        </w:tc>
        <w:tc>
          <w:tcPr>
            <w:tcW w:w="1559" w:type="dxa"/>
            <w:shd w:val="clear" w:color="auto" w:fill="E6EED5"/>
          </w:tcPr>
          <w:p w:rsidR="00963FA0" w:rsidRPr="00440108" w:rsidRDefault="00963FA0" w:rsidP="00A9557F">
            <w:pPr>
              <w:pStyle w:val="Paragrafi"/>
              <w:ind w:firstLine="0"/>
              <w:jc w:val="right"/>
              <w:rPr>
                <w:rFonts w:eastAsia="Times New Roman"/>
                <w:sz w:val="20"/>
                <w:szCs w:val="20"/>
                <w:lang w:val="sq-AL" w:eastAsia="en-GB"/>
              </w:rPr>
            </w:pPr>
            <w:r w:rsidRPr="00440108">
              <w:rPr>
                <w:rFonts w:eastAsia="Times New Roman"/>
                <w:sz w:val="20"/>
                <w:szCs w:val="20"/>
                <w:lang w:val="sq-AL" w:eastAsia="en-GB"/>
              </w:rPr>
              <w:t>6</w:t>
            </w:r>
          </w:p>
        </w:tc>
      </w:tr>
      <w:tr w:rsidR="00963FA0" w:rsidRPr="00440108" w:rsidTr="00A9557F">
        <w:tc>
          <w:tcPr>
            <w:tcW w:w="4912" w:type="dxa"/>
            <w:shd w:val="clear" w:color="auto" w:fill="auto"/>
          </w:tcPr>
          <w:p w:rsidR="00963FA0" w:rsidRPr="00440108" w:rsidRDefault="00963FA0" w:rsidP="00963FA0">
            <w:pPr>
              <w:pStyle w:val="Paragrafi"/>
              <w:ind w:firstLine="0"/>
              <w:rPr>
                <w:rFonts w:eastAsia="Times New Roman"/>
                <w:sz w:val="20"/>
                <w:szCs w:val="20"/>
                <w:lang w:val="sq-AL" w:eastAsia="en-GB"/>
              </w:rPr>
            </w:pPr>
            <w:r w:rsidRPr="00440108">
              <w:rPr>
                <w:rFonts w:eastAsia="Times New Roman"/>
                <w:sz w:val="20"/>
                <w:szCs w:val="20"/>
                <w:lang w:val="sq-AL" w:eastAsia="en-GB"/>
              </w:rPr>
              <w:t>Nuk plotëson kushtet e qëndrimit në RSH</w:t>
            </w:r>
          </w:p>
        </w:tc>
        <w:tc>
          <w:tcPr>
            <w:tcW w:w="1869" w:type="dxa"/>
            <w:shd w:val="clear" w:color="auto" w:fill="auto"/>
          </w:tcPr>
          <w:p w:rsidR="00963FA0" w:rsidRPr="00440108" w:rsidRDefault="00963FA0" w:rsidP="00A9557F">
            <w:pPr>
              <w:pStyle w:val="Paragrafi"/>
              <w:ind w:firstLine="0"/>
              <w:jc w:val="right"/>
              <w:rPr>
                <w:rFonts w:eastAsia="Times New Roman"/>
                <w:sz w:val="20"/>
                <w:szCs w:val="20"/>
                <w:lang w:val="sq-AL" w:eastAsia="en-GB"/>
              </w:rPr>
            </w:pPr>
          </w:p>
        </w:tc>
        <w:tc>
          <w:tcPr>
            <w:tcW w:w="1515" w:type="dxa"/>
            <w:shd w:val="clear" w:color="auto" w:fill="auto"/>
          </w:tcPr>
          <w:p w:rsidR="00963FA0" w:rsidRPr="00440108" w:rsidRDefault="00963FA0" w:rsidP="00A9557F">
            <w:pPr>
              <w:pStyle w:val="Paragrafi"/>
              <w:ind w:firstLine="0"/>
              <w:jc w:val="right"/>
              <w:rPr>
                <w:rFonts w:eastAsia="Times New Roman"/>
                <w:sz w:val="20"/>
                <w:szCs w:val="20"/>
                <w:lang w:val="sq-AL" w:eastAsia="en-GB"/>
              </w:rPr>
            </w:pPr>
          </w:p>
        </w:tc>
        <w:tc>
          <w:tcPr>
            <w:tcW w:w="1559" w:type="dxa"/>
            <w:shd w:val="clear" w:color="auto" w:fill="auto"/>
          </w:tcPr>
          <w:p w:rsidR="00963FA0" w:rsidRPr="00440108" w:rsidRDefault="00963FA0" w:rsidP="00A9557F">
            <w:pPr>
              <w:pStyle w:val="Paragrafi"/>
              <w:ind w:firstLine="0"/>
              <w:jc w:val="right"/>
              <w:rPr>
                <w:rFonts w:eastAsia="Times New Roman"/>
                <w:sz w:val="20"/>
                <w:szCs w:val="20"/>
                <w:lang w:val="sq-AL" w:eastAsia="en-GB"/>
              </w:rPr>
            </w:pPr>
            <w:r w:rsidRPr="00440108">
              <w:rPr>
                <w:rFonts w:eastAsia="Times New Roman"/>
                <w:sz w:val="20"/>
                <w:szCs w:val="20"/>
                <w:lang w:val="sq-AL" w:eastAsia="en-GB"/>
              </w:rPr>
              <w:t>9</w:t>
            </w:r>
          </w:p>
        </w:tc>
      </w:tr>
      <w:tr w:rsidR="00963FA0" w:rsidRPr="00440108" w:rsidTr="00A9557F">
        <w:tc>
          <w:tcPr>
            <w:tcW w:w="4912" w:type="dxa"/>
            <w:shd w:val="clear" w:color="auto" w:fill="E6EED5"/>
          </w:tcPr>
          <w:p w:rsidR="00963FA0" w:rsidRPr="00440108" w:rsidRDefault="00963FA0" w:rsidP="00963FA0">
            <w:pPr>
              <w:pStyle w:val="Paragrafi"/>
              <w:ind w:firstLine="0"/>
              <w:rPr>
                <w:rFonts w:eastAsia="Times New Roman"/>
                <w:b/>
                <w:sz w:val="20"/>
                <w:szCs w:val="20"/>
                <w:lang w:val="sq-AL" w:eastAsia="en-GB"/>
              </w:rPr>
            </w:pPr>
            <w:r w:rsidRPr="00440108">
              <w:rPr>
                <w:rFonts w:eastAsia="Times New Roman"/>
                <w:b/>
                <w:sz w:val="20"/>
                <w:szCs w:val="20"/>
                <w:lang w:val="sq-AL" w:eastAsia="en-GB"/>
              </w:rPr>
              <w:t>Të tjera</w:t>
            </w:r>
          </w:p>
        </w:tc>
        <w:tc>
          <w:tcPr>
            <w:tcW w:w="1869" w:type="dxa"/>
            <w:shd w:val="clear" w:color="auto" w:fill="E6EED5"/>
          </w:tcPr>
          <w:p w:rsidR="00963FA0" w:rsidRPr="00440108" w:rsidRDefault="00963FA0" w:rsidP="00A9557F">
            <w:pPr>
              <w:pStyle w:val="Paragrafi"/>
              <w:ind w:firstLine="0"/>
              <w:jc w:val="right"/>
              <w:rPr>
                <w:rFonts w:eastAsia="Times New Roman"/>
                <w:b/>
                <w:sz w:val="20"/>
                <w:szCs w:val="20"/>
                <w:lang w:val="sq-AL" w:eastAsia="en-GB"/>
              </w:rPr>
            </w:pPr>
            <w:r w:rsidRPr="00440108">
              <w:rPr>
                <w:rFonts w:eastAsia="Times New Roman"/>
                <w:b/>
                <w:sz w:val="20"/>
                <w:szCs w:val="20"/>
                <w:lang w:val="sq-AL" w:eastAsia="en-GB"/>
              </w:rPr>
              <w:t>74</w:t>
            </w:r>
          </w:p>
        </w:tc>
        <w:tc>
          <w:tcPr>
            <w:tcW w:w="1515" w:type="dxa"/>
            <w:shd w:val="clear" w:color="auto" w:fill="E6EED5"/>
          </w:tcPr>
          <w:p w:rsidR="00963FA0" w:rsidRPr="00440108" w:rsidRDefault="00963FA0" w:rsidP="00A9557F">
            <w:pPr>
              <w:pStyle w:val="Paragrafi"/>
              <w:ind w:firstLine="0"/>
              <w:jc w:val="right"/>
              <w:rPr>
                <w:rFonts w:eastAsia="Times New Roman"/>
                <w:b/>
                <w:sz w:val="20"/>
                <w:szCs w:val="20"/>
                <w:lang w:val="sq-AL" w:eastAsia="en-GB"/>
              </w:rPr>
            </w:pPr>
            <w:r w:rsidRPr="00440108">
              <w:rPr>
                <w:rFonts w:eastAsia="Times New Roman"/>
                <w:b/>
                <w:sz w:val="20"/>
                <w:szCs w:val="20"/>
                <w:lang w:val="sq-AL" w:eastAsia="en-GB"/>
              </w:rPr>
              <w:t>67</w:t>
            </w:r>
          </w:p>
        </w:tc>
        <w:tc>
          <w:tcPr>
            <w:tcW w:w="1559" w:type="dxa"/>
            <w:shd w:val="clear" w:color="auto" w:fill="E6EED5"/>
          </w:tcPr>
          <w:p w:rsidR="00963FA0" w:rsidRPr="00440108" w:rsidRDefault="00963FA0" w:rsidP="00A9557F">
            <w:pPr>
              <w:pStyle w:val="Paragrafi"/>
              <w:ind w:firstLine="0"/>
              <w:jc w:val="right"/>
              <w:rPr>
                <w:rFonts w:eastAsia="Times New Roman"/>
                <w:b/>
                <w:sz w:val="20"/>
                <w:szCs w:val="20"/>
                <w:lang w:val="sq-AL" w:eastAsia="en-GB"/>
              </w:rPr>
            </w:pPr>
            <w:r w:rsidRPr="00440108">
              <w:rPr>
                <w:rFonts w:eastAsia="Times New Roman"/>
                <w:b/>
                <w:sz w:val="20"/>
                <w:szCs w:val="20"/>
                <w:lang w:val="sq-AL" w:eastAsia="en-GB"/>
              </w:rPr>
              <w:t>124</w:t>
            </w:r>
          </w:p>
        </w:tc>
      </w:tr>
    </w:tbl>
    <w:p w:rsidR="00963FA0" w:rsidRPr="00863D67" w:rsidRDefault="00963FA0" w:rsidP="00963FA0">
      <w:pPr>
        <w:pStyle w:val="Paragrafi"/>
        <w:jc w:val="center"/>
        <w:rPr>
          <w:rFonts w:eastAsia="Times New Roman"/>
          <w:i/>
          <w:szCs w:val="24"/>
          <w:lang w:val="sq-AL" w:eastAsia="en-GB"/>
        </w:rPr>
      </w:pPr>
      <w:r w:rsidRPr="00863D67">
        <w:rPr>
          <w:rFonts w:eastAsia="Times New Roman"/>
          <w:i/>
          <w:szCs w:val="24"/>
          <w:lang w:val="sq-AL" w:eastAsia="en-GB"/>
        </w:rPr>
        <w:t>Burimi: Drejtoria e Përgjithshme e Kufirit dhe Migracionit, Tiranë, 2015</w:t>
      </w:r>
    </w:p>
    <w:p w:rsidR="00963FA0" w:rsidRPr="00440108" w:rsidRDefault="00963FA0" w:rsidP="00963FA0">
      <w:pPr>
        <w:pStyle w:val="Paragrafi"/>
        <w:rPr>
          <w:rFonts w:eastAsia="Times New Roman"/>
          <w:sz w:val="12"/>
          <w:szCs w:val="24"/>
          <w:lang w:val="sq-AL" w:eastAsia="en-GB"/>
        </w:rPr>
      </w:pPr>
    </w:p>
    <w:p w:rsidR="00963FA0" w:rsidRPr="00863D67" w:rsidRDefault="00963FA0" w:rsidP="00963FA0">
      <w:pPr>
        <w:pStyle w:val="Paragrafi"/>
        <w:rPr>
          <w:rFonts w:eastAsia="Times New Roman"/>
          <w:szCs w:val="24"/>
          <w:lang w:val="sq-AL" w:eastAsia="en-GB"/>
        </w:rPr>
      </w:pPr>
      <w:r w:rsidRPr="00863D67">
        <w:rPr>
          <w:rFonts w:eastAsia="Times New Roman"/>
          <w:szCs w:val="24"/>
          <w:lang w:val="sq-AL" w:eastAsia="en-GB"/>
        </w:rPr>
        <w:t>B. NDIKIMI I MIGRIMIT NË EKONOMINË DHE SHOQËRINË SHQIPTARE</w:t>
      </w:r>
    </w:p>
    <w:p w:rsidR="00963FA0" w:rsidRPr="00863D67" w:rsidRDefault="00963FA0" w:rsidP="00963FA0">
      <w:pPr>
        <w:pStyle w:val="Paragrafi"/>
        <w:rPr>
          <w:rFonts w:eastAsia="Times New Roman"/>
          <w:b/>
          <w:szCs w:val="24"/>
          <w:lang w:val="sq-AL" w:eastAsia="en-GB"/>
        </w:rPr>
      </w:pPr>
      <w:r w:rsidRPr="00863D67">
        <w:rPr>
          <w:rFonts w:eastAsia="Times New Roman"/>
          <w:b/>
          <w:szCs w:val="24"/>
          <w:lang w:val="sq-AL" w:eastAsia="en-GB"/>
        </w:rPr>
        <w:t>B.1. Migrimi dhe zhvillimi demografik</w:t>
      </w:r>
    </w:p>
    <w:p w:rsidR="00B70467" w:rsidRPr="00863D67" w:rsidRDefault="008026C7" w:rsidP="00963FA0">
      <w:pPr>
        <w:pStyle w:val="Paragrafi"/>
        <w:rPr>
          <w:rFonts w:eastAsia="Times New Roman"/>
          <w:b/>
          <w:szCs w:val="24"/>
          <w:lang w:val="sq-AL" w:eastAsia="en-GB"/>
        </w:rPr>
      </w:pPr>
      <w:r w:rsidRPr="00863D67">
        <w:rPr>
          <w:rFonts w:eastAsia="Times New Roman"/>
          <w:b/>
          <w:szCs w:val="24"/>
          <w:lang w:val="sq-AL" w:eastAsia="en-GB"/>
        </w:rPr>
        <w:t xml:space="preserve">B.1.1. Popullsia e Shqipërisë </w:t>
      </w:r>
    </w:p>
    <w:p w:rsidR="00963FA0" w:rsidRPr="00863D67" w:rsidRDefault="00963FA0" w:rsidP="00963FA0">
      <w:pPr>
        <w:pStyle w:val="Paragrafi"/>
        <w:rPr>
          <w:rFonts w:eastAsia="Times New Roman"/>
          <w:szCs w:val="24"/>
          <w:lang w:val="sq-AL" w:eastAsia="en-GB"/>
        </w:rPr>
      </w:pPr>
      <w:r w:rsidRPr="00863D67">
        <w:rPr>
          <w:rFonts w:eastAsia="Times New Roman"/>
          <w:szCs w:val="24"/>
          <w:lang w:val="sq-AL" w:eastAsia="en-GB"/>
        </w:rPr>
        <w:t>Sipas Regjistrit Kombëtar të Gjendjes Civile, struktura e popullsisë në fund të vitit 2014 ishte:</w:t>
      </w:r>
    </w:p>
    <w:p w:rsidR="00440108" w:rsidRPr="00440108" w:rsidRDefault="00440108" w:rsidP="00745823">
      <w:pPr>
        <w:widowControl w:val="0"/>
        <w:autoSpaceDE w:val="0"/>
        <w:autoSpaceDN w:val="0"/>
        <w:adjustRightInd w:val="0"/>
        <w:spacing w:after="0" w:line="240" w:lineRule="auto"/>
        <w:ind w:firstLine="0"/>
        <w:jc w:val="center"/>
        <w:rPr>
          <w:rFonts w:ascii="Garamond" w:eastAsia="Times New Roman" w:hAnsi="Garamond"/>
          <w:sz w:val="14"/>
          <w:szCs w:val="24"/>
          <w:lang w:val="sq-AL" w:eastAsia="en-GB"/>
        </w:rPr>
      </w:pPr>
    </w:p>
    <w:p w:rsidR="00745823" w:rsidRPr="00440108" w:rsidRDefault="00745823" w:rsidP="00745823">
      <w:pPr>
        <w:widowControl w:val="0"/>
        <w:autoSpaceDE w:val="0"/>
        <w:autoSpaceDN w:val="0"/>
        <w:adjustRightInd w:val="0"/>
        <w:spacing w:after="0" w:line="240" w:lineRule="auto"/>
        <w:ind w:firstLine="0"/>
        <w:jc w:val="center"/>
        <w:rPr>
          <w:rFonts w:ascii="Garamond" w:eastAsia="Times New Roman" w:hAnsi="Garamond"/>
          <w:b/>
          <w:sz w:val="24"/>
          <w:szCs w:val="24"/>
          <w:lang w:val="sq-AL" w:eastAsia="en-GB"/>
        </w:rPr>
      </w:pPr>
      <w:r w:rsidRPr="00440108">
        <w:rPr>
          <w:rFonts w:ascii="Garamond" w:eastAsia="Times New Roman" w:hAnsi="Garamond"/>
          <w:b/>
          <w:sz w:val="24"/>
          <w:szCs w:val="24"/>
          <w:lang w:val="sq-AL" w:eastAsia="en-GB"/>
        </w:rPr>
        <w:t>Figura 2.1. Ndarja popullsisë së regjistruar sipas qarqeve 2012</w:t>
      </w:r>
      <w:r w:rsidR="00A9557F" w:rsidRPr="00440108">
        <w:rPr>
          <w:rFonts w:ascii="Garamond" w:hAnsi="Garamond"/>
          <w:b/>
          <w:lang w:val="sq-AL"/>
        </w:rPr>
        <w:t>–</w:t>
      </w:r>
      <w:r w:rsidRPr="00440108">
        <w:rPr>
          <w:rFonts w:ascii="Garamond" w:eastAsia="Times New Roman" w:hAnsi="Garamond"/>
          <w:b/>
          <w:sz w:val="24"/>
          <w:szCs w:val="24"/>
          <w:lang w:val="sq-AL" w:eastAsia="en-GB"/>
        </w:rPr>
        <w:t>2014</w:t>
      </w:r>
    </w:p>
    <w:p w:rsidR="00F52E94" w:rsidRPr="00863D67" w:rsidRDefault="001908C3" w:rsidP="00887B09">
      <w:pPr>
        <w:spacing w:after="0" w:line="240" w:lineRule="auto"/>
        <w:ind w:left="284" w:firstLine="0"/>
        <w:rPr>
          <w:rFonts w:ascii="Garamond" w:hAnsi="Garamond"/>
          <w:lang w:val="sq-AL"/>
        </w:rPr>
      </w:pPr>
      <w:r w:rsidRPr="001908C3">
        <w:drawing>
          <wp:inline distT="0" distB="0" distL="0" distR="0" wp14:anchorId="75309643" wp14:editId="64017702">
            <wp:extent cx="5520690" cy="238061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520690" cy="2380615"/>
                    </a:xfrm>
                    <a:prstGeom prst="rect">
                      <a:avLst/>
                    </a:prstGeom>
                    <a:noFill/>
                    <a:ln>
                      <a:noFill/>
                    </a:ln>
                  </pic:spPr>
                </pic:pic>
              </a:graphicData>
            </a:graphic>
          </wp:inline>
        </w:drawing>
      </w:r>
    </w:p>
    <w:p w:rsidR="00B33B3E" w:rsidRPr="001908C3" w:rsidRDefault="00B33B3E" w:rsidP="00887B09">
      <w:pPr>
        <w:spacing w:after="0" w:line="240" w:lineRule="auto"/>
        <w:ind w:left="284" w:firstLine="0"/>
        <w:rPr>
          <w:rFonts w:ascii="Garamond" w:hAnsi="Garamond"/>
          <w:sz w:val="8"/>
          <w:lang w:val="sq-AL"/>
        </w:rPr>
      </w:pPr>
    </w:p>
    <w:p w:rsidR="00E07C6E" w:rsidRPr="00863D67" w:rsidRDefault="00E07C6E" w:rsidP="00E07C6E">
      <w:pPr>
        <w:widowControl w:val="0"/>
        <w:autoSpaceDE w:val="0"/>
        <w:autoSpaceDN w:val="0"/>
        <w:adjustRightInd w:val="0"/>
        <w:spacing w:after="0" w:line="240" w:lineRule="auto"/>
        <w:ind w:firstLine="0"/>
        <w:jc w:val="center"/>
        <w:rPr>
          <w:rFonts w:ascii="Garamond" w:eastAsia="Times New Roman" w:hAnsi="Garamond"/>
          <w:i/>
          <w:sz w:val="24"/>
          <w:szCs w:val="24"/>
          <w:lang w:val="sq-AL" w:eastAsia="en-GB"/>
        </w:rPr>
      </w:pPr>
      <w:r w:rsidRPr="00863D67">
        <w:rPr>
          <w:rFonts w:ascii="Garamond" w:eastAsia="Times New Roman" w:hAnsi="Garamond"/>
          <w:i/>
          <w:sz w:val="24"/>
          <w:szCs w:val="24"/>
          <w:lang w:val="sq-AL" w:eastAsia="en-GB"/>
        </w:rPr>
        <w:t>Burimi: Regjistri Kombëtar i Gjendjes Civile (RKGJC), Tiranë, 2015</w:t>
      </w:r>
    </w:p>
    <w:p w:rsidR="00B33B3E" w:rsidRPr="00440108" w:rsidRDefault="00B33B3E" w:rsidP="00887B09">
      <w:pPr>
        <w:spacing w:after="0" w:line="240" w:lineRule="auto"/>
        <w:ind w:left="284" w:firstLine="0"/>
        <w:rPr>
          <w:rFonts w:ascii="Garamond" w:hAnsi="Garamond"/>
          <w:sz w:val="8"/>
          <w:lang w:val="sq-AL"/>
        </w:rPr>
      </w:pPr>
    </w:p>
    <w:p w:rsidR="00E07C6E" w:rsidRPr="00863D67" w:rsidRDefault="00E07C6E" w:rsidP="00E07C6E">
      <w:pPr>
        <w:pStyle w:val="Paragrafi"/>
        <w:rPr>
          <w:lang w:val="sq-AL" w:eastAsia="en-GB"/>
        </w:rPr>
      </w:pPr>
      <w:r w:rsidRPr="00863D67">
        <w:rPr>
          <w:lang w:val="sq-AL" w:eastAsia="en-GB"/>
        </w:rPr>
        <w:t>Dinamika e popullsisë sipas qarqeve ishte si më poshtë:</w:t>
      </w:r>
      <w:r w:rsidR="000726E9" w:rsidRPr="00863D67">
        <w:rPr>
          <w:lang w:val="sq-AL" w:eastAsia="en-GB"/>
        </w:rPr>
        <w:t xml:space="preserve"> </w:t>
      </w:r>
    </w:p>
    <w:p w:rsidR="00B33B3E" w:rsidRPr="00440108" w:rsidRDefault="00B33B3E" w:rsidP="00887B09">
      <w:pPr>
        <w:spacing w:after="0" w:line="240" w:lineRule="auto"/>
        <w:ind w:left="284" w:firstLine="0"/>
        <w:rPr>
          <w:rFonts w:ascii="Garamond" w:hAnsi="Garamond"/>
          <w:sz w:val="12"/>
          <w:lang w:val="sq-AL"/>
        </w:rPr>
      </w:pPr>
    </w:p>
    <w:p w:rsidR="00E07C6E" w:rsidRPr="00863D67" w:rsidRDefault="00E07C6E" w:rsidP="00E07C6E">
      <w:pPr>
        <w:widowControl w:val="0"/>
        <w:autoSpaceDE w:val="0"/>
        <w:autoSpaceDN w:val="0"/>
        <w:adjustRightInd w:val="0"/>
        <w:spacing w:after="0" w:line="240" w:lineRule="auto"/>
        <w:ind w:firstLine="0"/>
        <w:jc w:val="center"/>
        <w:rPr>
          <w:rFonts w:ascii="Garamond" w:eastAsia="Times New Roman" w:hAnsi="Garamond"/>
          <w:b/>
          <w:sz w:val="24"/>
          <w:szCs w:val="24"/>
          <w:lang w:val="sq-AL" w:eastAsia="en-GB"/>
        </w:rPr>
      </w:pPr>
      <w:r w:rsidRPr="00863D67">
        <w:rPr>
          <w:rFonts w:ascii="Garamond" w:eastAsia="Times New Roman" w:hAnsi="Garamond"/>
          <w:b/>
          <w:sz w:val="24"/>
          <w:szCs w:val="24"/>
          <w:lang w:val="sq-AL" w:eastAsia="en-GB"/>
        </w:rPr>
        <w:t>Figura 2.2. Dinamika e popullsisë së regjistruar sipas qarqeve, 2012</w:t>
      </w:r>
      <w:r w:rsidR="00A9557F" w:rsidRPr="00863D67">
        <w:rPr>
          <w:rFonts w:ascii="Garamond" w:hAnsi="Garamond"/>
          <w:lang w:val="sq-AL"/>
        </w:rPr>
        <w:t>–</w:t>
      </w:r>
      <w:r w:rsidRPr="00863D67">
        <w:rPr>
          <w:rFonts w:ascii="Garamond" w:eastAsia="Times New Roman" w:hAnsi="Garamond"/>
          <w:b/>
          <w:sz w:val="24"/>
          <w:szCs w:val="24"/>
          <w:lang w:val="sq-AL" w:eastAsia="en-GB"/>
        </w:rPr>
        <w:t>2014</w:t>
      </w:r>
    </w:p>
    <w:p w:rsidR="00B33B3E" w:rsidRPr="00863D67" w:rsidRDefault="00B33B3E" w:rsidP="00887B09">
      <w:pPr>
        <w:spacing w:after="0" w:line="240" w:lineRule="auto"/>
        <w:ind w:left="284" w:firstLine="0"/>
        <w:rPr>
          <w:rFonts w:ascii="Garamond" w:hAnsi="Garamond"/>
          <w:lang w:val="sq-AL"/>
        </w:rPr>
      </w:pPr>
    </w:p>
    <w:p w:rsidR="00B33B3E" w:rsidRPr="00863D67" w:rsidRDefault="001908C3" w:rsidP="00887B09">
      <w:pPr>
        <w:spacing w:after="0" w:line="240" w:lineRule="auto"/>
        <w:ind w:left="284" w:firstLine="0"/>
        <w:rPr>
          <w:rFonts w:ascii="Garamond" w:hAnsi="Garamond"/>
          <w:lang w:val="sq-AL"/>
        </w:rPr>
      </w:pPr>
      <w:r w:rsidRPr="001908C3">
        <w:drawing>
          <wp:inline distT="0" distB="0" distL="0" distR="0">
            <wp:extent cx="5184775" cy="171640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184775" cy="1716405"/>
                    </a:xfrm>
                    <a:prstGeom prst="rect">
                      <a:avLst/>
                    </a:prstGeom>
                    <a:noFill/>
                    <a:ln>
                      <a:noFill/>
                    </a:ln>
                  </pic:spPr>
                </pic:pic>
              </a:graphicData>
            </a:graphic>
          </wp:inline>
        </w:drawing>
      </w:r>
    </w:p>
    <w:p w:rsidR="001908C3" w:rsidRPr="00863D67" w:rsidRDefault="001908C3" w:rsidP="001908C3">
      <w:pPr>
        <w:pStyle w:val="Paragrafi"/>
        <w:jc w:val="center"/>
        <w:rPr>
          <w:i/>
          <w:lang w:val="sq-AL"/>
        </w:rPr>
      </w:pPr>
      <w:r w:rsidRPr="00863D67">
        <w:rPr>
          <w:i/>
          <w:lang w:val="sq-AL"/>
        </w:rPr>
        <w:t>Burimi: Regjistri Kombëtar i Gjendjes Civile, Tiranë, 2015</w:t>
      </w:r>
    </w:p>
    <w:p w:rsidR="00B33B3E" w:rsidRPr="00863D67" w:rsidRDefault="00B33B3E" w:rsidP="00887B09">
      <w:pPr>
        <w:spacing w:after="0" w:line="240" w:lineRule="auto"/>
        <w:ind w:left="284" w:firstLine="0"/>
        <w:rPr>
          <w:rFonts w:ascii="Garamond" w:hAnsi="Garamond"/>
          <w:lang w:val="sq-AL"/>
        </w:rPr>
      </w:pPr>
    </w:p>
    <w:p w:rsidR="00B33B3E" w:rsidRPr="00863D67" w:rsidRDefault="00B33B3E" w:rsidP="001908C3">
      <w:pPr>
        <w:spacing w:after="0" w:line="240" w:lineRule="auto"/>
        <w:rPr>
          <w:rFonts w:ascii="Garamond" w:hAnsi="Garamond"/>
          <w:lang w:val="sq-AL"/>
        </w:rPr>
      </w:pPr>
    </w:p>
    <w:p w:rsidR="00D727EB" w:rsidRPr="00863D67" w:rsidRDefault="00D727EB" w:rsidP="00D727EB">
      <w:pPr>
        <w:pStyle w:val="Paragrafi"/>
        <w:rPr>
          <w:lang w:val="sq-AL"/>
        </w:rPr>
      </w:pPr>
      <w:r w:rsidRPr="00863D67">
        <w:rPr>
          <w:lang w:val="sq-AL"/>
        </w:rPr>
        <w:t>Pas ngritjes së sistemit të RKGJC</w:t>
      </w:r>
      <w:r w:rsidR="00A9557F" w:rsidRPr="00863D67">
        <w:rPr>
          <w:lang w:val="sq-AL"/>
        </w:rPr>
        <w:t>-së</w:t>
      </w:r>
      <w:r w:rsidRPr="00863D67">
        <w:rPr>
          <w:lang w:val="sq-AL"/>
        </w:rPr>
        <w:t xml:space="preserve"> në fillim të 2009, mbështetur në aktet ligjore e nënligjore dhe procedurat përkatëse, nga shërbimi i gjendjes civile ka vijuar puna për saktësimin dhe konsolidimin e të dhënave të këtij sistemi. Për periudhën 2011</w:t>
      </w:r>
      <w:r w:rsidR="00994134">
        <w:rPr>
          <w:lang w:val="sq-AL" w:eastAsia="en-GB"/>
        </w:rPr>
        <w:t>–</w:t>
      </w:r>
      <w:r w:rsidRPr="00863D67">
        <w:rPr>
          <w:lang w:val="sq-AL"/>
        </w:rPr>
        <w:t>2014 vihet re një rritje e vogël e popullsisë në zonat urbane dhe një ulje e vogël e popullsisë në zonat rurale. Ky ndryshim shpjegohet me procesin e konsolidimit të të dhënave të RKGJC</w:t>
      </w:r>
      <w:r w:rsidR="00A9557F" w:rsidRPr="00863D67">
        <w:rPr>
          <w:lang w:val="sq-AL"/>
        </w:rPr>
        <w:t>-së,</w:t>
      </w:r>
      <w:r w:rsidRPr="00863D67">
        <w:rPr>
          <w:lang w:val="sq-AL"/>
        </w:rPr>
        <w:t xml:space="preserve"> si edhe me lëvizjen demografike të popullsisë gjatë këtyre viteve.</w:t>
      </w:r>
    </w:p>
    <w:p w:rsidR="00D727EB" w:rsidRPr="00863D67" w:rsidRDefault="00D727EB" w:rsidP="00D727EB">
      <w:pPr>
        <w:pStyle w:val="Paragrafi"/>
        <w:rPr>
          <w:lang w:val="sq-AL"/>
        </w:rPr>
      </w:pPr>
      <w:r w:rsidRPr="00863D67">
        <w:rPr>
          <w:lang w:val="sq-AL"/>
        </w:rPr>
        <w:t>Gjat</w:t>
      </w:r>
      <w:r w:rsidR="0064368B">
        <w:rPr>
          <w:lang w:val="sq-AL"/>
        </w:rPr>
        <w:t>ë</w:t>
      </w:r>
      <w:r w:rsidRPr="00863D67">
        <w:rPr>
          <w:lang w:val="sq-AL"/>
        </w:rPr>
        <w:t xml:space="preserve"> periudhës 2011</w:t>
      </w:r>
      <w:r w:rsidR="00A9557F" w:rsidRPr="00863D67">
        <w:rPr>
          <w:lang w:val="sq-AL"/>
        </w:rPr>
        <w:t>–</w:t>
      </w:r>
      <w:r w:rsidRPr="00863D67">
        <w:rPr>
          <w:lang w:val="sq-AL"/>
        </w:rPr>
        <w:t>2015 ndodhi një rritje 2.71% e popullsisë së vendit. Popullsia e regjistruar sipas grup-moshave dhe gjinisë rezulton si më poshtë:</w:t>
      </w:r>
    </w:p>
    <w:p w:rsidR="00D727EB" w:rsidRPr="00440108" w:rsidRDefault="00D727EB" w:rsidP="00D727EB">
      <w:pPr>
        <w:pStyle w:val="Paragrafi"/>
        <w:rPr>
          <w:sz w:val="10"/>
          <w:lang w:val="sq-AL"/>
        </w:rPr>
      </w:pPr>
    </w:p>
    <w:p w:rsidR="00D727EB" w:rsidRPr="00863D67" w:rsidRDefault="00D727EB" w:rsidP="00D727EB">
      <w:pPr>
        <w:pStyle w:val="Paragrafi"/>
        <w:rPr>
          <w:lang w:val="sq-AL" w:eastAsia="en-GB"/>
        </w:rPr>
      </w:pPr>
      <w:r w:rsidRPr="00863D67">
        <w:rPr>
          <w:lang w:val="sq-AL" w:eastAsia="en-GB"/>
        </w:rPr>
        <w:t>Tabela 2.1. Popullsia e regjistruar për çdo qark, sipas gjinisë dhe grup-moshave, 2014</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8"/>
        <w:gridCol w:w="1710"/>
        <w:gridCol w:w="1710"/>
        <w:gridCol w:w="1530"/>
        <w:gridCol w:w="1530"/>
        <w:gridCol w:w="1350"/>
      </w:tblGrid>
      <w:tr w:rsidR="00D727EB" w:rsidRPr="00440108" w:rsidTr="00B70467">
        <w:trPr>
          <w:trHeight w:val="255"/>
        </w:trPr>
        <w:tc>
          <w:tcPr>
            <w:tcW w:w="1998" w:type="dxa"/>
            <w:vMerge w:val="restart"/>
            <w:shd w:val="clear" w:color="auto" w:fill="auto"/>
            <w:noWrap/>
          </w:tcPr>
          <w:p w:rsidR="00D727EB" w:rsidRPr="00440108" w:rsidRDefault="00D727EB" w:rsidP="00D727EB">
            <w:pPr>
              <w:pStyle w:val="Paragrafi"/>
              <w:rPr>
                <w:sz w:val="18"/>
                <w:szCs w:val="18"/>
                <w:lang w:val="sq-AL" w:eastAsia="en-GB"/>
              </w:rPr>
            </w:pPr>
            <w:r w:rsidRPr="00440108">
              <w:rPr>
                <w:sz w:val="18"/>
                <w:szCs w:val="18"/>
                <w:lang w:val="sq-AL" w:eastAsia="en-GB"/>
              </w:rPr>
              <w:t>Qarku</w:t>
            </w:r>
          </w:p>
        </w:tc>
        <w:tc>
          <w:tcPr>
            <w:tcW w:w="3420" w:type="dxa"/>
            <w:gridSpan w:val="2"/>
            <w:shd w:val="clear" w:color="auto" w:fill="auto"/>
            <w:noWrap/>
          </w:tcPr>
          <w:p w:rsidR="00D727EB" w:rsidRPr="00440108" w:rsidRDefault="00D727EB" w:rsidP="00D727EB">
            <w:pPr>
              <w:pStyle w:val="Paragrafi"/>
              <w:rPr>
                <w:sz w:val="18"/>
                <w:szCs w:val="18"/>
                <w:lang w:val="sq-AL" w:eastAsia="en-GB"/>
              </w:rPr>
            </w:pPr>
            <w:r w:rsidRPr="00440108">
              <w:rPr>
                <w:sz w:val="18"/>
                <w:szCs w:val="18"/>
                <w:lang w:val="sq-AL" w:eastAsia="en-GB"/>
              </w:rPr>
              <w:t>Përqindja sipas gjinisë</w:t>
            </w:r>
          </w:p>
        </w:tc>
        <w:tc>
          <w:tcPr>
            <w:tcW w:w="4410" w:type="dxa"/>
            <w:gridSpan w:val="3"/>
            <w:shd w:val="clear" w:color="auto" w:fill="auto"/>
            <w:noWrap/>
          </w:tcPr>
          <w:p w:rsidR="00D727EB" w:rsidRPr="00440108" w:rsidRDefault="00D727EB" w:rsidP="00D727EB">
            <w:pPr>
              <w:pStyle w:val="Paragrafi"/>
              <w:rPr>
                <w:sz w:val="18"/>
                <w:szCs w:val="18"/>
                <w:lang w:val="sq-AL" w:eastAsia="en-GB"/>
              </w:rPr>
            </w:pPr>
            <w:r w:rsidRPr="00440108">
              <w:rPr>
                <w:sz w:val="18"/>
                <w:szCs w:val="18"/>
                <w:lang w:val="sq-AL" w:eastAsia="en-GB"/>
              </w:rPr>
              <w:t>Përqindja sipas grup-moshave</w:t>
            </w:r>
          </w:p>
        </w:tc>
      </w:tr>
      <w:tr w:rsidR="00D727EB" w:rsidRPr="00440108" w:rsidTr="00B70467">
        <w:trPr>
          <w:trHeight w:val="255"/>
        </w:trPr>
        <w:tc>
          <w:tcPr>
            <w:tcW w:w="1998" w:type="dxa"/>
            <w:vMerge/>
            <w:shd w:val="clear" w:color="auto" w:fill="E6EED5"/>
          </w:tcPr>
          <w:p w:rsidR="00D727EB" w:rsidRPr="00440108" w:rsidRDefault="00D727EB" w:rsidP="00D727EB">
            <w:pPr>
              <w:pStyle w:val="Paragrafi"/>
              <w:rPr>
                <w:sz w:val="18"/>
                <w:szCs w:val="18"/>
                <w:lang w:val="sq-AL" w:eastAsia="en-GB"/>
              </w:rPr>
            </w:pPr>
          </w:p>
        </w:tc>
        <w:tc>
          <w:tcPr>
            <w:tcW w:w="1710" w:type="dxa"/>
            <w:shd w:val="clear" w:color="auto" w:fill="E6EED5"/>
            <w:noWrap/>
          </w:tcPr>
          <w:p w:rsidR="00D727EB" w:rsidRPr="00440108" w:rsidRDefault="00D727EB" w:rsidP="00D727EB">
            <w:pPr>
              <w:pStyle w:val="Paragrafi"/>
              <w:rPr>
                <w:sz w:val="18"/>
                <w:szCs w:val="18"/>
                <w:lang w:val="sq-AL" w:eastAsia="en-GB"/>
              </w:rPr>
            </w:pPr>
            <w:r w:rsidRPr="00440108">
              <w:rPr>
                <w:sz w:val="18"/>
                <w:szCs w:val="18"/>
                <w:lang w:val="sq-AL" w:eastAsia="en-GB"/>
              </w:rPr>
              <w:t>Femra</w:t>
            </w:r>
          </w:p>
        </w:tc>
        <w:tc>
          <w:tcPr>
            <w:tcW w:w="1710" w:type="dxa"/>
            <w:shd w:val="clear" w:color="auto" w:fill="E6EED5"/>
            <w:noWrap/>
          </w:tcPr>
          <w:p w:rsidR="00D727EB" w:rsidRPr="00440108" w:rsidRDefault="00D727EB" w:rsidP="00D727EB">
            <w:pPr>
              <w:pStyle w:val="Paragrafi"/>
              <w:rPr>
                <w:sz w:val="18"/>
                <w:szCs w:val="18"/>
                <w:lang w:val="sq-AL" w:eastAsia="en-GB"/>
              </w:rPr>
            </w:pPr>
            <w:r w:rsidRPr="00440108">
              <w:rPr>
                <w:sz w:val="18"/>
                <w:szCs w:val="18"/>
                <w:lang w:val="sq-AL" w:eastAsia="en-GB"/>
              </w:rPr>
              <w:t>Meshkuj</w:t>
            </w:r>
          </w:p>
        </w:tc>
        <w:tc>
          <w:tcPr>
            <w:tcW w:w="1530" w:type="dxa"/>
            <w:shd w:val="clear" w:color="auto" w:fill="E6EED5"/>
            <w:noWrap/>
          </w:tcPr>
          <w:p w:rsidR="00D727EB" w:rsidRPr="00440108" w:rsidRDefault="00D727EB" w:rsidP="00D727EB">
            <w:pPr>
              <w:pStyle w:val="Paragrafi"/>
              <w:rPr>
                <w:sz w:val="18"/>
                <w:szCs w:val="18"/>
                <w:lang w:val="sq-AL" w:eastAsia="en-GB"/>
              </w:rPr>
            </w:pPr>
            <w:r w:rsidRPr="00440108">
              <w:rPr>
                <w:sz w:val="18"/>
                <w:szCs w:val="18"/>
                <w:lang w:val="sq-AL" w:eastAsia="en-GB"/>
              </w:rPr>
              <w:t>0-14</w:t>
            </w:r>
          </w:p>
        </w:tc>
        <w:tc>
          <w:tcPr>
            <w:tcW w:w="1530" w:type="dxa"/>
            <w:shd w:val="clear" w:color="auto" w:fill="E6EED5"/>
            <w:noWrap/>
          </w:tcPr>
          <w:p w:rsidR="00D727EB" w:rsidRPr="00440108" w:rsidRDefault="00D727EB" w:rsidP="00D727EB">
            <w:pPr>
              <w:pStyle w:val="Paragrafi"/>
              <w:rPr>
                <w:sz w:val="18"/>
                <w:szCs w:val="18"/>
                <w:lang w:val="sq-AL" w:eastAsia="en-GB"/>
              </w:rPr>
            </w:pPr>
            <w:r w:rsidRPr="00440108">
              <w:rPr>
                <w:sz w:val="18"/>
                <w:szCs w:val="18"/>
                <w:lang w:val="sq-AL" w:eastAsia="en-GB"/>
              </w:rPr>
              <w:t>15-64</w:t>
            </w:r>
          </w:p>
        </w:tc>
        <w:tc>
          <w:tcPr>
            <w:tcW w:w="1350" w:type="dxa"/>
            <w:shd w:val="clear" w:color="auto" w:fill="E6EED5"/>
            <w:noWrap/>
          </w:tcPr>
          <w:p w:rsidR="00D727EB" w:rsidRPr="00440108" w:rsidRDefault="00D727EB" w:rsidP="00D727EB">
            <w:pPr>
              <w:pStyle w:val="Paragrafi"/>
              <w:rPr>
                <w:sz w:val="18"/>
                <w:szCs w:val="18"/>
                <w:lang w:val="sq-AL" w:eastAsia="en-GB"/>
              </w:rPr>
            </w:pPr>
            <w:r w:rsidRPr="00440108">
              <w:rPr>
                <w:sz w:val="18"/>
                <w:szCs w:val="18"/>
                <w:lang w:val="sq-AL" w:eastAsia="en-GB"/>
              </w:rPr>
              <w:t>Mbi 64</w:t>
            </w:r>
          </w:p>
        </w:tc>
      </w:tr>
      <w:tr w:rsidR="00D727EB" w:rsidRPr="00440108" w:rsidTr="00B70467">
        <w:trPr>
          <w:trHeight w:val="350"/>
        </w:trPr>
        <w:tc>
          <w:tcPr>
            <w:tcW w:w="1998" w:type="dxa"/>
            <w:shd w:val="clear" w:color="auto" w:fill="auto"/>
            <w:noWrap/>
          </w:tcPr>
          <w:p w:rsidR="00D727EB" w:rsidRPr="00440108" w:rsidRDefault="00D727EB" w:rsidP="00D727EB">
            <w:pPr>
              <w:pStyle w:val="Paragrafi"/>
              <w:rPr>
                <w:sz w:val="18"/>
                <w:szCs w:val="18"/>
                <w:lang w:val="sq-AL" w:eastAsia="en-GB"/>
              </w:rPr>
            </w:pPr>
            <w:r w:rsidRPr="00440108">
              <w:rPr>
                <w:sz w:val="18"/>
                <w:szCs w:val="18"/>
                <w:lang w:val="sq-AL" w:eastAsia="en-GB"/>
              </w:rPr>
              <w:t>Berat</w:t>
            </w:r>
          </w:p>
        </w:tc>
        <w:tc>
          <w:tcPr>
            <w:tcW w:w="1710" w:type="dxa"/>
            <w:shd w:val="clear" w:color="auto" w:fill="auto"/>
            <w:noWrap/>
          </w:tcPr>
          <w:p w:rsidR="00D727EB" w:rsidRPr="00440108" w:rsidRDefault="00D727EB" w:rsidP="00D727EB">
            <w:pPr>
              <w:pStyle w:val="Paragrafi"/>
              <w:rPr>
                <w:sz w:val="18"/>
                <w:szCs w:val="18"/>
                <w:lang w:val="sq-AL" w:eastAsia="en-GB"/>
              </w:rPr>
            </w:pPr>
            <w:r w:rsidRPr="00440108">
              <w:rPr>
                <w:sz w:val="18"/>
                <w:szCs w:val="18"/>
                <w:lang w:val="sq-AL" w:eastAsia="en-GB"/>
              </w:rPr>
              <w:t>48.66%</w:t>
            </w:r>
          </w:p>
        </w:tc>
        <w:tc>
          <w:tcPr>
            <w:tcW w:w="1710" w:type="dxa"/>
            <w:shd w:val="clear" w:color="auto" w:fill="auto"/>
            <w:noWrap/>
          </w:tcPr>
          <w:p w:rsidR="00D727EB" w:rsidRPr="00440108" w:rsidRDefault="00D727EB" w:rsidP="00D727EB">
            <w:pPr>
              <w:pStyle w:val="Paragrafi"/>
              <w:rPr>
                <w:sz w:val="18"/>
                <w:szCs w:val="18"/>
                <w:lang w:val="sq-AL" w:eastAsia="en-GB"/>
              </w:rPr>
            </w:pPr>
            <w:r w:rsidRPr="00440108">
              <w:rPr>
                <w:sz w:val="18"/>
                <w:szCs w:val="18"/>
                <w:lang w:val="sq-AL" w:eastAsia="en-GB"/>
              </w:rPr>
              <w:t>51.34%</w:t>
            </w:r>
          </w:p>
        </w:tc>
        <w:tc>
          <w:tcPr>
            <w:tcW w:w="1530" w:type="dxa"/>
            <w:shd w:val="clear" w:color="auto" w:fill="auto"/>
            <w:noWrap/>
          </w:tcPr>
          <w:p w:rsidR="00D727EB" w:rsidRPr="00440108" w:rsidRDefault="00D727EB" w:rsidP="00D727EB">
            <w:pPr>
              <w:pStyle w:val="Paragrafi"/>
              <w:rPr>
                <w:sz w:val="18"/>
                <w:szCs w:val="18"/>
                <w:lang w:val="sq-AL" w:eastAsia="en-GB"/>
              </w:rPr>
            </w:pPr>
            <w:r w:rsidRPr="00440108">
              <w:rPr>
                <w:sz w:val="18"/>
                <w:szCs w:val="18"/>
                <w:lang w:val="sq-AL" w:eastAsia="en-GB"/>
              </w:rPr>
              <w:t>16.84%</w:t>
            </w:r>
          </w:p>
        </w:tc>
        <w:tc>
          <w:tcPr>
            <w:tcW w:w="1530" w:type="dxa"/>
            <w:shd w:val="clear" w:color="auto" w:fill="auto"/>
            <w:noWrap/>
          </w:tcPr>
          <w:p w:rsidR="00D727EB" w:rsidRPr="00440108" w:rsidRDefault="00D727EB" w:rsidP="00D727EB">
            <w:pPr>
              <w:pStyle w:val="Paragrafi"/>
              <w:rPr>
                <w:sz w:val="18"/>
                <w:szCs w:val="18"/>
                <w:lang w:val="sq-AL" w:eastAsia="en-GB"/>
              </w:rPr>
            </w:pPr>
            <w:r w:rsidRPr="00440108">
              <w:rPr>
                <w:sz w:val="18"/>
                <w:szCs w:val="18"/>
                <w:lang w:val="sq-AL" w:eastAsia="en-GB"/>
              </w:rPr>
              <w:t>72.78%</w:t>
            </w:r>
          </w:p>
        </w:tc>
        <w:tc>
          <w:tcPr>
            <w:tcW w:w="1350" w:type="dxa"/>
            <w:shd w:val="clear" w:color="auto" w:fill="auto"/>
            <w:noWrap/>
          </w:tcPr>
          <w:p w:rsidR="00D727EB" w:rsidRPr="00440108" w:rsidRDefault="00D727EB" w:rsidP="00D727EB">
            <w:pPr>
              <w:pStyle w:val="Paragrafi"/>
              <w:rPr>
                <w:sz w:val="18"/>
                <w:szCs w:val="18"/>
                <w:lang w:val="sq-AL" w:eastAsia="en-GB"/>
              </w:rPr>
            </w:pPr>
            <w:r w:rsidRPr="00440108">
              <w:rPr>
                <w:sz w:val="18"/>
                <w:szCs w:val="18"/>
                <w:lang w:val="sq-AL" w:eastAsia="en-GB"/>
              </w:rPr>
              <w:t>10.38%</w:t>
            </w:r>
          </w:p>
        </w:tc>
      </w:tr>
      <w:tr w:rsidR="00D727EB" w:rsidRPr="00440108" w:rsidTr="00B70467">
        <w:trPr>
          <w:trHeight w:val="360"/>
        </w:trPr>
        <w:tc>
          <w:tcPr>
            <w:tcW w:w="1998" w:type="dxa"/>
            <w:shd w:val="clear" w:color="auto" w:fill="E6EED5"/>
            <w:noWrap/>
          </w:tcPr>
          <w:p w:rsidR="00D727EB" w:rsidRPr="00440108" w:rsidRDefault="00D727EB" w:rsidP="00D727EB">
            <w:pPr>
              <w:pStyle w:val="Paragrafi"/>
              <w:rPr>
                <w:sz w:val="18"/>
                <w:szCs w:val="18"/>
                <w:lang w:val="sq-AL" w:eastAsia="en-GB"/>
              </w:rPr>
            </w:pPr>
            <w:r w:rsidRPr="00440108">
              <w:rPr>
                <w:sz w:val="18"/>
                <w:szCs w:val="18"/>
                <w:lang w:val="sq-AL" w:eastAsia="en-GB"/>
              </w:rPr>
              <w:t>Dibër</w:t>
            </w:r>
          </w:p>
        </w:tc>
        <w:tc>
          <w:tcPr>
            <w:tcW w:w="1710" w:type="dxa"/>
            <w:shd w:val="clear" w:color="auto" w:fill="E6EED5"/>
            <w:noWrap/>
          </w:tcPr>
          <w:p w:rsidR="00D727EB" w:rsidRPr="00440108" w:rsidRDefault="00D727EB" w:rsidP="00D727EB">
            <w:pPr>
              <w:pStyle w:val="Paragrafi"/>
              <w:rPr>
                <w:sz w:val="18"/>
                <w:szCs w:val="18"/>
                <w:lang w:val="sq-AL" w:eastAsia="en-GB"/>
              </w:rPr>
            </w:pPr>
            <w:r w:rsidRPr="00440108">
              <w:rPr>
                <w:sz w:val="18"/>
                <w:szCs w:val="18"/>
                <w:lang w:val="sq-AL" w:eastAsia="en-GB"/>
              </w:rPr>
              <w:t>48.47%</w:t>
            </w:r>
          </w:p>
        </w:tc>
        <w:tc>
          <w:tcPr>
            <w:tcW w:w="1710" w:type="dxa"/>
            <w:shd w:val="clear" w:color="auto" w:fill="E6EED5"/>
            <w:noWrap/>
          </w:tcPr>
          <w:p w:rsidR="00D727EB" w:rsidRPr="00440108" w:rsidRDefault="00D727EB" w:rsidP="00D727EB">
            <w:pPr>
              <w:pStyle w:val="Paragrafi"/>
              <w:rPr>
                <w:sz w:val="18"/>
                <w:szCs w:val="18"/>
                <w:lang w:val="sq-AL" w:eastAsia="en-GB"/>
              </w:rPr>
            </w:pPr>
            <w:r w:rsidRPr="00440108">
              <w:rPr>
                <w:sz w:val="18"/>
                <w:szCs w:val="18"/>
                <w:lang w:val="sq-AL" w:eastAsia="en-GB"/>
              </w:rPr>
              <w:t>51.53%</w:t>
            </w:r>
          </w:p>
        </w:tc>
        <w:tc>
          <w:tcPr>
            <w:tcW w:w="1530" w:type="dxa"/>
            <w:shd w:val="clear" w:color="auto" w:fill="E6EED5"/>
            <w:noWrap/>
          </w:tcPr>
          <w:p w:rsidR="00D727EB" w:rsidRPr="00440108" w:rsidRDefault="00D727EB" w:rsidP="00D727EB">
            <w:pPr>
              <w:pStyle w:val="Paragrafi"/>
              <w:rPr>
                <w:sz w:val="18"/>
                <w:szCs w:val="18"/>
                <w:lang w:val="sq-AL" w:eastAsia="en-GB"/>
              </w:rPr>
            </w:pPr>
            <w:r w:rsidRPr="00440108">
              <w:rPr>
                <w:sz w:val="18"/>
                <w:szCs w:val="18"/>
                <w:lang w:val="sq-AL" w:eastAsia="en-GB"/>
              </w:rPr>
              <w:t>20.05%</w:t>
            </w:r>
          </w:p>
        </w:tc>
        <w:tc>
          <w:tcPr>
            <w:tcW w:w="1530" w:type="dxa"/>
            <w:shd w:val="clear" w:color="auto" w:fill="E6EED5"/>
            <w:noWrap/>
          </w:tcPr>
          <w:p w:rsidR="00D727EB" w:rsidRPr="00440108" w:rsidRDefault="00D727EB" w:rsidP="00D727EB">
            <w:pPr>
              <w:pStyle w:val="Paragrafi"/>
              <w:rPr>
                <w:sz w:val="18"/>
                <w:szCs w:val="18"/>
                <w:lang w:val="sq-AL" w:eastAsia="en-GB"/>
              </w:rPr>
            </w:pPr>
            <w:r w:rsidRPr="00440108">
              <w:rPr>
                <w:sz w:val="18"/>
                <w:szCs w:val="18"/>
                <w:lang w:val="sq-AL" w:eastAsia="en-GB"/>
              </w:rPr>
              <w:t>70.91%</w:t>
            </w:r>
          </w:p>
        </w:tc>
        <w:tc>
          <w:tcPr>
            <w:tcW w:w="1350" w:type="dxa"/>
            <w:shd w:val="clear" w:color="auto" w:fill="E6EED5"/>
            <w:noWrap/>
          </w:tcPr>
          <w:p w:rsidR="00D727EB" w:rsidRPr="00440108" w:rsidRDefault="00D727EB" w:rsidP="00D727EB">
            <w:pPr>
              <w:pStyle w:val="Paragrafi"/>
              <w:rPr>
                <w:sz w:val="18"/>
                <w:szCs w:val="18"/>
                <w:lang w:val="sq-AL" w:eastAsia="en-GB"/>
              </w:rPr>
            </w:pPr>
            <w:r w:rsidRPr="00440108">
              <w:rPr>
                <w:sz w:val="18"/>
                <w:szCs w:val="18"/>
                <w:lang w:val="sq-AL" w:eastAsia="en-GB"/>
              </w:rPr>
              <w:t>9.04%</w:t>
            </w:r>
          </w:p>
        </w:tc>
      </w:tr>
      <w:tr w:rsidR="00D727EB" w:rsidRPr="00440108" w:rsidTr="00B70467">
        <w:trPr>
          <w:trHeight w:val="360"/>
        </w:trPr>
        <w:tc>
          <w:tcPr>
            <w:tcW w:w="1998" w:type="dxa"/>
            <w:shd w:val="clear" w:color="auto" w:fill="auto"/>
            <w:noWrap/>
          </w:tcPr>
          <w:p w:rsidR="00D727EB" w:rsidRPr="00440108" w:rsidRDefault="00D727EB" w:rsidP="00D727EB">
            <w:pPr>
              <w:pStyle w:val="Paragrafi"/>
              <w:rPr>
                <w:sz w:val="18"/>
                <w:szCs w:val="18"/>
                <w:lang w:val="sq-AL" w:eastAsia="en-GB"/>
              </w:rPr>
            </w:pPr>
            <w:r w:rsidRPr="00440108">
              <w:rPr>
                <w:sz w:val="18"/>
                <w:szCs w:val="18"/>
                <w:lang w:val="sq-AL" w:eastAsia="en-GB"/>
              </w:rPr>
              <w:t>Durrës</w:t>
            </w:r>
          </w:p>
        </w:tc>
        <w:tc>
          <w:tcPr>
            <w:tcW w:w="1710" w:type="dxa"/>
            <w:shd w:val="clear" w:color="auto" w:fill="auto"/>
            <w:noWrap/>
          </w:tcPr>
          <w:p w:rsidR="00D727EB" w:rsidRPr="00440108" w:rsidRDefault="00D727EB" w:rsidP="00D727EB">
            <w:pPr>
              <w:pStyle w:val="Paragrafi"/>
              <w:rPr>
                <w:sz w:val="18"/>
                <w:szCs w:val="18"/>
                <w:lang w:val="sq-AL" w:eastAsia="en-GB"/>
              </w:rPr>
            </w:pPr>
            <w:r w:rsidRPr="00440108">
              <w:rPr>
                <w:sz w:val="18"/>
                <w:szCs w:val="18"/>
                <w:lang w:val="sq-AL" w:eastAsia="en-GB"/>
              </w:rPr>
              <w:t>49.11%</w:t>
            </w:r>
          </w:p>
        </w:tc>
        <w:tc>
          <w:tcPr>
            <w:tcW w:w="1710" w:type="dxa"/>
            <w:shd w:val="clear" w:color="auto" w:fill="auto"/>
            <w:noWrap/>
          </w:tcPr>
          <w:p w:rsidR="00D727EB" w:rsidRPr="00440108" w:rsidRDefault="00D727EB" w:rsidP="00D727EB">
            <w:pPr>
              <w:pStyle w:val="Paragrafi"/>
              <w:rPr>
                <w:sz w:val="18"/>
                <w:szCs w:val="18"/>
                <w:lang w:val="sq-AL" w:eastAsia="en-GB"/>
              </w:rPr>
            </w:pPr>
            <w:r w:rsidRPr="00440108">
              <w:rPr>
                <w:sz w:val="18"/>
                <w:szCs w:val="18"/>
                <w:lang w:val="sq-AL" w:eastAsia="en-GB"/>
              </w:rPr>
              <w:t>50.89%</w:t>
            </w:r>
          </w:p>
        </w:tc>
        <w:tc>
          <w:tcPr>
            <w:tcW w:w="1530" w:type="dxa"/>
            <w:shd w:val="clear" w:color="auto" w:fill="auto"/>
            <w:noWrap/>
          </w:tcPr>
          <w:p w:rsidR="00D727EB" w:rsidRPr="00440108" w:rsidRDefault="00D727EB" w:rsidP="00D727EB">
            <w:pPr>
              <w:pStyle w:val="Paragrafi"/>
              <w:rPr>
                <w:sz w:val="18"/>
                <w:szCs w:val="18"/>
                <w:lang w:val="sq-AL" w:eastAsia="en-GB"/>
              </w:rPr>
            </w:pPr>
            <w:r w:rsidRPr="00440108">
              <w:rPr>
                <w:sz w:val="18"/>
                <w:szCs w:val="18"/>
                <w:lang w:val="sq-AL" w:eastAsia="en-GB"/>
              </w:rPr>
              <w:t>18.68%</w:t>
            </w:r>
          </w:p>
        </w:tc>
        <w:tc>
          <w:tcPr>
            <w:tcW w:w="1530" w:type="dxa"/>
            <w:shd w:val="clear" w:color="auto" w:fill="auto"/>
            <w:noWrap/>
          </w:tcPr>
          <w:p w:rsidR="00D727EB" w:rsidRPr="00440108" w:rsidRDefault="00D727EB" w:rsidP="00D727EB">
            <w:pPr>
              <w:pStyle w:val="Paragrafi"/>
              <w:rPr>
                <w:sz w:val="18"/>
                <w:szCs w:val="18"/>
                <w:lang w:val="sq-AL" w:eastAsia="en-GB"/>
              </w:rPr>
            </w:pPr>
            <w:r w:rsidRPr="00440108">
              <w:rPr>
                <w:sz w:val="18"/>
                <w:szCs w:val="18"/>
                <w:lang w:val="sq-AL" w:eastAsia="en-GB"/>
              </w:rPr>
              <w:t>71.62%</w:t>
            </w:r>
          </w:p>
        </w:tc>
        <w:tc>
          <w:tcPr>
            <w:tcW w:w="1350" w:type="dxa"/>
            <w:shd w:val="clear" w:color="auto" w:fill="auto"/>
            <w:noWrap/>
          </w:tcPr>
          <w:p w:rsidR="00D727EB" w:rsidRPr="00440108" w:rsidRDefault="00D727EB" w:rsidP="00D727EB">
            <w:pPr>
              <w:pStyle w:val="Paragrafi"/>
              <w:rPr>
                <w:sz w:val="18"/>
                <w:szCs w:val="18"/>
                <w:lang w:val="sq-AL" w:eastAsia="en-GB"/>
              </w:rPr>
            </w:pPr>
            <w:r w:rsidRPr="00440108">
              <w:rPr>
                <w:sz w:val="18"/>
                <w:szCs w:val="18"/>
                <w:lang w:val="sq-AL" w:eastAsia="en-GB"/>
              </w:rPr>
              <w:t>9.70%</w:t>
            </w:r>
          </w:p>
        </w:tc>
      </w:tr>
      <w:tr w:rsidR="00D727EB" w:rsidRPr="00440108" w:rsidTr="00B70467">
        <w:trPr>
          <w:trHeight w:val="360"/>
        </w:trPr>
        <w:tc>
          <w:tcPr>
            <w:tcW w:w="1998" w:type="dxa"/>
            <w:shd w:val="clear" w:color="auto" w:fill="E6EED5"/>
            <w:noWrap/>
          </w:tcPr>
          <w:p w:rsidR="00D727EB" w:rsidRPr="00440108" w:rsidRDefault="00D727EB" w:rsidP="00D727EB">
            <w:pPr>
              <w:pStyle w:val="Paragrafi"/>
              <w:rPr>
                <w:sz w:val="18"/>
                <w:szCs w:val="18"/>
                <w:lang w:val="sq-AL" w:eastAsia="en-GB"/>
              </w:rPr>
            </w:pPr>
            <w:r w:rsidRPr="00440108">
              <w:rPr>
                <w:sz w:val="18"/>
                <w:szCs w:val="18"/>
                <w:lang w:val="sq-AL" w:eastAsia="en-GB"/>
              </w:rPr>
              <w:t>Elbasan</w:t>
            </w:r>
          </w:p>
        </w:tc>
        <w:tc>
          <w:tcPr>
            <w:tcW w:w="1710" w:type="dxa"/>
            <w:shd w:val="clear" w:color="auto" w:fill="E6EED5"/>
            <w:noWrap/>
          </w:tcPr>
          <w:p w:rsidR="00D727EB" w:rsidRPr="00440108" w:rsidRDefault="00D727EB" w:rsidP="00D727EB">
            <w:pPr>
              <w:pStyle w:val="Paragrafi"/>
              <w:rPr>
                <w:sz w:val="18"/>
                <w:szCs w:val="18"/>
                <w:lang w:val="sq-AL" w:eastAsia="en-GB"/>
              </w:rPr>
            </w:pPr>
            <w:r w:rsidRPr="00440108">
              <w:rPr>
                <w:sz w:val="18"/>
                <w:szCs w:val="18"/>
                <w:lang w:val="sq-AL" w:eastAsia="en-GB"/>
              </w:rPr>
              <w:t>48.74%</w:t>
            </w:r>
          </w:p>
        </w:tc>
        <w:tc>
          <w:tcPr>
            <w:tcW w:w="1710" w:type="dxa"/>
            <w:shd w:val="clear" w:color="auto" w:fill="E6EED5"/>
            <w:noWrap/>
          </w:tcPr>
          <w:p w:rsidR="00D727EB" w:rsidRPr="00440108" w:rsidRDefault="00D727EB" w:rsidP="00D727EB">
            <w:pPr>
              <w:pStyle w:val="Paragrafi"/>
              <w:rPr>
                <w:sz w:val="18"/>
                <w:szCs w:val="18"/>
                <w:lang w:val="sq-AL" w:eastAsia="en-GB"/>
              </w:rPr>
            </w:pPr>
            <w:r w:rsidRPr="00440108">
              <w:rPr>
                <w:sz w:val="18"/>
                <w:szCs w:val="18"/>
                <w:lang w:val="sq-AL" w:eastAsia="en-GB"/>
              </w:rPr>
              <w:t>51.26%</w:t>
            </w:r>
          </w:p>
        </w:tc>
        <w:tc>
          <w:tcPr>
            <w:tcW w:w="1530" w:type="dxa"/>
            <w:shd w:val="clear" w:color="auto" w:fill="E6EED5"/>
            <w:noWrap/>
          </w:tcPr>
          <w:p w:rsidR="00D727EB" w:rsidRPr="00440108" w:rsidRDefault="00D727EB" w:rsidP="00D727EB">
            <w:pPr>
              <w:pStyle w:val="Paragrafi"/>
              <w:rPr>
                <w:sz w:val="18"/>
                <w:szCs w:val="18"/>
                <w:lang w:val="sq-AL" w:eastAsia="en-GB"/>
              </w:rPr>
            </w:pPr>
            <w:r w:rsidRPr="00440108">
              <w:rPr>
                <w:sz w:val="18"/>
                <w:szCs w:val="18"/>
                <w:lang w:val="sq-AL" w:eastAsia="en-GB"/>
              </w:rPr>
              <w:t>18.74%</w:t>
            </w:r>
          </w:p>
        </w:tc>
        <w:tc>
          <w:tcPr>
            <w:tcW w:w="1530" w:type="dxa"/>
            <w:shd w:val="clear" w:color="auto" w:fill="E6EED5"/>
            <w:noWrap/>
          </w:tcPr>
          <w:p w:rsidR="00D727EB" w:rsidRPr="00440108" w:rsidRDefault="00D727EB" w:rsidP="00D727EB">
            <w:pPr>
              <w:pStyle w:val="Paragrafi"/>
              <w:rPr>
                <w:sz w:val="18"/>
                <w:szCs w:val="18"/>
                <w:lang w:val="sq-AL" w:eastAsia="en-GB"/>
              </w:rPr>
            </w:pPr>
            <w:r w:rsidRPr="00440108">
              <w:rPr>
                <w:sz w:val="18"/>
                <w:szCs w:val="18"/>
                <w:lang w:val="sq-AL" w:eastAsia="en-GB"/>
              </w:rPr>
              <w:t>72.09%</w:t>
            </w:r>
          </w:p>
        </w:tc>
        <w:tc>
          <w:tcPr>
            <w:tcW w:w="1350" w:type="dxa"/>
            <w:shd w:val="clear" w:color="auto" w:fill="E6EED5"/>
            <w:noWrap/>
          </w:tcPr>
          <w:p w:rsidR="00D727EB" w:rsidRPr="00440108" w:rsidRDefault="00D727EB" w:rsidP="00D727EB">
            <w:pPr>
              <w:pStyle w:val="Paragrafi"/>
              <w:rPr>
                <w:sz w:val="18"/>
                <w:szCs w:val="18"/>
                <w:lang w:val="sq-AL" w:eastAsia="en-GB"/>
              </w:rPr>
            </w:pPr>
            <w:r w:rsidRPr="00440108">
              <w:rPr>
                <w:sz w:val="18"/>
                <w:szCs w:val="18"/>
                <w:lang w:val="sq-AL" w:eastAsia="en-GB"/>
              </w:rPr>
              <w:t>9.17%</w:t>
            </w:r>
          </w:p>
        </w:tc>
      </w:tr>
      <w:tr w:rsidR="00D727EB" w:rsidRPr="00440108" w:rsidTr="00B70467">
        <w:trPr>
          <w:trHeight w:val="342"/>
        </w:trPr>
        <w:tc>
          <w:tcPr>
            <w:tcW w:w="1998" w:type="dxa"/>
            <w:shd w:val="clear" w:color="auto" w:fill="auto"/>
            <w:noWrap/>
          </w:tcPr>
          <w:p w:rsidR="00D727EB" w:rsidRPr="00440108" w:rsidRDefault="00D727EB" w:rsidP="00D727EB">
            <w:pPr>
              <w:pStyle w:val="Paragrafi"/>
              <w:rPr>
                <w:sz w:val="18"/>
                <w:szCs w:val="18"/>
                <w:lang w:val="sq-AL" w:eastAsia="en-GB"/>
              </w:rPr>
            </w:pPr>
            <w:r w:rsidRPr="00440108">
              <w:rPr>
                <w:sz w:val="18"/>
                <w:szCs w:val="18"/>
                <w:lang w:val="sq-AL" w:eastAsia="en-GB"/>
              </w:rPr>
              <w:t>Fier</w:t>
            </w:r>
          </w:p>
        </w:tc>
        <w:tc>
          <w:tcPr>
            <w:tcW w:w="1710" w:type="dxa"/>
            <w:shd w:val="clear" w:color="auto" w:fill="auto"/>
            <w:noWrap/>
          </w:tcPr>
          <w:p w:rsidR="00D727EB" w:rsidRPr="00440108" w:rsidRDefault="00D727EB" w:rsidP="00D727EB">
            <w:pPr>
              <w:pStyle w:val="Paragrafi"/>
              <w:rPr>
                <w:sz w:val="18"/>
                <w:szCs w:val="18"/>
                <w:lang w:val="sq-AL" w:eastAsia="en-GB"/>
              </w:rPr>
            </w:pPr>
            <w:r w:rsidRPr="00440108">
              <w:rPr>
                <w:sz w:val="18"/>
                <w:szCs w:val="18"/>
                <w:lang w:val="sq-AL" w:eastAsia="en-GB"/>
              </w:rPr>
              <w:t>48.38%</w:t>
            </w:r>
          </w:p>
        </w:tc>
        <w:tc>
          <w:tcPr>
            <w:tcW w:w="1710" w:type="dxa"/>
            <w:shd w:val="clear" w:color="auto" w:fill="auto"/>
            <w:noWrap/>
          </w:tcPr>
          <w:p w:rsidR="00D727EB" w:rsidRPr="00440108" w:rsidRDefault="00D727EB" w:rsidP="00D727EB">
            <w:pPr>
              <w:pStyle w:val="Paragrafi"/>
              <w:rPr>
                <w:sz w:val="18"/>
                <w:szCs w:val="18"/>
                <w:lang w:val="sq-AL" w:eastAsia="en-GB"/>
              </w:rPr>
            </w:pPr>
            <w:r w:rsidRPr="00440108">
              <w:rPr>
                <w:sz w:val="18"/>
                <w:szCs w:val="18"/>
                <w:lang w:val="sq-AL" w:eastAsia="en-GB"/>
              </w:rPr>
              <w:t>51.62%</w:t>
            </w:r>
          </w:p>
        </w:tc>
        <w:tc>
          <w:tcPr>
            <w:tcW w:w="1530" w:type="dxa"/>
            <w:shd w:val="clear" w:color="auto" w:fill="auto"/>
            <w:noWrap/>
          </w:tcPr>
          <w:p w:rsidR="00D727EB" w:rsidRPr="00440108" w:rsidRDefault="00D727EB" w:rsidP="00D727EB">
            <w:pPr>
              <w:pStyle w:val="Paragrafi"/>
              <w:rPr>
                <w:sz w:val="18"/>
                <w:szCs w:val="18"/>
                <w:lang w:val="sq-AL" w:eastAsia="en-GB"/>
              </w:rPr>
            </w:pPr>
            <w:r w:rsidRPr="00440108">
              <w:rPr>
                <w:sz w:val="18"/>
                <w:szCs w:val="18"/>
                <w:lang w:val="sq-AL" w:eastAsia="en-GB"/>
              </w:rPr>
              <w:t>17.16%</w:t>
            </w:r>
          </w:p>
        </w:tc>
        <w:tc>
          <w:tcPr>
            <w:tcW w:w="1530" w:type="dxa"/>
            <w:shd w:val="clear" w:color="auto" w:fill="auto"/>
            <w:noWrap/>
          </w:tcPr>
          <w:p w:rsidR="00D727EB" w:rsidRPr="00440108" w:rsidRDefault="00D727EB" w:rsidP="00D727EB">
            <w:pPr>
              <w:pStyle w:val="Paragrafi"/>
              <w:rPr>
                <w:sz w:val="18"/>
                <w:szCs w:val="18"/>
                <w:lang w:val="sq-AL" w:eastAsia="en-GB"/>
              </w:rPr>
            </w:pPr>
            <w:r w:rsidRPr="00440108">
              <w:rPr>
                <w:sz w:val="18"/>
                <w:szCs w:val="18"/>
                <w:lang w:val="sq-AL" w:eastAsia="en-GB"/>
              </w:rPr>
              <w:t>72.38%</w:t>
            </w:r>
          </w:p>
        </w:tc>
        <w:tc>
          <w:tcPr>
            <w:tcW w:w="1350" w:type="dxa"/>
            <w:shd w:val="clear" w:color="auto" w:fill="auto"/>
            <w:noWrap/>
          </w:tcPr>
          <w:p w:rsidR="00D727EB" w:rsidRPr="00440108" w:rsidRDefault="00D727EB" w:rsidP="00D727EB">
            <w:pPr>
              <w:pStyle w:val="Paragrafi"/>
              <w:rPr>
                <w:sz w:val="18"/>
                <w:szCs w:val="18"/>
                <w:lang w:val="sq-AL" w:eastAsia="en-GB"/>
              </w:rPr>
            </w:pPr>
            <w:r w:rsidRPr="00440108">
              <w:rPr>
                <w:sz w:val="18"/>
                <w:szCs w:val="18"/>
                <w:lang w:val="sq-AL" w:eastAsia="en-GB"/>
              </w:rPr>
              <w:t>10.46%</w:t>
            </w:r>
          </w:p>
        </w:tc>
      </w:tr>
      <w:tr w:rsidR="00D727EB" w:rsidRPr="00440108" w:rsidTr="00B70467">
        <w:trPr>
          <w:trHeight w:val="360"/>
        </w:trPr>
        <w:tc>
          <w:tcPr>
            <w:tcW w:w="1998" w:type="dxa"/>
            <w:shd w:val="clear" w:color="auto" w:fill="E6EED5"/>
            <w:noWrap/>
          </w:tcPr>
          <w:p w:rsidR="00D727EB" w:rsidRPr="00440108" w:rsidRDefault="00D727EB" w:rsidP="00D727EB">
            <w:pPr>
              <w:pStyle w:val="Paragrafi"/>
              <w:rPr>
                <w:sz w:val="18"/>
                <w:szCs w:val="18"/>
                <w:lang w:val="sq-AL" w:eastAsia="en-GB"/>
              </w:rPr>
            </w:pPr>
            <w:r w:rsidRPr="00440108">
              <w:rPr>
                <w:sz w:val="18"/>
                <w:szCs w:val="18"/>
                <w:lang w:val="sq-AL" w:eastAsia="en-GB"/>
              </w:rPr>
              <w:t>Gjirokastër</w:t>
            </w:r>
          </w:p>
        </w:tc>
        <w:tc>
          <w:tcPr>
            <w:tcW w:w="1710" w:type="dxa"/>
            <w:shd w:val="clear" w:color="auto" w:fill="E6EED5"/>
            <w:noWrap/>
          </w:tcPr>
          <w:p w:rsidR="00D727EB" w:rsidRPr="00440108" w:rsidRDefault="00D727EB" w:rsidP="00D727EB">
            <w:pPr>
              <w:pStyle w:val="Paragrafi"/>
              <w:rPr>
                <w:sz w:val="18"/>
                <w:szCs w:val="18"/>
                <w:lang w:val="sq-AL" w:eastAsia="en-GB"/>
              </w:rPr>
            </w:pPr>
            <w:r w:rsidRPr="00440108">
              <w:rPr>
                <w:sz w:val="18"/>
                <w:szCs w:val="18"/>
                <w:lang w:val="sq-AL" w:eastAsia="en-GB"/>
              </w:rPr>
              <w:t>49.20%</w:t>
            </w:r>
          </w:p>
        </w:tc>
        <w:tc>
          <w:tcPr>
            <w:tcW w:w="1710" w:type="dxa"/>
            <w:shd w:val="clear" w:color="auto" w:fill="E6EED5"/>
            <w:noWrap/>
          </w:tcPr>
          <w:p w:rsidR="00D727EB" w:rsidRPr="00440108" w:rsidRDefault="00D727EB" w:rsidP="00D727EB">
            <w:pPr>
              <w:pStyle w:val="Paragrafi"/>
              <w:rPr>
                <w:sz w:val="18"/>
                <w:szCs w:val="18"/>
                <w:lang w:val="sq-AL" w:eastAsia="en-GB"/>
              </w:rPr>
            </w:pPr>
            <w:r w:rsidRPr="00440108">
              <w:rPr>
                <w:sz w:val="18"/>
                <w:szCs w:val="18"/>
                <w:lang w:val="sq-AL" w:eastAsia="en-GB"/>
              </w:rPr>
              <w:t>50.80%</w:t>
            </w:r>
          </w:p>
        </w:tc>
        <w:tc>
          <w:tcPr>
            <w:tcW w:w="1530" w:type="dxa"/>
            <w:shd w:val="clear" w:color="auto" w:fill="E6EED5"/>
            <w:noWrap/>
          </w:tcPr>
          <w:p w:rsidR="00D727EB" w:rsidRPr="00440108" w:rsidRDefault="00D727EB" w:rsidP="00D727EB">
            <w:pPr>
              <w:pStyle w:val="Paragrafi"/>
              <w:rPr>
                <w:sz w:val="18"/>
                <w:szCs w:val="18"/>
                <w:lang w:val="sq-AL" w:eastAsia="en-GB"/>
              </w:rPr>
            </w:pPr>
            <w:r w:rsidRPr="00440108">
              <w:rPr>
                <w:sz w:val="18"/>
                <w:szCs w:val="18"/>
                <w:lang w:val="sq-AL" w:eastAsia="en-GB"/>
              </w:rPr>
              <w:t>13.97%</w:t>
            </w:r>
          </w:p>
        </w:tc>
        <w:tc>
          <w:tcPr>
            <w:tcW w:w="1530" w:type="dxa"/>
            <w:shd w:val="clear" w:color="auto" w:fill="E6EED5"/>
            <w:noWrap/>
          </w:tcPr>
          <w:p w:rsidR="00D727EB" w:rsidRPr="00440108" w:rsidRDefault="00D727EB" w:rsidP="00D727EB">
            <w:pPr>
              <w:pStyle w:val="Paragrafi"/>
              <w:rPr>
                <w:sz w:val="18"/>
                <w:szCs w:val="18"/>
                <w:lang w:val="sq-AL" w:eastAsia="en-GB"/>
              </w:rPr>
            </w:pPr>
            <w:r w:rsidRPr="00440108">
              <w:rPr>
                <w:sz w:val="18"/>
                <w:szCs w:val="18"/>
                <w:lang w:val="sq-AL" w:eastAsia="en-GB"/>
              </w:rPr>
              <w:t>72.67%</w:t>
            </w:r>
          </w:p>
        </w:tc>
        <w:tc>
          <w:tcPr>
            <w:tcW w:w="1350" w:type="dxa"/>
            <w:shd w:val="clear" w:color="auto" w:fill="E6EED5"/>
            <w:noWrap/>
          </w:tcPr>
          <w:p w:rsidR="00D727EB" w:rsidRPr="00440108" w:rsidRDefault="00D727EB" w:rsidP="00D727EB">
            <w:pPr>
              <w:pStyle w:val="Paragrafi"/>
              <w:rPr>
                <w:sz w:val="18"/>
                <w:szCs w:val="18"/>
                <w:lang w:val="sq-AL" w:eastAsia="en-GB"/>
              </w:rPr>
            </w:pPr>
            <w:r w:rsidRPr="00440108">
              <w:rPr>
                <w:sz w:val="18"/>
                <w:szCs w:val="18"/>
                <w:lang w:val="sq-AL" w:eastAsia="en-GB"/>
              </w:rPr>
              <w:t>13.36%</w:t>
            </w:r>
          </w:p>
        </w:tc>
      </w:tr>
      <w:tr w:rsidR="00D727EB" w:rsidRPr="00440108" w:rsidTr="00B70467">
        <w:trPr>
          <w:trHeight w:val="360"/>
        </w:trPr>
        <w:tc>
          <w:tcPr>
            <w:tcW w:w="1998" w:type="dxa"/>
            <w:shd w:val="clear" w:color="auto" w:fill="auto"/>
            <w:noWrap/>
          </w:tcPr>
          <w:p w:rsidR="00D727EB" w:rsidRPr="00440108" w:rsidRDefault="00D727EB" w:rsidP="00D727EB">
            <w:pPr>
              <w:pStyle w:val="Paragrafi"/>
              <w:rPr>
                <w:sz w:val="18"/>
                <w:szCs w:val="18"/>
                <w:lang w:val="sq-AL" w:eastAsia="en-GB"/>
              </w:rPr>
            </w:pPr>
            <w:r w:rsidRPr="00440108">
              <w:rPr>
                <w:sz w:val="18"/>
                <w:szCs w:val="18"/>
                <w:lang w:val="sq-AL" w:eastAsia="en-GB"/>
              </w:rPr>
              <w:t>Korçë</w:t>
            </w:r>
          </w:p>
        </w:tc>
        <w:tc>
          <w:tcPr>
            <w:tcW w:w="1710" w:type="dxa"/>
            <w:shd w:val="clear" w:color="auto" w:fill="auto"/>
            <w:noWrap/>
          </w:tcPr>
          <w:p w:rsidR="00D727EB" w:rsidRPr="00440108" w:rsidRDefault="00D727EB" w:rsidP="00D727EB">
            <w:pPr>
              <w:pStyle w:val="Paragrafi"/>
              <w:rPr>
                <w:sz w:val="18"/>
                <w:szCs w:val="18"/>
                <w:lang w:val="sq-AL" w:eastAsia="en-GB"/>
              </w:rPr>
            </w:pPr>
            <w:r w:rsidRPr="00440108">
              <w:rPr>
                <w:sz w:val="18"/>
                <w:szCs w:val="18"/>
                <w:lang w:val="sq-AL" w:eastAsia="en-GB"/>
              </w:rPr>
              <w:t>49.42%</w:t>
            </w:r>
          </w:p>
        </w:tc>
        <w:tc>
          <w:tcPr>
            <w:tcW w:w="1710" w:type="dxa"/>
            <w:shd w:val="clear" w:color="auto" w:fill="auto"/>
            <w:noWrap/>
          </w:tcPr>
          <w:p w:rsidR="00D727EB" w:rsidRPr="00440108" w:rsidRDefault="00D727EB" w:rsidP="00D727EB">
            <w:pPr>
              <w:pStyle w:val="Paragrafi"/>
              <w:rPr>
                <w:sz w:val="18"/>
                <w:szCs w:val="18"/>
                <w:lang w:val="sq-AL" w:eastAsia="en-GB"/>
              </w:rPr>
            </w:pPr>
            <w:r w:rsidRPr="00440108">
              <w:rPr>
                <w:sz w:val="18"/>
                <w:szCs w:val="18"/>
                <w:lang w:val="sq-AL" w:eastAsia="en-GB"/>
              </w:rPr>
              <w:t>50.58%</w:t>
            </w:r>
          </w:p>
        </w:tc>
        <w:tc>
          <w:tcPr>
            <w:tcW w:w="1530" w:type="dxa"/>
            <w:shd w:val="clear" w:color="auto" w:fill="auto"/>
            <w:noWrap/>
          </w:tcPr>
          <w:p w:rsidR="00D727EB" w:rsidRPr="00440108" w:rsidRDefault="00D727EB" w:rsidP="00D727EB">
            <w:pPr>
              <w:pStyle w:val="Paragrafi"/>
              <w:rPr>
                <w:sz w:val="18"/>
                <w:szCs w:val="18"/>
                <w:lang w:val="sq-AL" w:eastAsia="en-GB"/>
              </w:rPr>
            </w:pPr>
            <w:r w:rsidRPr="00440108">
              <w:rPr>
                <w:sz w:val="18"/>
                <w:szCs w:val="18"/>
                <w:lang w:val="sq-AL" w:eastAsia="en-GB"/>
              </w:rPr>
              <w:t>15.63%</w:t>
            </w:r>
          </w:p>
        </w:tc>
        <w:tc>
          <w:tcPr>
            <w:tcW w:w="1530" w:type="dxa"/>
            <w:shd w:val="clear" w:color="auto" w:fill="auto"/>
            <w:noWrap/>
          </w:tcPr>
          <w:p w:rsidR="00D727EB" w:rsidRPr="00440108" w:rsidRDefault="00D727EB" w:rsidP="00D727EB">
            <w:pPr>
              <w:pStyle w:val="Paragrafi"/>
              <w:rPr>
                <w:sz w:val="18"/>
                <w:szCs w:val="18"/>
                <w:lang w:val="sq-AL" w:eastAsia="en-GB"/>
              </w:rPr>
            </w:pPr>
            <w:r w:rsidRPr="00440108">
              <w:rPr>
                <w:sz w:val="18"/>
                <w:szCs w:val="18"/>
                <w:lang w:val="sq-AL" w:eastAsia="en-GB"/>
              </w:rPr>
              <w:t>71.92%</w:t>
            </w:r>
          </w:p>
        </w:tc>
        <w:tc>
          <w:tcPr>
            <w:tcW w:w="1350" w:type="dxa"/>
            <w:shd w:val="clear" w:color="auto" w:fill="auto"/>
            <w:noWrap/>
          </w:tcPr>
          <w:p w:rsidR="00D727EB" w:rsidRPr="00440108" w:rsidRDefault="00D727EB" w:rsidP="00D727EB">
            <w:pPr>
              <w:pStyle w:val="Paragrafi"/>
              <w:rPr>
                <w:sz w:val="18"/>
                <w:szCs w:val="18"/>
                <w:lang w:val="sq-AL" w:eastAsia="en-GB"/>
              </w:rPr>
            </w:pPr>
            <w:r w:rsidRPr="00440108">
              <w:rPr>
                <w:sz w:val="18"/>
                <w:szCs w:val="18"/>
                <w:lang w:val="sq-AL" w:eastAsia="en-GB"/>
              </w:rPr>
              <w:t>12.45%</w:t>
            </w:r>
          </w:p>
        </w:tc>
      </w:tr>
      <w:tr w:rsidR="00D727EB" w:rsidRPr="00440108" w:rsidTr="00B70467">
        <w:trPr>
          <w:trHeight w:val="360"/>
        </w:trPr>
        <w:tc>
          <w:tcPr>
            <w:tcW w:w="1998" w:type="dxa"/>
            <w:shd w:val="clear" w:color="auto" w:fill="E6EED5"/>
            <w:noWrap/>
          </w:tcPr>
          <w:p w:rsidR="00D727EB" w:rsidRPr="00440108" w:rsidRDefault="00D727EB" w:rsidP="00D727EB">
            <w:pPr>
              <w:pStyle w:val="Paragrafi"/>
              <w:rPr>
                <w:sz w:val="18"/>
                <w:szCs w:val="18"/>
                <w:lang w:val="sq-AL" w:eastAsia="en-GB"/>
              </w:rPr>
            </w:pPr>
            <w:r w:rsidRPr="00440108">
              <w:rPr>
                <w:sz w:val="18"/>
                <w:szCs w:val="18"/>
                <w:lang w:val="sq-AL" w:eastAsia="en-GB"/>
              </w:rPr>
              <w:t>Kukës</w:t>
            </w:r>
          </w:p>
        </w:tc>
        <w:tc>
          <w:tcPr>
            <w:tcW w:w="1710" w:type="dxa"/>
            <w:shd w:val="clear" w:color="auto" w:fill="E6EED5"/>
            <w:noWrap/>
          </w:tcPr>
          <w:p w:rsidR="00D727EB" w:rsidRPr="00440108" w:rsidRDefault="00D727EB" w:rsidP="00D727EB">
            <w:pPr>
              <w:pStyle w:val="Paragrafi"/>
              <w:rPr>
                <w:sz w:val="18"/>
                <w:szCs w:val="18"/>
                <w:lang w:val="sq-AL" w:eastAsia="en-GB"/>
              </w:rPr>
            </w:pPr>
            <w:r w:rsidRPr="00440108">
              <w:rPr>
                <w:sz w:val="18"/>
                <w:szCs w:val="18"/>
                <w:lang w:val="sq-AL" w:eastAsia="en-GB"/>
              </w:rPr>
              <w:t>49.10%</w:t>
            </w:r>
          </w:p>
        </w:tc>
        <w:tc>
          <w:tcPr>
            <w:tcW w:w="1710" w:type="dxa"/>
            <w:shd w:val="clear" w:color="auto" w:fill="E6EED5"/>
            <w:noWrap/>
          </w:tcPr>
          <w:p w:rsidR="00D727EB" w:rsidRPr="00440108" w:rsidRDefault="00D727EB" w:rsidP="00D727EB">
            <w:pPr>
              <w:pStyle w:val="Paragrafi"/>
              <w:rPr>
                <w:sz w:val="18"/>
                <w:szCs w:val="18"/>
                <w:lang w:val="sq-AL" w:eastAsia="en-GB"/>
              </w:rPr>
            </w:pPr>
            <w:r w:rsidRPr="00440108">
              <w:rPr>
                <w:sz w:val="18"/>
                <w:szCs w:val="18"/>
                <w:lang w:val="sq-AL" w:eastAsia="en-GB"/>
              </w:rPr>
              <w:t>50.90%</w:t>
            </w:r>
          </w:p>
        </w:tc>
        <w:tc>
          <w:tcPr>
            <w:tcW w:w="1530" w:type="dxa"/>
            <w:shd w:val="clear" w:color="auto" w:fill="E6EED5"/>
            <w:noWrap/>
          </w:tcPr>
          <w:p w:rsidR="00D727EB" w:rsidRPr="00440108" w:rsidRDefault="00D727EB" w:rsidP="00D727EB">
            <w:pPr>
              <w:pStyle w:val="Paragrafi"/>
              <w:rPr>
                <w:sz w:val="18"/>
                <w:szCs w:val="18"/>
                <w:lang w:val="sq-AL" w:eastAsia="en-GB"/>
              </w:rPr>
            </w:pPr>
            <w:r w:rsidRPr="00440108">
              <w:rPr>
                <w:sz w:val="18"/>
                <w:szCs w:val="18"/>
                <w:lang w:val="sq-AL" w:eastAsia="en-GB"/>
              </w:rPr>
              <w:t>19.74%</w:t>
            </w:r>
          </w:p>
        </w:tc>
        <w:tc>
          <w:tcPr>
            <w:tcW w:w="1530" w:type="dxa"/>
            <w:shd w:val="clear" w:color="auto" w:fill="E6EED5"/>
            <w:noWrap/>
          </w:tcPr>
          <w:p w:rsidR="00D727EB" w:rsidRPr="00440108" w:rsidRDefault="00D727EB" w:rsidP="00D727EB">
            <w:pPr>
              <w:pStyle w:val="Paragrafi"/>
              <w:rPr>
                <w:sz w:val="18"/>
                <w:szCs w:val="18"/>
                <w:lang w:val="sq-AL" w:eastAsia="en-GB"/>
              </w:rPr>
            </w:pPr>
            <w:r w:rsidRPr="00440108">
              <w:rPr>
                <w:sz w:val="18"/>
                <w:szCs w:val="18"/>
                <w:lang w:val="sq-AL" w:eastAsia="en-GB"/>
              </w:rPr>
              <w:t>70.82%</w:t>
            </w:r>
          </w:p>
        </w:tc>
        <w:tc>
          <w:tcPr>
            <w:tcW w:w="1350" w:type="dxa"/>
            <w:shd w:val="clear" w:color="auto" w:fill="E6EED5"/>
            <w:noWrap/>
          </w:tcPr>
          <w:p w:rsidR="00D727EB" w:rsidRPr="00440108" w:rsidRDefault="00D727EB" w:rsidP="00D727EB">
            <w:pPr>
              <w:pStyle w:val="Paragrafi"/>
              <w:rPr>
                <w:sz w:val="18"/>
                <w:szCs w:val="18"/>
                <w:lang w:val="sq-AL" w:eastAsia="en-GB"/>
              </w:rPr>
            </w:pPr>
            <w:r w:rsidRPr="00440108">
              <w:rPr>
                <w:sz w:val="18"/>
                <w:szCs w:val="18"/>
                <w:lang w:val="sq-AL" w:eastAsia="en-GB"/>
              </w:rPr>
              <w:t>9.43%</w:t>
            </w:r>
          </w:p>
        </w:tc>
      </w:tr>
      <w:tr w:rsidR="00D727EB" w:rsidRPr="00440108" w:rsidTr="00B70467">
        <w:trPr>
          <w:trHeight w:val="360"/>
        </w:trPr>
        <w:tc>
          <w:tcPr>
            <w:tcW w:w="1998" w:type="dxa"/>
            <w:shd w:val="clear" w:color="auto" w:fill="auto"/>
            <w:noWrap/>
          </w:tcPr>
          <w:p w:rsidR="00D727EB" w:rsidRPr="00440108" w:rsidRDefault="00D727EB" w:rsidP="00D727EB">
            <w:pPr>
              <w:pStyle w:val="Paragrafi"/>
              <w:rPr>
                <w:sz w:val="18"/>
                <w:szCs w:val="18"/>
                <w:lang w:val="sq-AL" w:eastAsia="en-GB"/>
              </w:rPr>
            </w:pPr>
            <w:r w:rsidRPr="00440108">
              <w:rPr>
                <w:sz w:val="18"/>
                <w:szCs w:val="18"/>
                <w:lang w:val="sq-AL" w:eastAsia="en-GB"/>
              </w:rPr>
              <w:t>Lezhë</w:t>
            </w:r>
          </w:p>
        </w:tc>
        <w:tc>
          <w:tcPr>
            <w:tcW w:w="1710" w:type="dxa"/>
            <w:shd w:val="clear" w:color="auto" w:fill="auto"/>
            <w:noWrap/>
          </w:tcPr>
          <w:p w:rsidR="00D727EB" w:rsidRPr="00440108" w:rsidRDefault="00D727EB" w:rsidP="00D727EB">
            <w:pPr>
              <w:pStyle w:val="Paragrafi"/>
              <w:rPr>
                <w:sz w:val="18"/>
                <w:szCs w:val="18"/>
                <w:lang w:val="sq-AL" w:eastAsia="en-GB"/>
              </w:rPr>
            </w:pPr>
            <w:r w:rsidRPr="00440108">
              <w:rPr>
                <w:sz w:val="18"/>
                <w:szCs w:val="18"/>
                <w:lang w:val="sq-AL" w:eastAsia="en-GB"/>
              </w:rPr>
              <w:t>48.77%</w:t>
            </w:r>
          </w:p>
        </w:tc>
        <w:tc>
          <w:tcPr>
            <w:tcW w:w="1710" w:type="dxa"/>
            <w:shd w:val="clear" w:color="auto" w:fill="auto"/>
            <w:noWrap/>
          </w:tcPr>
          <w:p w:rsidR="00D727EB" w:rsidRPr="00440108" w:rsidRDefault="00D727EB" w:rsidP="00D727EB">
            <w:pPr>
              <w:pStyle w:val="Paragrafi"/>
              <w:rPr>
                <w:sz w:val="18"/>
                <w:szCs w:val="18"/>
                <w:lang w:val="sq-AL" w:eastAsia="en-GB"/>
              </w:rPr>
            </w:pPr>
            <w:r w:rsidRPr="00440108">
              <w:rPr>
                <w:sz w:val="18"/>
                <w:szCs w:val="18"/>
                <w:lang w:val="sq-AL" w:eastAsia="en-GB"/>
              </w:rPr>
              <w:t>51.23%</w:t>
            </w:r>
          </w:p>
        </w:tc>
        <w:tc>
          <w:tcPr>
            <w:tcW w:w="1530" w:type="dxa"/>
            <w:shd w:val="clear" w:color="auto" w:fill="auto"/>
            <w:noWrap/>
          </w:tcPr>
          <w:p w:rsidR="00D727EB" w:rsidRPr="00440108" w:rsidRDefault="00D727EB" w:rsidP="00D727EB">
            <w:pPr>
              <w:pStyle w:val="Paragrafi"/>
              <w:rPr>
                <w:sz w:val="18"/>
                <w:szCs w:val="18"/>
                <w:lang w:val="sq-AL" w:eastAsia="en-GB"/>
              </w:rPr>
            </w:pPr>
            <w:r w:rsidRPr="00440108">
              <w:rPr>
                <w:sz w:val="18"/>
                <w:szCs w:val="18"/>
                <w:lang w:val="sq-AL" w:eastAsia="en-GB"/>
              </w:rPr>
              <w:t>18.77%</w:t>
            </w:r>
          </w:p>
        </w:tc>
        <w:tc>
          <w:tcPr>
            <w:tcW w:w="1530" w:type="dxa"/>
            <w:shd w:val="clear" w:color="auto" w:fill="auto"/>
            <w:noWrap/>
          </w:tcPr>
          <w:p w:rsidR="00D727EB" w:rsidRPr="00440108" w:rsidRDefault="00D727EB" w:rsidP="00D727EB">
            <w:pPr>
              <w:pStyle w:val="Paragrafi"/>
              <w:rPr>
                <w:sz w:val="18"/>
                <w:szCs w:val="18"/>
                <w:lang w:val="sq-AL" w:eastAsia="en-GB"/>
              </w:rPr>
            </w:pPr>
            <w:r w:rsidRPr="00440108">
              <w:rPr>
                <w:sz w:val="18"/>
                <w:szCs w:val="18"/>
                <w:lang w:val="sq-AL" w:eastAsia="en-GB"/>
              </w:rPr>
              <w:t>71.93%</w:t>
            </w:r>
          </w:p>
        </w:tc>
        <w:tc>
          <w:tcPr>
            <w:tcW w:w="1350" w:type="dxa"/>
            <w:shd w:val="clear" w:color="auto" w:fill="auto"/>
            <w:noWrap/>
          </w:tcPr>
          <w:p w:rsidR="00D727EB" w:rsidRPr="00440108" w:rsidRDefault="00D727EB" w:rsidP="00D727EB">
            <w:pPr>
              <w:pStyle w:val="Paragrafi"/>
              <w:rPr>
                <w:sz w:val="18"/>
                <w:szCs w:val="18"/>
                <w:lang w:val="sq-AL" w:eastAsia="en-GB"/>
              </w:rPr>
            </w:pPr>
            <w:r w:rsidRPr="00440108">
              <w:rPr>
                <w:sz w:val="18"/>
                <w:szCs w:val="18"/>
                <w:lang w:val="sq-AL" w:eastAsia="en-GB"/>
              </w:rPr>
              <w:t>9.30%</w:t>
            </w:r>
          </w:p>
        </w:tc>
      </w:tr>
      <w:tr w:rsidR="00D727EB" w:rsidRPr="00440108" w:rsidTr="00B70467">
        <w:trPr>
          <w:trHeight w:val="360"/>
        </w:trPr>
        <w:tc>
          <w:tcPr>
            <w:tcW w:w="1998" w:type="dxa"/>
            <w:shd w:val="clear" w:color="auto" w:fill="E6EED5"/>
            <w:noWrap/>
          </w:tcPr>
          <w:p w:rsidR="00D727EB" w:rsidRPr="00440108" w:rsidRDefault="00D727EB" w:rsidP="00D727EB">
            <w:pPr>
              <w:pStyle w:val="Paragrafi"/>
              <w:rPr>
                <w:sz w:val="18"/>
                <w:szCs w:val="18"/>
                <w:lang w:val="sq-AL" w:eastAsia="en-GB"/>
              </w:rPr>
            </w:pPr>
            <w:r w:rsidRPr="00440108">
              <w:rPr>
                <w:sz w:val="18"/>
                <w:szCs w:val="18"/>
                <w:lang w:val="sq-AL" w:eastAsia="en-GB"/>
              </w:rPr>
              <w:t>Shkodër</w:t>
            </w:r>
          </w:p>
        </w:tc>
        <w:tc>
          <w:tcPr>
            <w:tcW w:w="1710" w:type="dxa"/>
            <w:shd w:val="clear" w:color="auto" w:fill="E6EED5"/>
            <w:noWrap/>
          </w:tcPr>
          <w:p w:rsidR="00D727EB" w:rsidRPr="00440108" w:rsidRDefault="00D727EB" w:rsidP="00D727EB">
            <w:pPr>
              <w:pStyle w:val="Paragrafi"/>
              <w:rPr>
                <w:sz w:val="18"/>
                <w:szCs w:val="18"/>
                <w:lang w:val="sq-AL" w:eastAsia="en-GB"/>
              </w:rPr>
            </w:pPr>
            <w:r w:rsidRPr="00440108">
              <w:rPr>
                <w:sz w:val="18"/>
                <w:szCs w:val="18"/>
                <w:lang w:val="sq-AL" w:eastAsia="en-GB"/>
              </w:rPr>
              <w:t>49.09%</w:t>
            </w:r>
          </w:p>
        </w:tc>
        <w:tc>
          <w:tcPr>
            <w:tcW w:w="1710" w:type="dxa"/>
            <w:shd w:val="clear" w:color="auto" w:fill="E6EED5"/>
            <w:noWrap/>
          </w:tcPr>
          <w:p w:rsidR="00D727EB" w:rsidRPr="00440108" w:rsidRDefault="00D727EB" w:rsidP="00D727EB">
            <w:pPr>
              <w:pStyle w:val="Paragrafi"/>
              <w:rPr>
                <w:sz w:val="18"/>
                <w:szCs w:val="18"/>
                <w:lang w:val="sq-AL" w:eastAsia="en-GB"/>
              </w:rPr>
            </w:pPr>
            <w:r w:rsidRPr="00440108">
              <w:rPr>
                <w:sz w:val="18"/>
                <w:szCs w:val="18"/>
                <w:lang w:val="sq-AL" w:eastAsia="en-GB"/>
              </w:rPr>
              <w:t>50.91%</w:t>
            </w:r>
          </w:p>
        </w:tc>
        <w:tc>
          <w:tcPr>
            <w:tcW w:w="1530" w:type="dxa"/>
            <w:shd w:val="clear" w:color="auto" w:fill="E6EED5"/>
            <w:noWrap/>
          </w:tcPr>
          <w:p w:rsidR="00D727EB" w:rsidRPr="00440108" w:rsidRDefault="00D727EB" w:rsidP="00D727EB">
            <w:pPr>
              <w:pStyle w:val="Paragrafi"/>
              <w:rPr>
                <w:sz w:val="18"/>
                <w:szCs w:val="18"/>
                <w:lang w:val="sq-AL" w:eastAsia="en-GB"/>
              </w:rPr>
            </w:pPr>
            <w:r w:rsidRPr="00440108">
              <w:rPr>
                <w:sz w:val="18"/>
                <w:szCs w:val="18"/>
                <w:lang w:val="sq-AL" w:eastAsia="en-GB"/>
              </w:rPr>
              <w:t>17.01%</w:t>
            </w:r>
          </w:p>
        </w:tc>
        <w:tc>
          <w:tcPr>
            <w:tcW w:w="1530" w:type="dxa"/>
            <w:shd w:val="clear" w:color="auto" w:fill="E6EED5"/>
            <w:noWrap/>
          </w:tcPr>
          <w:p w:rsidR="00D727EB" w:rsidRPr="00440108" w:rsidRDefault="00D727EB" w:rsidP="00D727EB">
            <w:pPr>
              <w:pStyle w:val="Paragrafi"/>
              <w:rPr>
                <w:sz w:val="18"/>
                <w:szCs w:val="18"/>
                <w:lang w:val="sq-AL" w:eastAsia="en-GB"/>
              </w:rPr>
            </w:pPr>
            <w:r w:rsidRPr="00440108">
              <w:rPr>
                <w:sz w:val="18"/>
                <w:szCs w:val="18"/>
                <w:lang w:val="sq-AL" w:eastAsia="en-GB"/>
              </w:rPr>
              <w:t>71.71%</w:t>
            </w:r>
          </w:p>
        </w:tc>
        <w:tc>
          <w:tcPr>
            <w:tcW w:w="1350" w:type="dxa"/>
            <w:shd w:val="clear" w:color="auto" w:fill="E6EED5"/>
            <w:noWrap/>
          </w:tcPr>
          <w:p w:rsidR="00D727EB" w:rsidRPr="00440108" w:rsidRDefault="00D727EB" w:rsidP="00D727EB">
            <w:pPr>
              <w:pStyle w:val="Paragrafi"/>
              <w:rPr>
                <w:sz w:val="18"/>
                <w:szCs w:val="18"/>
                <w:lang w:val="sq-AL" w:eastAsia="en-GB"/>
              </w:rPr>
            </w:pPr>
            <w:r w:rsidRPr="00440108">
              <w:rPr>
                <w:sz w:val="18"/>
                <w:szCs w:val="18"/>
                <w:lang w:val="sq-AL" w:eastAsia="en-GB"/>
              </w:rPr>
              <w:t>11.28%</w:t>
            </w:r>
          </w:p>
        </w:tc>
      </w:tr>
      <w:tr w:rsidR="00D727EB" w:rsidRPr="00440108" w:rsidTr="00B70467">
        <w:trPr>
          <w:trHeight w:val="360"/>
        </w:trPr>
        <w:tc>
          <w:tcPr>
            <w:tcW w:w="1998" w:type="dxa"/>
            <w:shd w:val="clear" w:color="auto" w:fill="auto"/>
            <w:noWrap/>
          </w:tcPr>
          <w:p w:rsidR="00D727EB" w:rsidRPr="00440108" w:rsidRDefault="00D727EB" w:rsidP="00D727EB">
            <w:pPr>
              <w:pStyle w:val="Paragrafi"/>
              <w:rPr>
                <w:sz w:val="18"/>
                <w:szCs w:val="18"/>
                <w:lang w:val="sq-AL" w:eastAsia="en-GB"/>
              </w:rPr>
            </w:pPr>
            <w:r w:rsidRPr="00440108">
              <w:rPr>
                <w:sz w:val="18"/>
                <w:szCs w:val="18"/>
                <w:lang w:val="sq-AL" w:eastAsia="en-GB"/>
              </w:rPr>
              <w:t>Tiranë</w:t>
            </w:r>
          </w:p>
        </w:tc>
        <w:tc>
          <w:tcPr>
            <w:tcW w:w="1710" w:type="dxa"/>
            <w:shd w:val="clear" w:color="auto" w:fill="auto"/>
            <w:noWrap/>
          </w:tcPr>
          <w:p w:rsidR="00D727EB" w:rsidRPr="00440108" w:rsidRDefault="00D727EB" w:rsidP="00D727EB">
            <w:pPr>
              <w:pStyle w:val="Paragrafi"/>
              <w:rPr>
                <w:sz w:val="18"/>
                <w:szCs w:val="18"/>
                <w:lang w:val="sq-AL" w:eastAsia="en-GB"/>
              </w:rPr>
            </w:pPr>
            <w:r w:rsidRPr="00440108">
              <w:rPr>
                <w:sz w:val="18"/>
                <w:szCs w:val="18"/>
                <w:lang w:val="sq-AL" w:eastAsia="en-GB"/>
              </w:rPr>
              <w:t>49.73%</w:t>
            </w:r>
          </w:p>
        </w:tc>
        <w:tc>
          <w:tcPr>
            <w:tcW w:w="1710" w:type="dxa"/>
            <w:shd w:val="clear" w:color="auto" w:fill="auto"/>
            <w:noWrap/>
          </w:tcPr>
          <w:p w:rsidR="00D727EB" w:rsidRPr="00440108" w:rsidRDefault="00D727EB" w:rsidP="00D727EB">
            <w:pPr>
              <w:pStyle w:val="Paragrafi"/>
              <w:rPr>
                <w:sz w:val="18"/>
                <w:szCs w:val="18"/>
                <w:lang w:val="sq-AL" w:eastAsia="en-GB"/>
              </w:rPr>
            </w:pPr>
            <w:r w:rsidRPr="00440108">
              <w:rPr>
                <w:sz w:val="18"/>
                <w:szCs w:val="18"/>
                <w:lang w:val="sq-AL" w:eastAsia="en-GB"/>
              </w:rPr>
              <w:t>50.27%</w:t>
            </w:r>
          </w:p>
        </w:tc>
        <w:tc>
          <w:tcPr>
            <w:tcW w:w="1530" w:type="dxa"/>
            <w:shd w:val="clear" w:color="auto" w:fill="auto"/>
            <w:noWrap/>
          </w:tcPr>
          <w:p w:rsidR="00D727EB" w:rsidRPr="00440108" w:rsidRDefault="00D727EB" w:rsidP="00D727EB">
            <w:pPr>
              <w:pStyle w:val="Paragrafi"/>
              <w:rPr>
                <w:sz w:val="18"/>
                <w:szCs w:val="18"/>
                <w:lang w:val="sq-AL" w:eastAsia="en-GB"/>
              </w:rPr>
            </w:pPr>
            <w:r w:rsidRPr="00440108">
              <w:rPr>
                <w:sz w:val="18"/>
                <w:szCs w:val="18"/>
                <w:lang w:val="sq-AL" w:eastAsia="en-GB"/>
              </w:rPr>
              <w:t>17.67%</w:t>
            </w:r>
          </w:p>
        </w:tc>
        <w:tc>
          <w:tcPr>
            <w:tcW w:w="1530" w:type="dxa"/>
            <w:shd w:val="clear" w:color="auto" w:fill="auto"/>
            <w:noWrap/>
          </w:tcPr>
          <w:p w:rsidR="00D727EB" w:rsidRPr="00440108" w:rsidRDefault="00D727EB" w:rsidP="00D727EB">
            <w:pPr>
              <w:pStyle w:val="Paragrafi"/>
              <w:rPr>
                <w:sz w:val="18"/>
                <w:szCs w:val="18"/>
                <w:lang w:val="sq-AL" w:eastAsia="en-GB"/>
              </w:rPr>
            </w:pPr>
            <w:r w:rsidRPr="00440108">
              <w:rPr>
                <w:sz w:val="18"/>
                <w:szCs w:val="18"/>
                <w:lang w:val="sq-AL" w:eastAsia="en-GB"/>
              </w:rPr>
              <w:t>71.64%</w:t>
            </w:r>
          </w:p>
        </w:tc>
        <w:tc>
          <w:tcPr>
            <w:tcW w:w="1350" w:type="dxa"/>
            <w:shd w:val="clear" w:color="auto" w:fill="auto"/>
            <w:noWrap/>
          </w:tcPr>
          <w:p w:rsidR="00D727EB" w:rsidRPr="00440108" w:rsidRDefault="00D727EB" w:rsidP="00D727EB">
            <w:pPr>
              <w:pStyle w:val="Paragrafi"/>
              <w:rPr>
                <w:sz w:val="18"/>
                <w:szCs w:val="18"/>
                <w:lang w:val="sq-AL" w:eastAsia="en-GB"/>
              </w:rPr>
            </w:pPr>
            <w:r w:rsidRPr="00440108">
              <w:rPr>
                <w:sz w:val="18"/>
                <w:szCs w:val="18"/>
                <w:lang w:val="sq-AL" w:eastAsia="en-GB"/>
              </w:rPr>
              <w:t>10.69%</w:t>
            </w:r>
          </w:p>
        </w:tc>
      </w:tr>
      <w:tr w:rsidR="00D727EB" w:rsidRPr="00440108" w:rsidTr="00B70467">
        <w:trPr>
          <w:trHeight w:val="360"/>
        </w:trPr>
        <w:tc>
          <w:tcPr>
            <w:tcW w:w="1998" w:type="dxa"/>
            <w:shd w:val="clear" w:color="auto" w:fill="E6EED5"/>
            <w:noWrap/>
          </w:tcPr>
          <w:p w:rsidR="00D727EB" w:rsidRPr="00440108" w:rsidRDefault="00D727EB" w:rsidP="00D727EB">
            <w:pPr>
              <w:pStyle w:val="Paragrafi"/>
              <w:rPr>
                <w:sz w:val="18"/>
                <w:szCs w:val="18"/>
                <w:lang w:val="sq-AL" w:eastAsia="en-GB"/>
              </w:rPr>
            </w:pPr>
            <w:r w:rsidRPr="00440108">
              <w:rPr>
                <w:sz w:val="18"/>
                <w:szCs w:val="18"/>
                <w:lang w:val="sq-AL" w:eastAsia="en-GB"/>
              </w:rPr>
              <w:t>Vlorë</w:t>
            </w:r>
          </w:p>
        </w:tc>
        <w:tc>
          <w:tcPr>
            <w:tcW w:w="1710" w:type="dxa"/>
            <w:shd w:val="clear" w:color="auto" w:fill="E6EED5"/>
            <w:noWrap/>
          </w:tcPr>
          <w:p w:rsidR="00D727EB" w:rsidRPr="00440108" w:rsidRDefault="00D727EB" w:rsidP="00D727EB">
            <w:pPr>
              <w:pStyle w:val="Paragrafi"/>
              <w:rPr>
                <w:sz w:val="18"/>
                <w:szCs w:val="18"/>
                <w:lang w:val="sq-AL" w:eastAsia="en-GB"/>
              </w:rPr>
            </w:pPr>
            <w:r w:rsidRPr="00440108">
              <w:rPr>
                <w:sz w:val="18"/>
                <w:szCs w:val="18"/>
                <w:lang w:val="sq-AL" w:eastAsia="en-GB"/>
              </w:rPr>
              <w:t>49.22%</w:t>
            </w:r>
          </w:p>
        </w:tc>
        <w:tc>
          <w:tcPr>
            <w:tcW w:w="1710" w:type="dxa"/>
            <w:shd w:val="clear" w:color="auto" w:fill="E6EED5"/>
            <w:noWrap/>
          </w:tcPr>
          <w:p w:rsidR="00D727EB" w:rsidRPr="00440108" w:rsidRDefault="00D727EB" w:rsidP="00D727EB">
            <w:pPr>
              <w:pStyle w:val="Paragrafi"/>
              <w:rPr>
                <w:sz w:val="18"/>
                <w:szCs w:val="18"/>
                <w:lang w:val="sq-AL" w:eastAsia="en-GB"/>
              </w:rPr>
            </w:pPr>
            <w:r w:rsidRPr="00440108">
              <w:rPr>
                <w:sz w:val="18"/>
                <w:szCs w:val="18"/>
                <w:lang w:val="sq-AL" w:eastAsia="en-GB"/>
              </w:rPr>
              <w:t>50.78%</w:t>
            </w:r>
          </w:p>
        </w:tc>
        <w:tc>
          <w:tcPr>
            <w:tcW w:w="1530" w:type="dxa"/>
            <w:shd w:val="clear" w:color="auto" w:fill="E6EED5"/>
            <w:noWrap/>
          </w:tcPr>
          <w:p w:rsidR="00D727EB" w:rsidRPr="00440108" w:rsidRDefault="00D727EB" w:rsidP="00D727EB">
            <w:pPr>
              <w:pStyle w:val="Paragrafi"/>
              <w:rPr>
                <w:sz w:val="18"/>
                <w:szCs w:val="18"/>
                <w:lang w:val="sq-AL" w:eastAsia="en-GB"/>
              </w:rPr>
            </w:pPr>
            <w:r w:rsidRPr="00440108">
              <w:rPr>
                <w:sz w:val="18"/>
                <w:szCs w:val="18"/>
                <w:lang w:val="sq-AL" w:eastAsia="en-GB"/>
              </w:rPr>
              <w:t>15.64%</w:t>
            </w:r>
          </w:p>
        </w:tc>
        <w:tc>
          <w:tcPr>
            <w:tcW w:w="1530" w:type="dxa"/>
            <w:shd w:val="clear" w:color="auto" w:fill="E6EED5"/>
            <w:noWrap/>
          </w:tcPr>
          <w:p w:rsidR="00D727EB" w:rsidRPr="00440108" w:rsidRDefault="00D727EB" w:rsidP="00D727EB">
            <w:pPr>
              <w:pStyle w:val="Paragrafi"/>
              <w:rPr>
                <w:sz w:val="18"/>
                <w:szCs w:val="18"/>
                <w:lang w:val="sq-AL" w:eastAsia="en-GB"/>
              </w:rPr>
            </w:pPr>
            <w:r w:rsidRPr="00440108">
              <w:rPr>
                <w:sz w:val="18"/>
                <w:szCs w:val="18"/>
                <w:lang w:val="sq-AL" w:eastAsia="en-GB"/>
              </w:rPr>
              <w:t>73.18%</w:t>
            </w:r>
          </w:p>
        </w:tc>
        <w:tc>
          <w:tcPr>
            <w:tcW w:w="1350" w:type="dxa"/>
            <w:shd w:val="clear" w:color="auto" w:fill="E6EED5"/>
            <w:noWrap/>
          </w:tcPr>
          <w:p w:rsidR="00D727EB" w:rsidRPr="00440108" w:rsidRDefault="00D727EB" w:rsidP="00D727EB">
            <w:pPr>
              <w:pStyle w:val="Paragrafi"/>
              <w:rPr>
                <w:sz w:val="18"/>
                <w:szCs w:val="18"/>
                <w:lang w:val="sq-AL" w:eastAsia="en-GB"/>
              </w:rPr>
            </w:pPr>
            <w:r w:rsidRPr="00440108">
              <w:rPr>
                <w:sz w:val="18"/>
                <w:szCs w:val="18"/>
                <w:lang w:val="sq-AL" w:eastAsia="en-GB"/>
              </w:rPr>
              <w:t>11.18%</w:t>
            </w:r>
          </w:p>
        </w:tc>
      </w:tr>
    </w:tbl>
    <w:p w:rsidR="00D727EB" w:rsidRPr="00863D67" w:rsidRDefault="00D727EB" w:rsidP="00A9557F">
      <w:pPr>
        <w:pStyle w:val="Paragrafi"/>
        <w:jc w:val="center"/>
        <w:rPr>
          <w:i/>
          <w:lang w:val="sq-AL" w:eastAsia="en-GB"/>
        </w:rPr>
      </w:pPr>
      <w:bookmarkStart w:id="5" w:name="_Toc424047307"/>
      <w:r w:rsidRPr="00863D67">
        <w:rPr>
          <w:i/>
          <w:lang w:val="sq-AL" w:eastAsia="en-GB"/>
        </w:rPr>
        <w:t>Burimi: Regjistri Kombëtar i Gjendjes Civile, Tiranë, 2015</w:t>
      </w:r>
    </w:p>
    <w:p w:rsidR="00D727EB" w:rsidRPr="00440108" w:rsidRDefault="00D727EB" w:rsidP="00D727EB">
      <w:pPr>
        <w:pStyle w:val="Paragrafi"/>
        <w:rPr>
          <w:sz w:val="6"/>
          <w:lang w:val="sq-AL" w:eastAsia="en-GB"/>
        </w:rPr>
      </w:pPr>
    </w:p>
    <w:p w:rsidR="00D727EB" w:rsidRPr="00863D67" w:rsidRDefault="00D727EB" w:rsidP="00D727EB">
      <w:pPr>
        <w:pStyle w:val="Paragrafi"/>
        <w:rPr>
          <w:b/>
          <w:lang w:val="sq-AL" w:eastAsia="en-GB"/>
        </w:rPr>
      </w:pPr>
      <w:r w:rsidRPr="00863D67">
        <w:rPr>
          <w:b/>
          <w:lang w:val="sq-AL" w:eastAsia="en-GB"/>
        </w:rPr>
        <w:t xml:space="preserve">B.1.2. </w:t>
      </w:r>
      <w:bookmarkEnd w:id="5"/>
      <w:r w:rsidRPr="00863D67">
        <w:rPr>
          <w:b/>
          <w:lang w:val="sq-AL" w:eastAsia="en-GB"/>
        </w:rPr>
        <w:t>Migrimi i jashtëm në pakësimin e moderuar të popullsisë</w:t>
      </w:r>
    </w:p>
    <w:p w:rsidR="00D727EB" w:rsidRPr="00863D67" w:rsidRDefault="00D727EB" w:rsidP="00D727EB">
      <w:pPr>
        <w:pStyle w:val="Paragrafi"/>
        <w:rPr>
          <w:lang w:val="sq-AL" w:eastAsia="en-GB"/>
        </w:rPr>
      </w:pPr>
      <w:r w:rsidRPr="00863D67">
        <w:rPr>
          <w:lang w:val="sq-AL" w:eastAsia="en-GB"/>
        </w:rPr>
        <w:t>Popullsia banuese në Shqipëri është më pak së 3 milion</w:t>
      </w:r>
      <w:r w:rsidR="00A9557F" w:rsidRPr="00863D67">
        <w:rPr>
          <w:lang w:val="sq-AL" w:eastAsia="en-GB"/>
        </w:rPr>
        <w:t>ë</w:t>
      </w:r>
      <w:r w:rsidRPr="00863D67">
        <w:rPr>
          <w:lang w:val="sq-AL" w:eastAsia="en-GB"/>
        </w:rPr>
        <w:t xml:space="preserve"> banorë dhe rezulton me rritje negative prej vitit 2001. Ndryshimet në popullsi vijnë si rezultat i shtesës natyrore të popullsisë dhe migracionit neto. Pas </w:t>
      </w:r>
      <w:r w:rsidR="00A9557F" w:rsidRPr="00863D67">
        <w:rPr>
          <w:lang w:val="sq-AL" w:eastAsia="en-GB"/>
        </w:rPr>
        <w:t>censusit të fundit të popullsisë dhe banesave</w:t>
      </w:r>
      <w:r w:rsidRPr="00863D67">
        <w:rPr>
          <w:lang w:val="sq-AL" w:eastAsia="en-GB"/>
        </w:rPr>
        <w:t>, përllogaritjet e popullsisë janë bazuar në kombinimin e rezultateve të Censusit të Popullsisë dhe Banesave 2011 dhe ngjarjeve demografike (lindje dhe vdekje) që furnizohen nga Drejtoria e Përgjithshme e Gjendjes Civile. INSTAT</w:t>
      </w:r>
      <w:r w:rsidR="00A9557F" w:rsidRPr="00863D67">
        <w:rPr>
          <w:lang w:val="sq-AL" w:eastAsia="en-GB"/>
        </w:rPr>
        <w:t>-i</w:t>
      </w:r>
      <w:r w:rsidRPr="00863D67">
        <w:rPr>
          <w:lang w:val="sq-AL" w:eastAsia="en-GB"/>
        </w:rPr>
        <w:t>, duke u bazuar në të dhënat e Censusit të fundit ka kryer projeksionet e Popullsisë 2011</w:t>
      </w:r>
      <w:r w:rsidR="00A9557F" w:rsidRPr="00863D67">
        <w:rPr>
          <w:lang w:val="sq-AL"/>
        </w:rPr>
        <w:t>–</w:t>
      </w:r>
      <w:r w:rsidRPr="00863D67">
        <w:rPr>
          <w:lang w:val="sq-AL" w:eastAsia="en-GB"/>
        </w:rPr>
        <w:t>2013 dhe ka vlerësuar numrin e emigrantëve dhe imigrantëve shqiptarë për dy dekadat e ardhshme. Nga këto llogaritje rezulton se numri i emigrantëve shqiptarë për vitin 2014 ishte rreth 46.500, ndërsa numri i imigrantëve që kanë hyrë në Shqipëri ishte rreth 28.500. Migrimi ndërkombëtar vazhdon të jetë një faktor i rëndësishëm për zhvillimet demografike të vendit. Mbizotërimi i të larguarve ndaj të ardhurve ka një ndikim të menjëhershëm në numrin e popullsisë. Gjithashtu migrimi i femrave në moshë pune dhe riprodhuese ndikon në treguesit më të rëndësishëm demografikë siç është rënia e lindshmërisë. Rënia e popullsisë është vërejtur edhe gjatë tr</w:t>
      </w:r>
      <w:r w:rsidR="0064368B">
        <w:rPr>
          <w:lang w:val="sq-AL" w:eastAsia="en-GB"/>
        </w:rPr>
        <w:t>i</w:t>
      </w:r>
      <w:r w:rsidRPr="00863D67">
        <w:rPr>
          <w:lang w:val="sq-AL" w:eastAsia="en-GB"/>
        </w:rPr>
        <w:t xml:space="preserve"> viteve </w:t>
      </w:r>
      <w:r w:rsidR="0064368B">
        <w:rPr>
          <w:lang w:val="sq-AL" w:eastAsia="en-GB"/>
        </w:rPr>
        <w:t>t</w:t>
      </w:r>
      <w:r w:rsidRPr="00863D67">
        <w:rPr>
          <w:lang w:val="sq-AL" w:eastAsia="en-GB"/>
        </w:rPr>
        <w:t>ë fundit, pavarësisht së ritmi i rënies është më i ulët. Gjatë periudhës 2012</w:t>
      </w:r>
      <w:r w:rsidR="000E61F8" w:rsidRPr="00863D67">
        <w:rPr>
          <w:lang w:val="sq-AL"/>
        </w:rPr>
        <w:t>–</w:t>
      </w:r>
      <w:r w:rsidRPr="00863D67">
        <w:rPr>
          <w:lang w:val="sq-AL" w:eastAsia="en-GB"/>
        </w:rPr>
        <w:t>2014 popullsia u zvogëlua me rreth 6 mijë banorë.</w:t>
      </w:r>
    </w:p>
    <w:p w:rsidR="00D727EB" w:rsidRPr="00863D67" w:rsidRDefault="00D727EB" w:rsidP="00D727EB">
      <w:pPr>
        <w:pStyle w:val="Paragrafi"/>
        <w:rPr>
          <w:lang w:val="sq-AL" w:eastAsia="en-GB"/>
        </w:rPr>
      </w:pPr>
      <w:r w:rsidRPr="00863D67">
        <w:rPr>
          <w:lang w:val="sq-AL" w:eastAsia="en-GB"/>
        </w:rPr>
        <w:t>Por, nga ana tjetër, vërehet një rritje e normës së rritjes së popullsisë, edhe pse ky ritëm vazhdon të mbetet negativ:</w:t>
      </w:r>
      <w:r w:rsidR="000726E9" w:rsidRPr="00863D67">
        <w:rPr>
          <w:lang w:val="sq-AL" w:eastAsia="en-GB"/>
        </w:rPr>
        <w:t xml:space="preserve"> </w:t>
      </w:r>
      <w:r w:rsidRPr="00863D67">
        <w:rPr>
          <w:lang w:val="sq-AL" w:eastAsia="en-GB"/>
        </w:rPr>
        <w:t>nga -0,12% në vitin 2012, në -0,10% në vitin 2014. Kjo rritje ka ardhur si pasojë e rritjes së lehtë të shtesës natyrore si pasojë e rritjes së numrit të lindjeve, ndërkohë që numri i vdekjeve ka mbetur në ato nivele. Gjithashtu, në këtë rritje ka ndikuar edhe rritja e migracionit neto, si pasojë e rënies së numrit të emigrantëve, nga 52,3 mijë në vitin 2012, në 46,5 mijë në vitin 2014, si dhe nga rritja e kthimit të emigrantëve.</w:t>
      </w:r>
    </w:p>
    <w:p w:rsidR="00D727EB" w:rsidRPr="00440108" w:rsidRDefault="00D727EB" w:rsidP="00D727EB">
      <w:pPr>
        <w:pStyle w:val="Paragrafi"/>
        <w:jc w:val="center"/>
        <w:rPr>
          <w:b/>
          <w:lang w:val="sq-AL" w:eastAsia="en-GB"/>
        </w:rPr>
      </w:pPr>
      <w:r w:rsidRPr="00440108">
        <w:rPr>
          <w:b/>
          <w:lang w:val="sq-AL" w:eastAsia="en-GB"/>
        </w:rPr>
        <w:t>F</w:t>
      </w:r>
      <w:r w:rsidR="00A9557F" w:rsidRPr="00440108">
        <w:rPr>
          <w:b/>
          <w:lang w:val="sq-AL" w:eastAsia="en-GB"/>
        </w:rPr>
        <w:t xml:space="preserve">igura 2.3. Tregues demografikë, </w:t>
      </w:r>
      <w:r w:rsidRPr="00440108">
        <w:rPr>
          <w:b/>
          <w:lang w:val="sq-AL" w:eastAsia="en-GB"/>
        </w:rPr>
        <w:t>2012</w:t>
      </w:r>
      <w:r w:rsidR="00A9557F" w:rsidRPr="00440108">
        <w:rPr>
          <w:b/>
          <w:lang w:val="sq-AL"/>
        </w:rPr>
        <w:t>–</w:t>
      </w:r>
      <w:r w:rsidRPr="00440108">
        <w:rPr>
          <w:b/>
          <w:lang w:val="sq-AL" w:eastAsia="en-GB"/>
        </w:rPr>
        <w:t>2014</w:t>
      </w:r>
    </w:p>
    <w:p w:rsidR="00B33B3E" w:rsidRPr="00863D67" w:rsidRDefault="00D727EB" w:rsidP="00887B09">
      <w:pPr>
        <w:spacing w:after="0" w:line="240" w:lineRule="auto"/>
        <w:ind w:left="284" w:firstLine="0"/>
        <w:rPr>
          <w:rFonts w:ascii="Garamond" w:hAnsi="Garamond"/>
          <w:lang w:val="sq-AL"/>
        </w:rPr>
      </w:pPr>
      <w:r w:rsidRPr="00863D67">
        <w:rPr>
          <w:rFonts w:ascii="Garamond" w:hAnsi="Garamond"/>
          <w:noProof/>
          <w:lang w:val="en-GB" w:eastAsia="en-GB"/>
        </w:rPr>
        <w:drawing>
          <wp:anchor distT="0" distB="0" distL="114300" distR="114300" simplePos="0" relativeHeight="251658752" behindDoc="0" locked="0" layoutInCell="1" allowOverlap="1" wp14:anchorId="23809D02" wp14:editId="1814169E">
            <wp:simplePos x="0" y="0"/>
            <wp:positionH relativeFrom="column">
              <wp:posOffset>152400</wp:posOffset>
            </wp:positionH>
            <wp:positionV relativeFrom="paragraph">
              <wp:posOffset>152400</wp:posOffset>
            </wp:positionV>
            <wp:extent cx="5941695" cy="2902585"/>
            <wp:effectExtent l="0" t="0" r="1905" b="0"/>
            <wp:wrapNone/>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941695" cy="2902585"/>
                    </a:xfrm>
                    <a:prstGeom prst="rect">
                      <a:avLst/>
                    </a:prstGeom>
                    <a:noFill/>
                    <a:ln>
                      <a:noFill/>
                    </a:ln>
                  </pic:spPr>
                </pic:pic>
              </a:graphicData>
            </a:graphic>
          </wp:anchor>
        </w:drawing>
      </w:r>
    </w:p>
    <w:p w:rsidR="00B33B3E" w:rsidRPr="00863D67" w:rsidRDefault="00B33B3E" w:rsidP="00887B09">
      <w:pPr>
        <w:spacing w:after="0" w:line="240" w:lineRule="auto"/>
        <w:ind w:left="284" w:firstLine="0"/>
        <w:rPr>
          <w:rFonts w:ascii="Garamond" w:hAnsi="Garamond"/>
          <w:lang w:val="sq-AL"/>
        </w:rPr>
      </w:pPr>
    </w:p>
    <w:p w:rsidR="00B33B3E" w:rsidRPr="00863D67" w:rsidRDefault="00B33B3E" w:rsidP="00887B09">
      <w:pPr>
        <w:spacing w:after="0" w:line="240" w:lineRule="auto"/>
        <w:ind w:left="284" w:firstLine="0"/>
        <w:rPr>
          <w:rFonts w:ascii="Garamond" w:hAnsi="Garamond"/>
          <w:lang w:val="sq-AL"/>
        </w:rPr>
      </w:pPr>
    </w:p>
    <w:p w:rsidR="00B33B3E" w:rsidRPr="00863D67" w:rsidRDefault="00B33B3E" w:rsidP="00887B09">
      <w:pPr>
        <w:spacing w:after="0" w:line="240" w:lineRule="auto"/>
        <w:ind w:left="284" w:firstLine="0"/>
        <w:rPr>
          <w:rFonts w:ascii="Garamond" w:hAnsi="Garamond"/>
          <w:lang w:val="sq-AL"/>
        </w:rPr>
      </w:pPr>
    </w:p>
    <w:p w:rsidR="00B33B3E" w:rsidRPr="00863D67" w:rsidRDefault="00B33B3E" w:rsidP="00887B09">
      <w:pPr>
        <w:spacing w:after="0" w:line="240" w:lineRule="auto"/>
        <w:ind w:left="284" w:firstLine="0"/>
        <w:rPr>
          <w:rFonts w:ascii="Garamond" w:hAnsi="Garamond"/>
          <w:lang w:val="sq-AL"/>
        </w:rPr>
      </w:pPr>
    </w:p>
    <w:p w:rsidR="00B33B3E" w:rsidRPr="00863D67" w:rsidRDefault="00B33B3E" w:rsidP="00887B09">
      <w:pPr>
        <w:spacing w:after="0" w:line="240" w:lineRule="auto"/>
        <w:ind w:left="284" w:firstLine="0"/>
        <w:rPr>
          <w:rFonts w:ascii="Garamond" w:hAnsi="Garamond"/>
          <w:lang w:val="sq-AL"/>
        </w:rPr>
      </w:pPr>
    </w:p>
    <w:p w:rsidR="00B33B3E" w:rsidRPr="00863D67" w:rsidRDefault="00B33B3E" w:rsidP="00887B09">
      <w:pPr>
        <w:spacing w:after="0" w:line="240" w:lineRule="auto"/>
        <w:ind w:left="284" w:firstLine="0"/>
        <w:rPr>
          <w:rFonts w:ascii="Garamond" w:hAnsi="Garamond"/>
          <w:lang w:val="sq-AL"/>
        </w:rPr>
      </w:pPr>
    </w:p>
    <w:p w:rsidR="00B33B3E" w:rsidRPr="00863D67" w:rsidRDefault="00B33B3E" w:rsidP="00887B09">
      <w:pPr>
        <w:spacing w:after="0" w:line="240" w:lineRule="auto"/>
        <w:ind w:left="284" w:firstLine="0"/>
        <w:rPr>
          <w:rFonts w:ascii="Garamond" w:hAnsi="Garamond"/>
          <w:lang w:val="sq-AL"/>
        </w:rPr>
      </w:pPr>
    </w:p>
    <w:p w:rsidR="00B33B3E" w:rsidRPr="00863D67" w:rsidRDefault="00B33B3E" w:rsidP="00887B09">
      <w:pPr>
        <w:spacing w:after="0" w:line="240" w:lineRule="auto"/>
        <w:ind w:left="284" w:firstLine="0"/>
        <w:rPr>
          <w:rFonts w:ascii="Garamond" w:hAnsi="Garamond"/>
          <w:lang w:val="sq-AL"/>
        </w:rPr>
      </w:pPr>
    </w:p>
    <w:p w:rsidR="00B33B3E" w:rsidRPr="00863D67" w:rsidRDefault="00B33B3E" w:rsidP="00887B09">
      <w:pPr>
        <w:spacing w:after="0" w:line="240" w:lineRule="auto"/>
        <w:ind w:left="284" w:firstLine="0"/>
        <w:rPr>
          <w:rFonts w:ascii="Garamond" w:hAnsi="Garamond"/>
          <w:lang w:val="sq-AL"/>
        </w:rPr>
      </w:pPr>
    </w:p>
    <w:p w:rsidR="00B33B3E" w:rsidRPr="00863D67" w:rsidRDefault="00B33B3E" w:rsidP="00887B09">
      <w:pPr>
        <w:spacing w:after="0" w:line="240" w:lineRule="auto"/>
        <w:ind w:left="284" w:firstLine="0"/>
        <w:rPr>
          <w:rFonts w:ascii="Garamond" w:hAnsi="Garamond"/>
          <w:lang w:val="sq-AL"/>
        </w:rPr>
      </w:pPr>
    </w:p>
    <w:p w:rsidR="00FD0C46" w:rsidRPr="00863D67" w:rsidRDefault="00FD0C46" w:rsidP="00887B09">
      <w:pPr>
        <w:spacing w:after="0" w:line="240" w:lineRule="auto"/>
        <w:ind w:left="284" w:firstLine="0"/>
        <w:rPr>
          <w:rFonts w:ascii="Garamond" w:hAnsi="Garamond"/>
          <w:lang w:val="sq-AL"/>
        </w:rPr>
      </w:pPr>
    </w:p>
    <w:p w:rsidR="00FD0C46" w:rsidRPr="00863D67" w:rsidRDefault="00FD0C46" w:rsidP="00887B09">
      <w:pPr>
        <w:spacing w:after="0" w:line="240" w:lineRule="auto"/>
        <w:ind w:left="284" w:firstLine="0"/>
        <w:rPr>
          <w:rFonts w:ascii="Garamond" w:hAnsi="Garamond"/>
          <w:lang w:val="sq-AL"/>
        </w:rPr>
      </w:pPr>
    </w:p>
    <w:p w:rsidR="00FD0C46" w:rsidRPr="00863D67" w:rsidRDefault="00FD0C46" w:rsidP="00887B09">
      <w:pPr>
        <w:spacing w:after="0" w:line="240" w:lineRule="auto"/>
        <w:ind w:left="284" w:firstLine="0"/>
        <w:rPr>
          <w:rFonts w:ascii="Garamond" w:hAnsi="Garamond"/>
          <w:lang w:val="sq-AL"/>
        </w:rPr>
      </w:pPr>
    </w:p>
    <w:p w:rsidR="00FD0C46" w:rsidRPr="00863D67" w:rsidRDefault="00FD0C46" w:rsidP="00887B09">
      <w:pPr>
        <w:spacing w:after="0" w:line="240" w:lineRule="auto"/>
        <w:ind w:left="284" w:firstLine="0"/>
        <w:rPr>
          <w:rFonts w:ascii="Garamond" w:hAnsi="Garamond"/>
          <w:lang w:val="sq-AL"/>
        </w:rPr>
      </w:pPr>
    </w:p>
    <w:p w:rsidR="00FD0C46" w:rsidRPr="00863D67" w:rsidRDefault="00FD0C46" w:rsidP="00887B09">
      <w:pPr>
        <w:spacing w:after="0" w:line="240" w:lineRule="auto"/>
        <w:ind w:left="284" w:firstLine="0"/>
        <w:rPr>
          <w:rFonts w:ascii="Garamond" w:hAnsi="Garamond"/>
          <w:lang w:val="sq-AL"/>
        </w:rPr>
      </w:pPr>
    </w:p>
    <w:p w:rsidR="00FD0C46" w:rsidRPr="00863D67" w:rsidRDefault="00FD0C46" w:rsidP="00887B09">
      <w:pPr>
        <w:spacing w:after="0" w:line="240" w:lineRule="auto"/>
        <w:ind w:left="284" w:firstLine="0"/>
        <w:rPr>
          <w:rFonts w:ascii="Garamond" w:hAnsi="Garamond"/>
          <w:lang w:val="sq-AL"/>
        </w:rPr>
      </w:pPr>
    </w:p>
    <w:p w:rsidR="00FD0C46" w:rsidRPr="00863D67" w:rsidRDefault="00FD0C46" w:rsidP="00887B09">
      <w:pPr>
        <w:spacing w:after="0" w:line="240" w:lineRule="auto"/>
        <w:ind w:left="284" w:firstLine="0"/>
        <w:rPr>
          <w:rFonts w:ascii="Garamond" w:hAnsi="Garamond"/>
          <w:lang w:val="sq-AL"/>
        </w:rPr>
      </w:pPr>
    </w:p>
    <w:p w:rsidR="00FD0C46" w:rsidRPr="00863D67" w:rsidRDefault="00FD0C46" w:rsidP="00887B09">
      <w:pPr>
        <w:spacing w:after="0" w:line="240" w:lineRule="auto"/>
        <w:ind w:left="284" w:firstLine="0"/>
        <w:rPr>
          <w:rFonts w:ascii="Garamond" w:hAnsi="Garamond"/>
          <w:lang w:val="sq-AL"/>
        </w:rPr>
      </w:pPr>
    </w:p>
    <w:p w:rsidR="000E61F8" w:rsidRPr="00863D67" w:rsidRDefault="000E61F8" w:rsidP="00F24FB5">
      <w:pPr>
        <w:pStyle w:val="Paragrafi"/>
        <w:jc w:val="center"/>
        <w:rPr>
          <w:i/>
          <w:lang w:val="sq-AL"/>
        </w:rPr>
      </w:pPr>
    </w:p>
    <w:p w:rsidR="00F24FB5" w:rsidRPr="00863D67" w:rsidRDefault="00F24FB5" w:rsidP="00F24FB5">
      <w:pPr>
        <w:pStyle w:val="Paragrafi"/>
        <w:jc w:val="center"/>
        <w:rPr>
          <w:i/>
          <w:lang w:val="sq-AL"/>
        </w:rPr>
      </w:pPr>
      <w:r w:rsidRPr="00863D67">
        <w:rPr>
          <w:i/>
          <w:lang w:val="sq-AL"/>
        </w:rPr>
        <w:t>Burimi: INSTAT, Tiranë, 2015</w:t>
      </w:r>
    </w:p>
    <w:p w:rsidR="00FD0C46" w:rsidRPr="00440108" w:rsidRDefault="00FD0C46" w:rsidP="00887B09">
      <w:pPr>
        <w:spacing w:after="0" w:line="240" w:lineRule="auto"/>
        <w:ind w:left="284" w:firstLine="0"/>
        <w:rPr>
          <w:rFonts w:ascii="Garamond" w:hAnsi="Garamond"/>
          <w:sz w:val="8"/>
          <w:lang w:val="sq-AL"/>
        </w:rPr>
      </w:pPr>
    </w:p>
    <w:p w:rsidR="00F24FB5" w:rsidRPr="00863D67" w:rsidRDefault="00F24FB5" w:rsidP="00F24FB5">
      <w:pPr>
        <w:pStyle w:val="Paragrafi"/>
        <w:rPr>
          <w:b/>
          <w:lang w:val="sq-AL" w:eastAsia="en-GB"/>
        </w:rPr>
      </w:pPr>
      <w:r w:rsidRPr="00863D67">
        <w:rPr>
          <w:b/>
          <w:lang w:val="sq-AL" w:eastAsia="en-GB"/>
        </w:rPr>
        <w:t>B.1.3. Ndikimi i koeficientit të migrimit neto në popullsinë e Shqipërisë</w:t>
      </w:r>
    </w:p>
    <w:p w:rsidR="00F24FB5" w:rsidRPr="00863D67" w:rsidRDefault="00F24FB5" w:rsidP="00F24FB5">
      <w:pPr>
        <w:pStyle w:val="Paragrafi"/>
        <w:rPr>
          <w:lang w:val="sq-AL" w:eastAsia="en-GB"/>
        </w:rPr>
      </w:pPr>
      <w:r w:rsidRPr="00863D67">
        <w:rPr>
          <w:lang w:val="sq-AL" w:eastAsia="en-GB"/>
        </w:rPr>
        <w:t>Projeksionet e popullsisë 2012</w:t>
      </w:r>
      <w:r w:rsidR="000E61F8" w:rsidRPr="00863D67">
        <w:rPr>
          <w:lang w:val="sq-AL"/>
        </w:rPr>
        <w:t>–</w:t>
      </w:r>
      <w:r w:rsidRPr="00863D67">
        <w:rPr>
          <w:lang w:val="sq-AL" w:eastAsia="en-GB"/>
        </w:rPr>
        <w:t>2013 konfirmojnë mbizotërimin e emigrantëve ndaj imigrantëve në Shqipëri. Megjithatë, vitet e fundit ky raport vjen duke u zbutur. Koeficienti i imigracionit tregon numrin e imigrantëve që kthehen apo hyjnë në një vendbanim për 1,000 banorë në një vit të dhënë. Ky tregues erdhi duke rënë nga 11.6 imigrantë për mijë banorë që vlerësohej në vitin 2012, në 9.8 imigrantë për mijë banorë në vitin 2014.</w:t>
      </w:r>
    </w:p>
    <w:p w:rsidR="00F24FB5" w:rsidRPr="00863D67" w:rsidRDefault="00F24FB5" w:rsidP="00F24FB5">
      <w:pPr>
        <w:pStyle w:val="Paragrafi"/>
        <w:rPr>
          <w:lang w:val="sq-AL" w:eastAsia="en-GB"/>
        </w:rPr>
      </w:pPr>
      <w:r w:rsidRPr="00863D67">
        <w:rPr>
          <w:lang w:val="sq-AL" w:eastAsia="en-GB"/>
        </w:rPr>
        <w:t xml:space="preserve">Koeficienti i emigracionit tregon numrin e emigrantëve që largohen nga një vendbanim për 1,000 banorë të atij vendbanimi në një vit të dhënë. Edhe ky tregues erdhi duke rënë, nga 18.0 </w:t>
      </w:r>
      <w:r w:rsidR="00481DA2" w:rsidRPr="00863D67">
        <w:rPr>
          <w:lang w:val="sq-AL" w:eastAsia="en-GB"/>
        </w:rPr>
        <w:t>m</w:t>
      </w:r>
      <w:r w:rsidRPr="00863D67">
        <w:rPr>
          <w:lang w:val="sq-AL" w:eastAsia="en-GB"/>
        </w:rPr>
        <w:t>ë 2012</w:t>
      </w:r>
      <w:r w:rsidR="00481DA2" w:rsidRPr="00863D67">
        <w:rPr>
          <w:lang w:val="sq-AL" w:eastAsia="en-GB"/>
        </w:rPr>
        <w:t>-n</w:t>
      </w:r>
      <w:r w:rsidRPr="00863D67">
        <w:rPr>
          <w:lang w:val="sq-AL" w:eastAsia="en-GB"/>
        </w:rPr>
        <w:t xml:space="preserve">, në 16.1 </w:t>
      </w:r>
      <w:r w:rsidR="000E61F8" w:rsidRPr="00863D67">
        <w:rPr>
          <w:lang w:val="sq-AL" w:eastAsia="en-GB"/>
        </w:rPr>
        <w:t>m</w:t>
      </w:r>
      <w:r w:rsidRPr="00863D67">
        <w:rPr>
          <w:lang w:val="sq-AL" w:eastAsia="en-GB"/>
        </w:rPr>
        <w:t>ë 2014</w:t>
      </w:r>
      <w:r w:rsidR="000E61F8" w:rsidRPr="00863D67">
        <w:rPr>
          <w:lang w:val="sq-AL" w:eastAsia="en-GB"/>
        </w:rPr>
        <w:t>-n</w:t>
      </w:r>
      <w:r w:rsidRPr="00863D67">
        <w:rPr>
          <w:lang w:val="sq-AL" w:eastAsia="en-GB"/>
        </w:rPr>
        <w:t xml:space="preserve">. Migracioni neto shpreh efektin neto të imigrantëve dhe emigrantëve mbi popullsinë e një vendi. Ky tregues vazhdon të ndikojë negativisht në bilancin e popullsisë së Shqipërisë. Megjithatë, koeficienti i migracionit neto shënoi një rritje të lehtë, nga -6,4 persona për mijë banorë </w:t>
      </w:r>
      <w:r w:rsidR="009D467E" w:rsidRPr="00863D67">
        <w:rPr>
          <w:lang w:val="sq-AL" w:eastAsia="en-GB"/>
        </w:rPr>
        <w:t>m</w:t>
      </w:r>
      <w:r w:rsidRPr="00863D67">
        <w:rPr>
          <w:lang w:val="sq-AL" w:eastAsia="en-GB"/>
        </w:rPr>
        <w:t>ë 2012</w:t>
      </w:r>
      <w:r w:rsidR="009D467E" w:rsidRPr="00863D67">
        <w:rPr>
          <w:lang w:val="sq-AL" w:eastAsia="en-GB"/>
        </w:rPr>
        <w:t>-n</w:t>
      </w:r>
      <w:r w:rsidRPr="00863D67">
        <w:rPr>
          <w:lang w:val="sq-AL" w:eastAsia="en-GB"/>
        </w:rPr>
        <w:t xml:space="preserve">, në -6,2 persona për mijë banorë </w:t>
      </w:r>
      <w:r w:rsidR="000E61F8" w:rsidRPr="00863D67">
        <w:rPr>
          <w:lang w:val="sq-AL" w:eastAsia="en-GB"/>
        </w:rPr>
        <w:t>m</w:t>
      </w:r>
      <w:r w:rsidRPr="00863D67">
        <w:rPr>
          <w:lang w:val="sq-AL" w:eastAsia="en-GB"/>
        </w:rPr>
        <w:t>ë 2014</w:t>
      </w:r>
      <w:r w:rsidR="00941BBF" w:rsidRPr="00863D67">
        <w:rPr>
          <w:lang w:val="sq-AL" w:eastAsia="en-GB"/>
        </w:rPr>
        <w:t>-n</w:t>
      </w:r>
      <w:r w:rsidRPr="00863D67">
        <w:rPr>
          <w:lang w:val="sq-AL" w:eastAsia="en-GB"/>
        </w:rPr>
        <w:t>. Kjo rritje e lehtë i atribuohet më së shumti rënies së fluksit të emigrantëve.</w:t>
      </w:r>
    </w:p>
    <w:p w:rsidR="00994134" w:rsidRPr="00440108" w:rsidRDefault="00994134" w:rsidP="00327D1C">
      <w:pPr>
        <w:pStyle w:val="Paragrafi"/>
        <w:jc w:val="center"/>
        <w:rPr>
          <w:b/>
          <w:sz w:val="10"/>
          <w:lang w:val="sq-AL"/>
        </w:rPr>
      </w:pPr>
    </w:p>
    <w:p w:rsidR="00327D1C" w:rsidRPr="00863D67" w:rsidRDefault="00327D1C" w:rsidP="00327D1C">
      <w:pPr>
        <w:pStyle w:val="Paragrafi"/>
        <w:jc w:val="center"/>
        <w:rPr>
          <w:b/>
          <w:lang w:val="sq-AL"/>
        </w:rPr>
      </w:pPr>
      <w:r w:rsidRPr="00863D67">
        <w:rPr>
          <w:b/>
          <w:lang w:val="sq-AL"/>
        </w:rPr>
        <w:t>Figura 2.4. Dinamikat e migracionit, 2012</w:t>
      </w:r>
      <w:r w:rsidR="00481DA2" w:rsidRPr="00863D67">
        <w:rPr>
          <w:lang w:val="sq-AL"/>
        </w:rPr>
        <w:t>–</w:t>
      </w:r>
      <w:r w:rsidRPr="00863D67">
        <w:rPr>
          <w:b/>
          <w:lang w:val="sq-AL"/>
        </w:rPr>
        <w:t>2014 (</w:t>
      </w:r>
      <w:r w:rsidR="009D467E" w:rsidRPr="00863D67">
        <w:rPr>
          <w:b/>
          <w:lang w:val="sq-AL"/>
        </w:rPr>
        <w:t>migracioni neto = imigrantë – emigrantë</w:t>
      </w:r>
      <w:r w:rsidRPr="00863D67">
        <w:rPr>
          <w:b/>
          <w:lang w:val="sq-AL"/>
        </w:rPr>
        <w:t>)</w:t>
      </w:r>
    </w:p>
    <w:p w:rsidR="0079291B" w:rsidRPr="00863D67" w:rsidRDefault="00327D1C" w:rsidP="00F24FB5">
      <w:pPr>
        <w:pStyle w:val="Paragrafi"/>
        <w:rPr>
          <w:lang w:val="sq-AL"/>
        </w:rPr>
      </w:pPr>
      <w:r w:rsidRPr="00863D67">
        <w:rPr>
          <w:noProof/>
          <w:lang w:val="en-GB" w:eastAsia="en-GB"/>
        </w:rPr>
        <w:drawing>
          <wp:anchor distT="0" distB="0" distL="114300" distR="114300" simplePos="0" relativeHeight="251659776" behindDoc="0" locked="0" layoutInCell="1" allowOverlap="1" wp14:anchorId="55B46A6A" wp14:editId="05633522">
            <wp:simplePos x="0" y="0"/>
            <wp:positionH relativeFrom="column">
              <wp:posOffset>424898</wp:posOffset>
            </wp:positionH>
            <wp:positionV relativeFrom="paragraph">
              <wp:posOffset>68718</wp:posOffset>
            </wp:positionV>
            <wp:extent cx="4898003" cy="2107096"/>
            <wp:effectExtent l="0" t="0" r="0" b="7620"/>
            <wp:wrapNone/>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899025" cy="2107536"/>
                    </a:xfrm>
                    <a:prstGeom prst="rect">
                      <a:avLst/>
                    </a:prstGeom>
                    <a:noFill/>
                    <a:ln>
                      <a:noFill/>
                    </a:ln>
                  </pic:spPr>
                </pic:pic>
              </a:graphicData>
            </a:graphic>
          </wp:anchor>
        </w:drawing>
      </w:r>
    </w:p>
    <w:p w:rsidR="00D727EB" w:rsidRPr="00863D67" w:rsidRDefault="00D727EB" w:rsidP="00F24FB5">
      <w:pPr>
        <w:pStyle w:val="Paragrafi"/>
        <w:rPr>
          <w:lang w:val="sq-AL"/>
        </w:rPr>
      </w:pPr>
    </w:p>
    <w:p w:rsidR="00D727EB" w:rsidRPr="00863D67" w:rsidRDefault="00D727EB" w:rsidP="00887B09">
      <w:pPr>
        <w:spacing w:after="0" w:line="240" w:lineRule="auto"/>
        <w:ind w:left="284" w:firstLine="0"/>
        <w:rPr>
          <w:rFonts w:ascii="Garamond" w:hAnsi="Garamond"/>
          <w:lang w:val="sq-AL"/>
        </w:rPr>
      </w:pPr>
    </w:p>
    <w:p w:rsidR="00D727EB" w:rsidRPr="00863D67" w:rsidRDefault="00D727EB" w:rsidP="00887B09">
      <w:pPr>
        <w:spacing w:after="0" w:line="240" w:lineRule="auto"/>
        <w:ind w:left="284" w:firstLine="0"/>
        <w:rPr>
          <w:rFonts w:ascii="Garamond" w:hAnsi="Garamond"/>
          <w:lang w:val="sq-AL"/>
        </w:rPr>
      </w:pPr>
    </w:p>
    <w:p w:rsidR="00D727EB" w:rsidRPr="00863D67" w:rsidRDefault="00D727EB" w:rsidP="00887B09">
      <w:pPr>
        <w:spacing w:after="0" w:line="240" w:lineRule="auto"/>
        <w:ind w:left="284" w:firstLine="0"/>
        <w:rPr>
          <w:rFonts w:ascii="Garamond" w:hAnsi="Garamond"/>
          <w:lang w:val="sq-AL"/>
        </w:rPr>
      </w:pPr>
    </w:p>
    <w:p w:rsidR="00D727EB" w:rsidRPr="00863D67" w:rsidRDefault="00D727EB" w:rsidP="00887B09">
      <w:pPr>
        <w:spacing w:after="0" w:line="240" w:lineRule="auto"/>
        <w:ind w:left="284" w:firstLine="0"/>
        <w:rPr>
          <w:rFonts w:ascii="Garamond" w:hAnsi="Garamond"/>
          <w:lang w:val="sq-AL"/>
        </w:rPr>
      </w:pPr>
    </w:p>
    <w:p w:rsidR="00D727EB" w:rsidRPr="00863D67" w:rsidRDefault="00D727EB" w:rsidP="00887B09">
      <w:pPr>
        <w:spacing w:after="0" w:line="240" w:lineRule="auto"/>
        <w:ind w:left="284" w:firstLine="0"/>
        <w:rPr>
          <w:rFonts w:ascii="Garamond" w:hAnsi="Garamond"/>
          <w:lang w:val="sq-AL"/>
        </w:rPr>
      </w:pPr>
    </w:p>
    <w:p w:rsidR="00D727EB" w:rsidRPr="00863D67" w:rsidRDefault="00D727EB" w:rsidP="00887B09">
      <w:pPr>
        <w:spacing w:after="0" w:line="240" w:lineRule="auto"/>
        <w:ind w:left="284" w:firstLine="0"/>
        <w:rPr>
          <w:rFonts w:ascii="Garamond" w:hAnsi="Garamond"/>
          <w:lang w:val="sq-AL"/>
        </w:rPr>
      </w:pPr>
    </w:p>
    <w:p w:rsidR="00D727EB" w:rsidRPr="00863D67" w:rsidRDefault="00D727EB" w:rsidP="00887B09">
      <w:pPr>
        <w:spacing w:after="0" w:line="240" w:lineRule="auto"/>
        <w:ind w:left="284" w:firstLine="0"/>
        <w:rPr>
          <w:rFonts w:ascii="Garamond" w:hAnsi="Garamond"/>
          <w:lang w:val="sq-AL"/>
        </w:rPr>
      </w:pPr>
    </w:p>
    <w:p w:rsidR="00D727EB" w:rsidRPr="00863D67" w:rsidRDefault="00D727EB" w:rsidP="00887B09">
      <w:pPr>
        <w:spacing w:after="0" w:line="240" w:lineRule="auto"/>
        <w:ind w:left="284" w:firstLine="0"/>
        <w:rPr>
          <w:rFonts w:ascii="Garamond" w:hAnsi="Garamond"/>
          <w:lang w:val="sq-AL"/>
        </w:rPr>
      </w:pPr>
    </w:p>
    <w:p w:rsidR="00D727EB" w:rsidRPr="00863D67" w:rsidRDefault="00D727EB" w:rsidP="00887B09">
      <w:pPr>
        <w:spacing w:after="0" w:line="240" w:lineRule="auto"/>
        <w:ind w:left="284" w:firstLine="0"/>
        <w:rPr>
          <w:rFonts w:ascii="Garamond" w:hAnsi="Garamond"/>
          <w:lang w:val="sq-AL"/>
        </w:rPr>
      </w:pPr>
    </w:p>
    <w:p w:rsidR="00D727EB" w:rsidRPr="00863D67" w:rsidRDefault="00D727EB" w:rsidP="00887B09">
      <w:pPr>
        <w:spacing w:after="0" w:line="240" w:lineRule="auto"/>
        <w:ind w:left="284" w:firstLine="0"/>
        <w:rPr>
          <w:rFonts w:ascii="Garamond" w:hAnsi="Garamond"/>
          <w:lang w:val="sq-AL"/>
        </w:rPr>
      </w:pPr>
    </w:p>
    <w:p w:rsidR="00D727EB" w:rsidRPr="00863D67" w:rsidRDefault="00D727EB" w:rsidP="00887B09">
      <w:pPr>
        <w:spacing w:after="0" w:line="240" w:lineRule="auto"/>
        <w:ind w:left="284" w:firstLine="0"/>
        <w:rPr>
          <w:rFonts w:ascii="Garamond" w:hAnsi="Garamond"/>
          <w:lang w:val="sq-AL"/>
        </w:rPr>
      </w:pPr>
    </w:p>
    <w:p w:rsidR="00D727EB" w:rsidRPr="00863D67" w:rsidRDefault="00D727EB" w:rsidP="00887B09">
      <w:pPr>
        <w:spacing w:after="0" w:line="240" w:lineRule="auto"/>
        <w:ind w:left="284" w:firstLine="0"/>
        <w:rPr>
          <w:rFonts w:ascii="Garamond" w:hAnsi="Garamond"/>
          <w:lang w:val="sq-AL"/>
        </w:rPr>
      </w:pPr>
    </w:p>
    <w:p w:rsidR="00D727EB" w:rsidRPr="00440108" w:rsidRDefault="00D727EB" w:rsidP="00887B09">
      <w:pPr>
        <w:spacing w:after="0" w:line="240" w:lineRule="auto"/>
        <w:ind w:left="284" w:firstLine="0"/>
        <w:rPr>
          <w:rFonts w:ascii="Garamond" w:hAnsi="Garamond"/>
          <w:sz w:val="10"/>
          <w:lang w:val="sq-AL"/>
        </w:rPr>
      </w:pPr>
    </w:p>
    <w:p w:rsidR="00675ADC" w:rsidRPr="00863D67" w:rsidRDefault="00675ADC" w:rsidP="00675ADC">
      <w:pPr>
        <w:pStyle w:val="Paragrafi"/>
        <w:jc w:val="center"/>
        <w:rPr>
          <w:i/>
          <w:lang w:val="sq-AL"/>
        </w:rPr>
      </w:pPr>
      <w:r w:rsidRPr="00863D67">
        <w:rPr>
          <w:i/>
          <w:lang w:val="sq-AL"/>
        </w:rPr>
        <w:t>Burimi: INSTAT, Projeksionet e popullsisë, 2011-2031</w:t>
      </w:r>
    </w:p>
    <w:p w:rsidR="00675ADC" w:rsidRPr="00863D67" w:rsidRDefault="00675ADC" w:rsidP="00675ADC">
      <w:pPr>
        <w:pStyle w:val="Paragrafi"/>
        <w:rPr>
          <w:b/>
          <w:lang w:val="sq-AL" w:eastAsia="en-GB"/>
        </w:rPr>
      </w:pPr>
      <w:r w:rsidRPr="00863D67">
        <w:rPr>
          <w:b/>
          <w:lang w:val="sq-AL" w:eastAsia="en-GB"/>
        </w:rPr>
        <w:t>B.1.4. Ndikimi i strukturës së flukseve migratore në zhvillimet e popullsisë</w:t>
      </w:r>
    </w:p>
    <w:p w:rsidR="00675ADC" w:rsidRPr="00863D67" w:rsidRDefault="00675ADC" w:rsidP="00675ADC">
      <w:pPr>
        <w:pStyle w:val="Paragrafi"/>
        <w:rPr>
          <w:lang w:val="sq-AL" w:eastAsia="en-GB"/>
        </w:rPr>
      </w:pPr>
      <w:r w:rsidRPr="00863D67">
        <w:rPr>
          <w:lang w:val="sq-AL" w:eastAsia="en-GB"/>
        </w:rPr>
        <w:t>Ndikimi i karakteristikave të emigrantëve në zhvillimet demografike lidhet me disa rrethana: i) faktin se shumica</w:t>
      </w:r>
      <w:r w:rsidR="000726E9" w:rsidRPr="00863D67">
        <w:rPr>
          <w:lang w:val="sq-AL" w:eastAsia="en-GB"/>
        </w:rPr>
        <w:t xml:space="preserve"> </w:t>
      </w:r>
      <w:r w:rsidRPr="00863D67">
        <w:rPr>
          <w:lang w:val="sq-AL" w:eastAsia="en-GB"/>
        </w:rPr>
        <w:t>e tyre janë në moshë të re dhe aktive për punë; ii) mbizotërimin e meshkujve në flukset e reja të emigrimit ndërkombëtar; iii) vazhdimin e ritmeve të larta të emigrimit familjar dhe të fëmijëve. Pjesa dërrmuese e emigrantëve për të dy gjinitë i përket grup-moshës 20</w:t>
      </w:r>
      <w:r w:rsidR="00481DA2" w:rsidRPr="00863D67">
        <w:rPr>
          <w:lang w:val="sq-AL"/>
        </w:rPr>
        <w:t>–</w:t>
      </w:r>
      <w:r w:rsidRPr="00863D67">
        <w:rPr>
          <w:lang w:val="sq-AL" w:eastAsia="en-GB"/>
        </w:rPr>
        <w:t>35 vjeç. Në këto mosha ka diferenca të vogla në numër mes gjinive. Rreth moshës 20 vjeç ka një numër më të madh emigrantësh femra së sa meshkuj. Kjo lidhet me faktin së femrat në këtë moshë mund të largohen nga vendi për arsye martesore, duke kryer një martesë me emigrantë, me të huaj ose për bashkim familjar. Prandaj në grup-moshat 25</w:t>
      </w:r>
      <w:r w:rsidR="00481DA2" w:rsidRPr="00863D67">
        <w:rPr>
          <w:lang w:val="sq-AL"/>
        </w:rPr>
        <w:t>–</w:t>
      </w:r>
      <w:r w:rsidRPr="00863D67">
        <w:rPr>
          <w:lang w:val="sq-AL" w:eastAsia="en-GB"/>
        </w:rPr>
        <w:t>45 vjeç vihet re një dominim i lehtë i meshkujve në flukset e emigrimit. Një përqindje e lartë emigrantësh janë të mitur, nga 0</w:t>
      </w:r>
      <w:r w:rsidR="00481DA2" w:rsidRPr="00863D67">
        <w:rPr>
          <w:lang w:val="sq-AL"/>
        </w:rPr>
        <w:t>–</w:t>
      </w:r>
      <w:r w:rsidRPr="00863D67">
        <w:rPr>
          <w:lang w:val="sq-AL" w:eastAsia="en-GB"/>
        </w:rPr>
        <w:t>5 vjeç. Kjo shpjegohet me faktin së fëmijët largohen nga vendi bashkë me prindërit e tyre. Në emigrimin e të miturve vihet re një mbizotërim i meshkujve në raport</w:t>
      </w:r>
      <w:r w:rsidR="000726E9" w:rsidRPr="00863D67">
        <w:rPr>
          <w:lang w:val="sq-AL" w:eastAsia="en-GB"/>
        </w:rPr>
        <w:t xml:space="preserve"> </w:t>
      </w:r>
      <w:r w:rsidRPr="00863D67">
        <w:rPr>
          <w:lang w:val="sq-AL" w:eastAsia="en-GB"/>
        </w:rPr>
        <w:t>me femrat. Kjo dukuri lidhet edhe me raportin e lartë gjinor në lindje përgjatë gjithë viteve të fundit në Shqipëri, ku për çdo 100 femra të lindura kanë lindur rreth 109 meshkuj. Në figurën e mëposhtme paraqitet numri i emigrantëve sipas moshës dhe gjinisë në vitin 2014.</w:t>
      </w:r>
    </w:p>
    <w:p w:rsidR="00D727EB" w:rsidRPr="00440108" w:rsidRDefault="00D727EB" w:rsidP="00675ADC">
      <w:pPr>
        <w:pStyle w:val="Paragrafi"/>
        <w:rPr>
          <w:sz w:val="14"/>
          <w:lang w:val="sq-AL"/>
        </w:rPr>
      </w:pPr>
    </w:p>
    <w:p w:rsidR="00675ADC" w:rsidRPr="00863D67" w:rsidRDefault="00675ADC" w:rsidP="00675ADC">
      <w:pPr>
        <w:pStyle w:val="Paragrafi"/>
        <w:jc w:val="center"/>
        <w:rPr>
          <w:b/>
          <w:lang w:val="sq-AL" w:eastAsia="en-GB"/>
        </w:rPr>
      </w:pPr>
      <w:r w:rsidRPr="00863D67">
        <w:rPr>
          <w:b/>
          <w:lang w:val="sq-AL" w:eastAsia="en-GB"/>
        </w:rPr>
        <w:t>Figura 2.5. Numri i emigrantëve sipas gjinisë dhe moshës, 2014</w:t>
      </w:r>
    </w:p>
    <w:p w:rsidR="00D727EB" w:rsidRPr="00863D67" w:rsidRDefault="00675ADC" w:rsidP="00887B09">
      <w:pPr>
        <w:spacing w:after="0" w:line="240" w:lineRule="auto"/>
        <w:ind w:left="284" w:firstLine="0"/>
        <w:rPr>
          <w:rFonts w:ascii="Garamond" w:hAnsi="Garamond"/>
          <w:lang w:val="sq-AL"/>
        </w:rPr>
      </w:pPr>
      <w:r w:rsidRPr="00863D67">
        <w:rPr>
          <w:rFonts w:ascii="Garamond" w:hAnsi="Garamond"/>
          <w:noProof/>
          <w:lang w:val="en-GB" w:eastAsia="en-GB"/>
        </w:rPr>
        <w:drawing>
          <wp:anchor distT="0" distB="0" distL="114300" distR="114300" simplePos="0" relativeHeight="251660800" behindDoc="0" locked="0" layoutInCell="1" allowOverlap="1" wp14:anchorId="49FA1DE9" wp14:editId="1B5A5534">
            <wp:simplePos x="0" y="0"/>
            <wp:positionH relativeFrom="column">
              <wp:posOffset>416698</wp:posOffset>
            </wp:positionH>
            <wp:positionV relativeFrom="paragraph">
              <wp:posOffset>55715</wp:posOffset>
            </wp:positionV>
            <wp:extent cx="5271715" cy="2923472"/>
            <wp:effectExtent l="0" t="0" r="5715" b="0"/>
            <wp:wrapNone/>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271715" cy="2923472"/>
                    </a:xfrm>
                    <a:prstGeom prst="rect">
                      <a:avLst/>
                    </a:prstGeom>
                    <a:noFill/>
                    <a:ln>
                      <a:noFill/>
                    </a:ln>
                  </pic:spPr>
                </pic:pic>
              </a:graphicData>
            </a:graphic>
          </wp:anchor>
        </w:drawing>
      </w:r>
    </w:p>
    <w:p w:rsidR="00D727EB" w:rsidRPr="00863D67" w:rsidRDefault="00D727EB" w:rsidP="00887B09">
      <w:pPr>
        <w:spacing w:after="0" w:line="240" w:lineRule="auto"/>
        <w:ind w:left="284" w:firstLine="0"/>
        <w:rPr>
          <w:rFonts w:ascii="Garamond" w:hAnsi="Garamond"/>
          <w:lang w:val="sq-AL"/>
        </w:rPr>
      </w:pPr>
    </w:p>
    <w:p w:rsidR="00D727EB" w:rsidRPr="00863D67" w:rsidRDefault="00D727EB" w:rsidP="00887B09">
      <w:pPr>
        <w:spacing w:after="0" w:line="240" w:lineRule="auto"/>
        <w:ind w:left="284" w:firstLine="0"/>
        <w:rPr>
          <w:rFonts w:ascii="Garamond" w:hAnsi="Garamond"/>
          <w:lang w:val="sq-AL"/>
        </w:rPr>
      </w:pPr>
    </w:p>
    <w:p w:rsidR="00D727EB" w:rsidRPr="00863D67" w:rsidRDefault="00D727EB" w:rsidP="00887B09">
      <w:pPr>
        <w:spacing w:after="0" w:line="240" w:lineRule="auto"/>
        <w:ind w:left="284" w:firstLine="0"/>
        <w:rPr>
          <w:rFonts w:ascii="Garamond" w:hAnsi="Garamond"/>
          <w:lang w:val="sq-AL"/>
        </w:rPr>
      </w:pPr>
    </w:p>
    <w:p w:rsidR="00D727EB" w:rsidRPr="00863D67" w:rsidRDefault="00D727EB" w:rsidP="00887B09">
      <w:pPr>
        <w:spacing w:after="0" w:line="240" w:lineRule="auto"/>
        <w:ind w:left="284" w:firstLine="0"/>
        <w:rPr>
          <w:rFonts w:ascii="Garamond" w:hAnsi="Garamond"/>
          <w:lang w:val="sq-AL"/>
        </w:rPr>
      </w:pPr>
    </w:p>
    <w:p w:rsidR="00D727EB" w:rsidRPr="00863D67" w:rsidRDefault="00D727EB" w:rsidP="00887B09">
      <w:pPr>
        <w:spacing w:after="0" w:line="240" w:lineRule="auto"/>
        <w:ind w:left="284" w:firstLine="0"/>
        <w:rPr>
          <w:rFonts w:ascii="Garamond" w:hAnsi="Garamond"/>
          <w:lang w:val="sq-AL"/>
        </w:rPr>
      </w:pPr>
    </w:p>
    <w:p w:rsidR="00F24FB5" w:rsidRPr="00863D67" w:rsidRDefault="00F24FB5" w:rsidP="00887B09">
      <w:pPr>
        <w:spacing w:after="0" w:line="240" w:lineRule="auto"/>
        <w:ind w:left="284" w:firstLine="0"/>
        <w:rPr>
          <w:rFonts w:ascii="Garamond" w:hAnsi="Garamond"/>
          <w:lang w:val="sq-AL"/>
        </w:rPr>
      </w:pPr>
    </w:p>
    <w:p w:rsidR="00F24FB5" w:rsidRPr="00863D67" w:rsidRDefault="00F24FB5" w:rsidP="00887B09">
      <w:pPr>
        <w:spacing w:after="0" w:line="240" w:lineRule="auto"/>
        <w:ind w:left="284" w:firstLine="0"/>
        <w:rPr>
          <w:rFonts w:ascii="Garamond" w:hAnsi="Garamond"/>
          <w:lang w:val="sq-AL"/>
        </w:rPr>
      </w:pPr>
    </w:p>
    <w:p w:rsidR="00F24FB5" w:rsidRPr="00863D67" w:rsidRDefault="00F24FB5" w:rsidP="00887B09">
      <w:pPr>
        <w:spacing w:after="0" w:line="240" w:lineRule="auto"/>
        <w:ind w:left="284" w:firstLine="0"/>
        <w:rPr>
          <w:rFonts w:ascii="Garamond" w:hAnsi="Garamond"/>
          <w:lang w:val="sq-AL"/>
        </w:rPr>
      </w:pPr>
    </w:p>
    <w:p w:rsidR="00F24FB5" w:rsidRPr="00863D67" w:rsidRDefault="00F24FB5" w:rsidP="00887B09">
      <w:pPr>
        <w:spacing w:after="0" w:line="240" w:lineRule="auto"/>
        <w:ind w:left="284" w:firstLine="0"/>
        <w:rPr>
          <w:rFonts w:ascii="Garamond" w:hAnsi="Garamond"/>
          <w:lang w:val="sq-AL"/>
        </w:rPr>
      </w:pPr>
    </w:p>
    <w:p w:rsidR="00F24FB5" w:rsidRPr="00863D67" w:rsidRDefault="00F24FB5" w:rsidP="00887B09">
      <w:pPr>
        <w:spacing w:after="0" w:line="240" w:lineRule="auto"/>
        <w:ind w:left="284" w:firstLine="0"/>
        <w:rPr>
          <w:rFonts w:ascii="Garamond" w:hAnsi="Garamond"/>
          <w:lang w:val="sq-AL"/>
        </w:rPr>
      </w:pPr>
    </w:p>
    <w:p w:rsidR="00F24FB5" w:rsidRPr="00863D67" w:rsidRDefault="00F24FB5" w:rsidP="00887B09">
      <w:pPr>
        <w:spacing w:after="0" w:line="240" w:lineRule="auto"/>
        <w:ind w:left="284" w:firstLine="0"/>
        <w:rPr>
          <w:rFonts w:ascii="Garamond" w:hAnsi="Garamond"/>
          <w:lang w:val="sq-AL"/>
        </w:rPr>
      </w:pPr>
    </w:p>
    <w:p w:rsidR="00F24FB5" w:rsidRPr="00863D67" w:rsidRDefault="00F24FB5" w:rsidP="00887B09">
      <w:pPr>
        <w:spacing w:after="0" w:line="240" w:lineRule="auto"/>
        <w:ind w:left="284" w:firstLine="0"/>
        <w:rPr>
          <w:rFonts w:ascii="Garamond" w:hAnsi="Garamond"/>
          <w:lang w:val="sq-AL"/>
        </w:rPr>
      </w:pPr>
    </w:p>
    <w:p w:rsidR="00F24FB5" w:rsidRPr="00863D67" w:rsidRDefault="00F24FB5" w:rsidP="00887B09">
      <w:pPr>
        <w:spacing w:after="0" w:line="240" w:lineRule="auto"/>
        <w:ind w:left="284" w:firstLine="0"/>
        <w:rPr>
          <w:rFonts w:ascii="Garamond" w:hAnsi="Garamond"/>
          <w:lang w:val="sq-AL"/>
        </w:rPr>
      </w:pPr>
    </w:p>
    <w:p w:rsidR="00D727EB" w:rsidRPr="00863D67" w:rsidRDefault="00D727EB" w:rsidP="00887B09">
      <w:pPr>
        <w:spacing w:after="0" w:line="240" w:lineRule="auto"/>
        <w:ind w:left="284" w:firstLine="0"/>
        <w:rPr>
          <w:rFonts w:ascii="Garamond" w:hAnsi="Garamond"/>
          <w:lang w:val="sq-AL"/>
        </w:rPr>
      </w:pPr>
    </w:p>
    <w:p w:rsidR="00D727EB" w:rsidRPr="00863D67" w:rsidRDefault="00D727EB" w:rsidP="00887B09">
      <w:pPr>
        <w:spacing w:after="0" w:line="240" w:lineRule="auto"/>
        <w:ind w:left="284" w:firstLine="0"/>
        <w:rPr>
          <w:rFonts w:ascii="Garamond" w:hAnsi="Garamond"/>
          <w:lang w:val="sq-AL"/>
        </w:rPr>
      </w:pPr>
    </w:p>
    <w:p w:rsidR="00D727EB" w:rsidRPr="00863D67" w:rsidRDefault="00D727EB" w:rsidP="00887B09">
      <w:pPr>
        <w:spacing w:after="0" w:line="240" w:lineRule="auto"/>
        <w:ind w:left="284" w:firstLine="0"/>
        <w:rPr>
          <w:rFonts w:ascii="Garamond" w:hAnsi="Garamond"/>
          <w:lang w:val="sq-AL"/>
        </w:rPr>
      </w:pPr>
    </w:p>
    <w:p w:rsidR="00D727EB" w:rsidRPr="00863D67" w:rsidRDefault="00D727EB" w:rsidP="00887B09">
      <w:pPr>
        <w:spacing w:after="0" w:line="240" w:lineRule="auto"/>
        <w:ind w:left="284" w:firstLine="0"/>
        <w:rPr>
          <w:rFonts w:ascii="Garamond" w:hAnsi="Garamond"/>
          <w:lang w:val="sq-AL"/>
        </w:rPr>
      </w:pPr>
    </w:p>
    <w:p w:rsidR="00345FE4" w:rsidRPr="00863D67" w:rsidRDefault="00345FE4" w:rsidP="00345FE4">
      <w:pPr>
        <w:pStyle w:val="Paragrafi"/>
        <w:jc w:val="center"/>
        <w:rPr>
          <w:i/>
          <w:lang w:val="sq-AL"/>
        </w:rPr>
      </w:pPr>
      <w:r w:rsidRPr="00863D67">
        <w:rPr>
          <w:i/>
          <w:lang w:val="sq-AL"/>
        </w:rPr>
        <w:t>Burimi: INSTAT, Projeksionet e popullsisë, 2011-2031</w:t>
      </w:r>
    </w:p>
    <w:p w:rsidR="00D727EB" w:rsidRPr="00440108" w:rsidRDefault="00D727EB" w:rsidP="00887B09">
      <w:pPr>
        <w:spacing w:after="0" w:line="240" w:lineRule="auto"/>
        <w:ind w:left="284" w:firstLine="0"/>
        <w:rPr>
          <w:rFonts w:ascii="Garamond" w:hAnsi="Garamond"/>
          <w:sz w:val="12"/>
          <w:lang w:val="sq-AL"/>
        </w:rPr>
      </w:pPr>
    </w:p>
    <w:p w:rsidR="00345FE4" w:rsidRPr="00863D67" w:rsidRDefault="00345FE4" w:rsidP="00345FE4">
      <w:pPr>
        <w:widowControl w:val="0"/>
        <w:autoSpaceDE w:val="0"/>
        <w:autoSpaceDN w:val="0"/>
        <w:adjustRightInd w:val="0"/>
        <w:spacing w:after="0" w:line="240" w:lineRule="auto"/>
        <w:ind w:firstLine="0"/>
        <w:rPr>
          <w:rFonts w:ascii="Garamond" w:eastAsia="Times New Roman" w:hAnsi="Garamond"/>
          <w:b/>
          <w:sz w:val="24"/>
          <w:szCs w:val="24"/>
          <w:lang w:val="sq-AL" w:eastAsia="en-GB"/>
        </w:rPr>
      </w:pPr>
      <w:r w:rsidRPr="00863D67">
        <w:rPr>
          <w:rFonts w:ascii="Garamond" w:eastAsia="Times New Roman" w:hAnsi="Garamond"/>
          <w:b/>
          <w:sz w:val="24"/>
          <w:szCs w:val="24"/>
          <w:lang w:val="sq-AL" w:eastAsia="en-GB"/>
        </w:rPr>
        <w:t xml:space="preserve">B.1.5. Ndikimi i emigrimit në raportet e varësisë moshore dhe në strukturën e popullsisë </w:t>
      </w:r>
    </w:p>
    <w:p w:rsidR="00345FE4" w:rsidRPr="00863D67" w:rsidRDefault="00345FE4" w:rsidP="00345FE4">
      <w:pPr>
        <w:widowControl w:val="0"/>
        <w:autoSpaceDE w:val="0"/>
        <w:autoSpaceDN w:val="0"/>
        <w:adjustRightInd w:val="0"/>
        <w:spacing w:after="0" w:line="240" w:lineRule="auto"/>
        <w:ind w:firstLine="0"/>
        <w:rPr>
          <w:rFonts w:ascii="Garamond" w:eastAsia="Times New Roman" w:hAnsi="Garamond"/>
          <w:sz w:val="24"/>
          <w:szCs w:val="24"/>
          <w:lang w:val="sq-AL" w:eastAsia="en-GB"/>
        </w:rPr>
      </w:pPr>
      <w:r w:rsidRPr="00863D67">
        <w:rPr>
          <w:rFonts w:ascii="Garamond" w:eastAsia="Times New Roman" w:hAnsi="Garamond"/>
          <w:sz w:val="24"/>
          <w:szCs w:val="24"/>
          <w:lang w:val="sq-AL" w:eastAsia="en-GB"/>
        </w:rPr>
        <w:t>Në vitin 2014, në popullsinë e Shqipërisë, të rinjtë (0</w:t>
      </w:r>
      <w:r w:rsidR="006B742C">
        <w:rPr>
          <w:lang w:val="sq-AL" w:eastAsia="en-GB"/>
        </w:rPr>
        <w:t>–</w:t>
      </w:r>
      <w:r w:rsidRPr="00863D67">
        <w:rPr>
          <w:rFonts w:ascii="Garamond" w:eastAsia="Times New Roman" w:hAnsi="Garamond"/>
          <w:sz w:val="24"/>
          <w:szCs w:val="24"/>
          <w:lang w:val="sq-AL" w:eastAsia="en-GB"/>
        </w:rPr>
        <w:t>14 vjeç) zinin 19,7% të popullsisë, popullsia në moshë pune (15</w:t>
      </w:r>
      <w:r w:rsidR="00994134">
        <w:rPr>
          <w:lang w:val="sq-AL" w:eastAsia="en-GB"/>
        </w:rPr>
        <w:t>–</w:t>
      </w:r>
      <w:r w:rsidRPr="00863D67">
        <w:rPr>
          <w:rFonts w:ascii="Garamond" w:eastAsia="Times New Roman" w:hAnsi="Garamond"/>
          <w:sz w:val="24"/>
          <w:szCs w:val="24"/>
          <w:lang w:val="sq-AL" w:eastAsia="en-GB"/>
        </w:rPr>
        <w:t>64 vjeç) llogaritej në rreth dy të tretat (68,8%) e popullsisë, ndërsa popullsia mbi 65 vjeç zinte rreth 12</w:t>
      </w:r>
      <w:r w:rsidR="00910646">
        <w:rPr>
          <w:rFonts w:ascii="Garamond" w:eastAsia="Times New Roman" w:hAnsi="Garamond"/>
          <w:sz w:val="24"/>
          <w:szCs w:val="24"/>
          <w:lang w:val="sq-AL" w:eastAsia="en-GB"/>
        </w:rPr>
        <w:t>%</w:t>
      </w:r>
      <w:r w:rsidRPr="00863D67">
        <w:rPr>
          <w:rFonts w:ascii="Garamond" w:eastAsia="Times New Roman" w:hAnsi="Garamond"/>
          <w:sz w:val="24"/>
          <w:szCs w:val="24"/>
          <w:lang w:val="sq-AL" w:eastAsia="en-GB"/>
        </w:rPr>
        <w:t xml:space="preserve"> të popullsisë së vendit.</w:t>
      </w:r>
      <w:r w:rsidR="000726E9" w:rsidRPr="00863D67">
        <w:rPr>
          <w:rFonts w:ascii="Garamond" w:eastAsia="Times New Roman" w:hAnsi="Garamond"/>
          <w:sz w:val="24"/>
          <w:szCs w:val="24"/>
          <w:lang w:val="sq-AL" w:eastAsia="en-GB"/>
        </w:rPr>
        <w:t xml:space="preserve"> </w:t>
      </w:r>
      <w:r w:rsidRPr="00863D67">
        <w:rPr>
          <w:rFonts w:ascii="Garamond" w:eastAsia="Times New Roman" w:hAnsi="Garamond"/>
          <w:sz w:val="24"/>
          <w:szCs w:val="24"/>
          <w:lang w:val="sq-AL" w:eastAsia="en-GB"/>
        </w:rPr>
        <w:t xml:space="preserve">Për shkak të moshës së re të flukseve migratore, pesha që zënë të moshuarit mbi 65 vjeç në popullsinë e </w:t>
      </w:r>
      <w:r w:rsidR="00481DA2" w:rsidRPr="00863D67">
        <w:rPr>
          <w:rFonts w:ascii="Garamond" w:eastAsia="Times New Roman" w:hAnsi="Garamond"/>
          <w:sz w:val="24"/>
          <w:szCs w:val="24"/>
          <w:lang w:val="sq-AL" w:eastAsia="en-GB"/>
        </w:rPr>
        <w:t>përgjithshme</w:t>
      </w:r>
      <w:r w:rsidRPr="00863D67">
        <w:rPr>
          <w:rFonts w:ascii="Garamond" w:eastAsia="Times New Roman" w:hAnsi="Garamond"/>
          <w:sz w:val="24"/>
          <w:szCs w:val="24"/>
          <w:lang w:val="sq-AL" w:eastAsia="en-GB"/>
        </w:rPr>
        <w:t xml:space="preserve"> të vendit gjatë tr</w:t>
      </w:r>
      <w:r w:rsidR="0064368B">
        <w:rPr>
          <w:rFonts w:ascii="Garamond" w:eastAsia="Times New Roman" w:hAnsi="Garamond"/>
          <w:sz w:val="24"/>
          <w:szCs w:val="24"/>
          <w:lang w:val="sq-AL" w:eastAsia="en-GB"/>
        </w:rPr>
        <w:t>i</w:t>
      </w:r>
      <w:r w:rsidRPr="00863D67">
        <w:rPr>
          <w:rFonts w:ascii="Garamond" w:eastAsia="Times New Roman" w:hAnsi="Garamond"/>
          <w:sz w:val="24"/>
          <w:szCs w:val="24"/>
          <w:lang w:val="sq-AL" w:eastAsia="en-GB"/>
        </w:rPr>
        <w:t xml:space="preserve"> viteve të fundit ka shënuar një prirje rritjeje. Në këtë mënyrë, emigrimi ndërkombëtar, flukset e të cilit vazhdojnë të përfshijnë një popullsi relativisht të re, vazhdon të ndikojë në plakjen e popullsisë, krahas uljes së lindshmërisë dhe rritjes së jetëgjatësisë.</w:t>
      </w:r>
    </w:p>
    <w:p w:rsidR="00345FE4" w:rsidRPr="00863D67" w:rsidRDefault="00345FE4" w:rsidP="00345FE4">
      <w:pPr>
        <w:widowControl w:val="0"/>
        <w:autoSpaceDE w:val="0"/>
        <w:autoSpaceDN w:val="0"/>
        <w:adjustRightInd w:val="0"/>
        <w:spacing w:after="0" w:line="240" w:lineRule="auto"/>
        <w:ind w:firstLine="0"/>
        <w:rPr>
          <w:rFonts w:ascii="Garamond" w:eastAsia="Times New Roman" w:hAnsi="Garamond"/>
          <w:sz w:val="24"/>
          <w:szCs w:val="24"/>
          <w:lang w:val="sq-AL" w:eastAsia="en-GB"/>
        </w:rPr>
      </w:pPr>
      <w:r w:rsidRPr="00863D67">
        <w:rPr>
          <w:rFonts w:ascii="Garamond" w:eastAsia="Times New Roman" w:hAnsi="Garamond"/>
          <w:sz w:val="24"/>
          <w:szCs w:val="24"/>
          <w:lang w:val="sq-AL" w:eastAsia="en-GB"/>
        </w:rPr>
        <w:t>Një tregues i strukturës së popullsisë është raporti i varësisë moshore.</w:t>
      </w:r>
      <w:r w:rsidR="000726E9" w:rsidRPr="00863D67">
        <w:rPr>
          <w:rFonts w:ascii="Garamond" w:eastAsia="Times New Roman" w:hAnsi="Garamond"/>
          <w:sz w:val="24"/>
          <w:szCs w:val="24"/>
          <w:lang w:val="sq-AL" w:eastAsia="en-GB"/>
        </w:rPr>
        <w:t xml:space="preserve"> </w:t>
      </w:r>
      <w:r w:rsidRPr="00863D67">
        <w:rPr>
          <w:rFonts w:ascii="Garamond" w:eastAsia="Times New Roman" w:hAnsi="Garamond"/>
          <w:sz w:val="24"/>
          <w:szCs w:val="24"/>
          <w:lang w:val="sq-AL" w:eastAsia="en-GB"/>
        </w:rPr>
        <w:t>Varësia moshore shfaqet në dy aspekte: i) varësia e popullsisë së moshuar dhe ii) varësia e popullsisë së re. Raporti i varësisë së të moshuarve llogaritet si raport i popullsisë 65 vjeç e lartë, ndaj popullsisë në moshë pune 15</w:t>
      </w:r>
      <w:r w:rsidR="006B742C">
        <w:rPr>
          <w:lang w:val="sq-AL" w:eastAsia="en-GB"/>
        </w:rPr>
        <w:t>–</w:t>
      </w:r>
      <w:r w:rsidRPr="00863D67">
        <w:rPr>
          <w:rFonts w:ascii="Garamond" w:eastAsia="Times New Roman" w:hAnsi="Garamond"/>
          <w:sz w:val="24"/>
          <w:szCs w:val="24"/>
          <w:lang w:val="sq-AL" w:eastAsia="en-GB"/>
        </w:rPr>
        <w:t>64 vjeç. Për vitin 2014 ky raport në Shqipëri ishte 17.8% kundrejt 16.8% në vitin 2012. Ky raport po shfaq një tendencë në rritje me kalimin e viteve, e cila dëshmohet nga një peshë në rritje e popullsisë së moshuar ndaj popullsisë në moshë pune. Në këtë prirje ndikon edhe mbizotërimi në flukset migratore i moshave të reja. Raporti i varësisë së të rinjve llogaritet si raport i popullsisë 0</w:t>
      </w:r>
      <w:r w:rsidR="00BF5D6D" w:rsidRPr="00863D67">
        <w:rPr>
          <w:lang w:val="sq-AL"/>
        </w:rPr>
        <w:t>–</w:t>
      </w:r>
      <w:r w:rsidRPr="00863D67">
        <w:rPr>
          <w:rFonts w:ascii="Garamond" w:eastAsia="Times New Roman" w:hAnsi="Garamond"/>
          <w:sz w:val="24"/>
          <w:szCs w:val="24"/>
          <w:lang w:val="sq-AL" w:eastAsia="en-GB"/>
        </w:rPr>
        <w:t>14 vjeç ndaj popullsisë në moshë pune 15</w:t>
      </w:r>
      <w:r w:rsidR="00BF5D6D" w:rsidRPr="00863D67">
        <w:rPr>
          <w:lang w:val="sq-AL"/>
        </w:rPr>
        <w:t>–</w:t>
      </w:r>
      <w:r w:rsidRPr="00863D67">
        <w:rPr>
          <w:rFonts w:ascii="Garamond" w:eastAsia="Times New Roman" w:hAnsi="Garamond"/>
          <w:sz w:val="24"/>
          <w:szCs w:val="24"/>
          <w:lang w:val="sq-AL" w:eastAsia="en-GB"/>
        </w:rPr>
        <w:t>64 vjeç. Ky raport për vitin 2014 ishte 27.4% kundrejt 29.8%</w:t>
      </w:r>
      <w:r w:rsidR="000726E9" w:rsidRPr="00863D67">
        <w:rPr>
          <w:rFonts w:ascii="Garamond" w:eastAsia="Times New Roman" w:hAnsi="Garamond"/>
          <w:sz w:val="24"/>
          <w:szCs w:val="24"/>
          <w:lang w:val="sq-AL" w:eastAsia="en-GB"/>
        </w:rPr>
        <w:t xml:space="preserve"> </w:t>
      </w:r>
      <w:r w:rsidRPr="00863D67">
        <w:rPr>
          <w:rFonts w:ascii="Garamond" w:eastAsia="Times New Roman" w:hAnsi="Garamond"/>
          <w:sz w:val="24"/>
          <w:szCs w:val="24"/>
          <w:lang w:val="sq-AL" w:eastAsia="en-GB"/>
        </w:rPr>
        <w:t xml:space="preserve">në vitin 2012. Pra, koeficienti i varësisë së të moshuarve vjen duke u rritur, ndërsa koeficienti i varësisë së të rinjve vjen duke u zvogëluar. Këta dy tregues përbëjnë dy anë të së njëjtës medalje: dukurisë së moshimit të popullsisë. Dhe të dy proceset ndodhin për të njëjtën arsye: mbizotërimin e moshave të reja në flukset e reja migratore. </w:t>
      </w:r>
    </w:p>
    <w:p w:rsidR="00345FE4" w:rsidRPr="00440108" w:rsidRDefault="00345FE4" w:rsidP="00345FE4">
      <w:pPr>
        <w:widowControl w:val="0"/>
        <w:autoSpaceDE w:val="0"/>
        <w:autoSpaceDN w:val="0"/>
        <w:adjustRightInd w:val="0"/>
        <w:spacing w:after="0" w:line="240" w:lineRule="auto"/>
        <w:ind w:firstLine="0"/>
        <w:rPr>
          <w:rFonts w:ascii="Garamond" w:eastAsia="Times New Roman" w:hAnsi="Garamond"/>
          <w:sz w:val="14"/>
          <w:szCs w:val="24"/>
          <w:lang w:val="sq-AL" w:eastAsia="en-GB"/>
        </w:rPr>
      </w:pPr>
    </w:p>
    <w:p w:rsidR="00345FE4" w:rsidRPr="00863D67" w:rsidRDefault="00345FE4" w:rsidP="00345FE4">
      <w:pPr>
        <w:widowControl w:val="0"/>
        <w:autoSpaceDE w:val="0"/>
        <w:autoSpaceDN w:val="0"/>
        <w:adjustRightInd w:val="0"/>
        <w:spacing w:after="0" w:line="240" w:lineRule="auto"/>
        <w:ind w:firstLine="0"/>
        <w:jc w:val="center"/>
        <w:rPr>
          <w:rFonts w:ascii="Garamond" w:eastAsia="Times New Roman" w:hAnsi="Garamond"/>
          <w:b/>
          <w:sz w:val="24"/>
          <w:szCs w:val="24"/>
          <w:lang w:val="sq-AL" w:eastAsia="en-GB"/>
        </w:rPr>
      </w:pPr>
      <w:r w:rsidRPr="00863D67">
        <w:rPr>
          <w:rFonts w:ascii="Garamond" w:eastAsia="Times New Roman" w:hAnsi="Garamond"/>
          <w:b/>
          <w:sz w:val="24"/>
          <w:szCs w:val="24"/>
          <w:lang w:val="sq-AL" w:eastAsia="en-GB"/>
        </w:rPr>
        <w:t>Figura 2.6.</w:t>
      </w:r>
      <w:r w:rsidR="000726E9" w:rsidRPr="00863D67">
        <w:rPr>
          <w:rFonts w:ascii="Garamond" w:eastAsia="Times New Roman" w:hAnsi="Garamond"/>
          <w:b/>
          <w:sz w:val="24"/>
          <w:szCs w:val="24"/>
          <w:lang w:val="sq-AL" w:eastAsia="en-GB"/>
        </w:rPr>
        <w:t xml:space="preserve"> </w:t>
      </w:r>
      <w:r w:rsidRPr="00863D67">
        <w:rPr>
          <w:rFonts w:ascii="Garamond" w:eastAsia="Times New Roman" w:hAnsi="Garamond"/>
          <w:b/>
          <w:sz w:val="24"/>
          <w:szCs w:val="24"/>
          <w:lang w:val="sq-AL" w:eastAsia="en-GB"/>
        </w:rPr>
        <w:t>Popullsia sipas tr</w:t>
      </w:r>
      <w:r w:rsidR="0064368B">
        <w:rPr>
          <w:rFonts w:ascii="Garamond" w:eastAsia="Times New Roman" w:hAnsi="Garamond"/>
          <w:b/>
          <w:sz w:val="24"/>
          <w:szCs w:val="24"/>
          <w:lang w:val="sq-AL" w:eastAsia="en-GB"/>
        </w:rPr>
        <w:t>i</w:t>
      </w:r>
      <w:r w:rsidRPr="00863D67">
        <w:rPr>
          <w:rFonts w:ascii="Garamond" w:eastAsia="Times New Roman" w:hAnsi="Garamond"/>
          <w:b/>
          <w:sz w:val="24"/>
          <w:szCs w:val="24"/>
          <w:lang w:val="sq-AL" w:eastAsia="en-GB"/>
        </w:rPr>
        <w:t xml:space="preserve"> grup-moshave kryesore dhe raportet e varësisë moshore, </w:t>
      </w:r>
    </w:p>
    <w:p w:rsidR="00345FE4" w:rsidRPr="00863D67" w:rsidRDefault="00345FE4" w:rsidP="00345FE4">
      <w:pPr>
        <w:widowControl w:val="0"/>
        <w:autoSpaceDE w:val="0"/>
        <w:autoSpaceDN w:val="0"/>
        <w:adjustRightInd w:val="0"/>
        <w:spacing w:after="0" w:line="240" w:lineRule="auto"/>
        <w:ind w:firstLine="0"/>
        <w:jc w:val="center"/>
        <w:rPr>
          <w:rFonts w:ascii="Garamond" w:eastAsia="Times New Roman" w:hAnsi="Garamond"/>
          <w:b/>
          <w:sz w:val="24"/>
          <w:szCs w:val="24"/>
          <w:lang w:val="sq-AL" w:eastAsia="en-GB"/>
        </w:rPr>
      </w:pPr>
      <w:r w:rsidRPr="00863D67">
        <w:rPr>
          <w:rFonts w:ascii="Garamond" w:eastAsia="Times New Roman" w:hAnsi="Garamond"/>
          <w:b/>
          <w:sz w:val="24"/>
          <w:szCs w:val="24"/>
          <w:lang w:val="sq-AL" w:eastAsia="en-GB"/>
        </w:rPr>
        <w:t>2012</w:t>
      </w:r>
      <w:r w:rsidR="00BF5D6D" w:rsidRPr="00863D67">
        <w:rPr>
          <w:lang w:val="sq-AL"/>
        </w:rPr>
        <w:t>–</w:t>
      </w:r>
      <w:r w:rsidRPr="00863D67">
        <w:rPr>
          <w:rFonts w:ascii="Garamond" w:eastAsia="Times New Roman" w:hAnsi="Garamond"/>
          <w:b/>
          <w:sz w:val="24"/>
          <w:szCs w:val="24"/>
          <w:lang w:val="sq-AL" w:eastAsia="en-GB"/>
        </w:rPr>
        <w:t>2014</w:t>
      </w:r>
    </w:p>
    <w:p w:rsidR="00675ADC" w:rsidRPr="00863D67" w:rsidRDefault="00345FE4" w:rsidP="00887B09">
      <w:pPr>
        <w:spacing w:after="0" w:line="240" w:lineRule="auto"/>
        <w:ind w:left="284" w:firstLine="0"/>
        <w:rPr>
          <w:rFonts w:ascii="Garamond" w:hAnsi="Garamond"/>
          <w:lang w:val="sq-AL"/>
        </w:rPr>
      </w:pPr>
      <w:r w:rsidRPr="00863D67">
        <w:rPr>
          <w:rFonts w:ascii="Garamond" w:hAnsi="Garamond"/>
          <w:noProof/>
          <w:lang w:val="en-GB" w:eastAsia="en-GB"/>
        </w:rPr>
        <w:drawing>
          <wp:anchor distT="0" distB="0" distL="114300" distR="114300" simplePos="0" relativeHeight="251661824" behindDoc="0" locked="0" layoutInCell="1" allowOverlap="1" wp14:anchorId="73837265" wp14:editId="14C889F9">
            <wp:simplePos x="0" y="0"/>
            <wp:positionH relativeFrom="column">
              <wp:posOffset>153367</wp:posOffset>
            </wp:positionH>
            <wp:positionV relativeFrom="paragraph">
              <wp:posOffset>153234</wp:posOffset>
            </wp:positionV>
            <wp:extent cx="5600184" cy="2326943"/>
            <wp:effectExtent l="0" t="0" r="0" b="0"/>
            <wp:wrapNone/>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610492" cy="2331226"/>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675ADC" w:rsidRPr="00863D67" w:rsidRDefault="00675ADC" w:rsidP="00887B09">
      <w:pPr>
        <w:spacing w:after="0" w:line="240" w:lineRule="auto"/>
        <w:ind w:left="284" w:firstLine="0"/>
        <w:rPr>
          <w:rFonts w:ascii="Garamond" w:hAnsi="Garamond"/>
          <w:lang w:val="sq-AL"/>
        </w:rPr>
      </w:pPr>
    </w:p>
    <w:p w:rsidR="00675ADC" w:rsidRPr="00863D67" w:rsidRDefault="00675ADC" w:rsidP="00887B09">
      <w:pPr>
        <w:spacing w:after="0" w:line="240" w:lineRule="auto"/>
        <w:ind w:left="284" w:firstLine="0"/>
        <w:rPr>
          <w:rFonts w:ascii="Garamond" w:hAnsi="Garamond"/>
          <w:lang w:val="sq-AL"/>
        </w:rPr>
      </w:pPr>
    </w:p>
    <w:p w:rsidR="00675ADC" w:rsidRPr="00863D67" w:rsidRDefault="00675ADC" w:rsidP="00887B09">
      <w:pPr>
        <w:spacing w:after="0" w:line="240" w:lineRule="auto"/>
        <w:ind w:left="284" w:firstLine="0"/>
        <w:rPr>
          <w:rFonts w:ascii="Garamond" w:hAnsi="Garamond"/>
          <w:lang w:val="sq-AL"/>
        </w:rPr>
      </w:pPr>
    </w:p>
    <w:p w:rsidR="00675ADC" w:rsidRPr="00863D67" w:rsidRDefault="00675ADC" w:rsidP="00887B09">
      <w:pPr>
        <w:spacing w:after="0" w:line="240" w:lineRule="auto"/>
        <w:ind w:left="284" w:firstLine="0"/>
        <w:rPr>
          <w:rFonts w:ascii="Garamond" w:hAnsi="Garamond"/>
          <w:lang w:val="sq-AL"/>
        </w:rPr>
      </w:pPr>
    </w:p>
    <w:p w:rsidR="00675ADC" w:rsidRPr="00863D67" w:rsidRDefault="00675ADC" w:rsidP="00887B09">
      <w:pPr>
        <w:spacing w:after="0" w:line="240" w:lineRule="auto"/>
        <w:ind w:left="284" w:firstLine="0"/>
        <w:rPr>
          <w:rFonts w:ascii="Garamond" w:hAnsi="Garamond"/>
          <w:lang w:val="sq-AL"/>
        </w:rPr>
      </w:pPr>
    </w:p>
    <w:p w:rsidR="00675ADC" w:rsidRPr="00863D67" w:rsidRDefault="00675ADC" w:rsidP="00887B09">
      <w:pPr>
        <w:spacing w:after="0" w:line="240" w:lineRule="auto"/>
        <w:ind w:left="284" w:firstLine="0"/>
        <w:rPr>
          <w:rFonts w:ascii="Garamond" w:hAnsi="Garamond"/>
          <w:lang w:val="sq-AL"/>
        </w:rPr>
      </w:pPr>
    </w:p>
    <w:p w:rsidR="00675ADC" w:rsidRPr="00863D67" w:rsidRDefault="00675ADC" w:rsidP="00887B09">
      <w:pPr>
        <w:spacing w:after="0" w:line="240" w:lineRule="auto"/>
        <w:ind w:left="284" w:firstLine="0"/>
        <w:rPr>
          <w:rFonts w:ascii="Garamond" w:hAnsi="Garamond"/>
          <w:lang w:val="sq-AL"/>
        </w:rPr>
      </w:pPr>
    </w:p>
    <w:p w:rsidR="00675ADC" w:rsidRPr="00863D67" w:rsidRDefault="00675ADC" w:rsidP="00887B09">
      <w:pPr>
        <w:spacing w:after="0" w:line="240" w:lineRule="auto"/>
        <w:ind w:left="284" w:firstLine="0"/>
        <w:rPr>
          <w:rFonts w:ascii="Garamond" w:hAnsi="Garamond"/>
          <w:lang w:val="sq-AL"/>
        </w:rPr>
      </w:pPr>
    </w:p>
    <w:p w:rsidR="00675ADC" w:rsidRPr="00863D67" w:rsidRDefault="00675ADC" w:rsidP="00887B09">
      <w:pPr>
        <w:spacing w:after="0" w:line="240" w:lineRule="auto"/>
        <w:ind w:left="284" w:firstLine="0"/>
        <w:rPr>
          <w:rFonts w:ascii="Garamond" w:hAnsi="Garamond"/>
          <w:lang w:val="sq-AL"/>
        </w:rPr>
      </w:pPr>
    </w:p>
    <w:p w:rsidR="00675ADC" w:rsidRPr="00863D67" w:rsidRDefault="00675ADC" w:rsidP="00887B09">
      <w:pPr>
        <w:spacing w:after="0" w:line="240" w:lineRule="auto"/>
        <w:ind w:left="284" w:firstLine="0"/>
        <w:rPr>
          <w:rFonts w:ascii="Garamond" w:hAnsi="Garamond"/>
          <w:lang w:val="sq-AL"/>
        </w:rPr>
      </w:pPr>
    </w:p>
    <w:p w:rsidR="00675ADC" w:rsidRPr="00863D67" w:rsidRDefault="00675ADC" w:rsidP="00887B09">
      <w:pPr>
        <w:spacing w:after="0" w:line="240" w:lineRule="auto"/>
        <w:ind w:left="284" w:firstLine="0"/>
        <w:rPr>
          <w:rFonts w:ascii="Garamond" w:hAnsi="Garamond"/>
          <w:lang w:val="sq-AL"/>
        </w:rPr>
      </w:pPr>
    </w:p>
    <w:p w:rsidR="00675ADC" w:rsidRPr="00863D67" w:rsidRDefault="00675ADC" w:rsidP="00887B09">
      <w:pPr>
        <w:spacing w:after="0" w:line="240" w:lineRule="auto"/>
        <w:ind w:left="284" w:firstLine="0"/>
        <w:rPr>
          <w:rFonts w:ascii="Garamond" w:hAnsi="Garamond"/>
          <w:lang w:val="sq-AL"/>
        </w:rPr>
      </w:pPr>
    </w:p>
    <w:p w:rsidR="00675ADC" w:rsidRPr="00863D67" w:rsidRDefault="00675ADC" w:rsidP="00887B09">
      <w:pPr>
        <w:spacing w:after="0" w:line="240" w:lineRule="auto"/>
        <w:ind w:left="284" w:firstLine="0"/>
        <w:rPr>
          <w:rFonts w:ascii="Garamond" w:hAnsi="Garamond"/>
          <w:lang w:val="sq-AL"/>
        </w:rPr>
      </w:pPr>
    </w:p>
    <w:p w:rsidR="00675ADC" w:rsidRPr="00863D67" w:rsidRDefault="00675ADC" w:rsidP="00887B09">
      <w:pPr>
        <w:spacing w:after="0" w:line="240" w:lineRule="auto"/>
        <w:ind w:left="284" w:firstLine="0"/>
        <w:rPr>
          <w:rFonts w:ascii="Garamond" w:hAnsi="Garamond"/>
          <w:lang w:val="sq-AL"/>
        </w:rPr>
      </w:pPr>
    </w:p>
    <w:p w:rsidR="00675ADC" w:rsidRPr="00863D67" w:rsidRDefault="00675ADC" w:rsidP="00887B09">
      <w:pPr>
        <w:spacing w:after="0" w:line="240" w:lineRule="auto"/>
        <w:ind w:left="284" w:firstLine="0"/>
        <w:rPr>
          <w:rFonts w:ascii="Garamond" w:hAnsi="Garamond"/>
          <w:lang w:val="sq-AL"/>
        </w:rPr>
      </w:pPr>
    </w:p>
    <w:p w:rsidR="00C91825" w:rsidRPr="00440108" w:rsidRDefault="00C91825" w:rsidP="00C91825">
      <w:pPr>
        <w:pStyle w:val="Paragrafi"/>
        <w:jc w:val="center"/>
        <w:rPr>
          <w:i/>
          <w:lang w:val="sq-AL"/>
        </w:rPr>
      </w:pPr>
      <w:r w:rsidRPr="00863D67">
        <w:rPr>
          <w:i/>
          <w:lang w:val="sq-AL"/>
        </w:rPr>
        <w:t xml:space="preserve">Burimi: Burimi: INSTAT, Projeksionet e </w:t>
      </w:r>
      <w:r w:rsidRPr="00440108">
        <w:rPr>
          <w:i/>
          <w:lang w:val="sq-AL"/>
        </w:rPr>
        <w:t>popullsisë, 2011-2031</w:t>
      </w:r>
    </w:p>
    <w:p w:rsidR="00675ADC" w:rsidRPr="00440108" w:rsidRDefault="00675ADC" w:rsidP="00887B09">
      <w:pPr>
        <w:spacing w:after="0" w:line="240" w:lineRule="auto"/>
        <w:ind w:left="284" w:firstLine="0"/>
        <w:rPr>
          <w:rFonts w:ascii="Garamond" w:hAnsi="Garamond"/>
          <w:b/>
          <w:sz w:val="10"/>
          <w:lang w:val="sq-AL"/>
        </w:rPr>
      </w:pPr>
    </w:p>
    <w:p w:rsidR="00772261" w:rsidRPr="00863D67" w:rsidRDefault="00772261" w:rsidP="00772261">
      <w:pPr>
        <w:pStyle w:val="Paragrafi"/>
        <w:rPr>
          <w:b/>
          <w:lang w:val="sq-AL" w:eastAsia="en-GB"/>
        </w:rPr>
      </w:pPr>
      <w:r w:rsidRPr="00863D67">
        <w:rPr>
          <w:b/>
          <w:lang w:val="sq-AL" w:eastAsia="en-GB"/>
        </w:rPr>
        <w:t>B.2.</w:t>
      </w:r>
      <w:r w:rsidR="000726E9" w:rsidRPr="00863D67">
        <w:rPr>
          <w:b/>
          <w:lang w:val="sq-AL" w:eastAsia="en-GB"/>
        </w:rPr>
        <w:t xml:space="preserve"> </w:t>
      </w:r>
      <w:r w:rsidRPr="00863D67">
        <w:rPr>
          <w:b/>
          <w:lang w:val="sq-AL" w:eastAsia="en-GB"/>
        </w:rPr>
        <w:t>Korrelacioni midis emigrimit dhe zhvillimit ekonomik</w:t>
      </w:r>
    </w:p>
    <w:p w:rsidR="00772261" w:rsidRPr="00863D67" w:rsidRDefault="00772261" w:rsidP="00772261">
      <w:pPr>
        <w:pStyle w:val="Paragrafi"/>
        <w:rPr>
          <w:b/>
          <w:lang w:val="sq-AL" w:eastAsia="en-GB"/>
        </w:rPr>
      </w:pPr>
      <w:r w:rsidRPr="00863D67">
        <w:rPr>
          <w:lang w:val="sq-AL" w:eastAsia="en-GB"/>
        </w:rPr>
        <w:t>Zhvillimi ekonomik është i lidhur drejtpërdrejtë me proceset migratore. Korrelacioni midis zhvillimit ekonomik dhe emigrimit të jashtëm shfaqet në disa aspekte: i) lidhjet sinergjike midis emigrimit dhe zonave të teknologjisë dhe zhvillimit ekonomik; lidhjet midis emigrimit dhe investimeve, sidomos investimeve të huaja; lidhjet midis emigrimit dhe prirjes për të themeluar ndërmarrje të huaja të përbashkëta; lidhjet midis emigrimit dhe zhvillimit të pabaraba</w:t>
      </w:r>
      <w:r w:rsidRPr="00863D67">
        <w:rPr>
          <w:b/>
          <w:lang w:val="sq-AL" w:eastAsia="en-GB"/>
        </w:rPr>
        <w:t>rtë ekonomik të rajoneve të vendit.</w:t>
      </w:r>
    </w:p>
    <w:p w:rsidR="00772261" w:rsidRPr="00863D67" w:rsidRDefault="00772261" w:rsidP="00772261">
      <w:pPr>
        <w:pStyle w:val="Paragrafi"/>
        <w:rPr>
          <w:lang w:val="sq-AL" w:eastAsia="en-GB"/>
        </w:rPr>
      </w:pPr>
      <w:r w:rsidRPr="00863D67">
        <w:rPr>
          <w:lang w:val="sq-AL" w:eastAsia="en-GB"/>
        </w:rPr>
        <w:t>B.2.1 Zonat e teknologjisë dhe zhvillimit ekonomik</w:t>
      </w:r>
    </w:p>
    <w:p w:rsidR="00772261" w:rsidRPr="00863D67" w:rsidRDefault="00772261" w:rsidP="00772261">
      <w:pPr>
        <w:pStyle w:val="Paragrafi"/>
        <w:rPr>
          <w:lang w:val="sq-AL" w:eastAsia="en-GB"/>
        </w:rPr>
      </w:pPr>
      <w:r w:rsidRPr="00863D67">
        <w:rPr>
          <w:lang w:val="sq-AL" w:eastAsia="en-GB"/>
        </w:rPr>
        <w:t>Një nga objektivat e Qeverisë shqiptare është zhvillimi i zonave të lira ekonomike ose zonave të teknologjisë dhe zhvillimit ekonomik, të cilat nxitin zhvillimin ekonomik të vendit dhe kanë një rëndësi të veçantë edhe në zbutjen e problematikave sociale. Në aspektin ekonomik, zonat e zhvillimit teknik dhe ekonomik: i) krijojnë rrethana më të favorshme për zhvillimin ekonomik; ii) nxisin investitorët vendas dhe të huaj për të investuar në Shqipëri;</w:t>
      </w:r>
      <w:r w:rsidR="000726E9" w:rsidRPr="00863D67">
        <w:rPr>
          <w:lang w:val="sq-AL" w:eastAsia="en-GB"/>
        </w:rPr>
        <w:t xml:space="preserve"> </w:t>
      </w:r>
      <w:r w:rsidRPr="00863D67">
        <w:rPr>
          <w:lang w:val="sq-AL" w:eastAsia="en-GB"/>
        </w:rPr>
        <w:t>iii) mbështesin partneritetin midis sektorëve publik dhe privat ekonomik në zhvillimin ekonomik; iv) mbështesin zhvillimin e zonave rurale dhe lehtësojnë procesin e urbanizimit. Në aspektin social, zonat e zhvillimit teknik dhe ekonomik: i) krijojnë vende të reja pune; ii) ulin varfërinë; iii) zbusin pabarazinë rajonale ekonomike dhe sociale; iv) përmirësojnë standardet e jetesës. Të gjitha ndikimet e mësipërme dekurajojnë flukset migratore të popullsisë dhe ndihmojnë krijimin e kushteve për një punë dhe jetesë dinjitoze në vend.</w:t>
      </w:r>
    </w:p>
    <w:p w:rsidR="00772261" w:rsidRPr="00863D67" w:rsidRDefault="00772261" w:rsidP="00772261">
      <w:pPr>
        <w:pStyle w:val="Paragrafi"/>
        <w:rPr>
          <w:b/>
          <w:lang w:val="sq-AL" w:eastAsia="en-GB"/>
        </w:rPr>
      </w:pPr>
      <w:r w:rsidRPr="00863D67">
        <w:rPr>
          <w:b/>
          <w:lang w:val="sq-AL" w:eastAsia="en-GB"/>
        </w:rPr>
        <w:t xml:space="preserve">B.2.2. Investimet e </w:t>
      </w:r>
      <w:r w:rsidR="00BF5D6D" w:rsidRPr="00863D67">
        <w:rPr>
          <w:b/>
          <w:lang w:val="sq-AL" w:eastAsia="en-GB"/>
        </w:rPr>
        <w:t>h</w:t>
      </w:r>
      <w:r w:rsidRPr="00863D67">
        <w:rPr>
          <w:b/>
          <w:lang w:val="sq-AL" w:eastAsia="en-GB"/>
        </w:rPr>
        <w:t xml:space="preserve">uaja </w:t>
      </w:r>
    </w:p>
    <w:p w:rsidR="00772261" w:rsidRPr="00863D67" w:rsidRDefault="00772261" w:rsidP="00772261">
      <w:pPr>
        <w:pStyle w:val="Paragrafi"/>
        <w:rPr>
          <w:b/>
          <w:lang w:val="sq-AL" w:eastAsia="en-GB"/>
        </w:rPr>
      </w:pPr>
      <w:r w:rsidRPr="00863D67">
        <w:rPr>
          <w:b/>
          <w:lang w:val="sq-AL" w:eastAsia="en-GB"/>
        </w:rPr>
        <w:t xml:space="preserve">B.2.2.1. Investimet e </w:t>
      </w:r>
      <w:r w:rsidR="00BF5D6D" w:rsidRPr="00863D67">
        <w:rPr>
          <w:b/>
          <w:lang w:val="sq-AL" w:eastAsia="en-GB"/>
        </w:rPr>
        <w:t>h</w:t>
      </w:r>
      <w:r w:rsidRPr="00863D67">
        <w:rPr>
          <w:b/>
          <w:lang w:val="sq-AL" w:eastAsia="en-GB"/>
        </w:rPr>
        <w:t>uaja sipas shteteve</w:t>
      </w:r>
    </w:p>
    <w:p w:rsidR="00772261" w:rsidRPr="00863D67" w:rsidRDefault="00772261" w:rsidP="00772261">
      <w:pPr>
        <w:pStyle w:val="Paragrafi"/>
        <w:rPr>
          <w:lang w:val="sq-AL" w:eastAsia="en-GB"/>
        </w:rPr>
      </w:pPr>
      <w:r w:rsidRPr="00863D67">
        <w:rPr>
          <w:lang w:val="sq-AL" w:eastAsia="en-GB"/>
        </w:rPr>
        <w:t xml:space="preserve">Dërgesat në para të emigrantëve </w:t>
      </w:r>
      <w:r w:rsidR="00BF5D6D" w:rsidRPr="00863D67">
        <w:rPr>
          <w:lang w:val="sq-AL" w:eastAsia="en-GB"/>
        </w:rPr>
        <w:t>konsiderohen</w:t>
      </w:r>
      <w:r w:rsidRPr="00863D67">
        <w:rPr>
          <w:lang w:val="sq-AL" w:eastAsia="en-GB"/>
        </w:rPr>
        <w:t xml:space="preserve"> si element </w:t>
      </w:r>
      <w:r w:rsidR="00BF5D6D" w:rsidRPr="00863D67">
        <w:rPr>
          <w:lang w:val="sq-AL" w:eastAsia="en-GB"/>
        </w:rPr>
        <w:t>përbërës</w:t>
      </w:r>
      <w:r w:rsidRPr="00863D67">
        <w:rPr>
          <w:lang w:val="sq-AL" w:eastAsia="en-GB"/>
        </w:rPr>
        <w:t xml:space="preserve"> i investimeve të huaja direkte. Prezenca e investimeve të huaja në Shqipëri nga pikëpamja e origjinës paraqitet si më poshtë:</w:t>
      </w:r>
      <w:r w:rsidR="000726E9" w:rsidRPr="00863D67">
        <w:rPr>
          <w:lang w:val="sq-AL" w:eastAsia="en-GB"/>
        </w:rPr>
        <w:t xml:space="preserve"> </w:t>
      </w:r>
      <w:r w:rsidRPr="00863D67">
        <w:rPr>
          <w:lang w:val="sq-AL" w:eastAsia="en-GB"/>
        </w:rPr>
        <w:t xml:space="preserve">i) Investimet nga Greqia zinin vendin e parë, me një stok prej 1,07 miliardë </w:t>
      </w:r>
      <w:r w:rsidR="006B742C">
        <w:rPr>
          <w:lang w:val="sq-AL" w:eastAsia="en-GB"/>
        </w:rPr>
        <w:t>e</w:t>
      </w:r>
      <w:r w:rsidRPr="00863D67">
        <w:rPr>
          <w:lang w:val="sq-AL" w:eastAsia="en-GB"/>
        </w:rPr>
        <w:t xml:space="preserve">uro në fund të vitit 2013, me një rritje prej 40% në raport me një vit më parë dhe të </w:t>
      </w:r>
      <w:r w:rsidR="00BF5D6D" w:rsidRPr="00863D67">
        <w:rPr>
          <w:lang w:val="sq-AL" w:eastAsia="en-GB"/>
        </w:rPr>
        <w:t>përqendruara</w:t>
      </w:r>
      <w:r w:rsidRPr="00863D67">
        <w:rPr>
          <w:lang w:val="sq-AL" w:eastAsia="en-GB"/>
        </w:rPr>
        <w:t xml:space="preserve"> në fushën e telekomunikacioneve.</w:t>
      </w:r>
      <w:r w:rsidR="00BF5D6D" w:rsidRPr="00863D67">
        <w:rPr>
          <w:lang w:val="sq-AL" w:eastAsia="en-GB"/>
        </w:rPr>
        <w:t>;</w:t>
      </w:r>
      <w:r w:rsidRPr="00863D67">
        <w:rPr>
          <w:lang w:val="sq-AL" w:eastAsia="en-GB"/>
        </w:rPr>
        <w:t xml:space="preserve"> ii) Investimet nga Kanadaja zinin vendin e dytë, me një stok prej 797 milionë </w:t>
      </w:r>
      <w:r w:rsidR="00BF5D6D" w:rsidRPr="00863D67">
        <w:rPr>
          <w:lang w:val="sq-AL" w:eastAsia="en-GB"/>
        </w:rPr>
        <w:t>e</w:t>
      </w:r>
      <w:r w:rsidRPr="00863D67">
        <w:rPr>
          <w:lang w:val="sq-AL" w:eastAsia="en-GB"/>
        </w:rPr>
        <w:t xml:space="preserve">uro, me rritje prej 13% në raport me një vit më parë dhe të </w:t>
      </w:r>
      <w:r w:rsidR="00BF5D6D" w:rsidRPr="00863D67">
        <w:rPr>
          <w:lang w:val="sq-AL" w:eastAsia="en-GB"/>
        </w:rPr>
        <w:t>përqendruara</w:t>
      </w:r>
      <w:r w:rsidRPr="00863D67">
        <w:rPr>
          <w:lang w:val="sq-AL" w:eastAsia="en-GB"/>
        </w:rPr>
        <w:t xml:space="preserve"> në fushën e industrisë nxjerrëse të naftës</w:t>
      </w:r>
      <w:r w:rsidR="00BF5D6D" w:rsidRPr="00863D67">
        <w:rPr>
          <w:lang w:val="sq-AL" w:eastAsia="en-GB"/>
        </w:rPr>
        <w:t>;</w:t>
      </w:r>
      <w:r w:rsidRPr="00863D67">
        <w:rPr>
          <w:lang w:val="sq-AL" w:eastAsia="en-GB"/>
        </w:rPr>
        <w:t xml:space="preserve"> iii)</w:t>
      </w:r>
      <w:r w:rsidR="000726E9" w:rsidRPr="00863D67">
        <w:rPr>
          <w:lang w:val="sq-AL" w:eastAsia="en-GB"/>
        </w:rPr>
        <w:t xml:space="preserve"> </w:t>
      </w:r>
      <w:r w:rsidRPr="00863D67">
        <w:rPr>
          <w:lang w:val="sq-AL" w:eastAsia="en-GB"/>
        </w:rPr>
        <w:t xml:space="preserve">Investimet nga Austria zinin vendin e tretë, me një stok 378 milionë </w:t>
      </w:r>
      <w:r w:rsidR="00BF5D6D" w:rsidRPr="00863D67">
        <w:rPr>
          <w:lang w:val="sq-AL" w:eastAsia="en-GB"/>
        </w:rPr>
        <w:t>e</w:t>
      </w:r>
      <w:r w:rsidRPr="00863D67">
        <w:rPr>
          <w:lang w:val="sq-AL" w:eastAsia="en-GB"/>
        </w:rPr>
        <w:t xml:space="preserve">uro, por me rënie prej 2.2%, në krahasim me një vit më parë dhe të </w:t>
      </w:r>
      <w:r w:rsidR="00BF5D6D" w:rsidRPr="00863D67">
        <w:rPr>
          <w:lang w:val="sq-AL" w:eastAsia="en-GB"/>
        </w:rPr>
        <w:t>përqendruara</w:t>
      </w:r>
      <w:r w:rsidRPr="00863D67">
        <w:rPr>
          <w:lang w:val="sq-AL" w:eastAsia="en-GB"/>
        </w:rPr>
        <w:t xml:space="preserve"> në shërbime financiare dhe energji. iv) Investimet nga Holanda zinin vendin e katërt, me një stok prej 350 milionë </w:t>
      </w:r>
      <w:r w:rsidR="00BF5D6D" w:rsidRPr="00863D67">
        <w:rPr>
          <w:lang w:val="sq-AL" w:eastAsia="en-GB"/>
        </w:rPr>
        <w:t>e</w:t>
      </w:r>
      <w:r w:rsidRPr="00863D67">
        <w:rPr>
          <w:lang w:val="sq-AL" w:eastAsia="en-GB"/>
        </w:rPr>
        <w:t xml:space="preserve">uro, me rritje 18% me bazë vjetore dhe të </w:t>
      </w:r>
      <w:r w:rsidR="006B742C" w:rsidRPr="00863D67">
        <w:rPr>
          <w:lang w:val="sq-AL" w:eastAsia="en-GB"/>
        </w:rPr>
        <w:t>përqendruara</w:t>
      </w:r>
      <w:r w:rsidRPr="00863D67">
        <w:rPr>
          <w:lang w:val="sq-AL" w:eastAsia="en-GB"/>
        </w:rPr>
        <w:t xml:space="preserve"> kryesisht në energji</w:t>
      </w:r>
      <w:r w:rsidR="00BF5D6D" w:rsidRPr="00863D67">
        <w:rPr>
          <w:lang w:val="sq-AL" w:eastAsia="en-GB"/>
        </w:rPr>
        <w:t>;</w:t>
      </w:r>
      <w:r w:rsidRPr="00863D67">
        <w:rPr>
          <w:lang w:val="sq-AL" w:eastAsia="en-GB"/>
        </w:rPr>
        <w:t xml:space="preserve"> v) Investimet nga Turqia zinin vendin e pestë, me një stok 279 milionë </w:t>
      </w:r>
      <w:r w:rsidR="00BF5D6D" w:rsidRPr="00863D67">
        <w:rPr>
          <w:lang w:val="sq-AL" w:eastAsia="en-GB"/>
        </w:rPr>
        <w:t>e</w:t>
      </w:r>
      <w:r w:rsidRPr="00863D67">
        <w:rPr>
          <w:lang w:val="sq-AL" w:eastAsia="en-GB"/>
        </w:rPr>
        <w:t xml:space="preserve">uro dhe rritje 19% me bazë vjetore. Investimet nga Gjermania zinin vendin e gjashtë, me një stok 107 milionë </w:t>
      </w:r>
      <w:r w:rsidR="00BF5D6D" w:rsidRPr="00863D67">
        <w:rPr>
          <w:lang w:val="sq-AL" w:eastAsia="en-GB"/>
        </w:rPr>
        <w:t>e</w:t>
      </w:r>
      <w:r w:rsidRPr="00863D67">
        <w:rPr>
          <w:lang w:val="sq-AL" w:eastAsia="en-GB"/>
        </w:rPr>
        <w:t>uro dhe një rritje 16% krahasuar me një vit më parë.</w:t>
      </w:r>
    </w:p>
    <w:p w:rsidR="00772261" w:rsidRPr="00863D67" w:rsidRDefault="00772261" w:rsidP="00772261">
      <w:pPr>
        <w:pStyle w:val="Paragrafi"/>
        <w:rPr>
          <w:b/>
          <w:lang w:val="sq-AL" w:eastAsia="en-GB"/>
        </w:rPr>
      </w:pPr>
      <w:r w:rsidRPr="00863D67">
        <w:rPr>
          <w:b/>
          <w:lang w:val="sq-AL" w:eastAsia="en-GB"/>
        </w:rPr>
        <w:t>B.2.2.2. Investimet e Huaja direkte sipas aktivitetit ekonomik</w:t>
      </w:r>
    </w:p>
    <w:p w:rsidR="00772261" w:rsidRPr="00863D67" w:rsidRDefault="00772261" w:rsidP="00772261">
      <w:pPr>
        <w:pStyle w:val="Paragrafi"/>
        <w:rPr>
          <w:lang w:val="sq-AL" w:eastAsia="en-GB"/>
        </w:rPr>
      </w:pPr>
      <w:r w:rsidRPr="00863D67">
        <w:rPr>
          <w:lang w:val="sq-AL" w:eastAsia="en-GB"/>
        </w:rPr>
        <w:t xml:space="preserve">Nga pikëpamja e thithjes së investimeve të huaja direkte, kryesojnë </w:t>
      </w:r>
      <w:r w:rsidR="00BF5D6D" w:rsidRPr="00863D67">
        <w:rPr>
          <w:lang w:val="sq-AL" w:eastAsia="en-GB"/>
        </w:rPr>
        <w:t>sektorët</w:t>
      </w:r>
      <w:r w:rsidRPr="00863D67">
        <w:rPr>
          <w:lang w:val="sq-AL" w:eastAsia="en-GB"/>
        </w:rPr>
        <w:t xml:space="preserve"> e mëposhtëm: i) Transporti dhe komunikimi të cilët kanë stokun më të lartë të investimeve të huaja direkte, me një vlerë prej 785 milionë</w:t>
      </w:r>
      <w:r w:rsidR="000726E9" w:rsidRPr="00863D67">
        <w:rPr>
          <w:lang w:val="sq-AL" w:eastAsia="en-GB"/>
        </w:rPr>
        <w:t xml:space="preserve"> </w:t>
      </w:r>
      <w:r w:rsidR="00BF5D6D" w:rsidRPr="00863D67">
        <w:rPr>
          <w:lang w:val="sq-AL" w:eastAsia="en-GB"/>
        </w:rPr>
        <w:t>e</w:t>
      </w:r>
      <w:r w:rsidRPr="00863D67">
        <w:rPr>
          <w:lang w:val="sq-AL" w:eastAsia="en-GB"/>
        </w:rPr>
        <w:t xml:space="preserve">uro në fund të vitit 2013; ii) Sektori i dytë më i rëndësishëm është sektori bankar, stoku i investimeve të të cilit është 780 milionë </w:t>
      </w:r>
      <w:r w:rsidR="00BF5D6D" w:rsidRPr="00863D67">
        <w:rPr>
          <w:lang w:val="sq-AL" w:eastAsia="en-GB"/>
        </w:rPr>
        <w:t>e</w:t>
      </w:r>
      <w:r w:rsidRPr="00863D67">
        <w:rPr>
          <w:lang w:val="sq-AL" w:eastAsia="en-GB"/>
        </w:rPr>
        <w:t>uro; iii) Sektori i tretë është industria</w:t>
      </w:r>
      <w:r w:rsidR="000726E9" w:rsidRPr="00863D67">
        <w:rPr>
          <w:lang w:val="sq-AL" w:eastAsia="en-GB"/>
        </w:rPr>
        <w:t xml:space="preserve"> </w:t>
      </w:r>
      <w:r w:rsidRPr="00863D67">
        <w:rPr>
          <w:lang w:val="sq-AL" w:eastAsia="en-GB"/>
        </w:rPr>
        <w:t>nxjerrëse dhe minierat, me një stok në vlerën 732 milionë</w:t>
      </w:r>
      <w:r w:rsidR="000726E9" w:rsidRPr="00863D67">
        <w:rPr>
          <w:lang w:val="sq-AL" w:eastAsia="en-GB"/>
        </w:rPr>
        <w:t xml:space="preserve"> </w:t>
      </w:r>
      <w:r w:rsidRPr="00863D67">
        <w:rPr>
          <w:lang w:val="sq-AL" w:eastAsia="en-GB"/>
        </w:rPr>
        <w:t>euro.</w:t>
      </w:r>
    </w:p>
    <w:p w:rsidR="00772261" w:rsidRPr="00863D67" w:rsidRDefault="00772261" w:rsidP="00772261">
      <w:pPr>
        <w:pStyle w:val="Paragrafi"/>
        <w:rPr>
          <w:b/>
          <w:lang w:val="sq-AL" w:eastAsia="en-GB"/>
        </w:rPr>
      </w:pPr>
      <w:r w:rsidRPr="00863D67">
        <w:rPr>
          <w:b/>
          <w:lang w:val="sq-AL" w:eastAsia="en-GB"/>
        </w:rPr>
        <w:t xml:space="preserve">B.2.2.3. Fluksi i </w:t>
      </w:r>
      <w:r w:rsidR="00BF5D6D" w:rsidRPr="00863D67">
        <w:rPr>
          <w:b/>
          <w:lang w:val="sq-AL" w:eastAsia="en-GB"/>
        </w:rPr>
        <w:t>investimeve të huaja direkte</w:t>
      </w:r>
    </w:p>
    <w:p w:rsidR="00772261" w:rsidRPr="00863D67" w:rsidRDefault="00772261" w:rsidP="00772261">
      <w:pPr>
        <w:pStyle w:val="Paragrafi"/>
        <w:rPr>
          <w:lang w:val="sq-AL" w:eastAsia="en-GB"/>
        </w:rPr>
      </w:pPr>
      <w:r w:rsidRPr="00863D67">
        <w:rPr>
          <w:lang w:val="sq-AL" w:eastAsia="en-GB"/>
        </w:rPr>
        <w:t>Për vitin 2014</w:t>
      </w:r>
      <w:r w:rsidR="006B742C">
        <w:rPr>
          <w:lang w:val="sq-AL" w:eastAsia="en-GB"/>
        </w:rPr>
        <w:t>,</w:t>
      </w:r>
      <w:r w:rsidRPr="00863D67">
        <w:rPr>
          <w:lang w:val="sq-AL" w:eastAsia="en-GB"/>
        </w:rPr>
        <w:t xml:space="preserve"> fluksi i IHD arriti vlerën 878 milionë </w:t>
      </w:r>
      <w:r w:rsidR="00BF5D6D" w:rsidRPr="00863D67">
        <w:rPr>
          <w:lang w:val="sq-AL" w:eastAsia="en-GB"/>
        </w:rPr>
        <w:t>e</w:t>
      </w:r>
      <w:r w:rsidRPr="00863D67">
        <w:rPr>
          <w:lang w:val="sq-AL" w:eastAsia="en-GB"/>
        </w:rPr>
        <w:t>uro.</w:t>
      </w:r>
      <w:r w:rsidR="000726E9" w:rsidRPr="00863D67">
        <w:rPr>
          <w:lang w:val="sq-AL" w:eastAsia="en-GB"/>
        </w:rPr>
        <w:t xml:space="preserve"> </w:t>
      </w:r>
      <w:r w:rsidRPr="00863D67">
        <w:rPr>
          <w:lang w:val="sq-AL" w:eastAsia="en-GB"/>
        </w:rPr>
        <w:t>Sipas të dhënave të Bankës së Shqipërisë, për vitin 2013 Shqipëria ka thithur më shumë IHD krahasuar me një vit më parë, me një rritje prej 43%,</w:t>
      </w:r>
      <w:r w:rsidR="000726E9" w:rsidRPr="00863D67">
        <w:rPr>
          <w:lang w:val="sq-AL" w:eastAsia="en-GB"/>
        </w:rPr>
        <w:t xml:space="preserve"> </w:t>
      </w:r>
      <w:r w:rsidRPr="00863D67">
        <w:rPr>
          <w:lang w:val="sq-AL" w:eastAsia="en-GB"/>
        </w:rPr>
        <w:t xml:space="preserve">nga 666 milionë </w:t>
      </w:r>
      <w:r w:rsidR="00BF5D6D" w:rsidRPr="00863D67">
        <w:rPr>
          <w:lang w:val="sq-AL" w:eastAsia="en-GB"/>
        </w:rPr>
        <w:t xml:space="preserve">euro </w:t>
      </w:r>
      <w:r w:rsidRPr="00863D67">
        <w:rPr>
          <w:lang w:val="sq-AL" w:eastAsia="en-GB"/>
        </w:rPr>
        <w:t xml:space="preserve">në vitin 2012, në 953 milionë </w:t>
      </w:r>
      <w:r w:rsidR="00BF5D6D" w:rsidRPr="00863D67">
        <w:rPr>
          <w:lang w:val="sq-AL" w:eastAsia="en-GB"/>
        </w:rPr>
        <w:t>e</w:t>
      </w:r>
      <w:r w:rsidRPr="00863D67">
        <w:rPr>
          <w:lang w:val="sq-AL" w:eastAsia="en-GB"/>
        </w:rPr>
        <w:t>uro në vitin 2013. IHD në vitin 2013 përbënin 9.9</w:t>
      </w:r>
      <w:r w:rsidR="00910646">
        <w:rPr>
          <w:lang w:val="sq-AL" w:eastAsia="en-GB"/>
        </w:rPr>
        <w:t>%</w:t>
      </w:r>
      <w:r w:rsidRPr="00863D67">
        <w:rPr>
          <w:lang w:val="sq-AL" w:eastAsia="en-GB"/>
        </w:rPr>
        <w:t xml:space="preserve"> të GDP</w:t>
      </w:r>
      <w:r w:rsidR="00BF5D6D" w:rsidRPr="00863D67">
        <w:rPr>
          <w:lang w:val="sq-AL" w:eastAsia="en-GB"/>
        </w:rPr>
        <w:t>-së</w:t>
      </w:r>
      <w:r w:rsidRPr="00863D67">
        <w:rPr>
          <w:lang w:val="sq-AL" w:eastAsia="en-GB"/>
        </w:rPr>
        <w:t xml:space="preserve">. Sektori industrial (prodhimi, industria përpunuese dhe minierat), ishte ndër sektorët kryesor në thithjen e investimeve, me një vlerë të konsiderueshme në fluksin e IHD. Disa industri me intensitet punësimi, siç janë industria e veshjeve dhe këpucëve kanë tërhequr një numër projektesh, por me sasi modeste kapitali. Të tjerë sektorë të rëndësishëm janë sektori i transportit dhe i komunikacionit. Kanadaja kryesonte për vitin 2013 me një fluks investimesh prej rreth 595 milionë </w:t>
      </w:r>
      <w:r w:rsidR="00BF5D6D" w:rsidRPr="00863D67">
        <w:rPr>
          <w:lang w:val="sq-AL" w:eastAsia="en-GB"/>
        </w:rPr>
        <w:t>e</w:t>
      </w:r>
      <w:r w:rsidRPr="00863D67">
        <w:rPr>
          <w:lang w:val="sq-AL" w:eastAsia="en-GB"/>
        </w:rPr>
        <w:t>uro, e ndjekur nga</w:t>
      </w:r>
      <w:r w:rsidR="000726E9" w:rsidRPr="00863D67">
        <w:rPr>
          <w:lang w:val="sq-AL" w:eastAsia="en-GB"/>
        </w:rPr>
        <w:t xml:space="preserve"> </w:t>
      </w:r>
      <w:r w:rsidRPr="00863D67">
        <w:rPr>
          <w:lang w:val="sq-AL" w:eastAsia="en-GB"/>
        </w:rPr>
        <w:t>Holanda me një vlerë prej</w:t>
      </w:r>
      <w:r w:rsidR="000726E9" w:rsidRPr="00863D67">
        <w:rPr>
          <w:lang w:val="sq-AL" w:eastAsia="en-GB"/>
        </w:rPr>
        <w:t xml:space="preserve"> </w:t>
      </w:r>
      <w:r w:rsidRPr="00863D67">
        <w:rPr>
          <w:lang w:val="sq-AL" w:eastAsia="en-GB"/>
        </w:rPr>
        <w:t>70 milionë</w:t>
      </w:r>
      <w:r w:rsidR="000726E9" w:rsidRPr="00863D67">
        <w:rPr>
          <w:lang w:val="sq-AL" w:eastAsia="en-GB"/>
        </w:rPr>
        <w:t xml:space="preserve"> </w:t>
      </w:r>
      <w:r w:rsidR="00BF5D6D" w:rsidRPr="00863D67">
        <w:rPr>
          <w:lang w:val="sq-AL" w:eastAsia="en-GB"/>
        </w:rPr>
        <w:t>e</w:t>
      </w:r>
      <w:r w:rsidRPr="00863D67">
        <w:rPr>
          <w:lang w:val="sq-AL" w:eastAsia="en-GB"/>
        </w:rPr>
        <w:t>uro, Italia me rreth 51</w:t>
      </w:r>
      <w:r w:rsidR="000726E9" w:rsidRPr="00863D67">
        <w:rPr>
          <w:lang w:val="sq-AL" w:eastAsia="en-GB"/>
        </w:rPr>
        <w:t xml:space="preserve"> </w:t>
      </w:r>
      <w:r w:rsidRPr="00863D67">
        <w:rPr>
          <w:lang w:val="sq-AL" w:eastAsia="en-GB"/>
        </w:rPr>
        <w:t>milionë</w:t>
      </w:r>
      <w:r w:rsidR="000726E9" w:rsidRPr="00863D67">
        <w:rPr>
          <w:lang w:val="sq-AL" w:eastAsia="en-GB"/>
        </w:rPr>
        <w:t xml:space="preserve"> </w:t>
      </w:r>
      <w:r w:rsidR="00BF5D6D" w:rsidRPr="00863D67">
        <w:rPr>
          <w:lang w:val="sq-AL" w:eastAsia="en-GB"/>
        </w:rPr>
        <w:t>e</w:t>
      </w:r>
      <w:r w:rsidRPr="00863D67">
        <w:rPr>
          <w:lang w:val="sq-AL" w:eastAsia="en-GB"/>
        </w:rPr>
        <w:t>uro dhe Turqia me 51</w:t>
      </w:r>
      <w:r w:rsidR="00BF5D6D" w:rsidRPr="00863D67">
        <w:rPr>
          <w:lang w:val="sq-AL" w:eastAsia="en-GB"/>
        </w:rPr>
        <w:t xml:space="preserve"> </w:t>
      </w:r>
      <w:r w:rsidRPr="00863D67">
        <w:rPr>
          <w:lang w:val="sq-AL" w:eastAsia="en-GB"/>
        </w:rPr>
        <w:t>milionë</w:t>
      </w:r>
      <w:r w:rsidR="000726E9" w:rsidRPr="00863D67">
        <w:rPr>
          <w:lang w:val="sq-AL" w:eastAsia="en-GB"/>
        </w:rPr>
        <w:t xml:space="preserve"> </w:t>
      </w:r>
      <w:r w:rsidR="00BF5D6D" w:rsidRPr="00863D67">
        <w:rPr>
          <w:lang w:val="sq-AL" w:eastAsia="en-GB"/>
        </w:rPr>
        <w:t>e</w:t>
      </w:r>
      <w:r w:rsidRPr="00863D67">
        <w:rPr>
          <w:lang w:val="sq-AL" w:eastAsia="en-GB"/>
        </w:rPr>
        <w:t>uro. Në vitin 2013 u regjistruan 733 subjekte me pronësi të huaj, ndërsa në vitin 2014 u</w:t>
      </w:r>
      <w:r w:rsidR="000726E9" w:rsidRPr="00863D67">
        <w:rPr>
          <w:lang w:val="sq-AL" w:eastAsia="en-GB"/>
        </w:rPr>
        <w:t xml:space="preserve"> </w:t>
      </w:r>
      <w:r w:rsidRPr="00863D67">
        <w:rPr>
          <w:lang w:val="sq-AL" w:eastAsia="en-GB"/>
        </w:rPr>
        <w:t xml:space="preserve">regjistruan 948 subjekte. Për sa </w:t>
      </w:r>
      <w:r w:rsidR="00BF5D6D" w:rsidRPr="00863D67">
        <w:rPr>
          <w:lang w:val="sq-AL" w:eastAsia="en-GB"/>
        </w:rPr>
        <w:t>u</w:t>
      </w:r>
      <w:r w:rsidRPr="00863D67">
        <w:rPr>
          <w:lang w:val="sq-AL" w:eastAsia="en-GB"/>
        </w:rPr>
        <w:t xml:space="preserve"> përket subjekteve me pronësi të përbashkët shqiptare-të huaj, numri i tyre për vitin 2013 ishte 281, ndërsa për 2014 ishte 318 subjekte.</w:t>
      </w:r>
    </w:p>
    <w:p w:rsidR="00772261" w:rsidRPr="00863D67" w:rsidRDefault="00772261" w:rsidP="00772261">
      <w:pPr>
        <w:pStyle w:val="Paragrafi"/>
        <w:rPr>
          <w:b/>
          <w:lang w:val="sq-AL" w:eastAsia="en-GB"/>
        </w:rPr>
      </w:pPr>
      <w:r w:rsidRPr="00863D67">
        <w:rPr>
          <w:b/>
          <w:lang w:val="sq-AL" w:eastAsia="en-GB"/>
        </w:rPr>
        <w:t xml:space="preserve">B.2.2.4. Investimet e </w:t>
      </w:r>
      <w:r w:rsidR="00BF5D6D" w:rsidRPr="00863D67">
        <w:rPr>
          <w:b/>
          <w:lang w:val="sq-AL" w:eastAsia="en-GB"/>
        </w:rPr>
        <w:t xml:space="preserve">huaja direkte dhe </w:t>
      </w:r>
      <w:r w:rsidRPr="00863D67">
        <w:rPr>
          <w:b/>
          <w:lang w:val="sq-AL" w:eastAsia="en-GB"/>
        </w:rPr>
        <w:t>punësimi</w:t>
      </w:r>
    </w:p>
    <w:p w:rsidR="00772261" w:rsidRPr="00863D67" w:rsidRDefault="00772261" w:rsidP="00772261">
      <w:pPr>
        <w:pStyle w:val="Paragrafi"/>
        <w:rPr>
          <w:lang w:val="sq-AL" w:eastAsia="en-GB"/>
        </w:rPr>
      </w:pPr>
      <w:r w:rsidRPr="00863D67">
        <w:rPr>
          <w:lang w:val="sq-AL" w:eastAsia="en-GB"/>
        </w:rPr>
        <w:t>Legjislacioni shqiptar</w:t>
      </w:r>
      <w:r w:rsidR="008026C7" w:rsidRPr="00863D67">
        <w:rPr>
          <w:vertAlign w:val="superscript"/>
          <w:lang w:val="sq-AL" w:eastAsia="en-GB"/>
        </w:rPr>
        <w:footnoteReference w:id="19"/>
      </w:r>
      <w:r w:rsidRPr="00863D67">
        <w:rPr>
          <w:vertAlign w:val="superscript"/>
          <w:lang w:val="sq-AL" w:eastAsia="en-GB"/>
        </w:rPr>
        <w:t xml:space="preserve"> </w:t>
      </w:r>
      <w:r w:rsidRPr="00863D67">
        <w:rPr>
          <w:lang w:val="sq-AL" w:eastAsia="en-GB"/>
        </w:rPr>
        <w:t>detyron që regjistrimi i subjekteve në regjistrin tregtar përbën gjithashtu, regjistrimin e njëkohshëm të tyre pranë administratës tatimore, qendrore e vendore, në skemën e sigurimeve shoqërore e shëndetësore dhe pranë inspektoratit të punës. Në vitin 2014</w:t>
      </w:r>
      <w:r w:rsidR="00BF5D6D" w:rsidRPr="00863D67">
        <w:rPr>
          <w:lang w:val="sq-AL" w:eastAsia="en-GB"/>
        </w:rPr>
        <w:t>,</w:t>
      </w:r>
      <w:r w:rsidRPr="00863D67">
        <w:rPr>
          <w:lang w:val="sq-AL" w:eastAsia="en-GB"/>
        </w:rPr>
        <w:t xml:space="preserve"> në vend ishin 4,246 subjekte të kategorisë Punëdhënës me punëmarrës, 281 subjekte të kategorisë</w:t>
      </w:r>
      <w:r w:rsidR="000726E9" w:rsidRPr="00863D67">
        <w:rPr>
          <w:lang w:val="sq-AL" w:eastAsia="en-GB"/>
        </w:rPr>
        <w:t xml:space="preserve"> </w:t>
      </w:r>
      <w:r w:rsidRPr="00863D67">
        <w:rPr>
          <w:lang w:val="sq-AL" w:eastAsia="en-GB"/>
        </w:rPr>
        <w:t>i vetëpunësuar me punëmarrës, 864 subjekte të kategorisë i vetëpunësuar i vetëm, dhe 35 subjekte të kategorisë i vetëpunësuar me punëmarrës dhe punonjës të papaguar të familjes.</w:t>
      </w:r>
      <w:r w:rsidR="008026C7" w:rsidRPr="00863D67">
        <w:rPr>
          <w:vertAlign w:val="superscript"/>
          <w:lang w:val="sq-AL" w:eastAsia="en-GB"/>
        </w:rPr>
        <w:footnoteReference w:id="20"/>
      </w:r>
      <w:r w:rsidRPr="00863D67">
        <w:rPr>
          <w:lang w:val="sq-AL" w:eastAsia="en-GB"/>
        </w:rPr>
        <w:t xml:space="preserve"> Në vitin 2014 ishin rreth 3,5 mijë ndërmarrje me pronarë të huaj, krahasuar me 2,6 mijë ndërmarrje në vitin 2012. Diferenca prej 1,000 ndërmarrjesh tregon tendencën në rritje të investimeve nga të huajt. Ndërmarrjet me pronarë apo bashkëpronarë të huaj zënë çdo vit rreth 4</w:t>
      </w:r>
      <w:r w:rsidR="00910646">
        <w:rPr>
          <w:lang w:val="sq-AL" w:eastAsia="en-GB"/>
        </w:rPr>
        <w:t>%</w:t>
      </w:r>
      <w:r w:rsidRPr="00863D67">
        <w:rPr>
          <w:lang w:val="sq-AL" w:eastAsia="en-GB"/>
        </w:rPr>
        <w:t xml:space="preserve"> të ndërmarrjeve në vend. Ndërmarrjet e mëdha të këtij grupi ushtrojnë aktivitet ekonomik kryesisht në prodhim veshjesh e këpucësh, aktivitete bankare, prodhim dhe shpërndarje e energjisë elektrike. Qarqet e Tiranës dhe Durrësit tërheqin shumicën e investitorëve të huaj: rreth 81.2</w:t>
      </w:r>
      <w:r w:rsidR="00910646">
        <w:rPr>
          <w:lang w:val="sq-AL" w:eastAsia="en-GB"/>
        </w:rPr>
        <w:t>%</w:t>
      </w:r>
      <w:r w:rsidRPr="00863D67">
        <w:rPr>
          <w:lang w:val="sq-AL" w:eastAsia="en-GB"/>
        </w:rPr>
        <w:t xml:space="preserve"> e ndërmarrjeve të huaja e të përbashkëta përqendrohet në këto qarqe.</w:t>
      </w:r>
    </w:p>
    <w:p w:rsidR="00772261" w:rsidRPr="00863D67" w:rsidRDefault="00772261" w:rsidP="00772261">
      <w:pPr>
        <w:pStyle w:val="Paragrafi"/>
        <w:rPr>
          <w:b/>
          <w:lang w:val="sq-AL" w:eastAsia="en-GB"/>
        </w:rPr>
      </w:pPr>
      <w:r w:rsidRPr="00863D67">
        <w:rPr>
          <w:b/>
          <w:lang w:val="sq-AL" w:eastAsia="en-GB"/>
        </w:rPr>
        <w:t>B.2.3. Rritja ekonomike, mirëqenia dhe flukset migratore</w:t>
      </w:r>
    </w:p>
    <w:p w:rsidR="00772261" w:rsidRPr="00863D67" w:rsidRDefault="00772261" w:rsidP="00772261">
      <w:pPr>
        <w:pStyle w:val="Paragrafi"/>
        <w:rPr>
          <w:lang w:val="sq-AL" w:eastAsia="en-GB"/>
        </w:rPr>
      </w:pPr>
      <w:r w:rsidRPr="00863D67">
        <w:rPr>
          <w:lang w:val="sq-AL" w:eastAsia="en-GB"/>
        </w:rPr>
        <w:t>Rritja reale e PBB</w:t>
      </w:r>
      <w:r w:rsidR="00BF5D6D" w:rsidRPr="00863D67">
        <w:rPr>
          <w:lang w:val="sq-AL" w:eastAsia="en-GB"/>
        </w:rPr>
        <w:t>-së</w:t>
      </w:r>
      <w:r w:rsidRPr="00863D67">
        <w:rPr>
          <w:lang w:val="sq-AL" w:eastAsia="en-GB"/>
        </w:rPr>
        <w:t xml:space="preserve"> është ndër treguesit më të rëndësishëm të llogarive kombëtare. Gjatë vitit 2013</w:t>
      </w:r>
      <w:r w:rsidR="00BF5D6D" w:rsidRPr="00863D67">
        <w:rPr>
          <w:lang w:val="sq-AL" w:eastAsia="en-GB"/>
        </w:rPr>
        <w:t>,</w:t>
      </w:r>
      <w:r w:rsidRPr="00863D67">
        <w:rPr>
          <w:lang w:val="sq-AL" w:eastAsia="en-GB"/>
        </w:rPr>
        <w:t xml:space="preserve"> ekonomia shqiptare shënoi një rritje reale prej 1.4</w:t>
      </w:r>
      <w:r w:rsidR="00910646">
        <w:rPr>
          <w:lang w:val="sq-AL" w:eastAsia="en-GB"/>
        </w:rPr>
        <w:t>%</w:t>
      </w:r>
      <w:r w:rsidRPr="00863D67">
        <w:rPr>
          <w:lang w:val="sq-AL" w:eastAsia="en-GB"/>
        </w:rPr>
        <w:t>, ndërsa në vitin 2014, rritja ekonomike ishte 1.9</w:t>
      </w:r>
      <w:r w:rsidR="00910646">
        <w:rPr>
          <w:lang w:val="sq-AL" w:eastAsia="en-GB"/>
        </w:rPr>
        <w:t>%</w:t>
      </w:r>
      <w:r w:rsidRPr="00863D67">
        <w:rPr>
          <w:lang w:val="sq-AL" w:eastAsia="en-GB"/>
        </w:rPr>
        <w:t>.</w:t>
      </w:r>
      <w:r w:rsidR="008026C7" w:rsidRPr="00863D67">
        <w:rPr>
          <w:vertAlign w:val="superscript"/>
          <w:lang w:val="sq-AL" w:eastAsia="en-GB"/>
        </w:rPr>
        <w:footnoteReference w:id="21"/>
      </w:r>
      <w:r w:rsidR="000726E9" w:rsidRPr="00863D67">
        <w:rPr>
          <w:lang w:val="sq-AL" w:eastAsia="en-GB"/>
        </w:rPr>
        <w:t xml:space="preserve"> </w:t>
      </w:r>
      <w:r w:rsidRPr="00863D67">
        <w:rPr>
          <w:lang w:val="sq-AL" w:eastAsia="en-GB"/>
        </w:rPr>
        <w:t>PBB</w:t>
      </w:r>
      <w:r w:rsidR="00BF5D6D" w:rsidRPr="00863D67">
        <w:rPr>
          <w:lang w:val="sq-AL" w:eastAsia="en-GB"/>
        </w:rPr>
        <w:t>-ja</w:t>
      </w:r>
      <w:r w:rsidRPr="00863D67">
        <w:rPr>
          <w:lang w:val="sq-AL" w:eastAsia="en-GB"/>
        </w:rPr>
        <w:t xml:space="preserve"> për frymë në vitin 2013 arriti në 471 mijë lekë.</w:t>
      </w:r>
      <w:r w:rsidR="008026C7" w:rsidRPr="00863D67">
        <w:rPr>
          <w:vertAlign w:val="superscript"/>
          <w:lang w:val="sq-AL" w:eastAsia="en-GB"/>
        </w:rPr>
        <w:footnoteReference w:id="22"/>
      </w:r>
      <w:r w:rsidRPr="00863D67">
        <w:rPr>
          <w:lang w:val="sq-AL" w:eastAsia="en-GB"/>
        </w:rPr>
        <w:t xml:space="preserve"> Ndikimi i rritjes ekonomike në sistemin e mirëqenies dhe për rrjedhojë, edhe n</w:t>
      </w:r>
      <w:r w:rsidR="00B70467" w:rsidRPr="00863D67">
        <w:rPr>
          <w:lang w:val="sq-AL" w:eastAsia="en-GB"/>
        </w:rPr>
        <w:t>ë</w:t>
      </w:r>
      <w:r w:rsidRPr="00863D67">
        <w:rPr>
          <w:lang w:val="sq-AL" w:eastAsia="en-GB"/>
        </w:rPr>
        <w:t xml:space="preserve"> prodhimin e flukseve migratore, lidhet me kontributin e degëve të ekonomisë në PBB dhe në punësim. Gjatë vitit 2013</w:t>
      </w:r>
      <w:r w:rsidR="008026C7" w:rsidRPr="00863D67">
        <w:rPr>
          <w:vertAlign w:val="superscript"/>
          <w:lang w:val="sq-AL" w:eastAsia="en-GB"/>
        </w:rPr>
        <w:footnoteReference w:id="23"/>
      </w:r>
      <w:r w:rsidRPr="00863D67">
        <w:rPr>
          <w:lang w:val="sq-AL" w:eastAsia="en-GB"/>
        </w:rPr>
        <w:t>kontributi kryesor në rritjen ekonomike erdhi nga shërbimet (44.7%), bujqësia (19%), ndërtimi (10.5 dhe industria (12.5%).</w:t>
      </w:r>
      <w:r w:rsidR="008026C7" w:rsidRPr="00863D67">
        <w:rPr>
          <w:vertAlign w:val="superscript"/>
          <w:lang w:val="sq-AL" w:eastAsia="en-GB"/>
        </w:rPr>
        <w:footnoteReference w:id="24"/>
      </w:r>
      <w:r w:rsidR="000726E9" w:rsidRPr="00863D67">
        <w:rPr>
          <w:lang w:val="sq-AL" w:eastAsia="en-GB"/>
        </w:rPr>
        <w:t xml:space="preserve"> </w:t>
      </w:r>
      <w:r w:rsidRPr="00863D67">
        <w:rPr>
          <w:lang w:val="sq-AL" w:eastAsia="en-GB"/>
        </w:rPr>
        <w:t xml:space="preserve">Ndërkohë, kontributi i sektorëve në punësim ishte </w:t>
      </w:r>
      <w:r w:rsidR="00BF5D6D" w:rsidRPr="00863D67">
        <w:rPr>
          <w:lang w:val="sq-AL" w:eastAsia="en-GB"/>
        </w:rPr>
        <w:t>shpërpjesëtimor</w:t>
      </w:r>
      <w:r w:rsidRPr="00863D67">
        <w:rPr>
          <w:lang w:val="sq-AL" w:eastAsia="en-GB"/>
        </w:rPr>
        <w:t>, sidomos në rastin e</w:t>
      </w:r>
      <w:r w:rsidR="000726E9" w:rsidRPr="00863D67">
        <w:rPr>
          <w:lang w:val="sq-AL" w:eastAsia="en-GB"/>
        </w:rPr>
        <w:t xml:space="preserve"> </w:t>
      </w:r>
      <w:r w:rsidRPr="00863D67">
        <w:rPr>
          <w:lang w:val="sq-AL" w:eastAsia="en-GB"/>
        </w:rPr>
        <w:t>bujqësisë dhe shërbimeve. Shërbime thithin një pjesë të vogël të forcës së punës të formalizuar, ndërkohë që rezultojnë ndër sektorët me informalitet shumë të lartë. Mungesa e vendeve të punës dhe informaliteti në ekonomi dhe në tregun e punës ushqejnë natyrshëm flukset migratore të shqiptarëve.</w:t>
      </w:r>
    </w:p>
    <w:p w:rsidR="00772261" w:rsidRPr="00863D67" w:rsidRDefault="00772261" w:rsidP="00772261">
      <w:pPr>
        <w:pStyle w:val="Paragrafi"/>
        <w:rPr>
          <w:b/>
          <w:lang w:val="sq-AL" w:eastAsia="en-GB"/>
        </w:rPr>
      </w:pPr>
      <w:bookmarkStart w:id="6" w:name="_Toc424047308"/>
      <w:r w:rsidRPr="00863D67">
        <w:rPr>
          <w:b/>
          <w:lang w:val="sq-AL" w:eastAsia="en-GB"/>
        </w:rPr>
        <w:t xml:space="preserve">B.3. Migrimi dhe zhvillimi i tregut të punës </w:t>
      </w:r>
      <w:bookmarkEnd w:id="6"/>
    </w:p>
    <w:p w:rsidR="00772261" w:rsidRPr="00863D67" w:rsidRDefault="00772261" w:rsidP="00772261">
      <w:pPr>
        <w:pStyle w:val="Paragrafi"/>
        <w:rPr>
          <w:lang w:val="sq-AL" w:eastAsia="en-GB"/>
        </w:rPr>
      </w:pPr>
      <w:bookmarkStart w:id="7" w:name="_Toc400625084"/>
      <w:bookmarkStart w:id="8" w:name="_Toc400614269"/>
      <w:bookmarkStart w:id="9" w:name="_Toc400612536"/>
      <w:bookmarkStart w:id="10" w:name="_Toc400547581"/>
      <w:r w:rsidRPr="00863D67">
        <w:rPr>
          <w:lang w:val="sq-AL" w:eastAsia="en-GB"/>
        </w:rPr>
        <w:t xml:space="preserve">Flukset migratore janë të lidhura drejtpërsëdrejti me zhvillimet në tregun e punës, sidomos me nivelin e papunësisë dhe të varfërisë, të cilat përbëjnë “ushqimin” kryesor të flukseve të emigrantëve ekonomikë. </w:t>
      </w:r>
    </w:p>
    <w:p w:rsidR="00772261" w:rsidRPr="00863D67" w:rsidRDefault="00772261" w:rsidP="00772261">
      <w:pPr>
        <w:pStyle w:val="Paragrafi"/>
        <w:rPr>
          <w:b/>
          <w:lang w:val="sq-AL" w:eastAsia="en-GB"/>
        </w:rPr>
      </w:pPr>
      <w:r w:rsidRPr="00863D67">
        <w:rPr>
          <w:b/>
          <w:lang w:val="sq-AL" w:eastAsia="en-GB"/>
        </w:rPr>
        <w:t>B.3.1. Tregu atipik i punës si ushqyes i flukseve migratore</w:t>
      </w:r>
    </w:p>
    <w:p w:rsidR="00772261" w:rsidRPr="00863D67" w:rsidRDefault="00B70467" w:rsidP="00772261">
      <w:pPr>
        <w:pStyle w:val="Paragrafi"/>
        <w:rPr>
          <w:vertAlign w:val="superscript"/>
          <w:lang w:val="sq-AL" w:eastAsia="en-GB"/>
        </w:rPr>
      </w:pPr>
      <w:r w:rsidRPr="00863D67">
        <w:rPr>
          <w:lang w:val="sq-AL" w:eastAsia="en-GB"/>
        </w:rPr>
        <w:t>Siç</w:t>
      </w:r>
      <w:r w:rsidR="00772261" w:rsidRPr="00863D67">
        <w:rPr>
          <w:lang w:val="sq-AL" w:eastAsia="en-GB"/>
        </w:rPr>
        <w:t xml:space="preserve"> është përmendur më sipër, popullsia e Shqipërisë ka shfaqur shenja moshimi. Megjithatë, popullsia e Shqipërisë moshohet me ritme më të ul</w:t>
      </w:r>
      <w:r w:rsidR="00BF5D6D" w:rsidRPr="00863D67">
        <w:rPr>
          <w:lang w:val="sq-AL" w:eastAsia="en-GB"/>
        </w:rPr>
        <w:t>ë</w:t>
      </w:r>
      <w:r w:rsidR="00772261" w:rsidRPr="00863D67">
        <w:rPr>
          <w:lang w:val="sq-AL" w:eastAsia="en-GB"/>
        </w:rPr>
        <w:t>ta se popullsia e BE-së. Mosha mesatare e popullsisë rritet me rreth gjashtë muaj në vit.</w:t>
      </w:r>
      <w:r w:rsidR="008026C7" w:rsidRPr="00863D67">
        <w:rPr>
          <w:vertAlign w:val="superscript"/>
          <w:lang w:val="sq-AL" w:eastAsia="en-GB"/>
        </w:rPr>
        <w:footnoteReference w:id="25"/>
      </w:r>
    </w:p>
    <w:p w:rsidR="00772261" w:rsidRPr="00863D67" w:rsidRDefault="00772261" w:rsidP="00772261">
      <w:pPr>
        <w:pStyle w:val="Paragrafi"/>
        <w:rPr>
          <w:lang w:val="sq-AL" w:eastAsia="en-GB"/>
        </w:rPr>
      </w:pPr>
      <w:r w:rsidRPr="00863D67">
        <w:rPr>
          <w:lang w:val="sq-AL" w:eastAsia="en-GB"/>
        </w:rPr>
        <w:t>Në piramidën e popullsisë shtohet popullsia mbi 65 vjeç, ndërsa grup-mosha nën 15 vjeç pakësohet. Gratë dhe vajzat janë rritur më shumë sesa burrat dhe djemtë, rreth 25 për</w:t>
      </w:r>
      <w:r w:rsidR="00BF5D6D" w:rsidRPr="00863D67">
        <w:rPr>
          <w:lang w:val="sq-AL" w:eastAsia="en-GB"/>
        </w:rPr>
        <w:t xml:space="preserve"> </w:t>
      </w:r>
      <w:r w:rsidRPr="00863D67">
        <w:rPr>
          <w:lang w:val="sq-AL" w:eastAsia="en-GB"/>
        </w:rPr>
        <w:t>qind, kundrejt 19 për</w:t>
      </w:r>
      <w:r w:rsidR="00B70467" w:rsidRPr="00863D67">
        <w:rPr>
          <w:lang w:val="sq-AL" w:eastAsia="en-GB"/>
        </w:rPr>
        <w:t xml:space="preserve"> </w:t>
      </w:r>
      <w:r w:rsidRPr="00863D67">
        <w:rPr>
          <w:lang w:val="sq-AL" w:eastAsia="en-GB"/>
        </w:rPr>
        <w:t>qind. Kjo diferencë në rritjen</w:t>
      </w:r>
      <w:r w:rsidR="000726E9" w:rsidRPr="00863D67">
        <w:rPr>
          <w:lang w:val="sq-AL" w:eastAsia="en-GB"/>
        </w:rPr>
        <w:t xml:space="preserve"> </w:t>
      </w:r>
      <w:r w:rsidRPr="00863D67">
        <w:rPr>
          <w:lang w:val="sq-AL" w:eastAsia="en-GB"/>
        </w:rPr>
        <w:t>e popullsisë femërore në moshë pune është një arsye për nivelin më të lartë të papunësisë femërore dhe nivelin më të ulët të punësimit femëror. Nga ana e saj, kjo dukuri priret të feminizojë flukset migratore, duke nxitur ritmet e larta të emigrimit femëror, si një dukuri e emigrimit të shqiptarëve.</w:t>
      </w:r>
    </w:p>
    <w:p w:rsidR="00772261" w:rsidRPr="00863D67" w:rsidRDefault="00772261" w:rsidP="00772261">
      <w:pPr>
        <w:pStyle w:val="Paragrafi"/>
        <w:rPr>
          <w:lang w:val="sq-AL" w:eastAsia="en-GB"/>
        </w:rPr>
      </w:pPr>
      <w:r w:rsidRPr="00863D67">
        <w:rPr>
          <w:lang w:val="sq-AL" w:eastAsia="en-GB"/>
        </w:rPr>
        <w:t>Popullsia në moshë pune rritet me ritme më të larta se forca e punës dhe numri i të punësuarve, çka përbën një sfidë për tregun e punës. Gjatë periudhës 2013</w:t>
      </w:r>
      <w:r w:rsidR="00BF5D6D" w:rsidRPr="00863D67">
        <w:rPr>
          <w:lang w:val="sq-AL"/>
        </w:rPr>
        <w:t>–</w:t>
      </w:r>
      <w:r w:rsidRPr="00863D67">
        <w:rPr>
          <w:lang w:val="sq-AL" w:eastAsia="en-GB"/>
        </w:rPr>
        <w:t>2014</w:t>
      </w:r>
      <w:r w:rsidR="00BF5D6D" w:rsidRPr="00863D67">
        <w:rPr>
          <w:lang w:val="sq-AL" w:eastAsia="en-GB"/>
        </w:rPr>
        <w:t>,</w:t>
      </w:r>
      <w:r w:rsidRPr="00863D67">
        <w:rPr>
          <w:lang w:val="sq-AL" w:eastAsia="en-GB"/>
        </w:rPr>
        <w:t xml:space="preserve"> forca e punës u pakësua me rreth 31 mijë persona, nga 1,098,000 në 1,067,000.</w:t>
      </w:r>
      <w:r w:rsidR="008026C7" w:rsidRPr="006B742C">
        <w:rPr>
          <w:vertAlign w:val="superscript"/>
          <w:lang w:val="sq-AL" w:eastAsia="en-GB"/>
        </w:rPr>
        <w:footnoteReference w:id="26"/>
      </w:r>
    </w:p>
    <w:p w:rsidR="00772261" w:rsidRPr="00863D67" w:rsidRDefault="00772261" w:rsidP="00772261">
      <w:pPr>
        <w:pStyle w:val="Paragrafi"/>
        <w:rPr>
          <w:lang w:val="sq-AL" w:eastAsia="en-GB"/>
        </w:rPr>
      </w:pPr>
      <w:r w:rsidRPr="00863D67">
        <w:rPr>
          <w:lang w:val="sq-AL" w:eastAsia="en-GB"/>
        </w:rPr>
        <w:t>Rritja e popullsisë në moshë</w:t>
      </w:r>
      <w:r w:rsidR="000726E9" w:rsidRPr="00863D67">
        <w:rPr>
          <w:lang w:val="sq-AL" w:eastAsia="en-GB"/>
        </w:rPr>
        <w:t xml:space="preserve"> </w:t>
      </w:r>
      <w:r w:rsidRPr="00863D67">
        <w:rPr>
          <w:lang w:val="sq-AL" w:eastAsia="en-GB"/>
        </w:rPr>
        <w:t>pune,</w:t>
      </w:r>
      <w:r w:rsidR="000726E9" w:rsidRPr="00863D67">
        <w:rPr>
          <w:lang w:val="sq-AL" w:eastAsia="en-GB"/>
        </w:rPr>
        <w:t xml:space="preserve"> </w:t>
      </w:r>
      <w:r w:rsidRPr="00863D67">
        <w:rPr>
          <w:lang w:val="sq-AL" w:eastAsia="en-GB"/>
        </w:rPr>
        <w:t>përbën, si rregull,</w:t>
      </w:r>
      <w:r w:rsidR="000726E9" w:rsidRPr="00863D67">
        <w:rPr>
          <w:lang w:val="sq-AL" w:eastAsia="en-GB"/>
        </w:rPr>
        <w:t xml:space="preserve"> </w:t>
      </w:r>
      <w:r w:rsidRPr="00863D67">
        <w:rPr>
          <w:lang w:val="sq-AL" w:eastAsia="en-GB"/>
        </w:rPr>
        <w:t>një “dhuratë demografike” për zhvillimin e tregut të punës. Por përvoja tregon se kjo “dhuratë demografike” potenciale është shndërruar në një “risk demografik” real, për</w:t>
      </w:r>
      <w:r w:rsidR="000726E9" w:rsidRPr="00863D67">
        <w:rPr>
          <w:lang w:val="sq-AL" w:eastAsia="en-GB"/>
        </w:rPr>
        <w:t xml:space="preserve"> </w:t>
      </w:r>
      <w:r w:rsidRPr="00863D67">
        <w:rPr>
          <w:lang w:val="sq-AL" w:eastAsia="en-GB"/>
        </w:rPr>
        <w:t>arsye të mungesës së hapjes së vendeve të reja të punës për një kohë shumë të gjatë. Rritja e popullsisë rinore e ka përkeqësuar edhe më shumë situatën e punësimit të rinisë. Ndërkohë, rritja</w:t>
      </w:r>
      <w:r w:rsidR="000726E9" w:rsidRPr="00863D67">
        <w:rPr>
          <w:lang w:val="sq-AL" w:eastAsia="en-GB"/>
        </w:rPr>
        <w:t xml:space="preserve"> </w:t>
      </w:r>
      <w:r w:rsidRPr="00863D67">
        <w:rPr>
          <w:lang w:val="sq-AL" w:eastAsia="en-GB"/>
        </w:rPr>
        <w:t>e popullsisë mbi moshën 65 vjeç përbën një barrë në rritje për sistemin e mbrojtjes shoqërore, sidomos skemën e pensioneve.</w:t>
      </w:r>
    </w:p>
    <w:p w:rsidR="00772261" w:rsidRPr="00863D67" w:rsidRDefault="00772261" w:rsidP="00772261">
      <w:pPr>
        <w:pStyle w:val="Paragrafi"/>
        <w:rPr>
          <w:lang w:val="sq-AL" w:eastAsia="en-GB"/>
        </w:rPr>
      </w:pPr>
      <w:r w:rsidRPr="00863D67">
        <w:rPr>
          <w:lang w:val="sq-AL" w:eastAsia="en-GB"/>
        </w:rPr>
        <w:t>Sinteza e vlerësimeve të ekonomistëve, studiuesve dhe organizatave ndërkombëtare është se tregu i punës në Shqipëri mbetet ende vulnerabël. Disa tipare të këtij vulnerabiliteti kanë filluar të moderohen, por ndikimi i një pjese të tyre ka qenë prezent edhe gjatë vitit 2014. Disa nga aspektet më të dukshme të vulnerabilitetit të tregut të punës</w:t>
      </w:r>
      <w:r w:rsidR="00BF5D6D" w:rsidRPr="00863D67">
        <w:rPr>
          <w:lang w:val="sq-AL" w:eastAsia="en-GB"/>
        </w:rPr>
        <w:t>,</w:t>
      </w:r>
      <w:r w:rsidRPr="00863D67">
        <w:rPr>
          <w:lang w:val="sq-AL" w:eastAsia="en-GB"/>
        </w:rPr>
        <w:t xml:space="preserve"> janë: i) Mbizotërimi për një kohë të gjatë i vizionit të vjetruar për politikat e zhvillimit të tregut të punës; ii) Niveli i ulët i punësimit dhe mungesa për një kohë të gjatë e politikave eficiente dhe produktive për rritjen e tij; iii) Vulnerabiliteti i sektorit “modern” dhe mbizotërimi i sektorit të punës në bujqësi e aktivitete të tjera tradicionale, të cilat zënë mbi 50 për</w:t>
      </w:r>
      <w:r w:rsidR="00BF5D6D" w:rsidRPr="00863D67">
        <w:rPr>
          <w:lang w:val="sq-AL" w:eastAsia="en-GB"/>
        </w:rPr>
        <w:t xml:space="preserve"> </w:t>
      </w:r>
      <w:r w:rsidRPr="00863D67">
        <w:rPr>
          <w:lang w:val="sq-AL" w:eastAsia="en-GB"/>
        </w:rPr>
        <w:t>qind të numrit të të punësuarve; iv) Produktiviteti i ulët i punës; v) Niveli i lartë i papunësisë dhe nivelet shumë të moderuara të uljes së saj; vi) Shkalla e lartë e përjashtimit nga tregu i punës, sidomos për grupet situacionale të popullsisë: rininë, gratë dhe punëtorët e pakualifikuar; vii) Niveli shumë i lartë i punësimit informal, i cili bashkëjeton me ekonominë informale; viii)</w:t>
      </w:r>
      <w:r w:rsidR="000726E9" w:rsidRPr="00863D67">
        <w:rPr>
          <w:lang w:val="sq-AL" w:eastAsia="en-GB"/>
        </w:rPr>
        <w:t xml:space="preserve"> </w:t>
      </w:r>
      <w:r w:rsidRPr="00863D67">
        <w:rPr>
          <w:lang w:val="sq-AL" w:eastAsia="en-GB"/>
        </w:rPr>
        <w:t>Konfuzioni dhe mungesa për një kohë të gjatë e burimeve të besueshme statistikore për njohjen e treguesve dhe</w:t>
      </w:r>
      <w:r w:rsidR="000726E9" w:rsidRPr="00863D67">
        <w:rPr>
          <w:lang w:val="sq-AL" w:eastAsia="en-GB"/>
        </w:rPr>
        <w:t xml:space="preserve"> </w:t>
      </w:r>
      <w:r w:rsidRPr="00863D67">
        <w:rPr>
          <w:lang w:val="sq-AL" w:eastAsia="en-GB"/>
        </w:rPr>
        <w:t>prirjeve të tregut të punës, të cilat gjatë vitit 2014 kanë realizuar përmirësime të ndjeshme; ix) Performanca e dobët e institucioneve publike të tregut të punës, sidomos në nivel rajonal e lokal, gjendje prej të cilës këto shërbime filluan të dalin gjatë vitit 2014; x) Vulnerabiliteti i sistemit të arsimit dhe formimit profesional, i cili kishte mbetur në një nivel të prapambetur, joefi</w:t>
      </w:r>
      <w:r w:rsidR="00BF5D6D" w:rsidRPr="00863D67">
        <w:rPr>
          <w:lang w:val="sq-AL" w:eastAsia="en-GB"/>
        </w:rPr>
        <w:t>ci</w:t>
      </w:r>
      <w:r w:rsidRPr="00863D67">
        <w:rPr>
          <w:lang w:val="sq-AL" w:eastAsia="en-GB"/>
        </w:rPr>
        <w:t xml:space="preserve">ent dhe jonxitës i punësimit dhe që për këtë arsye i është nënshtruar një rithemelimi të sistemit, përmbajtjes dhe menaxhimit; xi) Buxhetimi i politikave dhe programeve të nxitjes së punësimit kanë qenë modest dhe për vite të tëra ka ardhur në ulje, për të shënuar një rritje të ndjeshme në vitet 2014 dhe 2015; xii) Mungesa e konkurrencës midis shërbimeve publike dhe shërbimeve private të punësimit, edhe kjo një gjendje që është adresuar e përmirësuar vitet e fundit. </w:t>
      </w:r>
    </w:p>
    <w:p w:rsidR="00772261" w:rsidRPr="00863D67" w:rsidRDefault="00772261" w:rsidP="00772261">
      <w:pPr>
        <w:pStyle w:val="Paragrafi"/>
        <w:rPr>
          <w:b/>
          <w:lang w:val="sq-AL" w:eastAsia="en-GB"/>
        </w:rPr>
      </w:pPr>
      <w:r w:rsidRPr="00863D67">
        <w:rPr>
          <w:b/>
          <w:lang w:val="sq-AL" w:eastAsia="en-GB"/>
        </w:rPr>
        <w:t>B.3.2. Tiparet e tregut të punës dhe flukset migratore</w:t>
      </w:r>
    </w:p>
    <w:p w:rsidR="00772261" w:rsidRPr="00863D67" w:rsidRDefault="00772261" w:rsidP="00772261">
      <w:pPr>
        <w:pStyle w:val="Paragrafi"/>
        <w:rPr>
          <w:lang w:val="sq-AL" w:eastAsia="en-GB"/>
        </w:rPr>
      </w:pPr>
      <w:r w:rsidRPr="00863D67">
        <w:rPr>
          <w:lang w:val="sq-AL" w:eastAsia="en-GB"/>
        </w:rPr>
        <w:t>Disa nga tiparet e tregut të punës në Shqipëri, të cilat ndikojnë në inkurajimin e flukseve migratore janë:</w:t>
      </w:r>
    </w:p>
    <w:p w:rsidR="00772261" w:rsidRPr="00863D67" w:rsidRDefault="00772261" w:rsidP="00772261">
      <w:pPr>
        <w:pStyle w:val="Paragrafi"/>
        <w:rPr>
          <w:lang w:val="sq-AL" w:eastAsia="en-GB"/>
        </w:rPr>
      </w:pPr>
      <w:r w:rsidRPr="00863D67">
        <w:rPr>
          <w:lang w:val="sq-AL" w:eastAsia="en-GB"/>
        </w:rPr>
        <w:t xml:space="preserve">i) Niveli i lartë i </w:t>
      </w:r>
      <w:r w:rsidR="00BF5D6D" w:rsidRPr="00863D67">
        <w:rPr>
          <w:lang w:val="sq-AL" w:eastAsia="en-GB"/>
        </w:rPr>
        <w:t>papunësisë</w:t>
      </w:r>
      <w:r w:rsidRPr="00863D67">
        <w:rPr>
          <w:lang w:val="sq-AL" w:eastAsia="en-GB"/>
        </w:rPr>
        <w:t xml:space="preserve"> rinore: Gjatë vitit 2014 papunësia rinore (grup-mosha 15</w:t>
      </w:r>
      <w:r w:rsidR="00BF5D6D" w:rsidRPr="00863D67">
        <w:rPr>
          <w:lang w:val="sq-AL"/>
        </w:rPr>
        <w:t>–</w:t>
      </w:r>
      <w:r w:rsidRPr="00863D67">
        <w:rPr>
          <w:lang w:val="sq-AL" w:eastAsia="en-GB"/>
        </w:rPr>
        <w:t xml:space="preserve">29 </w:t>
      </w:r>
      <w:r w:rsidR="00BF5D6D" w:rsidRPr="00863D67">
        <w:rPr>
          <w:lang w:val="sq-AL" w:eastAsia="en-GB"/>
        </w:rPr>
        <w:t>vjeç</w:t>
      </w:r>
      <w:r w:rsidRPr="00863D67">
        <w:rPr>
          <w:lang w:val="sq-AL" w:eastAsia="en-GB"/>
        </w:rPr>
        <w:t>) ka qenë 32.5%, kundrejt 17.9% të nivelit zyrtar të papunësisë.</w:t>
      </w:r>
      <w:r w:rsidR="008026C7" w:rsidRPr="006B742C">
        <w:rPr>
          <w:vertAlign w:val="superscript"/>
          <w:lang w:val="sq-AL" w:eastAsia="en-GB"/>
        </w:rPr>
        <w:footnoteReference w:id="27"/>
      </w:r>
      <w:r w:rsidRPr="00863D67">
        <w:rPr>
          <w:lang w:val="sq-AL" w:eastAsia="en-GB"/>
        </w:rPr>
        <w:t xml:space="preserve"> Papunësia te të rinjtë lidhet</w:t>
      </w:r>
      <w:r w:rsidR="000726E9" w:rsidRPr="00863D67">
        <w:rPr>
          <w:lang w:val="sq-AL" w:eastAsia="en-GB"/>
        </w:rPr>
        <w:t xml:space="preserve"> </w:t>
      </w:r>
      <w:r w:rsidRPr="00863D67">
        <w:rPr>
          <w:lang w:val="sq-AL" w:eastAsia="en-GB"/>
        </w:rPr>
        <w:t>me</w:t>
      </w:r>
      <w:r w:rsidR="000726E9" w:rsidRPr="00863D67">
        <w:rPr>
          <w:lang w:val="sq-AL" w:eastAsia="en-GB"/>
        </w:rPr>
        <w:t xml:space="preserve"> </w:t>
      </w:r>
      <w:r w:rsidRPr="00863D67">
        <w:rPr>
          <w:lang w:val="sq-AL" w:eastAsia="en-GB"/>
        </w:rPr>
        <w:t>mungesën e</w:t>
      </w:r>
      <w:r w:rsidR="000726E9" w:rsidRPr="00863D67">
        <w:rPr>
          <w:lang w:val="sq-AL" w:eastAsia="en-GB"/>
        </w:rPr>
        <w:t xml:space="preserve"> </w:t>
      </w:r>
      <w:r w:rsidRPr="00863D67">
        <w:rPr>
          <w:lang w:val="sq-AL" w:eastAsia="en-GB"/>
        </w:rPr>
        <w:t xml:space="preserve">mundësive të reja për punësim në sektorin publik dhe hezitimin e sektorit privat për të punësuar moshat e reja. </w:t>
      </w:r>
    </w:p>
    <w:p w:rsidR="00772261" w:rsidRPr="00863D67" w:rsidRDefault="00772261" w:rsidP="00772261">
      <w:pPr>
        <w:pStyle w:val="Paragrafi"/>
        <w:rPr>
          <w:lang w:val="sq-AL" w:eastAsia="en-GB"/>
        </w:rPr>
      </w:pPr>
      <w:r w:rsidRPr="00863D67">
        <w:rPr>
          <w:lang w:val="sq-AL" w:eastAsia="en-GB"/>
        </w:rPr>
        <w:t>ii) Niveli i lartë i papunësisë afatgjatë dhe i dekurajimit jashtë tregut të punës: Në vitin 2014 numri i të papunëve afatgjatë ishte rreth 12 herë më i madh se numri i të papunëve që përfitonin pagesë papunësie, 82,133 kundrejt 7,395.</w:t>
      </w:r>
      <w:r w:rsidR="008026C7" w:rsidRPr="006B742C">
        <w:rPr>
          <w:vertAlign w:val="superscript"/>
          <w:lang w:val="sq-AL" w:eastAsia="en-GB"/>
        </w:rPr>
        <w:footnoteReference w:id="28"/>
      </w:r>
      <w:r w:rsidRPr="006B742C">
        <w:rPr>
          <w:vertAlign w:val="superscript"/>
          <w:lang w:val="sq-AL" w:eastAsia="en-GB"/>
        </w:rPr>
        <w:t xml:space="preserve"> </w:t>
      </w:r>
      <w:r w:rsidRPr="00863D67">
        <w:rPr>
          <w:lang w:val="sq-AL" w:eastAsia="en-GB"/>
        </w:rPr>
        <w:t xml:space="preserve">Kjo tregon se papunësia friksionale dhe strukturore janë në nivele të larta dhe format kryesore të papunësisë në vend. </w:t>
      </w:r>
    </w:p>
    <w:p w:rsidR="00772261" w:rsidRPr="00440108" w:rsidRDefault="00772261" w:rsidP="00772261">
      <w:pPr>
        <w:pStyle w:val="Paragrafi"/>
        <w:rPr>
          <w:spacing w:val="-4"/>
          <w:lang w:val="sq-AL" w:eastAsia="en-GB"/>
        </w:rPr>
      </w:pPr>
      <w:r w:rsidRPr="00440108">
        <w:rPr>
          <w:spacing w:val="-4"/>
          <w:lang w:val="sq-AL" w:eastAsia="en-GB"/>
        </w:rPr>
        <w:t>iii) Tregu i punës mbetet refraktar e joelastik edhe ndaj të rinjve që shkollohen: Përfundimi i shkollave të mesme dhe të larta dhe kërkesat në rritje për punësim nga ky kontigjent nuk gjejnë përgjigjen e duhur nga kapacitetet thithëse të tregut të punës. Kjo dukuri rrit numrin e të punësuarve të diplomuar.</w:t>
      </w:r>
    </w:p>
    <w:p w:rsidR="00772261" w:rsidRPr="00863D67" w:rsidRDefault="00772261" w:rsidP="00772261">
      <w:pPr>
        <w:pStyle w:val="Paragrafi"/>
        <w:rPr>
          <w:lang w:val="sq-AL" w:eastAsia="en-GB"/>
        </w:rPr>
      </w:pPr>
      <w:r w:rsidRPr="00863D67">
        <w:rPr>
          <w:lang w:val="sq-AL" w:eastAsia="en-GB"/>
        </w:rPr>
        <w:t>iv) Shpërndarja e pabarabartë e papunësisë: Nga perspektiva territoriale, papunësia vjen</w:t>
      </w:r>
      <w:r w:rsidR="000726E9" w:rsidRPr="00863D67">
        <w:rPr>
          <w:lang w:val="sq-AL" w:eastAsia="en-GB"/>
        </w:rPr>
        <w:t xml:space="preserve"> </w:t>
      </w:r>
      <w:r w:rsidRPr="00863D67">
        <w:rPr>
          <w:lang w:val="sq-AL" w:eastAsia="en-GB"/>
        </w:rPr>
        <w:t>duke rënë nga zona veriore (Dibër, Kukës, Shkodër, Lezhë); në zonën qendrore (Durrës, Korçë, Berat, Elbasan) dhe në zonën jugore (Gjirokastër, Vlorë, Fier).</w:t>
      </w:r>
    </w:p>
    <w:p w:rsidR="00772261" w:rsidRPr="00863D67" w:rsidRDefault="00772261" w:rsidP="00772261">
      <w:pPr>
        <w:pStyle w:val="Paragrafi"/>
        <w:rPr>
          <w:lang w:val="sq-AL" w:eastAsia="en-GB"/>
        </w:rPr>
      </w:pPr>
      <w:r w:rsidRPr="00863D67">
        <w:rPr>
          <w:lang w:val="sq-AL" w:eastAsia="en-GB"/>
        </w:rPr>
        <w:t>v) Papunësia e lartë në fshat e bujqësi: Nga bujqësia dhe fshati vijnë prurjet më të mëdha në rezervuarin e papunësisë. Bujqësia kontribon me rreth 19 për</w:t>
      </w:r>
      <w:r w:rsidR="0095616A" w:rsidRPr="00863D67">
        <w:rPr>
          <w:lang w:val="sq-AL" w:eastAsia="en-GB"/>
        </w:rPr>
        <w:t xml:space="preserve"> </w:t>
      </w:r>
      <w:r w:rsidRPr="00863D67">
        <w:rPr>
          <w:lang w:val="sq-AL" w:eastAsia="en-GB"/>
        </w:rPr>
        <w:t>qind të PBB</w:t>
      </w:r>
      <w:r w:rsidR="0095616A" w:rsidRPr="00863D67">
        <w:rPr>
          <w:lang w:val="sq-AL" w:eastAsia="en-GB"/>
        </w:rPr>
        <w:t>-së</w:t>
      </w:r>
      <w:r w:rsidRPr="00863D67">
        <w:rPr>
          <w:lang w:val="sq-AL" w:eastAsia="en-GB"/>
        </w:rPr>
        <w:t>, por punëson rreth 45 për</w:t>
      </w:r>
      <w:r w:rsidR="0095616A" w:rsidRPr="00863D67">
        <w:rPr>
          <w:lang w:val="sq-AL" w:eastAsia="en-GB"/>
        </w:rPr>
        <w:t xml:space="preserve"> </w:t>
      </w:r>
      <w:r w:rsidRPr="00863D67">
        <w:rPr>
          <w:lang w:val="sq-AL" w:eastAsia="en-GB"/>
        </w:rPr>
        <w:t>qind të forcës së punës. Kjo e dhënë dëshmon për një produktivitet të ulët të punës në bujqësi. Produktiviteti i ulët bashkëjeton me informalitetin e lartë: vetëm rreth gjysma e të punësuarve në bujqësi paguajnë kontribute të sigurimeve shoqërore.</w:t>
      </w:r>
    </w:p>
    <w:p w:rsidR="00772261" w:rsidRPr="00863D67" w:rsidRDefault="00772261" w:rsidP="00772261">
      <w:pPr>
        <w:pStyle w:val="Paragrafi"/>
        <w:rPr>
          <w:b/>
          <w:lang w:val="sq-AL" w:eastAsia="en-GB"/>
        </w:rPr>
      </w:pPr>
      <w:r w:rsidRPr="00863D67">
        <w:rPr>
          <w:b/>
          <w:lang w:val="sq-AL" w:eastAsia="en-GB"/>
        </w:rPr>
        <w:t>B.3.3. Informaliteti në tregun e punës</w:t>
      </w:r>
    </w:p>
    <w:p w:rsidR="00772261" w:rsidRPr="00863D67" w:rsidRDefault="00772261" w:rsidP="00772261">
      <w:pPr>
        <w:pStyle w:val="Paragrafi"/>
        <w:rPr>
          <w:lang w:val="sq-AL" w:eastAsia="en-GB"/>
        </w:rPr>
      </w:pPr>
      <w:r w:rsidRPr="00863D67">
        <w:rPr>
          <w:lang w:val="sq-AL" w:eastAsia="en-GB"/>
        </w:rPr>
        <w:t>Ekonomia dhe puna kanë një shkallë të lartë informaliteti në Shqipëri. Informaliteti i lartë në tregun e punës shpjegohet me disa rrethana: i) niveli i lartë i ekonomisë informale; ii) punëtorët nganjëherë pranojnë të punojnë në sektorin informal të detyruar nga mungesa e alternativave për t</w:t>
      </w:r>
      <w:r w:rsidR="0095616A" w:rsidRPr="00863D67">
        <w:rPr>
          <w:lang w:val="sq-AL" w:eastAsia="en-GB"/>
        </w:rPr>
        <w:t>’</w:t>
      </w:r>
      <w:r w:rsidRPr="00863D67">
        <w:rPr>
          <w:lang w:val="sq-AL" w:eastAsia="en-GB"/>
        </w:rPr>
        <w:t>u punësuar në sektorin formal; iii) sipërmarrja e konsideron informalitetin si një zgjidhje që ofron një mjedis më të mirë; iv) një pjesë e të punësuarve në sektorin informal nuk u japin shumë rëndësi përfitimeve dhe mbrojtjes sociale që ofrohen përmes instrumenteve formale ligjore dhe institucionale.</w:t>
      </w:r>
    </w:p>
    <w:p w:rsidR="00772261" w:rsidRPr="00863D67" w:rsidRDefault="00772261" w:rsidP="00772261">
      <w:pPr>
        <w:pStyle w:val="Paragrafi"/>
        <w:rPr>
          <w:lang w:val="sq-AL" w:eastAsia="en-GB"/>
        </w:rPr>
      </w:pPr>
      <w:r w:rsidRPr="00863D67">
        <w:rPr>
          <w:lang w:val="sq-AL" w:eastAsia="en-GB"/>
        </w:rPr>
        <w:t xml:space="preserve">Ndër tiparet më të spikatura të informalitetit në tregun e punës mund të vlerësohen: i) Niveli i lartë i informalitetit në sektorin modern, në krahasim me sektorin tradicional, </w:t>
      </w:r>
      <w:r w:rsidR="0095616A" w:rsidRPr="00863D67">
        <w:rPr>
          <w:lang w:val="sq-AL" w:eastAsia="en-GB"/>
        </w:rPr>
        <w:t>bujqësinë</w:t>
      </w:r>
      <w:r w:rsidRPr="00863D67">
        <w:rPr>
          <w:lang w:val="sq-AL" w:eastAsia="en-GB"/>
        </w:rPr>
        <w:t xml:space="preserve">; ii) Diversiteti sektorial i informalitetit, me tendencë rritjeje në ndërtim e shërbime; iii) Pasojat më të ndjeshme të informalitetit te të punësuarit me pagë; iv) Niveli mjaft i ulët i pagave në sektorin informal krahasuar me sektorin formal; v) Diferencimi më i madh i pagave në sektorin informal në krahasim me sektorin formal; vi) Evazioni dhe konfuzioni në raportimin dhe pagesën e taksave të punës; vii) Ndikimet kontradiktore të dinamikës së pagës minimale në dinamikën e informalitetit. Tiparet e mësipërme pengojnë ose ngadalësojnë krijimin e një </w:t>
      </w:r>
      <w:r w:rsidR="0095616A" w:rsidRPr="00863D67">
        <w:rPr>
          <w:lang w:val="sq-AL" w:eastAsia="en-GB"/>
        </w:rPr>
        <w:t>ambienti</w:t>
      </w:r>
      <w:r w:rsidRPr="00863D67">
        <w:rPr>
          <w:lang w:val="sq-AL" w:eastAsia="en-GB"/>
        </w:rPr>
        <w:t xml:space="preserve"> nxitës për rritjen e punësimit, rritjen e produktivitetit të punës dhe </w:t>
      </w:r>
      <w:r w:rsidR="0095616A" w:rsidRPr="00863D67">
        <w:rPr>
          <w:lang w:val="sq-AL" w:eastAsia="en-GB"/>
        </w:rPr>
        <w:t>përmirësimin</w:t>
      </w:r>
      <w:r w:rsidRPr="00863D67">
        <w:rPr>
          <w:lang w:val="sq-AL" w:eastAsia="en-GB"/>
        </w:rPr>
        <w:t xml:space="preserve"> e cilësisë së jetesës së punonjësve informa</w:t>
      </w:r>
      <w:r w:rsidR="0095616A" w:rsidRPr="00863D67">
        <w:rPr>
          <w:lang w:val="sq-AL" w:eastAsia="en-GB"/>
        </w:rPr>
        <w:t>l</w:t>
      </w:r>
      <w:r w:rsidRPr="00863D67">
        <w:rPr>
          <w:lang w:val="sq-AL" w:eastAsia="en-GB"/>
        </w:rPr>
        <w:t>ë.</w:t>
      </w:r>
      <w:r w:rsidR="000726E9" w:rsidRPr="00863D67">
        <w:rPr>
          <w:lang w:val="sq-AL" w:eastAsia="en-GB"/>
        </w:rPr>
        <w:t xml:space="preserve"> </w:t>
      </w:r>
      <w:r w:rsidRPr="00863D67">
        <w:rPr>
          <w:lang w:val="sq-AL" w:eastAsia="en-GB"/>
        </w:rPr>
        <w:t xml:space="preserve"> </w:t>
      </w:r>
    </w:p>
    <w:p w:rsidR="00772261" w:rsidRPr="00863D67" w:rsidRDefault="00772261" w:rsidP="00772261">
      <w:pPr>
        <w:pStyle w:val="Paragrafi"/>
        <w:rPr>
          <w:b/>
          <w:lang w:val="sq-AL" w:eastAsia="en-GB"/>
        </w:rPr>
      </w:pPr>
      <w:r w:rsidRPr="00863D67">
        <w:rPr>
          <w:b/>
          <w:lang w:val="sq-AL" w:eastAsia="en-GB"/>
        </w:rPr>
        <w:t>B.3.4. Ndikimi i punësimit të të huajve në tregun e punës</w:t>
      </w:r>
    </w:p>
    <w:p w:rsidR="00772261" w:rsidRPr="00863D67" w:rsidRDefault="00772261" w:rsidP="00772261">
      <w:pPr>
        <w:pStyle w:val="Paragrafi"/>
        <w:rPr>
          <w:lang w:val="sq-AL" w:eastAsia="en-GB"/>
        </w:rPr>
      </w:pPr>
      <w:r w:rsidRPr="00863D67">
        <w:rPr>
          <w:lang w:val="sq-AL" w:eastAsia="en-GB"/>
        </w:rPr>
        <w:t>Numri i të huajve që imigrojnë drejt Shqipërisë për motive punësimi vjen në rritje, ngaqë Shqipëria po bëhet një vend tërheqës për të huajt</w:t>
      </w:r>
      <w:r w:rsidR="0095616A" w:rsidRPr="00863D67">
        <w:rPr>
          <w:lang w:val="sq-AL" w:eastAsia="en-GB"/>
        </w:rPr>
        <w:t>,</w:t>
      </w:r>
      <w:r w:rsidRPr="00863D67">
        <w:rPr>
          <w:lang w:val="sq-AL" w:eastAsia="en-GB"/>
        </w:rPr>
        <w:t xml:space="preserve"> si edhe nga klima pozitive ndaj biznesit. </w:t>
      </w:r>
      <w:bookmarkStart w:id="11" w:name="_Toc400622522"/>
      <w:bookmarkStart w:id="12" w:name="_Toc400622783"/>
      <w:bookmarkStart w:id="13" w:name="_Toc400623379"/>
      <w:bookmarkStart w:id="14" w:name="_Toc400623447"/>
      <w:bookmarkStart w:id="15" w:name="_Toc400623516"/>
      <w:bookmarkStart w:id="16" w:name="_Toc400625082"/>
      <w:bookmarkStart w:id="17" w:name="_Toc422922971"/>
      <w:bookmarkStart w:id="18" w:name="_Toc422923070"/>
      <w:bookmarkStart w:id="19" w:name="_Toc424047309"/>
      <w:bookmarkStart w:id="20" w:name="_Toc400547580"/>
      <w:bookmarkStart w:id="21" w:name="_Toc400612535"/>
      <w:bookmarkStart w:id="22" w:name="_Toc400614268"/>
      <w:bookmarkEnd w:id="11"/>
      <w:bookmarkEnd w:id="12"/>
      <w:bookmarkEnd w:id="13"/>
      <w:bookmarkEnd w:id="14"/>
      <w:bookmarkEnd w:id="15"/>
      <w:bookmarkEnd w:id="16"/>
      <w:bookmarkEnd w:id="17"/>
      <w:bookmarkEnd w:id="18"/>
      <w:bookmarkEnd w:id="19"/>
    </w:p>
    <w:p w:rsidR="00772261" w:rsidRPr="00863D67" w:rsidRDefault="00772261" w:rsidP="00772261">
      <w:pPr>
        <w:pStyle w:val="Paragrafi"/>
        <w:rPr>
          <w:lang w:val="sq-AL" w:eastAsia="en-GB"/>
        </w:rPr>
      </w:pPr>
      <w:bookmarkStart w:id="23" w:name="_Toc400622523"/>
      <w:bookmarkStart w:id="24" w:name="_Toc400622784"/>
      <w:bookmarkStart w:id="25" w:name="_Toc400623380"/>
      <w:bookmarkStart w:id="26" w:name="_Toc400623448"/>
      <w:bookmarkStart w:id="27" w:name="_Toc400623517"/>
      <w:bookmarkStart w:id="28" w:name="_Toc400625083"/>
      <w:bookmarkStart w:id="29" w:name="_Toc422922972"/>
      <w:bookmarkStart w:id="30" w:name="_Toc422923071"/>
      <w:bookmarkStart w:id="31" w:name="_Toc424047310"/>
      <w:bookmarkEnd w:id="20"/>
      <w:bookmarkEnd w:id="21"/>
      <w:bookmarkEnd w:id="22"/>
      <w:bookmarkEnd w:id="23"/>
      <w:bookmarkEnd w:id="24"/>
      <w:bookmarkEnd w:id="25"/>
      <w:bookmarkEnd w:id="26"/>
      <w:bookmarkEnd w:id="27"/>
      <w:bookmarkEnd w:id="28"/>
      <w:bookmarkEnd w:id="29"/>
      <w:bookmarkEnd w:id="30"/>
      <w:bookmarkEnd w:id="31"/>
      <w:r w:rsidRPr="00863D67">
        <w:rPr>
          <w:lang w:val="sq-AL" w:eastAsia="en-GB"/>
        </w:rPr>
        <w:t>Me mbështetjen e legjislacionit shqiptar,</w:t>
      </w:r>
      <w:r w:rsidR="008026C7" w:rsidRPr="00863D67">
        <w:rPr>
          <w:vertAlign w:val="superscript"/>
          <w:lang w:val="sq-AL" w:eastAsia="en-GB"/>
        </w:rPr>
        <w:footnoteReference w:id="29"/>
      </w:r>
      <w:r w:rsidRPr="00863D67">
        <w:rPr>
          <w:lang w:val="sq-AL" w:eastAsia="en-GB"/>
        </w:rPr>
        <w:t xml:space="preserve"> punësimi i shtetasve të huaj në Shqipëri është lehtësuar. Situata e punësimit të të huajve sipas sektorëve të aktiviteteve që ushtrojnë, krahasuar me vitet paraardhës paraqitet si më poshtë:</w:t>
      </w:r>
    </w:p>
    <w:p w:rsidR="00772261" w:rsidRPr="00863D67" w:rsidRDefault="00772261" w:rsidP="00772261">
      <w:pPr>
        <w:pStyle w:val="Paragrafi"/>
        <w:rPr>
          <w:lang w:val="sq-AL" w:eastAsia="en-GB"/>
        </w:rPr>
      </w:pPr>
      <w:r w:rsidRPr="00863D67">
        <w:rPr>
          <w:lang w:val="sq-AL" w:eastAsia="en-GB"/>
        </w:rPr>
        <w:t xml:space="preserve">Për vitin 2012: Janë pajisur me leje pune 2,499 shtetas të huaj dhe janë përjashtuar nga detyrimi për pajisjen me </w:t>
      </w:r>
      <w:r w:rsidR="0095616A" w:rsidRPr="00863D67">
        <w:rPr>
          <w:lang w:val="sq-AL" w:eastAsia="en-GB"/>
        </w:rPr>
        <w:t xml:space="preserve">leje pune </w:t>
      </w:r>
      <w:r w:rsidRPr="00863D67">
        <w:rPr>
          <w:lang w:val="sq-AL" w:eastAsia="en-GB"/>
        </w:rPr>
        <w:t>180 shtetas të huaj. Janë pajisur me leje për herë të parë 1,830 shtetas të huaj ose 73% e totalit.</w:t>
      </w:r>
    </w:p>
    <w:p w:rsidR="00772261" w:rsidRPr="00863D67" w:rsidRDefault="00772261" w:rsidP="00772261">
      <w:pPr>
        <w:pStyle w:val="Paragrafi"/>
        <w:rPr>
          <w:lang w:val="sq-AL" w:eastAsia="en-GB"/>
        </w:rPr>
      </w:pPr>
      <w:r w:rsidRPr="00863D67">
        <w:rPr>
          <w:lang w:val="sq-AL" w:eastAsia="en-GB"/>
        </w:rPr>
        <w:t>Për</w:t>
      </w:r>
      <w:r w:rsidR="000726E9" w:rsidRPr="00863D67">
        <w:rPr>
          <w:lang w:val="sq-AL" w:eastAsia="en-GB"/>
        </w:rPr>
        <w:t xml:space="preserve"> </w:t>
      </w:r>
      <w:r w:rsidRPr="00863D67">
        <w:rPr>
          <w:lang w:val="sq-AL" w:eastAsia="en-GB"/>
        </w:rPr>
        <w:t>vitin 2013: Janë pajisur me leje pune 2,958 shtetas të huaj (2,189 leje pune dhe 769 vërtetime punësimi) të dhëna nga Shërbimi Kombëtar i Punësimit dhe Zyrat e Punësimit në varësi të tij.</w:t>
      </w:r>
    </w:p>
    <w:p w:rsidR="00772261" w:rsidRPr="00863D67" w:rsidRDefault="00772261" w:rsidP="00772261">
      <w:pPr>
        <w:pStyle w:val="Paragrafi"/>
        <w:rPr>
          <w:lang w:val="sq-AL" w:eastAsia="en-GB"/>
        </w:rPr>
      </w:pPr>
      <w:r w:rsidRPr="00863D67">
        <w:rPr>
          <w:lang w:val="sq-AL" w:eastAsia="en-GB"/>
        </w:rPr>
        <w:t>Për vitin 2014:</w:t>
      </w:r>
      <w:r w:rsidR="000726E9" w:rsidRPr="00863D67">
        <w:rPr>
          <w:lang w:val="sq-AL" w:eastAsia="en-GB"/>
        </w:rPr>
        <w:t xml:space="preserve"> </w:t>
      </w:r>
      <w:r w:rsidRPr="00863D67">
        <w:rPr>
          <w:lang w:val="sq-AL" w:eastAsia="en-GB"/>
        </w:rPr>
        <w:t>Janë pajisur me leje pune 3,443 shtetas të huaj (2,054 leje pune + 1,389 vërtetime punësimi) ose 16</w:t>
      </w:r>
      <w:r w:rsidR="00910646">
        <w:rPr>
          <w:lang w:val="sq-AL" w:eastAsia="en-GB"/>
        </w:rPr>
        <w:t>%</w:t>
      </w:r>
      <w:r w:rsidRPr="00863D67">
        <w:rPr>
          <w:lang w:val="sq-AL" w:eastAsia="en-GB"/>
        </w:rPr>
        <w:t xml:space="preserve"> më shumë së një vit më parë. </w:t>
      </w:r>
    </w:p>
    <w:p w:rsidR="00772261" w:rsidRPr="00863D67" w:rsidRDefault="00772261" w:rsidP="00772261">
      <w:pPr>
        <w:pStyle w:val="Paragrafi"/>
        <w:rPr>
          <w:lang w:val="sq-AL" w:eastAsia="en-GB"/>
        </w:rPr>
      </w:pPr>
      <w:r w:rsidRPr="00863D67">
        <w:rPr>
          <w:lang w:val="sq-AL" w:eastAsia="en-GB"/>
        </w:rPr>
        <w:t>Rajoni që ka pasur fluksin më të madh të shtetasve të huaj të pajisur me</w:t>
      </w:r>
      <w:r w:rsidR="000726E9" w:rsidRPr="00863D67">
        <w:rPr>
          <w:lang w:val="sq-AL" w:eastAsia="en-GB"/>
        </w:rPr>
        <w:t xml:space="preserve"> </w:t>
      </w:r>
      <w:r w:rsidRPr="00863D67">
        <w:rPr>
          <w:lang w:val="sq-AL" w:eastAsia="en-GB"/>
        </w:rPr>
        <w:t>leje pune është Tirana, me rreth 50% të lejeve të punës për vitet 2012 dhe 2013 dhe 41.1% për vitin 2014.</w:t>
      </w:r>
      <w:r w:rsidR="008026C7" w:rsidRPr="00863D67">
        <w:rPr>
          <w:lang w:val="sq-AL" w:eastAsia="en-GB"/>
        </w:rPr>
        <w:footnoteReference w:id="30"/>
      </w:r>
    </w:p>
    <w:p w:rsidR="00BC07AD" w:rsidRPr="00440108" w:rsidRDefault="00BC07AD" w:rsidP="00772261">
      <w:pPr>
        <w:pStyle w:val="Paragrafi"/>
        <w:rPr>
          <w:sz w:val="10"/>
          <w:lang w:val="sq-AL" w:eastAsia="en-GB"/>
        </w:rPr>
      </w:pPr>
    </w:p>
    <w:p w:rsidR="00772261" w:rsidRPr="00863D67" w:rsidRDefault="00772261" w:rsidP="00BC07AD">
      <w:pPr>
        <w:pStyle w:val="Paragrafi"/>
        <w:jc w:val="center"/>
        <w:rPr>
          <w:lang w:val="sq-AL" w:eastAsia="en-GB"/>
        </w:rPr>
      </w:pPr>
      <w:r w:rsidRPr="00863D67">
        <w:rPr>
          <w:lang w:val="sq-AL" w:eastAsia="en-GB"/>
        </w:rPr>
        <w:t>Tabela 2.2. Shpërndarja e lejeve të punës së lëshuara për të huajt, sipas Zyrave të Punës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8"/>
        <w:gridCol w:w="2160"/>
        <w:gridCol w:w="1620"/>
        <w:gridCol w:w="1440"/>
      </w:tblGrid>
      <w:tr w:rsidR="00772261" w:rsidRPr="00440108" w:rsidTr="00B70467">
        <w:trPr>
          <w:jc w:val="center"/>
        </w:trPr>
        <w:tc>
          <w:tcPr>
            <w:tcW w:w="3348" w:type="dxa"/>
            <w:shd w:val="clear" w:color="auto" w:fill="auto"/>
          </w:tcPr>
          <w:p w:rsidR="00772261" w:rsidRPr="00440108" w:rsidRDefault="00772261" w:rsidP="00BC07AD">
            <w:pPr>
              <w:pStyle w:val="Paragrafi"/>
              <w:ind w:firstLine="0"/>
              <w:rPr>
                <w:sz w:val="22"/>
                <w:lang w:val="sq-AL" w:eastAsia="en-GB"/>
              </w:rPr>
            </w:pPr>
            <w:r w:rsidRPr="00440108">
              <w:rPr>
                <w:sz w:val="22"/>
                <w:lang w:val="sq-AL" w:eastAsia="en-GB"/>
              </w:rPr>
              <w:t>Shpërndarja e lejeve të punës</w:t>
            </w:r>
          </w:p>
        </w:tc>
        <w:tc>
          <w:tcPr>
            <w:tcW w:w="2160" w:type="dxa"/>
            <w:shd w:val="clear" w:color="auto" w:fill="auto"/>
            <w:hideMark/>
          </w:tcPr>
          <w:p w:rsidR="00772261" w:rsidRPr="00440108" w:rsidRDefault="00772261" w:rsidP="00BC07AD">
            <w:pPr>
              <w:pStyle w:val="Paragrafi"/>
              <w:ind w:firstLine="0"/>
              <w:rPr>
                <w:sz w:val="22"/>
                <w:lang w:val="sq-AL" w:eastAsia="en-GB"/>
              </w:rPr>
            </w:pPr>
            <w:r w:rsidRPr="00440108">
              <w:rPr>
                <w:sz w:val="22"/>
                <w:lang w:val="sq-AL" w:eastAsia="en-GB"/>
              </w:rPr>
              <w:t>2012</w:t>
            </w:r>
          </w:p>
        </w:tc>
        <w:tc>
          <w:tcPr>
            <w:tcW w:w="1620" w:type="dxa"/>
            <w:shd w:val="clear" w:color="auto" w:fill="auto"/>
            <w:hideMark/>
          </w:tcPr>
          <w:p w:rsidR="00772261" w:rsidRPr="00440108" w:rsidRDefault="00772261" w:rsidP="00BC07AD">
            <w:pPr>
              <w:pStyle w:val="Paragrafi"/>
              <w:ind w:firstLine="0"/>
              <w:rPr>
                <w:sz w:val="22"/>
                <w:lang w:val="sq-AL" w:eastAsia="en-GB"/>
              </w:rPr>
            </w:pPr>
            <w:r w:rsidRPr="00440108">
              <w:rPr>
                <w:sz w:val="22"/>
                <w:lang w:val="sq-AL" w:eastAsia="en-GB"/>
              </w:rPr>
              <w:t>2013</w:t>
            </w:r>
          </w:p>
        </w:tc>
        <w:tc>
          <w:tcPr>
            <w:tcW w:w="1440" w:type="dxa"/>
            <w:shd w:val="clear" w:color="auto" w:fill="auto"/>
            <w:hideMark/>
          </w:tcPr>
          <w:p w:rsidR="00772261" w:rsidRPr="00440108" w:rsidRDefault="00772261" w:rsidP="00BC07AD">
            <w:pPr>
              <w:pStyle w:val="Paragrafi"/>
              <w:ind w:firstLine="0"/>
              <w:rPr>
                <w:sz w:val="22"/>
                <w:lang w:val="sq-AL" w:eastAsia="en-GB"/>
              </w:rPr>
            </w:pPr>
            <w:r w:rsidRPr="00440108">
              <w:rPr>
                <w:sz w:val="22"/>
                <w:lang w:val="sq-AL" w:eastAsia="en-GB"/>
              </w:rPr>
              <w:t>2014</w:t>
            </w:r>
          </w:p>
        </w:tc>
      </w:tr>
      <w:tr w:rsidR="00772261" w:rsidRPr="00440108" w:rsidTr="00B70467">
        <w:trPr>
          <w:trHeight w:val="242"/>
          <w:jc w:val="center"/>
        </w:trPr>
        <w:tc>
          <w:tcPr>
            <w:tcW w:w="3348" w:type="dxa"/>
            <w:shd w:val="clear" w:color="auto" w:fill="E6EED5"/>
            <w:hideMark/>
          </w:tcPr>
          <w:p w:rsidR="00772261" w:rsidRPr="00440108" w:rsidRDefault="00772261" w:rsidP="00BC07AD">
            <w:pPr>
              <w:pStyle w:val="Paragrafi"/>
              <w:ind w:firstLine="0"/>
              <w:rPr>
                <w:sz w:val="22"/>
                <w:lang w:val="sq-AL" w:eastAsia="en-GB"/>
              </w:rPr>
            </w:pPr>
            <w:r w:rsidRPr="00440108">
              <w:rPr>
                <w:sz w:val="22"/>
                <w:lang w:val="sq-AL" w:eastAsia="en-GB"/>
              </w:rPr>
              <w:t>DRSHKP –Tiranë</w:t>
            </w:r>
          </w:p>
        </w:tc>
        <w:tc>
          <w:tcPr>
            <w:tcW w:w="2160" w:type="dxa"/>
            <w:shd w:val="clear" w:color="auto" w:fill="E6EED5"/>
            <w:hideMark/>
          </w:tcPr>
          <w:p w:rsidR="00772261" w:rsidRPr="00440108" w:rsidRDefault="00772261" w:rsidP="00BC07AD">
            <w:pPr>
              <w:pStyle w:val="Paragrafi"/>
              <w:ind w:firstLine="0"/>
              <w:rPr>
                <w:sz w:val="22"/>
                <w:lang w:val="sq-AL" w:eastAsia="en-GB"/>
              </w:rPr>
            </w:pPr>
            <w:r w:rsidRPr="00440108">
              <w:rPr>
                <w:sz w:val="22"/>
                <w:lang w:val="sq-AL" w:eastAsia="en-GB"/>
              </w:rPr>
              <w:t>48</w:t>
            </w:r>
            <w:r w:rsidR="00910646" w:rsidRPr="00440108">
              <w:rPr>
                <w:sz w:val="22"/>
                <w:lang w:val="sq-AL" w:eastAsia="en-GB"/>
              </w:rPr>
              <w:t>%</w:t>
            </w:r>
          </w:p>
        </w:tc>
        <w:tc>
          <w:tcPr>
            <w:tcW w:w="1620" w:type="dxa"/>
            <w:shd w:val="clear" w:color="auto" w:fill="E6EED5"/>
            <w:hideMark/>
          </w:tcPr>
          <w:p w:rsidR="00772261" w:rsidRPr="00440108" w:rsidRDefault="00772261" w:rsidP="00BC07AD">
            <w:pPr>
              <w:pStyle w:val="Paragrafi"/>
              <w:ind w:firstLine="0"/>
              <w:rPr>
                <w:sz w:val="22"/>
                <w:lang w:val="sq-AL" w:eastAsia="en-GB"/>
              </w:rPr>
            </w:pPr>
            <w:r w:rsidRPr="00440108">
              <w:rPr>
                <w:sz w:val="22"/>
                <w:lang w:val="sq-AL" w:eastAsia="en-GB"/>
              </w:rPr>
              <w:t>50</w:t>
            </w:r>
            <w:r w:rsidR="00910646" w:rsidRPr="00440108">
              <w:rPr>
                <w:sz w:val="22"/>
                <w:lang w:val="sq-AL" w:eastAsia="en-GB"/>
              </w:rPr>
              <w:t>%</w:t>
            </w:r>
          </w:p>
        </w:tc>
        <w:tc>
          <w:tcPr>
            <w:tcW w:w="1440" w:type="dxa"/>
            <w:shd w:val="clear" w:color="auto" w:fill="E6EED5"/>
            <w:hideMark/>
          </w:tcPr>
          <w:p w:rsidR="00772261" w:rsidRPr="00440108" w:rsidRDefault="00772261" w:rsidP="00BC07AD">
            <w:pPr>
              <w:pStyle w:val="Paragrafi"/>
              <w:ind w:firstLine="0"/>
              <w:rPr>
                <w:sz w:val="22"/>
                <w:lang w:val="sq-AL" w:eastAsia="en-GB"/>
              </w:rPr>
            </w:pPr>
            <w:r w:rsidRPr="00440108">
              <w:rPr>
                <w:sz w:val="22"/>
                <w:lang w:val="sq-AL" w:eastAsia="en-GB"/>
              </w:rPr>
              <w:t>41.1%</w:t>
            </w:r>
          </w:p>
        </w:tc>
      </w:tr>
      <w:tr w:rsidR="00772261" w:rsidRPr="00440108" w:rsidTr="00B70467">
        <w:trPr>
          <w:trHeight w:val="269"/>
          <w:jc w:val="center"/>
        </w:trPr>
        <w:tc>
          <w:tcPr>
            <w:tcW w:w="3348" w:type="dxa"/>
            <w:shd w:val="clear" w:color="auto" w:fill="auto"/>
            <w:hideMark/>
          </w:tcPr>
          <w:p w:rsidR="00772261" w:rsidRPr="00440108" w:rsidRDefault="00772261" w:rsidP="00BC07AD">
            <w:pPr>
              <w:pStyle w:val="Paragrafi"/>
              <w:ind w:firstLine="0"/>
              <w:rPr>
                <w:sz w:val="22"/>
                <w:lang w:val="sq-AL" w:eastAsia="en-GB"/>
              </w:rPr>
            </w:pPr>
            <w:r w:rsidRPr="00440108">
              <w:rPr>
                <w:sz w:val="22"/>
                <w:lang w:val="sq-AL" w:eastAsia="en-GB"/>
              </w:rPr>
              <w:t>DPSHKP</w:t>
            </w:r>
          </w:p>
        </w:tc>
        <w:tc>
          <w:tcPr>
            <w:tcW w:w="2160" w:type="dxa"/>
            <w:shd w:val="clear" w:color="auto" w:fill="auto"/>
            <w:hideMark/>
          </w:tcPr>
          <w:p w:rsidR="00772261" w:rsidRPr="00440108" w:rsidRDefault="00772261" w:rsidP="00BC07AD">
            <w:pPr>
              <w:pStyle w:val="Paragrafi"/>
              <w:ind w:firstLine="0"/>
              <w:rPr>
                <w:sz w:val="22"/>
                <w:lang w:val="sq-AL" w:eastAsia="en-GB"/>
              </w:rPr>
            </w:pPr>
            <w:r w:rsidRPr="00440108">
              <w:rPr>
                <w:sz w:val="22"/>
                <w:lang w:val="sq-AL" w:eastAsia="en-GB"/>
              </w:rPr>
              <w:t>20%</w:t>
            </w:r>
          </w:p>
        </w:tc>
        <w:tc>
          <w:tcPr>
            <w:tcW w:w="1620" w:type="dxa"/>
            <w:shd w:val="clear" w:color="auto" w:fill="auto"/>
            <w:hideMark/>
          </w:tcPr>
          <w:p w:rsidR="00772261" w:rsidRPr="00440108" w:rsidRDefault="00772261" w:rsidP="00BC07AD">
            <w:pPr>
              <w:pStyle w:val="Paragrafi"/>
              <w:ind w:firstLine="0"/>
              <w:rPr>
                <w:sz w:val="22"/>
                <w:lang w:val="sq-AL" w:eastAsia="en-GB"/>
              </w:rPr>
            </w:pPr>
            <w:r w:rsidRPr="00440108">
              <w:rPr>
                <w:sz w:val="22"/>
                <w:lang w:val="sq-AL" w:eastAsia="en-GB"/>
              </w:rPr>
              <w:t>13.7</w:t>
            </w:r>
            <w:r w:rsidR="00910646" w:rsidRPr="00440108">
              <w:rPr>
                <w:sz w:val="22"/>
                <w:lang w:val="sq-AL" w:eastAsia="en-GB"/>
              </w:rPr>
              <w:t>%</w:t>
            </w:r>
          </w:p>
        </w:tc>
        <w:tc>
          <w:tcPr>
            <w:tcW w:w="1440" w:type="dxa"/>
            <w:shd w:val="clear" w:color="auto" w:fill="auto"/>
            <w:hideMark/>
          </w:tcPr>
          <w:p w:rsidR="00772261" w:rsidRPr="00440108" w:rsidRDefault="00772261" w:rsidP="00BC07AD">
            <w:pPr>
              <w:pStyle w:val="Paragrafi"/>
              <w:ind w:firstLine="0"/>
              <w:rPr>
                <w:sz w:val="22"/>
                <w:lang w:val="sq-AL" w:eastAsia="en-GB"/>
              </w:rPr>
            </w:pPr>
            <w:r w:rsidRPr="00440108">
              <w:rPr>
                <w:sz w:val="22"/>
                <w:lang w:val="sq-AL" w:eastAsia="en-GB"/>
              </w:rPr>
              <w:t>13%</w:t>
            </w:r>
          </w:p>
        </w:tc>
      </w:tr>
      <w:tr w:rsidR="00772261" w:rsidRPr="00440108" w:rsidTr="00B70467">
        <w:trPr>
          <w:trHeight w:val="251"/>
          <w:jc w:val="center"/>
        </w:trPr>
        <w:tc>
          <w:tcPr>
            <w:tcW w:w="3348" w:type="dxa"/>
            <w:shd w:val="clear" w:color="auto" w:fill="E6EED5"/>
            <w:hideMark/>
          </w:tcPr>
          <w:p w:rsidR="00772261" w:rsidRPr="00440108" w:rsidRDefault="00772261" w:rsidP="00BC07AD">
            <w:pPr>
              <w:pStyle w:val="Paragrafi"/>
              <w:ind w:firstLine="0"/>
              <w:rPr>
                <w:sz w:val="22"/>
                <w:lang w:val="sq-AL" w:eastAsia="en-GB"/>
              </w:rPr>
            </w:pPr>
            <w:r w:rsidRPr="00440108">
              <w:rPr>
                <w:sz w:val="22"/>
                <w:lang w:val="sq-AL" w:eastAsia="en-GB"/>
              </w:rPr>
              <w:t>DRSHKP- Lezhë</w:t>
            </w:r>
          </w:p>
        </w:tc>
        <w:tc>
          <w:tcPr>
            <w:tcW w:w="2160" w:type="dxa"/>
            <w:shd w:val="clear" w:color="auto" w:fill="E6EED5"/>
          </w:tcPr>
          <w:p w:rsidR="00772261" w:rsidRPr="00440108" w:rsidRDefault="00772261" w:rsidP="00BC07AD">
            <w:pPr>
              <w:pStyle w:val="Paragrafi"/>
              <w:ind w:firstLine="0"/>
              <w:rPr>
                <w:sz w:val="22"/>
                <w:lang w:val="sq-AL" w:eastAsia="en-GB"/>
              </w:rPr>
            </w:pPr>
            <w:r w:rsidRPr="00440108">
              <w:rPr>
                <w:sz w:val="22"/>
                <w:lang w:val="sq-AL" w:eastAsia="en-GB"/>
              </w:rPr>
              <w:t>1.3%</w:t>
            </w:r>
          </w:p>
        </w:tc>
        <w:tc>
          <w:tcPr>
            <w:tcW w:w="1620" w:type="dxa"/>
            <w:shd w:val="clear" w:color="auto" w:fill="E6EED5"/>
          </w:tcPr>
          <w:p w:rsidR="00772261" w:rsidRPr="00440108" w:rsidRDefault="00772261" w:rsidP="00BC07AD">
            <w:pPr>
              <w:pStyle w:val="Paragrafi"/>
              <w:ind w:firstLine="0"/>
              <w:rPr>
                <w:sz w:val="22"/>
                <w:lang w:val="sq-AL" w:eastAsia="en-GB"/>
              </w:rPr>
            </w:pPr>
            <w:r w:rsidRPr="00440108">
              <w:rPr>
                <w:sz w:val="22"/>
                <w:lang w:val="sq-AL" w:eastAsia="en-GB"/>
              </w:rPr>
              <w:t>7.7</w:t>
            </w:r>
            <w:r w:rsidR="00910646" w:rsidRPr="00440108">
              <w:rPr>
                <w:sz w:val="22"/>
                <w:lang w:val="sq-AL" w:eastAsia="en-GB"/>
              </w:rPr>
              <w:t>%</w:t>
            </w:r>
          </w:p>
        </w:tc>
        <w:tc>
          <w:tcPr>
            <w:tcW w:w="1440" w:type="dxa"/>
            <w:shd w:val="clear" w:color="auto" w:fill="E6EED5"/>
            <w:hideMark/>
          </w:tcPr>
          <w:p w:rsidR="00772261" w:rsidRPr="00440108" w:rsidRDefault="00772261" w:rsidP="00BC07AD">
            <w:pPr>
              <w:pStyle w:val="Paragrafi"/>
              <w:ind w:firstLine="0"/>
              <w:rPr>
                <w:sz w:val="22"/>
                <w:lang w:val="sq-AL" w:eastAsia="en-GB"/>
              </w:rPr>
            </w:pPr>
            <w:r w:rsidRPr="00440108">
              <w:rPr>
                <w:sz w:val="22"/>
                <w:lang w:val="sq-AL" w:eastAsia="en-GB"/>
              </w:rPr>
              <w:t>2.6%</w:t>
            </w:r>
          </w:p>
        </w:tc>
      </w:tr>
      <w:tr w:rsidR="00772261" w:rsidRPr="00440108" w:rsidTr="00B70467">
        <w:trPr>
          <w:trHeight w:val="251"/>
          <w:jc w:val="center"/>
        </w:trPr>
        <w:tc>
          <w:tcPr>
            <w:tcW w:w="3348" w:type="dxa"/>
            <w:shd w:val="clear" w:color="auto" w:fill="auto"/>
            <w:hideMark/>
          </w:tcPr>
          <w:p w:rsidR="00772261" w:rsidRPr="00440108" w:rsidRDefault="00772261" w:rsidP="00BC07AD">
            <w:pPr>
              <w:pStyle w:val="Paragrafi"/>
              <w:ind w:firstLine="0"/>
              <w:rPr>
                <w:sz w:val="22"/>
                <w:lang w:val="sq-AL" w:eastAsia="en-GB"/>
              </w:rPr>
            </w:pPr>
            <w:r w:rsidRPr="00440108">
              <w:rPr>
                <w:sz w:val="22"/>
                <w:lang w:val="sq-AL" w:eastAsia="en-GB"/>
              </w:rPr>
              <w:t>DRSHKP- Fier</w:t>
            </w:r>
          </w:p>
        </w:tc>
        <w:tc>
          <w:tcPr>
            <w:tcW w:w="2160" w:type="dxa"/>
            <w:shd w:val="clear" w:color="auto" w:fill="auto"/>
            <w:hideMark/>
          </w:tcPr>
          <w:p w:rsidR="00772261" w:rsidRPr="00440108" w:rsidRDefault="00772261" w:rsidP="00BC07AD">
            <w:pPr>
              <w:pStyle w:val="Paragrafi"/>
              <w:ind w:firstLine="0"/>
              <w:rPr>
                <w:sz w:val="22"/>
                <w:lang w:val="sq-AL" w:eastAsia="en-GB"/>
              </w:rPr>
            </w:pPr>
            <w:r w:rsidRPr="00440108">
              <w:rPr>
                <w:sz w:val="22"/>
                <w:lang w:val="sq-AL" w:eastAsia="en-GB"/>
              </w:rPr>
              <w:t>9%</w:t>
            </w:r>
          </w:p>
        </w:tc>
        <w:tc>
          <w:tcPr>
            <w:tcW w:w="1620" w:type="dxa"/>
            <w:shd w:val="clear" w:color="auto" w:fill="auto"/>
            <w:hideMark/>
          </w:tcPr>
          <w:p w:rsidR="00772261" w:rsidRPr="00440108" w:rsidRDefault="00772261" w:rsidP="00BC07AD">
            <w:pPr>
              <w:pStyle w:val="Paragrafi"/>
              <w:ind w:firstLine="0"/>
              <w:rPr>
                <w:sz w:val="22"/>
                <w:lang w:val="sq-AL" w:eastAsia="en-GB"/>
              </w:rPr>
            </w:pPr>
            <w:r w:rsidRPr="00440108">
              <w:rPr>
                <w:sz w:val="22"/>
                <w:lang w:val="sq-AL" w:eastAsia="en-GB"/>
              </w:rPr>
              <w:t>7.7</w:t>
            </w:r>
            <w:r w:rsidR="00910646" w:rsidRPr="00440108">
              <w:rPr>
                <w:sz w:val="22"/>
                <w:lang w:val="sq-AL" w:eastAsia="en-GB"/>
              </w:rPr>
              <w:t>%</w:t>
            </w:r>
          </w:p>
        </w:tc>
        <w:tc>
          <w:tcPr>
            <w:tcW w:w="1440" w:type="dxa"/>
            <w:shd w:val="clear" w:color="auto" w:fill="auto"/>
            <w:hideMark/>
          </w:tcPr>
          <w:p w:rsidR="00772261" w:rsidRPr="00440108" w:rsidRDefault="00772261" w:rsidP="00BC07AD">
            <w:pPr>
              <w:pStyle w:val="Paragrafi"/>
              <w:ind w:firstLine="0"/>
              <w:rPr>
                <w:sz w:val="22"/>
                <w:lang w:val="sq-AL" w:eastAsia="en-GB"/>
              </w:rPr>
            </w:pPr>
            <w:r w:rsidRPr="00440108">
              <w:rPr>
                <w:sz w:val="22"/>
                <w:lang w:val="sq-AL" w:eastAsia="en-GB"/>
              </w:rPr>
              <w:t>8.6%</w:t>
            </w:r>
          </w:p>
        </w:tc>
      </w:tr>
      <w:tr w:rsidR="00772261" w:rsidRPr="00440108" w:rsidTr="00B70467">
        <w:trPr>
          <w:trHeight w:val="278"/>
          <w:jc w:val="center"/>
        </w:trPr>
        <w:tc>
          <w:tcPr>
            <w:tcW w:w="3348" w:type="dxa"/>
            <w:shd w:val="clear" w:color="auto" w:fill="E6EED5"/>
            <w:hideMark/>
          </w:tcPr>
          <w:p w:rsidR="00772261" w:rsidRPr="00440108" w:rsidRDefault="00772261" w:rsidP="00BC07AD">
            <w:pPr>
              <w:pStyle w:val="Paragrafi"/>
              <w:ind w:firstLine="0"/>
              <w:rPr>
                <w:sz w:val="22"/>
                <w:lang w:val="sq-AL" w:eastAsia="en-GB"/>
              </w:rPr>
            </w:pPr>
            <w:r w:rsidRPr="00440108">
              <w:rPr>
                <w:sz w:val="22"/>
                <w:lang w:val="sq-AL" w:eastAsia="en-GB"/>
              </w:rPr>
              <w:t>DRSHKP-Shkodër</w:t>
            </w:r>
          </w:p>
        </w:tc>
        <w:tc>
          <w:tcPr>
            <w:tcW w:w="2160" w:type="dxa"/>
            <w:shd w:val="clear" w:color="auto" w:fill="E6EED5"/>
            <w:hideMark/>
          </w:tcPr>
          <w:p w:rsidR="00772261" w:rsidRPr="00440108" w:rsidRDefault="00772261" w:rsidP="00BC07AD">
            <w:pPr>
              <w:pStyle w:val="Paragrafi"/>
              <w:ind w:firstLine="0"/>
              <w:rPr>
                <w:sz w:val="22"/>
                <w:lang w:val="sq-AL" w:eastAsia="en-GB"/>
              </w:rPr>
            </w:pPr>
            <w:r w:rsidRPr="00440108">
              <w:rPr>
                <w:sz w:val="22"/>
                <w:lang w:val="sq-AL" w:eastAsia="en-GB"/>
              </w:rPr>
              <w:t>2.6%</w:t>
            </w:r>
          </w:p>
        </w:tc>
        <w:tc>
          <w:tcPr>
            <w:tcW w:w="1620" w:type="dxa"/>
            <w:shd w:val="clear" w:color="auto" w:fill="E6EED5"/>
          </w:tcPr>
          <w:p w:rsidR="00772261" w:rsidRPr="00440108" w:rsidRDefault="00772261" w:rsidP="00BC07AD">
            <w:pPr>
              <w:pStyle w:val="Paragrafi"/>
              <w:ind w:firstLine="0"/>
              <w:rPr>
                <w:sz w:val="22"/>
                <w:lang w:val="sq-AL" w:eastAsia="en-GB"/>
              </w:rPr>
            </w:pPr>
            <w:r w:rsidRPr="00440108">
              <w:rPr>
                <w:sz w:val="22"/>
                <w:lang w:val="sq-AL" w:eastAsia="en-GB"/>
              </w:rPr>
              <w:t>2.8%</w:t>
            </w:r>
          </w:p>
        </w:tc>
        <w:tc>
          <w:tcPr>
            <w:tcW w:w="1440" w:type="dxa"/>
            <w:shd w:val="clear" w:color="auto" w:fill="E6EED5"/>
          </w:tcPr>
          <w:p w:rsidR="00772261" w:rsidRPr="00440108" w:rsidRDefault="00772261" w:rsidP="00BC07AD">
            <w:pPr>
              <w:pStyle w:val="Paragrafi"/>
              <w:ind w:firstLine="0"/>
              <w:rPr>
                <w:sz w:val="22"/>
                <w:lang w:val="sq-AL" w:eastAsia="en-GB"/>
              </w:rPr>
            </w:pPr>
            <w:r w:rsidRPr="00440108">
              <w:rPr>
                <w:sz w:val="22"/>
                <w:lang w:val="sq-AL" w:eastAsia="en-GB"/>
              </w:rPr>
              <w:t>1.41%</w:t>
            </w:r>
          </w:p>
        </w:tc>
      </w:tr>
      <w:tr w:rsidR="00772261" w:rsidRPr="00440108" w:rsidTr="00B70467">
        <w:trPr>
          <w:trHeight w:val="260"/>
          <w:jc w:val="center"/>
        </w:trPr>
        <w:tc>
          <w:tcPr>
            <w:tcW w:w="3348" w:type="dxa"/>
            <w:shd w:val="clear" w:color="auto" w:fill="auto"/>
            <w:hideMark/>
          </w:tcPr>
          <w:p w:rsidR="00772261" w:rsidRPr="00440108" w:rsidRDefault="00772261" w:rsidP="00BC07AD">
            <w:pPr>
              <w:pStyle w:val="Paragrafi"/>
              <w:ind w:firstLine="0"/>
              <w:rPr>
                <w:sz w:val="22"/>
                <w:lang w:val="sq-AL" w:eastAsia="en-GB"/>
              </w:rPr>
            </w:pPr>
            <w:r w:rsidRPr="00440108">
              <w:rPr>
                <w:sz w:val="22"/>
                <w:lang w:val="sq-AL" w:eastAsia="en-GB"/>
              </w:rPr>
              <w:t>DRSHKP-Durrës</w:t>
            </w:r>
          </w:p>
        </w:tc>
        <w:tc>
          <w:tcPr>
            <w:tcW w:w="2160" w:type="dxa"/>
            <w:shd w:val="clear" w:color="auto" w:fill="auto"/>
          </w:tcPr>
          <w:p w:rsidR="00772261" w:rsidRPr="00440108" w:rsidRDefault="00772261" w:rsidP="00BC07AD">
            <w:pPr>
              <w:pStyle w:val="Paragrafi"/>
              <w:ind w:firstLine="0"/>
              <w:rPr>
                <w:sz w:val="22"/>
                <w:lang w:val="sq-AL" w:eastAsia="en-GB"/>
              </w:rPr>
            </w:pPr>
            <w:r w:rsidRPr="00440108">
              <w:rPr>
                <w:sz w:val="22"/>
                <w:lang w:val="sq-AL" w:eastAsia="en-GB"/>
              </w:rPr>
              <w:t>5.1%</w:t>
            </w:r>
          </w:p>
        </w:tc>
        <w:tc>
          <w:tcPr>
            <w:tcW w:w="1620" w:type="dxa"/>
            <w:shd w:val="clear" w:color="auto" w:fill="auto"/>
            <w:hideMark/>
          </w:tcPr>
          <w:p w:rsidR="00772261" w:rsidRPr="00440108" w:rsidRDefault="00772261" w:rsidP="00BC07AD">
            <w:pPr>
              <w:pStyle w:val="Paragrafi"/>
              <w:ind w:firstLine="0"/>
              <w:rPr>
                <w:sz w:val="22"/>
                <w:lang w:val="sq-AL" w:eastAsia="en-GB"/>
              </w:rPr>
            </w:pPr>
            <w:r w:rsidRPr="00440108">
              <w:rPr>
                <w:sz w:val="22"/>
                <w:lang w:val="sq-AL" w:eastAsia="en-GB"/>
              </w:rPr>
              <w:t>5.7%</w:t>
            </w:r>
          </w:p>
        </w:tc>
        <w:tc>
          <w:tcPr>
            <w:tcW w:w="1440" w:type="dxa"/>
            <w:shd w:val="clear" w:color="auto" w:fill="auto"/>
          </w:tcPr>
          <w:p w:rsidR="00772261" w:rsidRPr="00440108" w:rsidRDefault="00772261" w:rsidP="00BC07AD">
            <w:pPr>
              <w:pStyle w:val="Paragrafi"/>
              <w:ind w:firstLine="0"/>
              <w:rPr>
                <w:sz w:val="22"/>
                <w:lang w:val="sq-AL" w:eastAsia="en-GB"/>
              </w:rPr>
            </w:pPr>
            <w:r w:rsidRPr="00440108">
              <w:rPr>
                <w:sz w:val="22"/>
                <w:lang w:val="sq-AL" w:eastAsia="en-GB"/>
              </w:rPr>
              <w:t>4.4%</w:t>
            </w:r>
          </w:p>
        </w:tc>
      </w:tr>
      <w:tr w:rsidR="00772261" w:rsidRPr="00440108" w:rsidTr="00B70467">
        <w:trPr>
          <w:trHeight w:val="251"/>
          <w:jc w:val="center"/>
        </w:trPr>
        <w:tc>
          <w:tcPr>
            <w:tcW w:w="3348" w:type="dxa"/>
            <w:shd w:val="clear" w:color="auto" w:fill="E6EED5"/>
          </w:tcPr>
          <w:p w:rsidR="00772261" w:rsidRPr="00440108" w:rsidRDefault="00772261" w:rsidP="00BC07AD">
            <w:pPr>
              <w:pStyle w:val="Paragrafi"/>
              <w:ind w:firstLine="0"/>
              <w:rPr>
                <w:sz w:val="22"/>
                <w:lang w:val="sq-AL" w:eastAsia="en-GB"/>
              </w:rPr>
            </w:pPr>
            <w:r w:rsidRPr="00440108">
              <w:rPr>
                <w:sz w:val="22"/>
                <w:lang w:val="sq-AL" w:eastAsia="en-GB"/>
              </w:rPr>
              <w:t>DRSHKP Elbasan</w:t>
            </w:r>
          </w:p>
        </w:tc>
        <w:tc>
          <w:tcPr>
            <w:tcW w:w="2160" w:type="dxa"/>
            <w:shd w:val="clear" w:color="auto" w:fill="E6EED5"/>
          </w:tcPr>
          <w:p w:rsidR="00772261" w:rsidRPr="00440108" w:rsidRDefault="00772261" w:rsidP="00BC07AD">
            <w:pPr>
              <w:pStyle w:val="Paragrafi"/>
              <w:ind w:firstLine="0"/>
              <w:rPr>
                <w:sz w:val="22"/>
                <w:lang w:val="sq-AL" w:eastAsia="en-GB"/>
              </w:rPr>
            </w:pPr>
            <w:r w:rsidRPr="00440108">
              <w:rPr>
                <w:sz w:val="22"/>
                <w:lang w:val="sq-AL" w:eastAsia="en-GB"/>
              </w:rPr>
              <w:t>3.3%</w:t>
            </w:r>
          </w:p>
        </w:tc>
        <w:tc>
          <w:tcPr>
            <w:tcW w:w="1620" w:type="dxa"/>
            <w:shd w:val="clear" w:color="auto" w:fill="E6EED5"/>
          </w:tcPr>
          <w:p w:rsidR="00772261" w:rsidRPr="00440108" w:rsidRDefault="00772261" w:rsidP="00BC07AD">
            <w:pPr>
              <w:pStyle w:val="Paragrafi"/>
              <w:ind w:firstLine="0"/>
              <w:rPr>
                <w:sz w:val="22"/>
                <w:lang w:val="sq-AL" w:eastAsia="en-GB"/>
              </w:rPr>
            </w:pPr>
            <w:r w:rsidRPr="00440108">
              <w:rPr>
                <w:sz w:val="22"/>
                <w:lang w:val="sq-AL" w:eastAsia="en-GB"/>
              </w:rPr>
              <w:t>6.9%</w:t>
            </w:r>
          </w:p>
        </w:tc>
        <w:tc>
          <w:tcPr>
            <w:tcW w:w="1440" w:type="dxa"/>
            <w:shd w:val="clear" w:color="auto" w:fill="E6EED5"/>
          </w:tcPr>
          <w:p w:rsidR="00772261" w:rsidRPr="00440108" w:rsidRDefault="00772261" w:rsidP="00BC07AD">
            <w:pPr>
              <w:pStyle w:val="Paragrafi"/>
              <w:ind w:firstLine="0"/>
              <w:rPr>
                <w:sz w:val="22"/>
                <w:lang w:val="sq-AL" w:eastAsia="en-GB"/>
              </w:rPr>
            </w:pPr>
            <w:r w:rsidRPr="00440108">
              <w:rPr>
                <w:sz w:val="22"/>
                <w:lang w:val="sq-AL" w:eastAsia="en-GB"/>
              </w:rPr>
              <w:t>14%</w:t>
            </w:r>
          </w:p>
        </w:tc>
      </w:tr>
      <w:tr w:rsidR="00772261" w:rsidRPr="00440108" w:rsidTr="00B70467">
        <w:trPr>
          <w:trHeight w:val="260"/>
          <w:jc w:val="center"/>
        </w:trPr>
        <w:tc>
          <w:tcPr>
            <w:tcW w:w="3348" w:type="dxa"/>
            <w:shd w:val="clear" w:color="auto" w:fill="auto"/>
          </w:tcPr>
          <w:p w:rsidR="00772261" w:rsidRPr="00440108" w:rsidRDefault="00772261" w:rsidP="00BC07AD">
            <w:pPr>
              <w:pStyle w:val="Paragrafi"/>
              <w:ind w:firstLine="0"/>
              <w:rPr>
                <w:b/>
                <w:sz w:val="22"/>
                <w:lang w:val="sq-AL" w:eastAsia="en-GB"/>
              </w:rPr>
            </w:pPr>
            <w:r w:rsidRPr="00440108">
              <w:rPr>
                <w:b/>
                <w:sz w:val="22"/>
                <w:lang w:val="sq-AL" w:eastAsia="en-GB"/>
              </w:rPr>
              <w:t>Total</w:t>
            </w:r>
          </w:p>
        </w:tc>
        <w:tc>
          <w:tcPr>
            <w:tcW w:w="2160" w:type="dxa"/>
            <w:shd w:val="clear" w:color="auto" w:fill="auto"/>
          </w:tcPr>
          <w:p w:rsidR="00772261" w:rsidRPr="00440108" w:rsidRDefault="00772261" w:rsidP="00BC07AD">
            <w:pPr>
              <w:pStyle w:val="Paragrafi"/>
              <w:ind w:firstLine="0"/>
              <w:rPr>
                <w:b/>
                <w:sz w:val="22"/>
                <w:lang w:val="sq-AL" w:eastAsia="en-GB"/>
              </w:rPr>
            </w:pPr>
            <w:r w:rsidRPr="00440108">
              <w:rPr>
                <w:b/>
                <w:sz w:val="22"/>
                <w:lang w:val="sq-AL" w:eastAsia="en-GB"/>
              </w:rPr>
              <w:t>2499</w:t>
            </w:r>
          </w:p>
        </w:tc>
        <w:tc>
          <w:tcPr>
            <w:tcW w:w="1620" w:type="dxa"/>
            <w:shd w:val="clear" w:color="auto" w:fill="auto"/>
          </w:tcPr>
          <w:p w:rsidR="00772261" w:rsidRPr="00440108" w:rsidRDefault="00772261" w:rsidP="00BC07AD">
            <w:pPr>
              <w:pStyle w:val="Paragrafi"/>
              <w:ind w:firstLine="0"/>
              <w:rPr>
                <w:b/>
                <w:sz w:val="22"/>
                <w:lang w:val="sq-AL" w:eastAsia="en-GB"/>
              </w:rPr>
            </w:pPr>
            <w:r w:rsidRPr="00440108">
              <w:rPr>
                <w:b/>
                <w:sz w:val="22"/>
                <w:lang w:val="sq-AL" w:eastAsia="en-GB"/>
              </w:rPr>
              <w:t>2189</w:t>
            </w:r>
          </w:p>
        </w:tc>
        <w:tc>
          <w:tcPr>
            <w:tcW w:w="1440" w:type="dxa"/>
            <w:shd w:val="clear" w:color="auto" w:fill="auto"/>
          </w:tcPr>
          <w:p w:rsidR="00772261" w:rsidRPr="00440108" w:rsidRDefault="00772261" w:rsidP="00BC07AD">
            <w:pPr>
              <w:pStyle w:val="Paragrafi"/>
              <w:ind w:firstLine="0"/>
              <w:rPr>
                <w:b/>
                <w:sz w:val="22"/>
                <w:lang w:val="sq-AL" w:eastAsia="en-GB"/>
              </w:rPr>
            </w:pPr>
            <w:r w:rsidRPr="00440108">
              <w:rPr>
                <w:b/>
                <w:sz w:val="22"/>
                <w:lang w:val="sq-AL" w:eastAsia="en-GB"/>
              </w:rPr>
              <w:t>2054</w:t>
            </w:r>
          </w:p>
        </w:tc>
      </w:tr>
    </w:tbl>
    <w:p w:rsidR="00772261" w:rsidRPr="00863D67" w:rsidRDefault="00772261" w:rsidP="00BC07AD">
      <w:pPr>
        <w:pStyle w:val="Paragrafi"/>
        <w:jc w:val="center"/>
        <w:rPr>
          <w:i/>
          <w:lang w:val="sq-AL" w:eastAsia="en-GB"/>
        </w:rPr>
      </w:pPr>
      <w:r w:rsidRPr="00863D67">
        <w:rPr>
          <w:i/>
          <w:lang w:val="sq-AL" w:eastAsia="en-GB"/>
        </w:rPr>
        <w:t>Burimi: Drejtoria e Përgjithshme e SHKP, Tiranë, 2015</w:t>
      </w:r>
    </w:p>
    <w:p w:rsidR="0095616A" w:rsidRPr="00440108" w:rsidRDefault="0095616A" w:rsidP="00772261">
      <w:pPr>
        <w:pStyle w:val="Paragrafi"/>
        <w:rPr>
          <w:sz w:val="10"/>
          <w:lang w:val="sq-AL" w:eastAsia="en-GB"/>
        </w:rPr>
      </w:pPr>
      <w:bookmarkStart w:id="32" w:name="graphic04"/>
      <w:bookmarkEnd w:id="32"/>
    </w:p>
    <w:p w:rsidR="00772261" w:rsidRPr="00863D67" w:rsidRDefault="00772261" w:rsidP="00772261">
      <w:pPr>
        <w:pStyle w:val="Paragrafi"/>
        <w:rPr>
          <w:lang w:val="sq-AL" w:eastAsia="en-GB"/>
        </w:rPr>
      </w:pPr>
      <w:r w:rsidRPr="00863D67">
        <w:rPr>
          <w:lang w:val="sq-AL" w:eastAsia="en-GB"/>
        </w:rPr>
        <w:t>Sipas burimeve nga MMSR</w:t>
      </w:r>
      <w:r w:rsidR="0095616A" w:rsidRPr="00863D67">
        <w:rPr>
          <w:lang w:val="sq-AL" w:eastAsia="en-GB"/>
        </w:rPr>
        <w:t>-ja</w:t>
      </w:r>
      <w:r w:rsidRPr="00863D67">
        <w:rPr>
          <w:lang w:val="sq-AL" w:eastAsia="en-GB"/>
        </w:rPr>
        <w:t>, vendin e parë e zënë kërkesat për leje pune për kategorinë e punëmarrësve</w:t>
      </w:r>
      <w:r w:rsidR="000726E9" w:rsidRPr="00863D67">
        <w:rPr>
          <w:lang w:val="sq-AL" w:eastAsia="en-GB"/>
        </w:rPr>
        <w:t xml:space="preserve"> </w:t>
      </w:r>
      <w:r w:rsidRPr="00863D67">
        <w:rPr>
          <w:lang w:val="sq-AL" w:eastAsia="en-GB"/>
        </w:rPr>
        <w:t>(1,802 në vitin 2012,</w:t>
      </w:r>
      <w:r w:rsidR="000726E9" w:rsidRPr="00863D67">
        <w:rPr>
          <w:lang w:val="sq-AL" w:eastAsia="en-GB"/>
        </w:rPr>
        <w:t xml:space="preserve"> </w:t>
      </w:r>
      <w:r w:rsidRPr="00863D67">
        <w:rPr>
          <w:lang w:val="sq-AL" w:eastAsia="en-GB"/>
        </w:rPr>
        <w:t>1,888 për vitin 2013 dhe</w:t>
      </w:r>
      <w:r w:rsidR="000726E9" w:rsidRPr="00863D67">
        <w:rPr>
          <w:lang w:val="sq-AL" w:eastAsia="en-GB"/>
        </w:rPr>
        <w:t xml:space="preserve"> </w:t>
      </w:r>
      <w:r w:rsidRPr="00863D67">
        <w:rPr>
          <w:lang w:val="sq-AL" w:eastAsia="en-GB"/>
        </w:rPr>
        <w:t>1,792 për vitin 2014. Në vend të dytë janë kërkesat e të vetëpunësuarve</w:t>
      </w:r>
      <w:r w:rsidR="000726E9" w:rsidRPr="00863D67">
        <w:rPr>
          <w:lang w:val="sq-AL" w:eastAsia="en-GB"/>
        </w:rPr>
        <w:t xml:space="preserve"> </w:t>
      </w:r>
      <w:r w:rsidRPr="00863D67">
        <w:rPr>
          <w:lang w:val="sq-AL" w:eastAsia="en-GB"/>
        </w:rPr>
        <w:t xml:space="preserve">(258 </w:t>
      </w:r>
      <w:r w:rsidR="00664772">
        <w:rPr>
          <w:lang w:val="sq-AL" w:eastAsia="en-GB"/>
        </w:rPr>
        <w:t>m</w:t>
      </w:r>
      <w:r w:rsidRPr="00863D67">
        <w:rPr>
          <w:lang w:val="sq-AL" w:eastAsia="en-GB"/>
        </w:rPr>
        <w:t>ë 2012</w:t>
      </w:r>
      <w:r w:rsidR="00664772">
        <w:rPr>
          <w:lang w:val="sq-AL" w:eastAsia="en-GB"/>
        </w:rPr>
        <w:t>-n</w:t>
      </w:r>
      <w:r w:rsidRPr="00863D67">
        <w:rPr>
          <w:lang w:val="sq-AL" w:eastAsia="en-GB"/>
        </w:rPr>
        <w:t>, 234 në vitin 2013 dhe 177 në vitin 2014). Në vend të tretë janë kërkesat nga</w:t>
      </w:r>
      <w:r w:rsidR="000726E9" w:rsidRPr="00863D67">
        <w:rPr>
          <w:lang w:val="sq-AL" w:eastAsia="en-GB"/>
        </w:rPr>
        <w:t xml:space="preserve"> </w:t>
      </w:r>
      <w:r w:rsidRPr="00863D67">
        <w:rPr>
          <w:lang w:val="sq-AL" w:eastAsia="en-GB"/>
        </w:rPr>
        <w:t xml:space="preserve">investitorët. </w:t>
      </w:r>
    </w:p>
    <w:p w:rsidR="00772261" w:rsidRPr="00863D67" w:rsidRDefault="00772261" w:rsidP="00772261">
      <w:pPr>
        <w:pStyle w:val="Paragrafi"/>
        <w:rPr>
          <w:lang w:val="sq-AL" w:eastAsia="en-GB"/>
        </w:rPr>
      </w:pPr>
      <w:r w:rsidRPr="00863D67">
        <w:rPr>
          <w:lang w:val="sq-AL" w:eastAsia="en-GB"/>
        </w:rPr>
        <w:t xml:space="preserve">Sektori më i kërkuar për punësimin e të huajve është ndërtimi (19% </w:t>
      </w:r>
      <w:r w:rsidR="00664772">
        <w:rPr>
          <w:lang w:val="sq-AL" w:eastAsia="en-GB"/>
        </w:rPr>
        <w:t>m</w:t>
      </w:r>
      <w:r w:rsidRPr="00863D67">
        <w:rPr>
          <w:lang w:val="sq-AL" w:eastAsia="en-GB"/>
        </w:rPr>
        <w:t>ë 2012</w:t>
      </w:r>
      <w:r w:rsidR="00664772">
        <w:rPr>
          <w:lang w:val="sq-AL" w:eastAsia="en-GB"/>
        </w:rPr>
        <w:t>-n</w:t>
      </w:r>
      <w:r w:rsidRPr="00863D67">
        <w:rPr>
          <w:lang w:val="sq-AL" w:eastAsia="en-GB"/>
        </w:rPr>
        <w:t xml:space="preserve">, 25% </w:t>
      </w:r>
      <w:r w:rsidR="00664772">
        <w:rPr>
          <w:lang w:val="sq-AL" w:eastAsia="en-GB"/>
        </w:rPr>
        <w:t>m</w:t>
      </w:r>
      <w:r w:rsidRPr="00863D67">
        <w:rPr>
          <w:lang w:val="sq-AL" w:eastAsia="en-GB"/>
        </w:rPr>
        <w:t>ë 2013</w:t>
      </w:r>
      <w:r w:rsidR="00664772">
        <w:rPr>
          <w:lang w:val="sq-AL" w:eastAsia="en-GB"/>
        </w:rPr>
        <w:t>-n</w:t>
      </w:r>
      <w:r w:rsidRPr="00863D67">
        <w:rPr>
          <w:lang w:val="sq-AL" w:eastAsia="en-GB"/>
        </w:rPr>
        <w:t xml:space="preserve"> dhe 31% </w:t>
      </w:r>
      <w:r w:rsidR="00664772">
        <w:rPr>
          <w:lang w:val="sq-AL" w:eastAsia="en-GB"/>
        </w:rPr>
        <w:t>m</w:t>
      </w:r>
      <w:r w:rsidRPr="00863D67">
        <w:rPr>
          <w:lang w:val="sq-AL" w:eastAsia="en-GB"/>
        </w:rPr>
        <w:t>ë 2014</w:t>
      </w:r>
      <w:r w:rsidR="00664772">
        <w:rPr>
          <w:lang w:val="sq-AL" w:eastAsia="en-GB"/>
        </w:rPr>
        <w:t>-n</w:t>
      </w:r>
      <w:r w:rsidRPr="00863D67">
        <w:rPr>
          <w:lang w:val="sq-AL" w:eastAsia="en-GB"/>
        </w:rPr>
        <w:t>), i ndjekur nga shërbimet (7% në vitin 2012, 13% më 2013</w:t>
      </w:r>
      <w:r w:rsidR="00664772">
        <w:rPr>
          <w:lang w:val="sq-AL" w:eastAsia="en-GB"/>
        </w:rPr>
        <w:t>-n</w:t>
      </w:r>
      <w:r w:rsidRPr="00863D67">
        <w:rPr>
          <w:lang w:val="sq-AL" w:eastAsia="en-GB"/>
        </w:rPr>
        <w:t xml:space="preserve"> dhe 17% në vitin 2014), industria nxjerrëse (12% në vitin 2012, 10%</w:t>
      </w:r>
      <w:r w:rsidR="000726E9" w:rsidRPr="00863D67">
        <w:rPr>
          <w:lang w:val="sq-AL" w:eastAsia="en-GB"/>
        </w:rPr>
        <w:t xml:space="preserve"> </w:t>
      </w:r>
      <w:r w:rsidRPr="00863D67">
        <w:rPr>
          <w:lang w:val="sq-AL" w:eastAsia="en-GB"/>
        </w:rPr>
        <w:t>më 2013</w:t>
      </w:r>
      <w:r w:rsidR="0095616A" w:rsidRPr="00863D67">
        <w:rPr>
          <w:lang w:val="sq-AL" w:eastAsia="en-GB"/>
        </w:rPr>
        <w:t>-n</w:t>
      </w:r>
      <w:r w:rsidRPr="00863D67">
        <w:rPr>
          <w:lang w:val="sq-AL" w:eastAsia="en-GB"/>
        </w:rPr>
        <w:t xml:space="preserve"> dhe 14%</w:t>
      </w:r>
      <w:r w:rsidR="000726E9" w:rsidRPr="00863D67">
        <w:rPr>
          <w:lang w:val="sq-AL" w:eastAsia="en-GB"/>
        </w:rPr>
        <w:t xml:space="preserve"> </w:t>
      </w:r>
      <w:r w:rsidRPr="00863D67">
        <w:rPr>
          <w:lang w:val="sq-AL" w:eastAsia="en-GB"/>
        </w:rPr>
        <w:t>në vitin 2014) dhe tregtia (15% në vitin 2012, 12% më 2013</w:t>
      </w:r>
      <w:r w:rsidR="0095616A" w:rsidRPr="00863D67">
        <w:rPr>
          <w:lang w:val="sq-AL" w:eastAsia="en-GB"/>
        </w:rPr>
        <w:t>-n</w:t>
      </w:r>
      <w:r w:rsidRPr="00863D67">
        <w:rPr>
          <w:lang w:val="sq-AL" w:eastAsia="en-GB"/>
        </w:rPr>
        <w:t xml:space="preserve"> dhe 9% në vitin 2014).</w:t>
      </w:r>
    </w:p>
    <w:p w:rsidR="00772261" w:rsidRPr="00863D67" w:rsidRDefault="00772261" w:rsidP="00772261">
      <w:pPr>
        <w:pStyle w:val="Paragrafi"/>
        <w:rPr>
          <w:lang w:val="sq-AL" w:eastAsia="en-GB"/>
        </w:rPr>
      </w:pPr>
      <w:r w:rsidRPr="00863D67">
        <w:rPr>
          <w:lang w:val="sq-AL" w:eastAsia="en-GB"/>
        </w:rPr>
        <w:t xml:space="preserve">Sipas shtetësisë, vendin e parë e zënë shtetasit nga vendet jo anëtare të BE-së: turq (19% </w:t>
      </w:r>
      <w:r w:rsidR="00664772">
        <w:rPr>
          <w:lang w:val="sq-AL" w:eastAsia="en-GB"/>
        </w:rPr>
        <w:t>m</w:t>
      </w:r>
      <w:r w:rsidRPr="00863D67">
        <w:rPr>
          <w:lang w:val="sq-AL" w:eastAsia="en-GB"/>
        </w:rPr>
        <w:t>ë 2012</w:t>
      </w:r>
      <w:r w:rsidR="00664772">
        <w:rPr>
          <w:lang w:val="sq-AL" w:eastAsia="en-GB"/>
        </w:rPr>
        <w:t>-n</w:t>
      </w:r>
      <w:r w:rsidRPr="00863D67">
        <w:rPr>
          <w:lang w:val="sq-AL" w:eastAsia="en-GB"/>
        </w:rPr>
        <w:t>,</w:t>
      </w:r>
      <w:r w:rsidR="000726E9" w:rsidRPr="00863D67">
        <w:rPr>
          <w:lang w:val="sq-AL" w:eastAsia="en-GB"/>
        </w:rPr>
        <w:t xml:space="preserve"> </w:t>
      </w:r>
      <w:r w:rsidRPr="00863D67">
        <w:rPr>
          <w:lang w:val="sq-AL" w:eastAsia="en-GB"/>
        </w:rPr>
        <w:t xml:space="preserve">39.5% </w:t>
      </w:r>
      <w:r w:rsidR="00664772">
        <w:rPr>
          <w:lang w:val="sq-AL" w:eastAsia="en-GB"/>
        </w:rPr>
        <w:t>m</w:t>
      </w:r>
      <w:r w:rsidRPr="00863D67">
        <w:rPr>
          <w:lang w:val="sq-AL" w:eastAsia="en-GB"/>
        </w:rPr>
        <w:t>ë 2013</w:t>
      </w:r>
      <w:r w:rsidR="00664772">
        <w:rPr>
          <w:lang w:val="sq-AL" w:eastAsia="en-GB"/>
        </w:rPr>
        <w:t>-n</w:t>
      </w:r>
      <w:r w:rsidRPr="00863D67">
        <w:rPr>
          <w:lang w:val="sq-AL" w:eastAsia="en-GB"/>
        </w:rPr>
        <w:t xml:space="preserve"> dhe 52% </w:t>
      </w:r>
      <w:r w:rsidR="00664772">
        <w:rPr>
          <w:lang w:val="sq-AL" w:eastAsia="en-GB"/>
        </w:rPr>
        <w:t>m</w:t>
      </w:r>
      <w:r w:rsidRPr="00863D67">
        <w:rPr>
          <w:lang w:val="sq-AL" w:eastAsia="en-GB"/>
        </w:rPr>
        <w:t>ë 2014</w:t>
      </w:r>
      <w:r w:rsidR="00664772">
        <w:rPr>
          <w:lang w:val="sq-AL" w:eastAsia="en-GB"/>
        </w:rPr>
        <w:t>-n</w:t>
      </w:r>
      <w:r w:rsidRPr="00863D67">
        <w:rPr>
          <w:lang w:val="sq-AL" w:eastAsia="en-GB"/>
        </w:rPr>
        <w:t>),</w:t>
      </w:r>
      <w:r w:rsidR="000726E9" w:rsidRPr="00863D67">
        <w:rPr>
          <w:lang w:val="sq-AL" w:eastAsia="en-GB"/>
        </w:rPr>
        <w:t xml:space="preserve"> </w:t>
      </w:r>
      <w:r w:rsidRPr="00863D67">
        <w:rPr>
          <w:lang w:val="sq-AL" w:eastAsia="en-GB"/>
        </w:rPr>
        <w:t xml:space="preserve">kinezë (7.5% </w:t>
      </w:r>
      <w:r w:rsidR="00664772">
        <w:rPr>
          <w:lang w:val="sq-AL" w:eastAsia="en-GB"/>
        </w:rPr>
        <w:t>m</w:t>
      </w:r>
      <w:r w:rsidRPr="00863D67">
        <w:rPr>
          <w:lang w:val="sq-AL" w:eastAsia="en-GB"/>
        </w:rPr>
        <w:t>ë 2012</w:t>
      </w:r>
      <w:r w:rsidR="00664772">
        <w:rPr>
          <w:lang w:val="sq-AL" w:eastAsia="en-GB"/>
        </w:rPr>
        <w:t>-n</w:t>
      </w:r>
      <w:r w:rsidRPr="00863D67">
        <w:rPr>
          <w:lang w:val="sq-AL" w:eastAsia="en-GB"/>
        </w:rPr>
        <w:t xml:space="preserve">, 5% </w:t>
      </w:r>
      <w:r w:rsidR="00664772">
        <w:rPr>
          <w:lang w:val="sq-AL" w:eastAsia="en-GB"/>
        </w:rPr>
        <w:t>m</w:t>
      </w:r>
      <w:r w:rsidRPr="00863D67">
        <w:rPr>
          <w:lang w:val="sq-AL" w:eastAsia="en-GB"/>
        </w:rPr>
        <w:t>ë 2013</w:t>
      </w:r>
      <w:r w:rsidR="00664772">
        <w:rPr>
          <w:lang w:val="sq-AL" w:eastAsia="en-GB"/>
        </w:rPr>
        <w:t>-n</w:t>
      </w:r>
      <w:r w:rsidRPr="00863D67">
        <w:rPr>
          <w:lang w:val="sq-AL" w:eastAsia="en-GB"/>
        </w:rPr>
        <w:t xml:space="preserve"> dhe 12% </w:t>
      </w:r>
      <w:r w:rsidR="0095616A" w:rsidRPr="00863D67">
        <w:rPr>
          <w:lang w:val="sq-AL" w:eastAsia="en-GB"/>
        </w:rPr>
        <w:t>m</w:t>
      </w:r>
      <w:r w:rsidRPr="00863D67">
        <w:rPr>
          <w:lang w:val="sq-AL" w:eastAsia="en-GB"/>
        </w:rPr>
        <w:t>ë 2014</w:t>
      </w:r>
      <w:r w:rsidR="0095616A" w:rsidRPr="00863D67">
        <w:rPr>
          <w:lang w:val="sq-AL" w:eastAsia="en-GB"/>
        </w:rPr>
        <w:t>-n</w:t>
      </w:r>
      <w:r w:rsidRPr="00863D67">
        <w:rPr>
          <w:lang w:val="sq-AL" w:eastAsia="en-GB"/>
        </w:rPr>
        <w:t xml:space="preserve">) dhe kanadezë (8% </w:t>
      </w:r>
      <w:r w:rsidR="00664772">
        <w:rPr>
          <w:lang w:val="sq-AL" w:eastAsia="en-GB"/>
        </w:rPr>
        <w:t>m</w:t>
      </w:r>
      <w:r w:rsidRPr="00863D67">
        <w:rPr>
          <w:lang w:val="sq-AL" w:eastAsia="en-GB"/>
        </w:rPr>
        <w:t>ë 2012</w:t>
      </w:r>
      <w:r w:rsidR="00664772">
        <w:rPr>
          <w:lang w:val="sq-AL" w:eastAsia="en-GB"/>
        </w:rPr>
        <w:t>-n</w:t>
      </w:r>
      <w:r w:rsidRPr="00863D67">
        <w:rPr>
          <w:lang w:val="sq-AL" w:eastAsia="en-GB"/>
        </w:rPr>
        <w:t xml:space="preserve">, 7% </w:t>
      </w:r>
      <w:r w:rsidR="00664772">
        <w:rPr>
          <w:lang w:val="sq-AL" w:eastAsia="en-GB"/>
        </w:rPr>
        <w:t>m</w:t>
      </w:r>
      <w:r w:rsidRPr="00863D67">
        <w:rPr>
          <w:lang w:val="sq-AL" w:eastAsia="en-GB"/>
        </w:rPr>
        <w:t>ë 2013</w:t>
      </w:r>
      <w:r w:rsidR="00664772">
        <w:rPr>
          <w:lang w:val="sq-AL" w:eastAsia="en-GB"/>
        </w:rPr>
        <w:t>-n</w:t>
      </w:r>
      <w:r w:rsidRPr="00863D67">
        <w:rPr>
          <w:lang w:val="sq-AL" w:eastAsia="en-GB"/>
        </w:rPr>
        <w:t xml:space="preserve"> dhe 8</w:t>
      </w:r>
      <w:r w:rsidR="00910646">
        <w:rPr>
          <w:lang w:val="sq-AL" w:eastAsia="en-GB"/>
        </w:rPr>
        <w:t>%</w:t>
      </w:r>
      <w:r w:rsidRPr="00863D67">
        <w:rPr>
          <w:lang w:val="sq-AL" w:eastAsia="en-GB"/>
        </w:rPr>
        <w:t xml:space="preserve"> </w:t>
      </w:r>
      <w:r w:rsidR="00664772">
        <w:rPr>
          <w:lang w:val="sq-AL" w:eastAsia="en-GB"/>
        </w:rPr>
        <w:t>m</w:t>
      </w:r>
      <w:r w:rsidRPr="00863D67">
        <w:rPr>
          <w:lang w:val="sq-AL" w:eastAsia="en-GB"/>
        </w:rPr>
        <w:t>ë 2014</w:t>
      </w:r>
      <w:r w:rsidR="00664772">
        <w:rPr>
          <w:lang w:val="sq-AL" w:eastAsia="en-GB"/>
        </w:rPr>
        <w:t>-n</w:t>
      </w:r>
      <w:r w:rsidRPr="00863D67">
        <w:rPr>
          <w:lang w:val="sq-AL" w:eastAsia="en-GB"/>
        </w:rPr>
        <w:t>).</w:t>
      </w:r>
    </w:p>
    <w:p w:rsidR="00772261" w:rsidRPr="00440108" w:rsidRDefault="00772261" w:rsidP="00772261">
      <w:pPr>
        <w:pStyle w:val="Paragrafi"/>
        <w:rPr>
          <w:sz w:val="14"/>
          <w:lang w:val="sq-AL" w:eastAsia="en-GB"/>
        </w:rPr>
      </w:pPr>
    </w:p>
    <w:p w:rsidR="00772261" w:rsidRPr="00863D67" w:rsidRDefault="00772261" w:rsidP="00BC07AD">
      <w:pPr>
        <w:pStyle w:val="Paragrafi"/>
        <w:jc w:val="center"/>
        <w:rPr>
          <w:lang w:val="sq-AL" w:eastAsia="en-GB"/>
        </w:rPr>
      </w:pPr>
      <w:r w:rsidRPr="00863D67">
        <w:rPr>
          <w:lang w:val="sq-AL" w:eastAsia="en-GB"/>
        </w:rPr>
        <w:t>Tabela 2.3. Lëshimi i lejeve të punës, kategorizuar sipas shteteve</w:t>
      </w:r>
    </w:p>
    <w:tbl>
      <w:tblPr>
        <w:tblW w:w="90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1170"/>
        <w:gridCol w:w="1170"/>
        <w:gridCol w:w="1080"/>
        <w:gridCol w:w="1080"/>
        <w:gridCol w:w="1170"/>
        <w:gridCol w:w="1080"/>
      </w:tblGrid>
      <w:tr w:rsidR="00772261" w:rsidRPr="00863D67" w:rsidTr="00BC07AD">
        <w:trPr>
          <w:trHeight w:val="150"/>
          <w:jc w:val="center"/>
        </w:trPr>
        <w:tc>
          <w:tcPr>
            <w:tcW w:w="2268" w:type="dxa"/>
            <w:shd w:val="clear" w:color="auto" w:fill="auto"/>
          </w:tcPr>
          <w:p w:rsidR="00772261" w:rsidRPr="00863D67" w:rsidRDefault="00772261" w:rsidP="00BC07AD">
            <w:pPr>
              <w:pStyle w:val="Paragrafi"/>
              <w:ind w:firstLine="0"/>
              <w:rPr>
                <w:lang w:val="sq-AL" w:eastAsia="en-GB"/>
              </w:rPr>
            </w:pPr>
          </w:p>
        </w:tc>
        <w:tc>
          <w:tcPr>
            <w:tcW w:w="2340" w:type="dxa"/>
            <w:gridSpan w:val="2"/>
            <w:shd w:val="clear" w:color="auto" w:fill="auto"/>
            <w:hideMark/>
          </w:tcPr>
          <w:p w:rsidR="00772261" w:rsidRPr="00863D67" w:rsidRDefault="00772261" w:rsidP="00BC07AD">
            <w:pPr>
              <w:pStyle w:val="Paragrafi"/>
              <w:ind w:firstLine="0"/>
              <w:rPr>
                <w:lang w:val="sq-AL" w:eastAsia="en-GB"/>
              </w:rPr>
            </w:pPr>
            <w:r w:rsidRPr="00863D67">
              <w:rPr>
                <w:lang w:val="sq-AL" w:eastAsia="en-GB"/>
              </w:rPr>
              <w:t>2012</w:t>
            </w:r>
          </w:p>
        </w:tc>
        <w:tc>
          <w:tcPr>
            <w:tcW w:w="2160" w:type="dxa"/>
            <w:gridSpan w:val="2"/>
            <w:shd w:val="clear" w:color="auto" w:fill="auto"/>
            <w:hideMark/>
          </w:tcPr>
          <w:p w:rsidR="00772261" w:rsidRPr="00863D67" w:rsidRDefault="00772261" w:rsidP="00BC07AD">
            <w:pPr>
              <w:pStyle w:val="Paragrafi"/>
              <w:ind w:firstLine="0"/>
              <w:rPr>
                <w:lang w:val="sq-AL" w:eastAsia="en-GB"/>
              </w:rPr>
            </w:pPr>
            <w:r w:rsidRPr="00863D67">
              <w:rPr>
                <w:lang w:val="sq-AL" w:eastAsia="en-GB"/>
              </w:rPr>
              <w:t>2013</w:t>
            </w:r>
          </w:p>
        </w:tc>
        <w:tc>
          <w:tcPr>
            <w:tcW w:w="2250" w:type="dxa"/>
            <w:gridSpan w:val="2"/>
            <w:shd w:val="clear" w:color="auto" w:fill="auto"/>
          </w:tcPr>
          <w:p w:rsidR="00772261" w:rsidRPr="00863D67" w:rsidRDefault="00772261" w:rsidP="00BC07AD">
            <w:pPr>
              <w:pStyle w:val="Paragrafi"/>
              <w:ind w:firstLine="0"/>
              <w:rPr>
                <w:lang w:val="sq-AL" w:eastAsia="en-GB"/>
              </w:rPr>
            </w:pPr>
            <w:r w:rsidRPr="00863D67">
              <w:rPr>
                <w:lang w:val="sq-AL" w:eastAsia="en-GB"/>
              </w:rPr>
              <w:t>2014</w:t>
            </w:r>
          </w:p>
        </w:tc>
      </w:tr>
      <w:tr w:rsidR="00772261" w:rsidRPr="00863D67" w:rsidTr="00BC07AD">
        <w:trPr>
          <w:trHeight w:val="177"/>
          <w:jc w:val="center"/>
        </w:trPr>
        <w:tc>
          <w:tcPr>
            <w:tcW w:w="2268" w:type="dxa"/>
            <w:shd w:val="clear" w:color="auto" w:fill="E6EED5"/>
          </w:tcPr>
          <w:p w:rsidR="00772261" w:rsidRPr="00863D67" w:rsidRDefault="00772261" w:rsidP="00BC07AD">
            <w:pPr>
              <w:pStyle w:val="Paragrafi"/>
              <w:ind w:firstLine="0"/>
              <w:rPr>
                <w:lang w:val="sq-AL" w:eastAsia="en-GB"/>
              </w:rPr>
            </w:pPr>
          </w:p>
        </w:tc>
        <w:tc>
          <w:tcPr>
            <w:tcW w:w="1170" w:type="dxa"/>
            <w:shd w:val="clear" w:color="auto" w:fill="E6EED5"/>
            <w:hideMark/>
          </w:tcPr>
          <w:p w:rsidR="00772261" w:rsidRPr="00863D67" w:rsidRDefault="00772261" w:rsidP="00BC07AD">
            <w:pPr>
              <w:pStyle w:val="Paragrafi"/>
              <w:ind w:firstLine="0"/>
              <w:rPr>
                <w:lang w:val="sq-AL" w:eastAsia="en-GB"/>
              </w:rPr>
            </w:pPr>
            <w:r w:rsidRPr="00863D67">
              <w:rPr>
                <w:lang w:val="sq-AL" w:eastAsia="en-GB"/>
              </w:rPr>
              <w:t>LP</w:t>
            </w:r>
          </w:p>
        </w:tc>
        <w:tc>
          <w:tcPr>
            <w:tcW w:w="1170" w:type="dxa"/>
            <w:shd w:val="clear" w:color="auto" w:fill="E6EED5"/>
            <w:hideMark/>
          </w:tcPr>
          <w:p w:rsidR="00772261" w:rsidRPr="00863D67" w:rsidRDefault="00772261" w:rsidP="00BC07AD">
            <w:pPr>
              <w:pStyle w:val="Paragrafi"/>
              <w:ind w:firstLine="0"/>
              <w:rPr>
                <w:lang w:val="sq-AL" w:eastAsia="en-GB"/>
              </w:rPr>
            </w:pPr>
            <w:r w:rsidRPr="00863D67">
              <w:rPr>
                <w:lang w:val="sq-AL" w:eastAsia="en-GB"/>
              </w:rPr>
              <w:t>%</w:t>
            </w:r>
          </w:p>
        </w:tc>
        <w:tc>
          <w:tcPr>
            <w:tcW w:w="1080" w:type="dxa"/>
            <w:shd w:val="clear" w:color="auto" w:fill="E6EED5"/>
            <w:hideMark/>
          </w:tcPr>
          <w:p w:rsidR="00772261" w:rsidRPr="00863D67" w:rsidRDefault="00772261" w:rsidP="00BC07AD">
            <w:pPr>
              <w:pStyle w:val="Paragrafi"/>
              <w:ind w:firstLine="0"/>
              <w:rPr>
                <w:lang w:val="sq-AL" w:eastAsia="en-GB"/>
              </w:rPr>
            </w:pPr>
            <w:r w:rsidRPr="00863D67">
              <w:rPr>
                <w:lang w:val="sq-AL" w:eastAsia="en-GB"/>
              </w:rPr>
              <w:t>LP</w:t>
            </w:r>
          </w:p>
        </w:tc>
        <w:tc>
          <w:tcPr>
            <w:tcW w:w="1080" w:type="dxa"/>
            <w:shd w:val="clear" w:color="auto" w:fill="E6EED5"/>
            <w:hideMark/>
          </w:tcPr>
          <w:p w:rsidR="00772261" w:rsidRPr="00863D67" w:rsidRDefault="00772261" w:rsidP="00BC07AD">
            <w:pPr>
              <w:pStyle w:val="Paragrafi"/>
              <w:ind w:firstLine="0"/>
              <w:rPr>
                <w:lang w:val="sq-AL" w:eastAsia="en-GB"/>
              </w:rPr>
            </w:pPr>
            <w:r w:rsidRPr="00863D67">
              <w:rPr>
                <w:lang w:val="sq-AL" w:eastAsia="en-GB"/>
              </w:rPr>
              <w:t>%</w:t>
            </w:r>
          </w:p>
        </w:tc>
        <w:tc>
          <w:tcPr>
            <w:tcW w:w="1170" w:type="dxa"/>
            <w:shd w:val="clear" w:color="auto" w:fill="E6EED5"/>
          </w:tcPr>
          <w:p w:rsidR="00772261" w:rsidRPr="00863D67" w:rsidRDefault="00772261" w:rsidP="00BC07AD">
            <w:pPr>
              <w:pStyle w:val="Paragrafi"/>
              <w:ind w:firstLine="0"/>
              <w:rPr>
                <w:lang w:val="sq-AL" w:eastAsia="en-GB"/>
              </w:rPr>
            </w:pPr>
            <w:r w:rsidRPr="00863D67">
              <w:rPr>
                <w:lang w:val="sq-AL" w:eastAsia="en-GB"/>
              </w:rPr>
              <w:t>LP</w:t>
            </w:r>
          </w:p>
        </w:tc>
        <w:tc>
          <w:tcPr>
            <w:tcW w:w="1080" w:type="dxa"/>
            <w:shd w:val="clear" w:color="auto" w:fill="E6EED5"/>
          </w:tcPr>
          <w:p w:rsidR="00772261" w:rsidRPr="00863D67" w:rsidRDefault="00772261" w:rsidP="00BC07AD">
            <w:pPr>
              <w:pStyle w:val="Paragrafi"/>
              <w:ind w:firstLine="0"/>
              <w:rPr>
                <w:lang w:val="sq-AL" w:eastAsia="en-GB"/>
              </w:rPr>
            </w:pPr>
            <w:r w:rsidRPr="00863D67">
              <w:rPr>
                <w:lang w:val="sq-AL" w:eastAsia="en-GB"/>
              </w:rPr>
              <w:t>%</w:t>
            </w:r>
          </w:p>
        </w:tc>
      </w:tr>
      <w:tr w:rsidR="00772261" w:rsidRPr="00863D67" w:rsidTr="00BC07AD">
        <w:trPr>
          <w:trHeight w:val="237"/>
          <w:jc w:val="center"/>
        </w:trPr>
        <w:tc>
          <w:tcPr>
            <w:tcW w:w="2268" w:type="dxa"/>
            <w:shd w:val="clear" w:color="auto" w:fill="auto"/>
            <w:hideMark/>
          </w:tcPr>
          <w:p w:rsidR="00772261" w:rsidRPr="00863D67" w:rsidRDefault="00772261" w:rsidP="00BC07AD">
            <w:pPr>
              <w:pStyle w:val="Paragrafi"/>
              <w:ind w:firstLine="0"/>
              <w:rPr>
                <w:lang w:val="sq-AL" w:eastAsia="en-GB"/>
              </w:rPr>
            </w:pPr>
            <w:r w:rsidRPr="00863D67">
              <w:rPr>
                <w:lang w:val="sq-AL" w:eastAsia="en-GB"/>
              </w:rPr>
              <w:t xml:space="preserve">Turqi </w:t>
            </w:r>
          </w:p>
        </w:tc>
        <w:tc>
          <w:tcPr>
            <w:tcW w:w="1170" w:type="dxa"/>
            <w:shd w:val="clear" w:color="auto" w:fill="auto"/>
            <w:hideMark/>
          </w:tcPr>
          <w:p w:rsidR="00772261" w:rsidRPr="00863D67" w:rsidRDefault="00772261" w:rsidP="00BC07AD">
            <w:pPr>
              <w:pStyle w:val="Paragrafi"/>
              <w:ind w:firstLine="0"/>
              <w:rPr>
                <w:lang w:val="sq-AL" w:eastAsia="en-GB"/>
              </w:rPr>
            </w:pPr>
            <w:r w:rsidRPr="00863D67">
              <w:rPr>
                <w:lang w:val="sq-AL" w:eastAsia="en-GB"/>
              </w:rPr>
              <w:t>474</w:t>
            </w:r>
          </w:p>
        </w:tc>
        <w:tc>
          <w:tcPr>
            <w:tcW w:w="1170" w:type="dxa"/>
            <w:shd w:val="clear" w:color="auto" w:fill="auto"/>
            <w:hideMark/>
          </w:tcPr>
          <w:p w:rsidR="00772261" w:rsidRPr="00863D67" w:rsidRDefault="00772261" w:rsidP="00BC07AD">
            <w:pPr>
              <w:pStyle w:val="Paragrafi"/>
              <w:ind w:firstLine="0"/>
              <w:rPr>
                <w:lang w:val="sq-AL" w:eastAsia="en-GB"/>
              </w:rPr>
            </w:pPr>
            <w:r w:rsidRPr="00863D67">
              <w:rPr>
                <w:lang w:val="sq-AL" w:eastAsia="en-GB"/>
              </w:rPr>
              <w:t>19</w:t>
            </w:r>
          </w:p>
        </w:tc>
        <w:tc>
          <w:tcPr>
            <w:tcW w:w="1080" w:type="dxa"/>
            <w:shd w:val="clear" w:color="auto" w:fill="auto"/>
            <w:hideMark/>
          </w:tcPr>
          <w:p w:rsidR="00772261" w:rsidRPr="00863D67" w:rsidRDefault="00772261" w:rsidP="00BC07AD">
            <w:pPr>
              <w:pStyle w:val="Paragrafi"/>
              <w:ind w:firstLine="0"/>
              <w:rPr>
                <w:lang w:val="sq-AL" w:eastAsia="en-GB"/>
              </w:rPr>
            </w:pPr>
            <w:r w:rsidRPr="00863D67">
              <w:rPr>
                <w:lang w:val="sq-AL" w:eastAsia="en-GB"/>
              </w:rPr>
              <w:t>865</w:t>
            </w:r>
          </w:p>
        </w:tc>
        <w:tc>
          <w:tcPr>
            <w:tcW w:w="1080" w:type="dxa"/>
            <w:shd w:val="clear" w:color="auto" w:fill="auto"/>
            <w:hideMark/>
          </w:tcPr>
          <w:p w:rsidR="00772261" w:rsidRPr="00863D67" w:rsidRDefault="00772261" w:rsidP="00BC07AD">
            <w:pPr>
              <w:pStyle w:val="Paragrafi"/>
              <w:ind w:firstLine="0"/>
              <w:rPr>
                <w:lang w:val="sq-AL" w:eastAsia="en-GB"/>
              </w:rPr>
            </w:pPr>
            <w:r w:rsidRPr="00863D67">
              <w:rPr>
                <w:lang w:val="sq-AL" w:eastAsia="en-GB"/>
              </w:rPr>
              <w:t>39.5</w:t>
            </w:r>
          </w:p>
        </w:tc>
        <w:tc>
          <w:tcPr>
            <w:tcW w:w="1170" w:type="dxa"/>
            <w:shd w:val="clear" w:color="auto" w:fill="auto"/>
          </w:tcPr>
          <w:p w:rsidR="00772261" w:rsidRPr="00863D67" w:rsidRDefault="00772261" w:rsidP="00BC07AD">
            <w:pPr>
              <w:pStyle w:val="Paragrafi"/>
              <w:ind w:firstLine="0"/>
              <w:rPr>
                <w:lang w:val="sq-AL" w:eastAsia="en-GB"/>
              </w:rPr>
            </w:pPr>
            <w:r w:rsidRPr="00863D67">
              <w:rPr>
                <w:lang w:val="sq-AL" w:eastAsia="en-GB"/>
              </w:rPr>
              <w:t>1068</w:t>
            </w:r>
          </w:p>
        </w:tc>
        <w:tc>
          <w:tcPr>
            <w:tcW w:w="1080" w:type="dxa"/>
            <w:shd w:val="clear" w:color="auto" w:fill="auto"/>
          </w:tcPr>
          <w:p w:rsidR="00772261" w:rsidRPr="00863D67" w:rsidRDefault="00772261" w:rsidP="00BC07AD">
            <w:pPr>
              <w:pStyle w:val="Paragrafi"/>
              <w:ind w:firstLine="0"/>
              <w:rPr>
                <w:lang w:val="sq-AL" w:eastAsia="en-GB"/>
              </w:rPr>
            </w:pPr>
            <w:r w:rsidRPr="00863D67">
              <w:rPr>
                <w:lang w:val="sq-AL" w:eastAsia="en-GB"/>
              </w:rPr>
              <w:t>52</w:t>
            </w:r>
          </w:p>
        </w:tc>
      </w:tr>
      <w:tr w:rsidR="00772261" w:rsidRPr="00863D67" w:rsidTr="00BC07AD">
        <w:trPr>
          <w:trHeight w:val="315"/>
          <w:jc w:val="center"/>
        </w:trPr>
        <w:tc>
          <w:tcPr>
            <w:tcW w:w="2268" w:type="dxa"/>
            <w:shd w:val="clear" w:color="auto" w:fill="E6EED5"/>
            <w:hideMark/>
          </w:tcPr>
          <w:p w:rsidR="00772261" w:rsidRPr="00863D67" w:rsidRDefault="00772261" w:rsidP="00BC07AD">
            <w:pPr>
              <w:pStyle w:val="Paragrafi"/>
              <w:ind w:firstLine="0"/>
              <w:rPr>
                <w:lang w:val="sq-AL" w:eastAsia="en-GB"/>
              </w:rPr>
            </w:pPr>
            <w:r w:rsidRPr="00863D67">
              <w:rPr>
                <w:lang w:val="sq-AL" w:eastAsia="en-GB"/>
              </w:rPr>
              <w:t>Kinë</w:t>
            </w:r>
          </w:p>
        </w:tc>
        <w:tc>
          <w:tcPr>
            <w:tcW w:w="1170" w:type="dxa"/>
            <w:shd w:val="clear" w:color="auto" w:fill="E6EED5"/>
            <w:hideMark/>
          </w:tcPr>
          <w:p w:rsidR="00772261" w:rsidRPr="00863D67" w:rsidRDefault="00772261" w:rsidP="00BC07AD">
            <w:pPr>
              <w:pStyle w:val="Paragrafi"/>
              <w:ind w:firstLine="0"/>
              <w:rPr>
                <w:lang w:val="sq-AL" w:eastAsia="en-GB"/>
              </w:rPr>
            </w:pPr>
            <w:r w:rsidRPr="00863D67">
              <w:rPr>
                <w:lang w:val="sq-AL" w:eastAsia="en-GB"/>
              </w:rPr>
              <w:t>188</w:t>
            </w:r>
          </w:p>
        </w:tc>
        <w:tc>
          <w:tcPr>
            <w:tcW w:w="1170" w:type="dxa"/>
            <w:shd w:val="clear" w:color="auto" w:fill="E6EED5"/>
            <w:hideMark/>
          </w:tcPr>
          <w:p w:rsidR="00772261" w:rsidRPr="00863D67" w:rsidRDefault="00772261" w:rsidP="00BC07AD">
            <w:pPr>
              <w:pStyle w:val="Paragrafi"/>
              <w:ind w:firstLine="0"/>
              <w:rPr>
                <w:lang w:val="sq-AL" w:eastAsia="en-GB"/>
              </w:rPr>
            </w:pPr>
            <w:r w:rsidRPr="00863D67">
              <w:rPr>
                <w:lang w:val="sq-AL" w:eastAsia="en-GB"/>
              </w:rPr>
              <w:t>7.5</w:t>
            </w:r>
          </w:p>
        </w:tc>
        <w:tc>
          <w:tcPr>
            <w:tcW w:w="1080" w:type="dxa"/>
            <w:shd w:val="clear" w:color="auto" w:fill="E6EED5"/>
            <w:hideMark/>
          </w:tcPr>
          <w:p w:rsidR="00772261" w:rsidRPr="00863D67" w:rsidRDefault="00772261" w:rsidP="00BC07AD">
            <w:pPr>
              <w:pStyle w:val="Paragrafi"/>
              <w:ind w:firstLine="0"/>
              <w:rPr>
                <w:lang w:val="sq-AL" w:eastAsia="en-GB"/>
              </w:rPr>
            </w:pPr>
            <w:r w:rsidRPr="00863D67">
              <w:rPr>
                <w:lang w:val="sq-AL" w:eastAsia="en-GB"/>
              </w:rPr>
              <w:t>112</w:t>
            </w:r>
          </w:p>
        </w:tc>
        <w:tc>
          <w:tcPr>
            <w:tcW w:w="1080" w:type="dxa"/>
            <w:shd w:val="clear" w:color="auto" w:fill="E6EED5"/>
            <w:hideMark/>
          </w:tcPr>
          <w:p w:rsidR="00772261" w:rsidRPr="00863D67" w:rsidRDefault="00772261" w:rsidP="00BC07AD">
            <w:pPr>
              <w:pStyle w:val="Paragrafi"/>
              <w:ind w:firstLine="0"/>
              <w:rPr>
                <w:lang w:val="sq-AL" w:eastAsia="en-GB"/>
              </w:rPr>
            </w:pPr>
            <w:r w:rsidRPr="00863D67">
              <w:rPr>
                <w:lang w:val="sq-AL" w:eastAsia="en-GB"/>
              </w:rPr>
              <w:t>5</w:t>
            </w:r>
          </w:p>
        </w:tc>
        <w:tc>
          <w:tcPr>
            <w:tcW w:w="1170" w:type="dxa"/>
            <w:shd w:val="clear" w:color="auto" w:fill="E6EED5"/>
          </w:tcPr>
          <w:p w:rsidR="00772261" w:rsidRPr="00863D67" w:rsidRDefault="00772261" w:rsidP="00BC07AD">
            <w:pPr>
              <w:pStyle w:val="Paragrafi"/>
              <w:ind w:firstLine="0"/>
              <w:rPr>
                <w:lang w:val="sq-AL" w:eastAsia="en-GB"/>
              </w:rPr>
            </w:pPr>
            <w:r w:rsidRPr="00863D67">
              <w:rPr>
                <w:lang w:val="sq-AL" w:eastAsia="en-GB"/>
              </w:rPr>
              <w:t>248</w:t>
            </w:r>
          </w:p>
        </w:tc>
        <w:tc>
          <w:tcPr>
            <w:tcW w:w="1080" w:type="dxa"/>
            <w:shd w:val="clear" w:color="auto" w:fill="E6EED5"/>
          </w:tcPr>
          <w:p w:rsidR="00772261" w:rsidRPr="00863D67" w:rsidRDefault="00772261" w:rsidP="00BC07AD">
            <w:pPr>
              <w:pStyle w:val="Paragrafi"/>
              <w:ind w:firstLine="0"/>
              <w:rPr>
                <w:lang w:val="sq-AL" w:eastAsia="en-GB"/>
              </w:rPr>
            </w:pPr>
            <w:r w:rsidRPr="00863D67">
              <w:rPr>
                <w:lang w:val="sq-AL" w:eastAsia="en-GB"/>
              </w:rPr>
              <w:t>12</w:t>
            </w:r>
          </w:p>
        </w:tc>
      </w:tr>
      <w:tr w:rsidR="00772261" w:rsidRPr="00863D67" w:rsidTr="00BC07AD">
        <w:trPr>
          <w:trHeight w:val="360"/>
          <w:jc w:val="center"/>
        </w:trPr>
        <w:tc>
          <w:tcPr>
            <w:tcW w:w="2268" w:type="dxa"/>
            <w:shd w:val="clear" w:color="auto" w:fill="auto"/>
            <w:hideMark/>
          </w:tcPr>
          <w:p w:rsidR="00772261" w:rsidRPr="00863D67" w:rsidRDefault="00772261" w:rsidP="00BC07AD">
            <w:pPr>
              <w:pStyle w:val="Paragrafi"/>
              <w:ind w:firstLine="0"/>
              <w:rPr>
                <w:lang w:val="sq-AL" w:eastAsia="en-GB"/>
              </w:rPr>
            </w:pPr>
            <w:r w:rsidRPr="00863D67">
              <w:rPr>
                <w:lang w:val="sq-AL" w:eastAsia="en-GB"/>
              </w:rPr>
              <w:t>Kanada</w:t>
            </w:r>
          </w:p>
        </w:tc>
        <w:tc>
          <w:tcPr>
            <w:tcW w:w="1170" w:type="dxa"/>
            <w:shd w:val="clear" w:color="auto" w:fill="auto"/>
            <w:hideMark/>
          </w:tcPr>
          <w:p w:rsidR="00772261" w:rsidRPr="00863D67" w:rsidRDefault="00772261" w:rsidP="00BC07AD">
            <w:pPr>
              <w:pStyle w:val="Paragrafi"/>
              <w:ind w:firstLine="0"/>
              <w:rPr>
                <w:lang w:val="sq-AL" w:eastAsia="en-GB"/>
              </w:rPr>
            </w:pPr>
            <w:r w:rsidRPr="00863D67">
              <w:rPr>
                <w:lang w:val="sq-AL" w:eastAsia="en-GB"/>
              </w:rPr>
              <w:t>195</w:t>
            </w:r>
          </w:p>
        </w:tc>
        <w:tc>
          <w:tcPr>
            <w:tcW w:w="1170" w:type="dxa"/>
            <w:shd w:val="clear" w:color="auto" w:fill="auto"/>
            <w:hideMark/>
          </w:tcPr>
          <w:p w:rsidR="00772261" w:rsidRPr="00863D67" w:rsidRDefault="00772261" w:rsidP="00BC07AD">
            <w:pPr>
              <w:pStyle w:val="Paragrafi"/>
              <w:ind w:firstLine="0"/>
              <w:rPr>
                <w:lang w:val="sq-AL" w:eastAsia="en-GB"/>
              </w:rPr>
            </w:pPr>
            <w:r w:rsidRPr="00863D67">
              <w:rPr>
                <w:lang w:val="sq-AL" w:eastAsia="en-GB"/>
              </w:rPr>
              <w:t>8</w:t>
            </w:r>
          </w:p>
        </w:tc>
        <w:tc>
          <w:tcPr>
            <w:tcW w:w="1080" w:type="dxa"/>
            <w:shd w:val="clear" w:color="auto" w:fill="auto"/>
            <w:hideMark/>
          </w:tcPr>
          <w:p w:rsidR="00772261" w:rsidRPr="00863D67" w:rsidRDefault="00772261" w:rsidP="00BC07AD">
            <w:pPr>
              <w:pStyle w:val="Paragrafi"/>
              <w:ind w:firstLine="0"/>
              <w:rPr>
                <w:lang w:val="sq-AL" w:eastAsia="en-GB"/>
              </w:rPr>
            </w:pPr>
            <w:r w:rsidRPr="00863D67">
              <w:rPr>
                <w:lang w:val="sq-AL" w:eastAsia="en-GB"/>
              </w:rPr>
              <w:t>156</w:t>
            </w:r>
          </w:p>
        </w:tc>
        <w:tc>
          <w:tcPr>
            <w:tcW w:w="1080" w:type="dxa"/>
            <w:shd w:val="clear" w:color="auto" w:fill="auto"/>
            <w:hideMark/>
          </w:tcPr>
          <w:p w:rsidR="00772261" w:rsidRPr="00863D67" w:rsidRDefault="00772261" w:rsidP="00BC07AD">
            <w:pPr>
              <w:pStyle w:val="Paragrafi"/>
              <w:ind w:firstLine="0"/>
              <w:rPr>
                <w:lang w:val="sq-AL" w:eastAsia="en-GB"/>
              </w:rPr>
            </w:pPr>
            <w:r w:rsidRPr="00863D67">
              <w:rPr>
                <w:lang w:val="sq-AL" w:eastAsia="en-GB"/>
              </w:rPr>
              <w:t>7.1</w:t>
            </w:r>
          </w:p>
        </w:tc>
        <w:tc>
          <w:tcPr>
            <w:tcW w:w="1170" w:type="dxa"/>
            <w:shd w:val="clear" w:color="auto" w:fill="auto"/>
          </w:tcPr>
          <w:p w:rsidR="00772261" w:rsidRPr="00863D67" w:rsidRDefault="00772261" w:rsidP="00BC07AD">
            <w:pPr>
              <w:pStyle w:val="Paragrafi"/>
              <w:ind w:firstLine="0"/>
              <w:rPr>
                <w:lang w:val="sq-AL" w:eastAsia="en-GB"/>
              </w:rPr>
            </w:pPr>
            <w:r w:rsidRPr="00863D67">
              <w:rPr>
                <w:lang w:val="sq-AL" w:eastAsia="en-GB"/>
              </w:rPr>
              <w:t>162</w:t>
            </w:r>
          </w:p>
        </w:tc>
        <w:tc>
          <w:tcPr>
            <w:tcW w:w="1080" w:type="dxa"/>
            <w:shd w:val="clear" w:color="auto" w:fill="auto"/>
          </w:tcPr>
          <w:p w:rsidR="00772261" w:rsidRPr="00863D67" w:rsidRDefault="00772261" w:rsidP="00BC07AD">
            <w:pPr>
              <w:pStyle w:val="Paragrafi"/>
              <w:ind w:firstLine="0"/>
              <w:rPr>
                <w:lang w:val="sq-AL" w:eastAsia="en-GB"/>
              </w:rPr>
            </w:pPr>
            <w:r w:rsidRPr="00863D67">
              <w:rPr>
                <w:lang w:val="sq-AL" w:eastAsia="en-GB"/>
              </w:rPr>
              <w:t>7.8</w:t>
            </w:r>
          </w:p>
        </w:tc>
      </w:tr>
      <w:tr w:rsidR="00772261" w:rsidRPr="00863D67" w:rsidTr="00BC07AD">
        <w:trPr>
          <w:trHeight w:val="405"/>
          <w:jc w:val="center"/>
        </w:trPr>
        <w:tc>
          <w:tcPr>
            <w:tcW w:w="2268" w:type="dxa"/>
            <w:shd w:val="clear" w:color="auto" w:fill="E6EED5"/>
            <w:hideMark/>
          </w:tcPr>
          <w:p w:rsidR="00772261" w:rsidRPr="00863D67" w:rsidRDefault="00772261" w:rsidP="00BC07AD">
            <w:pPr>
              <w:pStyle w:val="Paragrafi"/>
              <w:ind w:firstLine="0"/>
              <w:rPr>
                <w:lang w:val="sq-AL" w:eastAsia="en-GB"/>
              </w:rPr>
            </w:pPr>
            <w:r w:rsidRPr="00863D67">
              <w:rPr>
                <w:lang w:val="sq-AL" w:eastAsia="en-GB"/>
              </w:rPr>
              <w:t>Indi</w:t>
            </w:r>
          </w:p>
        </w:tc>
        <w:tc>
          <w:tcPr>
            <w:tcW w:w="1170" w:type="dxa"/>
            <w:shd w:val="clear" w:color="auto" w:fill="E6EED5"/>
            <w:hideMark/>
          </w:tcPr>
          <w:p w:rsidR="00772261" w:rsidRPr="00863D67" w:rsidRDefault="00772261" w:rsidP="00BC07AD">
            <w:pPr>
              <w:pStyle w:val="Paragrafi"/>
              <w:ind w:firstLine="0"/>
              <w:rPr>
                <w:lang w:val="sq-AL" w:eastAsia="en-GB"/>
              </w:rPr>
            </w:pPr>
            <w:r w:rsidRPr="00863D67">
              <w:rPr>
                <w:lang w:val="sq-AL" w:eastAsia="en-GB"/>
              </w:rPr>
              <w:t>17</w:t>
            </w:r>
          </w:p>
        </w:tc>
        <w:tc>
          <w:tcPr>
            <w:tcW w:w="1170" w:type="dxa"/>
            <w:shd w:val="clear" w:color="auto" w:fill="E6EED5"/>
            <w:hideMark/>
          </w:tcPr>
          <w:p w:rsidR="00772261" w:rsidRPr="00863D67" w:rsidRDefault="00772261" w:rsidP="00BC07AD">
            <w:pPr>
              <w:pStyle w:val="Paragrafi"/>
              <w:ind w:firstLine="0"/>
              <w:rPr>
                <w:lang w:val="sq-AL" w:eastAsia="en-GB"/>
              </w:rPr>
            </w:pPr>
            <w:r w:rsidRPr="00863D67">
              <w:rPr>
                <w:lang w:val="sq-AL" w:eastAsia="en-GB"/>
              </w:rPr>
              <w:t>0.6</w:t>
            </w:r>
          </w:p>
        </w:tc>
        <w:tc>
          <w:tcPr>
            <w:tcW w:w="1080" w:type="dxa"/>
            <w:shd w:val="clear" w:color="auto" w:fill="E6EED5"/>
            <w:hideMark/>
          </w:tcPr>
          <w:p w:rsidR="00772261" w:rsidRPr="00863D67" w:rsidRDefault="00772261" w:rsidP="00BC07AD">
            <w:pPr>
              <w:pStyle w:val="Paragrafi"/>
              <w:ind w:firstLine="0"/>
              <w:rPr>
                <w:lang w:val="sq-AL" w:eastAsia="en-GB"/>
              </w:rPr>
            </w:pPr>
            <w:r w:rsidRPr="00863D67">
              <w:rPr>
                <w:lang w:val="sq-AL" w:eastAsia="en-GB"/>
              </w:rPr>
              <w:t>37</w:t>
            </w:r>
          </w:p>
        </w:tc>
        <w:tc>
          <w:tcPr>
            <w:tcW w:w="1080" w:type="dxa"/>
            <w:shd w:val="clear" w:color="auto" w:fill="E6EED5"/>
            <w:hideMark/>
          </w:tcPr>
          <w:p w:rsidR="00772261" w:rsidRPr="00863D67" w:rsidRDefault="00772261" w:rsidP="00BC07AD">
            <w:pPr>
              <w:pStyle w:val="Paragrafi"/>
              <w:ind w:firstLine="0"/>
              <w:rPr>
                <w:lang w:val="sq-AL" w:eastAsia="en-GB"/>
              </w:rPr>
            </w:pPr>
            <w:r w:rsidRPr="00863D67">
              <w:rPr>
                <w:lang w:val="sq-AL" w:eastAsia="en-GB"/>
              </w:rPr>
              <w:t>1.7</w:t>
            </w:r>
          </w:p>
        </w:tc>
        <w:tc>
          <w:tcPr>
            <w:tcW w:w="1170" w:type="dxa"/>
            <w:shd w:val="clear" w:color="auto" w:fill="E6EED5"/>
          </w:tcPr>
          <w:p w:rsidR="00772261" w:rsidRPr="00863D67" w:rsidRDefault="00772261" w:rsidP="00BC07AD">
            <w:pPr>
              <w:pStyle w:val="Paragrafi"/>
              <w:ind w:firstLine="0"/>
              <w:rPr>
                <w:lang w:val="sq-AL" w:eastAsia="en-GB"/>
              </w:rPr>
            </w:pPr>
            <w:r w:rsidRPr="00863D67">
              <w:rPr>
                <w:lang w:val="sq-AL" w:eastAsia="en-GB"/>
              </w:rPr>
              <w:t>54</w:t>
            </w:r>
          </w:p>
        </w:tc>
        <w:tc>
          <w:tcPr>
            <w:tcW w:w="1080" w:type="dxa"/>
            <w:shd w:val="clear" w:color="auto" w:fill="E6EED5"/>
          </w:tcPr>
          <w:p w:rsidR="00772261" w:rsidRPr="00863D67" w:rsidRDefault="00772261" w:rsidP="00BC07AD">
            <w:pPr>
              <w:pStyle w:val="Paragrafi"/>
              <w:ind w:firstLine="0"/>
              <w:rPr>
                <w:lang w:val="sq-AL" w:eastAsia="en-GB"/>
              </w:rPr>
            </w:pPr>
            <w:r w:rsidRPr="00863D67">
              <w:rPr>
                <w:lang w:val="sq-AL" w:eastAsia="en-GB"/>
              </w:rPr>
              <w:t>2.6</w:t>
            </w:r>
          </w:p>
        </w:tc>
      </w:tr>
      <w:tr w:rsidR="00772261" w:rsidRPr="00863D67" w:rsidTr="00BC07AD">
        <w:trPr>
          <w:trHeight w:val="360"/>
          <w:jc w:val="center"/>
        </w:trPr>
        <w:tc>
          <w:tcPr>
            <w:tcW w:w="2268" w:type="dxa"/>
            <w:shd w:val="clear" w:color="auto" w:fill="auto"/>
            <w:hideMark/>
          </w:tcPr>
          <w:p w:rsidR="00772261" w:rsidRPr="00863D67" w:rsidRDefault="00772261" w:rsidP="00BC07AD">
            <w:pPr>
              <w:pStyle w:val="Paragrafi"/>
              <w:ind w:firstLine="0"/>
              <w:rPr>
                <w:lang w:val="sq-AL" w:eastAsia="en-GB"/>
              </w:rPr>
            </w:pPr>
            <w:r w:rsidRPr="00863D67">
              <w:rPr>
                <w:lang w:val="sq-AL" w:eastAsia="en-GB"/>
              </w:rPr>
              <w:t>Serbi</w:t>
            </w:r>
          </w:p>
        </w:tc>
        <w:tc>
          <w:tcPr>
            <w:tcW w:w="1170" w:type="dxa"/>
            <w:shd w:val="clear" w:color="auto" w:fill="auto"/>
            <w:hideMark/>
          </w:tcPr>
          <w:p w:rsidR="00772261" w:rsidRPr="00863D67" w:rsidRDefault="00772261" w:rsidP="00BC07AD">
            <w:pPr>
              <w:pStyle w:val="Paragrafi"/>
              <w:ind w:firstLine="0"/>
              <w:rPr>
                <w:lang w:val="sq-AL" w:eastAsia="en-GB"/>
              </w:rPr>
            </w:pPr>
            <w:r w:rsidRPr="00863D67">
              <w:rPr>
                <w:lang w:val="sq-AL" w:eastAsia="en-GB"/>
              </w:rPr>
              <w:t>11</w:t>
            </w:r>
          </w:p>
        </w:tc>
        <w:tc>
          <w:tcPr>
            <w:tcW w:w="1170" w:type="dxa"/>
            <w:shd w:val="clear" w:color="auto" w:fill="auto"/>
            <w:hideMark/>
          </w:tcPr>
          <w:p w:rsidR="00772261" w:rsidRPr="00863D67" w:rsidRDefault="00772261" w:rsidP="00BC07AD">
            <w:pPr>
              <w:pStyle w:val="Paragrafi"/>
              <w:ind w:firstLine="0"/>
              <w:rPr>
                <w:lang w:val="sq-AL" w:eastAsia="en-GB"/>
              </w:rPr>
            </w:pPr>
            <w:r w:rsidRPr="00863D67">
              <w:rPr>
                <w:lang w:val="sq-AL" w:eastAsia="en-GB"/>
              </w:rPr>
              <w:t>0.4</w:t>
            </w:r>
          </w:p>
        </w:tc>
        <w:tc>
          <w:tcPr>
            <w:tcW w:w="1080" w:type="dxa"/>
            <w:shd w:val="clear" w:color="auto" w:fill="auto"/>
            <w:hideMark/>
          </w:tcPr>
          <w:p w:rsidR="00772261" w:rsidRPr="00863D67" w:rsidRDefault="00772261" w:rsidP="00BC07AD">
            <w:pPr>
              <w:pStyle w:val="Paragrafi"/>
              <w:ind w:firstLine="0"/>
              <w:rPr>
                <w:lang w:val="sq-AL" w:eastAsia="en-GB"/>
              </w:rPr>
            </w:pPr>
            <w:r w:rsidRPr="00863D67">
              <w:rPr>
                <w:lang w:val="sq-AL" w:eastAsia="en-GB"/>
              </w:rPr>
              <w:t>15</w:t>
            </w:r>
          </w:p>
        </w:tc>
        <w:tc>
          <w:tcPr>
            <w:tcW w:w="1080" w:type="dxa"/>
            <w:shd w:val="clear" w:color="auto" w:fill="auto"/>
            <w:hideMark/>
          </w:tcPr>
          <w:p w:rsidR="00772261" w:rsidRPr="00863D67" w:rsidRDefault="00772261" w:rsidP="00BC07AD">
            <w:pPr>
              <w:pStyle w:val="Paragrafi"/>
              <w:ind w:firstLine="0"/>
              <w:rPr>
                <w:lang w:val="sq-AL" w:eastAsia="en-GB"/>
              </w:rPr>
            </w:pPr>
            <w:r w:rsidRPr="00863D67">
              <w:rPr>
                <w:lang w:val="sq-AL" w:eastAsia="en-GB"/>
              </w:rPr>
              <w:t>0.6</w:t>
            </w:r>
          </w:p>
        </w:tc>
        <w:tc>
          <w:tcPr>
            <w:tcW w:w="1170" w:type="dxa"/>
            <w:shd w:val="clear" w:color="auto" w:fill="auto"/>
          </w:tcPr>
          <w:p w:rsidR="00772261" w:rsidRPr="00863D67" w:rsidRDefault="00772261" w:rsidP="00BC07AD">
            <w:pPr>
              <w:pStyle w:val="Paragrafi"/>
              <w:ind w:firstLine="0"/>
              <w:rPr>
                <w:lang w:val="sq-AL" w:eastAsia="en-GB"/>
              </w:rPr>
            </w:pPr>
            <w:r w:rsidRPr="00863D67">
              <w:rPr>
                <w:lang w:val="sq-AL" w:eastAsia="en-GB"/>
              </w:rPr>
              <w:t>37</w:t>
            </w:r>
          </w:p>
        </w:tc>
        <w:tc>
          <w:tcPr>
            <w:tcW w:w="1080" w:type="dxa"/>
            <w:shd w:val="clear" w:color="auto" w:fill="auto"/>
          </w:tcPr>
          <w:p w:rsidR="00772261" w:rsidRPr="00863D67" w:rsidRDefault="00772261" w:rsidP="00BC07AD">
            <w:pPr>
              <w:pStyle w:val="Paragrafi"/>
              <w:ind w:firstLine="0"/>
              <w:rPr>
                <w:lang w:val="sq-AL" w:eastAsia="en-GB"/>
              </w:rPr>
            </w:pPr>
            <w:r w:rsidRPr="00863D67">
              <w:rPr>
                <w:lang w:val="sq-AL" w:eastAsia="en-GB"/>
              </w:rPr>
              <w:t>1.8</w:t>
            </w:r>
          </w:p>
        </w:tc>
      </w:tr>
      <w:tr w:rsidR="00772261" w:rsidRPr="00863D67" w:rsidTr="00BC07AD">
        <w:trPr>
          <w:trHeight w:val="303"/>
          <w:jc w:val="center"/>
        </w:trPr>
        <w:tc>
          <w:tcPr>
            <w:tcW w:w="2268" w:type="dxa"/>
            <w:shd w:val="clear" w:color="auto" w:fill="E6EED5"/>
            <w:hideMark/>
          </w:tcPr>
          <w:p w:rsidR="00772261" w:rsidRPr="00863D67" w:rsidRDefault="00772261" w:rsidP="00BC07AD">
            <w:pPr>
              <w:pStyle w:val="Paragrafi"/>
              <w:ind w:firstLine="0"/>
              <w:rPr>
                <w:lang w:val="sq-AL" w:eastAsia="en-GB"/>
              </w:rPr>
            </w:pPr>
            <w:r w:rsidRPr="00863D67">
              <w:rPr>
                <w:lang w:val="sq-AL" w:eastAsia="en-GB"/>
              </w:rPr>
              <w:t>Egjipt</w:t>
            </w:r>
          </w:p>
        </w:tc>
        <w:tc>
          <w:tcPr>
            <w:tcW w:w="1170" w:type="dxa"/>
            <w:shd w:val="clear" w:color="auto" w:fill="E6EED5"/>
            <w:hideMark/>
          </w:tcPr>
          <w:p w:rsidR="00772261" w:rsidRPr="00863D67" w:rsidRDefault="00772261" w:rsidP="00BC07AD">
            <w:pPr>
              <w:pStyle w:val="Paragrafi"/>
              <w:ind w:firstLine="0"/>
              <w:rPr>
                <w:lang w:val="sq-AL" w:eastAsia="en-GB"/>
              </w:rPr>
            </w:pPr>
            <w:r w:rsidRPr="00863D67">
              <w:rPr>
                <w:lang w:val="sq-AL" w:eastAsia="en-GB"/>
              </w:rPr>
              <w:t>26</w:t>
            </w:r>
          </w:p>
        </w:tc>
        <w:tc>
          <w:tcPr>
            <w:tcW w:w="1170" w:type="dxa"/>
            <w:shd w:val="clear" w:color="auto" w:fill="E6EED5"/>
            <w:hideMark/>
          </w:tcPr>
          <w:p w:rsidR="00772261" w:rsidRPr="00863D67" w:rsidRDefault="00772261" w:rsidP="00BC07AD">
            <w:pPr>
              <w:pStyle w:val="Paragrafi"/>
              <w:ind w:firstLine="0"/>
              <w:rPr>
                <w:lang w:val="sq-AL" w:eastAsia="en-GB"/>
              </w:rPr>
            </w:pPr>
            <w:r w:rsidRPr="00863D67">
              <w:rPr>
                <w:lang w:val="sq-AL" w:eastAsia="en-GB"/>
              </w:rPr>
              <w:t>1</w:t>
            </w:r>
          </w:p>
        </w:tc>
        <w:tc>
          <w:tcPr>
            <w:tcW w:w="1080" w:type="dxa"/>
            <w:shd w:val="clear" w:color="auto" w:fill="E6EED5"/>
            <w:hideMark/>
          </w:tcPr>
          <w:p w:rsidR="00772261" w:rsidRPr="00863D67" w:rsidRDefault="00772261" w:rsidP="00BC07AD">
            <w:pPr>
              <w:pStyle w:val="Paragrafi"/>
              <w:ind w:firstLine="0"/>
              <w:rPr>
                <w:lang w:val="sq-AL" w:eastAsia="en-GB"/>
              </w:rPr>
            </w:pPr>
            <w:r w:rsidRPr="00863D67">
              <w:rPr>
                <w:lang w:val="sq-AL" w:eastAsia="en-GB"/>
              </w:rPr>
              <w:t>47</w:t>
            </w:r>
          </w:p>
        </w:tc>
        <w:tc>
          <w:tcPr>
            <w:tcW w:w="1080" w:type="dxa"/>
            <w:shd w:val="clear" w:color="auto" w:fill="E6EED5"/>
            <w:hideMark/>
          </w:tcPr>
          <w:p w:rsidR="00772261" w:rsidRPr="00863D67" w:rsidRDefault="00772261" w:rsidP="00BC07AD">
            <w:pPr>
              <w:pStyle w:val="Paragrafi"/>
              <w:ind w:firstLine="0"/>
              <w:rPr>
                <w:lang w:val="sq-AL" w:eastAsia="en-GB"/>
              </w:rPr>
            </w:pPr>
            <w:r w:rsidRPr="00863D67">
              <w:rPr>
                <w:lang w:val="sq-AL" w:eastAsia="en-GB"/>
              </w:rPr>
              <w:t>2.1</w:t>
            </w:r>
          </w:p>
        </w:tc>
        <w:tc>
          <w:tcPr>
            <w:tcW w:w="1170" w:type="dxa"/>
            <w:shd w:val="clear" w:color="auto" w:fill="E6EED5"/>
          </w:tcPr>
          <w:p w:rsidR="00772261" w:rsidRPr="00863D67" w:rsidRDefault="00772261" w:rsidP="00BC07AD">
            <w:pPr>
              <w:pStyle w:val="Paragrafi"/>
              <w:ind w:firstLine="0"/>
              <w:rPr>
                <w:lang w:val="sq-AL" w:eastAsia="en-GB"/>
              </w:rPr>
            </w:pPr>
            <w:r w:rsidRPr="00863D67">
              <w:rPr>
                <w:lang w:val="sq-AL" w:eastAsia="en-GB"/>
              </w:rPr>
              <w:t>32</w:t>
            </w:r>
          </w:p>
        </w:tc>
        <w:tc>
          <w:tcPr>
            <w:tcW w:w="1080" w:type="dxa"/>
            <w:shd w:val="clear" w:color="auto" w:fill="E6EED5"/>
          </w:tcPr>
          <w:p w:rsidR="00772261" w:rsidRPr="00863D67" w:rsidRDefault="00772261" w:rsidP="00BC07AD">
            <w:pPr>
              <w:pStyle w:val="Paragrafi"/>
              <w:ind w:firstLine="0"/>
              <w:rPr>
                <w:lang w:val="sq-AL" w:eastAsia="en-GB"/>
              </w:rPr>
            </w:pPr>
            <w:r w:rsidRPr="00863D67">
              <w:rPr>
                <w:lang w:val="sq-AL" w:eastAsia="en-GB"/>
              </w:rPr>
              <w:t>1.5</w:t>
            </w:r>
          </w:p>
        </w:tc>
      </w:tr>
      <w:tr w:rsidR="00772261" w:rsidRPr="00863D67" w:rsidTr="00BC07AD">
        <w:trPr>
          <w:trHeight w:val="303"/>
          <w:jc w:val="center"/>
        </w:trPr>
        <w:tc>
          <w:tcPr>
            <w:tcW w:w="2268" w:type="dxa"/>
            <w:shd w:val="clear" w:color="auto" w:fill="auto"/>
          </w:tcPr>
          <w:p w:rsidR="00772261" w:rsidRPr="00863D67" w:rsidRDefault="00772261" w:rsidP="00BC07AD">
            <w:pPr>
              <w:pStyle w:val="Paragrafi"/>
              <w:ind w:firstLine="0"/>
              <w:rPr>
                <w:b/>
                <w:lang w:val="sq-AL" w:eastAsia="en-GB"/>
              </w:rPr>
            </w:pPr>
            <w:r w:rsidRPr="00863D67">
              <w:rPr>
                <w:b/>
                <w:lang w:val="sq-AL" w:eastAsia="en-GB"/>
              </w:rPr>
              <w:t>Total</w:t>
            </w:r>
          </w:p>
        </w:tc>
        <w:tc>
          <w:tcPr>
            <w:tcW w:w="1170" w:type="dxa"/>
            <w:shd w:val="clear" w:color="auto" w:fill="auto"/>
          </w:tcPr>
          <w:p w:rsidR="00772261" w:rsidRPr="00863D67" w:rsidRDefault="00772261" w:rsidP="00BC07AD">
            <w:pPr>
              <w:pStyle w:val="Paragrafi"/>
              <w:ind w:firstLine="0"/>
              <w:rPr>
                <w:b/>
                <w:lang w:val="sq-AL" w:eastAsia="en-GB"/>
              </w:rPr>
            </w:pPr>
            <w:r w:rsidRPr="00863D67">
              <w:rPr>
                <w:b/>
                <w:lang w:val="sq-AL" w:eastAsia="en-GB"/>
              </w:rPr>
              <w:t>2499</w:t>
            </w:r>
          </w:p>
        </w:tc>
        <w:tc>
          <w:tcPr>
            <w:tcW w:w="1170" w:type="dxa"/>
            <w:shd w:val="clear" w:color="auto" w:fill="auto"/>
          </w:tcPr>
          <w:p w:rsidR="00772261" w:rsidRPr="00863D67" w:rsidRDefault="00772261" w:rsidP="00BC07AD">
            <w:pPr>
              <w:pStyle w:val="Paragrafi"/>
              <w:ind w:firstLine="0"/>
              <w:rPr>
                <w:b/>
                <w:lang w:val="sq-AL" w:eastAsia="en-GB"/>
              </w:rPr>
            </w:pPr>
          </w:p>
        </w:tc>
        <w:tc>
          <w:tcPr>
            <w:tcW w:w="1080" w:type="dxa"/>
            <w:shd w:val="clear" w:color="auto" w:fill="auto"/>
          </w:tcPr>
          <w:p w:rsidR="00772261" w:rsidRPr="00863D67" w:rsidRDefault="00772261" w:rsidP="00BC07AD">
            <w:pPr>
              <w:pStyle w:val="Paragrafi"/>
              <w:ind w:firstLine="0"/>
              <w:rPr>
                <w:b/>
                <w:lang w:val="sq-AL" w:eastAsia="en-GB"/>
              </w:rPr>
            </w:pPr>
            <w:r w:rsidRPr="00863D67">
              <w:rPr>
                <w:b/>
                <w:lang w:val="sq-AL" w:eastAsia="en-GB"/>
              </w:rPr>
              <w:t>2189</w:t>
            </w:r>
          </w:p>
        </w:tc>
        <w:tc>
          <w:tcPr>
            <w:tcW w:w="1080" w:type="dxa"/>
            <w:shd w:val="clear" w:color="auto" w:fill="auto"/>
          </w:tcPr>
          <w:p w:rsidR="00772261" w:rsidRPr="00863D67" w:rsidRDefault="00772261" w:rsidP="00BC07AD">
            <w:pPr>
              <w:pStyle w:val="Paragrafi"/>
              <w:ind w:firstLine="0"/>
              <w:rPr>
                <w:b/>
                <w:lang w:val="sq-AL" w:eastAsia="en-GB"/>
              </w:rPr>
            </w:pPr>
          </w:p>
        </w:tc>
        <w:tc>
          <w:tcPr>
            <w:tcW w:w="1170" w:type="dxa"/>
            <w:shd w:val="clear" w:color="auto" w:fill="auto"/>
          </w:tcPr>
          <w:p w:rsidR="00772261" w:rsidRPr="00863D67" w:rsidRDefault="00772261" w:rsidP="00BC07AD">
            <w:pPr>
              <w:pStyle w:val="Paragrafi"/>
              <w:ind w:firstLine="0"/>
              <w:rPr>
                <w:b/>
                <w:lang w:val="sq-AL" w:eastAsia="en-GB"/>
              </w:rPr>
            </w:pPr>
            <w:r w:rsidRPr="00863D67">
              <w:rPr>
                <w:b/>
                <w:lang w:val="sq-AL" w:eastAsia="en-GB"/>
              </w:rPr>
              <w:t>2054</w:t>
            </w:r>
          </w:p>
        </w:tc>
        <w:tc>
          <w:tcPr>
            <w:tcW w:w="1080" w:type="dxa"/>
            <w:shd w:val="clear" w:color="auto" w:fill="auto"/>
          </w:tcPr>
          <w:p w:rsidR="00772261" w:rsidRPr="00863D67" w:rsidRDefault="00772261" w:rsidP="00BC07AD">
            <w:pPr>
              <w:pStyle w:val="Paragrafi"/>
              <w:ind w:firstLine="0"/>
              <w:rPr>
                <w:b/>
                <w:lang w:val="sq-AL" w:eastAsia="en-GB"/>
              </w:rPr>
            </w:pPr>
          </w:p>
        </w:tc>
      </w:tr>
    </w:tbl>
    <w:p w:rsidR="00772261" w:rsidRPr="00863D67" w:rsidRDefault="00772261" w:rsidP="00BC07AD">
      <w:pPr>
        <w:pStyle w:val="Paragrafi"/>
        <w:jc w:val="center"/>
        <w:rPr>
          <w:i/>
          <w:lang w:val="sq-AL" w:eastAsia="en-GB"/>
        </w:rPr>
      </w:pPr>
      <w:r w:rsidRPr="00863D67">
        <w:rPr>
          <w:i/>
          <w:lang w:val="sq-AL" w:eastAsia="en-GB"/>
        </w:rPr>
        <w:t>Burimi: Drejtoria e Përgjithshme e SHKP, Tiranë, 2015</w:t>
      </w:r>
    </w:p>
    <w:p w:rsidR="0095616A" w:rsidRPr="00E25272" w:rsidRDefault="0095616A" w:rsidP="00772261">
      <w:pPr>
        <w:pStyle w:val="Paragrafi"/>
        <w:rPr>
          <w:sz w:val="10"/>
          <w:lang w:val="sq-AL" w:eastAsia="en-GB"/>
        </w:rPr>
      </w:pPr>
    </w:p>
    <w:p w:rsidR="00772261" w:rsidRPr="00863D67" w:rsidRDefault="00772261" w:rsidP="00772261">
      <w:pPr>
        <w:pStyle w:val="Paragrafi"/>
        <w:rPr>
          <w:lang w:val="sq-AL" w:eastAsia="en-GB"/>
        </w:rPr>
      </w:pPr>
      <w:r w:rsidRPr="00863D67">
        <w:rPr>
          <w:lang w:val="sq-AL" w:eastAsia="en-GB"/>
        </w:rPr>
        <w:t xml:space="preserve">Të huajt e pajisur me </w:t>
      </w:r>
      <w:r w:rsidR="0095616A" w:rsidRPr="00863D67">
        <w:rPr>
          <w:lang w:val="sq-AL" w:eastAsia="en-GB"/>
        </w:rPr>
        <w:t xml:space="preserve">leje pune </w:t>
      </w:r>
      <w:r w:rsidRPr="00863D67">
        <w:rPr>
          <w:lang w:val="sq-AL" w:eastAsia="en-GB"/>
        </w:rPr>
        <w:t xml:space="preserve">janë më së shumti meshkuj (86.2% </w:t>
      </w:r>
      <w:r w:rsidR="0095616A" w:rsidRPr="00863D67">
        <w:rPr>
          <w:lang w:val="sq-AL" w:eastAsia="en-GB"/>
        </w:rPr>
        <w:t>m</w:t>
      </w:r>
      <w:r w:rsidRPr="00863D67">
        <w:rPr>
          <w:lang w:val="sq-AL" w:eastAsia="en-GB"/>
        </w:rPr>
        <w:t>ë 2012</w:t>
      </w:r>
      <w:r w:rsidR="0095616A" w:rsidRPr="00863D67">
        <w:rPr>
          <w:lang w:val="sq-AL" w:eastAsia="en-GB"/>
        </w:rPr>
        <w:t>-n</w:t>
      </w:r>
      <w:r w:rsidRPr="00863D67">
        <w:rPr>
          <w:lang w:val="sq-AL" w:eastAsia="en-GB"/>
        </w:rPr>
        <w:t xml:space="preserve">, 88.5% </w:t>
      </w:r>
      <w:r w:rsidR="0095616A" w:rsidRPr="00863D67">
        <w:rPr>
          <w:lang w:val="sq-AL" w:eastAsia="en-GB"/>
        </w:rPr>
        <w:t>m</w:t>
      </w:r>
      <w:r w:rsidRPr="00863D67">
        <w:rPr>
          <w:lang w:val="sq-AL" w:eastAsia="en-GB"/>
        </w:rPr>
        <w:t>ë 2013</w:t>
      </w:r>
      <w:r w:rsidR="0095616A" w:rsidRPr="00863D67">
        <w:rPr>
          <w:lang w:val="sq-AL" w:eastAsia="en-GB"/>
        </w:rPr>
        <w:t>-n</w:t>
      </w:r>
      <w:r w:rsidRPr="00863D67">
        <w:rPr>
          <w:lang w:val="sq-AL" w:eastAsia="en-GB"/>
        </w:rPr>
        <w:t xml:space="preserve"> dhe 92% </w:t>
      </w:r>
      <w:r w:rsidR="0095616A" w:rsidRPr="00863D67">
        <w:rPr>
          <w:lang w:val="sq-AL" w:eastAsia="en-GB"/>
        </w:rPr>
        <w:t>m</w:t>
      </w:r>
      <w:r w:rsidRPr="00863D67">
        <w:rPr>
          <w:lang w:val="sq-AL" w:eastAsia="en-GB"/>
        </w:rPr>
        <w:t>ë 2014</w:t>
      </w:r>
      <w:r w:rsidR="0095616A" w:rsidRPr="00863D67">
        <w:rPr>
          <w:lang w:val="sq-AL" w:eastAsia="en-GB"/>
        </w:rPr>
        <w:t>-n</w:t>
      </w:r>
      <w:r w:rsidRPr="00863D67">
        <w:rPr>
          <w:lang w:val="sq-AL" w:eastAsia="en-GB"/>
        </w:rPr>
        <w:t>. Gjatë viteve vitet 2012, 2013 dhe 2014</w:t>
      </w:r>
      <w:r w:rsidR="0095616A" w:rsidRPr="00863D67">
        <w:rPr>
          <w:lang w:val="sq-AL" w:eastAsia="en-GB"/>
        </w:rPr>
        <w:t>,</w:t>
      </w:r>
      <w:r w:rsidRPr="00863D67">
        <w:rPr>
          <w:lang w:val="sq-AL" w:eastAsia="en-GB"/>
        </w:rPr>
        <w:t xml:space="preserve"> janë </w:t>
      </w:r>
      <w:r w:rsidR="0095616A" w:rsidRPr="00863D67">
        <w:rPr>
          <w:lang w:val="sq-AL" w:eastAsia="en-GB"/>
        </w:rPr>
        <w:t>përjashtuar</w:t>
      </w:r>
      <w:r w:rsidRPr="00863D67">
        <w:rPr>
          <w:lang w:val="sq-AL" w:eastAsia="en-GB"/>
        </w:rPr>
        <w:t xml:space="preserve"> nga detyrimi për t</w:t>
      </w:r>
      <w:r w:rsidR="0095616A" w:rsidRPr="00863D67">
        <w:rPr>
          <w:lang w:val="sq-AL" w:eastAsia="en-GB"/>
        </w:rPr>
        <w:t>’</w:t>
      </w:r>
      <w:r w:rsidRPr="00863D67">
        <w:rPr>
          <w:lang w:val="sq-AL" w:eastAsia="en-GB"/>
        </w:rPr>
        <w:t>u pajisur me leje pune respektivisht 180, 199 dhe 194 persona. Pjesa</w:t>
      </w:r>
      <w:r w:rsidR="000726E9" w:rsidRPr="00863D67">
        <w:rPr>
          <w:lang w:val="sq-AL" w:eastAsia="en-GB"/>
        </w:rPr>
        <w:t xml:space="preserve"> </w:t>
      </w:r>
      <w:r w:rsidRPr="00863D67">
        <w:rPr>
          <w:lang w:val="sq-AL" w:eastAsia="en-GB"/>
        </w:rPr>
        <w:t>më e madhe e këtyre përjashtimeve janë në Tiranë (58% në vitet 2012</w:t>
      </w:r>
      <w:r w:rsidR="000726E9" w:rsidRPr="00863D67">
        <w:rPr>
          <w:lang w:val="sq-AL" w:eastAsia="en-GB"/>
        </w:rPr>
        <w:t xml:space="preserve"> </w:t>
      </w:r>
      <w:r w:rsidRPr="00863D67">
        <w:rPr>
          <w:lang w:val="sq-AL" w:eastAsia="en-GB"/>
        </w:rPr>
        <w:t>dhe 2013, 6</w:t>
      </w:r>
      <w:r w:rsidR="0095616A" w:rsidRPr="00863D67">
        <w:rPr>
          <w:lang w:val="sq-AL" w:eastAsia="en-GB"/>
        </w:rPr>
        <w:t>4% në vitin 2014), në Elbasan (</w:t>
      </w:r>
      <w:r w:rsidRPr="00863D67">
        <w:rPr>
          <w:lang w:val="sq-AL" w:eastAsia="en-GB"/>
        </w:rPr>
        <w:t xml:space="preserve">respektivisht 24%, 1.5% dhe 11%) dhe Shkodër (2.7%, 24%, 6%). Sipas shtetësisë, shumica e përjashtimeve janë bërë për shtetas turq (0.5% </w:t>
      </w:r>
      <w:r w:rsidR="0095616A" w:rsidRPr="00863D67">
        <w:rPr>
          <w:lang w:val="sq-AL" w:eastAsia="en-GB"/>
        </w:rPr>
        <w:t>m</w:t>
      </w:r>
      <w:r w:rsidRPr="00863D67">
        <w:rPr>
          <w:lang w:val="sq-AL" w:eastAsia="en-GB"/>
        </w:rPr>
        <w:t>ë 2012</w:t>
      </w:r>
      <w:r w:rsidR="0095616A" w:rsidRPr="00863D67">
        <w:rPr>
          <w:lang w:val="sq-AL" w:eastAsia="en-GB"/>
        </w:rPr>
        <w:t>-n</w:t>
      </w:r>
      <w:r w:rsidRPr="00863D67">
        <w:rPr>
          <w:lang w:val="sq-AL" w:eastAsia="en-GB"/>
        </w:rPr>
        <w:t xml:space="preserve">, 18% </w:t>
      </w:r>
      <w:r w:rsidR="0095616A" w:rsidRPr="00863D67">
        <w:rPr>
          <w:lang w:val="sq-AL" w:eastAsia="en-GB"/>
        </w:rPr>
        <w:t>m</w:t>
      </w:r>
      <w:r w:rsidRPr="00863D67">
        <w:rPr>
          <w:lang w:val="sq-AL" w:eastAsia="en-GB"/>
        </w:rPr>
        <w:t>ë 2013</w:t>
      </w:r>
      <w:r w:rsidR="0095616A" w:rsidRPr="00863D67">
        <w:rPr>
          <w:lang w:val="sq-AL" w:eastAsia="en-GB"/>
        </w:rPr>
        <w:t>-n</w:t>
      </w:r>
      <w:r w:rsidRPr="00863D67">
        <w:rPr>
          <w:lang w:val="sq-AL" w:eastAsia="en-GB"/>
        </w:rPr>
        <w:t>,</w:t>
      </w:r>
      <w:r w:rsidR="0095616A" w:rsidRPr="00863D67">
        <w:rPr>
          <w:lang w:val="sq-AL" w:eastAsia="en-GB"/>
        </w:rPr>
        <w:t xml:space="preserve"> 22% </w:t>
      </w:r>
      <w:r w:rsidR="00664772">
        <w:rPr>
          <w:lang w:val="sq-AL" w:eastAsia="en-GB"/>
        </w:rPr>
        <w:t>m</w:t>
      </w:r>
      <w:r w:rsidR="0095616A" w:rsidRPr="00863D67">
        <w:rPr>
          <w:lang w:val="sq-AL" w:eastAsia="en-GB"/>
        </w:rPr>
        <w:t>ë 2014</w:t>
      </w:r>
      <w:r w:rsidR="00664772">
        <w:rPr>
          <w:lang w:val="sq-AL" w:eastAsia="en-GB"/>
        </w:rPr>
        <w:t>-n</w:t>
      </w:r>
      <w:r w:rsidR="0095616A" w:rsidRPr="00863D67">
        <w:rPr>
          <w:lang w:val="sq-AL" w:eastAsia="en-GB"/>
        </w:rPr>
        <w:t>), koreano-jugorë (</w:t>
      </w:r>
      <w:r w:rsidRPr="00863D67">
        <w:rPr>
          <w:lang w:val="sq-AL" w:eastAsia="en-GB"/>
        </w:rPr>
        <w:t xml:space="preserve">3% </w:t>
      </w:r>
      <w:r w:rsidR="00664772">
        <w:rPr>
          <w:lang w:val="sq-AL" w:eastAsia="en-GB"/>
        </w:rPr>
        <w:t>m</w:t>
      </w:r>
      <w:r w:rsidRPr="00863D67">
        <w:rPr>
          <w:lang w:val="sq-AL" w:eastAsia="en-GB"/>
        </w:rPr>
        <w:t>ë 2013</w:t>
      </w:r>
      <w:r w:rsidR="00664772">
        <w:rPr>
          <w:lang w:val="sq-AL" w:eastAsia="en-GB"/>
        </w:rPr>
        <w:t>-n</w:t>
      </w:r>
      <w:r w:rsidRPr="00863D67">
        <w:rPr>
          <w:lang w:val="sq-AL" w:eastAsia="en-GB"/>
        </w:rPr>
        <w:t xml:space="preserve"> dhe 14.4% </w:t>
      </w:r>
      <w:r w:rsidR="00664772">
        <w:rPr>
          <w:lang w:val="sq-AL" w:eastAsia="en-GB"/>
        </w:rPr>
        <w:t>m</w:t>
      </w:r>
      <w:r w:rsidRPr="00863D67">
        <w:rPr>
          <w:lang w:val="sq-AL" w:eastAsia="en-GB"/>
        </w:rPr>
        <w:t>ë 2014</w:t>
      </w:r>
      <w:r w:rsidR="00664772">
        <w:rPr>
          <w:lang w:val="sq-AL" w:eastAsia="en-GB"/>
        </w:rPr>
        <w:t>-n</w:t>
      </w:r>
      <w:r w:rsidRPr="00863D67">
        <w:rPr>
          <w:lang w:val="sq-AL" w:eastAsia="en-GB"/>
        </w:rPr>
        <w:t xml:space="preserve">), kinezë (respektivisht 14%, 9%, 12%), brazilianë (respektivisht 4.5% </w:t>
      </w:r>
      <w:r w:rsidR="00664772">
        <w:rPr>
          <w:lang w:val="sq-AL" w:eastAsia="en-GB"/>
        </w:rPr>
        <w:t>m</w:t>
      </w:r>
      <w:r w:rsidRPr="00863D67">
        <w:rPr>
          <w:lang w:val="sq-AL" w:eastAsia="en-GB"/>
        </w:rPr>
        <w:t>ë 2013</w:t>
      </w:r>
      <w:r w:rsidR="00664772">
        <w:rPr>
          <w:lang w:val="sq-AL" w:eastAsia="en-GB"/>
        </w:rPr>
        <w:t>-n</w:t>
      </w:r>
      <w:r w:rsidRPr="00863D67">
        <w:rPr>
          <w:lang w:val="sq-AL" w:eastAsia="en-GB"/>
        </w:rPr>
        <w:t xml:space="preserve"> dhe 10% </w:t>
      </w:r>
      <w:r w:rsidR="00664772">
        <w:rPr>
          <w:lang w:val="sq-AL" w:eastAsia="en-GB"/>
        </w:rPr>
        <w:t>m</w:t>
      </w:r>
      <w:r w:rsidRPr="00863D67">
        <w:rPr>
          <w:lang w:val="sq-AL" w:eastAsia="en-GB"/>
        </w:rPr>
        <w:t>ë 2013</w:t>
      </w:r>
      <w:r w:rsidR="00664772">
        <w:rPr>
          <w:lang w:val="sq-AL" w:eastAsia="en-GB"/>
        </w:rPr>
        <w:t>-n</w:t>
      </w:r>
      <w:r w:rsidRPr="00863D67">
        <w:rPr>
          <w:lang w:val="sq-AL" w:eastAsia="en-GB"/>
        </w:rPr>
        <w:t>), indianë (respektivisht 3%, 7%, 8%</w:t>
      </w:r>
      <w:r w:rsidR="000726E9" w:rsidRPr="00863D67">
        <w:rPr>
          <w:lang w:val="sq-AL" w:eastAsia="en-GB"/>
        </w:rPr>
        <w:t xml:space="preserve"> </w:t>
      </w:r>
      <w:r w:rsidRPr="00863D67">
        <w:rPr>
          <w:lang w:val="sq-AL" w:eastAsia="en-GB"/>
        </w:rPr>
        <w:t xml:space="preserve">dhe kanadezë (respektivisht 0.5% </w:t>
      </w:r>
      <w:r w:rsidR="00664772">
        <w:rPr>
          <w:lang w:val="sq-AL" w:eastAsia="en-GB"/>
        </w:rPr>
        <w:t>m</w:t>
      </w:r>
      <w:r w:rsidRPr="00863D67">
        <w:rPr>
          <w:lang w:val="sq-AL" w:eastAsia="en-GB"/>
        </w:rPr>
        <w:t>ë 2012</w:t>
      </w:r>
      <w:r w:rsidR="00664772">
        <w:rPr>
          <w:lang w:val="sq-AL" w:eastAsia="en-GB"/>
        </w:rPr>
        <w:t>-n</w:t>
      </w:r>
      <w:r w:rsidRPr="00863D67">
        <w:rPr>
          <w:lang w:val="sq-AL" w:eastAsia="en-GB"/>
        </w:rPr>
        <w:t xml:space="preserve"> dhe</w:t>
      </w:r>
      <w:r w:rsidR="000726E9" w:rsidRPr="00863D67">
        <w:rPr>
          <w:lang w:val="sq-AL" w:eastAsia="en-GB"/>
        </w:rPr>
        <w:t xml:space="preserve"> </w:t>
      </w:r>
      <w:r w:rsidRPr="00863D67">
        <w:rPr>
          <w:lang w:val="sq-AL" w:eastAsia="en-GB"/>
        </w:rPr>
        <w:t xml:space="preserve">5.6% </w:t>
      </w:r>
      <w:r w:rsidR="00664772">
        <w:rPr>
          <w:lang w:val="sq-AL" w:eastAsia="en-GB"/>
        </w:rPr>
        <w:t>m</w:t>
      </w:r>
      <w:r w:rsidRPr="00863D67">
        <w:rPr>
          <w:lang w:val="sq-AL" w:eastAsia="en-GB"/>
        </w:rPr>
        <w:t>ë 2014</w:t>
      </w:r>
      <w:r w:rsidR="00664772">
        <w:rPr>
          <w:lang w:val="sq-AL" w:eastAsia="en-GB"/>
        </w:rPr>
        <w:t>-n</w:t>
      </w:r>
      <w:r w:rsidRPr="00863D67">
        <w:rPr>
          <w:lang w:val="sq-AL" w:eastAsia="en-GB"/>
        </w:rPr>
        <w:t>). Shumica e të përjashtuarve nga ky detyrim janë misionarë fetarë, profesionistë dhe punonjës vullnetarë. Në vitin 2014</w:t>
      </w:r>
      <w:r w:rsidR="0095616A" w:rsidRPr="00863D67">
        <w:rPr>
          <w:lang w:val="sq-AL" w:eastAsia="en-GB"/>
        </w:rPr>
        <w:t>,</w:t>
      </w:r>
      <w:r w:rsidRPr="00863D67">
        <w:rPr>
          <w:lang w:val="sq-AL" w:eastAsia="en-GB"/>
        </w:rPr>
        <w:t xml:space="preserve"> ata zinin respektivisht 60.3%, 14% dhe 10.3% të përjashtimeve.</w:t>
      </w:r>
      <w:r w:rsidR="008026C7" w:rsidRPr="00863D67">
        <w:rPr>
          <w:vertAlign w:val="superscript"/>
          <w:lang w:val="sq-AL" w:eastAsia="en-GB"/>
        </w:rPr>
        <w:footnoteReference w:id="31"/>
      </w:r>
      <w:r w:rsidRPr="00863D67">
        <w:rPr>
          <w:lang w:val="sq-AL" w:eastAsia="en-GB"/>
        </w:rPr>
        <w:t xml:space="preserve"> Të punësuarit e huaj informalë përbënin 10%</w:t>
      </w:r>
      <w:r w:rsidR="000726E9" w:rsidRPr="00863D67">
        <w:rPr>
          <w:lang w:val="sq-AL" w:eastAsia="en-GB"/>
        </w:rPr>
        <w:t xml:space="preserve"> </w:t>
      </w:r>
      <w:r w:rsidRPr="00863D67">
        <w:rPr>
          <w:lang w:val="sq-AL" w:eastAsia="en-GB"/>
        </w:rPr>
        <w:t xml:space="preserve">të të huajve </w:t>
      </w:r>
      <w:r w:rsidR="00664772">
        <w:rPr>
          <w:lang w:val="sq-AL" w:eastAsia="en-GB"/>
        </w:rPr>
        <w:t>m</w:t>
      </w:r>
      <w:r w:rsidRPr="00863D67">
        <w:rPr>
          <w:lang w:val="sq-AL" w:eastAsia="en-GB"/>
        </w:rPr>
        <w:t>ë 2012</w:t>
      </w:r>
      <w:r w:rsidR="00664772">
        <w:rPr>
          <w:lang w:val="sq-AL" w:eastAsia="en-GB"/>
        </w:rPr>
        <w:t>-n</w:t>
      </w:r>
      <w:r w:rsidRPr="00863D67">
        <w:rPr>
          <w:lang w:val="sq-AL" w:eastAsia="en-GB"/>
        </w:rPr>
        <w:t xml:space="preserve">, 4% </w:t>
      </w:r>
      <w:r w:rsidR="0095616A" w:rsidRPr="00863D67">
        <w:rPr>
          <w:lang w:val="sq-AL" w:eastAsia="en-GB"/>
        </w:rPr>
        <w:t>m</w:t>
      </w:r>
      <w:r w:rsidRPr="00863D67">
        <w:rPr>
          <w:lang w:val="sq-AL" w:eastAsia="en-GB"/>
        </w:rPr>
        <w:t>ë 2013</w:t>
      </w:r>
      <w:r w:rsidR="0095616A" w:rsidRPr="00863D67">
        <w:rPr>
          <w:lang w:val="sq-AL" w:eastAsia="en-GB"/>
        </w:rPr>
        <w:t>-n</w:t>
      </w:r>
      <w:r w:rsidRPr="00863D67">
        <w:rPr>
          <w:lang w:val="sq-AL" w:eastAsia="en-GB"/>
        </w:rPr>
        <w:t xml:space="preserve"> dhe 1% </w:t>
      </w:r>
      <w:r w:rsidR="0095616A" w:rsidRPr="00863D67">
        <w:rPr>
          <w:lang w:val="sq-AL" w:eastAsia="en-GB"/>
        </w:rPr>
        <w:t>m</w:t>
      </w:r>
      <w:r w:rsidRPr="00863D67">
        <w:rPr>
          <w:lang w:val="sq-AL" w:eastAsia="en-GB"/>
        </w:rPr>
        <w:t>ë 2014</w:t>
      </w:r>
      <w:r w:rsidR="0095616A" w:rsidRPr="00863D67">
        <w:rPr>
          <w:lang w:val="sq-AL" w:eastAsia="en-GB"/>
        </w:rPr>
        <w:t>-n</w:t>
      </w:r>
      <w:r w:rsidRPr="00863D67">
        <w:rPr>
          <w:lang w:val="sq-AL" w:eastAsia="en-GB"/>
        </w:rPr>
        <w:t>.</w:t>
      </w:r>
    </w:p>
    <w:bookmarkEnd w:id="7"/>
    <w:bookmarkEnd w:id="8"/>
    <w:bookmarkEnd w:id="9"/>
    <w:bookmarkEnd w:id="10"/>
    <w:p w:rsidR="00772261" w:rsidRPr="00863D67" w:rsidRDefault="00772261" w:rsidP="00772261">
      <w:pPr>
        <w:pStyle w:val="Paragrafi"/>
        <w:rPr>
          <w:b/>
          <w:lang w:val="sq-AL" w:eastAsia="en-GB"/>
        </w:rPr>
      </w:pPr>
      <w:r w:rsidRPr="00863D67">
        <w:rPr>
          <w:b/>
          <w:lang w:val="sq-AL" w:eastAsia="en-GB"/>
        </w:rPr>
        <w:t>B.4. Migracioni dhe shëndeti</w:t>
      </w:r>
    </w:p>
    <w:p w:rsidR="00772261" w:rsidRPr="00863D67" w:rsidRDefault="00772261" w:rsidP="00772261">
      <w:pPr>
        <w:pStyle w:val="Paragrafi"/>
        <w:rPr>
          <w:lang w:val="sq-AL" w:eastAsia="en-GB"/>
        </w:rPr>
      </w:pPr>
      <w:r w:rsidRPr="00863D67">
        <w:rPr>
          <w:lang w:val="sq-AL" w:eastAsia="en-GB"/>
        </w:rPr>
        <w:t>Sistemi shëndetësor në Shqipëri është kryesisht publik. Shteti është ofruesi kryesor i shërbimeve shëndetësore, i promovimit të shëndetit, parandalimit, i diagnostikimit dhe trajtimit të sëmundjeve. Kujdesi shëndetësor ofrohet nga një numër i madh ofruesish publik dhe një numër i kufizuar ofruesish privat. Shërbimi shëndetësor diagnostikues dhe kurues është i organizuar në tr</w:t>
      </w:r>
      <w:r w:rsidR="0064368B">
        <w:rPr>
          <w:lang w:val="sq-AL" w:eastAsia="en-GB"/>
        </w:rPr>
        <w:t>i</w:t>
      </w:r>
      <w:r w:rsidRPr="00863D67">
        <w:rPr>
          <w:lang w:val="sq-AL" w:eastAsia="en-GB"/>
        </w:rPr>
        <w:t xml:space="preserve"> nivele: shërbimi parësor, shërbimi spitalor dytësor dhe spitalor terciar. Sektori i shëndetësisë është duke iu përshtatur ndarjes së re territoriale-administrative të vendit. Popullsia ekonomikisht aktive paguan sigurime shëndetësore, ndërsa fondet e buxhetit të shtetit (të cilat vijnë nga taksimi i përgjithshëm), mbulojnë popullatën joaktive dhe kategoritë në nevojë, duke i dhënë kështu skemës qasjen solidare. Skema e sigurimeve shëndetësore bazohet në modelin e paguesit të vetëm, që është Fondi i Sigurimit të Detyrueshëm të Kujdesit Shëndetësor, i cili e menaxhon skemën në përputhje me politikat kombëtare të kujdesit shëndetësor.</w:t>
      </w:r>
    </w:p>
    <w:p w:rsidR="00772261" w:rsidRPr="00863D67" w:rsidRDefault="00772261" w:rsidP="00772261">
      <w:pPr>
        <w:pStyle w:val="Paragrafi"/>
        <w:rPr>
          <w:lang w:val="sq-AL" w:eastAsia="en-GB"/>
        </w:rPr>
      </w:pPr>
      <w:r w:rsidRPr="00863D67">
        <w:rPr>
          <w:lang w:val="sq-AL" w:eastAsia="en-GB"/>
        </w:rPr>
        <w:t>Ndikimet kryesore të migrimit në sistemin shëndetësor konstatohen në aspektet e mëposhtme:</w:t>
      </w:r>
      <w:r w:rsidR="000726E9" w:rsidRPr="00863D67">
        <w:rPr>
          <w:lang w:val="sq-AL" w:eastAsia="en-GB"/>
        </w:rPr>
        <w:t xml:space="preserve"> </w:t>
      </w:r>
    </w:p>
    <w:p w:rsidR="00772261" w:rsidRPr="00863D67" w:rsidRDefault="00772261" w:rsidP="00772261">
      <w:pPr>
        <w:pStyle w:val="Paragrafi"/>
        <w:rPr>
          <w:lang w:val="sq-AL" w:eastAsia="en-GB"/>
        </w:rPr>
      </w:pPr>
      <w:r w:rsidRPr="00863D67">
        <w:rPr>
          <w:lang w:val="sq-AL" w:eastAsia="en-GB"/>
        </w:rPr>
        <w:t>i)</w:t>
      </w:r>
      <w:r w:rsidR="000726E9" w:rsidRPr="00863D67">
        <w:rPr>
          <w:lang w:val="sq-AL" w:eastAsia="en-GB"/>
        </w:rPr>
        <w:t xml:space="preserve"> </w:t>
      </w:r>
      <w:r w:rsidRPr="00863D67">
        <w:rPr>
          <w:lang w:val="sq-AL" w:eastAsia="en-GB"/>
        </w:rPr>
        <w:t xml:space="preserve">Emigrimi i specialistëve të shëndetësisë ka pakësuar burimet </w:t>
      </w:r>
      <w:r w:rsidR="0095616A" w:rsidRPr="00863D67">
        <w:rPr>
          <w:lang w:val="sq-AL" w:eastAsia="en-GB"/>
        </w:rPr>
        <w:t>njerëzore</w:t>
      </w:r>
      <w:r w:rsidRPr="00863D67">
        <w:rPr>
          <w:lang w:val="sq-AL" w:eastAsia="en-GB"/>
        </w:rPr>
        <w:t xml:space="preserve"> për sistemin shëndetësor: Pas viteve 1990</w:t>
      </w:r>
      <w:r w:rsidR="000726E9" w:rsidRPr="00863D67">
        <w:rPr>
          <w:lang w:val="sq-AL" w:eastAsia="en-GB"/>
        </w:rPr>
        <w:t xml:space="preserve"> </w:t>
      </w:r>
      <w:r w:rsidRPr="00863D67">
        <w:rPr>
          <w:lang w:val="sq-AL" w:eastAsia="en-GB"/>
        </w:rPr>
        <w:t>forcat e punës të sektorit të shëndetësisë humbën një numër të konsiderueshëm të burimeve njerëzore, të cilët migruan jashtë vendit. Edhe brenda vendit kanë ndodhur dhe po ndodhin lëvizje</w:t>
      </w:r>
      <w:r w:rsidR="000726E9" w:rsidRPr="00863D67">
        <w:rPr>
          <w:lang w:val="sq-AL" w:eastAsia="en-GB"/>
        </w:rPr>
        <w:t xml:space="preserve"> </w:t>
      </w:r>
      <w:r w:rsidRPr="00863D67">
        <w:rPr>
          <w:lang w:val="sq-AL" w:eastAsia="en-GB"/>
        </w:rPr>
        <w:t xml:space="preserve">nga zonat rurale për ato urbane, duke krijuar një qasje gjithnjë të pabarabartë ndaj kujdesit shëndetësor për popullatën. </w:t>
      </w:r>
    </w:p>
    <w:p w:rsidR="00772261" w:rsidRPr="00863D67" w:rsidRDefault="00772261" w:rsidP="00772261">
      <w:pPr>
        <w:pStyle w:val="Paragrafi"/>
        <w:rPr>
          <w:lang w:val="sq-AL" w:eastAsia="en-GB"/>
        </w:rPr>
      </w:pPr>
      <w:r w:rsidRPr="00863D67">
        <w:rPr>
          <w:lang w:val="sq-AL" w:eastAsia="en-GB"/>
        </w:rPr>
        <w:t>ii) Ndikimi i migrimit të brendshëm</w:t>
      </w:r>
      <w:r w:rsidR="000726E9" w:rsidRPr="00863D67">
        <w:rPr>
          <w:lang w:val="sq-AL" w:eastAsia="en-GB"/>
        </w:rPr>
        <w:t xml:space="preserve"> </w:t>
      </w:r>
      <w:r w:rsidRPr="00863D67">
        <w:rPr>
          <w:lang w:val="sq-AL" w:eastAsia="en-GB"/>
        </w:rPr>
        <w:t>në keq-konfigurimin e rrjetit të ofruesve të kujdesit shëndetësor: Migrimi i madh i brendshëm nga zonat rurale në zonat urbane ka ndikuar në keq-konfigurimin e</w:t>
      </w:r>
      <w:r w:rsidR="000726E9" w:rsidRPr="00863D67">
        <w:rPr>
          <w:lang w:val="sq-AL" w:eastAsia="en-GB"/>
        </w:rPr>
        <w:t xml:space="preserve"> </w:t>
      </w:r>
      <w:r w:rsidRPr="00863D67">
        <w:rPr>
          <w:lang w:val="sq-AL" w:eastAsia="en-GB"/>
        </w:rPr>
        <w:t>rrjetit të ofruesve të kujdesit shëndetësor ndaj nevojave të popullsisë. Është e pritshme që</w:t>
      </w:r>
      <w:r w:rsidR="000726E9" w:rsidRPr="00863D67">
        <w:rPr>
          <w:lang w:val="sq-AL" w:eastAsia="en-GB"/>
        </w:rPr>
        <w:t xml:space="preserve"> </w:t>
      </w:r>
      <w:r w:rsidRPr="00863D67">
        <w:rPr>
          <w:lang w:val="sq-AL" w:eastAsia="en-GB"/>
        </w:rPr>
        <w:t>emigrantët kryesisht prej zonave rurale, sidomos</w:t>
      </w:r>
      <w:r w:rsidR="000726E9" w:rsidRPr="00863D67">
        <w:rPr>
          <w:lang w:val="sq-AL" w:eastAsia="en-GB"/>
        </w:rPr>
        <w:t xml:space="preserve"> </w:t>
      </w:r>
      <w:r w:rsidRPr="00863D67">
        <w:rPr>
          <w:lang w:val="sq-AL" w:eastAsia="en-GB"/>
        </w:rPr>
        <w:t>të thella,</w:t>
      </w:r>
      <w:r w:rsidR="000726E9" w:rsidRPr="00863D67">
        <w:rPr>
          <w:lang w:val="sq-AL" w:eastAsia="en-GB"/>
        </w:rPr>
        <w:t xml:space="preserve"> </w:t>
      </w:r>
      <w:r w:rsidRPr="00863D67">
        <w:rPr>
          <w:lang w:val="sq-AL" w:eastAsia="en-GB"/>
        </w:rPr>
        <w:t>të lëvizin drejt</w:t>
      </w:r>
      <w:r w:rsidR="000726E9" w:rsidRPr="00863D67">
        <w:rPr>
          <w:lang w:val="sq-AL" w:eastAsia="en-GB"/>
        </w:rPr>
        <w:t xml:space="preserve"> </w:t>
      </w:r>
      <w:r w:rsidRPr="00863D67">
        <w:rPr>
          <w:lang w:val="sq-AL" w:eastAsia="en-GB"/>
        </w:rPr>
        <w:t>zonave urbane.</w:t>
      </w:r>
      <w:r w:rsidR="000726E9" w:rsidRPr="00863D67">
        <w:rPr>
          <w:lang w:val="sq-AL" w:eastAsia="en-GB"/>
        </w:rPr>
        <w:t xml:space="preserve"> </w:t>
      </w:r>
      <w:r w:rsidRPr="00863D67">
        <w:rPr>
          <w:lang w:val="sq-AL" w:eastAsia="en-GB"/>
        </w:rPr>
        <w:t>Kjo lëvizje ka ndikuar edhe në ndryshimin e raporteve të mjekëve dhe infermierëve</w:t>
      </w:r>
      <w:r w:rsidR="000726E9" w:rsidRPr="00863D67">
        <w:rPr>
          <w:lang w:val="sq-AL" w:eastAsia="en-GB"/>
        </w:rPr>
        <w:t xml:space="preserve"> </w:t>
      </w:r>
      <w:r w:rsidRPr="00863D67">
        <w:rPr>
          <w:lang w:val="sq-AL" w:eastAsia="en-GB"/>
        </w:rPr>
        <w:t xml:space="preserve">me popullsinë. Numri i mjekëve për banorë është në nivelet më të ulëta në </w:t>
      </w:r>
      <w:r w:rsidR="0095616A" w:rsidRPr="00863D67">
        <w:rPr>
          <w:lang w:val="sq-AL" w:eastAsia="en-GB"/>
        </w:rPr>
        <w:t>Evropë</w:t>
      </w:r>
      <w:r w:rsidRPr="00863D67">
        <w:rPr>
          <w:lang w:val="sq-AL" w:eastAsia="en-GB"/>
        </w:rPr>
        <w:t>, ndërkohë që</w:t>
      </w:r>
      <w:r w:rsidR="000726E9" w:rsidRPr="00863D67">
        <w:rPr>
          <w:lang w:val="sq-AL" w:eastAsia="en-GB"/>
        </w:rPr>
        <w:t xml:space="preserve"> </w:t>
      </w:r>
      <w:r w:rsidRPr="00863D67">
        <w:rPr>
          <w:lang w:val="sq-AL" w:eastAsia="en-GB"/>
        </w:rPr>
        <w:t>numri i personelit infermieror është i krahasueshëm edhe me disa vende të Bashkimit Evropian</w:t>
      </w:r>
      <w:r w:rsidR="00D67096" w:rsidRPr="00863D67">
        <w:rPr>
          <w:lang w:val="sq-AL" w:eastAsia="en-GB"/>
        </w:rPr>
        <w:t>,</w:t>
      </w:r>
      <w:r w:rsidRPr="00863D67">
        <w:rPr>
          <w:lang w:val="sq-AL" w:eastAsia="en-GB"/>
        </w:rPr>
        <w:t xml:space="preserve"> si</w:t>
      </w:r>
      <w:r w:rsidR="00D67096" w:rsidRPr="00863D67">
        <w:rPr>
          <w:lang w:val="sq-AL" w:eastAsia="en-GB"/>
        </w:rPr>
        <w:t>:</w:t>
      </w:r>
      <w:r w:rsidRPr="00863D67">
        <w:rPr>
          <w:lang w:val="sq-AL" w:eastAsia="en-GB"/>
        </w:rPr>
        <w:t xml:space="preserve"> Spanja, Portugalia etj. Në tabelën e mëposhtme paraqitet shpërndarja e profesionistëve të shëndetësisë për banorë. </w:t>
      </w:r>
    </w:p>
    <w:p w:rsidR="0095616A" w:rsidRPr="00E25272" w:rsidRDefault="0095616A" w:rsidP="00772261">
      <w:pPr>
        <w:pStyle w:val="Paragrafi"/>
        <w:rPr>
          <w:sz w:val="12"/>
          <w:lang w:val="sq-AL" w:eastAsia="en-GB"/>
        </w:rPr>
      </w:pPr>
    </w:p>
    <w:p w:rsidR="00772261" w:rsidRPr="00863D67" w:rsidRDefault="00772261" w:rsidP="00BC07AD">
      <w:pPr>
        <w:pStyle w:val="Paragrafi"/>
        <w:jc w:val="center"/>
        <w:rPr>
          <w:lang w:val="sq-AL" w:eastAsia="en-GB"/>
        </w:rPr>
      </w:pPr>
      <w:r w:rsidRPr="00863D67">
        <w:rPr>
          <w:lang w:val="sq-AL" w:eastAsia="en-GB"/>
        </w:rPr>
        <w:t>Tabela 2.4. Shpërndarja e profesionistëve të shëndetësisë</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9"/>
        <w:gridCol w:w="2744"/>
      </w:tblGrid>
      <w:tr w:rsidR="00772261" w:rsidRPr="00863D67" w:rsidTr="00BC07AD">
        <w:trPr>
          <w:jc w:val="center"/>
        </w:trPr>
        <w:tc>
          <w:tcPr>
            <w:tcW w:w="2539" w:type="dxa"/>
          </w:tcPr>
          <w:p w:rsidR="00772261" w:rsidRPr="00863D67" w:rsidRDefault="00772261" w:rsidP="00BC07AD">
            <w:pPr>
              <w:pStyle w:val="Paragrafi"/>
              <w:ind w:firstLine="0"/>
              <w:rPr>
                <w:lang w:val="sq-AL" w:eastAsia="en-GB"/>
              </w:rPr>
            </w:pPr>
            <w:r w:rsidRPr="00863D67">
              <w:rPr>
                <w:lang w:val="sq-AL" w:eastAsia="en-GB"/>
              </w:rPr>
              <w:t>Treguesi</w:t>
            </w:r>
          </w:p>
        </w:tc>
        <w:tc>
          <w:tcPr>
            <w:tcW w:w="2744" w:type="dxa"/>
          </w:tcPr>
          <w:p w:rsidR="00772261" w:rsidRPr="00863D67" w:rsidRDefault="00772261" w:rsidP="00BC07AD">
            <w:pPr>
              <w:pStyle w:val="Paragrafi"/>
              <w:ind w:firstLine="0"/>
              <w:rPr>
                <w:lang w:val="sq-AL" w:eastAsia="en-GB"/>
              </w:rPr>
            </w:pPr>
            <w:r w:rsidRPr="00863D67">
              <w:rPr>
                <w:lang w:val="sq-AL" w:eastAsia="en-GB"/>
              </w:rPr>
              <w:t>/10000 banorë</w:t>
            </w:r>
          </w:p>
        </w:tc>
      </w:tr>
      <w:tr w:rsidR="00772261" w:rsidRPr="00863D67" w:rsidTr="00BC07AD">
        <w:trPr>
          <w:jc w:val="center"/>
        </w:trPr>
        <w:tc>
          <w:tcPr>
            <w:tcW w:w="2539" w:type="dxa"/>
            <w:shd w:val="clear" w:color="auto" w:fill="E6EED5"/>
          </w:tcPr>
          <w:p w:rsidR="00772261" w:rsidRPr="00863D67" w:rsidRDefault="00772261" w:rsidP="00BC07AD">
            <w:pPr>
              <w:pStyle w:val="Paragrafi"/>
              <w:ind w:firstLine="0"/>
              <w:rPr>
                <w:lang w:val="sq-AL" w:eastAsia="en-GB"/>
              </w:rPr>
            </w:pPr>
            <w:r w:rsidRPr="00863D67">
              <w:rPr>
                <w:lang w:val="sq-AL" w:eastAsia="en-GB"/>
              </w:rPr>
              <w:t>Viti</w:t>
            </w:r>
          </w:p>
        </w:tc>
        <w:tc>
          <w:tcPr>
            <w:tcW w:w="2744" w:type="dxa"/>
            <w:shd w:val="clear" w:color="auto" w:fill="E6EED5"/>
          </w:tcPr>
          <w:p w:rsidR="00772261" w:rsidRPr="00863D67" w:rsidRDefault="00772261" w:rsidP="00BC07AD">
            <w:pPr>
              <w:pStyle w:val="Paragrafi"/>
              <w:ind w:firstLine="0"/>
              <w:rPr>
                <w:lang w:val="sq-AL" w:eastAsia="en-GB"/>
              </w:rPr>
            </w:pPr>
            <w:r w:rsidRPr="00863D67">
              <w:rPr>
                <w:lang w:val="sq-AL" w:eastAsia="en-GB"/>
              </w:rPr>
              <w:t>2012-</w:t>
            </w:r>
            <w:r w:rsidR="000726E9" w:rsidRPr="00863D67">
              <w:rPr>
                <w:lang w:val="sq-AL" w:eastAsia="en-GB"/>
              </w:rPr>
              <w:t xml:space="preserve"> </w:t>
            </w:r>
            <w:r w:rsidRPr="00863D67">
              <w:rPr>
                <w:lang w:val="sq-AL" w:eastAsia="en-GB"/>
              </w:rPr>
              <w:t>2014</w:t>
            </w:r>
          </w:p>
        </w:tc>
      </w:tr>
      <w:tr w:rsidR="00772261" w:rsidRPr="00863D67" w:rsidTr="00BC07AD">
        <w:trPr>
          <w:jc w:val="center"/>
        </w:trPr>
        <w:tc>
          <w:tcPr>
            <w:tcW w:w="2539" w:type="dxa"/>
          </w:tcPr>
          <w:p w:rsidR="00772261" w:rsidRPr="00863D67" w:rsidRDefault="00772261" w:rsidP="00BC07AD">
            <w:pPr>
              <w:pStyle w:val="Paragrafi"/>
              <w:ind w:firstLine="0"/>
              <w:rPr>
                <w:lang w:val="sq-AL" w:eastAsia="en-GB"/>
              </w:rPr>
            </w:pPr>
            <w:r w:rsidRPr="00863D67">
              <w:rPr>
                <w:lang w:val="sq-AL" w:eastAsia="en-GB"/>
              </w:rPr>
              <w:t>Mjeke në total</w:t>
            </w:r>
          </w:p>
        </w:tc>
        <w:tc>
          <w:tcPr>
            <w:tcW w:w="2744" w:type="dxa"/>
          </w:tcPr>
          <w:p w:rsidR="00772261" w:rsidRPr="00863D67" w:rsidRDefault="00772261" w:rsidP="00BC07AD">
            <w:pPr>
              <w:pStyle w:val="Paragrafi"/>
              <w:ind w:firstLine="0"/>
              <w:rPr>
                <w:lang w:val="sq-AL" w:eastAsia="en-GB"/>
              </w:rPr>
            </w:pPr>
            <w:r w:rsidRPr="00863D67">
              <w:rPr>
                <w:lang w:val="sq-AL" w:eastAsia="en-GB"/>
              </w:rPr>
              <w:t>12.7</w:t>
            </w:r>
          </w:p>
        </w:tc>
      </w:tr>
      <w:tr w:rsidR="00772261" w:rsidRPr="00863D67" w:rsidTr="00BC07AD">
        <w:trPr>
          <w:jc w:val="center"/>
        </w:trPr>
        <w:tc>
          <w:tcPr>
            <w:tcW w:w="2539" w:type="dxa"/>
            <w:shd w:val="clear" w:color="auto" w:fill="E6EED5"/>
          </w:tcPr>
          <w:p w:rsidR="00772261" w:rsidRPr="00863D67" w:rsidRDefault="00772261" w:rsidP="00BC07AD">
            <w:pPr>
              <w:pStyle w:val="Paragrafi"/>
              <w:ind w:firstLine="0"/>
              <w:rPr>
                <w:lang w:val="sq-AL" w:eastAsia="en-GB"/>
              </w:rPr>
            </w:pPr>
            <w:r w:rsidRPr="00863D67">
              <w:rPr>
                <w:lang w:val="sq-AL" w:eastAsia="en-GB"/>
              </w:rPr>
              <w:t>Infermierë në total</w:t>
            </w:r>
          </w:p>
        </w:tc>
        <w:tc>
          <w:tcPr>
            <w:tcW w:w="2744" w:type="dxa"/>
            <w:shd w:val="clear" w:color="auto" w:fill="E6EED5"/>
          </w:tcPr>
          <w:p w:rsidR="00772261" w:rsidRPr="00863D67" w:rsidRDefault="00772261" w:rsidP="00BC07AD">
            <w:pPr>
              <w:pStyle w:val="Paragrafi"/>
              <w:ind w:firstLine="0"/>
              <w:rPr>
                <w:lang w:val="sq-AL" w:eastAsia="en-GB"/>
              </w:rPr>
            </w:pPr>
            <w:r w:rsidRPr="00863D67">
              <w:rPr>
                <w:lang w:val="sq-AL" w:eastAsia="en-GB"/>
              </w:rPr>
              <w:t>42</w:t>
            </w:r>
          </w:p>
        </w:tc>
      </w:tr>
      <w:tr w:rsidR="00772261" w:rsidRPr="00863D67" w:rsidTr="00BC07AD">
        <w:trPr>
          <w:jc w:val="center"/>
        </w:trPr>
        <w:tc>
          <w:tcPr>
            <w:tcW w:w="2539" w:type="dxa"/>
          </w:tcPr>
          <w:p w:rsidR="00772261" w:rsidRPr="00863D67" w:rsidRDefault="00772261" w:rsidP="00BC07AD">
            <w:pPr>
              <w:pStyle w:val="Paragrafi"/>
              <w:ind w:firstLine="0"/>
              <w:rPr>
                <w:lang w:val="sq-AL" w:eastAsia="en-GB"/>
              </w:rPr>
            </w:pPr>
            <w:r w:rsidRPr="00863D67">
              <w:rPr>
                <w:lang w:val="sq-AL" w:eastAsia="en-GB"/>
              </w:rPr>
              <w:t xml:space="preserve">Mjekë të përgjithshëm </w:t>
            </w:r>
          </w:p>
        </w:tc>
        <w:tc>
          <w:tcPr>
            <w:tcW w:w="2744" w:type="dxa"/>
          </w:tcPr>
          <w:p w:rsidR="00772261" w:rsidRPr="00863D67" w:rsidRDefault="00772261" w:rsidP="00BC07AD">
            <w:pPr>
              <w:pStyle w:val="Paragrafi"/>
              <w:ind w:firstLine="0"/>
              <w:rPr>
                <w:lang w:val="sq-AL" w:eastAsia="en-GB"/>
              </w:rPr>
            </w:pPr>
            <w:r w:rsidRPr="00863D67">
              <w:rPr>
                <w:lang w:val="sq-AL" w:eastAsia="en-GB"/>
              </w:rPr>
              <w:t>5.4</w:t>
            </w:r>
          </w:p>
        </w:tc>
      </w:tr>
      <w:tr w:rsidR="00772261" w:rsidRPr="00863D67" w:rsidTr="00BC07AD">
        <w:trPr>
          <w:jc w:val="center"/>
        </w:trPr>
        <w:tc>
          <w:tcPr>
            <w:tcW w:w="2539" w:type="dxa"/>
            <w:shd w:val="clear" w:color="auto" w:fill="E6EED5"/>
          </w:tcPr>
          <w:p w:rsidR="00772261" w:rsidRPr="00863D67" w:rsidRDefault="00772261" w:rsidP="00BC07AD">
            <w:pPr>
              <w:pStyle w:val="Paragrafi"/>
              <w:ind w:firstLine="0"/>
              <w:rPr>
                <w:lang w:val="sq-AL" w:eastAsia="en-GB"/>
              </w:rPr>
            </w:pPr>
            <w:r w:rsidRPr="00863D67">
              <w:rPr>
                <w:lang w:val="sq-AL" w:eastAsia="en-GB"/>
              </w:rPr>
              <w:t>Infermierë</w:t>
            </w:r>
            <w:r w:rsidR="000726E9" w:rsidRPr="00863D67">
              <w:rPr>
                <w:lang w:val="sq-AL" w:eastAsia="en-GB"/>
              </w:rPr>
              <w:t xml:space="preserve"> </w:t>
            </w:r>
            <w:r w:rsidRPr="00863D67">
              <w:rPr>
                <w:lang w:val="sq-AL" w:eastAsia="en-GB"/>
              </w:rPr>
              <w:t xml:space="preserve">në parësor </w:t>
            </w:r>
          </w:p>
        </w:tc>
        <w:tc>
          <w:tcPr>
            <w:tcW w:w="2744" w:type="dxa"/>
            <w:shd w:val="clear" w:color="auto" w:fill="E6EED5"/>
          </w:tcPr>
          <w:p w:rsidR="00772261" w:rsidRPr="00863D67" w:rsidRDefault="00772261" w:rsidP="00BC07AD">
            <w:pPr>
              <w:pStyle w:val="Paragrafi"/>
              <w:ind w:firstLine="0"/>
              <w:rPr>
                <w:lang w:val="sq-AL" w:eastAsia="en-GB"/>
              </w:rPr>
            </w:pPr>
            <w:r w:rsidRPr="00863D67">
              <w:rPr>
                <w:lang w:val="sq-AL" w:eastAsia="en-GB"/>
              </w:rPr>
              <w:t>22.4</w:t>
            </w:r>
          </w:p>
        </w:tc>
      </w:tr>
    </w:tbl>
    <w:p w:rsidR="00772261" w:rsidRPr="00863D67" w:rsidRDefault="00772261" w:rsidP="00BC07AD">
      <w:pPr>
        <w:pStyle w:val="Paragrafi"/>
        <w:jc w:val="center"/>
        <w:rPr>
          <w:i/>
          <w:lang w:val="sq-AL" w:eastAsia="en-GB"/>
        </w:rPr>
      </w:pPr>
      <w:r w:rsidRPr="00863D67">
        <w:rPr>
          <w:i/>
          <w:lang w:val="sq-AL" w:eastAsia="en-GB"/>
        </w:rPr>
        <w:t>Burimi:</w:t>
      </w:r>
      <w:r w:rsidR="000726E9" w:rsidRPr="00863D67">
        <w:rPr>
          <w:i/>
          <w:lang w:val="sq-AL" w:eastAsia="en-GB"/>
        </w:rPr>
        <w:t xml:space="preserve"> </w:t>
      </w:r>
      <w:r w:rsidRPr="00863D67">
        <w:rPr>
          <w:i/>
          <w:lang w:val="sq-AL" w:eastAsia="en-GB"/>
        </w:rPr>
        <w:t>Ministria e Shëndetësisë, Tiranë, 2015</w:t>
      </w:r>
    </w:p>
    <w:p w:rsidR="0095616A" w:rsidRPr="00E25272" w:rsidRDefault="0095616A" w:rsidP="00BC07AD">
      <w:pPr>
        <w:pStyle w:val="Paragrafi"/>
        <w:jc w:val="center"/>
        <w:rPr>
          <w:i/>
          <w:sz w:val="12"/>
          <w:lang w:val="sq-AL" w:eastAsia="en-GB"/>
        </w:rPr>
      </w:pPr>
    </w:p>
    <w:p w:rsidR="00772261" w:rsidRPr="00863D67" w:rsidRDefault="001936AD" w:rsidP="00772261">
      <w:pPr>
        <w:pStyle w:val="Paragrafi"/>
        <w:rPr>
          <w:lang w:val="sq-AL" w:eastAsia="en-GB"/>
        </w:rPr>
      </w:pPr>
      <w:r w:rsidRPr="00863D67">
        <w:rPr>
          <w:lang w:val="sq-AL" w:eastAsia="en-GB"/>
        </w:rPr>
        <w:t>Në vitin 2014, rreth 72</w:t>
      </w:r>
      <w:r w:rsidR="00772261" w:rsidRPr="00863D67">
        <w:rPr>
          <w:lang w:val="sq-AL" w:eastAsia="en-GB"/>
        </w:rPr>
        <w:t>% e personelit infermieror që punonte në zonat rur</w:t>
      </w:r>
      <w:r w:rsidRPr="00863D67">
        <w:rPr>
          <w:lang w:val="sq-AL" w:eastAsia="en-GB"/>
        </w:rPr>
        <w:t>ale ishte me arsim të lartë, 27</w:t>
      </w:r>
      <w:r w:rsidR="00772261" w:rsidRPr="00863D67">
        <w:rPr>
          <w:lang w:val="sq-AL" w:eastAsia="en-GB"/>
        </w:rPr>
        <w:t>% me arsim të mesëm dhe vetëm 1% me kurse 1</w:t>
      </w:r>
      <w:r w:rsidR="00097600" w:rsidRPr="00863D67">
        <w:rPr>
          <w:rFonts w:ascii="Book Antiqua" w:hAnsi="Book Antiqua"/>
          <w:sz w:val="16"/>
          <w:szCs w:val="16"/>
        </w:rPr>
        <w:t>–</w:t>
      </w:r>
      <w:r w:rsidR="00772261" w:rsidRPr="00863D67">
        <w:rPr>
          <w:lang w:val="sq-AL" w:eastAsia="en-GB"/>
        </w:rPr>
        <w:t>2</w:t>
      </w:r>
      <w:r w:rsidR="00097600" w:rsidRPr="00863D67">
        <w:rPr>
          <w:lang w:val="sq-AL" w:eastAsia="en-GB"/>
        </w:rPr>
        <w:t>-</w:t>
      </w:r>
      <w:r w:rsidR="00772261" w:rsidRPr="00863D67">
        <w:rPr>
          <w:lang w:val="sq-AL" w:eastAsia="en-GB"/>
        </w:rPr>
        <w:t>vjeçare. Megjithëse Shqipëria vazhdon të</w:t>
      </w:r>
      <w:r w:rsidR="000726E9" w:rsidRPr="00863D67">
        <w:rPr>
          <w:lang w:val="sq-AL" w:eastAsia="en-GB"/>
        </w:rPr>
        <w:t xml:space="preserve"> </w:t>
      </w:r>
      <w:r w:rsidR="00772261" w:rsidRPr="00863D67">
        <w:rPr>
          <w:lang w:val="sq-AL" w:eastAsia="en-GB"/>
        </w:rPr>
        <w:t>investojë për formimin dhe edukimin e personelit infermieror, një pjesë e tij po largohet nga vendi, të tërhequr nga njohja e diplomës dhe ofertat e punës për paga më të mira në vendet e E</w:t>
      </w:r>
      <w:r w:rsidR="00097600" w:rsidRPr="00863D67">
        <w:rPr>
          <w:lang w:val="sq-AL" w:eastAsia="en-GB"/>
        </w:rPr>
        <w:t>v</w:t>
      </w:r>
      <w:r w:rsidR="00772261" w:rsidRPr="00863D67">
        <w:rPr>
          <w:lang w:val="sq-AL" w:eastAsia="en-GB"/>
        </w:rPr>
        <w:t>ropës Perëndimore, si</w:t>
      </w:r>
      <w:r w:rsidR="00097600" w:rsidRPr="00863D67">
        <w:rPr>
          <w:lang w:val="sq-AL" w:eastAsia="en-GB"/>
        </w:rPr>
        <w:t>:</w:t>
      </w:r>
      <w:r w:rsidR="000726E9" w:rsidRPr="00863D67">
        <w:rPr>
          <w:lang w:val="sq-AL" w:eastAsia="en-GB"/>
        </w:rPr>
        <w:t xml:space="preserve"> </w:t>
      </w:r>
      <w:r w:rsidR="00772261" w:rsidRPr="00863D67">
        <w:rPr>
          <w:lang w:val="sq-AL" w:eastAsia="en-GB"/>
        </w:rPr>
        <w:t xml:space="preserve">Itali, Gjermani etj. </w:t>
      </w:r>
    </w:p>
    <w:p w:rsidR="00772261" w:rsidRPr="00863D67" w:rsidRDefault="00772261" w:rsidP="00772261">
      <w:pPr>
        <w:pStyle w:val="Paragrafi"/>
        <w:rPr>
          <w:lang w:val="sq-AL" w:eastAsia="en-GB"/>
        </w:rPr>
      </w:pPr>
      <w:r w:rsidRPr="00863D67">
        <w:rPr>
          <w:lang w:val="sq-AL" w:eastAsia="en-GB"/>
        </w:rPr>
        <w:t>iii) Kontributi në financimin e shërbimeve shëndetësore: Transfertat private nga emigrantët përbëjnë një burim të rëndësishëm për të financuar shpenzimet</w:t>
      </w:r>
      <w:r w:rsidR="000726E9" w:rsidRPr="00863D67">
        <w:rPr>
          <w:lang w:val="sq-AL" w:eastAsia="en-GB"/>
        </w:rPr>
        <w:t xml:space="preserve"> </w:t>
      </w:r>
      <w:r w:rsidRPr="00863D67">
        <w:rPr>
          <w:lang w:val="sq-AL" w:eastAsia="en-GB"/>
        </w:rPr>
        <w:t xml:space="preserve">për kujdesin shëndetësor. </w:t>
      </w:r>
    </w:p>
    <w:p w:rsidR="00772261" w:rsidRPr="00863D67" w:rsidRDefault="00772261" w:rsidP="00772261">
      <w:pPr>
        <w:pStyle w:val="Paragrafi"/>
        <w:rPr>
          <w:lang w:val="sq-AL" w:eastAsia="en-GB"/>
        </w:rPr>
      </w:pPr>
      <w:r w:rsidRPr="00863D67">
        <w:rPr>
          <w:lang w:val="sq-AL" w:eastAsia="en-GB"/>
        </w:rPr>
        <w:t>iv) Ndikimi në aksesin e pabarabartë në shërbimet e kujdesit shëndetësor: Migrimi nga zonat rurale në ato urbane ka çuar në rritjen e aksesit të asaj popullate në përdorimin</w:t>
      </w:r>
      <w:r w:rsidR="000726E9" w:rsidRPr="00863D67">
        <w:rPr>
          <w:lang w:val="sq-AL" w:eastAsia="en-GB"/>
        </w:rPr>
        <w:t xml:space="preserve"> </w:t>
      </w:r>
      <w:r w:rsidRPr="00863D67">
        <w:rPr>
          <w:lang w:val="sq-AL" w:eastAsia="en-GB"/>
        </w:rPr>
        <w:t>dhe shumëllojshmërinë</w:t>
      </w:r>
      <w:r w:rsidR="000726E9" w:rsidRPr="00863D67">
        <w:rPr>
          <w:lang w:val="sq-AL" w:eastAsia="en-GB"/>
        </w:rPr>
        <w:t xml:space="preserve"> </w:t>
      </w:r>
      <w:r w:rsidRPr="00863D67">
        <w:rPr>
          <w:lang w:val="sq-AL" w:eastAsia="en-GB"/>
        </w:rPr>
        <w:t>e</w:t>
      </w:r>
      <w:r w:rsidR="000726E9" w:rsidRPr="00863D67">
        <w:rPr>
          <w:lang w:val="sq-AL" w:eastAsia="en-GB"/>
        </w:rPr>
        <w:t xml:space="preserve"> </w:t>
      </w:r>
      <w:r w:rsidRPr="00863D67">
        <w:rPr>
          <w:lang w:val="sq-AL" w:eastAsia="en-GB"/>
        </w:rPr>
        <w:t>kujdesit shëndetësor në zonën urbane, krahasuar me</w:t>
      </w:r>
      <w:r w:rsidR="000726E9" w:rsidRPr="00863D67">
        <w:rPr>
          <w:lang w:val="sq-AL" w:eastAsia="en-GB"/>
        </w:rPr>
        <w:t xml:space="preserve"> </w:t>
      </w:r>
      <w:r w:rsidRPr="00863D67">
        <w:rPr>
          <w:lang w:val="sq-AL" w:eastAsia="en-GB"/>
        </w:rPr>
        <w:t>mundësinë më të pakët të aksesit të shërbimet të kujdesit shëndetësor</w:t>
      </w:r>
      <w:r w:rsidR="000726E9" w:rsidRPr="00863D67">
        <w:rPr>
          <w:lang w:val="sq-AL" w:eastAsia="en-GB"/>
        </w:rPr>
        <w:t xml:space="preserve"> </w:t>
      </w:r>
      <w:r w:rsidRPr="00863D67">
        <w:rPr>
          <w:lang w:val="sq-AL" w:eastAsia="en-GB"/>
        </w:rPr>
        <w:t>në zonat rurale. Shpërndarja jo e njëtrajtshme e personelit mjekësor sjell pabarazi në aksesin ndaj shërbimeve të kujdesit shëndetësor. Megjithëse popullata gjatë këtyre viteve në zonat urbane është më e madhe se ajo e zonave rurale, nevojitet një shpërndarjeje më e mirë e mjekëve të përgjithshëm. Në disa zona ka rritje të ngarkesës për mjek kundrejt normës së mbulimit të popullatës. Braktisja nga ana e personelit shëndetësor</w:t>
      </w:r>
      <w:r w:rsidR="000726E9" w:rsidRPr="00863D67">
        <w:rPr>
          <w:lang w:val="sq-AL" w:eastAsia="en-GB"/>
        </w:rPr>
        <w:t xml:space="preserve"> </w:t>
      </w:r>
      <w:r w:rsidRPr="00863D67">
        <w:rPr>
          <w:lang w:val="sq-AL" w:eastAsia="en-GB"/>
        </w:rPr>
        <w:t>të zonave të vështira rurale</w:t>
      </w:r>
      <w:r w:rsidR="006B742C">
        <w:rPr>
          <w:lang w:val="sq-AL" w:eastAsia="en-GB"/>
        </w:rPr>
        <w:t>,</w:t>
      </w:r>
      <w:r w:rsidRPr="00863D67">
        <w:rPr>
          <w:lang w:val="sq-AL" w:eastAsia="en-GB"/>
        </w:rPr>
        <w:t xml:space="preserve"> si dhe</w:t>
      </w:r>
      <w:r w:rsidR="000726E9" w:rsidRPr="00863D67">
        <w:rPr>
          <w:lang w:val="sq-AL" w:eastAsia="en-GB"/>
        </w:rPr>
        <w:t xml:space="preserve"> </w:t>
      </w:r>
      <w:r w:rsidRPr="00863D67">
        <w:rPr>
          <w:lang w:val="sq-AL" w:eastAsia="en-GB"/>
        </w:rPr>
        <w:t>lëvizjet e brendshme të popullsisë vështirësojnë planifikimin e nevojave të burimeve njerëzore në këtë sektor. Në tabelën e mëposhtme paraqitet shpërndarja e mjekëve dhe infermierëve në territorin e vendit, sipas zonave urbano-rurale.</w:t>
      </w:r>
    </w:p>
    <w:p w:rsidR="00772261" w:rsidRPr="00E25272" w:rsidRDefault="00772261" w:rsidP="00772261">
      <w:pPr>
        <w:pStyle w:val="Paragrafi"/>
        <w:rPr>
          <w:sz w:val="12"/>
          <w:lang w:val="sq-AL" w:eastAsia="en-GB"/>
        </w:rPr>
      </w:pPr>
    </w:p>
    <w:p w:rsidR="00772261" w:rsidRPr="00863D67" w:rsidRDefault="00772261" w:rsidP="00BC07AD">
      <w:pPr>
        <w:pStyle w:val="Paragrafi"/>
        <w:jc w:val="center"/>
        <w:rPr>
          <w:lang w:val="sq-AL" w:eastAsia="en-GB"/>
        </w:rPr>
      </w:pPr>
      <w:r w:rsidRPr="00863D67">
        <w:rPr>
          <w:lang w:val="sq-AL" w:eastAsia="en-GB"/>
        </w:rPr>
        <w:t>Tabela 2.5. Shpërndarja e mjekëve dhe infermierëve sipas zonave urbano-rurale</w:t>
      </w:r>
    </w:p>
    <w:tbl>
      <w:tblPr>
        <w:tblW w:w="82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0"/>
        <w:gridCol w:w="2169"/>
        <w:gridCol w:w="9"/>
        <w:gridCol w:w="2061"/>
        <w:gridCol w:w="9"/>
        <w:gridCol w:w="2340"/>
      </w:tblGrid>
      <w:tr w:rsidR="00772261" w:rsidRPr="00863D67" w:rsidTr="00B70467">
        <w:trPr>
          <w:jc w:val="center"/>
        </w:trPr>
        <w:tc>
          <w:tcPr>
            <w:tcW w:w="1710" w:type="dxa"/>
            <w:shd w:val="clear" w:color="auto" w:fill="auto"/>
          </w:tcPr>
          <w:p w:rsidR="00772261" w:rsidRPr="00863D67" w:rsidRDefault="00772261" w:rsidP="00BC07AD">
            <w:pPr>
              <w:pStyle w:val="Paragrafi"/>
              <w:ind w:firstLine="0"/>
              <w:rPr>
                <w:lang w:val="sq-AL" w:eastAsia="en-GB"/>
              </w:rPr>
            </w:pPr>
            <w:r w:rsidRPr="00863D67">
              <w:rPr>
                <w:lang w:val="sq-AL" w:eastAsia="en-GB"/>
              </w:rPr>
              <w:t>Zona/Viti</w:t>
            </w:r>
          </w:p>
        </w:tc>
        <w:tc>
          <w:tcPr>
            <w:tcW w:w="2169" w:type="dxa"/>
            <w:shd w:val="clear" w:color="auto" w:fill="auto"/>
          </w:tcPr>
          <w:p w:rsidR="00772261" w:rsidRPr="00863D67" w:rsidRDefault="00772261" w:rsidP="00BC07AD">
            <w:pPr>
              <w:pStyle w:val="Paragrafi"/>
              <w:ind w:firstLine="0"/>
              <w:rPr>
                <w:lang w:val="sq-AL" w:eastAsia="en-GB"/>
              </w:rPr>
            </w:pPr>
            <w:r w:rsidRPr="00863D67">
              <w:rPr>
                <w:lang w:val="sq-AL" w:eastAsia="en-GB"/>
              </w:rPr>
              <w:t>2012</w:t>
            </w:r>
          </w:p>
        </w:tc>
        <w:tc>
          <w:tcPr>
            <w:tcW w:w="2070" w:type="dxa"/>
            <w:gridSpan w:val="2"/>
            <w:shd w:val="clear" w:color="auto" w:fill="auto"/>
          </w:tcPr>
          <w:p w:rsidR="00772261" w:rsidRPr="00863D67" w:rsidRDefault="00772261" w:rsidP="00BC07AD">
            <w:pPr>
              <w:pStyle w:val="Paragrafi"/>
              <w:ind w:firstLine="0"/>
              <w:rPr>
                <w:lang w:val="sq-AL" w:eastAsia="en-GB"/>
              </w:rPr>
            </w:pPr>
            <w:r w:rsidRPr="00863D67">
              <w:rPr>
                <w:lang w:val="sq-AL" w:eastAsia="en-GB"/>
              </w:rPr>
              <w:t>2013</w:t>
            </w:r>
          </w:p>
        </w:tc>
        <w:tc>
          <w:tcPr>
            <w:tcW w:w="2349" w:type="dxa"/>
            <w:gridSpan w:val="2"/>
            <w:shd w:val="clear" w:color="auto" w:fill="auto"/>
          </w:tcPr>
          <w:p w:rsidR="00772261" w:rsidRPr="00863D67" w:rsidRDefault="00772261" w:rsidP="00BC07AD">
            <w:pPr>
              <w:pStyle w:val="Paragrafi"/>
              <w:ind w:firstLine="0"/>
              <w:rPr>
                <w:lang w:val="sq-AL" w:eastAsia="en-GB"/>
              </w:rPr>
            </w:pPr>
            <w:r w:rsidRPr="00863D67">
              <w:rPr>
                <w:lang w:val="sq-AL" w:eastAsia="en-GB"/>
              </w:rPr>
              <w:t>2014</w:t>
            </w:r>
          </w:p>
        </w:tc>
      </w:tr>
      <w:tr w:rsidR="00772261" w:rsidRPr="00863D67" w:rsidTr="00B70467">
        <w:trPr>
          <w:jc w:val="center"/>
        </w:trPr>
        <w:tc>
          <w:tcPr>
            <w:tcW w:w="3888" w:type="dxa"/>
            <w:gridSpan w:val="3"/>
            <w:shd w:val="clear" w:color="auto" w:fill="E6EED5"/>
          </w:tcPr>
          <w:p w:rsidR="00772261" w:rsidRPr="00863D67" w:rsidRDefault="00772261" w:rsidP="00BC07AD">
            <w:pPr>
              <w:pStyle w:val="Paragrafi"/>
              <w:ind w:firstLine="0"/>
              <w:rPr>
                <w:lang w:val="sq-AL" w:eastAsia="en-GB"/>
              </w:rPr>
            </w:pPr>
            <w:r w:rsidRPr="00863D67">
              <w:rPr>
                <w:lang w:val="sq-AL" w:eastAsia="en-GB"/>
              </w:rPr>
              <w:t xml:space="preserve">Zona urbane </w:t>
            </w:r>
          </w:p>
        </w:tc>
        <w:tc>
          <w:tcPr>
            <w:tcW w:w="2070" w:type="dxa"/>
            <w:gridSpan w:val="2"/>
            <w:shd w:val="clear" w:color="auto" w:fill="E6EED5"/>
          </w:tcPr>
          <w:p w:rsidR="00772261" w:rsidRPr="00863D67" w:rsidRDefault="00772261" w:rsidP="00BC07AD">
            <w:pPr>
              <w:pStyle w:val="Paragrafi"/>
              <w:ind w:firstLine="0"/>
              <w:rPr>
                <w:lang w:val="sq-AL" w:eastAsia="en-GB"/>
              </w:rPr>
            </w:pPr>
          </w:p>
        </w:tc>
        <w:tc>
          <w:tcPr>
            <w:tcW w:w="2340" w:type="dxa"/>
            <w:shd w:val="clear" w:color="auto" w:fill="E6EED5"/>
          </w:tcPr>
          <w:p w:rsidR="00772261" w:rsidRPr="00863D67" w:rsidRDefault="00772261" w:rsidP="00BC07AD">
            <w:pPr>
              <w:pStyle w:val="Paragrafi"/>
              <w:ind w:firstLine="0"/>
              <w:rPr>
                <w:lang w:val="sq-AL" w:eastAsia="en-GB"/>
              </w:rPr>
            </w:pPr>
          </w:p>
        </w:tc>
      </w:tr>
      <w:tr w:rsidR="00772261" w:rsidRPr="00863D67" w:rsidTr="00B70467">
        <w:trPr>
          <w:jc w:val="center"/>
        </w:trPr>
        <w:tc>
          <w:tcPr>
            <w:tcW w:w="1710" w:type="dxa"/>
            <w:shd w:val="clear" w:color="auto" w:fill="auto"/>
          </w:tcPr>
          <w:p w:rsidR="00772261" w:rsidRPr="00863D67" w:rsidRDefault="00772261" w:rsidP="00BC07AD">
            <w:pPr>
              <w:pStyle w:val="Paragrafi"/>
              <w:ind w:firstLine="0"/>
              <w:rPr>
                <w:lang w:val="sq-AL" w:eastAsia="en-GB"/>
              </w:rPr>
            </w:pPr>
            <w:r w:rsidRPr="00863D67">
              <w:rPr>
                <w:lang w:val="sq-AL" w:eastAsia="en-GB"/>
              </w:rPr>
              <w:t>Mjekë</w:t>
            </w:r>
          </w:p>
        </w:tc>
        <w:tc>
          <w:tcPr>
            <w:tcW w:w="2178" w:type="dxa"/>
            <w:gridSpan w:val="2"/>
            <w:shd w:val="clear" w:color="auto" w:fill="auto"/>
          </w:tcPr>
          <w:p w:rsidR="00772261" w:rsidRPr="00863D67" w:rsidRDefault="00772261" w:rsidP="00BC07AD">
            <w:pPr>
              <w:pStyle w:val="Paragrafi"/>
              <w:ind w:firstLine="0"/>
              <w:rPr>
                <w:lang w:val="sq-AL" w:eastAsia="en-GB"/>
              </w:rPr>
            </w:pPr>
            <w:r w:rsidRPr="00863D67">
              <w:rPr>
                <w:lang w:val="sq-AL" w:eastAsia="en-GB"/>
              </w:rPr>
              <w:t>850</w:t>
            </w:r>
          </w:p>
        </w:tc>
        <w:tc>
          <w:tcPr>
            <w:tcW w:w="2070" w:type="dxa"/>
            <w:gridSpan w:val="2"/>
            <w:shd w:val="clear" w:color="auto" w:fill="auto"/>
          </w:tcPr>
          <w:p w:rsidR="00772261" w:rsidRPr="00863D67" w:rsidRDefault="00772261" w:rsidP="00BC07AD">
            <w:pPr>
              <w:pStyle w:val="Paragrafi"/>
              <w:ind w:firstLine="0"/>
              <w:rPr>
                <w:lang w:val="sq-AL" w:eastAsia="en-GB"/>
              </w:rPr>
            </w:pPr>
            <w:r w:rsidRPr="00863D67">
              <w:rPr>
                <w:lang w:val="sq-AL" w:eastAsia="en-GB"/>
              </w:rPr>
              <w:t>850</w:t>
            </w:r>
          </w:p>
        </w:tc>
        <w:tc>
          <w:tcPr>
            <w:tcW w:w="2340" w:type="dxa"/>
            <w:shd w:val="clear" w:color="auto" w:fill="auto"/>
          </w:tcPr>
          <w:p w:rsidR="00772261" w:rsidRPr="00863D67" w:rsidRDefault="00772261" w:rsidP="00BC07AD">
            <w:pPr>
              <w:pStyle w:val="Paragrafi"/>
              <w:ind w:firstLine="0"/>
              <w:rPr>
                <w:lang w:val="sq-AL" w:eastAsia="en-GB"/>
              </w:rPr>
            </w:pPr>
            <w:r w:rsidRPr="00863D67">
              <w:rPr>
                <w:lang w:val="sq-AL" w:eastAsia="en-GB"/>
              </w:rPr>
              <w:t>848</w:t>
            </w:r>
          </w:p>
        </w:tc>
      </w:tr>
      <w:tr w:rsidR="00772261" w:rsidRPr="00863D67" w:rsidTr="00B70467">
        <w:trPr>
          <w:jc w:val="center"/>
        </w:trPr>
        <w:tc>
          <w:tcPr>
            <w:tcW w:w="1710" w:type="dxa"/>
            <w:shd w:val="clear" w:color="auto" w:fill="FFFFFF"/>
          </w:tcPr>
          <w:p w:rsidR="00772261" w:rsidRPr="00863D67" w:rsidRDefault="00772261" w:rsidP="00BC07AD">
            <w:pPr>
              <w:pStyle w:val="Paragrafi"/>
              <w:ind w:firstLine="0"/>
              <w:rPr>
                <w:lang w:val="sq-AL" w:eastAsia="en-GB"/>
              </w:rPr>
            </w:pPr>
            <w:r w:rsidRPr="00863D67">
              <w:rPr>
                <w:lang w:val="sq-AL" w:eastAsia="en-GB"/>
              </w:rPr>
              <w:t>Infermierë</w:t>
            </w:r>
          </w:p>
        </w:tc>
        <w:tc>
          <w:tcPr>
            <w:tcW w:w="2178" w:type="dxa"/>
            <w:gridSpan w:val="2"/>
            <w:shd w:val="clear" w:color="auto" w:fill="FFFFFF"/>
          </w:tcPr>
          <w:p w:rsidR="00772261" w:rsidRPr="00863D67" w:rsidRDefault="00772261" w:rsidP="00BC07AD">
            <w:pPr>
              <w:pStyle w:val="Paragrafi"/>
              <w:ind w:firstLine="0"/>
              <w:rPr>
                <w:lang w:val="sq-AL" w:eastAsia="en-GB"/>
              </w:rPr>
            </w:pPr>
            <w:r w:rsidRPr="00863D67">
              <w:rPr>
                <w:lang w:val="sq-AL" w:eastAsia="en-GB"/>
              </w:rPr>
              <w:t>2569</w:t>
            </w:r>
          </w:p>
        </w:tc>
        <w:tc>
          <w:tcPr>
            <w:tcW w:w="2070" w:type="dxa"/>
            <w:gridSpan w:val="2"/>
            <w:shd w:val="clear" w:color="auto" w:fill="FFFFFF"/>
          </w:tcPr>
          <w:p w:rsidR="00772261" w:rsidRPr="00863D67" w:rsidRDefault="00772261" w:rsidP="00BC07AD">
            <w:pPr>
              <w:pStyle w:val="Paragrafi"/>
              <w:ind w:firstLine="0"/>
              <w:rPr>
                <w:lang w:val="sq-AL" w:eastAsia="en-GB"/>
              </w:rPr>
            </w:pPr>
            <w:r w:rsidRPr="00863D67">
              <w:rPr>
                <w:lang w:val="sq-AL" w:eastAsia="en-GB"/>
              </w:rPr>
              <w:t>2420</w:t>
            </w:r>
          </w:p>
        </w:tc>
        <w:tc>
          <w:tcPr>
            <w:tcW w:w="2340" w:type="dxa"/>
            <w:shd w:val="clear" w:color="auto" w:fill="FFFFFF"/>
          </w:tcPr>
          <w:p w:rsidR="00772261" w:rsidRPr="00863D67" w:rsidRDefault="00772261" w:rsidP="00BC07AD">
            <w:pPr>
              <w:pStyle w:val="Paragrafi"/>
              <w:ind w:firstLine="0"/>
              <w:rPr>
                <w:lang w:val="sq-AL" w:eastAsia="en-GB"/>
              </w:rPr>
            </w:pPr>
            <w:r w:rsidRPr="00863D67">
              <w:rPr>
                <w:lang w:val="sq-AL" w:eastAsia="en-GB"/>
              </w:rPr>
              <w:t>2632</w:t>
            </w:r>
          </w:p>
        </w:tc>
      </w:tr>
      <w:tr w:rsidR="00772261" w:rsidRPr="00863D67" w:rsidTr="00B70467">
        <w:trPr>
          <w:jc w:val="center"/>
        </w:trPr>
        <w:tc>
          <w:tcPr>
            <w:tcW w:w="3888" w:type="dxa"/>
            <w:gridSpan w:val="3"/>
            <w:shd w:val="clear" w:color="auto" w:fill="D6E3BC"/>
          </w:tcPr>
          <w:p w:rsidR="00772261" w:rsidRPr="00863D67" w:rsidRDefault="00772261" w:rsidP="00BC07AD">
            <w:pPr>
              <w:pStyle w:val="Paragrafi"/>
              <w:ind w:firstLine="0"/>
              <w:rPr>
                <w:lang w:val="sq-AL" w:eastAsia="en-GB"/>
              </w:rPr>
            </w:pPr>
            <w:r w:rsidRPr="00863D67">
              <w:rPr>
                <w:lang w:val="sq-AL" w:eastAsia="en-GB"/>
              </w:rPr>
              <w:t>Zona</w:t>
            </w:r>
            <w:r w:rsidR="000726E9" w:rsidRPr="00863D67">
              <w:rPr>
                <w:lang w:val="sq-AL" w:eastAsia="en-GB"/>
              </w:rPr>
              <w:t xml:space="preserve"> </w:t>
            </w:r>
            <w:r w:rsidRPr="00863D67">
              <w:rPr>
                <w:lang w:val="sq-AL" w:eastAsia="en-GB"/>
              </w:rPr>
              <w:t>rurale</w:t>
            </w:r>
          </w:p>
        </w:tc>
        <w:tc>
          <w:tcPr>
            <w:tcW w:w="2070" w:type="dxa"/>
            <w:gridSpan w:val="2"/>
            <w:shd w:val="clear" w:color="auto" w:fill="D6E3BC"/>
          </w:tcPr>
          <w:p w:rsidR="00772261" w:rsidRPr="00863D67" w:rsidRDefault="00772261" w:rsidP="00BC07AD">
            <w:pPr>
              <w:pStyle w:val="Paragrafi"/>
              <w:ind w:firstLine="0"/>
              <w:rPr>
                <w:lang w:val="sq-AL" w:eastAsia="en-GB"/>
              </w:rPr>
            </w:pPr>
          </w:p>
        </w:tc>
        <w:tc>
          <w:tcPr>
            <w:tcW w:w="2340" w:type="dxa"/>
            <w:shd w:val="clear" w:color="auto" w:fill="D6E3BC"/>
          </w:tcPr>
          <w:p w:rsidR="00772261" w:rsidRPr="00863D67" w:rsidRDefault="00772261" w:rsidP="00BC07AD">
            <w:pPr>
              <w:pStyle w:val="Paragrafi"/>
              <w:ind w:firstLine="0"/>
              <w:rPr>
                <w:lang w:val="sq-AL" w:eastAsia="en-GB"/>
              </w:rPr>
            </w:pPr>
          </w:p>
        </w:tc>
      </w:tr>
      <w:tr w:rsidR="00772261" w:rsidRPr="00863D67" w:rsidTr="00B70467">
        <w:trPr>
          <w:jc w:val="center"/>
        </w:trPr>
        <w:tc>
          <w:tcPr>
            <w:tcW w:w="1710" w:type="dxa"/>
            <w:shd w:val="clear" w:color="auto" w:fill="FFFFFF"/>
          </w:tcPr>
          <w:p w:rsidR="00772261" w:rsidRPr="00863D67" w:rsidRDefault="00772261" w:rsidP="00BC07AD">
            <w:pPr>
              <w:pStyle w:val="Paragrafi"/>
              <w:ind w:firstLine="0"/>
              <w:rPr>
                <w:lang w:val="sq-AL" w:eastAsia="en-GB"/>
              </w:rPr>
            </w:pPr>
            <w:r w:rsidRPr="00863D67">
              <w:rPr>
                <w:lang w:val="sq-AL" w:eastAsia="en-GB"/>
              </w:rPr>
              <w:t>Mjekë</w:t>
            </w:r>
          </w:p>
        </w:tc>
        <w:tc>
          <w:tcPr>
            <w:tcW w:w="2178" w:type="dxa"/>
            <w:gridSpan w:val="2"/>
            <w:shd w:val="clear" w:color="auto" w:fill="FFFFFF"/>
          </w:tcPr>
          <w:p w:rsidR="00772261" w:rsidRPr="00863D67" w:rsidRDefault="00772261" w:rsidP="00BC07AD">
            <w:pPr>
              <w:pStyle w:val="Paragrafi"/>
              <w:ind w:firstLine="0"/>
              <w:rPr>
                <w:lang w:val="sq-AL" w:eastAsia="en-GB"/>
              </w:rPr>
            </w:pPr>
            <w:r w:rsidRPr="00863D67">
              <w:rPr>
                <w:lang w:val="sq-AL" w:eastAsia="en-GB"/>
              </w:rPr>
              <w:t>731</w:t>
            </w:r>
          </w:p>
        </w:tc>
        <w:tc>
          <w:tcPr>
            <w:tcW w:w="2070" w:type="dxa"/>
            <w:gridSpan w:val="2"/>
            <w:shd w:val="clear" w:color="auto" w:fill="FFFFFF"/>
          </w:tcPr>
          <w:p w:rsidR="00772261" w:rsidRPr="00863D67" w:rsidRDefault="00772261" w:rsidP="00BC07AD">
            <w:pPr>
              <w:pStyle w:val="Paragrafi"/>
              <w:ind w:firstLine="0"/>
              <w:rPr>
                <w:lang w:val="sq-AL" w:eastAsia="en-GB"/>
              </w:rPr>
            </w:pPr>
            <w:r w:rsidRPr="00863D67">
              <w:rPr>
                <w:lang w:val="sq-AL" w:eastAsia="en-GB"/>
              </w:rPr>
              <w:t>735</w:t>
            </w:r>
          </w:p>
        </w:tc>
        <w:tc>
          <w:tcPr>
            <w:tcW w:w="2340" w:type="dxa"/>
            <w:shd w:val="clear" w:color="auto" w:fill="FFFFFF"/>
          </w:tcPr>
          <w:p w:rsidR="00772261" w:rsidRPr="00863D67" w:rsidRDefault="00772261" w:rsidP="00BC07AD">
            <w:pPr>
              <w:pStyle w:val="Paragrafi"/>
              <w:ind w:firstLine="0"/>
              <w:rPr>
                <w:lang w:val="sq-AL" w:eastAsia="en-GB"/>
              </w:rPr>
            </w:pPr>
            <w:r w:rsidRPr="00863D67">
              <w:rPr>
                <w:lang w:val="sq-AL" w:eastAsia="en-GB"/>
              </w:rPr>
              <w:t>747</w:t>
            </w:r>
          </w:p>
        </w:tc>
      </w:tr>
      <w:tr w:rsidR="00772261" w:rsidRPr="00863D67" w:rsidTr="00B70467">
        <w:trPr>
          <w:jc w:val="center"/>
        </w:trPr>
        <w:tc>
          <w:tcPr>
            <w:tcW w:w="1710" w:type="dxa"/>
            <w:shd w:val="clear" w:color="auto" w:fill="auto"/>
          </w:tcPr>
          <w:p w:rsidR="00772261" w:rsidRPr="00863D67" w:rsidRDefault="00772261" w:rsidP="00BC07AD">
            <w:pPr>
              <w:pStyle w:val="Paragrafi"/>
              <w:ind w:firstLine="0"/>
              <w:rPr>
                <w:lang w:val="sq-AL" w:eastAsia="en-GB"/>
              </w:rPr>
            </w:pPr>
            <w:r w:rsidRPr="00863D67">
              <w:rPr>
                <w:lang w:val="sq-AL" w:eastAsia="en-GB"/>
              </w:rPr>
              <w:t>Infermierë</w:t>
            </w:r>
          </w:p>
        </w:tc>
        <w:tc>
          <w:tcPr>
            <w:tcW w:w="2178" w:type="dxa"/>
            <w:gridSpan w:val="2"/>
            <w:shd w:val="clear" w:color="auto" w:fill="auto"/>
          </w:tcPr>
          <w:p w:rsidR="00772261" w:rsidRPr="00863D67" w:rsidRDefault="00772261" w:rsidP="00BC07AD">
            <w:pPr>
              <w:pStyle w:val="Paragrafi"/>
              <w:ind w:firstLine="0"/>
              <w:rPr>
                <w:lang w:val="sq-AL" w:eastAsia="en-GB"/>
              </w:rPr>
            </w:pPr>
            <w:r w:rsidRPr="00863D67">
              <w:rPr>
                <w:lang w:val="sq-AL" w:eastAsia="en-GB"/>
              </w:rPr>
              <w:t>3962</w:t>
            </w:r>
          </w:p>
        </w:tc>
        <w:tc>
          <w:tcPr>
            <w:tcW w:w="2070" w:type="dxa"/>
            <w:gridSpan w:val="2"/>
            <w:shd w:val="clear" w:color="auto" w:fill="auto"/>
          </w:tcPr>
          <w:p w:rsidR="00772261" w:rsidRPr="00863D67" w:rsidRDefault="00772261" w:rsidP="00BC07AD">
            <w:pPr>
              <w:pStyle w:val="Paragrafi"/>
              <w:ind w:firstLine="0"/>
              <w:rPr>
                <w:lang w:val="sq-AL" w:eastAsia="en-GB"/>
              </w:rPr>
            </w:pPr>
            <w:r w:rsidRPr="00863D67">
              <w:rPr>
                <w:lang w:val="sq-AL" w:eastAsia="en-GB"/>
              </w:rPr>
              <w:t>3936</w:t>
            </w:r>
          </w:p>
        </w:tc>
        <w:tc>
          <w:tcPr>
            <w:tcW w:w="2340" w:type="dxa"/>
            <w:shd w:val="clear" w:color="auto" w:fill="auto"/>
          </w:tcPr>
          <w:p w:rsidR="00772261" w:rsidRPr="00863D67" w:rsidRDefault="00772261" w:rsidP="00BC07AD">
            <w:pPr>
              <w:pStyle w:val="Paragrafi"/>
              <w:ind w:firstLine="0"/>
              <w:rPr>
                <w:lang w:val="sq-AL" w:eastAsia="en-GB"/>
              </w:rPr>
            </w:pPr>
            <w:r w:rsidRPr="00863D67">
              <w:rPr>
                <w:lang w:val="sq-AL" w:eastAsia="en-GB"/>
              </w:rPr>
              <w:t>975</w:t>
            </w:r>
          </w:p>
        </w:tc>
      </w:tr>
    </w:tbl>
    <w:p w:rsidR="00772261" w:rsidRPr="00863D67" w:rsidRDefault="00772261" w:rsidP="00BC07AD">
      <w:pPr>
        <w:pStyle w:val="Paragrafi"/>
        <w:jc w:val="center"/>
        <w:rPr>
          <w:i/>
          <w:lang w:val="sq-AL" w:eastAsia="en-GB"/>
        </w:rPr>
      </w:pPr>
      <w:r w:rsidRPr="00863D67">
        <w:rPr>
          <w:i/>
          <w:lang w:val="sq-AL" w:eastAsia="en-GB"/>
        </w:rPr>
        <w:t>Burimi:</w:t>
      </w:r>
      <w:r w:rsidR="000726E9" w:rsidRPr="00863D67">
        <w:rPr>
          <w:i/>
          <w:lang w:val="sq-AL" w:eastAsia="en-GB"/>
        </w:rPr>
        <w:t xml:space="preserve"> </w:t>
      </w:r>
      <w:r w:rsidRPr="00863D67">
        <w:rPr>
          <w:i/>
          <w:lang w:val="sq-AL" w:eastAsia="en-GB"/>
        </w:rPr>
        <w:t>Ministria e Shëndetësisë, Tiranë, 2015</w:t>
      </w:r>
    </w:p>
    <w:p w:rsidR="000C397F" w:rsidRPr="00E25272" w:rsidRDefault="000C397F" w:rsidP="00772261">
      <w:pPr>
        <w:pStyle w:val="Paragrafi"/>
        <w:rPr>
          <w:sz w:val="12"/>
          <w:lang w:val="sq-AL" w:eastAsia="en-GB"/>
        </w:rPr>
      </w:pPr>
    </w:p>
    <w:p w:rsidR="00772261" w:rsidRPr="00863D67" w:rsidRDefault="00772261" w:rsidP="00772261">
      <w:pPr>
        <w:pStyle w:val="Paragrafi"/>
        <w:rPr>
          <w:lang w:val="sq-AL" w:eastAsia="en-GB"/>
        </w:rPr>
      </w:pPr>
      <w:r w:rsidRPr="00863D67">
        <w:rPr>
          <w:lang w:val="sq-AL" w:eastAsia="en-GB"/>
        </w:rPr>
        <w:t>v) Rritja e riskut të sëmundshmërisë: Ndryshimet ekonomiko-sociale e demografike që kanë ndodhur gjatë 25 viteve të fundit, kanë rritur shkallën e rrezikut për importimin dhe përhapjen e sëmundjeve që nuk i hasnim më parë. Rritja e numrit të udhëtimeve jashtë dhe brenda vendit</w:t>
      </w:r>
      <w:r w:rsidR="000726E9" w:rsidRPr="00863D67">
        <w:rPr>
          <w:lang w:val="sq-AL" w:eastAsia="en-GB"/>
        </w:rPr>
        <w:t xml:space="preserve"> </w:t>
      </w:r>
      <w:r w:rsidRPr="00863D67">
        <w:rPr>
          <w:lang w:val="sq-AL" w:eastAsia="en-GB"/>
        </w:rPr>
        <w:t>përbëjnë rrezik potencial për importimin dhe përhapjen e tyre. Migrimi i brendshëm ka sjellë ndryshime në mënyrën e jetesës,</w:t>
      </w:r>
      <w:r w:rsidR="000726E9" w:rsidRPr="00863D67">
        <w:rPr>
          <w:lang w:val="sq-AL" w:eastAsia="en-GB"/>
        </w:rPr>
        <w:t xml:space="preserve"> </w:t>
      </w:r>
      <w:r w:rsidRPr="00863D67">
        <w:rPr>
          <w:lang w:val="sq-AL" w:eastAsia="en-GB"/>
        </w:rPr>
        <w:t>duke shtuar</w:t>
      </w:r>
      <w:r w:rsidR="000726E9" w:rsidRPr="00863D67">
        <w:rPr>
          <w:lang w:val="sq-AL" w:eastAsia="en-GB"/>
        </w:rPr>
        <w:t xml:space="preserve"> </w:t>
      </w:r>
      <w:r w:rsidRPr="00863D67">
        <w:rPr>
          <w:lang w:val="sq-AL" w:eastAsia="en-GB"/>
        </w:rPr>
        <w:t xml:space="preserve">rreziqe të reja për shëndetin. </w:t>
      </w:r>
    </w:p>
    <w:p w:rsidR="00772261" w:rsidRPr="00863D67" w:rsidRDefault="00772261" w:rsidP="00772261">
      <w:pPr>
        <w:pStyle w:val="Paragrafi"/>
        <w:rPr>
          <w:lang w:val="sq-AL" w:eastAsia="en-GB"/>
        </w:rPr>
      </w:pPr>
      <w:r w:rsidRPr="00863D67">
        <w:rPr>
          <w:lang w:val="sq-AL" w:eastAsia="en-GB"/>
        </w:rPr>
        <w:t>vi) Ndikimi i emigrimit të kthyer në nevojën për mbulesa vaksinale në Shqipëri: Vaksinimi është një e drejtë themelore e fëmijëve dhe institucionet e</w:t>
      </w:r>
      <w:r w:rsidR="000726E9" w:rsidRPr="00863D67">
        <w:rPr>
          <w:lang w:val="sq-AL" w:eastAsia="en-GB"/>
        </w:rPr>
        <w:t xml:space="preserve"> </w:t>
      </w:r>
      <w:r w:rsidRPr="00863D67">
        <w:rPr>
          <w:lang w:val="sq-AL" w:eastAsia="en-GB"/>
        </w:rPr>
        <w:t xml:space="preserve">kujdesit shëndetësor kanë detyrim tua ofrojnë dhe të krijojnë kushtet që ky shërbim të ofrohet kudo dhe të jetë i sigurt, pavarësisht kushteve ekonomiko-sociale dhe vendbanimit të tyre. Vaksinimi i përgjithshëm kundër sëmundjeve që parandalohen me anë të vaksinimit është vendimtar për të pakësuar vdekshmërinë e foshnjave dhe të fëmijëve. Imunizimi i fëmijëve me vaksinat bazë është një nga ndërhyrjet shëndetësore me efikasitetin më të lartë. </w:t>
      </w:r>
      <w:r w:rsidRPr="00863D67">
        <w:rPr>
          <w:rFonts w:eastAsia="GulliverRM"/>
          <w:lang w:val="sq-AL" w:eastAsia="en-GB"/>
        </w:rPr>
        <w:t>Shqipëria ka një program kombëtar të konsoliduar të vaksinimit.</w:t>
      </w:r>
      <w:r w:rsidRPr="00863D67">
        <w:rPr>
          <w:lang w:val="sq-AL" w:eastAsia="en-GB"/>
        </w:rPr>
        <w:t xml:space="preserve"> Në vendin tonë, kjo mbulesë është mbi 97% për çdo vaksinë të kalendarit kombëtar. Gjatë viteve 2012</w:t>
      </w:r>
      <w:r w:rsidR="000C397F" w:rsidRPr="00863D67">
        <w:rPr>
          <w:rFonts w:ascii="Book Antiqua" w:hAnsi="Book Antiqua"/>
          <w:szCs w:val="24"/>
        </w:rPr>
        <w:t>–</w:t>
      </w:r>
      <w:r w:rsidRPr="00863D67">
        <w:rPr>
          <w:lang w:val="sq-AL" w:eastAsia="en-GB"/>
        </w:rPr>
        <w:t xml:space="preserve">2014 janë kthyer në Shqipëri 12,444 fëmijë emigrantëve, (respektivisht 3,484 </w:t>
      </w:r>
      <w:r w:rsidR="000C397F" w:rsidRPr="00863D67">
        <w:rPr>
          <w:lang w:val="sq-AL" w:eastAsia="en-GB"/>
        </w:rPr>
        <w:t>m</w:t>
      </w:r>
      <w:r w:rsidRPr="00863D67">
        <w:rPr>
          <w:lang w:val="sq-AL" w:eastAsia="en-GB"/>
        </w:rPr>
        <w:t>ë 2012</w:t>
      </w:r>
      <w:r w:rsidR="000C397F" w:rsidRPr="00863D67">
        <w:rPr>
          <w:lang w:val="sq-AL" w:eastAsia="en-GB"/>
        </w:rPr>
        <w:t>-n</w:t>
      </w:r>
      <w:r w:rsidRPr="00863D67">
        <w:rPr>
          <w:lang w:val="sq-AL" w:eastAsia="en-GB"/>
        </w:rPr>
        <w:t xml:space="preserve">, 5,020 </w:t>
      </w:r>
      <w:r w:rsidR="000C397F" w:rsidRPr="00863D67">
        <w:rPr>
          <w:lang w:val="sq-AL" w:eastAsia="en-GB"/>
        </w:rPr>
        <w:t>m</w:t>
      </w:r>
      <w:r w:rsidRPr="00863D67">
        <w:rPr>
          <w:lang w:val="sq-AL" w:eastAsia="en-GB"/>
        </w:rPr>
        <w:t>ë 2013</w:t>
      </w:r>
      <w:r w:rsidR="000C397F" w:rsidRPr="00863D67">
        <w:rPr>
          <w:lang w:val="sq-AL" w:eastAsia="en-GB"/>
        </w:rPr>
        <w:t>-n</w:t>
      </w:r>
      <w:r w:rsidRPr="00863D67">
        <w:rPr>
          <w:lang w:val="sq-AL" w:eastAsia="en-GB"/>
        </w:rPr>
        <w:t xml:space="preserve"> dhe 3,940 </w:t>
      </w:r>
      <w:r w:rsidR="000C397F" w:rsidRPr="00863D67">
        <w:rPr>
          <w:lang w:val="sq-AL" w:eastAsia="en-GB"/>
        </w:rPr>
        <w:t>m</w:t>
      </w:r>
      <w:r w:rsidRPr="00863D67">
        <w:rPr>
          <w:lang w:val="sq-AL" w:eastAsia="en-GB"/>
        </w:rPr>
        <w:t>ë 2014</w:t>
      </w:r>
      <w:r w:rsidR="000C397F" w:rsidRPr="00863D67">
        <w:rPr>
          <w:lang w:val="sq-AL" w:eastAsia="en-GB"/>
        </w:rPr>
        <w:t>-n</w:t>
      </w:r>
      <w:r w:rsidRPr="00863D67">
        <w:rPr>
          <w:lang w:val="sq-AL" w:eastAsia="en-GB"/>
        </w:rPr>
        <w:t>)</w:t>
      </w:r>
      <w:r w:rsidR="000C397F" w:rsidRPr="00863D67">
        <w:rPr>
          <w:lang w:val="sq-AL" w:eastAsia="en-GB"/>
        </w:rPr>
        <w:t>,</w:t>
      </w:r>
      <w:r w:rsidRPr="00863D67">
        <w:rPr>
          <w:lang w:val="sq-AL" w:eastAsia="en-GB"/>
        </w:rPr>
        <w:t xml:space="preserve"> të cilët ndjekin programin kombëtar kundër vaksinimit.</w:t>
      </w:r>
      <w:r w:rsidR="008026C7" w:rsidRPr="00863D67">
        <w:rPr>
          <w:lang w:val="sq-AL" w:eastAsia="en-GB"/>
        </w:rPr>
        <w:footnoteReference w:id="32"/>
      </w:r>
    </w:p>
    <w:p w:rsidR="00772261" w:rsidRPr="00863D67" w:rsidRDefault="00772261" w:rsidP="00772261">
      <w:pPr>
        <w:pStyle w:val="Paragrafi"/>
        <w:rPr>
          <w:lang w:val="sq-AL" w:eastAsia="en-GB"/>
        </w:rPr>
      </w:pPr>
      <w:r w:rsidRPr="00863D67">
        <w:rPr>
          <w:lang w:val="sq-AL" w:eastAsia="en-GB"/>
        </w:rPr>
        <w:t>vii) Nevoja për vaksinimin e personave që lëvizin në drejtim të vendeve me rrezikshmëri të sëmundjeve infektive: Ndryshimet ekonomiko-sociale dhe</w:t>
      </w:r>
      <w:r w:rsidR="000726E9" w:rsidRPr="00863D67">
        <w:rPr>
          <w:lang w:val="sq-AL" w:eastAsia="en-GB"/>
        </w:rPr>
        <w:t xml:space="preserve"> </w:t>
      </w:r>
      <w:r w:rsidRPr="00863D67">
        <w:rPr>
          <w:lang w:val="sq-AL" w:eastAsia="en-GB"/>
        </w:rPr>
        <w:t>demografike që kanë ndodhur gjatë këtyre 20 viteve të fundit, rritja e numrit të udhëtimeve dhe shkalla ende e lartë e lëvizjeve migratore përbëjnë rrezik për importimin e sëmundjeve që</w:t>
      </w:r>
      <w:r w:rsidR="000726E9" w:rsidRPr="00863D67">
        <w:rPr>
          <w:lang w:val="sq-AL" w:eastAsia="en-GB"/>
        </w:rPr>
        <w:t xml:space="preserve"> </w:t>
      </w:r>
      <w:r w:rsidRPr="00863D67">
        <w:rPr>
          <w:lang w:val="sq-AL" w:eastAsia="en-GB"/>
        </w:rPr>
        <w:t>i kishim eliminuar më pare. Vaksinimi kryhet për</w:t>
      </w:r>
      <w:r w:rsidR="000726E9" w:rsidRPr="00863D67">
        <w:rPr>
          <w:lang w:val="sq-AL" w:eastAsia="en-GB"/>
        </w:rPr>
        <w:t xml:space="preserve"> </w:t>
      </w:r>
      <w:r w:rsidRPr="00863D67">
        <w:rPr>
          <w:lang w:val="sq-AL" w:eastAsia="en-GB"/>
        </w:rPr>
        <w:t>çdo udhëtar që udhëton në vende me rrezik për sëmundje infektive, pavarësisht nga koha që do kalojnë në atë</w:t>
      </w:r>
      <w:r w:rsidR="000726E9" w:rsidRPr="00863D67">
        <w:rPr>
          <w:lang w:val="sq-AL" w:eastAsia="en-GB"/>
        </w:rPr>
        <w:t xml:space="preserve"> </w:t>
      </w:r>
      <w:r w:rsidRPr="00863D67">
        <w:rPr>
          <w:lang w:val="sq-AL" w:eastAsia="en-GB"/>
        </w:rPr>
        <w:t>vend,</w:t>
      </w:r>
      <w:r w:rsidR="000726E9" w:rsidRPr="00863D67">
        <w:rPr>
          <w:lang w:val="sq-AL" w:eastAsia="en-GB"/>
        </w:rPr>
        <w:t xml:space="preserve"> </w:t>
      </w:r>
      <w:r w:rsidRPr="00863D67">
        <w:rPr>
          <w:lang w:val="sq-AL" w:eastAsia="en-GB"/>
        </w:rPr>
        <w:t>pranë Klinikës së Sëmundjeve Infektive në QSUT. Gjatë periudhës 2012</w:t>
      </w:r>
      <w:r w:rsidR="0012296C" w:rsidRPr="00863D67">
        <w:rPr>
          <w:rFonts w:ascii="Book Antiqua" w:hAnsi="Book Antiqua"/>
          <w:szCs w:val="24"/>
        </w:rPr>
        <w:t>–</w:t>
      </w:r>
      <w:r w:rsidRPr="00863D67">
        <w:rPr>
          <w:lang w:val="sq-AL" w:eastAsia="en-GB"/>
        </w:rPr>
        <w:t xml:space="preserve">2014 janë vaksinuar 1,700 persona (respektivisht 591 </w:t>
      </w:r>
      <w:r w:rsidR="000C397F" w:rsidRPr="00863D67">
        <w:rPr>
          <w:lang w:val="sq-AL" w:eastAsia="en-GB"/>
        </w:rPr>
        <w:t>m</w:t>
      </w:r>
      <w:r w:rsidRPr="00863D67">
        <w:rPr>
          <w:lang w:val="sq-AL" w:eastAsia="en-GB"/>
        </w:rPr>
        <w:t>ë 2012</w:t>
      </w:r>
      <w:r w:rsidR="000C397F" w:rsidRPr="00863D67">
        <w:rPr>
          <w:lang w:val="sq-AL" w:eastAsia="en-GB"/>
        </w:rPr>
        <w:t>-n</w:t>
      </w:r>
      <w:r w:rsidRPr="00863D67">
        <w:rPr>
          <w:lang w:val="sq-AL" w:eastAsia="en-GB"/>
        </w:rPr>
        <w:t xml:space="preserve">, 604 </w:t>
      </w:r>
      <w:r w:rsidR="00664772">
        <w:rPr>
          <w:lang w:val="sq-AL" w:eastAsia="en-GB"/>
        </w:rPr>
        <w:t>m</w:t>
      </w:r>
      <w:r w:rsidRPr="00863D67">
        <w:rPr>
          <w:lang w:val="sq-AL" w:eastAsia="en-GB"/>
        </w:rPr>
        <w:t>ë 2013</w:t>
      </w:r>
      <w:r w:rsidR="00664772">
        <w:rPr>
          <w:lang w:val="sq-AL" w:eastAsia="en-GB"/>
        </w:rPr>
        <w:t>-n</w:t>
      </w:r>
      <w:r w:rsidRPr="00863D67">
        <w:rPr>
          <w:lang w:val="sq-AL" w:eastAsia="en-GB"/>
        </w:rPr>
        <w:t xml:space="preserve"> dhe 505 </w:t>
      </w:r>
      <w:r w:rsidR="000C397F" w:rsidRPr="00863D67">
        <w:rPr>
          <w:lang w:val="sq-AL" w:eastAsia="en-GB"/>
        </w:rPr>
        <w:t>m</w:t>
      </w:r>
      <w:r w:rsidRPr="00863D67">
        <w:rPr>
          <w:lang w:val="sq-AL" w:eastAsia="en-GB"/>
        </w:rPr>
        <w:t>ë 2014</w:t>
      </w:r>
      <w:r w:rsidR="000C397F" w:rsidRPr="00863D67">
        <w:rPr>
          <w:lang w:val="sq-AL" w:eastAsia="en-GB"/>
        </w:rPr>
        <w:t>-n</w:t>
      </w:r>
      <w:r w:rsidRPr="00863D67">
        <w:rPr>
          <w:lang w:val="sq-AL" w:eastAsia="en-GB"/>
        </w:rPr>
        <w:t>).</w:t>
      </w:r>
      <w:r w:rsidR="008026C7" w:rsidRPr="00863D67">
        <w:rPr>
          <w:vertAlign w:val="superscript"/>
          <w:lang w:val="sq-AL" w:eastAsia="en-GB"/>
        </w:rPr>
        <w:footnoteReference w:id="33"/>
      </w:r>
    </w:p>
    <w:p w:rsidR="00772261" w:rsidRPr="00863D67" w:rsidRDefault="00772261" w:rsidP="00772261">
      <w:pPr>
        <w:pStyle w:val="Paragrafi"/>
        <w:rPr>
          <w:lang w:val="sq-AL" w:eastAsia="en-GB"/>
        </w:rPr>
      </w:pPr>
      <w:r w:rsidRPr="00863D67">
        <w:rPr>
          <w:lang w:val="sq-AL" w:eastAsia="en-GB"/>
        </w:rPr>
        <w:t>viii) Rritja e rrezikut të infektimit me HIV/AIDS: Shqipëria konsiderohet si vendi me nivelin më të lartë të lëvizjes së popullatës, si brenda ashtu dhe jashtë vendit, në rajon. Transmetimin e HIV-it e mundëson lëvizshmëria e popullsisë, sidomos migrimi i përkohshëm, pasi situatat me të cilat ndeshen dhe sjelljet e rrezikshme në të cilat individët përfshihen gjatë lëvizjes ose migrimit, rrisin vulnerabilitetin dhe rrezikun ndaj HIV/AIDS. Shqipëria është një vend</w:t>
      </w:r>
      <w:r w:rsidR="000726E9" w:rsidRPr="00863D67">
        <w:rPr>
          <w:lang w:val="sq-AL" w:eastAsia="en-GB"/>
        </w:rPr>
        <w:t xml:space="preserve"> </w:t>
      </w:r>
      <w:r w:rsidRPr="00863D67">
        <w:rPr>
          <w:lang w:val="sq-AL" w:eastAsia="en-GB"/>
        </w:rPr>
        <w:t xml:space="preserve">origjine dhe </w:t>
      </w:r>
      <w:r w:rsidR="00AF7E96" w:rsidRPr="00863D67">
        <w:rPr>
          <w:lang w:val="sq-AL" w:eastAsia="en-GB"/>
        </w:rPr>
        <w:t>transiti</w:t>
      </w:r>
      <w:r w:rsidRPr="00863D67">
        <w:rPr>
          <w:lang w:val="sq-AL" w:eastAsia="en-GB"/>
        </w:rPr>
        <w:t xml:space="preserve"> i grave që trafikohen për shfrytëzim seksual, dhe marrja e drogave me injektim është në rritje. Të gjithë faktorët e rrezikut që mund të çojnë në një rritje të shpejtë të sëmundjes janë të pranishëm në Shqipëri. Nga përllogaritjet, prevalenca e HIV-it në vendin tonë është 0,02% dhe incidenca 0,003</w:t>
      </w:r>
      <w:r w:rsidR="00910646">
        <w:rPr>
          <w:lang w:val="sq-AL" w:eastAsia="en-GB"/>
        </w:rPr>
        <w:t>%</w:t>
      </w:r>
      <w:r w:rsidRPr="00863D67">
        <w:rPr>
          <w:lang w:val="sq-AL" w:eastAsia="en-GB"/>
        </w:rPr>
        <w:t xml:space="preserve"> (popullata sipas CENSUS të 2011). Ndonëse prevalenca e infeksionit</w:t>
      </w:r>
      <w:r w:rsidR="000726E9" w:rsidRPr="00863D67">
        <w:rPr>
          <w:lang w:val="sq-AL" w:eastAsia="en-GB"/>
        </w:rPr>
        <w:t xml:space="preserve"> </w:t>
      </w:r>
      <w:r w:rsidRPr="00863D67">
        <w:rPr>
          <w:lang w:val="sq-AL" w:eastAsia="en-GB"/>
        </w:rPr>
        <w:t>HIV është e ulët, vihet re një tendencë në rritje e numrit të rasteve vitet e fundit</w:t>
      </w:r>
      <w:r w:rsidR="000726E9" w:rsidRPr="00863D67">
        <w:rPr>
          <w:lang w:val="sq-AL" w:eastAsia="en-GB"/>
        </w:rPr>
        <w:t xml:space="preserve"> </w:t>
      </w:r>
      <w:r w:rsidRPr="00863D67">
        <w:rPr>
          <w:lang w:val="sq-AL" w:eastAsia="en-GB"/>
        </w:rPr>
        <w:t>Krahasuar me vendet e rajonit, Shqipëria bën pjesë në vendet me prevalencë të ulët të HIV/AIDS-it në popullatën e përgjithshme. Në periudhën 2012</w:t>
      </w:r>
      <w:r w:rsidR="00670064" w:rsidRPr="00863D67">
        <w:rPr>
          <w:rFonts w:ascii="Book Antiqua" w:hAnsi="Book Antiqua"/>
          <w:szCs w:val="24"/>
        </w:rPr>
        <w:t>–</w:t>
      </w:r>
      <w:r w:rsidRPr="00863D67">
        <w:rPr>
          <w:lang w:val="sq-AL" w:eastAsia="en-GB"/>
        </w:rPr>
        <w:t>2014 në vendin tonë janë raportuar 297 raste të infektuara me HIV. Niveli më i lartë i hasjes së infeksionit HIV është raportuar në vitin 2013. Në këtë vit rezultojnë 124 persona HIV pozitiv, midis të cilëve 5 fëmijë. Për</w:t>
      </w:r>
      <w:r w:rsidR="00670064" w:rsidRPr="00863D67">
        <w:rPr>
          <w:lang w:val="sq-AL" w:eastAsia="en-GB"/>
        </w:rPr>
        <w:t xml:space="preserve"> </w:t>
      </w:r>
      <w:r w:rsidRPr="00863D67">
        <w:rPr>
          <w:lang w:val="sq-AL" w:eastAsia="en-GB"/>
        </w:rPr>
        <w:t xml:space="preserve">sa i përket vendit të marrjes së infeksionit HIV, 76 prej tyre mendojnë së e kanë marrë virusin HIV jashtë vendit, kryesisht në Greqi dhe Itali. </w:t>
      </w:r>
    </w:p>
    <w:p w:rsidR="00772261" w:rsidRPr="00863D67" w:rsidRDefault="00772261" w:rsidP="00772261">
      <w:pPr>
        <w:pStyle w:val="Paragrafi"/>
        <w:rPr>
          <w:lang w:val="sq-AL" w:eastAsia="en-GB"/>
        </w:rPr>
      </w:pPr>
      <w:r w:rsidRPr="00863D67">
        <w:rPr>
          <w:lang w:val="sq-AL" w:eastAsia="en-GB"/>
        </w:rPr>
        <w:t xml:space="preserve">Zhvillimet dhe përmirësimet në sistemin shëndetësor gjatë dy viteve të fundit po ndikojnë edhe në dekurajimin e flukseve migratore, duke rritur aksesin e popullsisë në shërbimet e përkujdesit </w:t>
      </w:r>
      <w:r w:rsidR="00AF7E96" w:rsidRPr="00863D67">
        <w:rPr>
          <w:lang w:val="sq-AL" w:eastAsia="en-GB"/>
        </w:rPr>
        <w:t>shëndetësor</w:t>
      </w:r>
      <w:r w:rsidRPr="00863D67">
        <w:rPr>
          <w:lang w:val="sq-AL" w:eastAsia="en-GB"/>
        </w:rPr>
        <w:t xml:space="preserve"> dhe mjekësor, nëpërmjet masave për mbulimin shëndetësor universal; incentivat ndaj personelit mjekësor për mbulimin më të mirë shëndetësor të popullsisë në zonat e thella, malore dhe rurale; uljes së çmimeve dhe rritjes së cilësisë së barnave; harmonizimin e politikave shëndetësore me politikat e linjës, sid</w:t>
      </w:r>
      <w:r w:rsidR="00AF7E96" w:rsidRPr="00863D67">
        <w:rPr>
          <w:lang w:val="sq-AL" w:eastAsia="en-GB"/>
        </w:rPr>
        <w:t>o</w:t>
      </w:r>
      <w:r w:rsidRPr="00863D67">
        <w:rPr>
          <w:lang w:val="sq-AL" w:eastAsia="en-GB"/>
        </w:rPr>
        <w:t>mos me politikat e punësimit, sociale, arsimore, ushqimore, bujqësore, të sportit etj.</w:t>
      </w:r>
    </w:p>
    <w:p w:rsidR="00772261" w:rsidRPr="00863D67" w:rsidRDefault="008026C7" w:rsidP="00772261">
      <w:pPr>
        <w:pStyle w:val="Paragrafi"/>
        <w:rPr>
          <w:b/>
          <w:lang w:val="sq-AL" w:eastAsia="en-GB"/>
        </w:rPr>
      </w:pPr>
      <w:r w:rsidRPr="00863D67">
        <w:rPr>
          <w:b/>
          <w:lang w:val="sq-AL" w:eastAsia="en-GB"/>
        </w:rPr>
        <w:t>C. KUADRI PER MENAXHIMIN E MIGRACIONIT</w:t>
      </w:r>
    </w:p>
    <w:p w:rsidR="00B70467" w:rsidRPr="00863D67" w:rsidRDefault="008026C7" w:rsidP="00772261">
      <w:pPr>
        <w:pStyle w:val="Paragrafi"/>
        <w:rPr>
          <w:b/>
          <w:lang w:val="sq-AL" w:eastAsia="en-GB"/>
        </w:rPr>
      </w:pPr>
      <w:r w:rsidRPr="00863D67">
        <w:rPr>
          <w:b/>
          <w:lang w:val="sq-AL" w:eastAsia="en-GB"/>
        </w:rPr>
        <w:t>C.1. Kuadri ligjor</w:t>
      </w:r>
    </w:p>
    <w:p w:rsidR="00772261" w:rsidRPr="00863D67" w:rsidRDefault="00772261" w:rsidP="00772261">
      <w:pPr>
        <w:pStyle w:val="Paragrafi"/>
        <w:rPr>
          <w:b/>
          <w:lang w:val="sq-AL" w:eastAsia="en-GB"/>
        </w:rPr>
      </w:pPr>
      <w:r w:rsidRPr="00863D67">
        <w:rPr>
          <w:b/>
          <w:lang w:val="sq-AL" w:eastAsia="en-GB"/>
        </w:rPr>
        <w:t>C.1.1. Politikat migratore të shprehura në normativën migratore</w:t>
      </w:r>
    </w:p>
    <w:p w:rsidR="00772261" w:rsidRPr="00863D67" w:rsidRDefault="00772261" w:rsidP="00772261">
      <w:pPr>
        <w:pStyle w:val="Paragrafi"/>
        <w:rPr>
          <w:lang w:val="sq-AL" w:eastAsia="en-GB"/>
        </w:rPr>
      </w:pPr>
      <w:r w:rsidRPr="00863D67">
        <w:rPr>
          <w:lang w:val="sq-AL" w:eastAsia="en-GB"/>
        </w:rPr>
        <w:t>Politikat migratore të Republikës së Shqipërisë përfshijnë politikat imigratore dhe emigratore, të shprehur në normativën migratore të vendit, e cila është në përputhje edhe me politikën dhe normativën migratore të BE-së. Politikat migratore synojnë: i) minimizimin e kostove nga migracioni i parregullt; ii) maksimizimin e përfitimeve nga migracioni i rregullt; iii) garantimin e lirive dhe të drejtave themelore të migrantëve; iv) luftën kundër migracionit të parregulltigjshëm; v) nxitjen e</w:t>
      </w:r>
      <w:r w:rsidR="000726E9" w:rsidRPr="00863D67">
        <w:rPr>
          <w:lang w:val="sq-AL" w:eastAsia="en-GB"/>
        </w:rPr>
        <w:t xml:space="preserve"> </w:t>
      </w:r>
      <w:r w:rsidRPr="00863D67">
        <w:rPr>
          <w:lang w:val="sq-AL" w:eastAsia="en-GB"/>
        </w:rPr>
        <w:t>kthimit vullnetar; vi)</w:t>
      </w:r>
      <w:r w:rsidR="000726E9" w:rsidRPr="00863D67">
        <w:rPr>
          <w:lang w:val="sq-AL" w:eastAsia="en-GB"/>
        </w:rPr>
        <w:t xml:space="preserve"> </w:t>
      </w:r>
      <w:r w:rsidRPr="00863D67">
        <w:rPr>
          <w:lang w:val="sq-AL" w:eastAsia="en-GB"/>
        </w:rPr>
        <w:t>mbështetjen e lidhjes ndërmjet migrimit dhe zhvillimit të vendit; v) menaxhimin e flukseve imigratore.</w:t>
      </w:r>
    </w:p>
    <w:p w:rsidR="00772261" w:rsidRPr="00863D67" w:rsidRDefault="00772261" w:rsidP="00772261">
      <w:pPr>
        <w:pStyle w:val="Paragrafi"/>
        <w:rPr>
          <w:lang w:val="sq-AL" w:eastAsia="en-GB"/>
        </w:rPr>
      </w:pPr>
      <w:r w:rsidRPr="00863D67">
        <w:rPr>
          <w:lang w:val="sq-AL" w:eastAsia="en-GB"/>
        </w:rPr>
        <w:t>Politika migratore shqiptare është e shprehur në Kushtetutë, si kornizë garantuese e të drejtave dhe lirive të të huajve, e rregulluar me anë të legjislacionit në fuqi, akteve nënligjore, si dhe urdhrave dhe udhëzimeve përkatëse. Legjislacioni shqiptar mbi migracionin përbëhet nga legjislacioni i brendshëm mbi migracionin</w:t>
      </w:r>
      <w:r w:rsidR="006B742C">
        <w:rPr>
          <w:lang w:val="sq-AL" w:eastAsia="en-GB"/>
        </w:rPr>
        <w:t>,</w:t>
      </w:r>
      <w:r w:rsidRPr="00863D67">
        <w:rPr>
          <w:lang w:val="sq-AL" w:eastAsia="en-GB"/>
        </w:rPr>
        <w:t xml:space="preserve"> si dhe kuadri i akteve dy apo shumëpalëshe të njohura nga Republika e Shqipërisë.</w:t>
      </w:r>
    </w:p>
    <w:p w:rsidR="00772261" w:rsidRPr="00863D67" w:rsidRDefault="00772261" w:rsidP="00772261">
      <w:pPr>
        <w:pStyle w:val="Paragrafi"/>
        <w:rPr>
          <w:b/>
          <w:lang w:val="sq-AL" w:eastAsia="en-GB"/>
        </w:rPr>
      </w:pPr>
      <w:r w:rsidRPr="00863D67">
        <w:rPr>
          <w:b/>
          <w:lang w:val="sq-AL" w:eastAsia="en-GB"/>
        </w:rPr>
        <w:t xml:space="preserve">C.1.2. Ndryshimet në normativat migratore </w:t>
      </w:r>
      <w:r w:rsidR="00B306EA" w:rsidRPr="00863D67">
        <w:rPr>
          <w:b/>
          <w:lang w:val="sq-AL" w:eastAsia="en-GB"/>
        </w:rPr>
        <w:t>evropiane</w:t>
      </w:r>
    </w:p>
    <w:p w:rsidR="00772261" w:rsidRPr="00863D67" w:rsidRDefault="00772261" w:rsidP="00772261">
      <w:pPr>
        <w:pStyle w:val="Paragrafi"/>
        <w:rPr>
          <w:lang w:val="sq-AL" w:eastAsia="en-GB"/>
        </w:rPr>
      </w:pPr>
      <w:r w:rsidRPr="00863D67">
        <w:rPr>
          <w:lang w:val="sq-AL" w:eastAsia="en-GB"/>
        </w:rPr>
        <w:t>Ndryshimi i normativës migratore gjatë viteve të fundit në frymën e legjislacionit të BE-së ka synuar ndërtimin e një platforme të re të politikave migratore, për më shumë partneritet në menaxhimin global të migracionit. Kështu kuadri ligjor shqiptar ka</w:t>
      </w:r>
      <w:r w:rsidR="000726E9" w:rsidRPr="00863D67">
        <w:rPr>
          <w:lang w:val="sq-AL" w:eastAsia="en-GB"/>
        </w:rPr>
        <w:t xml:space="preserve"> </w:t>
      </w:r>
      <w:r w:rsidRPr="00863D67">
        <w:rPr>
          <w:lang w:val="sq-AL" w:eastAsia="en-GB"/>
        </w:rPr>
        <w:t>shënuar mjaft përmirësime në</w:t>
      </w:r>
      <w:r w:rsidR="000726E9" w:rsidRPr="00863D67">
        <w:rPr>
          <w:lang w:val="sq-AL" w:eastAsia="en-GB"/>
        </w:rPr>
        <w:t xml:space="preserve"> </w:t>
      </w:r>
      <w:r w:rsidRPr="00863D67">
        <w:rPr>
          <w:lang w:val="sq-AL" w:eastAsia="en-GB"/>
        </w:rPr>
        <w:t>aspekt të:</w:t>
      </w:r>
      <w:r w:rsidR="000726E9" w:rsidRPr="00863D67">
        <w:rPr>
          <w:lang w:val="sq-AL" w:eastAsia="en-GB"/>
        </w:rPr>
        <w:t xml:space="preserve"> </w:t>
      </w:r>
      <w:r w:rsidRPr="00863D67">
        <w:rPr>
          <w:lang w:val="sq-AL" w:eastAsia="en-GB"/>
        </w:rPr>
        <w:t>i) procedurave të dokumenteve të udhëtimit; ii) vizave; iii) punësimit; iv) qëndrimit; v) bashkimit familjar; vi)</w:t>
      </w:r>
      <w:r w:rsidR="000726E9" w:rsidRPr="00863D67">
        <w:rPr>
          <w:lang w:val="sq-AL" w:eastAsia="en-GB"/>
        </w:rPr>
        <w:t xml:space="preserve"> </w:t>
      </w:r>
      <w:r w:rsidRPr="00863D67">
        <w:rPr>
          <w:lang w:val="sq-AL" w:eastAsia="en-GB"/>
        </w:rPr>
        <w:t>luftës kundër migracionit të paligjshëm, përfshirë të miturit e pashoqëruar, hyrjen e paligjshme, qëndrimin e paligjshëm, punësimin e paligjshëm, martesat fiktive, përgjegjësitë e transportuesit; vii) politika e kthimit, ripranimeve dhe riintegrimit të qëndrueshëm të të kthyerve; viii) politikës së largimeve, dëbimeve, ndalimeve; ix) politikës së mbrojtjes së të drejtave dhe lirive themelore të migrantëve dhe mbrojtjes së të dhënave personale; x) politikës dhe masave represive dhe ankimimit; xi) politikës së integrimit të imigrantëve etj.</w:t>
      </w:r>
    </w:p>
    <w:p w:rsidR="00772261" w:rsidRPr="00863D67" w:rsidRDefault="00772261" w:rsidP="00772261">
      <w:pPr>
        <w:pStyle w:val="Paragrafi"/>
        <w:rPr>
          <w:b/>
          <w:lang w:val="sq-AL" w:eastAsia="en-GB"/>
        </w:rPr>
      </w:pPr>
      <w:r w:rsidRPr="00863D67">
        <w:rPr>
          <w:b/>
          <w:lang w:val="sq-AL" w:eastAsia="en-GB"/>
        </w:rPr>
        <w:t xml:space="preserve">C.1.3. Kushtetuta e Republikës së Shqipërisë dhe </w:t>
      </w:r>
      <w:r w:rsidR="00B7646E" w:rsidRPr="00863D67">
        <w:rPr>
          <w:b/>
          <w:lang w:val="sq-AL" w:eastAsia="en-GB"/>
        </w:rPr>
        <w:t>instrumentet</w:t>
      </w:r>
      <w:r w:rsidRPr="00863D67">
        <w:rPr>
          <w:b/>
          <w:lang w:val="sq-AL" w:eastAsia="en-GB"/>
        </w:rPr>
        <w:t xml:space="preserve"> ndërkombëtare</w:t>
      </w:r>
    </w:p>
    <w:p w:rsidR="00772261" w:rsidRPr="00863D67" w:rsidRDefault="00772261" w:rsidP="00772261">
      <w:pPr>
        <w:pStyle w:val="Paragrafi"/>
        <w:rPr>
          <w:lang w:val="sq-AL" w:eastAsia="en-GB"/>
        </w:rPr>
      </w:pPr>
      <w:r w:rsidRPr="00863D67">
        <w:rPr>
          <w:lang w:val="sq-AL" w:eastAsia="en-GB"/>
        </w:rPr>
        <w:t>Kushtetuta e Republikës së Shqipërisë në mënyrë direkte garanton çështje që kanë të bëjnë me të drejtat dhe liritë e të huajve në Republikën e Shqipërisë, si liria e lëvizjes, mosdiskriminimin dhe trajtimin e barabartë dhe me dinjitet të të huajve, mbrojtjen e shtetasve shqiptarë jashtë vendit, ndalimin e dëbimeve kolektive të shtetasve të huaj, të drejtën e proceseve të ankimimeve gjyqësore etj.,</w:t>
      </w:r>
      <w:r w:rsidR="008026C7" w:rsidRPr="00863D67">
        <w:rPr>
          <w:vertAlign w:val="superscript"/>
          <w:lang w:val="sq-AL" w:eastAsia="en-GB"/>
        </w:rPr>
        <w:footnoteReference w:id="34"/>
      </w:r>
      <w:r w:rsidRPr="00863D67">
        <w:rPr>
          <w:vertAlign w:val="superscript"/>
          <w:lang w:val="sq-AL" w:eastAsia="en-GB"/>
        </w:rPr>
        <w:t xml:space="preserve"> </w:t>
      </w:r>
      <w:r w:rsidRPr="00863D67">
        <w:rPr>
          <w:lang w:val="sq-AL" w:eastAsia="en-GB"/>
        </w:rPr>
        <w:t xml:space="preserve">duke plotësuar kështu kritere të parashikuara në </w:t>
      </w:r>
      <w:r w:rsidR="00B306EA" w:rsidRPr="00863D67">
        <w:rPr>
          <w:lang w:val="sq-AL" w:eastAsia="en-GB"/>
        </w:rPr>
        <w:t>instrumentet</w:t>
      </w:r>
      <w:r w:rsidRPr="00863D67">
        <w:rPr>
          <w:lang w:val="sq-AL" w:eastAsia="en-GB"/>
        </w:rPr>
        <w:t xml:space="preserve"> ndërkombëtare të të drejtave të njeriut që trajtojnë çështje migratore ratifikuar nga vendi ynë</w:t>
      </w:r>
      <w:r w:rsidR="00B35AF0" w:rsidRPr="00863D67">
        <w:rPr>
          <w:lang w:val="sq-AL" w:eastAsia="en-GB"/>
        </w:rPr>
        <w:t>,</w:t>
      </w:r>
      <w:r w:rsidRPr="00863D67">
        <w:rPr>
          <w:lang w:val="sq-AL" w:eastAsia="en-GB"/>
        </w:rPr>
        <w:t xml:space="preserve"> si:</w:t>
      </w:r>
    </w:p>
    <w:p w:rsidR="00772261" w:rsidRPr="00863D67" w:rsidRDefault="00D24D68" w:rsidP="00772261">
      <w:pPr>
        <w:pStyle w:val="Paragrafi"/>
        <w:rPr>
          <w:lang w:val="sq-AL" w:eastAsia="en-GB"/>
        </w:rPr>
      </w:pPr>
      <w:r>
        <w:rPr>
          <w:lang w:val="sq-AL" w:eastAsia="en-GB"/>
        </w:rPr>
        <w:t xml:space="preserve">- </w:t>
      </w:r>
      <w:r w:rsidR="00772261" w:rsidRPr="00863D67">
        <w:rPr>
          <w:lang w:val="sq-AL" w:eastAsia="en-GB"/>
        </w:rPr>
        <w:t>Deklarata Universale e të Drejtave të Njeriut, miratuar nga Asambleja e Përgjithshme e Kombeve të Bashkuara e vitit 1948;</w:t>
      </w:r>
    </w:p>
    <w:p w:rsidR="00772261" w:rsidRPr="00863D67" w:rsidRDefault="00D24D68" w:rsidP="00772261">
      <w:pPr>
        <w:pStyle w:val="Paragrafi"/>
        <w:rPr>
          <w:lang w:val="sq-AL" w:eastAsia="en-GB"/>
        </w:rPr>
      </w:pPr>
      <w:r>
        <w:rPr>
          <w:lang w:val="sq-AL" w:eastAsia="en-GB"/>
        </w:rPr>
        <w:t xml:space="preserve">- </w:t>
      </w:r>
      <w:r w:rsidR="00772261" w:rsidRPr="00863D67">
        <w:rPr>
          <w:lang w:val="sq-AL" w:eastAsia="en-GB"/>
        </w:rPr>
        <w:t>Konventa Ndërkombëtare për të Drejtat Ekonomike, Sociale dhe Kulturore e vitit 1966;</w:t>
      </w:r>
    </w:p>
    <w:p w:rsidR="00772261" w:rsidRPr="00863D67" w:rsidRDefault="00D24D68" w:rsidP="00772261">
      <w:pPr>
        <w:pStyle w:val="Paragrafi"/>
        <w:rPr>
          <w:lang w:val="sq-AL" w:eastAsia="en-GB"/>
        </w:rPr>
      </w:pPr>
      <w:r>
        <w:rPr>
          <w:lang w:val="sq-AL" w:eastAsia="en-GB"/>
        </w:rPr>
        <w:t xml:space="preserve">- </w:t>
      </w:r>
      <w:r w:rsidR="00772261" w:rsidRPr="00863D67">
        <w:rPr>
          <w:lang w:val="sq-AL" w:eastAsia="en-GB"/>
        </w:rPr>
        <w:t>Konventa Ndërkombëtare për të Drejtat Civile Politike, e vitit 1966;</w:t>
      </w:r>
    </w:p>
    <w:p w:rsidR="00772261" w:rsidRPr="00863D67" w:rsidRDefault="00D24D68" w:rsidP="00772261">
      <w:pPr>
        <w:pStyle w:val="Paragrafi"/>
        <w:rPr>
          <w:lang w:val="sq-AL" w:eastAsia="en-GB"/>
        </w:rPr>
      </w:pPr>
      <w:r>
        <w:rPr>
          <w:lang w:val="sq-AL" w:eastAsia="en-GB"/>
        </w:rPr>
        <w:t xml:space="preserve">- </w:t>
      </w:r>
      <w:r w:rsidR="00772261" w:rsidRPr="00863D67">
        <w:rPr>
          <w:lang w:val="sq-AL" w:eastAsia="en-GB"/>
        </w:rPr>
        <w:t>Konventa Ndërkombëtare pë</w:t>
      </w:r>
      <w:r w:rsidR="00C52820" w:rsidRPr="00863D67">
        <w:rPr>
          <w:lang w:val="sq-AL" w:eastAsia="en-GB"/>
        </w:rPr>
        <w:t xml:space="preserve">r </w:t>
      </w:r>
      <w:r w:rsidR="00772261" w:rsidRPr="00863D67">
        <w:rPr>
          <w:lang w:val="sq-AL" w:eastAsia="en-GB"/>
        </w:rPr>
        <w:t>Eliminimin e të gjitha formave të diskriminimit racor, hyrë në fuqi m</w:t>
      </w:r>
      <w:r>
        <w:rPr>
          <w:lang w:val="sq-AL" w:eastAsia="en-GB"/>
        </w:rPr>
        <w:t>ë</w:t>
      </w:r>
      <w:r w:rsidR="00772261" w:rsidRPr="00863D67">
        <w:rPr>
          <w:lang w:val="sq-AL" w:eastAsia="en-GB"/>
        </w:rPr>
        <w:t xml:space="preserve"> 4 janar 1969;</w:t>
      </w:r>
    </w:p>
    <w:p w:rsidR="00772261" w:rsidRPr="00863D67" w:rsidRDefault="00D24D68" w:rsidP="00772261">
      <w:pPr>
        <w:pStyle w:val="Paragrafi"/>
        <w:rPr>
          <w:lang w:val="sq-AL" w:eastAsia="en-GB"/>
        </w:rPr>
      </w:pPr>
      <w:r>
        <w:rPr>
          <w:lang w:val="sq-AL" w:eastAsia="en-GB"/>
        </w:rPr>
        <w:t xml:space="preserve">- </w:t>
      </w:r>
      <w:r w:rsidR="00772261" w:rsidRPr="00863D67">
        <w:rPr>
          <w:lang w:val="sq-AL" w:eastAsia="en-GB"/>
        </w:rPr>
        <w:t>Konventa E</w:t>
      </w:r>
      <w:r w:rsidR="00A32A73">
        <w:rPr>
          <w:lang w:val="sq-AL" w:eastAsia="en-GB"/>
        </w:rPr>
        <w:t>v</w:t>
      </w:r>
      <w:r w:rsidR="00772261" w:rsidRPr="00863D67">
        <w:rPr>
          <w:lang w:val="sq-AL" w:eastAsia="en-GB"/>
        </w:rPr>
        <w:t xml:space="preserve">ropiane për të Drejtat dhe liritë themelore të njeriut, 3 </w:t>
      </w:r>
      <w:r w:rsidR="00F57D44" w:rsidRPr="00863D67">
        <w:rPr>
          <w:lang w:val="sq-AL" w:eastAsia="en-GB"/>
        </w:rPr>
        <w:t>s</w:t>
      </w:r>
      <w:r w:rsidR="00772261" w:rsidRPr="00863D67">
        <w:rPr>
          <w:lang w:val="sq-AL" w:eastAsia="en-GB"/>
        </w:rPr>
        <w:t>htator 1953, ratifikuar nga R</w:t>
      </w:r>
      <w:r w:rsidR="00FF1377" w:rsidRPr="00863D67">
        <w:rPr>
          <w:lang w:val="sq-AL" w:eastAsia="en-GB"/>
        </w:rPr>
        <w:t>epublika e Shqipërisë në datën 2.</w:t>
      </w:r>
      <w:r w:rsidR="00772261" w:rsidRPr="00863D67">
        <w:rPr>
          <w:lang w:val="sq-AL" w:eastAsia="en-GB"/>
        </w:rPr>
        <w:t>3.2005;</w:t>
      </w:r>
    </w:p>
    <w:p w:rsidR="00772261" w:rsidRPr="00863D67" w:rsidRDefault="00D24D68" w:rsidP="00772261">
      <w:pPr>
        <w:pStyle w:val="Paragrafi"/>
        <w:rPr>
          <w:lang w:val="sq-AL" w:eastAsia="en-GB"/>
        </w:rPr>
      </w:pPr>
      <w:r>
        <w:rPr>
          <w:lang w:val="sq-AL" w:eastAsia="en-GB"/>
        </w:rPr>
        <w:t xml:space="preserve">- </w:t>
      </w:r>
      <w:r w:rsidR="00772261" w:rsidRPr="00863D67">
        <w:rPr>
          <w:lang w:val="sq-AL" w:eastAsia="en-GB"/>
        </w:rPr>
        <w:t>Konventa Ndërkombëtare për Mbrojtjen e të Drejtave të të Gjithë Punëtorëve Migrantë dhe Anëtarëve të Familjeve të Tyre,</w:t>
      </w:r>
      <w:r w:rsidR="000726E9" w:rsidRPr="00863D67">
        <w:rPr>
          <w:lang w:val="sq-AL" w:eastAsia="en-GB"/>
        </w:rPr>
        <w:t xml:space="preserve"> </w:t>
      </w:r>
      <w:r w:rsidR="00772261" w:rsidRPr="00863D67">
        <w:rPr>
          <w:lang w:val="sq-AL" w:eastAsia="en-GB"/>
        </w:rPr>
        <w:t xml:space="preserve">miratuar në 18 dhjetor 1990; </w:t>
      </w:r>
    </w:p>
    <w:p w:rsidR="00772261" w:rsidRPr="00863D67" w:rsidRDefault="00D24D68" w:rsidP="00772261">
      <w:pPr>
        <w:pStyle w:val="Paragrafi"/>
        <w:rPr>
          <w:lang w:val="sq-AL" w:eastAsia="en-GB"/>
        </w:rPr>
      </w:pPr>
      <w:r>
        <w:rPr>
          <w:lang w:val="sq-AL" w:eastAsia="en-GB"/>
        </w:rPr>
        <w:t xml:space="preserve">- </w:t>
      </w:r>
      <w:r w:rsidR="00772261" w:rsidRPr="00863D67">
        <w:rPr>
          <w:lang w:val="sq-AL" w:eastAsia="en-GB"/>
        </w:rPr>
        <w:t xml:space="preserve">Konventa </w:t>
      </w:r>
      <w:r w:rsidR="00FF1377" w:rsidRPr="00863D67">
        <w:rPr>
          <w:lang w:val="sq-AL" w:eastAsia="en-GB"/>
        </w:rPr>
        <w:t>n</w:t>
      </w:r>
      <w:r w:rsidR="00772261" w:rsidRPr="00863D67">
        <w:rPr>
          <w:lang w:val="sq-AL" w:eastAsia="en-GB"/>
        </w:rPr>
        <w:t>r. 97 e Organizatës Ndërkombëtare të Punës mbi Migracionin për Punësim (</w:t>
      </w:r>
      <w:r w:rsidR="00C52820" w:rsidRPr="00863D67">
        <w:rPr>
          <w:lang w:val="sq-AL" w:eastAsia="en-GB"/>
        </w:rPr>
        <w:t>e</w:t>
      </w:r>
      <w:r w:rsidR="00772261" w:rsidRPr="00863D67">
        <w:rPr>
          <w:lang w:val="sq-AL" w:eastAsia="en-GB"/>
        </w:rPr>
        <w:t xml:space="preserve"> rishikuar) Rishikuar në 1949, hyrë në fuqi në 22 Janar 1952;</w:t>
      </w:r>
    </w:p>
    <w:p w:rsidR="00772261" w:rsidRPr="00863D67" w:rsidRDefault="00D24D68" w:rsidP="00772261">
      <w:pPr>
        <w:pStyle w:val="Paragrafi"/>
        <w:rPr>
          <w:lang w:val="sq-AL" w:eastAsia="en-GB"/>
        </w:rPr>
      </w:pPr>
      <w:r>
        <w:rPr>
          <w:lang w:val="sq-AL" w:eastAsia="en-GB"/>
        </w:rPr>
        <w:t xml:space="preserve">- </w:t>
      </w:r>
      <w:r w:rsidR="00772261" w:rsidRPr="00863D67">
        <w:rPr>
          <w:lang w:val="sq-AL" w:eastAsia="en-GB"/>
        </w:rPr>
        <w:t xml:space="preserve">Konventa 143 </w:t>
      </w:r>
      <w:r w:rsidR="00F57D44" w:rsidRPr="00863D67">
        <w:rPr>
          <w:lang w:val="sq-AL" w:eastAsia="en-GB"/>
        </w:rPr>
        <w:t>p</w:t>
      </w:r>
      <w:r w:rsidR="00772261" w:rsidRPr="00863D67">
        <w:rPr>
          <w:lang w:val="sq-AL" w:eastAsia="en-GB"/>
        </w:rPr>
        <w:t xml:space="preserve">ër </w:t>
      </w:r>
      <w:r w:rsidR="00FF1377" w:rsidRPr="00863D67">
        <w:rPr>
          <w:lang w:val="sq-AL" w:eastAsia="en-GB"/>
        </w:rPr>
        <w:t>Punonjësit</w:t>
      </w:r>
      <w:r w:rsidR="00772261" w:rsidRPr="00863D67">
        <w:rPr>
          <w:lang w:val="sq-AL" w:eastAsia="en-GB"/>
        </w:rPr>
        <w:t xml:space="preserve"> Migrantë (Dispozita </w:t>
      </w:r>
      <w:r w:rsidR="00FF1377" w:rsidRPr="00863D67">
        <w:rPr>
          <w:lang w:val="sq-AL" w:eastAsia="en-GB"/>
        </w:rPr>
        <w:t>Plotësuese</w:t>
      </w:r>
      <w:r w:rsidR="00772261" w:rsidRPr="00863D67">
        <w:rPr>
          <w:lang w:val="sq-AL" w:eastAsia="en-GB"/>
        </w:rPr>
        <w:t xml:space="preserve">), 1975; </w:t>
      </w:r>
    </w:p>
    <w:p w:rsidR="00772261" w:rsidRPr="00863D67" w:rsidRDefault="00D24D68" w:rsidP="00772261">
      <w:pPr>
        <w:pStyle w:val="Paragrafi"/>
        <w:rPr>
          <w:lang w:val="sq-AL" w:eastAsia="en-GB"/>
        </w:rPr>
      </w:pPr>
      <w:r>
        <w:rPr>
          <w:lang w:val="sq-AL" w:eastAsia="en-GB"/>
        </w:rPr>
        <w:t xml:space="preserve">- </w:t>
      </w:r>
      <w:r w:rsidR="00772261" w:rsidRPr="00863D67">
        <w:rPr>
          <w:lang w:val="sq-AL" w:eastAsia="en-GB"/>
        </w:rPr>
        <w:t xml:space="preserve">Konventa 181 e ILO Për </w:t>
      </w:r>
      <w:r w:rsidR="00FF1377" w:rsidRPr="00863D67">
        <w:rPr>
          <w:lang w:val="sq-AL" w:eastAsia="en-GB"/>
        </w:rPr>
        <w:t>Agjencitë</w:t>
      </w:r>
      <w:r w:rsidR="00772261" w:rsidRPr="00863D67">
        <w:rPr>
          <w:lang w:val="sq-AL" w:eastAsia="en-GB"/>
        </w:rPr>
        <w:t xml:space="preserve"> Private të Punësimit;</w:t>
      </w:r>
    </w:p>
    <w:p w:rsidR="00772261" w:rsidRPr="00863D67" w:rsidRDefault="00D24D68" w:rsidP="00772261">
      <w:pPr>
        <w:pStyle w:val="Paragrafi"/>
        <w:rPr>
          <w:lang w:val="sq-AL" w:eastAsia="en-GB"/>
        </w:rPr>
      </w:pPr>
      <w:r>
        <w:rPr>
          <w:lang w:val="sq-AL" w:eastAsia="en-GB"/>
        </w:rPr>
        <w:t xml:space="preserve">- </w:t>
      </w:r>
      <w:r w:rsidR="00772261" w:rsidRPr="00863D67">
        <w:rPr>
          <w:lang w:val="sq-AL" w:eastAsia="en-GB"/>
        </w:rPr>
        <w:t>Konventa e Këshillit të E</w:t>
      </w:r>
      <w:r>
        <w:rPr>
          <w:lang w:val="sq-AL" w:eastAsia="en-GB"/>
        </w:rPr>
        <w:t>v</w:t>
      </w:r>
      <w:r w:rsidR="00772261" w:rsidRPr="00863D67">
        <w:rPr>
          <w:lang w:val="sq-AL" w:eastAsia="en-GB"/>
        </w:rPr>
        <w:t>ropës “Statusi Ligjor i Punëtorëve Migrantë”.</w:t>
      </w:r>
      <w:r w:rsidR="000726E9" w:rsidRPr="00863D67">
        <w:rPr>
          <w:lang w:val="sq-AL" w:eastAsia="en-GB"/>
        </w:rPr>
        <w:t xml:space="preserve">  </w:t>
      </w:r>
      <w:r w:rsidR="00772261" w:rsidRPr="00863D67">
        <w:rPr>
          <w:lang w:val="sq-AL" w:eastAsia="en-GB"/>
        </w:rPr>
        <w:t xml:space="preserve"> </w:t>
      </w:r>
    </w:p>
    <w:p w:rsidR="00772261" w:rsidRPr="00863D67" w:rsidRDefault="00772261" w:rsidP="00772261">
      <w:pPr>
        <w:pStyle w:val="Paragrafi"/>
        <w:rPr>
          <w:b/>
          <w:lang w:val="sq-AL" w:eastAsia="en-GB"/>
        </w:rPr>
      </w:pPr>
      <w:r w:rsidRPr="00863D67">
        <w:rPr>
          <w:b/>
          <w:lang w:val="sq-AL" w:eastAsia="en-GB"/>
        </w:rPr>
        <w:t>C.1.4. Përmirësimi i legjislacionit kombëtar mbi migracionin</w:t>
      </w:r>
    </w:p>
    <w:p w:rsidR="00772261" w:rsidRPr="00863D67" w:rsidRDefault="00772261" w:rsidP="00772261">
      <w:pPr>
        <w:pStyle w:val="Paragrafi"/>
        <w:rPr>
          <w:lang w:val="sq-AL" w:eastAsia="en-GB"/>
        </w:rPr>
      </w:pPr>
      <w:r w:rsidRPr="00863D67">
        <w:rPr>
          <w:lang w:val="sq-AL" w:eastAsia="en-GB"/>
        </w:rPr>
        <w:t>Ngjarja më e rëndësishme në përmirësimin e legjislacionit shqiptar për migracionin gjatë viteve 2013</w:t>
      </w:r>
      <w:r w:rsidR="009A249C">
        <w:rPr>
          <w:lang w:val="sq-AL" w:eastAsia="en-GB"/>
        </w:rPr>
        <w:t>–</w:t>
      </w:r>
      <w:r w:rsidRPr="00863D67">
        <w:rPr>
          <w:lang w:val="sq-AL" w:eastAsia="en-GB"/>
        </w:rPr>
        <w:t>2014 ishte miratimi i ligjit “Për të huajt” (2013)</w:t>
      </w:r>
      <w:r w:rsidR="000726E9" w:rsidRPr="00863D67">
        <w:rPr>
          <w:lang w:val="sq-AL" w:eastAsia="en-GB"/>
        </w:rPr>
        <w:t xml:space="preserve"> </w:t>
      </w:r>
      <w:r w:rsidRPr="00863D67">
        <w:rPr>
          <w:lang w:val="sq-AL" w:eastAsia="en-GB"/>
        </w:rPr>
        <w:t xml:space="preserve">dhe i ligjit “Për azilin në Republikën e Shqipërisë” (2014). </w:t>
      </w:r>
    </w:p>
    <w:p w:rsidR="00772261" w:rsidRPr="00863D67" w:rsidRDefault="00772261" w:rsidP="00772261">
      <w:pPr>
        <w:pStyle w:val="Paragrafi"/>
        <w:rPr>
          <w:lang w:val="sq-AL" w:eastAsia="en-GB"/>
        </w:rPr>
      </w:pPr>
      <w:r w:rsidRPr="00863D67">
        <w:rPr>
          <w:lang w:val="sq-AL" w:eastAsia="en-GB"/>
        </w:rPr>
        <w:t>Legjislacioni kombëtar për migracionin përbëhet nga aktet ligjore dhe nënligjore të mëposhtme:</w:t>
      </w:r>
    </w:p>
    <w:p w:rsidR="00772261" w:rsidRPr="00863D67" w:rsidRDefault="007718B9" w:rsidP="00772261">
      <w:pPr>
        <w:pStyle w:val="Paragrafi"/>
        <w:rPr>
          <w:lang w:val="sq-AL" w:eastAsia="en-GB"/>
        </w:rPr>
      </w:pPr>
      <w:r>
        <w:rPr>
          <w:lang w:val="sq-AL" w:eastAsia="en-GB"/>
        </w:rPr>
        <w:t xml:space="preserve">- </w:t>
      </w:r>
      <w:r w:rsidR="00772261" w:rsidRPr="00863D67">
        <w:rPr>
          <w:lang w:val="sq-AL" w:eastAsia="en-GB"/>
        </w:rPr>
        <w:t>Ligji nr.</w:t>
      </w:r>
      <w:r w:rsidR="00D61778" w:rsidRPr="00863D67">
        <w:rPr>
          <w:lang w:val="sq-AL" w:eastAsia="en-GB"/>
        </w:rPr>
        <w:t xml:space="preserve"> </w:t>
      </w:r>
      <w:r w:rsidR="00772261" w:rsidRPr="00863D67">
        <w:rPr>
          <w:lang w:val="sq-AL" w:eastAsia="en-GB"/>
        </w:rPr>
        <w:t>108/2013</w:t>
      </w:r>
      <w:r w:rsidR="005F6B70">
        <w:rPr>
          <w:lang w:val="sq-AL" w:eastAsia="en-GB"/>
        </w:rPr>
        <w:t>,</w:t>
      </w:r>
      <w:r w:rsidR="00772261" w:rsidRPr="00863D67">
        <w:rPr>
          <w:lang w:val="sq-AL" w:eastAsia="en-GB"/>
        </w:rPr>
        <w:t xml:space="preserve"> “Për të huajt” shënon një përmirësim të mëtejshëm të normativës migratore mbi të huajt, duke e harmonizuar atë</w:t>
      </w:r>
      <w:r w:rsidR="000726E9" w:rsidRPr="00863D67">
        <w:rPr>
          <w:lang w:val="sq-AL" w:eastAsia="en-GB"/>
        </w:rPr>
        <w:t xml:space="preserve"> </w:t>
      </w:r>
      <w:r w:rsidR="00772261" w:rsidRPr="00863D67">
        <w:rPr>
          <w:lang w:val="sq-AL" w:eastAsia="en-GB"/>
        </w:rPr>
        <w:t>me legjislacionin e BE-së në k</w:t>
      </w:r>
      <w:r w:rsidR="005F6B70">
        <w:rPr>
          <w:lang w:val="sq-AL" w:eastAsia="en-GB"/>
        </w:rPr>
        <w:t>ëtë fushë.</w:t>
      </w:r>
    </w:p>
    <w:p w:rsidR="00772261" w:rsidRPr="00863D67" w:rsidRDefault="007718B9" w:rsidP="00772261">
      <w:pPr>
        <w:pStyle w:val="Paragrafi"/>
        <w:rPr>
          <w:lang w:val="sq-AL" w:eastAsia="en-GB"/>
        </w:rPr>
      </w:pPr>
      <w:r>
        <w:rPr>
          <w:lang w:val="sq-AL" w:eastAsia="en-GB"/>
        </w:rPr>
        <w:t xml:space="preserve">- </w:t>
      </w:r>
      <w:r w:rsidR="00772261" w:rsidRPr="00863D67">
        <w:rPr>
          <w:lang w:val="sq-AL" w:eastAsia="en-GB"/>
        </w:rPr>
        <w:t xml:space="preserve">Ligji </w:t>
      </w:r>
      <w:r w:rsidR="00D61778" w:rsidRPr="00863D67">
        <w:rPr>
          <w:lang w:val="sq-AL" w:eastAsia="en-GB"/>
        </w:rPr>
        <w:t>n</w:t>
      </w:r>
      <w:r w:rsidR="00772261" w:rsidRPr="00863D67">
        <w:rPr>
          <w:lang w:val="sq-AL" w:eastAsia="en-GB"/>
        </w:rPr>
        <w:t>r. 121/2014</w:t>
      </w:r>
      <w:r w:rsidR="005F6B70">
        <w:rPr>
          <w:lang w:val="sq-AL" w:eastAsia="en-GB"/>
        </w:rPr>
        <w:t>,</w:t>
      </w:r>
      <w:r w:rsidR="00772261" w:rsidRPr="00863D67">
        <w:rPr>
          <w:lang w:val="sq-AL" w:eastAsia="en-GB"/>
        </w:rPr>
        <w:t xml:space="preserve"> “Për azilin në Republikën e Shqipërisë” parashikon kushtet dhe procedurat për dhënien dhe heqjen e azilit, mbrojtjen plotësuese dhe mbrojtjen e përkohshme në Republikën e Shqipërisë, të drejtat dhe detyrimet e azilkërkuesve, refugjatëve e të personave nën mbrojtje të përkohshme dhe plotësuese, përmbajtjen e statusit të refugjatit dhe mbrojtjes plotësuese, të drejtën për bashkim familjar, si dhe përcaktimin e kushteve për integrimin e refugjatëve e të personave nën mbrojtje plotësuese në Republikën e Shqipërisë.</w:t>
      </w:r>
    </w:p>
    <w:p w:rsidR="00772261" w:rsidRPr="00863D67" w:rsidRDefault="00464AA5" w:rsidP="00772261">
      <w:pPr>
        <w:pStyle w:val="Paragrafi"/>
        <w:rPr>
          <w:lang w:val="sq-AL" w:eastAsia="en-GB"/>
        </w:rPr>
      </w:pPr>
      <w:r>
        <w:rPr>
          <w:lang w:val="sq-AL" w:eastAsia="en-GB"/>
        </w:rPr>
        <w:t xml:space="preserve">- </w:t>
      </w:r>
      <w:r w:rsidR="00772261" w:rsidRPr="00863D67">
        <w:rPr>
          <w:lang w:val="sq-AL" w:eastAsia="en-GB"/>
        </w:rPr>
        <w:t xml:space="preserve">Ligji </w:t>
      </w:r>
      <w:r w:rsidR="00D61778" w:rsidRPr="00863D67">
        <w:rPr>
          <w:lang w:val="sq-AL" w:eastAsia="en-GB"/>
        </w:rPr>
        <w:t>n</w:t>
      </w:r>
      <w:r w:rsidR="00772261" w:rsidRPr="00863D67">
        <w:rPr>
          <w:lang w:val="sq-AL" w:eastAsia="en-GB"/>
        </w:rPr>
        <w:t xml:space="preserve">r. 9668, datë 18.12.2006, “Për emigrimin e shtetasve shqiptarë për motive punësimi” (i ndryshuar) rregullon marrëdhëniet në fushën e emigrimit, për qëllime punësimi ose formimi profesional nëpërmjet punës të shtetasve shqiptarë që largohen nga Republika e Shqipërisë. Zbatimi i këtij ligji mbetet </w:t>
      </w:r>
      <w:r w:rsidR="001828E8" w:rsidRPr="00863D67">
        <w:rPr>
          <w:lang w:val="sq-AL" w:eastAsia="en-GB"/>
        </w:rPr>
        <w:t>problematik</w:t>
      </w:r>
      <w:r w:rsidR="00772261" w:rsidRPr="00863D67">
        <w:rPr>
          <w:lang w:val="sq-AL" w:eastAsia="en-GB"/>
        </w:rPr>
        <w:t xml:space="preserve"> duke shtruar nevojën për një kuadër të ri ligjor që rregullon emigrimin dhe kthimin e shtetasve shqiptarë për motive punësimi.</w:t>
      </w:r>
    </w:p>
    <w:p w:rsidR="00772261" w:rsidRPr="00863D67" w:rsidRDefault="00DF3E05" w:rsidP="00772261">
      <w:pPr>
        <w:pStyle w:val="Paragrafi"/>
        <w:rPr>
          <w:lang w:val="sq-AL" w:eastAsia="en-GB"/>
        </w:rPr>
      </w:pPr>
      <w:r>
        <w:rPr>
          <w:lang w:val="sq-AL" w:eastAsia="en-GB"/>
        </w:rPr>
        <w:t xml:space="preserve">- </w:t>
      </w:r>
      <w:r w:rsidR="00772261" w:rsidRPr="00863D67">
        <w:rPr>
          <w:lang w:val="sq-AL" w:eastAsia="en-GB"/>
        </w:rPr>
        <w:t>Ligji nr. 23/2015 “</w:t>
      </w:r>
      <w:r w:rsidR="001828E8" w:rsidRPr="00863D67">
        <w:rPr>
          <w:lang w:val="sq-AL" w:eastAsia="en-GB"/>
        </w:rPr>
        <w:t>P</w:t>
      </w:r>
      <w:r w:rsidR="00772261" w:rsidRPr="00863D67">
        <w:rPr>
          <w:lang w:val="sq-AL" w:eastAsia="en-GB"/>
        </w:rPr>
        <w:t>ër shërbimin e jashtëm”, ligji konsullor dhe legjislacioni i brendshëm me të cilin rregullohen shërbimet konsullore, vendos bazat normative për funksionimin e shërbimit konsullor dhe shërbimeve bazë që jepen për shtetasit.</w:t>
      </w:r>
    </w:p>
    <w:p w:rsidR="00772261" w:rsidRPr="00863D67" w:rsidRDefault="00772261" w:rsidP="00772261">
      <w:pPr>
        <w:pStyle w:val="Paragrafi"/>
        <w:rPr>
          <w:lang w:val="sq-AL" w:eastAsia="en-GB"/>
        </w:rPr>
      </w:pPr>
      <w:r w:rsidRPr="00863D67">
        <w:rPr>
          <w:lang w:val="sq-AL" w:eastAsia="en-GB"/>
        </w:rPr>
        <w:t>Përveç akteve ligjore të sipërcituara, gja</w:t>
      </w:r>
      <w:r w:rsidR="001828E8" w:rsidRPr="00863D67">
        <w:rPr>
          <w:lang w:val="sq-AL" w:eastAsia="en-GB"/>
        </w:rPr>
        <w:t>t</w:t>
      </w:r>
      <w:r w:rsidRPr="00863D67">
        <w:rPr>
          <w:lang w:val="sq-AL" w:eastAsia="en-GB"/>
        </w:rPr>
        <w:t>ë viteve 2012</w:t>
      </w:r>
      <w:r w:rsidR="001828E8" w:rsidRPr="00863D67">
        <w:rPr>
          <w:rFonts w:ascii="Book Antiqua" w:hAnsi="Book Antiqua"/>
          <w:szCs w:val="24"/>
        </w:rPr>
        <w:t>–</w:t>
      </w:r>
      <w:r w:rsidRPr="00863D67">
        <w:rPr>
          <w:lang w:val="sq-AL" w:eastAsia="en-GB"/>
        </w:rPr>
        <w:t>2014 pjesë e normativës migratore janë bërë:</w:t>
      </w:r>
    </w:p>
    <w:p w:rsidR="00772261" w:rsidRPr="00863D67" w:rsidRDefault="00F0757C" w:rsidP="00772261">
      <w:pPr>
        <w:pStyle w:val="Paragrafi"/>
        <w:rPr>
          <w:lang w:val="sq-AL" w:eastAsia="en-GB"/>
        </w:rPr>
      </w:pPr>
      <w:r>
        <w:rPr>
          <w:lang w:val="sq-AL" w:eastAsia="en-GB"/>
        </w:rPr>
        <w:t xml:space="preserve">- </w:t>
      </w:r>
      <w:r w:rsidR="00772261" w:rsidRPr="00863D67">
        <w:rPr>
          <w:lang w:val="sq-AL" w:eastAsia="en-GB"/>
        </w:rPr>
        <w:t xml:space="preserve">VKM </w:t>
      </w:r>
      <w:r w:rsidR="00CE4BA8" w:rsidRPr="00863D67">
        <w:rPr>
          <w:lang w:val="sq-AL" w:eastAsia="en-GB"/>
        </w:rPr>
        <w:t>n</w:t>
      </w:r>
      <w:r w:rsidR="00772261" w:rsidRPr="00863D67">
        <w:rPr>
          <w:lang w:val="sq-AL" w:eastAsia="en-GB"/>
        </w:rPr>
        <w:t>r. 513, datë 13.6.2013</w:t>
      </w:r>
      <w:r w:rsidR="005F6B70">
        <w:rPr>
          <w:lang w:val="sq-AL" w:eastAsia="en-GB"/>
        </w:rPr>
        <w:t>,</w:t>
      </w:r>
      <w:r w:rsidR="00772261" w:rsidRPr="00863D67">
        <w:rPr>
          <w:lang w:val="sq-AL" w:eastAsia="en-GB"/>
        </w:rPr>
        <w:t xml:space="preserve"> “Për përcaktimin e kritereve të procedurave dhe të dokumentacionit për hyrjen, qëndrimin dhe trajtimin e të huajve në Republikën e Shqipërisë”</w:t>
      </w:r>
    </w:p>
    <w:p w:rsidR="00772261" w:rsidRPr="00863D67" w:rsidRDefault="00F0757C" w:rsidP="00772261">
      <w:pPr>
        <w:pStyle w:val="Paragrafi"/>
        <w:rPr>
          <w:lang w:val="sq-AL" w:eastAsia="en-GB"/>
        </w:rPr>
      </w:pPr>
      <w:r>
        <w:rPr>
          <w:lang w:val="sq-AL" w:eastAsia="en-GB"/>
        </w:rPr>
        <w:t xml:space="preserve">- </w:t>
      </w:r>
      <w:r w:rsidR="00772261" w:rsidRPr="00863D67">
        <w:rPr>
          <w:lang w:val="sq-AL" w:eastAsia="en-GB"/>
        </w:rPr>
        <w:t xml:space="preserve">VKM </w:t>
      </w:r>
      <w:r w:rsidR="00CE4BA8" w:rsidRPr="00863D67">
        <w:rPr>
          <w:lang w:val="sq-AL" w:eastAsia="en-GB"/>
        </w:rPr>
        <w:t>n</w:t>
      </w:r>
      <w:r w:rsidR="00772261" w:rsidRPr="00863D67">
        <w:rPr>
          <w:lang w:val="sq-AL" w:eastAsia="en-GB"/>
        </w:rPr>
        <w:t>r. 265, dat</w:t>
      </w:r>
      <w:r>
        <w:rPr>
          <w:lang w:val="sq-AL" w:eastAsia="en-GB"/>
        </w:rPr>
        <w:t>ë</w:t>
      </w:r>
      <w:r w:rsidR="00772261" w:rsidRPr="00863D67">
        <w:rPr>
          <w:lang w:val="sq-AL" w:eastAsia="en-GB"/>
        </w:rPr>
        <w:t xml:space="preserve"> 7.5.2014, “Për përjashtimin nga detyrimi për pajisje me leje pune apo </w:t>
      </w:r>
      <w:r w:rsidR="00CE4BA8" w:rsidRPr="00863D67">
        <w:rPr>
          <w:lang w:val="sq-AL" w:eastAsia="en-GB"/>
        </w:rPr>
        <w:t>certifikatë</w:t>
      </w:r>
      <w:r w:rsidR="00772261" w:rsidRPr="00863D67">
        <w:rPr>
          <w:lang w:val="sq-AL" w:eastAsia="en-GB"/>
        </w:rPr>
        <w:t xml:space="preserve"> regjistrimi në punë për shtetasit e Republikës së Kosovës dhe shtetasit e Republikës së Serbisë të përkatësisë etnike shqiptare”.</w:t>
      </w:r>
    </w:p>
    <w:p w:rsidR="00772261" w:rsidRPr="00863D67" w:rsidRDefault="00F0757C" w:rsidP="00772261">
      <w:pPr>
        <w:pStyle w:val="Paragrafi"/>
        <w:rPr>
          <w:lang w:val="sq-AL" w:eastAsia="en-GB"/>
        </w:rPr>
      </w:pPr>
      <w:r>
        <w:rPr>
          <w:lang w:val="sq-AL" w:eastAsia="en-GB"/>
        </w:rPr>
        <w:t xml:space="preserve">- </w:t>
      </w:r>
      <w:r w:rsidR="00772261" w:rsidRPr="00863D67">
        <w:rPr>
          <w:lang w:val="sq-AL" w:eastAsia="en-GB"/>
        </w:rPr>
        <w:t xml:space="preserve">VKM </w:t>
      </w:r>
      <w:r w:rsidR="00CE4BA8" w:rsidRPr="00863D67">
        <w:rPr>
          <w:lang w:val="sq-AL" w:eastAsia="en-GB"/>
        </w:rPr>
        <w:t>n</w:t>
      </w:r>
      <w:r w:rsidR="00772261" w:rsidRPr="00863D67">
        <w:rPr>
          <w:lang w:val="sq-AL" w:eastAsia="en-GB"/>
        </w:rPr>
        <w:t>r. 76, 77, 70, 69, 68, 67, 66, 85, 84, 83, 82, 81, 80, 79, 78, 74 dhe 75,</w:t>
      </w:r>
      <w:r w:rsidR="001828E8" w:rsidRPr="00863D67">
        <w:rPr>
          <w:lang w:val="sq-AL" w:eastAsia="en-GB"/>
        </w:rPr>
        <w:t xml:space="preserve"> </w:t>
      </w:r>
      <w:r w:rsidR="00772261" w:rsidRPr="00863D67">
        <w:rPr>
          <w:lang w:val="sq-AL" w:eastAsia="en-GB"/>
        </w:rPr>
        <w:t>dat</w:t>
      </w:r>
      <w:r w:rsidR="001828E8" w:rsidRPr="00863D67">
        <w:rPr>
          <w:lang w:val="sq-AL" w:eastAsia="en-GB"/>
        </w:rPr>
        <w:t>ë 12.</w:t>
      </w:r>
      <w:r w:rsidR="00772261" w:rsidRPr="00863D67">
        <w:rPr>
          <w:lang w:val="sq-AL" w:eastAsia="en-GB"/>
        </w:rPr>
        <w:t>2.2014, “Për përcaktimin e kritereve, të dokumentacionit e të procedurës për pajisjen, refuzimin, dhe anulimin e lejes së punës...”</w:t>
      </w:r>
      <w:r w:rsidR="001828E8" w:rsidRPr="00863D67">
        <w:rPr>
          <w:lang w:val="sq-AL" w:eastAsia="en-GB"/>
        </w:rPr>
        <w:t>,</w:t>
      </w:r>
      <w:r w:rsidR="00772261" w:rsidRPr="00863D67">
        <w:rPr>
          <w:lang w:val="sq-AL" w:eastAsia="en-GB"/>
        </w:rPr>
        <w:t xml:space="preserve"> ku përfshihen respektivisht të gjith</w:t>
      </w:r>
      <w:r w:rsidR="001828E8" w:rsidRPr="00863D67">
        <w:rPr>
          <w:lang w:val="sq-AL" w:eastAsia="en-GB"/>
        </w:rPr>
        <w:t>a</w:t>
      </w:r>
      <w:r w:rsidR="00772261" w:rsidRPr="00863D67">
        <w:rPr>
          <w:lang w:val="sq-AL" w:eastAsia="en-GB"/>
        </w:rPr>
        <w:t xml:space="preserve"> llojet e punësimeve për shtetasit e huaj. </w:t>
      </w:r>
    </w:p>
    <w:p w:rsidR="00772261" w:rsidRPr="00863D67" w:rsidRDefault="00772261" w:rsidP="00772261">
      <w:pPr>
        <w:pStyle w:val="Paragrafi"/>
        <w:rPr>
          <w:lang w:val="sq-AL" w:eastAsia="en-GB"/>
        </w:rPr>
      </w:pPr>
      <w:r w:rsidRPr="00863D67">
        <w:rPr>
          <w:lang w:val="sq-AL" w:eastAsia="en-GB"/>
        </w:rPr>
        <w:t xml:space="preserve">Pjesë e normativës migratore </w:t>
      </w:r>
      <w:r w:rsidR="001828E8" w:rsidRPr="00863D67">
        <w:rPr>
          <w:lang w:val="sq-AL" w:eastAsia="en-GB"/>
        </w:rPr>
        <w:t>janë</w:t>
      </w:r>
      <w:r w:rsidRPr="00863D67">
        <w:rPr>
          <w:lang w:val="sq-AL" w:eastAsia="en-GB"/>
        </w:rPr>
        <w:t xml:space="preserve"> edhe urdhra dhe udhëzime miratuar në kuadër të plotësimit të këtij kuadri ligjor:</w:t>
      </w:r>
    </w:p>
    <w:p w:rsidR="00772261" w:rsidRPr="00863D67" w:rsidRDefault="00365215" w:rsidP="00772261">
      <w:pPr>
        <w:pStyle w:val="Paragrafi"/>
        <w:rPr>
          <w:lang w:val="sq-AL" w:eastAsia="en-GB"/>
        </w:rPr>
      </w:pPr>
      <w:r>
        <w:rPr>
          <w:lang w:val="sq-AL" w:eastAsia="en-GB"/>
        </w:rPr>
        <w:t xml:space="preserve">- </w:t>
      </w:r>
      <w:r w:rsidR="00772261" w:rsidRPr="00863D67">
        <w:rPr>
          <w:lang w:val="sq-AL" w:eastAsia="en-GB"/>
        </w:rPr>
        <w:t>Udhëzim mbi procedurat e trajtimit të shtetasve të huaj me qëndrim të parregullt në territorin e Republikës së Shqipërisë;</w:t>
      </w:r>
    </w:p>
    <w:p w:rsidR="00772261" w:rsidRPr="00863D67" w:rsidRDefault="00365215" w:rsidP="00772261">
      <w:pPr>
        <w:pStyle w:val="Paragrafi"/>
        <w:rPr>
          <w:lang w:val="sq-AL" w:eastAsia="en-GB"/>
        </w:rPr>
      </w:pPr>
      <w:r>
        <w:rPr>
          <w:lang w:val="sq-AL" w:eastAsia="en-GB"/>
        </w:rPr>
        <w:t xml:space="preserve">- </w:t>
      </w:r>
      <w:r w:rsidR="00772261" w:rsidRPr="00863D67">
        <w:rPr>
          <w:lang w:val="sq-AL" w:eastAsia="en-GB"/>
        </w:rPr>
        <w:t>Udhëzim mbi bashkëpunimin e strukturave të MPB</w:t>
      </w:r>
      <w:r w:rsidR="001828E8" w:rsidRPr="00863D67">
        <w:rPr>
          <w:lang w:val="sq-AL" w:eastAsia="en-GB"/>
        </w:rPr>
        <w:t>-së</w:t>
      </w:r>
      <w:r w:rsidR="00772261" w:rsidRPr="00863D67">
        <w:rPr>
          <w:lang w:val="sq-AL" w:eastAsia="en-GB"/>
        </w:rPr>
        <w:t xml:space="preserve"> dhe SHISH</w:t>
      </w:r>
      <w:r w:rsidR="001828E8" w:rsidRPr="00863D67">
        <w:rPr>
          <w:lang w:val="sq-AL" w:eastAsia="en-GB"/>
        </w:rPr>
        <w:t xml:space="preserve">-së, </w:t>
      </w:r>
      <w:r w:rsidR="00772261" w:rsidRPr="00863D67">
        <w:rPr>
          <w:lang w:val="sq-AL" w:eastAsia="en-GB"/>
        </w:rPr>
        <w:t>për procedurat e trajtimit të shtetasve të huaj me qëndrim të rregullt në territorin e Republikës së Shqipërisë;</w:t>
      </w:r>
    </w:p>
    <w:p w:rsidR="00772261" w:rsidRPr="00863D67" w:rsidRDefault="00365215" w:rsidP="00772261">
      <w:pPr>
        <w:pStyle w:val="Paragrafi"/>
        <w:rPr>
          <w:lang w:val="sq-AL" w:eastAsia="en-GB"/>
        </w:rPr>
      </w:pPr>
      <w:r>
        <w:rPr>
          <w:lang w:val="sq-AL" w:eastAsia="en-GB"/>
        </w:rPr>
        <w:t xml:space="preserve">- </w:t>
      </w:r>
      <w:r w:rsidR="00772261" w:rsidRPr="00863D67">
        <w:rPr>
          <w:lang w:val="sq-AL" w:eastAsia="en-GB"/>
        </w:rPr>
        <w:t xml:space="preserve">Urdhër i </w:t>
      </w:r>
      <w:r w:rsidRPr="00863D67">
        <w:rPr>
          <w:lang w:val="sq-AL" w:eastAsia="en-GB"/>
        </w:rPr>
        <w:t xml:space="preserve">brendshëm i drejtorit </w:t>
      </w:r>
      <w:r w:rsidR="00772261" w:rsidRPr="00863D67">
        <w:rPr>
          <w:lang w:val="sq-AL" w:eastAsia="en-GB"/>
        </w:rPr>
        <w:t>të Policisë së Shtetit nr. 643,</w:t>
      </w:r>
      <w:r w:rsidR="00CE4BA8" w:rsidRPr="00863D67">
        <w:rPr>
          <w:lang w:val="sq-AL" w:eastAsia="en-GB"/>
        </w:rPr>
        <w:t xml:space="preserve"> </w:t>
      </w:r>
      <w:r w:rsidR="00772261" w:rsidRPr="00863D67">
        <w:rPr>
          <w:lang w:val="sq-AL" w:eastAsia="en-GB"/>
        </w:rPr>
        <w:t>datë</w:t>
      </w:r>
      <w:r w:rsidR="000726E9" w:rsidRPr="00863D67">
        <w:rPr>
          <w:lang w:val="sq-AL" w:eastAsia="en-GB"/>
        </w:rPr>
        <w:t xml:space="preserve"> </w:t>
      </w:r>
      <w:r w:rsidR="00772261" w:rsidRPr="00863D67">
        <w:rPr>
          <w:lang w:val="sq-AL" w:eastAsia="en-GB"/>
        </w:rPr>
        <w:t>17.12.2013</w:t>
      </w:r>
      <w:r w:rsidR="005F6B70">
        <w:rPr>
          <w:lang w:val="sq-AL" w:eastAsia="en-GB"/>
        </w:rPr>
        <w:t>,</w:t>
      </w:r>
      <w:r w:rsidR="00772261" w:rsidRPr="00863D67">
        <w:rPr>
          <w:lang w:val="sq-AL" w:eastAsia="en-GB"/>
        </w:rPr>
        <w:t xml:space="preserve"> </w:t>
      </w:r>
      <w:r w:rsidR="001828E8" w:rsidRPr="00863D67">
        <w:rPr>
          <w:lang w:val="sq-AL" w:eastAsia="en-GB"/>
        </w:rPr>
        <w:t>“</w:t>
      </w:r>
      <w:r w:rsidR="00772261" w:rsidRPr="00863D67">
        <w:rPr>
          <w:lang w:val="sq-AL" w:eastAsia="en-GB"/>
        </w:rPr>
        <w:t>Për marrjen e masave për ripranimin në Shqipëri të të miturve të pashoqëruar, verifikimin dhe fillimin e hetimeve në rastet</w:t>
      </w:r>
      <w:r w:rsidR="000726E9" w:rsidRPr="00863D67">
        <w:rPr>
          <w:lang w:val="sq-AL" w:eastAsia="en-GB"/>
        </w:rPr>
        <w:t xml:space="preserve"> </w:t>
      </w:r>
      <w:r w:rsidR="00772261" w:rsidRPr="00863D67">
        <w:rPr>
          <w:lang w:val="sq-AL" w:eastAsia="en-GB"/>
        </w:rPr>
        <w:t>kur prindërit</w:t>
      </w:r>
      <w:r w:rsidR="000726E9" w:rsidRPr="00863D67">
        <w:rPr>
          <w:lang w:val="sq-AL" w:eastAsia="en-GB"/>
        </w:rPr>
        <w:t xml:space="preserve"> </w:t>
      </w:r>
      <w:r w:rsidR="00772261" w:rsidRPr="00863D67">
        <w:rPr>
          <w:lang w:val="sq-AL" w:eastAsia="en-GB"/>
        </w:rPr>
        <w:t>apo kujdestarët</w:t>
      </w:r>
      <w:r w:rsidR="000726E9" w:rsidRPr="00863D67">
        <w:rPr>
          <w:lang w:val="sq-AL" w:eastAsia="en-GB"/>
        </w:rPr>
        <w:t xml:space="preserve"> </w:t>
      </w:r>
      <w:r w:rsidR="00772261" w:rsidRPr="00863D67">
        <w:rPr>
          <w:lang w:val="sq-AL" w:eastAsia="en-GB"/>
        </w:rPr>
        <w:t>ligjorë nuk</w:t>
      </w:r>
      <w:r w:rsidR="000726E9" w:rsidRPr="00863D67">
        <w:rPr>
          <w:lang w:val="sq-AL" w:eastAsia="en-GB"/>
        </w:rPr>
        <w:t xml:space="preserve"> </w:t>
      </w:r>
      <w:r w:rsidR="00772261" w:rsidRPr="00863D67">
        <w:rPr>
          <w:lang w:val="sq-AL" w:eastAsia="en-GB"/>
        </w:rPr>
        <w:t>përmbushin</w:t>
      </w:r>
      <w:r w:rsidR="000726E9" w:rsidRPr="00863D67">
        <w:rPr>
          <w:lang w:val="sq-AL" w:eastAsia="en-GB"/>
        </w:rPr>
        <w:t xml:space="preserve"> </w:t>
      </w:r>
      <w:r w:rsidR="00772261" w:rsidRPr="00863D67">
        <w:rPr>
          <w:lang w:val="sq-AL" w:eastAsia="en-GB"/>
        </w:rPr>
        <w:t>detyrimet</w:t>
      </w:r>
      <w:r w:rsidR="000726E9" w:rsidRPr="00863D67">
        <w:rPr>
          <w:lang w:val="sq-AL" w:eastAsia="en-GB"/>
        </w:rPr>
        <w:t xml:space="preserve"> </w:t>
      </w:r>
      <w:r w:rsidR="00772261" w:rsidRPr="00863D67">
        <w:rPr>
          <w:lang w:val="sq-AL" w:eastAsia="en-GB"/>
        </w:rPr>
        <w:t>ligjore</w:t>
      </w:r>
      <w:r w:rsidR="00CE4BA8" w:rsidRPr="00863D67">
        <w:rPr>
          <w:lang w:val="sq-AL" w:eastAsia="en-GB"/>
        </w:rPr>
        <w:t>”</w:t>
      </w:r>
      <w:r w:rsidR="00772261" w:rsidRPr="00863D67">
        <w:rPr>
          <w:lang w:val="sq-AL" w:eastAsia="en-GB"/>
        </w:rPr>
        <w:t>;</w:t>
      </w:r>
    </w:p>
    <w:p w:rsidR="00772261" w:rsidRPr="00863D67" w:rsidRDefault="00772261" w:rsidP="00772261">
      <w:pPr>
        <w:pStyle w:val="Paragrafi"/>
        <w:rPr>
          <w:lang w:val="sq-AL" w:eastAsia="en-GB"/>
        </w:rPr>
      </w:pPr>
      <w:r w:rsidRPr="00863D67">
        <w:rPr>
          <w:lang w:val="sq-AL" w:eastAsia="en-GB"/>
        </w:rPr>
        <w:t xml:space="preserve">Urdhër i </w:t>
      </w:r>
      <w:r w:rsidR="005F6B70" w:rsidRPr="00863D67">
        <w:rPr>
          <w:lang w:val="sq-AL" w:eastAsia="en-GB"/>
        </w:rPr>
        <w:t xml:space="preserve">përbashkët i drejtorit </w:t>
      </w:r>
      <w:r w:rsidRPr="00863D67">
        <w:rPr>
          <w:lang w:val="sq-AL" w:eastAsia="en-GB"/>
        </w:rPr>
        <w:t>të Policisë së Shtetit dhe Shërbimit Social Shtetëror nr</w:t>
      </w:r>
      <w:r w:rsidR="005F6B70">
        <w:rPr>
          <w:lang w:val="sq-AL" w:eastAsia="en-GB"/>
        </w:rPr>
        <w:t>.</w:t>
      </w:r>
      <w:r w:rsidRPr="00863D67">
        <w:rPr>
          <w:lang w:val="sq-AL" w:eastAsia="en-GB"/>
        </w:rPr>
        <w:t xml:space="preserve"> 332/3,</w:t>
      </w:r>
      <w:r w:rsidR="00CE4BA8" w:rsidRPr="00863D67">
        <w:rPr>
          <w:lang w:val="sq-AL" w:eastAsia="en-GB"/>
        </w:rPr>
        <w:t xml:space="preserve"> datë </w:t>
      </w:r>
      <w:r w:rsidRPr="00863D67">
        <w:rPr>
          <w:lang w:val="sq-AL" w:eastAsia="en-GB"/>
        </w:rPr>
        <w:t>7</w:t>
      </w:r>
      <w:r w:rsidR="00CE4BA8" w:rsidRPr="00863D67">
        <w:rPr>
          <w:lang w:val="sq-AL" w:eastAsia="en-GB"/>
        </w:rPr>
        <w:t>.</w:t>
      </w:r>
      <w:r w:rsidRPr="00863D67">
        <w:rPr>
          <w:lang w:val="sq-AL" w:eastAsia="en-GB"/>
        </w:rPr>
        <w:t>3.2014</w:t>
      </w:r>
      <w:r w:rsidR="005F6B70">
        <w:rPr>
          <w:lang w:val="sq-AL" w:eastAsia="en-GB"/>
        </w:rPr>
        <w:t>,</w:t>
      </w:r>
      <w:r w:rsidRPr="00863D67">
        <w:rPr>
          <w:lang w:val="sq-AL" w:eastAsia="en-GB"/>
        </w:rPr>
        <w:t xml:space="preserve"> “Mbi marrjen e masave</w:t>
      </w:r>
      <w:r w:rsidR="000726E9" w:rsidRPr="00863D67">
        <w:rPr>
          <w:lang w:val="sq-AL" w:eastAsia="en-GB"/>
        </w:rPr>
        <w:t xml:space="preserve"> </w:t>
      </w:r>
      <w:r w:rsidRPr="00863D67">
        <w:rPr>
          <w:lang w:val="sq-AL" w:eastAsia="en-GB"/>
        </w:rPr>
        <w:t>për</w:t>
      </w:r>
      <w:r w:rsidR="000726E9" w:rsidRPr="00863D67">
        <w:rPr>
          <w:lang w:val="sq-AL" w:eastAsia="en-GB"/>
        </w:rPr>
        <w:t xml:space="preserve"> </w:t>
      </w:r>
      <w:r w:rsidRPr="00863D67">
        <w:rPr>
          <w:lang w:val="sq-AL" w:eastAsia="en-GB"/>
        </w:rPr>
        <w:t>pritjen dhe trajtimin social të të miturve</w:t>
      </w:r>
      <w:r w:rsidR="000726E9" w:rsidRPr="00863D67">
        <w:rPr>
          <w:lang w:val="sq-AL" w:eastAsia="en-GB"/>
        </w:rPr>
        <w:t xml:space="preserve"> </w:t>
      </w:r>
      <w:r w:rsidRPr="00863D67">
        <w:rPr>
          <w:lang w:val="sq-AL" w:eastAsia="en-GB"/>
        </w:rPr>
        <w:t>të pashoqëruar</w:t>
      </w:r>
      <w:r w:rsidR="000726E9" w:rsidRPr="00863D67">
        <w:rPr>
          <w:lang w:val="sq-AL" w:eastAsia="en-GB"/>
        </w:rPr>
        <w:t xml:space="preserve"> </w:t>
      </w:r>
      <w:r w:rsidRPr="00863D67">
        <w:rPr>
          <w:lang w:val="sq-AL" w:eastAsia="en-GB"/>
        </w:rPr>
        <w:t>që kthehen /ripranohen</w:t>
      </w:r>
      <w:r w:rsidR="000726E9" w:rsidRPr="00863D67">
        <w:rPr>
          <w:lang w:val="sq-AL" w:eastAsia="en-GB"/>
        </w:rPr>
        <w:t xml:space="preserve"> </w:t>
      </w:r>
      <w:r w:rsidRPr="00863D67">
        <w:rPr>
          <w:lang w:val="sq-AL" w:eastAsia="en-GB"/>
        </w:rPr>
        <w:t>nga vendet e tjera”;</w:t>
      </w:r>
    </w:p>
    <w:p w:rsidR="00772261" w:rsidRPr="00863D67" w:rsidRDefault="00772261" w:rsidP="00772261">
      <w:pPr>
        <w:pStyle w:val="Paragrafi"/>
        <w:rPr>
          <w:lang w:val="sq-AL" w:eastAsia="en-GB"/>
        </w:rPr>
      </w:pPr>
      <w:r w:rsidRPr="00863D67">
        <w:rPr>
          <w:lang w:val="sq-AL" w:eastAsia="en-GB"/>
        </w:rPr>
        <w:t xml:space="preserve">Urdhri i Ministrit të Punës, Çështjeve Sociale dhe Shanseve të Barabarta </w:t>
      </w:r>
      <w:r w:rsidR="00CE4BA8" w:rsidRPr="00863D67">
        <w:rPr>
          <w:lang w:val="sq-AL" w:eastAsia="en-GB"/>
        </w:rPr>
        <w:t>n</w:t>
      </w:r>
      <w:r w:rsidRPr="00863D67">
        <w:rPr>
          <w:lang w:val="sq-AL" w:eastAsia="en-GB"/>
        </w:rPr>
        <w:t>r.</w:t>
      </w:r>
      <w:r w:rsidR="00CE4BA8" w:rsidRPr="00863D67">
        <w:rPr>
          <w:lang w:val="sq-AL" w:eastAsia="en-GB"/>
        </w:rPr>
        <w:t xml:space="preserve"> </w:t>
      </w:r>
      <w:r w:rsidRPr="00863D67">
        <w:rPr>
          <w:lang w:val="sq-AL" w:eastAsia="en-GB"/>
        </w:rPr>
        <w:t xml:space="preserve">83, </w:t>
      </w:r>
      <w:r w:rsidR="00CE4BA8" w:rsidRPr="00863D67">
        <w:rPr>
          <w:lang w:val="sq-AL" w:eastAsia="en-GB"/>
        </w:rPr>
        <w:t>datë 6.</w:t>
      </w:r>
      <w:r w:rsidRPr="00863D67">
        <w:rPr>
          <w:lang w:val="sq-AL" w:eastAsia="en-GB"/>
        </w:rPr>
        <w:t>6.2011, “Për formën, përmbajtjen dhe procedurën e përfitimit të statusit të emigrantit”;</w:t>
      </w:r>
    </w:p>
    <w:p w:rsidR="00772261" w:rsidRPr="00863D67" w:rsidRDefault="00772261" w:rsidP="00772261">
      <w:pPr>
        <w:pStyle w:val="Paragrafi"/>
        <w:rPr>
          <w:lang w:val="sq-AL" w:eastAsia="en-GB"/>
        </w:rPr>
      </w:pPr>
      <w:r w:rsidRPr="00863D67">
        <w:rPr>
          <w:lang w:val="sq-AL" w:eastAsia="en-GB"/>
        </w:rPr>
        <w:t>Urdhri i Ministrit të Punës, Çështjeve Sociale dhe Shan</w:t>
      </w:r>
      <w:r w:rsidR="00CE4BA8" w:rsidRPr="00863D67">
        <w:rPr>
          <w:lang w:val="sq-AL" w:eastAsia="en-GB"/>
        </w:rPr>
        <w:t>seve të Barabarta nr. 84, datë 6.</w:t>
      </w:r>
      <w:r w:rsidRPr="00863D67">
        <w:rPr>
          <w:lang w:val="sq-AL" w:eastAsia="en-GB"/>
        </w:rPr>
        <w:t>6.2011, “Për formën, përmbajtjen e “Regjistrit për emigrantët” dhe procedurat e regjistrimit”, të ndryshuar”;</w:t>
      </w:r>
    </w:p>
    <w:p w:rsidR="00772261" w:rsidRPr="00863D67" w:rsidRDefault="00772261" w:rsidP="00772261">
      <w:pPr>
        <w:pStyle w:val="Paragrafi"/>
        <w:rPr>
          <w:lang w:val="sq-AL" w:eastAsia="en-GB"/>
        </w:rPr>
      </w:pPr>
      <w:r w:rsidRPr="00863D67">
        <w:rPr>
          <w:lang w:val="sq-AL" w:eastAsia="en-GB"/>
        </w:rPr>
        <w:t xml:space="preserve">Urdhër </w:t>
      </w:r>
      <w:r w:rsidR="00CE4BA8" w:rsidRPr="00863D67">
        <w:rPr>
          <w:lang w:val="sq-AL" w:eastAsia="en-GB"/>
        </w:rPr>
        <w:t>n</w:t>
      </w:r>
      <w:r w:rsidRPr="00863D67">
        <w:rPr>
          <w:lang w:val="sq-AL" w:eastAsia="en-GB"/>
        </w:rPr>
        <w:t>r.</w:t>
      </w:r>
      <w:r w:rsidR="00CE4BA8" w:rsidRPr="00863D67">
        <w:rPr>
          <w:lang w:val="sq-AL" w:eastAsia="en-GB"/>
        </w:rPr>
        <w:t xml:space="preserve"> </w:t>
      </w:r>
      <w:r w:rsidRPr="00863D67">
        <w:rPr>
          <w:lang w:val="sq-AL" w:eastAsia="en-GB"/>
        </w:rPr>
        <w:t>147, datë 9.7.2014</w:t>
      </w:r>
      <w:r w:rsidR="005F6B70">
        <w:rPr>
          <w:lang w:val="sq-AL" w:eastAsia="en-GB"/>
        </w:rPr>
        <w:t>,</w:t>
      </w:r>
      <w:r w:rsidRPr="00863D67">
        <w:rPr>
          <w:lang w:val="sq-AL" w:eastAsia="en-GB"/>
        </w:rPr>
        <w:t xml:space="preserve"> “Për deklarimin për punësim të shtetasve të BE</w:t>
      </w:r>
      <w:r w:rsidR="00CE4BA8" w:rsidRPr="00863D67">
        <w:rPr>
          <w:lang w:val="sq-AL" w:eastAsia="en-GB"/>
        </w:rPr>
        <w:t>-së</w:t>
      </w:r>
      <w:r w:rsidRPr="00863D67">
        <w:rPr>
          <w:lang w:val="sq-AL" w:eastAsia="en-GB"/>
        </w:rPr>
        <w:t>, Zonës Shengen, shtetasve të Shteteve të Bashkuara të Amerikës dhe shtetasve të Republikës së Kosovës dhe shtetasve të Republikës së Serbisë, të përkatësisë etnike shqiptare”.</w:t>
      </w:r>
    </w:p>
    <w:p w:rsidR="00772261" w:rsidRPr="00863D67" w:rsidRDefault="00772261" w:rsidP="00772261">
      <w:pPr>
        <w:pStyle w:val="Paragrafi"/>
        <w:rPr>
          <w:b/>
          <w:lang w:val="sq-AL" w:eastAsia="en-GB"/>
        </w:rPr>
      </w:pPr>
      <w:r w:rsidRPr="00863D67">
        <w:rPr>
          <w:b/>
          <w:lang w:val="sq-AL" w:eastAsia="en-GB"/>
        </w:rPr>
        <w:t>C.1.5. Akte dy apo shumëpalëshe të njohura nga Republika e Shqipërisë</w:t>
      </w:r>
    </w:p>
    <w:p w:rsidR="00772261" w:rsidRPr="00863D67" w:rsidRDefault="00772261" w:rsidP="00772261">
      <w:pPr>
        <w:pStyle w:val="Paragrafi"/>
        <w:rPr>
          <w:lang w:val="sq-AL" w:eastAsia="en-GB"/>
        </w:rPr>
      </w:pPr>
      <w:r w:rsidRPr="00863D67">
        <w:rPr>
          <w:lang w:val="sq-AL" w:eastAsia="en-GB"/>
        </w:rPr>
        <w:t>Përveç përmirësimit të normatives së brendshme, legjislacioni shqiptar mbi migracionin gjatë viteve 2011</w:t>
      </w:r>
      <w:r w:rsidR="00CE4BA8" w:rsidRPr="00863D67">
        <w:rPr>
          <w:rFonts w:ascii="Book Antiqua" w:hAnsi="Book Antiqua"/>
          <w:szCs w:val="24"/>
        </w:rPr>
        <w:t>–</w:t>
      </w:r>
      <w:r w:rsidRPr="00863D67">
        <w:rPr>
          <w:lang w:val="sq-AL" w:eastAsia="en-GB"/>
        </w:rPr>
        <w:t>2014 është pasuruar nga nënshkrimi i marrëveshjeve</w:t>
      </w:r>
      <w:r w:rsidR="000726E9" w:rsidRPr="00863D67">
        <w:rPr>
          <w:lang w:val="sq-AL" w:eastAsia="en-GB"/>
        </w:rPr>
        <w:t xml:space="preserve"> </w:t>
      </w:r>
      <w:r w:rsidRPr="00863D67">
        <w:rPr>
          <w:lang w:val="sq-AL" w:eastAsia="en-GB"/>
        </w:rPr>
        <w:t>të bashkëpunimit me vende fqinje dhe të BE-së:</w:t>
      </w:r>
    </w:p>
    <w:p w:rsidR="00772261" w:rsidRPr="00863D67" w:rsidRDefault="006A6602" w:rsidP="00772261">
      <w:pPr>
        <w:pStyle w:val="Paragrafi"/>
        <w:rPr>
          <w:lang w:val="sq-AL" w:eastAsia="en-GB"/>
        </w:rPr>
      </w:pPr>
      <w:r>
        <w:rPr>
          <w:lang w:val="sq-AL" w:eastAsia="en-GB"/>
        </w:rPr>
        <w:t xml:space="preserve">- </w:t>
      </w:r>
      <w:r w:rsidR="00772261" w:rsidRPr="00863D67">
        <w:rPr>
          <w:lang w:val="sq-AL" w:eastAsia="en-GB"/>
        </w:rPr>
        <w:t>Marrëveshja për mbrojtjen shoqërore ndërmjet Republikës së Shqipërisë dhe Hungarisë (2014);</w:t>
      </w:r>
    </w:p>
    <w:p w:rsidR="00772261" w:rsidRPr="00863D67" w:rsidRDefault="006A6602" w:rsidP="00772261">
      <w:pPr>
        <w:pStyle w:val="Paragrafi"/>
        <w:rPr>
          <w:lang w:val="sq-AL" w:eastAsia="en-GB"/>
        </w:rPr>
      </w:pPr>
      <w:r>
        <w:rPr>
          <w:lang w:val="sq-AL" w:eastAsia="en-GB"/>
        </w:rPr>
        <w:t xml:space="preserve">- </w:t>
      </w:r>
      <w:r w:rsidR="00772261" w:rsidRPr="00863D67">
        <w:rPr>
          <w:lang w:val="sq-AL" w:eastAsia="en-GB"/>
        </w:rPr>
        <w:t>Marrëveshja për mbrojtjen shoqërore ndërmjet Republikës së Shqipërisë dhe Belgjikës (2014);</w:t>
      </w:r>
    </w:p>
    <w:p w:rsidR="00772261" w:rsidRPr="00863D67" w:rsidRDefault="006A6602" w:rsidP="00772261">
      <w:pPr>
        <w:pStyle w:val="Paragrafi"/>
        <w:rPr>
          <w:lang w:val="sq-AL" w:eastAsia="en-GB"/>
        </w:rPr>
      </w:pPr>
      <w:r>
        <w:rPr>
          <w:lang w:val="sq-AL" w:eastAsia="en-GB"/>
        </w:rPr>
        <w:t xml:space="preserve">- </w:t>
      </w:r>
      <w:r w:rsidR="00772261" w:rsidRPr="00863D67">
        <w:rPr>
          <w:lang w:val="sq-AL" w:eastAsia="en-GB"/>
        </w:rPr>
        <w:t xml:space="preserve">Marrëveshja ndërmjet Këshillit të Ministrave të Republikës së Shqipërisë dhe Shtetit të Katarit në lidhje me rregulloren e punësimit të qytetarëve të Republikës së Shqipërisë në Shtetin e Katarit (2014); </w:t>
      </w:r>
    </w:p>
    <w:p w:rsidR="00772261" w:rsidRPr="00863D67" w:rsidRDefault="006A6602" w:rsidP="00772261">
      <w:pPr>
        <w:pStyle w:val="Paragrafi"/>
        <w:rPr>
          <w:lang w:val="sq-AL" w:eastAsia="en-GB"/>
        </w:rPr>
      </w:pPr>
      <w:r>
        <w:rPr>
          <w:lang w:val="sq-AL" w:eastAsia="en-GB"/>
        </w:rPr>
        <w:t xml:space="preserve">- </w:t>
      </w:r>
      <w:r w:rsidR="00772261" w:rsidRPr="00863D67">
        <w:rPr>
          <w:lang w:val="sq-AL" w:eastAsia="en-GB"/>
        </w:rPr>
        <w:t>Marrëveshja e Ripranimit me Rumaninë (2013);</w:t>
      </w:r>
    </w:p>
    <w:p w:rsidR="00772261" w:rsidRPr="00863D67" w:rsidRDefault="006A6602" w:rsidP="00772261">
      <w:pPr>
        <w:pStyle w:val="Paragrafi"/>
        <w:rPr>
          <w:lang w:val="sq-AL" w:eastAsia="en-GB"/>
        </w:rPr>
      </w:pPr>
      <w:r>
        <w:rPr>
          <w:lang w:val="sq-AL" w:eastAsia="en-GB"/>
        </w:rPr>
        <w:t xml:space="preserve">- </w:t>
      </w:r>
      <w:r w:rsidR="00772261" w:rsidRPr="00863D67">
        <w:rPr>
          <w:lang w:val="sq-AL" w:eastAsia="en-GB"/>
        </w:rPr>
        <w:t>Marrëveshja e Ripranimit dhe protokolli i Zbatimit me Moldavinë (2013);</w:t>
      </w:r>
    </w:p>
    <w:p w:rsidR="00772261" w:rsidRPr="00863D67" w:rsidRDefault="006A6602" w:rsidP="00772261">
      <w:pPr>
        <w:pStyle w:val="Paragrafi"/>
        <w:rPr>
          <w:lang w:val="sq-AL" w:eastAsia="en-GB"/>
        </w:rPr>
      </w:pPr>
      <w:r>
        <w:rPr>
          <w:lang w:val="sq-AL" w:eastAsia="en-GB"/>
        </w:rPr>
        <w:t xml:space="preserve">- </w:t>
      </w:r>
      <w:r w:rsidR="00772261" w:rsidRPr="00863D67">
        <w:rPr>
          <w:lang w:val="sq-AL" w:eastAsia="en-GB"/>
        </w:rPr>
        <w:t xml:space="preserve">Memorandumi i Mirëkuptimit për bashkëpunim për projektin pilot “Triple Win Migration” me Gjermaninë (2012); </w:t>
      </w:r>
    </w:p>
    <w:p w:rsidR="00772261" w:rsidRPr="00863D67" w:rsidRDefault="006A6602" w:rsidP="00772261">
      <w:pPr>
        <w:pStyle w:val="Paragrafi"/>
        <w:rPr>
          <w:lang w:val="sq-AL" w:eastAsia="en-GB"/>
        </w:rPr>
      </w:pPr>
      <w:r>
        <w:rPr>
          <w:lang w:val="sq-AL" w:eastAsia="en-GB"/>
        </w:rPr>
        <w:t xml:space="preserve">- </w:t>
      </w:r>
      <w:r w:rsidR="00772261" w:rsidRPr="00863D67">
        <w:rPr>
          <w:lang w:val="sq-AL" w:eastAsia="en-GB"/>
        </w:rPr>
        <w:t>Marrëveshja e Ripranimit me Republikën Çeke (2012);</w:t>
      </w:r>
    </w:p>
    <w:p w:rsidR="00772261" w:rsidRPr="00863D67" w:rsidRDefault="006A6602" w:rsidP="00772261">
      <w:pPr>
        <w:pStyle w:val="Paragrafi"/>
        <w:rPr>
          <w:lang w:val="sq-AL" w:eastAsia="en-GB"/>
        </w:rPr>
      </w:pPr>
      <w:r>
        <w:rPr>
          <w:lang w:val="sq-AL" w:eastAsia="en-GB"/>
        </w:rPr>
        <w:t xml:space="preserve">- </w:t>
      </w:r>
      <w:r w:rsidR="00772261" w:rsidRPr="00863D67">
        <w:rPr>
          <w:lang w:val="sq-AL" w:eastAsia="en-GB"/>
        </w:rPr>
        <w:t>Marrëveshja e Ripranimit me Turqinë (2012);</w:t>
      </w:r>
    </w:p>
    <w:p w:rsidR="00772261" w:rsidRPr="00863D67" w:rsidRDefault="006A6602" w:rsidP="00772261">
      <w:pPr>
        <w:pStyle w:val="Paragrafi"/>
        <w:rPr>
          <w:lang w:val="sq-AL" w:eastAsia="en-GB"/>
        </w:rPr>
      </w:pPr>
      <w:r>
        <w:rPr>
          <w:lang w:val="sq-AL" w:eastAsia="en-GB"/>
        </w:rPr>
        <w:t xml:space="preserve">- </w:t>
      </w:r>
      <w:r w:rsidR="00772261" w:rsidRPr="00863D67">
        <w:rPr>
          <w:lang w:val="sq-AL" w:eastAsia="en-GB"/>
        </w:rPr>
        <w:t>Marrëveshja për qarkullimin me kartë identiteti me Malin e Zi (2011);</w:t>
      </w:r>
    </w:p>
    <w:p w:rsidR="00772261" w:rsidRPr="00863D67" w:rsidRDefault="006A6602" w:rsidP="00772261">
      <w:pPr>
        <w:pStyle w:val="Paragrafi"/>
        <w:rPr>
          <w:lang w:val="sq-AL" w:eastAsia="en-GB"/>
        </w:rPr>
      </w:pPr>
      <w:r>
        <w:rPr>
          <w:lang w:val="sq-AL" w:eastAsia="en-GB"/>
        </w:rPr>
        <w:t xml:space="preserve">- </w:t>
      </w:r>
      <w:r w:rsidR="00772261" w:rsidRPr="00863D67">
        <w:rPr>
          <w:lang w:val="sq-AL" w:eastAsia="en-GB"/>
        </w:rPr>
        <w:t>Marrëveshja për qarkullimin me kartë identiteti me Maqedoninë (2011);</w:t>
      </w:r>
    </w:p>
    <w:p w:rsidR="00772261" w:rsidRPr="00863D67" w:rsidRDefault="006A6602" w:rsidP="00772261">
      <w:pPr>
        <w:pStyle w:val="Paragrafi"/>
        <w:rPr>
          <w:lang w:val="sq-AL" w:eastAsia="en-GB"/>
        </w:rPr>
      </w:pPr>
      <w:r>
        <w:rPr>
          <w:lang w:val="sq-AL" w:eastAsia="en-GB"/>
        </w:rPr>
        <w:t xml:space="preserve">- </w:t>
      </w:r>
      <w:r w:rsidR="00772261" w:rsidRPr="00863D67">
        <w:rPr>
          <w:lang w:val="sq-AL" w:eastAsia="en-GB"/>
        </w:rPr>
        <w:t>Marrëveshja për shkëmbim të dhënave mbi migracionin e paligjshëm dhe azilin me Austrin</w:t>
      </w:r>
      <w:r w:rsidR="00717837">
        <w:rPr>
          <w:lang w:val="sq-AL" w:eastAsia="en-GB"/>
        </w:rPr>
        <w:t>ë</w:t>
      </w:r>
      <w:r w:rsidR="00772261" w:rsidRPr="00863D67">
        <w:rPr>
          <w:lang w:val="sq-AL" w:eastAsia="en-GB"/>
        </w:rPr>
        <w:t xml:space="preserve"> (2013) dhe Britaninë e Madhe (2013);</w:t>
      </w:r>
    </w:p>
    <w:p w:rsidR="00772261" w:rsidRPr="00863D67" w:rsidRDefault="006A6602" w:rsidP="00772261">
      <w:pPr>
        <w:pStyle w:val="Paragrafi"/>
        <w:rPr>
          <w:lang w:val="sq-AL" w:eastAsia="en-GB"/>
        </w:rPr>
      </w:pPr>
      <w:r>
        <w:rPr>
          <w:lang w:val="sq-AL" w:eastAsia="en-GB"/>
        </w:rPr>
        <w:t xml:space="preserve">- </w:t>
      </w:r>
      <w:r w:rsidR="00772261" w:rsidRPr="00863D67">
        <w:rPr>
          <w:lang w:val="sq-AL" w:eastAsia="en-GB"/>
        </w:rPr>
        <w:t>Protokolli i ripranimit me Francën;</w:t>
      </w:r>
    </w:p>
    <w:p w:rsidR="00772261" w:rsidRPr="00863D67" w:rsidRDefault="006A6602" w:rsidP="00772261">
      <w:pPr>
        <w:pStyle w:val="Paragrafi"/>
        <w:rPr>
          <w:lang w:val="sq-AL" w:eastAsia="en-GB"/>
        </w:rPr>
      </w:pPr>
      <w:r>
        <w:rPr>
          <w:lang w:val="sq-AL" w:eastAsia="en-GB"/>
        </w:rPr>
        <w:t xml:space="preserve">- </w:t>
      </w:r>
      <w:r w:rsidR="00772261" w:rsidRPr="00863D67">
        <w:rPr>
          <w:lang w:val="sq-AL" w:eastAsia="en-GB"/>
        </w:rPr>
        <w:t xml:space="preserve">Marrëveshja dypalëshe në fushën e punës ndërmjet Qeverisë së Republikës Italiane dhe Këshillit të Ministrave të Republikës së Shqipërisë (2008). </w:t>
      </w:r>
    </w:p>
    <w:p w:rsidR="00772261" w:rsidRPr="00863D67" w:rsidRDefault="00772261" w:rsidP="00772261">
      <w:pPr>
        <w:pStyle w:val="Paragrafi"/>
        <w:rPr>
          <w:b/>
          <w:lang w:val="sq-AL" w:eastAsia="en-GB"/>
        </w:rPr>
      </w:pPr>
      <w:bookmarkStart w:id="33" w:name="_Toc424047318"/>
      <w:r w:rsidRPr="00863D67">
        <w:rPr>
          <w:b/>
          <w:lang w:val="sq-AL" w:eastAsia="en-GB"/>
        </w:rPr>
        <w:t>C.2. Kuadri</w:t>
      </w:r>
      <w:r w:rsidR="000726E9" w:rsidRPr="00863D67">
        <w:rPr>
          <w:b/>
          <w:lang w:val="sq-AL" w:eastAsia="en-GB"/>
        </w:rPr>
        <w:t xml:space="preserve"> </w:t>
      </w:r>
      <w:r w:rsidRPr="00863D67">
        <w:rPr>
          <w:b/>
          <w:lang w:val="sq-AL" w:eastAsia="en-GB"/>
        </w:rPr>
        <w:t>institucional</w:t>
      </w:r>
      <w:bookmarkEnd w:id="33"/>
    </w:p>
    <w:p w:rsidR="00772261" w:rsidRPr="00863D67" w:rsidRDefault="00772261" w:rsidP="00772261">
      <w:pPr>
        <w:pStyle w:val="Paragrafi"/>
        <w:rPr>
          <w:lang w:val="sq-AL" w:eastAsia="en-GB"/>
        </w:rPr>
      </w:pPr>
      <w:bookmarkStart w:id="34" w:name="_Toc400625107"/>
      <w:bookmarkStart w:id="35" w:name="_Toc422923080"/>
      <w:bookmarkStart w:id="36" w:name="_Toc424047319"/>
      <w:r w:rsidRPr="00863D67">
        <w:rPr>
          <w:lang w:val="sq-AL" w:eastAsia="en-GB"/>
        </w:rPr>
        <w:t>Në vijim paraqitet një përshkrim i shkurtër i aktorëve institucionalë kyç të përfshirë në menaxhimin e migracionit.</w:t>
      </w:r>
      <w:bookmarkEnd w:id="34"/>
      <w:bookmarkEnd w:id="35"/>
      <w:bookmarkEnd w:id="36"/>
    </w:p>
    <w:p w:rsidR="00772261" w:rsidRPr="00863D67" w:rsidRDefault="00772261" w:rsidP="00772261">
      <w:pPr>
        <w:pStyle w:val="Paragrafi"/>
        <w:rPr>
          <w:b/>
          <w:lang w:val="sq-AL" w:eastAsia="en-GB"/>
        </w:rPr>
      </w:pPr>
      <w:bookmarkStart w:id="37" w:name="_Toc315946260"/>
      <w:bookmarkStart w:id="38" w:name="_Toc398890962"/>
      <w:bookmarkStart w:id="39" w:name="_Toc399880789"/>
      <w:bookmarkStart w:id="40" w:name="_Toc399881020"/>
      <w:bookmarkStart w:id="41" w:name="_Toc399881123"/>
      <w:bookmarkStart w:id="42" w:name="_Toc400310178"/>
      <w:bookmarkStart w:id="43" w:name="_Toc400310664"/>
      <w:bookmarkStart w:id="44" w:name="_Toc400320305"/>
      <w:bookmarkStart w:id="45" w:name="_Toc400547605"/>
      <w:bookmarkStart w:id="46" w:name="_Toc400612560"/>
      <w:bookmarkStart w:id="47" w:name="_Toc400614293"/>
      <w:bookmarkStart w:id="48" w:name="_Toc400622548"/>
      <w:bookmarkStart w:id="49" w:name="_Toc400622809"/>
      <w:bookmarkStart w:id="50" w:name="_Toc400623405"/>
      <w:bookmarkStart w:id="51" w:name="_Toc400623473"/>
      <w:bookmarkStart w:id="52" w:name="_Toc400623542"/>
      <w:bookmarkStart w:id="53" w:name="_Toc400625108"/>
      <w:bookmarkStart w:id="54" w:name="_Toc422922982"/>
      <w:bookmarkStart w:id="55" w:name="_Toc422923081"/>
      <w:bookmarkStart w:id="56" w:name="_Toc424047320"/>
      <w:bookmarkStart w:id="57" w:name="_Toc315946261"/>
      <w:bookmarkStart w:id="58" w:name="_Toc398890963"/>
      <w:bookmarkStart w:id="59" w:name="_Toc399880790"/>
      <w:bookmarkStart w:id="60" w:name="_Toc399881021"/>
      <w:bookmarkStart w:id="61" w:name="_Toc399881124"/>
      <w:bookmarkStart w:id="62" w:name="_Toc400310179"/>
      <w:bookmarkStart w:id="63" w:name="_Toc400310665"/>
      <w:bookmarkStart w:id="64" w:name="_Toc400320306"/>
      <w:bookmarkStart w:id="65" w:name="_Toc400547606"/>
      <w:bookmarkStart w:id="66" w:name="_Toc400612561"/>
      <w:bookmarkStart w:id="67" w:name="_Toc400614294"/>
      <w:bookmarkStart w:id="68" w:name="_Toc400622549"/>
      <w:bookmarkStart w:id="69" w:name="_Toc400622810"/>
      <w:bookmarkStart w:id="70" w:name="_Toc400623406"/>
      <w:bookmarkStart w:id="71" w:name="_Toc400623474"/>
      <w:bookmarkStart w:id="72" w:name="_Toc400623543"/>
      <w:bookmarkStart w:id="73" w:name="_Toc400625109"/>
      <w:bookmarkStart w:id="74" w:name="_Toc422922983"/>
      <w:bookmarkStart w:id="75" w:name="_Toc422923082"/>
      <w:bookmarkStart w:id="76" w:name="_Toc424047321"/>
      <w:bookmarkStart w:id="77" w:name="_Toc315946262"/>
      <w:bookmarkStart w:id="78" w:name="_Toc398890964"/>
      <w:bookmarkStart w:id="79" w:name="_Toc399880791"/>
      <w:bookmarkStart w:id="80" w:name="_Toc399881022"/>
      <w:bookmarkStart w:id="81" w:name="_Toc399881125"/>
      <w:bookmarkStart w:id="82" w:name="_Toc400310180"/>
      <w:bookmarkStart w:id="83" w:name="_Toc400310666"/>
      <w:bookmarkStart w:id="84" w:name="_Toc400320307"/>
      <w:bookmarkStart w:id="85" w:name="_Toc400547607"/>
      <w:bookmarkStart w:id="86" w:name="_Toc400612562"/>
      <w:bookmarkStart w:id="87" w:name="_Toc400614295"/>
      <w:bookmarkStart w:id="88" w:name="_Toc400622550"/>
      <w:bookmarkStart w:id="89" w:name="_Toc400622811"/>
      <w:bookmarkStart w:id="90" w:name="_Toc400623407"/>
      <w:bookmarkStart w:id="91" w:name="_Toc400623475"/>
      <w:bookmarkStart w:id="92" w:name="_Toc400623544"/>
      <w:bookmarkStart w:id="93" w:name="_Toc400625110"/>
      <w:bookmarkStart w:id="94" w:name="_Toc422922984"/>
      <w:bookmarkStart w:id="95" w:name="_Toc422923083"/>
      <w:bookmarkStart w:id="96" w:name="_Toc424047322"/>
      <w:bookmarkStart w:id="97" w:name="_Toc315946263"/>
      <w:bookmarkStart w:id="98" w:name="_Toc398890965"/>
      <w:bookmarkStart w:id="99" w:name="_Toc399880792"/>
      <w:bookmarkStart w:id="100" w:name="_Toc399881023"/>
      <w:bookmarkStart w:id="101" w:name="_Toc399881126"/>
      <w:bookmarkStart w:id="102" w:name="_Toc400310181"/>
      <w:bookmarkStart w:id="103" w:name="_Toc400310667"/>
      <w:bookmarkStart w:id="104" w:name="_Toc400320308"/>
      <w:bookmarkStart w:id="105" w:name="_Toc400547608"/>
      <w:bookmarkStart w:id="106" w:name="_Toc400612563"/>
      <w:bookmarkStart w:id="107" w:name="_Toc400614296"/>
      <w:bookmarkStart w:id="108" w:name="_Toc400622551"/>
      <w:bookmarkStart w:id="109" w:name="_Toc400622812"/>
      <w:bookmarkStart w:id="110" w:name="_Toc400623408"/>
      <w:bookmarkStart w:id="111" w:name="_Toc400623476"/>
      <w:bookmarkStart w:id="112" w:name="_Toc400623545"/>
      <w:bookmarkStart w:id="113" w:name="_Toc400625111"/>
      <w:bookmarkStart w:id="114" w:name="_Toc422922985"/>
      <w:bookmarkStart w:id="115" w:name="_Toc422923084"/>
      <w:bookmarkStart w:id="116" w:name="_Toc424047323"/>
      <w:bookmarkStart w:id="117" w:name="_Toc315946268"/>
      <w:bookmarkStart w:id="118" w:name="_Toc398890970"/>
      <w:bookmarkStart w:id="119" w:name="_Toc399880797"/>
      <w:bookmarkStart w:id="120" w:name="_Toc399881028"/>
      <w:bookmarkStart w:id="121" w:name="_Toc399881131"/>
      <w:bookmarkStart w:id="122" w:name="_Toc400310186"/>
      <w:bookmarkStart w:id="123" w:name="_Toc400310672"/>
      <w:bookmarkStart w:id="124" w:name="_Toc400320313"/>
      <w:bookmarkStart w:id="125" w:name="_Toc400547613"/>
      <w:bookmarkStart w:id="126" w:name="_Toc400612568"/>
      <w:bookmarkStart w:id="127" w:name="_Toc400614301"/>
      <w:bookmarkStart w:id="128" w:name="_Toc400622556"/>
      <w:bookmarkStart w:id="129" w:name="_Toc400622817"/>
      <w:bookmarkStart w:id="130" w:name="_Toc400623413"/>
      <w:bookmarkStart w:id="131" w:name="_Toc400623481"/>
      <w:bookmarkStart w:id="132" w:name="_Toc400623550"/>
      <w:bookmarkStart w:id="133" w:name="_Toc400625116"/>
      <w:bookmarkStart w:id="134" w:name="_Toc422922990"/>
      <w:bookmarkStart w:id="135" w:name="_Toc422923089"/>
      <w:bookmarkStart w:id="136" w:name="_Toc424047328"/>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r w:rsidRPr="00863D67">
        <w:rPr>
          <w:b/>
          <w:lang w:val="sq-AL" w:eastAsia="en-GB"/>
        </w:rPr>
        <w:t>C.2.1 Niveli qeveritar</w:t>
      </w:r>
    </w:p>
    <w:p w:rsidR="00772261" w:rsidRPr="00863D67" w:rsidRDefault="00772261" w:rsidP="00772261">
      <w:pPr>
        <w:pStyle w:val="Paragrafi"/>
        <w:rPr>
          <w:lang w:val="sq-AL" w:eastAsia="en-GB"/>
        </w:rPr>
      </w:pPr>
      <w:r w:rsidRPr="00863D67">
        <w:rPr>
          <w:lang w:val="sq-AL" w:eastAsia="en-GB"/>
        </w:rPr>
        <w:t xml:space="preserve">Në nivel qeveritar nuk ka pasur ndonjë zhvillim lidhur me ngritjen e një strukture koordinuese për </w:t>
      </w:r>
      <w:r w:rsidR="00CE4BA8" w:rsidRPr="00863D67">
        <w:rPr>
          <w:lang w:val="sq-AL" w:eastAsia="en-GB"/>
        </w:rPr>
        <w:t>çështjet</w:t>
      </w:r>
      <w:r w:rsidRPr="00863D67">
        <w:rPr>
          <w:lang w:val="sq-AL" w:eastAsia="en-GB"/>
        </w:rPr>
        <w:t xml:space="preserve"> migratore në vend. Struktura të posaçme, në institucione të veçanta shërbejnë si sekretariate për monitorimin e strategjive, të cilat prekin dhe çështje mbi migracionin apo me ndikim mbi migracionin, siç janë Strategjia Antitrafik, Strategjia e Menaxhimit të Integruar të Kufirit,</w:t>
      </w:r>
      <w:r w:rsidR="000726E9" w:rsidRPr="00863D67">
        <w:rPr>
          <w:lang w:val="sq-AL" w:eastAsia="en-GB"/>
        </w:rPr>
        <w:t xml:space="preserve"> </w:t>
      </w:r>
      <w:r w:rsidRPr="00863D67">
        <w:rPr>
          <w:lang w:val="sq-AL" w:eastAsia="en-GB"/>
        </w:rPr>
        <w:t>Strategjia e Riintegrimit të Shtesave Shqiptarë të Kthyer etj.</w:t>
      </w:r>
    </w:p>
    <w:p w:rsidR="00772261" w:rsidRPr="00863D67" w:rsidRDefault="00772261" w:rsidP="00772261">
      <w:pPr>
        <w:pStyle w:val="Paragrafi"/>
        <w:rPr>
          <w:b/>
          <w:lang w:val="sq-AL" w:eastAsia="en-GB"/>
        </w:rPr>
      </w:pPr>
      <w:r w:rsidRPr="00863D67">
        <w:rPr>
          <w:b/>
          <w:lang w:val="sq-AL" w:eastAsia="en-GB"/>
        </w:rPr>
        <w:t>C.2.2 Niveli institucional</w:t>
      </w:r>
    </w:p>
    <w:p w:rsidR="00772261" w:rsidRPr="00863D67" w:rsidRDefault="00772261" w:rsidP="00772261">
      <w:pPr>
        <w:pStyle w:val="Paragrafi"/>
        <w:rPr>
          <w:lang w:val="sq-AL" w:eastAsia="en-GB"/>
        </w:rPr>
      </w:pPr>
      <w:r w:rsidRPr="00863D67">
        <w:rPr>
          <w:lang w:val="sq-AL" w:eastAsia="en-GB"/>
        </w:rPr>
        <w:t>Në nivelin institucional përgjegjësia e institucioneve me menaxhimin e çështjeve migratore ka mbetur e njëjtë si ajo e pasqyruar në Profilin vjetor mbi Migracionin të vitit 2013. E veçanta e përgjegjësive institucionale është detaj</w:t>
      </w:r>
      <w:r w:rsidR="00B7646E" w:rsidRPr="00863D67">
        <w:rPr>
          <w:lang w:val="sq-AL" w:eastAsia="en-GB"/>
        </w:rPr>
        <w:t>i</w:t>
      </w:r>
      <w:r w:rsidRPr="00863D67">
        <w:rPr>
          <w:lang w:val="sq-AL" w:eastAsia="en-GB"/>
        </w:rPr>
        <w:t>mi i përgjegjësive të autoriteteve përgjegjëse për trajtimin të huajve, të bëra me anë të ligjit nr</w:t>
      </w:r>
      <w:r w:rsidR="00D61778" w:rsidRPr="00863D67">
        <w:rPr>
          <w:lang w:val="sq-AL" w:eastAsia="en-GB"/>
        </w:rPr>
        <w:t>.</w:t>
      </w:r>
      <w:r w:rsidRPr="00863D67">
        <w:rPr>
          <w:lang w:val="sq-AL" w:eastAsia="en-GB"/>
        </w:rPr>
        <w:t xml:space="preserve"> 108/2013</w:t>
      </w:r>
      <w:r w:rsidR="005F6B70">
        <w:rPr>
          <w:lang w:val="sq-AL" w:eastAsia="en-GB"/>
        </w:rPr>
        <w:t>,</w:t>
      </w:r>
      <w:r w:rsidRPr="00863D67">
        <w:rPr>
          <w:lang w:val="sq-AL" w:eastAsia="en-GB"/>
        </w:rPr>
        <w:t xml:space="preserve"> “Për të huajt”.</w:t>
      </w:r>
    </w:p>
    <w:p w:rsidR="00772261" w:rsidRPr="00963CE4" w:rsidRDefault="00772261" w:rsidP="00772261">
      <w:pPr>
        <w:pStyle w:val="Paragrafi"/>
        <w:rPr>
          <w:i/>
          <w:lang w:val="sq-AL" w:eastAsia="en-GB"/>
        </w:rPr>
      </w:pPr>
      <w:r w:rsidRPr="00963CE4">
        <w:rPr>
          <w:i/>
          <w:lang w:val="sq-AL" w:eastAsia="en-GB"/>
        </w:rPr>
        <w:t>C.2.2.1 Ministria e Punëve të Brendshme</w:t>
      </w:r>
    </w:p>
    <w:p w:rsidR="00772261" w:rsidRPr="00863D67" w:rsidRDefault="00772261" w:rsidP="00772261">
      <w:pPr>
        <w:pStyle w:val="Paragrafi"/>
        <w:rPr>
          <w:lang w:val="sq-AL" w:eastAsia="en-GB"/>
        </w:rPr>
      </w:pPr>
      <w:r w:rsidRPr="00863D67">
        <w:rPr>
          <w:lang w:val="sq-AL" w:eastAsia="en-GB"/>
        </w:rPr>
        <w:t>MPB</w:t>
      </w:r>
      <w:r w:rsidR="00D61778" w:rsidRPr="00863D67">
        <w:rPr>
          <w:lang w:val="sq-AL" w:eastAsia="en-GB"/>
        </w:rPr>
        <w:t>-ja,</w:t>
      </w:r>
      <w:r w:rsidRPr="00863D67">
        <w:rPr>
          <w:lang w:val="sq-AL" w:eastAsia="en-GB"/>
        </w:rPr>
        <w:t xml:space="preserve"> nëpërmjet strukturave, si Policia e Shtetit (Drejtoria e Përgjithshme për Kufirin dhe Migracionin, Drejtoria e Përgjithshme</w:t>
      </w:r>
      <w:r w:rsidR="000726E9" w:rsidRPr="00863D67">
        <w:rPr>
          <w:lang w:val="sq-AL" w:eastAsia="en-GB"/>
        </w:rPr>
        <w:t xml:space="preserve"> </w:t>
      </w:r>
      <w:r w:rsidRPr="00863D67">
        <w:rPr>
          <w:lang w:val="sq-AL" w:eastAsia="en-GB"/>
        </w:rPr>
        <w:t xml:space="preserve">Kundër Krimit të Organizuar dhe </w:t>
      </w:r>
      <w:r w:rsidR="00B70467" w:rsidRPr="00863D67">
        <w:rPr>
          <w:lang w:val="sq-AL" w:eastAsia="en-GB"/>
        </w:rPr>
        <w:t>k</w:t>
      </w:r>
      <w:r w:rsidRPr="00863D67">
        <w:rPr>
          <w:lang w:val="sq-AL" w:eastAsia="en-GB"/>
        </w:rPr>
        <w:t>undër Krimeve të Rënda), Drejtoria për</w:t>
      </w:r>
      <w:r w:rsidR="000726E9" w:rsidRPr="00863D67">
        <w:rPr>
          <w:lang w:val="sq-AL" w:eastAsia="en-GB"/>
        </w:rPr>
        <w:t xml:space="preserve"> </w:t>
      </w:r>
      <w:r w:rsidRPr="00863D67">
        <w:rPr>
          <w:lang w:val="sq-AL" w:eastAsia="en-GB"/>
        </w:rPr>
        <w:t>Shtetësinë dhe Refugjatët etj., është përgjegjëse kryesore për: parandalimin dhe luftën e migracionit të parregullt nëpërmjet menaxhimit të integruar të kufijve; kontrollit të të huajve në procedurat e aplikimit për vizëhyrëse në Republikën e Shqipërisë, kjo në bashkëpunim të ngushtë me strukturat e tjera të MPJ-së dhe SHISH</w:t>
      </w:r>
      <w:r w:rsidR="00D61778" w:rsidRPr="00863D67">
        <w:rPr>
          <w:lang w:val="sq-AL" w:eastAsia="en-GB"/>
        </w:rPr>
        <w:t>-it</w:t>
      </w:r>
      <w:r w:rsidRPr="00863D67">
        <w:rPr>
          <w:lang w:val="sq-AL" w:eastAsia="en-GB"/>
        </w:rPr>
        <w:t xml:space="preserve">; kontrollit kufitar mbi kushtet dhe kritereve për të hyrë, qëndruar dhe tranzituar në Republikën e Shqipërisë; pajisjen e të huajve me leje qëndrimi; kontrollin e ligjshmërisë së qëndrimit të të huajve në territor dhe marrjen e masave të largimit vullnetar, dëbimin, ndalimin e të huajve të parregullt në territor dhe kthimin e tyre në vendin e origjinës apo në vendin </w:t>
      </w:r>
      <w:r w:rsidR="00CE4BA8" w:rsidRPr="00863D67">
        <w:rPr>
          <w:lang w:val="sq-AL" w:eastAsia="en-GB"/>
        </w:rPr>
        <w:t>transit</w:t>
      </w:r>
      <w:r w:rsidRPr="00863D67">
        <w:rPr>
          <w:lang w:val="sq-AL" w:eastAsia="en-GB"/>
        </w:rPr>
        <w:t xml:space="preserve"> nga kanë ardhur; zbatimin e marrëveshjeve të ripranimit me vendet e tjera; pritjen, intervistimin dhe përzgjedhjen e shtetasve të kthyer në kufi, si dhe informimin e tyre mbi mundësitë e riintegrimit në vend; bashkëpunimit rajonale dhe me gjerë në fushën e shkëmbimit të të dhënave statistikore mbi migracionin e paligjshëm dhe paralajmërimin e hershëm;</w:t>
      </w:r>
      <w:r w:rsidR="000726E9" w:rsidRPr="00863D67">
        <w:rPr>
          <w:lang w:val="sq-AL" w:eastAsia="en-GB"/>
        </w:rPr>
        <w:t xml:space="preserve"> </w:t>
      </w:r>
      <w:r w:rsidRPr="00863D67">
        <w:rPr>
          <w:lang w:val="sq-AL" w:eastAsia="en-GB"/>
        </w:rPr>
        <w:t>identifikimin dhe trajtimin e viktimave/viktimave të mundshme të trafikimit të personave në zbatim të Mekanizmit Kombëtar të Referimit dhe Procedurave Standarde të Veprimit</w:t>
      </w:r>
      <w:r w:rsidR="000726E9" w:rsidRPr="00863D67">
        <w:rPr>
          <w:lang w:val="sq-AL" w:eastAsia="en-GB"/>
        </w:rPr>
        <w:t xml:space="preserve"> </w:t>
      </w:r>
      <w:r w:rsidRPr="00863D67">
        <w:rPr>
          <w:lang w:val="sq-AL" w:eastAsia="en-GB"/>
        </w:rPr>
        <w:t>përfshi dhe të miturit e pashoqëruar; për luftën kundër trafikimit dhe kontrabandimit të personave, për azilin dhe shtetësinë etj. Si autoriteti përgjegjës për trajtimin e të huajve që hyjnë, tranzitojnë apo qëndrojnë në territorin e Republikës së Shqipërisë, struktura për Kufirin dhe Migracionin në varësi të Policisë së Shtetit është e organizuar në nivel qendror dhe vendor, shtrirë në gjithë territorin e RSH</w:t>
      </w:r>
      <w:r w:rsidR="008C0AD3" w:rsidRPr="00863D67">
        <w:rPr>
          <w:lang w:val="sq-AL" w:eastAsia="en-GB"/>
        </w:rPr>
        <w:t>-së</w:t>
      </w:r>
      <w:r w:rsidRPr="00863D67">
        <w:rPr>
          <w:lang w:val="sq-AL" w:eastAsia="en-GB"/>
        </w:rPr>
        <w:t xml:space="preserve"> me 7 drejtori rajonale.</w:t>
      </w:r>
    </w:p>
    <w:p w:rsidR="00772261" w:rsidRPr="00963CE4" w:rsidRDefault="00772261" w:rsidP="00772261">
      <w:pPr>
        <w:pStyle w:val="Paragrafi"/>
        <w:rPr>
          <w:i/>
          <w:lang w:val="sq-AL" w:eastAsia="en-GB"/>
        </w:rPr>
      </w:pPr>
      <w:r w:rsidRPr="00963CE4">
        <w:rPr>
          <w:i/>
          <w:lang w:val="sq-AL" w:eastAsia="en-GB"/>
        </w:rPr>
        <w:t xml:space="preserve">C.2.2.2 Ministria e Mirëqenies Sociale dhe Rinisë </w:t>
      </w:r>
    </w:p>
    <w:p w:rsidR="00772261" w:rsidRPr="00863D67" w:rsidRDefault="00772261" w:rsidP="00772261">
      <w:pPr>
        <w:pStyle w:val="Paragrafi"/>
        <w:rPr>
          <w:lang w:val="sq-AL" w:eastAsia="en-GB"/>
        </w:rPr>
      </w:pPr>
      <w:r w:rsidRPr="00863D67">
        <w:rPr>
          <w:lang w:val="sq-AL" w:eastAsia="en-GB"/>
        </w:rPr>
        <w:t>MMSR</w:t>
      </w:r>
      <w:r w:rsidR="00CE4BA8" w:rsidRPr="00863D67">
        <w:rPr>
          <w:lang w:val="sq-AL" w:eastAsia="en-GB"/>
        </w:rPr>
        <w:t>-ja</w:t>
      </w:r>
      <w:r w:rsidRPr="00863D67">
        <w:rPr>
          <w:lang w:val="sq-AL" w:eastAsia="en-GB"/>
        </w:rPr>
        <w:t xml:space="preserve"> nëpërmjet </w:t>
      </w:r>
      <w:r w:rsidR="00CE4BA8" w:rsidRPr="00863D67">
        <w:rPr>
          <w:lang w:val="sq-AL" w:eastAsia="en-GB"/>
        </w:rPr>
        <w:t>d</w:t>
      </w:r>
      <w:r w:rsidRPr="00863D67">
        <w:rPr>
          <w:lang w:val="sq-AL" w:eastAsia="en-GB"/>
        </w:rPr>
        <w:t>rejtorive në përbërje të saj dhe Shërbimit Kombëtar të Punësimit, ushtron veprimtarinë e saj në përputhje me legjislacionin përkatës, në fushën e zhvillimit dhe monitorimit të politikave shtetërore për emigracionin dhe çështjet e lidhura me të: punësimin, arsimin dhe formimin profesional, dhe imigracionin e punës, marrëdhëniet e punës etj. Prej vitit 2010, në varësi të Shërbimit Kombëtar të Punësimit funksionojnë Sportelet e Migracionit (SM)</w:t>
      </w:r>
      <w:r w:rsidR="00440F7E" w:rsidRPr="00863D67">
        <w:rPr>
          <w:lang w:val="sq-AL" w:eastAsia="en-GB"/>
        </w:rPr>
        <w:t>,</w:t>
      </w:r>
      <w:r w:rsidR="000726E9" w:rsidRPr="00863D67">
        <w:rPr>
          <w:lang w:val="sq-AL" w:eastAsia="en-GB"/>
        </w:rPr>
        <w:t xml:space="preserve"> </w:t>
      </w:r>
      <w:r w:rsidRPr="00863D67">
        <w:rPr>
          <w:lang w:val="sq-AL" w:eastAsia="en-GB"/>
        </w:rPr>
        <w:t>të cilat janë ngritur pranë të gjitha Zyrave Vendore të Punësimit. Sportelet e Migracionit janë pjesë e rëndësishme e mekanizmit të mbështetjes për riintegrim. Këto struktura shërbejnë si pikë kyçe në nivel vendor për të mbledhur të dhëna të hollësishme për shtetasit shqiptarë të kthyer, të cilët paraqiten vullnetarisht pranë tyre. Sportelet e Migracionit kryejnë funksionet e mëposhtme: i) Intervistim të shtetasve shqiptarë të kthyer që paraqiten vullnetarisht në sportel; ii) Dhënie informacioni për shërbimet publike dhe ato private, në përputhje me nevojat e identifikuara (kur ekzistojnë); iii) Referim te shërbimet publike dhe ato private (kur ekzistojnë)</w:t>
      </w:r>
      <w:r w:rsidR="0005732C" w:rsidRPr="00863D67">
        <w:rPr>
          <w:lang w:val="sq-AL" w:eastAsia="en-GB"/>
        </w:rPr>
        <w:t>,</w:t>
      </w:r>
      <w:r w:rsidRPr="00863D67">
        <w:rPr>
          <w:lang w:val="sq-AL" w:eastAsia="en-GB"/>
        </w:rPr>
        <w:t xml:space="preserve"> si dhe projekte specifike të shoqërisë civile në përputhje me nevojat e tyre.</w:t>
      </w:r>
    </w:p>
    <w:p w:rsidR="00772261" w:rsidRPr="00963CE4" w:rsidRDefault="00772261" w:rsidP="00772261">
      <w:pPr>
        <w:pStyle w:val="Paragrafi"/>
        <w:rPr>
          <w:i/>
          <w:lang w:val="sq-AL" w:eastAsia="en-GB"/>
        </w:rPr>
      </w:pPr>
      <w:r w:rsidRPr="00963CE4">
        <w:rPr>
          <w:i/>
          <w:lang w:val="sq-AL" w:eastAsia="en-GB"/>
        </w:rPr>
        <w:t>C.2.2.3 Ministria e Punëve të Jashtme</w:t>
      </w:r>
    </w:p>
    <w:p w:rsidR="00772261" w:rsidRPr="00863D67" w:rsidRDefault="00772261" w:rsidP="00772261">
      <w:pPr>
        <w:pStyle w:val="Paragrafi"/>
        <w:rPr>
          <w:lang w:val="sq-AL" w:eastAsia="en-GB"/>
        </w:rPr>
      </w:pPr>
      <w:r w:rsidRPr="00863D67">
        <w:rPr>
          <w:lang w:val="sq-AL" w:eastAsia="en-GB"/>
        </w:rPr>
        <w:t>MPJ</w:t>
      </w:r>
      <w:r w:rsidR="00B7646E" w:rsidRPr="00863D67">
        <w:rPr>
          <w:lang w:val="sq-AL" w:eastAsia="en-GB"/>
        </w:rPr>
        <w:t>-ja</w:t>
      </w:r>
      <w:r w:rsidRPr="00863D67">
        <w:rPr>
          <w:lang w:val="sq-AL" w:eastAsia="en-GB"/>
        </w:rPr>
        <w:t xml:space="preserve"> është përgjegjëse për hartimin dhe zbatimin e politikës së vizave</w:t>
      </w:r>
      <w:r w:rsidR="006B742C">
        <w:rPr>
          <w:lang w:val="sq-AL" w:eastAsia="en-GB"/>
        </w:rPr>
        <w:t>,</w:t>
      </w:r>
      <w:r w:rsidRPr="00863D67">
        <w:rPr>
          <w:lang w:val="sq-AL" w:eastAsia="en-GB"/>
        </w:rPr>
        <w:t xml:space="preserve"> si dhe negocimin e akteve të nevojshme të bashkëpunimit ndërkombëtar në fushën e migracionit; mbështetjen e emigrantëve shqiptarë jashtë vendit dhe mbrojtjen të drejtave të tyre, organizimin e diasporës shqiptare, bashkërendimin e veprimeve me strukturat e MB</w:t>
      </w:r>
      <w:r w:rsidR="00B7646E" w:rsidRPr="00863D67">
        <w:rPr>
          <w:lang w:val="sq-AL" w:eastAsia="en-GB"/>
        </w:rPr>
        <w:t>-së</w:t>
      </w:r>
      <w:r w:rsidRPr="00863D67">
        <w:rPr>
          <w:lang w:val="sq-AL" w:eastAsia="en-GB"/>
        </w:rPr>
        <w:t xml:space="preserve"> për ripranimin e shtetasve shqiptar etj. Strukturat e MPJ-s</w:t>
      </w:r>
      <w:r w:rsidR="00B7646E" w:rsidRPr="00863D67">
        <w:rPr>
          <w:lang w:val="sq-AL" w:eastAsia="en-GB"/>
        </w:rPr>
        <w:t>ë</w:t>
      </w:r>
      <w:r w:rsidRPr="00863D67">
        <w:rPr>
          <w:lang w:val="sq-AL" w:eastAsia="en-GB"/>
        </w:rPr>
        <w:t xml:space="preserve"> që realizojnë detyrimet dhe përgjegjësitë e MPJ-s</w:t>
      </w:r>
      <w:r w:rsidR="00B7646E" w:rsidRPr="00863D67">
        <w:rPr>
          <w:lang w:val="sq-AL" w:eastAsia="en-GB"/>
        </w:rPr>
        <w:t>ë</w:t>
      </w:r>
      <w:r w:rsidRPr="00863D67">
        <w:rPr>
          <w:lang w:val="sq-AL" w:eastAsia="en-GB"/>
        </w:rPr>
        <w:t xml:space="preserve"> në fushën e migracionit</w:t>
      </w:r>
      <w:r w:rsidR="00B7646E" w:rsidRPr="00863D67">
        <w:rPr>
          <w:lang w:val="sq-AL" w:eastAsia="en-GB"/>
        </w:rPr>
        <w:t>,</w:t>
      </w:r>
      <w:r w:rsidRPr="00863D67">
        <w:rPr>
          <w:lang w:val="sq-AL" w:eastAsia="en-GB"/>
        </w:rPr>
        <w:t xml:space="preserve"> janë: </w:t>
      </w:r>
    </w:p>
    <w:p w:rsidR="00772261" w:rsidRPr="00863D67" w:rsidRDefault="00772261" w:rsidP="00772261">
      <w:pPr>
        <w:pStyle w:val="Paragrafi"/>
        <w:rPr>
          <w:lang w:val="sq-AL" w:eastAsia="en-GB"/>
        </w:rPr>
      </w:pPr>
      <w:r w:rsidRPr="00863D67">
        <w:rPr>
          <w:lang w:val="sq-AL" w:eastAsia="en-GB"/>
        </w:rPr>
        <w:t xml:space="preserve">Drejtoria e Çështjeve Konsullore është struktura përgjegjëse në MPJ për trajtimin e të huajve, hartimin e politikave që hyrjes e qëndrimit të tyre në RSH. Kjo drejtori harton politikat e aktivitetit e shërbimit konsullor, monitoron dhe drejton këtë aktivitet; </w:t>
      </w:r>
    </w:p>
    <w:p w:rsidR="00772261" w:rsidRPr="00863D67" w:rsidRDefault="00772261" w:rsidP="00772261">
      <w:pPr>
        <w:pStyle w:val="Paragrafi"/>
        <w:rPr>
          <w:lang w:val="sq-AL" w:eastAsia="en-GB"/>
        </w:rPr>
      </w:pPr>
      <w:r w:rsidRPr="00863D67">
        <w:rPr>
          <w:lang w:val="sq-AL" w:eastAsia="en-GB"/>
        </w:rPr>
        <w:t>MPJ</w:t>
      </w:r>
      <w:r w:rsidR="00440F7E" w:rsidRPr="00863D67">
        <w:rPr>
          <w:lang w:val="sq-AL" w:eastAsia="en-GB"/>
        </w:rPr>
        <w:t>-ja,</w:t>
      </w:r>
      <w:r w:rsidRPr="00863D67">
        <w:rPr>
          <w:lang w:val="sq-AL" w:eastAsia="en-GB"/>
        </w:rPr>
        <w:t xml:space="preserve"> nëpërmjet strukturave të saj</w:t>
      </w:r>
      <w:r w:rsidR="00440F7E" w:rsidRPr="00863D67">
        <w:rPr>
          <w:lang w:val="sq-AL" w:eastAsia="en-GB"/>
        </w:rPr>
        <w:t>,</w:t>
      </w:r>
      <w:r w:rsidRPr="00863D67">
        <w:rPr>
          <w:lang w:val="sq-AL" w:eastAsia="en-GB"/>
        </w:rPr>
        <w:t xml:space="preserve"> realizon ndërveprimin, koordinimin dhe bashkëpunimin me përfaqësitë, institucionet dhe organizmat ndërkombëtar</w:t>
      </w:r>
      <w:r w:rsidR="00440F7E" w:rsidRPr="00863D67">
        <w:rPr>
          <w:lang w:val="sq-AL" w:eastAsia="en-GB"/>
        </w:rPr>
        <w:t>ë</w:t>
      </w:r>
      <w:r w:rsidRPr="00863D67">
        <w:rPr>
          <w:lang w:val="sq-AL" w:eastAsia="en-GB"/>
        </w:rPr>
        <w:t>. Ajo</w:t>
      </w:r>
      <w:r w:rsidR="00B424A7" w:rsidRPr="00863D67">
        <w:rPr>
          <w:lang w:val="sq-AL" w:eastAsia="en-GB"/>
        </w:rPr>
        <w:t>:</w:t>
      </w:r>
      <w:r w:rsidRPr="00863D67">
        <w:rPr>
          <w:lang w:val="sq-AL" w:eastAsia="en-GB"/>
        </w:rPr>
        <w:t xml:space="preserve"> i) ndjek, me ndihmën e përfaqësive</w:t>
      </w:r>
      <w:r w:rsidR="000726E9" w:rsidRPr="00863D67">
        <w:rPr>
          <w:lang w:val="sq-AL" w:eastAsia="en-GB"/>
        </w:rPr>
        <w:t xml:space="preserve"> </w:t>
      </w:r>
      <w:r w:rsidRPr="00863D67">
        <w:rPr>
          <w:lang w:val="sq-AL" w:eastAsia="en-GB"/>
        </w:rPr>
        <w:t>diplomatike në botë, përditësimin e materialeve mbi historikun e diasporës shqiptare, vendosjen e saj, statusin juridik, gjendjen ekonomike dhe arsimore, jetën kulturore dhe organizimin në shoqata e klube, rolin e saj në jetën politike dhe shoqërore të vendit pritës, personalitetet më të shquara, mediat në gjuhën shqipe etj</w:t>
      </w:r>
      <w:r w:rsidR="0005732C" w:rsidRPr="00863D67">
        <w:rPr>
          <w:lang w:val="sq-AL" w:eastAsia="en-GB"/>
        </w:rPr>
        <w:t>.</w:t>
      </w:r>
      <w:r w:rsidRPr="00863D67">
        <w:rPr>
          <w:lang w:val="sq-AL" w:eastAsia="en-GB"/>
        </w:rPr>
        <w:t>; ii) grumbullon, përpunon dhe përgjithëson informacionin me qëllim hartimin e studimeve të përditësuara në vazhdimësi për diasporën në vende të veçanta, për shoqatat dhe organizatat e diasporës; iii) Bashkëpunon me</w:t>
      </w:r>
      <w:r w:rsidR="000726E9" w:rsidRPr="00863D67">
        <w:rPr>
          <w:lang w:val="sq-AL" w:eastAsia="en-GB"/>
        </w:rPr>
        <w:t xml:space="preserve"> </w:t>
      </w:r>
      <w:r w:rsidRPr="00863D67">
        <w:rPr>
          <w:lang w:val="sq-AL" w:eastAsia="en-GB"/>
        </w:rPr>
        <w:t>organizma ndërkombëtar</w:t>
      </w:r>
      <w:r w:rsidR="00B424A7" w:rsidRPr="00863D67">
        <w:rPr>
          <w:lang w:val="sq-AL" w:eastAsia="en-GB"/>
        </w:rPr>
        <w:t>ë,</w:t>
      </w:r>
      <w:r w:rsidRPr="00863D67">
        <w:rPr>
          <w:lang w:val="sq-AL" w:eastAsia="en-GB"/>
        </w:rPr>
        <w:t xml:space="preserve"> si</w:t>
      </w:r>
      <w:r w:rsidR="00B424A7" w:rsidRPr="00863D67">
        <w:rPr>
          <w:lang w:val="sq-AL" w:eastAsia="en-GB"/>
        </w:rPr>
        <w:t>:</w:t>
      </w:r>
      <w:r w:rsidRPr="00863D67">
        <w:rPr>
          <w:lang w:val="sq-AL" w:eastAsia="en-GB"/>
        </w:rPr>
        <w:t xml:space="preserve"> ONM, ILO etj.</w:t>
      </w:r>
      <w:r w:rsidR="000726E9" w:rsidRPr="00863D67">
        <w:rPr>
          <w:lang w:val="sq-AL" w:eastAsia="en-GB"/>
        </w:rPr>
        <w:t xml:space="preserve"> </w:t>
      </w:r>
      <w:r w:rsidRPr="00863D67">
        <w:rPr>
          <w:lang w:val="sq-AL" w:eastAsia="en-GB"/>
        </w:rPr>
        <w:t>dhe me sektorët</w:t>
      </w:r>
      <w:r w:rsidR="000726E9" w:rsidRPr="00863D67">
        <w:rPr>
          <w:lang w:val="sq-AL" w:eastAsia="en-GB"/>
        </w:rPr>
        <w:t xml:space="preserve"> </w:t>
      </w:r>
      <w:r w:rsidRPr="00863D67">
        <w:rPr>
          <w:lang w:val="sq-AL" w:eastAsia="en-GB"/>
        </w:rPr>
        <w:t>paralelë të të njëjtit nivel të institucioneve shtetërore që në një mënyrë a një tjetër merren me diasporën, si dhe me mediat elektronike dhe shtypin e shkruar në gjuhën shqipe në diasporë dhe në vend;</w:t>
      </w:r>
      <w:r w:rsidR="000726E9" w:rsidRPr="00863D67">
        <w:rPr>
          <w:lang w:val="sq-AL" w:eastAsia="en-GB"/>
        </w:rPr>
        <w:t xml:space="preserve"> </w:t>
      </w:r>
      <w:r w:rsidRPr="00863D67">
        <w:rPr>
          <w:lang w:val="sq-AL" w:eastAsia="en-GB"/>
        </w:rPr>
        <w:t>iv) ndjek problemet dhe veprimtaritë e ndryshme kulturore e artistike të diasporës dhe për diasporën në Shqipëri dhe në vendet ku ajo jeton e punon, në funksion të detyrës për krijimin e një imazhi real për shqiptarët dhe Shqipërinë.</w:t>
      </w:r>
    </w:p>
    <w:p w:rsidR="00772261" w:rsidRPr="00963CE4" w:rsidRDefault="00772261" w:rsidP="00772261">
      <w:pPr>
        <w:pStyle w:val="Paragrafi"/>
        <w:rPr>
          <w:i/>
          <w:lang w:val="sq-AL" w:eastAsia="en-GB"/>
        </w:rPr>
      </w:pPr>
      <w:r w:rsidRPr="00963CE4">
        <w:rPr>
          <w:i/>
          <w:lang w:val="sq-AL" w:eastAsia="en-GB"/>
        </w:rPr>
        <w:t>C.2.2.4 Ministria e Shëndetësisë</w:t>
      </w:r>
    </w:p>
    <w:p w:rsidR="00772261" w:rsidRPr="00863D67" w:rsidRDefault="00772261" w:rsidP="00772261">
      <w:pPr>
        <w:pStyle w:val="Paragrafi"/>
        <w:rPr>
          <w:lang w:val="sq-AL" w:eastAsia="en-GB"/>
        </w:rPr>
      </w:pPr>
      <w:r w:rsidRPr="00863D67">
        <w:rPr>
          <w:lang w:val="sq-AL" w:eastAsia="en-GB"/>
        </w:rPr>
        <w:t>MSH</w:t>
      </w:r>
      <w:r w:rsidR="00B424A7" w:rsidRPr="00863D67">
        <w:rPr>
          <w:lang w:val="sq-AL" w:eastAsia="en-GB"/>
        </w:rPr>
        <w:t>-ja</w:t>
      </w:r>
      <w:r w:rsidRPr="00863D67">
        <w:rPr>
          <w:lang w:val="sq-AL" w:eastAsia="en-GB"/>
        </w:rPr>
        <w:t>, si</w:t>
      </w:r>
      <w:r w:rsidR="000726E9" w:rsidRPr="00863D67">
        <w:rPr>
          <w:lang w:val="sq-AL" w:eastAsia="en-GB"/>
        </w:rPr>
        <w:t xml:space="preserve"> </w:t>
      </w:r>
      <w:r w:rsidRPr="00863D67">
        <w:rPr>
          <w:lang w:val="sq-AL" w:eastAsia="en-GB"/>
        </w:rPr>
        <w:t>ofruesi kryesor i shërbimeve shëndetësore, i promovimit të shëndetit, parandalimit, diagnostikimit dhe trajtimit të sëmundjeve është përgjegjëse për sigurimin e aksesit në kujdesin shëndetësor</w:t>
      </w:r>
      <w:r w:rsidR="000726E9" w:rsidRPr="00863D67">
        <w:rPr>
          <w:lang w:val="sq-AL" w:eastAsia="en-GB"/>
        </w:rPr>
        <w:t xml:space="preserve"> </w:t>
      </w:r>
      <w:r w:rsidRPr="00863D67">
        <w:rPr>
          <w:lang w:val="sq-AL" w:eastAsia="en-GB"/>
        </w:rPr>
        <w:t>parësor dhe spitalor</w:t>
      </w:r>
      <w:r w:rsidR="000726E9" w:rsidRPr="00863D67">
        <w:rPr>
          <w:lang w:val="sq-AL" w:eastAsia="en-GB"/>
        </w:rPr>
        <w:t xml:space="preserve"> </w:t>
      </w:r>
      <w:r w:rsidRPr="00863D67">
        <w:rPr>
          <w:lang w:val="sq-AL" w:eastAsia="en-GB"/>
        </w:rPr>
        <w:t>sipas skemës që i ofrohet të gjithë popullatës. Ajo mbështet integrimit e emigrantëve të kthyer dhe migrantëve të brendshëm në sistemin shëndetësor</w:t>
      </w:r>
      <w:r w:rsidR="00B424A7" w:rsidRPr="00863D67">
        <w:rPr>
          <w:lang w:val="sq-AL" w:eastAsia="en-GB"/>
        </w:rPr>
        <w:t xml:space="preserve">, </w:t>
      </w:r>
      <w:r w:rsidRPr="00863D67">
        <w:rPr>
          <w:lang w:val="sq-AL" w:eastAsia="en-GB"/>
        </w:rPr>
        <w:t>sigurimeve shëndetësore dhe mbrojtjes sociale. Struktura e Ministrisë së Shëndetësisë</w:t>
      </w:r>
      <w:r w:rsidR="000726E9" w:rsidRPr="00863D67">
        <w:rPr>
          <w:lang w:val="sq-AL" w:eastAsia="en-GB"/>
        </w:rPr>
        <w:t xml:space="preserve"> </w:t>
      </w:r>
      <w:r w:rsidRPr="00863D67">
        <w:rPr>
          <w:lang w:val="sq-AL" w:eastAsia="en-GB"/>
        </w:rPr>
        <w:t>që realizon</w:t>
      </w:r>
      <w:r w:rsidR="000726E9" w:rsidRPr="00863D67">
        <w:rPr>
          <w:lang w:val="sq-AL" w:eastAsia="en-GB"/>
        </w:rPr>
        <w:t xml:space="preserve"> </w:t>
      </w:r>
      <w:r w:rsidRPr="00863D67">
        <w:rPr>
          <w:lang w:val="sq-AL" w:eastAsia="en-GB"/>
        </w:rPr>
        <w:t>detyrimet dhe përgjegjësitë e Ministrisë së Shëndetësisë në fushën e migracionit</w:t>
      </w:r>
      <w:r w:rsidR="000726E9" w:rsidRPr="00863D67">
        <w:rPr>
          <w:lang w:val="sq-AL" w:eastAsia="en-GB"/>
        </w:rPr>
        <w:t xml:space="preserve"> </w:t>
      </w:r>
      <w:r w:rsidRPr="00863D67">
        <w:rPr>
          <w:lang w:val="sq-AL" w:eastAsia="en-GB"/>
        </w:rPr>
        <w:t>është</w:t>
      </w:r>
      <w:r w:rsidR="000726E9" w:rsidRPr="00863D67">
        <w:rPr>
          <w:lang w:val="sq-AL" w:eastAsia="en-GB"/>
        </w:rPr>
        <w:t xml:space="preserve"> </w:t>
      </w:r>
      <w:r w:rsidRPr="00863D67">
        <w:rPr>
          <w:lang w:val="sq-AL" w:eastAsia="en-GB"/>
        </w:rPr>
        <w:t>Drejtoria e Kujdesit Shëndetësor</w:t>
      </w:r>
    </w:p>
    <w:p w:rsidR="00772261" w:rsidRPr="00963CE4" w:rsidRDefault="00772261" w:rsidP="00772261">
      <w:pPr>
        <w:pStyle w:val="Paragrafi"/>
        <w:rPr>
          <w:i/>
          <w:lang w:val="sq-AL" w:eastAsia="en-GB"/>
        </w:rPr>
      </w:pPr>
      <w:r w:rsidRPr="00963CE4">
        <w:rPr>
          <w:i/>
          <w:lang w:val="sq-AL" w:eastAsia="en-GB"/>
        </w:rPr>
        <w:t>C.2.2.5 Ministria e Arsimit dhe Sportit</w:t>
      </w:r>
      <w:r w:rsidR="000726E9" w:rsidRPr="00963CE4">
        <w:rPr>
          <w:i/>
          <w:lang w:val="sq-AL" w:eastAsia="en-GB"/>
        </w:rPr>
        <w:t xml:space="preserve"> </w:t>
      </w:r>
    </w:p>
    <w:p w:rsidR="00772261" w:rsidRPr="00863D67" w:rsidRDefault="00772261" w:rsidP="00772261">
      <w:pPr>
        <w:pStyle w:val="Paragrafi"/>
        <w:rPr>
          <w:lang w:val="sq-AL" w:eastAsia="en-GB"/>
        </w:rPr>
      </w:pPr>
      <w:r w:rsidRPr="00863D67">
        <w:rPr>
          <w:lang w:val="sq-AL" w:eastAsia="en-GB"/>
        </w:rPr>
        <w:t>MAS</w:t>
      </w:r>
      <w:r w:rsidR="00B424A7" w:rsidRPr="00863D67">
        <w:rPr>
          <w:lang w:val="sq-AL" w:eastAsia="en-GB"/>
        </w:rPr>
        <w:t xml:space="preserve">-i </w:t>
      </w:r>
      <w:r w:rsidRPr="00863D67">
        <w:rPr>
          <w:lang w:val="sq-AL" w:eastAsia="en-GB"/>
        </w:rPr>
        <w:t>është përgjegjës për të kontribuar në integrimin e shtetasve të huaj në Shqipëri në fushën e arsimimit, kulturës dhe shkencës, si dhe për krijimin e kushteve për arsimimin dhe edukimin e emigrantëve shqiptar në vendet ku ata ndodhen, në gjuhën amtare.</w:t>
      </w:r>
    </w:p>
    <w:p w:rsidR="00772261" w:rsidRPr="00963CE4" w:rsidRDefault="00772261" w:rsidP="00772261">
      <w:pPr>
        <w:pStyle w:val="Paragrafi"/>
        <w:rPr>
          <w:i/>
          <w:lang w:val="sq-AL" w:eastAsia="en-GB"/>
        </w:rPr>
      </w:pPr>
      <w:r w:rsidRPr="00963CE4">
        <w:rPr>
          <w:i/>
          <w:lang w:val="sq-AL" w:eastAsia="en-GB"/>
        </w:rPr>
        <w:t xml:space="preserve">C.2.2.6 Instituti i Statistikave </w:t>
      </w:r>
    </w:p>
    <w:p w:rsidR="00772261" w:rsidRPr="00863D67" w:rsidRDefault="00772261" w:rsidP="00772261">
      <w:pPr>
        <w:pStyle w:val="Paragrafi"/>
        <w:rPr>
          <w:lang w:val="sq-AL" w:eastAsia="en-GB"/>
        </w:rPr>
      </w:pPr>
      <w:r w:rsidRPr="00863D67">
        <w:rPr>
          <w:lang w:val="sq-AL" w:eastAsia="en-GB"/>
        </w:rPr>
        <w:t>INSTAT</w:t>
      </w:r>
      <w:r w:rsidR="00B424A7" w:rsidRPr="00863D67">
        <w:rPr>
          <w:lang w:val="sq-AL" w:eastAsia="en-GB"/>
        </w:rPr>
        <w:t>-i</w:t>
      </w:r>
      <w:r w:rsidRPr="00863D67">
        <w:rPr>
          <w:lang w:val="sq-AL" w:eastAsia="en-GB"/>
        </w:rPr>
        <w:t xml:space="preserve"> është përgjegjës për grumbullimin, përpunimin, analizimin dhe shpërndarjen dhe publikimin e statistikave në fushën e migracionit. Ky Institut kryen anketime dhe prodhon raporte mbi situatën e migracionit në vend. </w:t>
      </w:r>
    </w:p>
    <w:p w:rsidR="00772261" w:rsidRPr="00396F5B" w:rsidRDefault="00772261" w:rsidP="00772261">
      <w:pPr>
        <w:pStyle w:val="Paragrafi"/>
        <w:rPr>
          <w:i/>
          <w:lang w:val="sq-AL" w:eastAsia="en-GB"/>
        </w:rPr>
      </w:pPr>
      <w:r w:rsidRPr="00396F5B">
        <w:rPr>
          <w:i/>
          <w:lang w:val="sq-AL" w:eastAsia="en-GB"/>
        </w:rPr>
        <w:t xml:space="preserve">C.2.2.7 Aktorë të tjerë institucionalë në fushën e migracionit </w:t>
      </w:r>
    </w:p>
    <w:p w:rsidR="00772261" w:rsidRPr="00863D67" w:rsidRDefault="00772261" w:rsidP="00772261">
      <w:pPr>
        <w:pStyle w:val="Paragrafi"/>
        <w:rPr>
          <w:lang w:val="sq-AL" w:eastAsia="en-GB"/>
        </w:rPr>
      </w:pPr>
      <w:r w:rsidRPr="00863D67">
        <w:rPr>
          <w:lang w:val="sq-AL" w:eastAsia="en-GB"/>
        </w:rPr>
        <w:t>Angazhimi i aktorëve ndërkombëtar në mbështetjen direkt të çështjeve të migracionit në Shqipëri, ka vazhduar në pothuajse të njëjtin intensitet siç gjendet i përshkruar në PZM për vitet vitit 2010, 2013, 2014. Programet e mbështetjes së këtyre aktoreve ndërkombëtarë kanë luajtur një rol të rëndësishëm në forcimin e kapaciteteve të strukturave përgjegjëse për menaxhimin e migracionit në Shqipëri. Legjislacioni, teknologjia e informacionit (Regjistri Elektronik për të Huajt), pajisje dhe teknologji bashkëkohore, trajnime etj</w:t>
      </w:r>
      <w:r w:rsidR="00B70467" w:rsidRPr="00863D67">
        <w:rPr>
          <w:lang w:val="sq-AL" w:eastAsia="en-GB"/>
        </w:rPr>
        <w:t>.,</w:t>
      </w:r>
      <w:r w:rsidRPr="00863D67">
        <w:rPr>
          <w:lang w:val="sq-AL" w:eastAsia="en-GB"/>
        </w:rPr>
        <w:t xml:space="preserve"> etj</w:t>
      </w:r>
      <w:r w:rsidR="00B70467" w:rsidRPr="00863D67">
        <w:rPr>
          <w:lang w:val="sq-AL" w:eastAsia="en-GB"/>
        </w:rPr>
        <w:t>.</w:t>
      </w:r>
      <w:r w:rsidRPr="00863D67">
        <w:rPr>
          <w:lang w:val="sq-AL" w:eastAsia="en-GB"/>
        </w:rPr>
        <w:t>, kan</w:t>
      </w:r>
      <w:r w:rsidR="00B70467" w:rsidRPr="00863D67">
        <w:rPr>
          <w:lang w:val="sq-AL" w:eastAsia="en-GB"/>
        </w:rPr>
        <w:t>ë</w:t>
      </w:r>
      <w:r w:rsidRPr="00863D67">
        <w:rPr>
          <w:lang w:val="sq-AL" w:eastAsia="en-GB"/>
        </w:rPr>
        <w:t xml:space="preserve"> </w:t>
      </w:r>
      <w:r w:rsidR="00B70467" w:rsidRPr="00863D67">
        <w:rPr>
          <w:lang w:val="sq-AL" w:eastAsia="en-GB"/>
        </w:rPr>
        <w:t>qenë</w:t>
      </w:r>
      <w:r w:rsidRPr="00863D67">
        <w:rPr>
          <w:lang w:val="sq-AL" w:eastAsia="en-GB"/>
        </w:rPr>
        <w:t xml:space="preserve"> fushat e mbështetjes direkt të aktorëve ndërkombëtarë në menaxhimin e migracionit.</w:t>
      </w:r>
    </w:p>
    <w:p w:rsidR="00772261" w:rsidRPr="00E25272" w:rsidRDefault="00772261" w:rsidP="00772261">
      <w:pPr>
        <w:pStyle w:val="Paragrafi"/>
        <w:rPr>
          <w:spacing w:val="-4"/>
          <w:lang w:val="sq-AL" w:eastAsia="en-GB"/>
        </w:rPr>
      </w:pPr>
      <w:r w:rsidRPr="00E25272">
        <w:rPr>
          <w:spacing w:val="-4"/>
          <w:lang w:val="sq-AL" w:eastAsia="en-GB"/>
        </w:rPr>
        <w:t xml:space="preserve">Organizata Ndërkombëtare për Migracionin vazhdon të mbetet një nga partnerët </w:t>
      </w:r>
      <w:r w:rsidR="00B70467" w:rsidRPr="00E25272">
        <w:rPr>
          <w:spacing w:val="-4"/>
          <w:lang w:val="sq-AL" w:eastAsia="en-GB"/>
        </w:rPr>
        <w:t>strategjikë</w:t>
      </w:r>
      <w:r w:rsidRPr="00E25272">
        <w:rPr>
          <w:spacing w:val="-4"/>
          <w:lang w:val="sq-AL" w:eastAsia="en-GB"/>
        </w:rPr>
        <w:t xml:space="preserve"> të Qeverisë Shqiptare në mirëqeverisjen e migracionit, që përfshin si hartimin ashtu dhe zbatimin e politikave migratore në të mirë të migrantëve dhe gjithë shoqërisë shqiptare. Vetë hartimi dhe publikimi i këtij Profili të Zgjeruar mbi Migracionin është pjesë e mbështetjes së vazhduar të ONM-së në Shqipëri.</w:t>
      </w:r>
      <w:bookmarkStart w:id="137" w:name="_Toc424047329"/>
    </w:p>
    <w:p w:rsidR="00772261" w:rsidRPr="00863D67" w:rsidRDefault="00772261" w:rsidP="00772261">
      <w:pPr>
        <w:pStyle w:val="Paragrafi"/>
        <w:rPr>
          <w:b/>
          <w:lang w:val="sq-AL" w:eastAsia="en-GB"/>
        </w:rPr>
      </w:pPr>
      <w:r w:rsidRPr="00863D67">
        <w:rPr>
          <w:b/>
          <w:lang w:val="sq-AL" w:eastAsia="en-GB"/>
        </w:rPr>
        <w:t>C.3 Kuadri i politik</w:t>
      </w:r>
      <w:bookmarkEnd w:id="137"/>
      <w:r w:rsidRPr="00863D67">
        <w:rPr>
          <w:b/>
          <w:lang w:val="sq-AL" w:eastAsia="en-GB"/>
        </w:rPr>
        <w:t>ave</w:t>
      </w:r>
    </w:p>
    <w:p w:rsidR="00772261" w:rsidRPr="00863D67" w:rsidRDefault="00772261" w:rsidP="00772261">
      <w:pPr>
        <w:pStyle w:val="Paragrafi"/>
        <w:rPr>
          <w:lang w:val="sq-AL" w:eastAsia="en-GB"/>
        </w:rPr>
      </w:pPr>
      <w:r w:rsidRPr="00863D67">
        <w:rPr>
          <w:lang w:val="sq-AL" w:eastAsia="en-GB"/>
        </w:rPr>
        <w:t>Institucionet përgjegjëse për trajtimin e aspekteve të ndryshme të migracionit në Republikën e Shqipërisë, janë përgjegjëse për zbatimin politikave të veçanta migratore, pjesë përbërëse të politikës së përgjithshme migratore sipas përcaktimeve në aktet ligjore dhe nënligjore me anë të të cilave është rregulluar politika migratore në Republikën e Shqipërisë.</w:t>
      </w:r>
    </w:p>
    <w:p w:rsidR="00772261" w:rsidRPr="00863D67" w:rsidRDefault="00772261" w:rsidP="00772261">
      <w:pPr>
        <w:pStyle w:val="Paragrafi"/>
        <w:rPr>
          <w:b/>
          <w:lang w:val="sq-AL" w:eastAsia="en-GB"/>
        </w:rPr>
      </w:pPr>
      <w:r w:rsidRPr="00863D67">
        <w:rPr>
          <w:b/>
          <w:lang w:val="sq-AL" w:eastAsia="en-GB"/>
        </w:rPr>
        <w:t>C.3.1 Politikat migratore të Ministrisë së Mirëqenies Sociale dhe Rinisë</w:t>
      </w:r>
    </w:p>
    <w:p w:rsidR="00772261" w:rsidRPr="00863D67" w:rsidRDefault="00772261" w:rsidP="00772261">
      <w:pPr>
        <w:pStyle w:val="Paragrafi"/>
        <w:rPr>
          <w:lang w:val="sq-AL" w:eastAsia="en-GB"/>
        </w:rPr>
      </w:pPr>
      <w:r w:rsidRPr="00863D67">
        <w:rPr>
          <w:lang w:val="sq-AL" w:eastAsia="en-GB"/>
        </w:rPr>
        <w:t>Politikat migratore të Ministrisë së Mirëqenies Sociale dhe Rinisë përfshijnë dokument</w:t>
      </w:r>
      <w:r w:rsidR="00411911" w:rsidRPr="00863D67">
        <w:rPr>
          <w:lang w:val="sq-AL" w:eastAsia="en-GB"/>
        </w:rPr>
        <w:t>e</w:t>
      </w:r>
      <w:r w:rsidRPr="00863D67">
        <w:rPr>
          <w:lang w:val="sq-AL" w:eastAsia="en-GB"/>
        </w:rPr>
        <w:t xml:space="preserve">t e mëposhtme: </w:t>
      </w:r>
    </w:p>
    <w:p w:rsidR="00772261" w:rsidRPr="00863D67" w:rsidRDefault="00772261" w:rsidP="00772261">
      <w:pPr>
        <w:pStyle w:val="Paragrafi"/>
        <w:rPr>
          <w:lang w:val="sq-AL" w:eastAsia="en-GB"/>
        </w:rPr>
      </w:pPr>
      <w:r w:rsidRPr="00863D67">
        <w:rPr>
          <w:lang w:val="sq-AL" w:eastAsia="en-GB"/>
        </w:rPr>
        <w:t xml:space="preserve">i) Strategjia Kombëtare për Punësim dhe Aftësi 2014–2020, miratuar me </w:t>
      </w:r>
      <w:r w:rsidR="00411911" w:rsidRPr="00863D67">
        <w:rPr>
          <w:lang w:val="sq-AL" w:eastAsia="en-GB"/>
        </w:rPr>
        <w:t>v</w:t>
      </w:r>
      <w:r w:rsidRPr="00863D67">
        <w:rPr>
          <w:lang w:val="sq-AL" w:eastAsia="en-GB"/>
        </w:rPr>
        <w:t>endim të Këshillit të Ministrave nr.</w:t>
      </w:r>
      <w:r w:rsidR="00411911" w:rsidRPr="00863D67">
        <w:rPr>
          <w:lang w:val="sq-AL" w:eastAsia="en-GB"/>
        </w:rPr>
        <w:t xml:space="preserve"> </w:t>
      </w:r>
      <w:r w:rsidRPr="00863D67">
        <w:rPr>
          <w:lang w:val="sq-AL" w:eastAsia="en-GB"/>
        </w:rPr>
        <w:t>818, datë 26.11.2014. Vizioni i strategjisë, i frymëzuar nga objektivi i përgjithshëm i “Evropa 2020” për realizimin e një rritjeje të shpejtë, të qëndrueshme dhe gjithëpërfshirëse, është që brenda vitit 2020 të kemi një ekonomi konkurruese dhe një shoqëri gjithëpërfshirëse që mbështetet tek: “Aftësi më të larta dhe punë më të mirë për gjithë femrat dhe meshkujt”. Qëllimi i përgjithshëm i strategjisë është të nxisë vende pune cilësore dhe mundësi për aftësi për gjithë femrat dhe meshkujt shqiptarë gjatë gjithë ciklit të jetës. Strategjia kombëtare për punësim dhe aftësi përqendrohet në katër përparësitë strategjike: nxitja e mundësive për punë të denjë nëpërmjet politikave të frytshme të tregut të punës, ofrimi i arsimit dhe formimit profesional cilësor për të rinjtë dhe të rriturit, nxitja e përfshirjes sociale dhe kohezionit territorial dhe fuqizimi i qeverisjes së tregut të punës dhe i sistemeve të kualifikimeve. Strategjia shpreh politikat e migracionit të punës në drejtim të fuqizimit të kapaciteteve informuese dhe këshilluese për emigrimin e rregullt për punësim, përmirësimit të infrastrukturës për ofrimin e shërbimeve për emigrantët, fuqizimin e agjencive private të punësimit, rritjen e bashkëpunimit me vendet e tjera për menaxhimin e emigrimit për punësim nëpërmjet marrëveshjeve dypalëshe të punës, njohjen e kualifikimeve profesionale dhe eksperiencës profesionale të fituar jashtë vendit etj., përafrimin e vazhdueshëm të legjislacionit të imigrimit me atë të BE</w:t>
      </w:r>
      <w:r w:rsidR="00411911" w:rsidRPr="00863D67">
        <w:rPr>
          <w:lang w:val="sq-AL" w:eastAsia="en-GB"/>
        </w:rPr>
        <w:t>-së</w:t>
      </w:r>
      <w:r w:rsidRPr="00863D67">
        <w:rPr>
          <w:lang w:val="sq-AL" w:eastAsia="en-GB"/>
        </w:rPr>
        <w:t xml:space="preserve"> për realizimin e të cilave përmban aktivitete dhe afate konkrete në planin e saj të veprimit. </w:t>
      </w:r>
    </w:p>
    <w:p w:rsidR="00772261" w:rsidRPr="00863D67" w:rsidRDefault="00772261" w:rsidP="00772261">
      <w:pPr>
        <w:pStyle w:val="Paragrafi"/>
        <w:rPr>
          <w:lang w:val="sq-AL" w:eastAsia="en-GB"/>
        </w:rPr>
      </w:pPr>
      <w:r w:rsidRPr="00863D67">
        <w:rPr>
          <w:lang w:val="sq-AL" w:eastAsia="en-GB"/>
        </w:rPr>
        <w:t>ii) Strategjia për Riintegrimin e Shtetasve Shqiptarë të Kthyer 2010</w:t>
      </w:r>
      <w:r w:rsidR="00411911" w:rsidRPr="00863D67">
        <w:rPr>
          <w:lang w:val="sq-AL" w:eastAsia="en-GB"/>
        </w:rPr>
        <w:t>–</w:t>
      </w:r>
      <w:r w:rsidRPr="00863D67">
        <w:rPr>
          <w:lang w:val="sq-AL" w:eastAsia="en-GB"/>
        </w:rPr>
        <w:t xml:space="preserve">2015 dhe Plani i saj i veprimit janë pjesë e politikave kombëtare për migracionin. Vizioni i saj është sigurimi i një kthimi të qëndrueshëm për emigrantët përmes mbështetjes së </w:t>
      </w:r>
      <w:r w:rsidR="00411911" w:rsidRPr="00863D67">
        <w:rPr>
          <w:lang w:val="sq-AL" w:eastAsia="en-GB"/>
        </w:rPr>
        <w:t>procesit</w:t>
      </w:r>
      <w:r w:rsidRPr="00863D67">
        <w:rPr>
          <w:lang w:val="sq-AL" w:eastAsia="en-GB"/>
        </w:rPr>
        <w:t xml:space="preserve"> të riintegrimit, pavarësisht formës së kthimit. Strategjia shënjestron në radhë të parë shtetasit shqiptarë të kthyer në kuadër të Marrëveshjes së Ripranimit KE-Shqipëri dhe marrëveshjeve dypalëshe të ripranimit që Shqipëria ka nënshkruar me vende të tjera, ose përmes formave të tjera të kthimit të detyruar. Gjithashtu, kjo strategji paracakton mekanizmat që</w:t>
      </w:r>
      <w:r w:rsidR="000726E9" w:rsidRPr="00863D67">
        <w:rPr>
          <w:lang w:val="sq-AL" w:eastAsia="en-GB"/>
        </w:rPr>
        <w:t xml:space="preserve"> </w:t>
      </w:r>
      <w:r w:rsidRPr="00863D67">
        <w:rPr>
          <w:lang w:val="sq-AL" w:eastAsia="en-GB"/>
        </w:rPr>
        <w:t xml:space="preserve">adresojnë edhe nevojat e shtetasve shqiptarë të kthyer vullnetarisht. Plan i saj i veprimit përmban 42 masa të cilat synojnë riintegrimin e të kthyerve. </w:t>
      </w:r>
    </w:p>
    <w:p w:rsidR="00772261" w:rsidRPr="00863D67" w:rsidRDefault="00772261" w:rsidP="00772261">
      <w:pPr>
        <w:pStyle w:val="Paragrafi"/>
        <w:rPr>
          <w:b/>
          <w:lang w:val="sq-AL" w:eastAsia="en-GB"/>
        </w:rPr>
      </w:pPr>
      <w:r w:rsidRPr="00863D67">
        <w:rPr>
          <w:b/>
          <w:lang w:val="sq-AL" w:eastAsia="en-GB"/>
        </w:rPr>
        <w:t>C.3.2 Politikat migratore të Ministrisë së Punëve të Brendshme</w:t>
      </w:r>
    </w:p>
    <w:p w:rsidR="00772261" w:rsidRPr="00863D67" w:rsidRDefault="00772261" w:rsidP="00772261">
      <w:pPr>
        <w:pStyle w:val="Paragrafi"/>
        <w:rPr>
          <w:lang w:val="sq-AL" w:eastAsia="en-GB"/>
        </w:rPr>
      </w:pPr>
      <w:r w:rsidRPr="00863D67">
        <w:rPr>
          <w:lang w:val="sq-AL" w:eastAsia="en-GB"/>
        </w:rPr>
        <w:t xml:space="preserve">Strategjia Kombëtare e Menaxhimit të Integruar të Kufirit 2014–2020, miratuar me VKM </w:t>
      </w:r>
      <w:r w:rsidR="00411911" w:rsidRPr="00863D67">
        <w:rPr>
          <w:lang w:val="sq-AL" w:eastAsia="en-GB"/>
        </w:rPr>
        <w:t>nr. 119, datë 5.</w:t>
      </w:r>
      <w:r w:rsidRPr="00863D67">
        <w:rPr>
          <w:lang w:val="sq-AL" w:eastAsia="en-GB"/>
        </w:rPr>
        <w:t>3.2014, konceptuar për</w:t>
      </w:r>
      <w:r w:rsidR="000726E9" w:rsidRPr="00863D67">
        <w:rPr>
          <w:lang w:val="sq-AL" w:eastAsia="en-GB"/>
        </w:rPr>
        <w:t xml:space="preserve"> </w:t>
      </w:r>
      <w:r w:rsidRPr="00863D67">
        <w:rPr>
          <w:lang w:val="sq-AL" w:eastAsia="en-GB"/>
        </w:rPr>
        <w:t>bashkërendim dhe bashkëpunimin ndërmjet të gjith</w:t>
      </w:r>
      <w:r w:rsidR="00411911" w:rsidRPr="00863D67">
        <w:rPr>
          <w:lang w:val="sq-AL" w:eastAsia="en-GB"/>
        </w:rPr>
        <w:t>a</w:t>
      </w:r>
      <w:r w:rsidRPr="00863D67">
        <w:rPr>
          <w:lang w:val="sq-AL" w:eastAsia="en-GB"/>
        </w:rPr>
        <w:t xml:space="preserve"> autoriteteve dhe agjencive, të</w:t>
      </w:r>
      <w:r w:rsidR="000726E9" w:rsidRPr="00863D67">
        <w:rPr>
          <w:lang w:val="sq-AL" w:eastAsia="en-GB"/>
        </w:rPr>
        <w:t xml:space="preserve"> </w:t>
      </w:r>
      <w:r w:rsidRPr="00863D67">
        <w:rPr>
          <w:lang w:val="sq-AL" w:eastAsia="en-GB"/>
        </w:rPr>
        <w:t>përfshira në sigurinë kufitare dhe lehtësimin e tregtisë, me qëllim përsosjen e sistemeve të</w:t>
      </w:r>
      <w:r w:rsidR="000726E9" w:rsidRPr="00863D67">
        <w:rPr>
          <w:lang w:val="sq-AL" w:eastAsia="en-GB"/>
        </w:rPr>
        <w:t xml:space="preserve"> </w:t>
      </w:r>
      <w:r w:rsidRPr="00863D67">
        <w:rPr>
          <w:lang w:val="sq-AL" w:eastAsia="en-GB"/>
        </w:rPr>
        <w:t>efektshme dhe me rendiment të</w:t>
      </w:r>
      <w:r w:rsidR="000726E9" w:rsidRPr="00863D67">
        <w:rPr>
          <w:lang w:val="sq-AL" w:eastAsia="en-GB"/>
        </w:rPr>
        <w:t xml:space="preserve"> </w:t>
      </w:r>
      <w:r w:rsidRPr="00863D67">
        <w:rPr>
          <w:lang w:val="sq-AL" w:eastAsia="en-GB"/>
        </w:rPr>
        <w:t>menaxhimit të</w:t>
      </w:r>
      <w:r w:rsidR="000726E9" w:rsidRPr="00863D67">
        <w:rPr>
          <w:lang w:val="sq-AL" w:eastAsia="en-GB"/>
        </w:rPr>
        <w:t xml:space="preserve"> </w:t>
      </w:r>
      <w:r w:rsidRPr="00863D67">
        <w:rPr>
          <w:lang w:val="sq-AL" w:eastAsia="en-GB"/>
        </w:rPr>
        <w:t>integruar të</w:t>
      </w:r>
      <w:r w:rsidR="000726E9" w:rsidRPr="00863D67">
        <w:rPr>
          <w:lang w:val="sq-AL" w:eastAsia="en-GB"/>
        </w:rPr>
        <w:t xml:space="preserve"> </w:t>
      </w:r>
      <w:r w:rsidRPr="00863D67">
        <w:rPr>
          <w:lang w:val="sq-AL" w:eastAsia="en-GB"/>
        </w:rPr>
        <w:t>kufirit, me synim arritjen e qëllimit të</w:t>
      </w:r>
      <w:r w:rsidR="000726E9" w:rsidRPr="00863D67">
        <w:rPr>
          <w:lang w:val="sq-AL" w:eastAsia="en-GB"/>
        </w:rPr>
        <w:t xml:space="preserve"> </w:t>
      </w:r>
      <w:r w:rsidRPr="00863D67">
        <w:rPr>
          <w:lang w:val="sq-AL" w:eastAsia="en-GB"/>
        </w:rPr>
        <w:t>përbashkët</w:t>
      </w:r>
      <w:r w:rsidR="000726E9" w:rsidRPr="00863D67">
        <w:rPr>
          <w:lang w:val="sq-AL" w:eastAsia="en-GB"/>
        </w:rPr>
        <w:t xml:space="preserve"> </w:t>
      </w:r>
      <w:r w:rsidRPr="00863D67">
        <w:rPr>
          <w:lang w:val="sq-AL" w:eastAsia="en-GB"/>
        </w:rPr>
        <w:t>të</w:t>
      </w:r>
      <w:r w:rsidR="000726E9" w:rsidRPr="00863D67">
        <w:rPr>
          <w:lang w:val="sq-AL" w:eastAsia="en-GB"/>
        </w:rPr>
        <w:t xml:space="preserve"> </w:t>
      </w:r>
      <w:r w:rsidRPr="00863D67">
        <w:rPr>
          <w:lang w:val="sq-AL" w:eastAsia="en-GB"/>
        </w:rPr>
        <w:t>kufijve të</w:t>
      </w:r>
      <w:r w:rsidR="000726E9" w:rsidRPr="00863D67">
        <w:rPr>
          <w:lang w:val="sq-AL" w:eastAsia="en-GB"/>
        </w:rPr>
        <w:t xml:space="preserve"> </w:t>
      </w:r>
      <w:r w:rsidRPr="00863D67">
        <w:rPr>
          <w:lang w:val="sq-AL" w:eastAsia="en-GB"/>
        </w:rPr>
        <w:t>hapur</w:t>
      </w:r>
      <w:r w:rsidR="00396F5B">
        <w:rPr>
          <w:lang w:val="sq-AL" w:eastAsia="en-GB"/>
        </w:rPr>
        <w:t>,</w:t>
      </w:r>
      <w:r w:rsidR="000726E9" w:rsidRPr="00863D67">
        <w:rPr>
          <w:lang w:val="sq-AL" w:eastAsia="en-GB"/>
        </w:rPr>
        <w:t xml:space="preserve"> </w:t>
      </w:r>
      <w:r w:rsidRPr="00863D67">
        <w:rPr>
          <w:lang w:val="sq-AL" w:eastAsia="en-GB"/>
        </w:rPr>
        <w:t>por të</w:t>
      </w:r>
      <w:r w:rsidR="000726E9" w:rsidRPr="00863D67">
        <w:rPr>
          <w:lang w:val="sq-AL" w:eastAsia="en-GB"/>
        </w:rPr>
        <w:t xml:space="preserve"> </w:t>
      </w:r>
      <w:r w:rsidRPr="00863D67">
        <w:rPr>
          <w:lang w:val="sq-AL" w:eastAsia="en-GB"/>
        </w:rPr>
        <w:t>kontrolluar dhe të</w:t>
      </w:r>
      <w:r w:rsidR="000726E9" w:rsidRPr="00863D67">
        <w:rPr>
          <w:lang w:val="sq-AL" w:eastAsia="en-GB"/>
        </w:rPr>
        <w:t xml:space="preserve"> </w:t>
      </w:r>
      <w:r w:rsidRPr="00863D67">
        <w:rPr>
          <w:lang w:val="sq-AL" w:eastAsia="en-GB"/>
        </w:rPr>
        <w:t xml:space="preserve">sigurt. Strategjia dhe Plani i Veprimit </w:t>
      </w:r>
      <w:r w:rsidR="00411911" w:rsidRPr="00863D67">
        <w:rPr>
          <w:lang w:val="sq-AL" w:eastAsia="en-GB"/>
        </w:rPr>
        <w:t>kundër</w:t>
      </w:r>
      <w:r w:rsidRPr="00863D67">
        <w:rPr>
          <w:lang w:val="sq-AL" w:eastAsia="en-GB"/>
        </w:rPr>
        <w:t xml:space="preserve"> Trafikimit të </w:t>
      </w:r>
      <w:r w:rsidR="00411911" w:rsidRPr="00863D67">
        <w:rPr>
          <w:lang w:val="sq-AL" w:eastAsia="en-GB"/>
        </w:rPr>
        <w:t>Qenieve</w:t>
      </w:r>
      <w:r w:rsidRPr="00863D67">
        <w:rPr>
          <w:lang w:val="sq-AL" w:eastAsia="en-GB"/>
        </w:rPr>
        <w:t xml:space="preserve"> Njerëzore, 2014</w:t>
      </w:r>
      <w:r w:rsidR="00411911" w:rsidRPr="00863D67">
        <w:rPr>
          <w:lang w:val="sq-AL" w:eastAsia="en-GB"/>
        </w:rPr>
        <w:t>–</w:t>
      </w:r>
      <w:r w:rsidRPr="00863D67">
        <w:rPr>
          <w:lang w:val="sq-AL" w:eastAsia="en-GB"/>
        </w:rPr>
        <w:t>2017, bazohet në katër shtylla: i) ndjekja penale</w:t>
      </w:r>
      <w:r w:rsidR="00411911" w:rsidRPr="00863D67">
        <w:rPr>
          <w:lang w:val="sq-AL" w:eastAsia="en-GB"/>
        </w:rPr>
        <w:t>;</w:t>
      </w:r>
      <w:r w:rsidRPr="00863D67">
        <w:rPr>
          <w:lang w:val="sq-AL" w:eastAsia="en-GB"/>
        </w:rPr>
        <w:t xml:space="preserve"> ii) mbrojtja nga trafikimi i viktimave</w:t>
      </w:r>
      <w:r w:rsidR="00411911" w:rsidRPr="00863D67">
        <w:rPr>
          <w:lang w:val="sq-AL" w:eastAsia="en-GB"/>
        </w:rPr>
        <w:t>;</w:t>
      </w:r>
      <w:r w:rsidRPr="00863D67">
        <w:rPr>
          <w:lang w:val="sq-AL" w:eastAsia="en-GB"/>
        </w:rPr>
        <w:t xml:space="preserve"> iii) parandalimi</w:t>
      </w:r>
      <w:r w:rsidR="00411911" w:rsidRPr="00863D67">
        <w:rPr>
          <w:lang w:val="sq-AL" w:eastAsia="en-GB"/>
        </w:rPr>
        <w:t>;</w:t>
      </w:r>
      <w:r w:rsidRPr="00863D67">
        <w:rPr>
          <w:lang w:val="sq-AL" w:eastAsia="en-GB"/>
        </w:rPr>
        <w:t xml:space="preserve"> iv) bashkërendimi dhe koordinimi i punës midis institucioneve.</w:t>
      </w:r>
    </w:p>
    <w:p w:rsidR="00772261" w:rsidRPr="00863D67" w:rsidRDefault="00772261" w:rsidP="00772261">
      <w:pPr>
        <w:pStyle w:val="Paragrafi"/>
        <w:rPr>
          <w:b/>
          <w:lang w:val="sq-AL" w:eastAsia="en-GB"/>
        </w:rPr>
      </w:pPr>
      <w:r w:rsidRPr="00863D67">
        <w:rPr>
          <w:b/>
          <w:lang w:val="sq-AL" w:eastAsia="en-GB"/>
        </w:rPr>
        <w:t>C.3.3 Politikat migratore të Ministrisë së Punëve të Jashtme</w:t>
      </w:r>
    </w:p>
    <w:p w:rsidR="00772261" w:rsidRPr="00863D67" w:rsidRDefault="00772261" w:rsidP="00772261">
      <w:pPr>
        <w:pStyle w:val="Paragrafi"/>
        <w:rPr>
          <w:lang w:val="sq-AL" w:eastAsia="en-GB"/>
        </w:rPr>
      </w:pPr>
      <w:r w:rsidRPr="00863D67">
        <w:rPr>
          <w:lang w:val="sq-AL" w:eastAsia="en-GB"/>
        </w:rPr>
        <w:t>Politikat dhe shërbimet migratore të MPJ</w:t>
      </w:r>
      <w:r w:rsidR="00411911" w:rsidRPr="00863D67">
        <w:rPr>
          <w:lang w:val="sq-AL" w:eastAsia="en-GB"/>
        </w:rPr>
        <w:t>-së</w:t>
      </w:r>
      <w:r w:rsidRPr="00863D67">
        <w:rPr>
          <w:lang w:val="sq-AL" w:eastAsia="en-GB"/>
        </w:rPr>
        <w:t xml:space="preserve"> përfshijnë: </w:t>
      </w:r>
    </w:p>
    <w:p w:rsidR="00772261" w:rsidRPr="00863D67" w:rsidRDefault="00772261" w:rsidP="00772261">
      <w:pPr>
        <w:pStyle w:val="Paragrafi"/>
        <w:rPr>
          <w:lang w:val="sq-AL" w:eastAsia="en-GB"/>
        </w:rPr>
      </w:pPr>
      <w:r w:rsidRPr="00863D67">
        <w:rPr>
          <w:lang w:val="sq-AL" w:eastAsia="en-GB"/>
        </w:rPr>
        <w:t>i)</w:t>
      </w:r>
      <w:r w:rsidR="000726E9" w:rsidRPr="00863D67">
        <w:rPr>
          <w:lang w:val="sq-AL" w:eastAsia="en-GB"/>
        </w:rPr>
        <w:t xml:space="preserve"> </w:t>
      </w:r>
      <w:r w:rsidRPr="00863D67">
        <w:rPr>
          <w:lang w:val="sq-AL" w:eastAsia="en-GB"/>
        </w:rPr>
        <w:t>Përmirësimin e</w:t>
      </w:r>
      <w:r w:rsidR="000726E9" w:rsidRPr="00863D67">
        <w:rPr>
          <w:lang w:val="sq-AL" w:eastAsia="en-GB"/>
        </w:rPr>
        <w:t xml:space="preserve"> </w:t>
      </w:r>
      <w:r w:rsidRPr="00863D67">
        <w:rPr>
          <w:lang w:val="sq-AL" w:eastAsia="en-GB"/>
        </w:rPr>
        <w:t xml:space="preserve">asistencës për shtetasit në vështirësi ku në fokus të veçantë janë personat në vështirësi ekstreme, duke pasur në fokus të veçantë asistencën për të burgosurit dhe personat nën hetime, dhe organizimin e sistemeve të krizave dhe emergjencave; </w:t>
      </w:r>
    </w:p>
    <w:p w:rsidR="00772261" w:rsidRPr="00863D67" w:rsidRDefault="00772261" w:rsidP="00772261">
      <w:pPr>
        <w:pStyle w:val="Paragrafi"/>
        <w:rPr>
          <w:lang w:val="sq-AL" w:eastAsia="en-GB"/>
        </w:rPr>
      </w:pPr>
      <w:r w:rsidRPr="00863D67">
        <w:rPr>
          <w:lang w:val="sq-AL" w:eastAsia="en-GB"/>
        </w:rPr>
        <w:t xml:space="preserve">ii) Përmirësimin dhe dixhitalizilimin e shërbimeve dhe informacionit për shërbimet konsullore dhe përmirësimin e informacionit të dixhitalizuar në dispozicion të shtetasve; </w:t>
      </w:r>
    </w:p>
    <w:p w:rsidR="00772261" w:rsidRPr="00863D67" w:rsidRDefault="00772261" w:rsidP="00772261">
      <w:pPr>
        <w:pStyle w:val="Paragrafi"/>
        <w:rPr>
          <w:lang w:val="sq-AL" w:eastAsia="en-GB"/>
        </w:rPr>
      </w:pPr>
      <w:r w:rsidRPr="00863D67">
        <w:rPr>
          <w:lang w:val="sq-AL" w:eastAsia="en-GB"/>
        </w:rPr>
        <w:t xml:space="preserve">iii) Lehtësimin e lëvizjes në vende të huaja; </w:t>
      </w:r>
    </w:p>
    <w:p w:rsidR="00772261" w:rsidRPr="00863D67" w:rsidRDefault="00772261" w:rsidP="00772261">
      <w:pPr>
        <w:pStyle w:val="Paragrafi"/>
        <w:rPr>
          <w:lang w:val="sq-AL" w:eastAsia="en-GB"/>
        </w:rPr>
      </w:pPr>
      <w:r w:rsidRPr="00863D67">
        <w:rPr>
          <w:lang w:val="sq-AL" w:eastAsia="en-GB"/>
        </w:rPr>
        <w:t xml:space="preserve">iv) Përmirësimin e trajtimit të të huajve në Shqipëri, nëpërmjet garantimit të të drejtave të të huajve kur vijnë në Shqipëri dhe bashkëpunimit me institucionet e tjera që trajtojnë të huaj dhe lehtësimit të kushteve të ardhjes të të huajve në Shqipëri nëpërmjet heqjes së vizave sezonale dhe përmirësimeve proceduriale në dhënien e vizave. </w:t>
      </w:r>
    </w:p>
    <w:p w:rsidR="00772261" w:rsidRPr="00863D67" w:rsidRDefault="00772261" w:rsidP="00772261">
      <w:pPr>
        <w:pStyle w:val="Paragrafi"/>
        <w:rPr>
          <w:b/>
          <w:lang w:val="sq-AL" w:eastAsia="en-GB"/>
        </w:rPr>
      </w:pPr>
      <w:r w:rsidRPr="00863D67">
        <w:rPr>
          <w:b/>
          <w:lang w:val="sq-AL" w:eastAsia="en-GB"/>
        </w:rPr>
        <w:t>D. PËRFUNDIME DHE REKOMANDIME</w:t>
      </w:r>
    </w:p>
    <w:p w:rsidR="00772261" w:rsidRPr="00863D67" w:rsidRDefault="00772261" w:rsidP="00772261">
      <w:pPr>
        <w:pStyle w:val="Paragrafi"/>
        <w:rPr>
          <w:b/>
          <w:lang w:val="sq-AL" w:eastAsia="en-GB"/>
        </w:rPr>
      </w:pPr>
      <w:r w:rsidRPr="00863D67">
        <w:rPr>
          <w:b/>
          <w:lang w:val="sq-AL" w:eastAsia="en-GB"/>
        </w:rPr>
        <w:t>D.1. Përfundime</w:t>
      </w:r>
    </w:p>
    <w:p w:rsidR="00772261" w:rsidRPr="00863D67" w:rsidRDefault="00772261" w:rsidP="00772261">
      <w:pPr>
        <w:pStyle w:val="Paragrafi"/>
        <w:rPr>
          <w:lang w:val="sq-AL" w:eastAsia="en-GB"/>
        </w:rPr>
      </w:pPr>
      <w:r w:rsidRPr="00863D67">
        <w:rPr>
          <w:lang w:val="sq-AL" w:eastAsia="en-GB"/>
        </w:rPr>
        <w:t>Nga studimi i zhvillimeve të migracionit shqiptar në periudhën 2012</w:t>
      </w:r>
      <w:r w:rsidR="00411911" w:rsidRPr="00863D67">
        <w:rPr>
          <w:lang w:val="sq-AL" w:eastAsia="en-GB"/>
        </w:rPr>
        <w:t>–</w:t>
      </w:r>
      <w:r w:rsidRPr="00863D67">
        <w:rPr>
          <w:lang w:val="sq-AL" w:eastAsia="en-GB"/>
        </w:rPr>
        <w:t>2014</w:t>
      </w:r>
      <w:r w:rsidR="000726E9" w:rsidRPr="00863D67">
        <w:rPr>
          <w:lang w:val="sq-AL" w:eastAsia="en-GB"/>
        </w:rPr>
        <w:t xml:space="preserve"> </w:t>
      </w:r>
      <w:r w:rsidRPr="00863D67">
        <w:rPr>
          <w:lang w:val="sq-AL" w:eastAsia="en-GB"/>
        </w:rPr>
        <w:t>mund të gjenerohen përfundimet e mëposhtme:</w:t>
      </w:r>
    </w:p>
    <w:p w:rsidR="00772261" w:rsidRPr="008350EE" w:rsidRDefault="008350EE" w:rsidP="00772261">
      <w:pPr>
        <w:pStyle w:val="Paragrafi"/>
        <w:rPr>
          <w:b/>
          <w:lang w:val="sq-AL" w:eastAsia="en-GB"/>
        </w:rPr>
      </w:pPr>
      <w:r w:rsidRPr="008350EE">
        <w:rPr>
          <w:b/>
          <w:lang w:val="sq-AL" w:eastAsia="en-GB"/>
        </w:rPr>
        <w:t xml:space="preserve">- </w:t>
      </w:r>
      <w:r w:rsidR="00772261" w:rsidRPr="008350EE">
        <w:rPr>
          <w:b/>
          <w:lang w:val="sq-AL" w:eastAsia="en-GB"/>
        </w:rPr>
        <w:t>Dinamikat migratore:</w:t>
      </w:r>
    </w:p>
    <w:p w:rsidR="00772261" w:rsidRPr="00863D67" w:rsidRDefault="00772261" w:rsidP="00772261">
      <w:pPr>
        <w:pStyle w:val="Paragrafi"/>
        <w:rPr>
          <w:lang w:val="sq-AL" w:eastAsia="en-GB"/>
        </w:rPr>
      </w:pPr>
      <w:r w:rsidRPr="00863D67">
        <w:rPr>
          <w:lang w:val="sq-AL" w:eastAsia="en-GB"/>
        </w:rPr>
        <w:t xml:space="preserve">Gjatë vitit 2014 nga Shqipëria më shumë u larguan emigrantë shqiptarë (46.500) sesa hynë imigrantë (rreth 28.500). Megjithatë, koeficienti i migracionit neto shënoi një rritje të lehtë, </w:t>
      </w:r>
      <w:r w:rsidR="00664772">
        <w:rPr>
          <w:lang w:val="sq-AL" w:eastAsia="en-GB"/>
        </w:rPr>
        <w:t>m</w:t>
      </w:r>
      <w:r w:rsidRPr="00863D67">
        <w:rPr>
          <w:lang w:val="sq-AL" w:eastAsia="en-GB"/>
        </w:rPr>
        <w:t>ë 2014</w:t>
      </w:r>
      <w:r w:rsidR="00664772">
        <w:rPr>
          <w:lang w:val="sq-AL" w:eastAsia="en-GB"/>
        </w:rPr>
        <w:t>-n</w:t>
      </w:r>
      <w:r w:rsidRPr="00863D67">
        <w:rPr>
          <w:lang w:val="sq-AL" w:eastAsia="en-GB"/>
        </w:rPr>
        <w:t xml:space="preserve"> si pasojë e rënies së numrit të emigrantëve, nga 52,3 mijë në vitin 2012, në 46,5 mijë në vitin 2014, si dhe nga rritja e kthimit të emigrantëve.</w:t>
      </w:r>
      <w:r w:rsidR="00411911" w:rsidRPr="00863D67">
        <w:rPr>
          <w:lang w:val="sq-AL" w:eastAsia="en-GB"/>
        </w:rPr>
        <w:t xml:space="preserve"> </w:t>
      </w:r>
      <w:r w:rsidRPr="00863D67">
        <w:rPr>
          <w:lang w:val="sq-AL" w:eastAsia="en-GB"/>
        </w:rPr>
        <w:t>Shqipëria vazhdon të prodhojë</w:t>
      </w:r>
      <w:r w:rsidR="000726E9" w:rsidRPr="00863D67">
        <w:rPr>
          <w:lang w:val="sq-AL" w:eastAsia="en-GB"/>
        </w:rPr>
        <w:t xml:space="preserve"> </w:t>
      </w:r>
      <w:r w:rsidRPr="00863D67">
        <w:rPr>
          <w:lang w:val="sq-AL" w:eastAsia="en-GB"/>
        </w:rPr>
        <w:t>flukse të emigrimit familjar, emigrimit të grave dhe vajzave, emigrimit të trurit dhe emigrimit të të miturve të pashoqëruar.</w:t>
      </w:r>
    </w:p>
    <w:p w:rsidR="00772261" w:rsidRPr="00863D67" w:rsidRDefault="00772261" w:rsidP="00772261">
      <w:pPr>
        <w:pStyle w:val="Paragrafi"/>
        <w:rPr>
          <w:lang w:val="sq-AL" w:eastAsia="en-GB"/>
        </w:rPr>
      </w:pPr>
      <w:r w:rsidRPr="00863D67">
        <w:rPr>
          <w:lang w:val="sq-AL" w:eastAsia="en-GB"/>
        </w:rPr>
        <w:t xml:space="preserve">Grupet më të mëdha të komunitetit të emigrantëve shqiptarë janë aktualisht emigrantët ekonomikë, </w:t>
      </w:r>
      <w:r w:rsidR="00411911" w:rsidRPr="00863D67">
        <w:rPr>
          <w:lang w:val="sq-AL" w:eastAsia="en-GB"/>
        </w:rPr>
        <w:t>pjesëtarët</w:t>
      </w:r>
      <w:r w:rsidR="000726E9" w:rsidRPr="00863D67">
        <w:rPr>
          <w:lang w:val="sq-AL" w:eastAsia="en-GB"/>
        </w:rPr>
        <w:t xml:space="preserve"> </w:t>
      </w:r>
      <w:r w:rsidRPr="00863D67">
        <w:rPr>
          <w:lang w:val="sq-AL" w:eastAsia="en-GB"/>
        </w:rPr>
        <w:t>e familjeve të emigrantëve ekonomikë dhe studentët.</w:t>
      </w:r>
    </w:p>
    <w:p w:rsidR="00772261" w:rsidRPr="00863D67" w:rsidRDefault="00772261" w:rsidP="00772261">
      <w:pPr>
        <w:pStyle w:val="Paragrafi"/>
        <w:rPr>
          <w:lang w:val="sq-AL" w:eastAsia="en-GB"/>
        </w:rPr>
      </w:pPr>
      <w:r w:rsidRPr="00863D67">
        <w:rPr>
          <w:lang w:val="sq-AL" w:eastAsia="en-GB"/>
        </w:rPr>
        <w:t>Gjatë viteve të fundit ritmet e legalizimit të emigrantëve shqiptarë kanë qenë të moderuara për shkak se shumica e tyre kanë qenë legalizuar gjatë dekadës së fundit.</w:t>
      </w:r>
    </w:p>
    <w:p w:rsidR="00772261" w:rsidRPr="00863D67" w:rsidRDefault="00772261" w:rsidP="00772261">
      <w:pPr>
        <w:pStyle w:val="Paragrafi"/>
        <w:rPr>
          <w:lang w:val="sq-AL" w:eastAsia="en-GB"/>
        </w:rPr>
      </w:pPr>
      <w:r w:rsidRPr="00863D67">
        <w:rPr>
          <w:lang w:val="sq-AL" w:eastAsia="en-GB"/>
        </w:rPr>
        <w:t>Shqipëria përfaqëson një rast tipik të korrelacionit midis migrimit të brendshëm dhe të jashtëm:</w:t>
      </w:r>
      <w:r w:rsidR="000726E9" w:rsidRPr="00863D67">
        <w:rPr>
          <w:lang w:val="sq-AL" w:eastAsia="en-GB"/>
        </w:rPr>
        <w:t xml:space="preserve"> </w:t>
      </w:r>
      <w:r w:rsidRPr="00863D67">
        <w:rPr>
          <w:lang w:val="sq-AL" w:eastAsia="en-GB"/>
        </w:rPr>
        <w:t xml:space="preserve">migrimi i brendshëm shërben si një trampolinë për migrimin ndërkombëtar. </w:t>
      </w:r>
    </w:p>
    <w:p w:rsidR="00772261" w:rsidRPr="00863D67" w:rsidRDefault="00772261" w:rsidP="00772261">
      <w:pPr>
        <w:pStyle w:val="Paragrafi"/>
        <w:rPr>
          <w:lang w:val="sq-AL" w:eastAsia="en-GB"/>
        </w:rPr>
      </w:pPr>
      <w:r w:rsidRPr="00863D67">
        <w:rPr>
          <w:lang w:val="sq-AL" w:eastAsia="en-GB"/>
        </w:rPr>
        <w:t>Shqiptarët vazhdojnë të emigrojnë duke përdorur</w:t>
      </w:r>
      <w:r w:rsidR="000726E9" w:rsidRPr="00863D67">
        <w:rPr>
          <w:lang w:val="sq-AL" w:eastAsia="en-GB"/>
        </w:rPr>
        <w:t xml:space="preserve"> </w:t>
      </w:r>
      <w:r w:rsidRPr="00863D67">
        <w:rPr>
          <w:lang w:val="sq-AL" w:eastAsia="en-GB"/>
        </w:rPr>
        <w:t xml:space="preserve">kanalet e rregullta dhe të parregullta të emigrimit ndërkombëtar. </w:t>
      </w:r>
    </w:p>
    <w:p w:rsidR="00772261" w:rsidRPr="00863D67" w:rsidRDefault="00772261" w:rsidP="00772261">
      <w:pPr>
        <w:pStyle w:val="Paragrafi"/>
        <w:rPr>
          <w:lang w:val="sq-AL" w:eastAsia="en-GB"/>
        </w:rPr>
      </w:pPr>
      <w:r w:rsidRPr="00863D67">
        <w:rPr>
          <w:lang w:val="sq-AL" w:eastAsia="en-GB"/>
        </w:rPr>
        <w:t>Ndërkoh</w:t>
      </w:r>
      <w:r w:rsidR="0075377D">
        <w:rPr>
          <w:lang w:val="sq-AL" w:eastAsia="en-GB"/>
        </w:rPr>
        <w:t>ë</w:t>
      </w:r>
      <w:r w:rsidRPr="00863D67">
        <w:rPr>
          <w:lang w:val="sq-AL" w:eastAsia="en-GB"/>
        </w:rPr>
        <w:t xml:space="preserve"> që fluksi i emigrimit të shqiptarëve për motive punësimi në mënyrë të parregullt ka shfaqur shenja moderimi, fluksi i shqiptarëve që kërkojnë azil në vendet e BE-së është rritur gjatë viteve të fundit.</w:t>
      </w:r>
      <w:r w:rsidR="000726E9" w:rsidRPr="00863D67">
        <w:rPr>
          <w:lang w:val="sq-AL" w:eastAsia="en-GB"/>
        </w:rPr>
        <w:t xml:space="preserve"> </w:t>
      </w:r>
    </w:p>
    <w:p w:rsidR="00772261" w:rsidRPr="00863D67" w:rsidRDefault="00772261" w:rsidP="00772261">
      <w:pPr>
        <w:pStyle w:val="Paragrafi"/>
        <w:rPr>
          <w:lang w:val="sq-AL" w:eastAsia="en-GB"/>
        </w:rPr>
      </w:pPr>
      <w:r w:rsidRPr="00863D67">
        <w:rPr>
          <w:lang w:val="sq-AL" w:eastAsia="en-GB"/>
        </w:rPr>
        <w:t>Gjatë viteve të fundit është intensifikuar kthimi i emigrantëve. Gjatë vitit 2014 është konstatuar kthim vullnetar i emigrantëve ekonomikë; kthim i detyruar i emigrantëve ekonomikë për shkak të krizës në vendet kryesore pritëse, Greqi dhe Itali; kthim i të miturve të ose jo të shoqëruar nga prindë</w:t>
      </w:r>
      <w:r w:rsidR="00411911" w:rsidRPr="00863D67">
        <w:rPr>
          <w:lang w:val="sq-AL" w:eastAsia="en-GB"/>
        </w:rPr>
        <w:t>ri</w:t>
      </w:r>
      <w:r w:rsidRPr="00863D67">
        <w:rPr>
          <w:lang w:val="sq-AL" w:eastAsia="en-GB"/>
        </w:rPr>
        <w:t>t; kthim i një numri të vogël viktimash të trafikimit. Shumica e kthimeve ka ndodhur për shkak të papunësisë në vendin pritës.</w:t>
      </w:r>
    </w:p>
    <w:p w:rsidR="00772261" w:rsidRPr="00863D67" w:rsidRDefault="00772261" w:rsidP="00772261">
      <w:pPr>
        <w:pStyle w:val="Paragrafi"/>
        <w:rPr>
          <w:lang w:val="sq-AL" w:eastAsia="en-GB"/>
        </w:rPr>
      </w:pPr>
      <w:r w:rsidRPr="00863D67">
        <w:rPr>
          <w:lang w:val="sq-AL" w:eastAsia="en-GB"/>
        </w:rPr>
        <w:t xml:space="preserve">Një pjesë e emigrantëve të </w:t>
      </w:r>
      <w:r w:rsidR="00C0507B" w:rsidRPr="00863D67">
        <w:rPr>
          <w:lang w:val="sq-AL" w:eastAsia="en-GB"/>
        </w:rPr>
        <w:t>kthyer</w:t>
      </w:r>
      <w:r w:rsidRPr="00863D67">
        <w:rPr>
          <w:lang w:val="sq-AL" w:eastAsia="en-GB"/>
        </w:rPr>
        <w:t xml:space="preserve"> kërkojnë shërbime pranë Sporteleve të Migracionit. Por përqindja e emigrantëve që kërkojnë dhe marrin shërbime mbetet modeste në raport me numrin e të kthyerve.</w:t>
      </w:r>
    </w:p>
    <w:p w:rsidR="00772261" w:rsidRPr="00863D67" w:rsidRDefault="00772261" w:rsidP="00772261">
      <w:pPr>
        <w:pStyle w:val="Paragrafi"/>
        <w:rPr>
          <w:lang w:val="sq-AL" w:eastAsia="en-GB"/>
        </w:rPr>
      </w:pPr>
      <w:r w:rsidRPr="00863D67">
        <w:rPr>
          <w:lang w:val="sq-AL" w:eastAsia="en-GB"/>
        </w:rPr>
        <w:t xml:space="preserve"> Shqipëria vazhdon të ketë varësi të lartë nga dërgesat në para të emigrantëve. Gjatë vitit 2014 ndodhi një rritje e lehtë në krahasim me vitin 2013: nga 497 milionë në 592 milionë </w:t>
      </w:r>
      <w:r w:rsidR="00411911" w:rsidRPr="00863D67">
        <w:rPr>
          <w:lang w:val="sq-AL" w:eastAsia="en-GB"/>
        </w:rPr>
        <w:t>euro</w:t>
      </w:r>
      <w:r w:rsidRPr="00863D67">
        <w:rPr>
          <w:lang w:val="sq-AL" w:eastAsia="en-GB"/>
        </w:rPr>
        <w:t xml:space="preserve">. </w:t>
      </w:r>
    </w:p>
    <w:p w:rsidR="00772261" w:rsidRPr="00863D67" w:rsidRDefault="00772261" w:rsidP="00772261">
      <w:pPr>
        <w:pStyle w:val="Paragrafi"/>
        <w:rPr>
          <w:lang w:val="sq-AL" w:eastAsia="en-GB"/>
        </w:rPr>
      </w:pPr>
      <w:r w:rsidRPr="00863D67">
        <w:rPr>
          <w:lang w:val="sq-AL" w:eastAsia="en-GB"/>
        </w:rPr>
        <w:t>Sinergjia midis migrimit dhe zhvillimit është një dukuri e re në emigrimin e shqiptarëve. Politikat dhe shërbimet e sistemit të mirëqenies në Shqipëri nuk arrijnë të mbulojnë nevojat thelbësore të të varfërve. Për këtë arsye, të ardhurat nga emigrimi janë përdorur kryesisht si një faktor konsumi e mbijetese dhe më pak si një burim për financimin e projekteve të investimeve dhe zhvillimit. Kjo shpjegon vonesën e emigrimit të kthyer dhe sinergjinë e dobët midis migrimit dhe zhvillimit.</w:t>
      </w:r>
    </w:p>
    <w:p w:rsidR="00772261" w:rsidRPr="00863D67" w:rsidRDefault="00772261" w:rsidP="00772261">
      <w:pPr>
        <w:pStyle w:val="Paragrafi"/>
        <w:rPr>
          <w:lang w:val="sq-AL" w:eastAsia="en-GB"/>
        </w:rPr>
      </w:pPr>
      <w:r w:rsidRPr="00863D67">
        <w:rPr>
          <w:lang w:val="sq-AL" w:eastAsia="en-GB"/>
        </w:rPr>
        <w:t xml:space="preserve">Ndikimi ekonomik dhe fiskal i emigrantëve në vendet pritëse vjen në rënie. Kjo ndodh për disa rrethana, ndër të cilat mund të përmendim: rënien e aftësive dhe performancës ekonomike; </w:t>
      </w:r>
      <w:r w:rsidR="00411911" w:rsidRPr="00863D67">
        <w:rPr>
          <w:lang w:val="sq-AL" w:eastAsia="en-GB"/>
        </w:rPr>
        <w:t>shpërpjesëtimin</w:t>
      </w:r>
      <w:r w:rsidRPr="00863D67">
        <w:rPr>
          <w:lang w:val="sq-AL" w:eastAsia="en-GB"/>
        </w:rPr>
        <w:t xml:space="preserve"> midis të ardhurave të emigrantëve dhe punëtorëve vendas; inercinë e ndikimit të përkatësisë etnike; ashpërsimin e konkurrencës me punëtorët vendas etj.</w:t>
      </w:r>
    </w:p>
    <w:p w:rsidR="00772261" w:rsidRPr="00863D67" w:rsidRDefault="00772261" w:rsidP="00772261">
      <w:pPr>
        <w:pStyle w:val="Paragrafi"/>
        <w:rPr>
          <w:lang w:val="sq-AL" w:eastAsia="en-GB"/>
        </w:rPr>
      </w:pPr>
      <w:r w:rsidRPr="00863D67">
        <w:rPr>
          <w:lang w:val="sq-AL" w:eastAsia="en-GB"/>
        </w:rPr>
        <w:t>Gjatë vitit 2014 Shqipëria ka shërbyer si vend pritës kryesisht për imigrantë ekonomikë, studentë, refugjatë dhe azilkërkues. Numri i shtetasve të huaj që qëndrojnë në Shqipëri ka mbetur i pandryshuar në vitin 2014, numri i studentëve të huaj u ul, ndërsa numri i azilkërkuesve u rrit për shkak të iranianëve muxhahidinë</w:t>
      </w:r>
      <w:r w:rsidR="00411911" w:rsidRPr="00863D67">
        <w:rPr>
          <w:lang w:val="sq-AL" w:eastAsia="en-GB"/>
        </w:rPr>
        <w:t>,</w:t>
      </w:r>
      <w:r w:rsidRPr="00863D67">
        <w:rPr>
          <w:lang w:val="sq-AL" w:eastAsia="en-GB"/>
        </w:rPr>
        <w:t xml:space="preserve"> si edhe për faktin se Shqipëria njihet ndërkombëtarisht si vend i sigurt dhe pa komplekse raciale, etnike dhe fetare.</w:t>
      </w:r>
    </w:p>
    <w:p w:rsidR="00772261" w:rsidRPr="00863D67" w:rsidRDefault="00772261" w:rsidP="00772261">
      <w:pPr>
        <w:pStyle w:val="Paragrafi"/>
        <w:rPr>
          <w:lang w:val="sq-AL" w:eastAsia="en-GB"/>
        </w:rPr>
      </w:pPr>
      <w:r w:rsidRPr="00863D67">
        <w:rPr>
          <w:lang w:val="sq-AL" w:eastAsia="en-GB"/>
        </w:rPr>
        <w:t xml:space="preserve">Gjatë vitit 2014 pati një rritje të ndjeshme të numrit të shtetasve huaj, të kapur në tentativë për të kaluar </w:t>
      </w:r>
      <w:r w:rsidR="00411911" w:rsidRPr="00863D67">
        <w:rPr>
          <w:lang w:val="sq-AL" w:eastAsia="en-GB"/>
        </w:rPr>
        <w:t>transit</w:t>
      </w:r>
      <w:r w:rsidRPr="00863D67">
        <w:rPr>
          <w:lang w:val="sq-AL" w:eastAsia="en-GB"/>
        </w:rPr>
        <w:t xml:space="preserve"> nëpër Shqipëri. Edhe gjatë vitit 2014 Shqipëria vazhdoi të konsiderohej si një vend origjine i emigracionit, si vend që është tentuar të jetë vend </w:t>
      </w:r>
      <w:r w:rsidR="00411911" w:rsidRPr="00863D67">
        <w:rPr>
          <w:lang w:val="sq-AL" w:eastAsia="en-GB"/>
        </w:rPr>
        <w:t>transit</w:t>
      </w:r>
      <w:r w:rsidRPr="00863D67">
        <w:rPr>
          <w:lang w:val="sq-AL" w:eastAsia="en-GB"/>
        </w:rPr>
        <w:t xml:space="preserve"> drejt vendeve t</w:t>
      </w:r>
      <w:r w:rsidR="002C0826" w:rsidRPr="00863D67">
        <w:rPr>
          <w:lang w:val="sq-AL" w:eastAsia="en-GB"/>
        </w:rPr>
        <w:t>ë</w:t>
      </w:r>
      <w:r w:rsidRPr="00863D67">
        <w:rPr>
          <w:lang w:val="sq-AL" w:eastAsia="en-GB"/>
        </w:rPr>
        <w:t xml:space="preserve"> </w:t>
      </w:r>
      <w:r w:rsidR="002C0826" w:rsidRPr="00863D67">
        <w:rPr>
          <w:lang w:val="sq-AL" w:eastAsia="en-GB"/>
        </w:rPr>
        <w:t>BE-</w:t>
      </w:r>
      <w:r w:rsidRPr="00863D67">
        <w:rPr>
          <w:lang w:val="sq-AL" w:eastAsia="en-GB"/>
        </w:rPr>
        <w:t>së dhe si vend destinacioni për imigrantët nga disa vende arabe, të Lindjes së Mesme</w:t>
      </w:r>
      <w:r w:rsidR="000726E9" w:rsidRPr="00863D67">
        <w:rPr>
          <w:lang w:val="sq-AL" w:eastAsia="en-GB"/>
        </w:rPr>
        <w:t xml:space="preserve"> </w:t>
      </w:r>
      <w:r w:rsidRPr="00863D67">
        <w:rPr>
          <w:lang w:val="sq-AL" w:eastAsia="en-GB"/>
        </w:rPr>
        <w:t>dhe të Azisë.</w:t>
      </w:r>
    </w:p>
    <w:p w:rsidR="00772261" w:rsidRPr="008350EE" w:rsidRDefault="008350EE" w:rsidP="00772261">
      <w:pPr>
        <w:pStyle w:val="Paragrafi"/>
        <w:rPr>
          <w:b/>
          <w:lang w:val="sq-AL" w:eastAsia="en-GB"/>
        </w:rPr>
      </w:pPr>
      <w:r w:rsidRPr="008350EE">
        <w:rPr>
          <w:b/>
          <w:lang w:val="sq-AL" w:eastAsia="en-GB"/>
        </w:rPr>
        <w:t xml:space="preserve">- </w:t>
      </w:r>
      <w:r w:rsidR="00772261" w:rsidRPr="008350EE">
        <w:rPr>
          <w:b/>
          <w:lang w:val="sq-AL" w:eastAsia="en-GB"/>
        </w:rPr>
        <w:t xml:space="preserve">Ndikimi i migracionit </w:t>
      </w:r>
    </w:p>
    <w:p w:rsidR="00772261" w:rsidRPr="00863D67" w:rsidRDefault="00772261" w:rsidP="00772261">
      <w:pPr>
        <w:pStyle w:val="Paragrafi"/>
        <w:rPr>
          <w:lang w:val="sq-AL" w:eastAsia="en-GB"/>
        </w:rPr>
      </w:pPr>
      <w:r w:rsidRPr="00863D67">
        <w:rPr>
          <w:lang w:val="sq-AL" w:eastAsia="en-GB"/>
        </w:rPr>
        <w:t>Emigrimi ndërkombëtar vazhdon të ndikojë në plakjen e popullsisë së Shqipërisë, krahas uljes së lindshmërisë dhe rritjes së jetëgjatësisë, ngaqë flukset migratore vazhdojnë të përfshijnë një popullsi relativisht të re. Megjithatë, popullsia e Shqipërisë po moshohet me ritme më të ul</w:t>
      </w:r>
      <w:r w:rsidR="00411911" w:rsidRPr="00863D67">
        <w:rPr>
          <w:lang w:val="sq-AL" w:eastAsia="en-GB"/>
        </w:rPr>
        <w:t>ë</w:t>
      </w:r>
      <w:r w:rsidRPr="00863D67">
        <w:rPr>
          <w:lang w:val="sq-AL" w:eastAsia="en-GB"/>
        </w:rPr>
        <w:t xml:space="preserve">ta se popullsia e BE-së. Mosha mesatare e popullsisë rritet me rreth gjashtë muaj në vit. </w:t>
      </w:r>
    </w:p>
    <w:p w:rsidR="00772261" w:rsidRPr="00863D67" w:rsidRDefault="00772261" w:rsidP="00772261">
      <w:pPr>
        <w:pStyle w:val="Paragrafi"/>
        <w:rPr>
          <w:lang w:val="sq-AL" w:eastAsia="en-GB"/>
        </w:rPr>
      </w:pPr>
      <w:r w:rsidRPr="00863D67">
        <w:rPr>
          <w:lang w:val="sq-AL" w:eastAsia="en-GB"/>
        </w:rPr>
        <w:t>Përparësia që po u jepet zhvillimit të zonave të teknologjisë dhe zhvillimit ekonomik, nxitjes së investimeve të huaja direkte dhe mbështetjes së ndërmarrjeve të huaja të përbashkëta pritet të ndihmojë në hapjen e vendeve të reja të punës dhe dekurajimin e fluksit migrator.</w:t>
      </w:r>
    </w:p>
    <w:p w:rsidR="00772261" w:rsidRPr="00863D67" w:rsidRDefault="00772261" w:rsidP="00772261">
      <w:pPr>
        <w:pStyle w:val="Paragrafi"/>
        <w:rPr>
          <w:lang w:val="sq-AL" w:eastAsia="en-GB"/>
        </w:rPr>
      </w:pPr>
      <w:r w:rsidRPr="00863D67">
        <w:rPr>
          <w:lang w:val="sq-AL" w:eastAsia="en-GB"/>
        </w:rPr>
        <w:t>Popullsia në moshë pune rritet me ritme më të larta se forca e punës dhe numri i të punësuarve.</w:t>
      </w:r>
      <w:r w:rsidR="00411911" w:rsidRPr="00863D67">
        <w:rPr>
          <w:lang w:val="sq-AL" w:eastAsia="en-GB"/>
        </w:rPr>
        <w:t xml:space="preserve"> </w:t>
      </w:r>
      <w:r w:rsidRPr="00863D67">
        <w:rPr>
          <w:lang w:val="sq-AL" w:eastAsia="en-GB"/>
        </w:rPr>
        <w:t>Ritmet e rritjes së punësimit nuk kanë mundur të ndjekin ritmet e rritjes së popullsisë, dukuri që përbën një sfidë për tregun e punës.</w:t>
      </w:r>
    </w:p>
    <w:p w:rsidR="00772261" w:rsidRPr="00863D67" w:rsidRDefault="00772261" w:rsidP="00772261">
      <w:pPr>
        <w:pStyle w:val="Paragrafi"/>
        <w:rPr>
          <w:lang w:val="sq-AL" w:eastAsia="en-GB"/>
        </w:rPr>
      </w:pPr>
      <w:r w:rsidRPr="00863D67">
        <w:rPr>
          <w:lang w:val="sq-AL" w:eastAsia="en-GB"/>
        </w:rPr>
        <w:t>Tregu i punës në Shqipëri mbetet ende vulnerabël. Disa tipare të këtij vulnerabiliteti</w:t>
      </w:r>
      <w:r w:rsidR="000726E9" w:rsidRPr="00863D67">
        <w:rPr>
          <w:lang w:val="sq-AL" w:eastAsia="en-GB"/>
        </w:rPr>
        <w:t xml:space="preserve"> </w:t>
      </w:r>
      <w:r w:rsidRPr="00863D67">
        <w:rPr>
          <w:lang w:val="sq-AL" w:eastAsia="en-GB"/>
        </w:rPr>
        <w:t xml:space="preserve">janë: niveli i lartë i </w:t>
      </w:r>
      <w:r w:rsidR="00411911" w:rsidRPr="00863D67">
        <w:rPr>
          <w:lang w:val="sq-AL" w:eastAsia="en-GB"/>
        </w:rPr>
        <w:t>papunësisë</w:t>
      </w:r>
      <w:r w:rsidRPr="00863D67">
        <w:rPr>
          <w:lang w:val="sq-AL" w:eastAsia="en-GB"/>
        </w:rPr>
        <w:t xml:space="preserve"> rinore; niveli i lartë i papunësisë afatgjatë; tregu i punës mbetet refraktar e joelastik edhe ndaj të rinjve që shkollohen; shpërndarja e pabarabartë e papunësisë; papunësia e lartë në fshat e bujqësi; informaliteti në tregun e punës etj. Disa tipare kanë filluar të moderohen, por ndikimi i një pjese të tyre ka qenë prezent edhe gjatë vitit 2014.</w:t>
      </w:r>
    </w:p>
    <w:p w:rsidR="00772261" w:rsidRPr="00863D67" w:rsidRDefault="00772261" w:rsidP="00772261">
      <w:pPr>
        <w:pStyle w:val="Paragrafi"/>
        <w:rPr>
          <w:lang w:val="sq-AL" w:eastAsia="en-GB"/>
        </w:rPr>
      </w:pPr>
      <w:r w:rsidRPr="00863D67">
        <w:rPr>
          <w:lang w:val="sq-AL" w:eastAsia="en-GB"/>
        </w:rPr>
        <w:t>Shqipëria ka një shkallë shumë të lartë informaliteti në tregun e punës. Disa tipare të informalitetit janë: niveli i lartë i informalitetit në sektorin modern, në krahasim me sektorin tradicional, bujqësinë; diversiteti sektorial i informalitetit, me tendencë rritjeje në ndërtim e shërbime; niveli mjaft i ulët i pagave në sektorin informal krahasuar me sektorin formal; evazioni dhe konfuzioni në raportimin dhe pagesën e taksave të punës etj. Punësimi informal është i lidhur me të ardhurat e ul</w:t>
      </w:r>
      <w:r w:rsidR="00411911" w:rsidRPr="00863D67">
        <w:rPr>
          <w:lang w:val="sq-AL" w:eastAsia="en-GB"/>
        </w:rPr>
        <w:t>ë</w:t>
      </w:r>
      <w:r w:rsidRPr="00863D67">
        <w:rPr>
          <w:lang w:val="sq-AL" w:eastAsia="en-GB"/>
        </w:rPr>
        <w:t>ta dhe varfërinë dhe inkurajon flukset migratore.</w:t>
      </w:r>
    </w:p>
    <w:p w:rsidR="00772261" w:rsidRPr="00863D67" w:rsidRDefault="00772261" w:rsidP="00772261">
      <w:pPr>
        <w:pStyle w:val="Paragrafi"/>
        <w:rPr>
          <w:lang w:val="sq-AL" w:eastAsia="en-GB"/>
        </w:rPr>
      </w:pPr>
      <w:r w:rsidRPr="00863D67">
        <w:rPr>
          <w:lang w:val="sq-AL" w:eastAsia="en-GB"/>
        </w:rPr>
        <w:t xml:space="preserve">Numri i të huajve që imigrojnë drejt Shqipërisë për motive punësimi vjen në rritje, jo vetëm ngaqë Shqipëria po bëhet një vend tërheqëse për të huajt, por dhe si rrjedhojë e mbizotërimit të klimës pozitive ndaj biznesit në përgjithësi dhe sidomos biznesit të huaj. </w:t>
      </w:r>
    </w:p>
    <w:p w:rsidR="00772261" w:rsidRPr="00863D67" w:rsidRDefault="00772261" w:rsidP="00772261">
      <w:pPr>
        <w:pStyle w:val="Paragrafi"/>
        <w:rPr>
          <w:lang w:val="sq-AL" w:eastAsia="en-GB"/>
        </w:rPr>
      </w:pPr>
      <w:r w:rsidRPr="00863D67">
        <w:rPr>
          <w:lang w:val="sq-AL" w:eastAsia="en-GB"/>
        </w:rPr>
        <w:t>Zhvillimet dhe përmirësimet në sistemin shëndetësor gjatë dy viteve të fundit ndikojnë edhe në dekurajimin e flukseve migratore, duke rritur aksesin e popullsisë në shërbimet e përkujdes</w:t>
      </w:r>
      <w:r w:rsidR="00C0507B">
        <w:rPr>
          <w:lang w:val="sq-AL" w:eastAsia="en-GB"/>
        </w:rPr>
        <w:t>jes</w:t>
      </w:r>
      <w:r w:rsidRPr="00863D67">
        <w:rPr>
          <w:lang w:val="sq-AL" w:eastAsia="en-GB"/>
        </w:rPr>
        <w:t xml:space="preserve"> </w:t>
      </w:r>
      <w:r w:rsidR="00B70467" w:rsidRPr="00863D67">
        <w:rPr>
          <w:lang w:val="sq-AL" w:eastAsia="en-GB"/>
        </w:rPr>
        <w:t>shëndetësor</w:t>
      </w:r>
      <w:r w:rsidR="00C0507B">
        <w:rPr>
          <w:lang w:val="sq-AL" w:eastAsia="en-GB"/>
        </w:rPr>
        <w:t>e</w:t>
      </w:r>
      <w:r w:rsidRPr="00863D67">
        <w:rPr>
          <w:lang w:val="sq-AL" w:eastAsia="en-GB"/>
        </w:rPr>
        <w:t xml:space="preserve"> dhe mjekësor</w:t>
      </w:r>
      <w:r w:rsidR="00C0507B">
        <w:rPr>
          <w:lang w:val="sq-AL" w:eastAsia="en-GB"/>
        </w:rPr>
        <w:t>e</w:t>
      </w:r>
      <w:r w:rsidRPr="00863D67">
        <w:rPr>
          <w:lang w:val="sq-AL" w:eastAsia="en-GB"/>
        </w:rPr>
        <w:t>, nëpërmjet masave për mbulimin shëndetësor universal; incentivat ndaj personelit mjekësor për mbulimin më të mirë shëndetësor të popullsisë në zonat e thella, malore dhe rurale; uljes s</w:t>
      </w:r>
      <w:r w:rsidR="00B70467" w:rsidRPr="00863D67">
        <w:rPr>
          <w:lang w:val="sq-AL" w:eastAsia="en-GB"/>
        </w:rPr>
        <w:t>ë</w:t>
      </w:r>
      <w:r w:rsidRPr="00863D67">
        <w:rPr>
          <w:lang w:val="sq-AL" w:eastAsia="en-GB"/>
        </w:rPr>
        <w:t xml:space="preserve"> </w:t>
      </w:r>
      <w:r w:rsidR="00B70467" w:rsidRPr="00863D67">
        <w:rPr>
          <w:lang w:val="sq-AL" w:eastAsia="en-GB"/>
        </w:rPr>
        <w:t>çmimeve</w:t>
      </w:r>
      <w:r w:rsidRPr="00863D67">
        <w:rPr>
          <w:lang w:val="sq-AL" w:eastAsia="en-GB"/>
        </w:rPr>
        <w:t xml:space="preserve"> dhe rritjes së cilësisë së barnave; harmonizimin e politikave shëndetësore me politikat e linjës, sidomos me politikat e punësimit, sociale, arsimore, ushqimore, bujqësore, të sportit etj.</w:t>
      </w:r>
    </w:p>
    <w:p w:rsidR="00B70467" w:rsidRPr="00863D67" w:rsidRDefault="00772261" w:rsidP="00772261">
      <w:pPr>
        <w:pStyle w:val="Paragrafi"/>
        <w:rPr>
          <w:b/>
          <w:lang w:val="sq-AL" w:eastAsia="en-GB"/>
        </w:rPr>
      </w:pPr>
      <w:r w:rsidRPr="00863D67">
        <w:rPr>
          <w:b/>
          <w:lang w:val="sq-AL" w:eastAsia="en-GB"/>
        </w:rPr>
        <w:t>D.2</w:t>
      </w:r>
      <w:r w:rsidR="00411911" w:rsidRPr="00863D67">
        <w:rPr>
          <w:b/>
          <w:lang w:val="sq-AL" w:eastAsia="en-GB"/>
        </w:rPr>
        <w:t xml:space="preserve"> </w:t>
      </w:r>
      <w:r w:rsidRPr="00863D67">
        <w:rPr>
          <w:b/>
          <w:lang w:val="sq-AL" w:eastAsia="en-GB"/>
        </w:rPr>
        <w:t xml:space="preserve">Rekomandime </w:t>
      </w:r>
    </w:p>
    <w:p w:rsidR="00772261" w:rsidRPr="00863D67" w:rsidRDefault="00772261" w:rsidP="00772261">
      <w:pPr>
        <w:pStyle w:val="Paragrafi"/>
        <w:rPr>
          <w:lang w:val="sq-AL" w:eastAsia="en-GB"/>
        </w:rPr>
      </w:pPr>
      <w:r w:rsidRPr="00863D67">
        <w:rPr>
          <w:lang w:val="sq-AL" w:eastAsia="en-GB"/>
        </w:rPr>
        <w:t xml:space="preserve">Në kushtet aktuale, kur: i) emigrimi është venë në qendër të interesit publik, në nivelet kombëtare, </w:t>
      </w:r>
      <w:r w:rsidR="00B70467" w:rsidRPr="00863D67">
        <w:rPr>
          <w:lang w:val="sq-AL" w:eastAsia="en-GB"/>
        </w:rPr>
        <w:t>evropiane</w:t>
      </w:r>
      <w:r w:rsidRPr="00863D67">
        <w:rPr>
          <w:lang w:val="sq-AL" w:eastAsia="en-GB"/>
        </w:rPr>
        <w:t xml:space="preserve"> dhe globale; ii)</w:t>
      </w:r>
      <w:r w:rsidR="000726E9" w:rsidRPr="00863D67">
        <w:rPr>
          <w:lang w:val="sq-AL" w:eastAsia="en-GB"/>
        </w:rPr>
        <w:t xml:space="preserve"> </w:t>
      </w:r>
      <w:r w:rsidRPr="00863D67">
        <w:rPr>
          <w:lang w:val="sq-AL" w:eastAsia="en-GB"/>
        </w:rPr>
        <w:t>Shqipëria ka vazhduar të prodhojë flukse emigrantësh ekonomikë; iii) gjendja e emigrantëve shqiptarë në vendet pritëse fqinje po vështirësohet për shkak të krizës ekonomike; iv) ritmi i kthimit të tyre nga këto vende po intensifikohet; dhe v) Shqipëria</w:t>
      </w:r>
      <w:r w:rsidR="000726E9" w:rsidRPr="00863D67">
        <w:rPr>
          <w:lang w:val="sq-AL" w:eastAsia="en-GB"/>
        </w:rPr>
        <w:t xml:space="preserve"> </w:t>
      </w:r>
      <w:r w:rsidRPr="00863D67">
        <w:rPr>
          <w:lang w:val="sq-AL" w:eastAsia="en-GB"/>
        </w:rPr>
        <w:t xml:space="preserve">është shndërruar në një vend të sigurt origjine, por edhe një vend </w:t>
      </w:r>
      <w:r w:rsidR="00411911" w:rsidRPr="00863D67">
        <w:rPr>
          <w:lang w:val="sq-AL" w:eastAsia="en-GB"/>
        </w:rPr>
        <w:t>transiti</w:t>
      </w:r>
      <w:r w:rsidRPr="00863D67">
        <w:rPr>
          <w:lang w:val="sq-AL" w:eastAsia="en-GB"/>
        </w:rPr>
        <w:t xml:space="preserve"> për imigrantët, refugjatët dhe azilkërkuesit nga vendet e rajoneve përreth, është e nevojshme që politikat dhe menaxhimi i migracionit në vendin tonë të përmirësohen.</w:t>
      </w:r>
    </w:p>
    <w:p w:rsidR="00772261" w:rsidRPr="00863D67" w:rsidRDefault="00772261" w:rsidP="00772261">
      <w:pPr>
        <w:pStyle w:val="Paragrafi"/>
        <w:rPr>
          <w:b/>
          <w:lang w:val="sq-AL" w:eastAsia="en-GB"/>
        </w:rPr>
      </w:pPr>
      <w:bookmarkStart w:id="138" w:name="_Toc424047334"/>
      <w:r w:rsidRPr="00863D67">
        <w:rPr>
          <w:b/>
          <w:lang w:val="sq-AL" w:eastAsia="en-GB"/>
        </w:rPr>
        <w:t>D.2.1</w:t>
      </w:r>
      <w:r w:rsidR="00411911" w:rsidRPr="00863D67">
        <w:rPr>
          <w:b/>
          <w:lang w:val="sq-AL" w:eastAsia="en-GB"/>
        </w:rPr>
        <w:t xml:space="preserve"> </w:t>
      </w:r>
      <w:r w:rsidRPr="00863D67">
        <w:rPr>
          <w:b/>
          <w:lang w:val="sq-AL" w:eastAsia="en-GB"/>
        </w:rPr>
        <w:t>Rekomandime për zhvillimin ekonomik dhe përmirësimin e sistemit të mirëqenies si kusht për dekurajimin e flukseve migratore</w:t>
      </w:r>
    </w:p>
    <w:p w:rsidR="00772261" w:rsidRPr="00863D67" w:rsidRDefault="00772261" w:rsidP="00772261">
      <w:pPr>
        <w:pStyle w:val="Paragrafi"/>
        <w:rPr>
          <w:lang w:val="sq-AL" w:eastAsia="en-GB"/>
        </w:rPr>
      </w:pPr>
      <w:r w:rsidRPr="00863D67">
        <w:rPr>
          <w:lang w:val="sq-AL" w:eastAsia="en-GB"/>
        </w:rPr>
        <w:t xml:space="preserve">1. Punësimi dhe mirëqenia sociale e të gjithë qytetarëve përbën një prioritet programor të qeverisë. Në këtë kontekst, krahas zbatimit të ligjshmërisë dhe forcimit të kuadrit rregullator në zhvillimin ekonomik, tregun e punës dhe sistemin e mirëqenies, vëmendja dhe burimet e zhvillimit duhet të </w:t>
      </w:r>
      <w:r w:rsidR="00411911" w:rsidRPr="00863D67">
        <w:rPr>
          <w:lang w:val="sq-AL" w:eastAsia="en-GB"/>
        </w:rPr>
        <w:t>përqendrohen</w:t>
      </w:r>
      <w:r w:rsidRPr="00863D67">
        <w:rPr>
          <w:lang w:val="sq-AL" w:eastAsia="en-GB"/>
        </w:rPr>
        <w:t xml:space="preserve"> më shumë në krijimin e vendeve të reja të punës, nxitjen e punësimit dhe reduktimin e papunësisë dhe të varfërisë. Kjo do të krijonte kushtet për reduktimin e flukseve migratore, nëpërmjet dekurajimit të faktorëve shtytës të emigrimit.</w:t>
      </w:r>
    </w:p>
    <w:p w:rsidR="00772261" w:rsidRPr="00863D67" w:rsidRDefault="00772261" w:rsidP="00772261">
      <w:pPr>
        <w:pStyle w:val="Paragrafi"/>
        <w:rPr>
          <w:lang w:val="sq-AL" w:eastAsia="en-GB"/>
        </w:rPr>
      </w:pPr>
      <w:r w:rsidRPr="00863D67">
        <w:rPr>
          <w:lang w:val="sq-AL" w:eastAsia="en-GB"/>
        </w:rPr>
        <w:t>2. Duke qenë se migrimi i brendshëm shërben si “trampolinë” për emigrimin e ndërkombëtar duket t’i kushtohet më shumë vëmendje dhe burime harmonizimit të politikave migratore me procesin e urbanizimit, integrimit, punësimit dhe përmirësimit të cilësisë së jetës së popullsi</w:t>
      </w:r>
      <w:r w:rsidR="00411911" w:rsidRPr="00863D67">
        <w:rPr>
          <w:lang w:val="sq-AL" w:eastAsia="en-GB"/>
        </w:rPr>
        <w:t>s</w:t>
      </w:r>
      <w:r w:rsidRPr="00863D67">
        <w:rPr>
          <w:lang w:val="sq-AL" w:eastAsia="en-GB"/>
        </w:rPr>
        <w:t>ë së zhvendosur brenda vendit.</w:t>
      </w:r>
    </w:p>
    <w:p w:rsidR="00772261" w:rsidRPr="00863D67" w:rsidRDefault="00772261" w:rsidP="00772261">
      <w:pPr>
        <w:pStyle w:val="Paragrafi"/>
        <w:rPr>
          <w:lang w:val="sq-AL" w:eastAsia="en-GB"/>
        </w:rPr>
      </w:pPr>
      <w:r w:rsidRPr="00863D67">
        <w:rPr>
          <w:lang w:val="sq-AL" w:eastAsia="en-GB"/>
        </w:rPr>
        <w:t>3. Duke u nisur nga fakti se dërgesat në para të</w:t>
      </w:r>
      <w:r w:rsidR="000726E9" w:rsidRPr="00863D67">
        <w:rPr>
          <w:lang w:val="sq-AL" w:eastAsia="en-GB"/>
        </w:rPr>
        <w:t xml:space="preserve"> </w:t>
      </w:r>
      <w:r w:rsidRPr="00863D67">
        <w:rPr>
          <w:lang w:val="sq-AL" w:eastAsia="en-GB"/>
        </w:rPr>
        <w:t xml:space="preserve"> emigrantëve janë përdorur kryesisht si mjet konsumi</w:t>
      </w:r>
      <w:r w:rsidR="000726E9" w:rsidRPr="00863D67">
        <w:rPr>
          <w:lang w:val="sq-AL" w:eastAsia="en-GB"/>
        </w:rPr>
        <w:t xml:space="preserve"> </w:t>
      </w:r>
      <w:r w:rsidRPr="00863D67">
        <w:rPr>
          <w:lang w:val="sq-AL" w:eastAsia="en-GB"/>
        </w:rPr>
        <w:t xml:space="preserve">e mbijetese ekonomike, është e nevojshme që të ndërtohen mekanizma institucionalë, financiarë, bankarë dhe fiskalë për nxitjen e përdorimit të remitancave si burim investimi e zhvillimi. Forcimi i lidhjes midis migrimit dhe zhvillimit mund të realizohet edhe nëpërmjet harmonizimit të përdorimit të kapitalit financiar të emigrantëve me kapitalin human, social të krijuar gjatë përvojës migratore. </w:t>
      </w:r>
    </w:p>
    <w:p w:rsidR="00772261" w:rsidRPr="00863D67" w:rsidRDefault="00772261" w:rsidP="00772261">
      <w:pPr>
        <w:pStyle w:val="Paragrafi"/>
        <w:rPr>
          <w:lang w:val="sq-AL" w:eastAsia="en-GB"/>
        </w:rPr>
      </w:pPr>
      <w:r w:rsidRPr="00863D67">
        <w:rPr>
          <w:lang w:val="sq-AL" w:eastAsia="en-GB"/>
        </w:rPr>
        <w:t xml:space="preserve">4. Sinergjia midis migrimit dhe zhvillimit mund të mbështetet nga harmonizimi i politikave dhe masave për zhvillimin e zonave të teknologjisë dhe zhvillimit ekonomik me politikat për punësimin e punëtorëve vendas, mbështetjen ndaj emigrantëve të kthyer dhe/ose përdorimin e remitrancave të emigrantëve si burim për investim në këto zona. </w:t>
      </w:r>
    </w:p>
    <w:p w:rsidR="00772261" w:rsidRPr="00863D67" w:rsidRDefault="00772261" w:rsidP="00772261">
      <w:pPr>
        <w:pStyle w:val="Paragrafi"/>
        <w:rPr>
          <w:lang w:val="sq-AL" w:eastAsia="en-GB"/>
        </w:rPr>
      </w:pPr>
      <w:r w:rsidRPr="00863D67">
        <w:rPr>
          <w:lang w:val="sq-AL" w:eastAsia="en-GB"/>
        </w:rPr>
        <w:t>5. Për të parandaluar dhe dekurajuar moshimin e popullsisë për shkak të mbizotërimit të moshave të reja në flukset migratore, është i nevojshëm dekurajimi i emigrimit të jashtëm të popullsisë në moshë të re, nëpërmjet përmirësimit të kushteve, mundësive, aksesit dhe integrimit të të rinjve në formimin profesional, arsimin profesional, arsimin universitar në degë të kërkuara nga tregu dhe në tregun e punës. Është i nevojshëm dhe i mundshëm një harmonizim më i mirë i politikave të punësimit, dekurajimit të flukseve migratore, mbështetjes së emigrantëve të kthyer dhe përdorimit të dërgesave në para të emigrantëve si burim investimi e zhvillimi me masat për nxitjen e investimeve të huaja direkte në Shqipëri. Ky harmonizim mund të bëhet produktiv, sidomos në sektorin e industrisë</w:t>
      </w:r>
      <w:r w:rsidR="000726E9" w:rsidRPr="00863D67">
        <w:rPr>
          <w:lang w:val="sq-AL" w:eastAsia="en-GB"/>
        </w:rPr>
        <w:t xml:space="preserve"> </w:t>
      </w:r>
      <w:r w:rsidRPr="00863D67">
        <w:rPr>
          <w:lang w:val="sq-AL" w:eastAsia="en-GB"/>
        </w:rPr>
        <w:t>nxjerrëse dhe minierave, sektori i tretë më i rëndësishëm i investimeve të huaja, ku Shqipëria ka një forcë pune të kualifikuar, një pjesë e madhe e të cilës ndodhet jashtë tregut të punës. Dekurajimi i fluks</w:t>
      </w:r>
      <w:r w:rsidR="0036172C" w:rsidRPr="00863D67">
        <w:rPr>
          <w:lang w:val="sq-AL" w:eastAsia="en-GB"/>
        </w:rPr>
        <w:t>e</w:t>
      </w:r>
      <w:r w:rsidRPr="00863D67">
        <w:rPr>
          <w:lang w:val="sq-AL" w:eastAsia="en-GB"/>
        </w:rPr>
        <w:t xml:space="preserve">ve migratore kërkon politika më produktive për uljen e papunësisë rinore, pakësimin e numrit të të papunëve afatgjatë, ngushtimin e pabarazive në shpërndarjen territoriale të papunësisë, uljen e papunësisë në zonat rurale dhe bujqësi etj. Kjo mund të realizohet edhe nëpërmjet shtimit të incentivave për sipërmarrësit që punësojnë vajza dhe djem të rinj. </w:t>
      </w:r>
    </w:p>
    <w:p w:rsidR="00772261" w:rsidRPr="00863D67" w:rsidRDefault="00772261" w:rsidP="00772261">
      <w:pPr>
        <w:pStyle w:val="Paragrafi"/>
        <w:rPr>
          <w:b/>
          <w:lang w:val="sq-AL" w:eastAsia="en-GB"/>
        </w:rPr>
      </w:pPr>
      <w:r w:rsidRPr="00863D67">
        <w:rPr>
          <w:b/>
          <w:lang w:val="sq-AL" w:eastAsia="en-GB"/>
        </w:rPr>
        <w:t>D.2.2</w:t>
      </w:r>
      <w:r w:rsidR="007A6713">
        <w:rPr>
          <w:b/>
          <w:lang w:val="sq-AL" w:eastAsia="en-GB"/>
        </w:rPr>
        <w:t xml:space="preserve"> </w:t>
      </w:r>
      <w:r w:rsidRPr="00863D67">
        <w:rPr>
          <w:b/>
          <w:lang w:val="sq-AL" w:eastAsia="en-GB"/>
        </w:rPr>
        <w:t>Rekomandimet për përfshirjen e migracionit në politikat sektoriale dhe ndërsektoriale</w:t>
      </w:r>
      <w:bookmarkEnd w:id="138"/>
    </w:p>
    <w:p w:rsidR="00772261" w:rsidRPr="00863D67" w:rsidRDefault="00772261" w:rsidP="00772261">
      <w:pPr>
        <w:pStyle w:val="Paragrafi"/>
        <w:rPr>
          <w:lang w:val="sq-AL" w:eastAsia="en-GB"/>
        </w:rPr>
      </w:pPr>
      <w:r w:rsidRPr="00863D67">
        <w:rPr>
          <w:lang w:val="sq-AL" w:eastAsia="en-GB"/>
        </w:rPr>
        <w:t xml:space="preserve">6. Problemet aktuale të emigrimit të </w:t>
      </w:r>
      <w:r w:rsidR="007A6713" w:rsidRPr="00863D67">
        <w:rPr>
          <w:lang w:val="sq-AL" w:eastAsia="en-GB"/>
        </w:rPr>
        <w:t>shqiptarëve</w:t>
      </w:r>
      <w:r w:rsidRPr="00863D67">
        <w:rPr>
          <w:lang w:val="sq-AL" w:eastAsia="en-GB"/>
        </w:rPr>
        <w:t xml:space="preserve"> si edhe nevoja e lidhjes më të mirë midis emigrimit dhe zhvillimit shtrojnë nevojën e hartimit të një strategjie të re të menaxhimit të</w:t>
      </w:r>
      <w:r w:rsidR="000726E9" w:rsidRPr="00863D67">
        <w:rPr>
          <w:lang w:val="sq-AL" w:eastAsia="en-GB"/>
        </w:rPr>
        <w:t xml:space="preserve"> </w:t>
      </w:r>
      <w:r w:rsidRPr="00863D67">
        <w:rPr>
          <w:lang w:val="sq-AL" w:eastAsia="en-GB"/>
        </w:rPr>
        <w:t>migracionit në vend.</w:t>
      </w:r>
    </w:p>
    <w:p w:rsidR="00772261" w:rsidRPr="00863D67" w:rsidRDefault="00772261" w:rsidP="00772261">
      <w:pPr>
        <w:pStyle w:val="Paragrafi"/>
        <w:rPr>
          <w:lang w:val="sq-AL" w:eastAsia="en-GB"/>
        </w:rPr>
      </w:pPr>
      <w:r w:rsidRPr="00863D67">
        <w:rPr>
          <w:lang w:val="sq-AL" w:eastAsia="en-GB"/>
        </w:rPr>
        <w:t>7. Shtrohet gjithashtu nevoja e vënies në eficiencë të burimeve ekonomike e financiare për përmirësimin e cilësisë së jetës në vend, si kusht për reduktimin e fluks</w:t>
      </w:r>
      <w:r w:rsidR="0036172C" w:rsidRPr="00863D67">
        <w:rPr>
          <w:lang w:val="sq-AL" w:eastAsia="en-GB"/>
        </w:rPr>
        <w:t>e</w:t>
      </w:r>
      <w:r w:rsidRPr="00863D67">
        <w:rPr>
          <w:lang w:val="sq-AL" w:eastAsia="en-GB"/>
        </w:rPr>
        <w:t>ve migratore.</w:t>
      </w:r>
    </w:p>
    <w:p w:rsidR="00772261" w:rsidRPr="00863D67" w:rsidRDefault="00772261" w:rsidP="00772261">
      <w:pPr>
        <w:pStyle w:val="Paragrafi"/>
        <w:rPr>
          <w:lang w:val="sq-AL" w:eastAsia="en-GB"/>
        </w:rPr>
      </w:pPr>
      <w:r w:rsidRPr="00863D67">
        <w:rPr>
          <w:lang w:val="sq-AL" w:eastAsia="en-GB"/>
        </w:rPr>
        <w:t>8. Masat e mësipërme duhet të harmonizohen me ashpërsimin e luftës kundër trafikut të q</w:t>
      </w:r>
      <w:r w:rsidR="0036172C" w:rsidRPr="00863D67">
        <w:rPr>
          <w:lang w:val="sq-AL" w:eastAsia="en-GB"/>
        </w:rPr>
        <w:t>e</w:t>
      </w:r>
      <w:r w:rsidRPr="00863D67">
        <w:rPr>
          <w:lang w:val="sq-AL" w:eastAsia="en-GB"/>
        </w:rPr>
        <w:t xml:space="preserve">nieve njerëzore nëpërmjet kanaleve të emigrimit ilegal. </w:t>
      </w:r>
    </w:p>
    <w:p w:rsidR="00772261" w:rsidRPr="00863D67" w:rsidRDefault="00772261" w:rsidP="00772261">
      <w:pPr>
        <w:pStyle w:val="Paragrafi"/>
        <w:rPr>
          <w:lang w:val="sq-AL" w:eastAsia="en-GB"/>
        </w:rPr>
      </w:pPr>
      <w:r w:rsidRPr="00863D67">
        <w:rPr>
          <w:lang w:val="sq-AL" w:eastAsia="en-GB"/>
        </w:rPr>
        <w:t xml:space="preserve">9. Kufizimi i </w:t>
      </w:r>
      <w:r w:rsidR="0036172C" w:rsidRPr="00863D67">
        <w:rPr>
          <w:lang w:val="sq-AL" w:eastAsia="en-GB"/>
        </w:rPr>
        <w:t>flukseve</w:t>
      </w:r>
      <w:r w:rsidRPr="00863D67">
        <w:rPr>
          <w:lang w:val="sq-AL" w:eastAsia="en-GB"/>
        </w:rPr>
        <w:t xml:space="preserve"> të emigrimit të trurit duhet të mbështetet nga politika, programe e masa që nxisin meritokracinë, konkurrencën dhe respektin ndaj arsimimit dhe kapitalit human të specialistëve të kualifikuar, sidomos jashtë vendit.</w:t>
      </w:r>
    </w:p>
    <w:p w:rsidR="00772261" w:rsidRPr="00863D67" w:rsidRDefault="00772261" w:rsidP="00772261">
      <w:pPr>
        <w:pStyle w:val="Paragrafi"/>
        <w:rPr>
          <w:lang w:val="sq-AL" w:eastAsia="en-GB"/>
        </w:rPr>
      </w:pPr>
      <w:r w:rsidRPr="00863D67">
        <w:rPr>
          <w:lang w:val="sq-AL" w:eastAsia="en-GB"/>
        </w:rPr>
        <w:t>10. Bllokimi dhe kufizimi i kanaleve të emigrimit të parregullt</w:t>
      </w:r>
      <w:r w:rsidR="000726E9" w:rsidRPr="00863D67">
        <w:rPr>
          <w:lang w:val="sq-AL" w:eastAsia="en-GB"/>
        </w:rPr>
        <w:t xml:space="preserve"> </w:t>
      </w:r>
      <w:r w:rsidRPr="00863D67">
        <w:rPr>
          <w:lang w:val="sq-AL" w:eastAsia="en-GB"/>
        </w:rPr>
        <w:t xml:space="preserve">të shqiptarëve kërkon përmirësimin e menaxhimit të kufirit nëpër pikat kryesore të kalimit kufitar që shërbejnë si porta dalëse për emigrantët ilegalë, si aeroporti “Nënë Tereza”, dhe kufiri tokësor, si edhe forcimin e masave ndaj prindërve, të cilët braktisin fëmijët në vendet perëndimore, për të stimuluar deklarimin e tyre si fëmijë të pashoqëruar. </w:t>
      </w:r>
    </w:p>
    <w:p w:rsidR="00772261" w:rsidRPr="00863D67" w:rsidRDefault="00772261" w:rsidP="00772261">
      <w:pPr>
        <w:pStyle w:val="Paragrafi"/>
        <w:rPr>
          <w:lang w:val="sq-AL" w:eastAsia="en-GB"/>
        </w:rPr>
      </w:pPr>
      <w:r w:rsidRPr="00863D67">
        <w:rPr>
          <w:lang w:val="sq-AL" w:eastAsia="en-GB"/>
        </w:rPr>
        <w:t xml:space="preserve">11. Intensifikimi i flukseve të emigrantëve të kthyer kërkon më shumë programe, burime dhe incentiva legalë, financiarë, fiskalë dhe bankarë, për të mbështetur si investimet, sipërmarrjet dhe vetëpunësimin e emigrantëve të suksesshëm, ashtu edhe riintegrimin e emigrantëve që kthehen për shkak të dështimit të projekteve të tyre në vendet pritëse. </w:t>
      </w:r>
    </w:p>
    <w:p w:rsidR="00772261" w:rsidRPr="00863D67" w:rsidRDefault="00772261" w:rsidP="00772261">
      <w:pPr>
        <w:pStyle w:val="Paragrafi"/>
        <w:rPr>
          <w:lang w:val="sq-AL" w:eastAsia="en-GB"/>
        </w:rPr>
      </w:pPr>
      <w:r w:rsidRPr="00863D67">
        <w:rPr>
          <w:lang w:val="sq-AL" w:eastAsia="en-GB"/>
        </w:rPr>
        <w:t xml:space="preserve">12. Rritja e fluksit të shtetasve të huaj që tentojnë të kalojnë </w:t>
      </w:r>
      <w:r w:rsidR="00B46EDA" w:rsidRPr="00863D67">
        <w:rPr>
          <w:lang w:val="sq-AL" w:eastAsia="en-GB"/>
        </w:rPr>
        <w:t>transit</w:t>
      </w:r>
      <w:r w:rsidRPr="00863D67">
        <w:rPr>
          <w:lang w:val="sq-AL" w:eastAsia="en-GB"/>
        </w:rPr>
        <w:t xml:space="preserve"> nëpërmjet territorit të Shqipërisë kërkon rritjen e masave për kapjen e tyre në afërsi të kufirit shtetëror, mundësisht në PKK, dhe kthimin në vendet nga vijnë. Ulja e kostove të këtyre operacioneve kërkon rritjen e numrit të largimeve vullnetare ose akses më të mirë në sistemin e azilit në Shqipëri.</w:t>
      </w:r>
    </w:p>
    <w:p w:rsidR="00772261" w:rsidRPr="00863D67" w:rsidRDefault="00772261" w:rsidP="00772261">
      <w:pPr>
        <w:pStyle w:val="Paragrafi"/>
        <w:rPr>
          <w:lang w:val="sq-AL" w:eastAsia="en-GB"/>
        </w:rPr>
      </w:pPr>
      <w:r w:rsidRPr="00863D67">
        <w:rPr>
          <w:lang w:val="sq-AL" w:eastAsia="en-GB"/>
        </w:rPr>
        <w:t>13. Thellimi i luftës kundër informalitetit, sidomos në tregun e punës, nëpërmjet përmirësimit të kushteve të punës dhe pagave të punëtorëve, pritet të ndikojë edhe në dekurajimin e fluksit migrator.</w:t>
      </w:r>
    </w:p>
    <w:p w:rsidR="00772261" w:rsidRPr="00863D67" w:rsidRDefault="00772261" w:rsidP="00772261">
      <w:pPr>
        <w:pStyle w:val="Paragrafi"/>
        <w:rPr>
          <w:lang w:val="sq-AL" w:eastAsia="en-GB"/>
        </w:rPr>
      </w:pPr>
      <w:r w:rsidRPr="00863D67">
        <w:rPr>
          <w:lang w:val="sq-AL" w:eastAsia="en-GB"/>
        </w:rPr>
        <w:t>14. Rritja</w:t>
      </w:r>
      <w:r w:rsidR="000726E9" w:rsidRPr="00863D67">
        <w:rPr>
          <w:lang w:val="sq-AL" w:eastAsia="en-GB"/>
        </w:rPr>
        <w:t xml:space="preserve"> </w:t>
      </w:r>
      <w:r w:rsidRPr="00863D67">
        <w:rPr>
          <w:lang w:val="sq-AL" w:eastAsia="en-GB"/>
        </w:rPr>
        <w:t>e burimeve dhe investimeve për sistemin e kujdesit shëndetësor, në vazhdën e</w:t>
      </w:r>
      <w:r w:rsidR="000726E9" w:rsidRPr="00863D67">
        <w:rPr>
          <w:lang w:val="sq-AL" w:eastAsia="en-GB"/>
        </w:rPr>
        <w:t xml:space="preserve"> </w:t>
      </w:r>
      <w:r w:rsidRPr="00863D67">
        <w:rPr>
          <w:lang w:val="sq-AL" w:eastAsia="en-GB"/>
        </w:rPr>
        <w:t>përmirësimeve të realizuara në këtë sistem gjatë dy viteve të fundit</w:t>
      </w:r>
      <w:r w:rsidR="000726E9" w:rsidRPr="00863D67">
        <w:rPr>
          <w:lang w:val="sq-AL" w:eastAsia="en-GB"/>
        </w:rPr>
        <w:t xml:space="preserve"> </w:t>
      </w:r>
      <w:r w:rsidRPr="00863D67">
        <w:rPr>
          <w:lang w:val="sq-AL" w:eastAsia="en-GB"/>
        </w:rPr>
        <w:t>do të ndikojnë edhe në dekurajimin e flukseve migratore, duke rritur aksesin e popullsisë në shërbimet e përkujdes</w:t>
      </w:r>
      <w:r w:rsidR="00C0507B">
        <w:rPr>
          <w:lang w:val="sq-AL" w:eastAsia="en-GB"/>
        </w:rPr>
        <w:t>jes</w:t>
      </w:r>
      <w:r w:rsidRPr="00863D67">
        <w:rPr>
          <w:lang w:val="sq-AL" w:eastAsia="en-GB"/>
        </w:rPr>
        <w:t xml:space="preserve"> shëndetësor</w:t>
      </w:r>
      <w:r w:rsidR="00C0507B">
        <w:rPr>
          <w:lang w:val="sq-AL" w:eastAsia="en-GB"/>
        </w:rPr>
        <w:t>e</w:t>
      </w:r>
      <w:r w:rsidRPr="00863D67">
        <w:rPr>
          <w:lang w:val="sq-AL" w:eastAsia="en-GB"/>
        </w:rPr>
        <w:t xml:space="preserve"> dhe mjekësor, nëpërmjet masave për mbulimin shëndetësor universal; incentivat ndaj personelit mjekësor për mbulimin më të mirë shëndetësor të popullsisë në zonat e thella, malore dhe rurale; uljes së çmimeve dhe rritjes së cilësisë së barnave etj.</w:t>
      </w:r>
    </w:p>
    <w:p w:rsidR="00772261" w:rsidRPr="00863D67" w:rsidRDefault="00772261" w:rsidP="00772261">
      <w:pPr>
        <w:pStyle w:val="Paragrafi"/>
        <w:rPr>
          <w:b/>
          <w:lang w:val="sq-AL" w:eastAsia="en-GB"/>
        </w:rPr>
      </w:pPr>
      <w:bookmarkStart w:id="139" w:name="_Toc424047335"/>
      <w:r w:rsidRPr="00863D67">
        <w:rPr>
          <w:b/>
          <w:lang w:val="sq-AL" w:eastAsia="en-GB"/>
        </w:rPr>
        <w:t>D.2.3 Rekomandimet për përmirësimin e statistikave migratore si bazë për hartimin e politikave</w:t>
      </w:r>
      <w:bookmarkEnd w:id="139"/>
    </w:p>
    <w:p w:rsidR="00772261" w:rsidRPr="00863D67" w:rsidRDefault="00772261" w:rsidP="00772261">
      <w:pPr>
        <w:pStyle w:val="Paragrafi"/>
        <w:rPr>
          <w:lang w:val="sq-AL" w:eastAsia="en-GB"/>
        </w:rPr>
      </w:pPr>
      <w:r w:rsidRPr="00863D67">
        <w:rPr>
          <w:lang w:val="sq-AL" w:eastAsia="en-GB"/>
        </w:rPr>
        <w:t>15. Ndërtimi i hartës së emigrimit të shqiptarëve, diasporës së vjetër dhe të re, mbetet një detyrë, realizimi i të cilës do të rrisë mbështetjen ndaj emigrantëve dhe nxisë mbështetjen e tyre për vendin.</w:t>
      </w:r>
    </w:p>
    <w:p w:rsidR="00772261" w:rsidRPr="00863D67" w:rsidRDefault="00772261" w:rsidP="00772261">
      <w:pPr>
        <w:pStyle w:val="Paragrafi"/>
        <w:rPr>
          <w:lang w:val="sq-AL" w:eastAsia="en-GB"/>
        </w:rPr>
      </w:pPr>
      <w:r w:rsidRPr="00863D67">
        <w:rPr>
          <w:lang w:val="sq-AL" w:eastAsia="en-GB"/>
        </w:rPr>
        <w:t>16. Në kushtet e informacionit të kufizuar mbi flukset migratore, prezencën, instalimin dhe integrimin e emigrantëve, është i domosdoshëm rritja e bashkëpunimit të institucioneve shqiptare me institucionet e vendeve pritëse, sidomos në fushën e shkëmbimit të informacionit mbi</w:t>
      </w:r>
      <w:r w:rsidR="000726E9" w:rsidRPr="00863D67">
        <w:rPr>
          <w:lang w:val="sq-AL" w:eastAsia="en-GB"/>
        </w:rPr>
        <w:t xml:space="preserve"> </w:t>
      </w:r>
      <w:r w:rsidRPr="00863D67">
        <w:rPr>
          <w:lang w:val="sq-AL" w:eastAsia="en-GB"/>
        </w:rPr>
        <w:t xml:space="preserve">emigrantët shqiptarë në vendet pritëse. </w:t>
      </w:r>
    </w:p>
    <w:p w:rsidR="00772261" w:rsidRPr="00863D67" w:rsidRDefault="00772261" w:rsidP="00772261">
      <w:pPr>
        <w:pStyle w:val="Paragrafi"/>
        <w:rPr>
          <w:lang w:val="sq-AL" w:eastAsia="en-GB"/>
        </w:rPr>
      </w:pPr>
    </w:p>
    <w:p w:rsidR="00772261" w:rsidRPr="00863D67" w:rsidRDefault="00BC07AD" w:rsidP="00BC07AD">
      <w:pPr>
        <w:pStyle w:val="NeniNr"/>
        <w:rPr>
          <w:lang w:val="sq-AL" w:eastAsia="en-GB"/>
        </w:rPr>
      </w:pPr>
      <w:r w:rsidRPr="00863D67">
        <w:rPr>
          <w:lang w:val="sq-AL" w:eastAsia="en-GB"/>
        </w:rPr>
        <w:t>BIBLIOGRAFIA DHE BURIMET</w:t>
      </w:r>
    </w:p>
    <w:p w:rsidR="00772261" w:rsidRPr="007A6713" w:rsidRDefault="00772261" w:rsidP="00772261">
      <w:pPr>
        <w:pStyle w:val="Paragrafi"/>
        <w:rPr>
          <w:b/>
          <w:lang w:val="sq-AL" w:eastAsia="en-GB"/>
        </w:rPr>
      </w:pPr>
      <w:r w:rsidRPr="007A6713">
        <w:rPr>
          <w:b/>
          <w:lang w:val="sq-AL" w:eastAsia="en-GB"/>
        </w:rPr>
        <w:t>Bibliografia:</w:t>
      </w:r>
    </w:p>
    <w:p w:rsidR="00772261" w:rsidRPr="00863D67" w:rsidRDefault="00772261" w:rsidP="00772261">
      <w:pPr>
        <w:pStyle w:val="Paragrafi"/>
        <w:rPr>
          <w:lang w:val="sq-AL" w:eastAsia="en-GB"/>
        </w:rPr>
      </w:pPr>
      <w:r w:rsidRPr="00863D67">
        <w:rPr>
          <w:lang w:val="sq-AL" w:eastAsia="en-GB"/>
        </w:rPr>
        <w:t xml:space="preserve">Barjaba, K. (2013) </w:t>
      </w:r>
      <w:r w:rsidRPr="007A6713">
        <w:rPr>
          <w:i/>
          <w:lang w:val="sq-AL" w:eastAsia="en-GB"/>
        </w:rPr>
        <w:t>Kurthet e papunësisë</w:t>
      </w:r>
      <w:r w:rsidRPr="00863D67">
        <w:rPr>
          <w:lang w:val="sq-AL" w:eastAsia="en-GB"/>
        </w:rPr>
        <w:t>, Tiranë: UET Press</w:t>
      </w:r>
    </w:p>
    <w:p w:rsidR="00772261" w:rsidRPr="00863D67" w:rsidRDefault="00772261" w:rsidP="00772261">
      <w:pPr>
        <w:pStyle w:val="Paragrafi"/>
        <w:rPr>
          <w:lang w:val="sq-AL" w:eastAsia="en-GB"/>
        </w:rPr>
      </w:pPr>
      <w:r w:rsidRPr="00863D67">
        <w:rPr>
          <w:lang w:val="sq-AL" w:eastAsia="en-GB"/>
        </w:rPr>
        <w:t xml:space="preserve">Barjaba, K &amp; Barjaba, J. Embracing Emigration: </w:t>
      </w:r>
      <w:r w:rsidRPr="007A6713">
        <w:rPr>
          <w:i/>
          <w:lang w:val="sq-AL" w:eastAsia="en-GB"/>
        </w:rPr>
        <w:t>The Migration-Development Nexus in Albania, in Migration Information Source</w:t>
      </w:r>
      <w:r w:rsidRPr="00863D67">
        <w:rPr>
          <w:lang w:val="sq-AL" w:eastAsia="en-GB"/>
        </w:rPr>
        <w:t>,</w:t>
      </w:r>
      <w:r w:rsidR="000726E9" w:rsidRPr="00863D67">
        <w:rPr>
          <w:lang w:val="sq-AL" w:eastAsia="en-GB"/>
        </w:rPr>
        <w:t xml:space="preserve"> </w:t>
      </w:r>
      <w:r w:rsidRPr="00863D67">
        <w:rPr>
          <w:lang w:val="sq-AL" w:eastAsia="en-GB"/>
        </w:rPr>
        <w:t>Online Journal of Migration Policy Institute, Washington DC, 10 September 2015</w:t>
      </w:r>
    </w:p>
    <w:p w:rsidR="00772261" w:rsidRPr="00863D67" w:rsidRDefault="00772261" w:rsidP="00772261">
      <w:pPr>
        <w:pStyle w:val="Paragrafi"/>
        <w:rPr>
          <w:lang w:val="sq-AL" w:eastAsia="en-GB"/>
        </w:rPr>
      </w:pPr>
      <w:r w:rsidRPr="00863D67">
        <w:rPr>
          <w:lang w:val="sq-AL" w:eastAsia="en-GB"/>
        </w:rPr>
        <w:t xml:space="preserve">Fjalorth i </w:t>
      </w:r>
      <w:r w:rsidR="00BD3A3B" w:rsidRPr="00863D67">
        <w:rPr>
          <w:lang w:val="sq-AL" w:eastAsia="en-GB"/>
        </w:rPr>
        <w:t>terminologjisë</w:t>
      </w:r>
      <w:r w:rsidRPr="00863D67">
        <w:rPr>
          <w:lang w:val="sq-AL" w:eastAsia="en-GB"/>
        </w:rPr>
        <w:t xml:space="preserve"> migratore, E drejta ndërkombëtare migratore, </w:t>
      </w:r>
      <w:r w:rsidR="00BD3A3B">
        <w:rPr>
          <w:lang w:val="sq-AL" w:eastAsia="en-GB"/>
        </w:rPr>
        <w:t>n</w:t>
      </w:r>
      <w:r w:rsidRPr="00863D67">
        <w:rPr>
          <w:lang w:val="sq-AL" w:eastAsia="en-GB"/>
        </w:rPr>
        <w:t>r.</w:t>
      </w:r>
      <w:r w:rsidR="00BD3A3B">
        <w:rPr>
          <w:lang w:val="sq-AL" w:eastAsia="en-GB"/>
        </w:rPr>
        <w:t xml:space="preserve"> </w:t>
      </w:r>
      <w:r w:rsidRPr="00863D67">
        <w:rPr>
          <w:lang w:val="sq-AL" w:eastAsia="en-GB"/>
        </w:rPr>
        <w:t xml:space="preserve">10, IOM, 2007 </w:t>
      </w:r>
    </w:p>
    <w:p w:rsidR="00772261" w:rsidRPr="00863D67" w:rsidRDefault="00607C2A" w:rsidP="00772261">
      <w:pPr>
        <w:pStyle w:val="Paragrafi"/>
        <w:rPr>
          <w:lang w:val="sq-AL" w:eastAsia="en-GB"/>
        </w:rPr>
      </w:pPr>
      <w:hyperlink r:id="rId53" w:tgtFrame="_blank" w:history="1">
        <w:r w:rsidR="008026C7" w:rsidRPr="00863D67">
          <w:rPr>
            <w:u w:val="single"/>
            <w:lang w:val="sq-AL" w:eastAsia="en-GB"/>
          </w:rPr>
          <w:t>Mediterranean Migration Observatory</w:t>
        </w:r>
      </w:hyperlink>
      <w:r w:rsidR="00772261" w:rsidRPr="00863D67">
        <w:rPr>
          <w:lang w:val="sq-AL" w:eastAsia="en-GB"/>
        </w:rPr>
        <w:t>&amp; </w:t>
      </w:r>
      <w:hyperlink r:id="rId54" w:tgtFrame="_blank" w:history="1">
        <w:r w:rsidR="008026C7" w:rsidRPr="00863D67">
          <w:rPr>
            <w:u w:val="single"/>
            <w:lang w:val="sq-AL" w:eastAsia="en-GB"/>
          </w:rPr>
          <w:t>Migration and Migration Policy in Greece.</w:t>
        </w:r>
      </w:hyperlink>
      <w:r w:rsidR="00772261" w:rsidRPr="00863D67">
        <w:rPr>
          <w:lang w:val="sq-AL" w:eastAsia="en-GB"/>
        </w:rPr>
        <w:t xml:space="preserve"> Critical Review and </w:t>
      </w:r>
    </w:p>
    <w:p w:rsidR="00772261" w:rsidRPr="00863D67" w:rsidRDefault="00772261" w:rsidP="00772261">
      <w:pPr>
        <w:pStyle w:val="Paragrafi"/>
        <w:rPr>
          <w:lang w:val="sq-AL" w:eastAsia="en-GB"/>
        </w:rPr>
      </w:pPr>
      <w:r w:rsidRPr="00863D67">
        <w:rPr>
          <w:lang w:val="sq-AL" w:eastAsia="en-GB"/>
        </w:rPr>
        <w:t>Policy Recommendations. Anna Triandafyllidou. Hellenic Foundation for European and Foreign Policy (ELIAMEP)</w:t>
      </w:r>
    </w:p>
    <w:p w:rsidR="00772261" w:rsidRPr="00863D67" w:rsidRDefault="00772261" w:rsidP="00772261">
      <w:pPr>
        <w:pStyle w:val="Paragrafi"/>
        <w:rPr>
          <w:lang w:val="sq-AL" w:eastAsia="en-GB"/>
        </w:rPr>
      </w:pPr>
      <w:r w:rsidRPr="00863D67">
        <w:rPr>
          <w:lang w:val="sq-AL" w:eastAsia="en-GB"/>
        </w:rPr>
        <w:t>Migracioni i kthimit dhe riintegrimi në Shqipëri 2013, INSTAT</w:t>
      </w:r>
      <w:r w:rsidR="009649DA">
        <w:rPr>
          <w:lang w:val="sq-AL" w:eastAsia="en-GB"/>
        </w:rPr>
        <w:t>-i</w:t>
      </w:r>
      <w:r w:rsidRPr="00863D67">
        <w:rPr>
          <w:lang w:val="sq-AL" w:eastAsia="en-GB"/>
        </w:rPr>
        <w:t xml:space="preserve"> dhe Organizata Ndërkombëtare për Migracionin, 2014</w:t>
      </w:r>
    </w:p>
    <w:p w:rsidR="00772261" w:rsidRPr="00863D67" w:rsidRDefault="00772261" w:rsidP="00772261">
      <w:pPr>
        <w:pStyle w:val="Paragrafi"/>
        <w:rPr>
          <w:lang w:val="sq-AL" w:eastAsia="en-GB"/>
        </w:rPr>
      </w:pPr>
      <w:r w:rsidRPr="00863D67">
        <w:rPr>
          <w:lang w:val="sq-AL" w:eastAsia="en-GB"/>
        </w:rPr>
        <w:t>Rapporto Nazionale, Minori Stranieri non-Accompagniati, Ministero del Lavoro e delle Politiche Sociali, Roma, 31 Dicembre 2014</w:t>
      </w:r>
    </w:p>
    <w:p w:rsidR="00B46EDA" w:rsidRPr="00E25272" w:rsidRDefault="00B46EDA" w:rsidP="00772261">
      <w:pPr>
        <w:pStyle w:val="Paragrafi"/>
        <w:rPr>
          <w:b/>
          <w:sz w:val="10"/>
          <w:lang w:val="sq-AL" w:eastAsia="en-GB"/>
        </w:rPr>
      </w:pPr>
    </w:p>
    <w:p w:rsidR="00772261" w:rsidRPr="00BD3A3B" w:rsidRDefault="00772261" w:rsidP="00772261">
      <w:pPr>
        <w:pStyle w:val="Paragrafi"/>
        <w:rPr>
          <w:b/>
          <w:lang w:val="sq-AL" w:eastAsia="en-GB"/>
        </w:rPr>
      </w:pPr>
      <w:r w:rsidRPr="00BD3A3B">
        <w:rPr>
          <w:b/>
          <w:lang w:val="sq-AL" w:eastAsia="en-GB"/>
        </w:rPr>
        <w:t>Burimet:</w:t>
      </w:r>
    </w:p>
    <w:p w:rsidR="00772261" w:rsidRPr="00863D67" w:rsidRDefault="00772261" w:rsidP="00772261">
      <w:pPr>
        <w:pStyle w:val="Paragrafi"/>
        <w:rPr>
          <w:lang w:val="sq-AL" w:eastAsia="en-GB"/>
        </w:rPr>
      </w:pPr>
      <w:r w:rsidRPr="00863D67">
        <w:rPr>
          <w:lang w:val="sq-AL" w:eastAsia="en-GB"/>
        </w:rPr>
        <w:t>Bilanci i forcave të punës, 2013-2014,</w:t>
      </w:r>
      <w:r w:rsidR="000726E9" w:rsidRPr="00863D67">
        <w:rPr>
          <w:lang w:val="sq-AL" w:eastAsia="en-GB"/>
        </w:rPr>
        <w:t xml:space="preserve"> </w:t>
      </w:r>
      <w:r w:rsidRPr="00863D67">
        <w:rPr>
          <w:lang w:val="sq-AL" w:eastAsia="en-GB"/>
        </w:rPr>
        <w:t>INSTAT, Tiranë, 2015</w:t>
      </w:r>
    </w:p>
    <w:p w:rsidR="00772261" w:rsidRPr="00863D67" w:rsidRDefault="00772261" w:rsidP="00772261">
      <w:pPr>
        <w:pStyle w:val="Paragrafi"/>
        <w:rPr>
          <w:lang w:val="sq-AL" w:eastAsia="en-GB"/>
        </w:rPr>
      </w:pPr>
      <w:r w:rsidRPr="00863D67">
        <w:rPr>
          <w:lang w:val="sq-AL" w:eastAsia="en-GB"/>
        </w:rPr>
        <w:t>Drejtoria e Përgjithshme e Gjendjes Civile, Tiranë, 2014</w:t>
      </w:r>
    </w:p>
    <w:p w:rsidR="00772261" w:rsidRPr="00863D67" w:rsidRDefault="00772261" w:rsidP="00772261">
      <w:pPr>
        <w:pStyle w:val="Paragrafi"/>
        <w:rPr>
          <w:lang w:val="sq-AL" w:eastAsia="en-GB"/>
        </w:rPr>
      </w:pPr>
      <w:r w:rsidRPr="00863D67">
        <w:rPr>
          <w:lang w:val="sq-AL" w:eastAsia="en-GB"/>
        </w:rPr>
        <w:t>Drejtoria e Përgjithshme e Kufirit dhe Migracionit, Tiranë, 2015</w:t>
      </w:r>
    </w:p>
    <w:p w:rsidR="00772261" w:rsidRPr="00863D67" w:rsidRDefault="00772261" w:rsidP="00772261">
      <w:pPr>
        <w:pStyle w:val="Paragrafi"/>
        <w:rPr>
          <w:lang w:val="sq-AL" w:eastAsia="en-GB"/>
        </w:rPr>
      </w:pPr>
      <w:r w:rsidRPr="00863D67">
        <w:rPr>
          <w:lang w:val="sq-AL" w:eastAsia="en-GB"/>
        </w:rPr>
        <w:t>Drejtoria e Politikave të Punësimit dhe Migratore MMSR, Tiranë, 2015</w:t>
      </w:r>
    </w:p>
    <w:p w:rsidR="00772261" w:rsidRPr="00863D67" w:rsidRDefault="00772261" w:rsidP="00772261">
      <w:pPr>
        <w:pStyle w:val="Paragrafi"/>
        <w:rPr>
          <w:lang w:val="sq-AL" w:eastAsia="en-GB"/>
        </w:rPr>
      </w:pPr>
      <w:r w:rsidRPr="00863D67">
        <w:rPr>
          <w:lang w:val="sq-AL" w:eastAsia="en-GB"/>
        </w:rPr>
        <w:t>Drejtoria për Shtetësinë dhe Refugjat</w:t>
      </w:r>
      <w:r w:rsidR="0064368B">
        <w:rPr>
          <w:lang w:val="sq-AL" w:eastAsia="en-GB"/>
        </w:rPr>
        <w:t>ë</w:t>
      </w:r>
      <w:r w:rsidRPr="00863D67">
        <w:rPr>
          <w:lang w:val="sq-AL" w:eastAsia="en-GB"/>
        </w:rPr>
        <w:t>t, Tiranë, 2015</w:t>
      </w:r>
    </w:p>
    <w:p w:rsidR="00772261" w:rsidRPr="00863D67" w:rsidRDefault="00772261" w:rsidP="00772261">
      <w:pPr>
        <w:pStyle w:val="Paragrafi"/>
        <w:rPr>
          <w:lang w:val="sq-AL" w:eastAsia="en-GB"/>
        </w:rPr>
      </w:pPr>
      <w:r w:rsidRPr="00863D67">
        <w:rPr>
          <w:lang w:val="sq-AL" w:eastAsia="en-GB"/>
        </w:rPr>
        <w:t>INSTAT, Tiranë 2015, 2012</w:t>
      </w:r>
    </w:p>
    <w:p w:rsidR="00772261" w:rsidRPr="00863D67" w:rsidRDefault="00772261" w:rsidP="00772261">
      <w:pPr>
        <w:pStyle w:val="Paragrafi"/>
        <w:rPr>
          <w:lang w:val="sq-AL" w:eastAsia="en-GB"/>
        </w:rPr>
      </w:pPr>
      <w:r w:rsidRPr="00863D67">
        <w:rPr>
          <w:lang w:val="sq-AL" w:eastAsia="en-GB"/>
        </w:rPr>
        <w:t>INSTAT, Projeksionet e popullsisë, 2011</w:t>
      </w:r>
      <w:r w:rsidR="00BD3A3B">
        <w:rPr>
          <w:lang w:val="sq-AL" w:eastAsia="en-GB"/>
        </w:rPr>
        <w:t>–</w:t>
      </w:r>
      <w:r w:rsidRPr="00863D67">
        <w:rPr>
          <w:lang w:val="sq-AL" w:eastAsia="en-GB"/>
        </w:rPr>
        <w:t>2031</w:t>
      </w:r>
    </w:p>
    <w:p w:rsidR="00772261" w:rsidRPr="00863D67" w:rsidRDefault="00772261" w:rsidP="00772261">
      <w:pPr>
        <w:pStyle w:val="Paragrafi"/>
        <w:rPr>
          <w:lang w:val="sq-AL" w:eastAsia="en-GB"/>
        </w:rPr>
      </w:pPr>
      <w:r w:rsidRPr="00863D67">
        <w:rPr>
          <w:lang w:val="sq-AL" w:eastAsia="en-GB"/>
        </w:rPr>
        <w:t>EUROSTAT, 2015</w:t>
      </w:r>
    </w:p>
    <w:p w:rsidR="00772261" w:rsidRPr="00863D67" w:rsidRDefault="00607C2A" w:rsidP="00772261">
      <w:pPr>
        <w:pStyle w:val="Paragrafi"/>
        <w:rPr>
          <w:lang w:val="sq-AL" w:eastAsia="en-GB"/>
        </w:rPr>
      </w:pPr>
      <w:hyperlink r:id="rId55" w:history="1">
        <w:r w:rsidR="008026C7" w:rsidRPr="00863D67">
          <w:rPr>
            <w:u w:val="single"/>
            <w:lang w:val="sq-AL" w:eastAsia="en-GB"/>
          </w:rPr>
          <w:t>http://ec.europa.eu/eurostat/statistics-explained/index.php/File:Foreign-born_population_by_country_of_birth, _1 _ January_2014_(%C2%B9)_YB15.png</w:t>
        </w:r>
      </w:hyperlink>
    </w:p>
    <w:p w:rsidR="00772261" w:rsidRPr="00863D67" w:rsidRDefault="00607C2A" w:rsidP="00772261">
      <w:pPr>
        <w:pStyle w:val="Paragrafi"/>
        <w:rPr>
          <w:lang w:val="sq-AL" w:eastAsia="en-GB"/>
        </w:rPr>
      </w:pPr>
      <w:hyperlink r:id="rId56" w:history="1">
        <w:r w:rsidR="008026C7" w:rsidRPr="00863D67">
          <w:rPr>
            <w:u w:val="single"/>
            <w:lang w:val="sq-AL" w:eastAsia="en-GB"/>
          </w:rPr>
          <w:t>http://www.gazetadita.al/jo-azilkerkuesve-ekonomike-nga-shqiperia-po-punetoreve-te-kualifikuar/</w:t>
        </w:r>
      </w:hyperlink>
    </w:p>
    <w:p w:rsidR="00772261" w:rsidRPr="00863D67" w:rsidRDefault="00607C2A" w:rsidP="00772261">
      <w:pPr>
        <w:pStyle w:val="Paragrafi"/>
        <w:rPr>
          <w:lang w:val="sq-AL" w:eastAsia="en-GB"/>
        </w:rPr>
      </w:pPr>
      <w:hyperlink r:id="rId57" w:history="1">
        <w:r w:rsidR="008026C7" w:rsidRPr="00863D67">
          <w:rPr>
            <w:u w:val="single"/>
            <w:lang w:val="sq-AL" w:eastAsia="en-GB"/>
          </w:rPr>
          <w:t>http://open.data.al/sq/lajme/lajm/id/1074/Remitancat-si-flukse-hyrese-dhe-dalese-2014</w:t>
        </w:r>
      </w:hyperlink>
    </w:p>
    <w:p w:rsidR="00772261" w:rsidRPr="00863D67" w:rsidRDefault="00772261" w:rsidP="00772261">
      <w:pPr>
        <w:pStyle w:val="Paragrafi"/>
        <w:rPr>
          <w:lang w:val="sq-AL" w:eastAsia="en-GB"/>
        </w:rPr>
      </w:pPr>
      <w:r w:rsidRPr="00863D67">
        <w:rPr>
          <w:lang w:val="sq-AL" w:eastAsia="en-GB"/>
        </w:rPr>
        <w:t>http://www.pewglobal.org/2014/09/02/global-migrant-stocks/</w:t>
      </w:r>
    </w:p>
    <w:p w:rsidR="00772261" w:rsidRPr="00863D67" w:rsidRDefault="00607C2A" w:rsidP="00772261">
      <w:pPr>
        <w:pStyle w:val="Paragrafi"/>
        <w:rPr>
          <w:lang w:val="sq-AL" w:eastAsia="en-GB"/>
        </w:rPr>
      </w:pPr>
      <w:hyperlink r:id="rId58" w:history="1">
        <w:r w:rsidR="008026C7" w:rsidRPr="00863D67">
          <w:rPr>
            <w:u w:val="single"/>
            <w:lang w:val="sq-AL" w:eastAsia="en-GB"/>
          </w:rPr>
          <w:t>http://www.stranieriinitalia.it/attualita-5.3</w:t>
        </w:r>
      </w:hyperlink>
      <w:r w:rsidR="00772261" w:rsidRPr="00863D67">
        <w:rPr>
          <w:lang w:val="sq-AL" w:eastAsia="en-GB"/>
        </w:rPr>
        <w:t>. milioni_di_immigrati_regolari_in_italia aumentano_ nonostante_ la_ crisi 19305.html</w:t>
      </w:r>
    </w:p>
    <w:p w:rsidR="00772261" w:rsidRPr="00863D67" w:rsidRDefault="00772261" w:rsidP="00772261">
      <w:pPr>
        <w:pStyle w:val="Paragrafi"/>
        <w:rPr>
          <w:lang w:val="sq-AL" w:eastAsia="en-GB"/>
        </w:rPr>
      </w:pPr>
      <w:r w:rsidRPr="00863D67">
        <w:rPr>
          <w:lang w:val="sq-AL" w:eastAsia="en-GB"/>
        </w:rPr>
        <w:t xml:space="preserve">Ligji </w:t>
      </w:r>
      <w:r w:rsidR="00B70467" w:rsidRPr="00863D67">
        <w:rPr>
          <w:lang w:val="sq-AL" w:eastAsia="en-GB"/>
        </w:rPr>
        <w:t>n</w:t>
      </w:r>
      <w:r w:rsidRPr="00863D67">
        <w:rPr>
          <w:lang w:val="sq-AL" w:eastAsia="en-GB"/>
        </w:rPr>
        <w:t>r.</w:t>
      </w:r>
      <w:r w:rsidR="00B70467" w:rsidRPr="00863D67">
        <w:rPr>
          <w:lang w:val="sq-AL" w:eastAsia="en-GB"/>
        </w:rPr>
        <w:t xml:space="preserve"> </w:t>
      </w:r>
      <w:r w:rsidRPr="00863D67">
        <w:rPr>
          <w:lang w:val="sq-AL" w:eastAsia="en-GB"/>
        </w:rPr>
        <w:t>108/2013 datë 28</w:t>
      </w:r>
      <w:r w:rsidR="00B70467" w:rsidRPr="00863D67">
        <w:rPr>
          <w:lang w:val="sq-AL" w:eastAsia="en-GB"/>
        </w:rPr>
        <w:t>.</w:t>
      </w:r>
      <w:r w:rsidRPr="00863D67">
        <w:rPr>
          <w:lang w:val="sq-AL" w:eastAsia="en-GB"/>
        </w:rPr>
        <w:t>3</w:t>
      </w:r>
      <w:r w:rsidR="00B70467" w:rsidRPr="00863D67">
        <w:rPr>
          <w:lang w:val="sq-AL" w:eastAsia="en-GB"/>
        </w:rPr>
        <w:t>.</w:t>
      </w:r>
      <w:r w:rsidRPr="00863D67">
        <w:rPr>
          <w:lang w:val="sq-AL" w:eastAsia="en-GB"/>
        </w:rPr>
        <w:t>2013</w:t>
      </w:r>
      <w:r w:rsidR="005F6B70">
        <w:rPr>
          <w:lang w:val="sq-AL" w:eastAsia="en-GB"/>
        </w:rPr>
        <w:t>,</w:t>
      </w:r>
      <w:r w:rsidRPr="00863D67">
        <w:rPr>
          <w:lang w:val="sq-AL" w:eastAsia="en-GB"/>
        </w:rPr>
        <w:t> </w:t>
      </w:r>
      <w:r w:rsidR="00B70467" w:rsidRPr="00863D67">
        <w:rPr>
          <w:lang w:val="sq-AL" w:eastAsia="en-GB"/>
        </w:rPr>
        <w:t>“Për të huajt”</w:t>
      </w:r>
      <w:r w:rsidRPr="00863D67">
        <w:rPr>
          <w:lang w:val="sq-AL" w:eastAsia="en-GB"/>
        </w:rPr>
        <w:t xml:space="preserve"> dhe </w:t>
      </w:r>
      <w:r w:rsidR="00B70467" w:rsidRPr="00863D67">
        <w:rPr>
          <w:lang w:val="sq-AL" w:eastAsia="en-GB"/>
        </w:rPr>
        <w:t>v</w:t>
      </w:r>
      <w:r w:rsidRPr="00863D67">
        <w:rPr>
          <w:lang w:val="sq-AL" w:eastAsia="en-GB"/>
        </w:rPr>
        <w:t xml:space="preserve">endimet e Këshillit të Ministrave </w:t>
      </w:r>
      <w:r w:rsidR="00B70467" w:rsidRPr="00863D67">
        <w:rPr>
          <w:lang w:val="sq-AL" w:eastAsia="en-GB"/>
        </w:rPr>
        <w:t>n</w:t>
      </w:r>
      <w:r w:rsidRPr="00863D67">
        <w:rPr>
          <w:lang w:val="sq-AL" w:eastAsia="en-GB"/>
        </w:rPr>
        <w:t>r. 66</w:t>
      </w:r>
      <w:r w:rsidR="00B70467" w:rsidRPr="00863D67">
        <w:rPr>
          <w:lang w:val="sq-AL"/>
        </w:rPr>
        <w:t>–</w:t>
      </w:r>
      <w:r w:rsidRPr="00863D67">
        <w:rPr>
          <w:lang w:val="sq-AL" w:eastAsia="en-GB"/>
        </w:rPr>
        <w:t>70 dhe 74</w:t>
      </w:r>
      <w:r w:rsidR="00B70467" w:rsidRPr="00863D67">
        <w:rPr>
          <w:lang w:val="sq-AL"/>
        </w:rPr>
        <w:t>–</w:t>
      </w:r>
      <w:r w:rsidRPr="00863D67">
        <w:rPr>
          <w:lang w:val="sq-AL" w:eastAsia="en-GB"/>
        </w:rPr>
        <w:t>85</w:t>
      </w:r>
      <w:r w:rsidR="00B70467" w:rsidRPr="00863D67">
        <w:rPr>
          <w:lang w:val="sq-AL" w:eastAsia="en-GB"/>
        </w:rPr>
        <w:t>,</w:t>
      </w:r>
      <w:r w:rsidRPr="00863D67">
        <w:rPr>
          <w:lang w:val="sq-AL" w:eastAsia="en-GB"/>
        </w:rPr>
        <w:t xml:space="preserve"> datë 12.2.2014</w:t>
      </w:r>
    </w:p>
    <w:p w:rsidR="00772261" w:rsidRPr="00863D67" w:rsidRDefault="00772261" w:rsidP="00772261">
      <w:pPr>
        <w:pStyle w:val="Paragrafi"/>
        <w:rPr>
          <w:lang w:val="sq-AL" w:eastAsia="en-GB"/>
        </w:rPr>
      </w:pPr>
      <w:r w:rsidRPr="00863D67">
        <w:rPr>
          <w:lang w:val="sq-AL" w:eastAsia="en-GB"/>
        </w:rPr>
        <w:t>Ministria e Arsimit dhe Sportit, Tiranë,</w:t>
      </w:r>
      <w:r w:rsidR="000726E9" w:rsidRPr="00863D67">
        <w:rPr>
          <w:lang w:val="sq-AL" w:eastAsia="en-GB"/>
        </w:rPr>
        <w:t xml:space="preserve"> </w:t>
      </w:r>
      <w:r w:rsidRPr="00863D67">
        <w:rPr>
          <w:lang w:val="sq-AL" w:eastAsia="en-GB"/>
        </w:rPr>
        <w:t>2015</w:t>
      </w:r>
    </w:p>
    <w:p w:rsidR="00772261" w:rsidRPr="00863D67" w:rsidRDefault="00772261" w:rsidP="00772261">
      <w:pPr>
        <w:pStyle w:val="Paragrafi"/>
        <w:rPr>
          <w:lang w:val="sq-AL" w:eastAsia="en-GB"/>
        </w:rPr>
      </w:pPr>
      <w:r w:rsidRPr="00863D67">
        <w:rPr>
          <w:lang w:val="sq-AL" w:eastAsia="en-GB"/>
        </w:rPr>
        <w:t>Ministria e Shëndetësisë, Tiranë, 2015</w:t>
      </w:r>
    </w:p>
    <w:p w:rsidR="00772261" w:rsidRPr="00863D67" w:rsidRDefault="00772261" w:rsidP="00772261">
      <w:pPr>
        <w:pStyle w:val="Paragrafi"/>
        <w:rPr>
          <w:lang w:val="sq-AL" w:eastAsia="en-GB"/>
        </w:rPr>
      </w:pPr>
      <w:r w:rsidRPr="00863D67">
        <w:rPr>
          <w:lang w:val="sq-AL" w:eastAsia="en-GB"/>
        </w:rPr>
        <w:t>Qendra e Studimeve për Migracionin, Tiranë, 2014</w:t>
      </w:r>
    </w:p>
    <w:p w:rsidR="00772261" w:rsidRPr="00863D67" w:rsidRDefault="00772261" w:rsidP="00772261">
      <w:pPr>
        <w:pStyle w:val="Paragrafi"/>
        <w:rPr>
          <w:lang w:val="sq-AL" w:eastAsia="en-GB"/>
        </w:rPr>
      </w:pPr>
      <w:r w:rsidRPr="00863D67">
        <w:rPr>
          <w:lang w:val="sq-AL" w:eastAsia="en-GB"/>
        </w:rPr>
        <w:t>QKR, Tiranë, 2015</w:t>
      </w:r>
    </w:p>
    <w:p w:rsidR="00772261" w:rsidRPr="00863D67" w:rsidRDefault="00772261" w:rsidP="00772261">
      <w:pPr>
        <w:pStyle w:val="Paragrafi"/>
        <w:rPr>
          <w:lang w:val="sq-AL" w:eastAsia="en-GB"/>
        </w:rPr>
      </w:pPr>
      <w:r w:rsidRPr="00863D67">
        <w:rPr>
          <w:lang w:val="sq-AL" w:eastAsia="en-GB"/>
        </w:rPr>
        <w:t>Raporti i monitorimit të Planit të Veprimit të Strategjisë për Riintegrimin e Shtetasve Shqiptarë të Kthyer 2010</w:t>
      </w:r>
      <w:r w:rsidR="00C164DF">
        <w:rPr>
          <w:lang w:val="sq-AL" w:eastAsia="en-GB"/>
        </w:rPr>
        <w:t>–</w:t>
      </w:r>
      <w:r w:rsidRPr="00863D67">
        <w:rPr>
          <w:lang w:val="sq-AL" w:eastAsia="en-GB"/>
        </w:rPr>
        <w:t>2015. MMSR,</w:t>
      </w:r>
      <w:r w:rsidR="000726E9" w:rsidRPr="00863D67">
        <w:rPr>
          <w:lang w:val="sq-AL" w:eastAsia="en-GB"/>
        </w:rPr>
        <w:t xml:space="preserve"> </w:t>
      </w:r>
      <w:r w:rsidRPr="00863D67">
        <w:rPr>
          <w:lang w:val="sq-AL" w:eastAsia="en-GB"/>
        </w:rPr>
        <w:t>SHKP, Tiranë, 2015</w:t>
      </w:r>
    </w:p>
    <w:p w:rsidR="00772261" w:rsidRPr="00863D67" w:rsidRDefault="00772261" w:rsidP="00772261">
      <w:pPr>
        <w:pStyle w:val="Paragrafi"/>
        <w:rPr>
          <w:lang w:val="sq-AL" w:eastAsia="en-GB"/>
        </w:rPr>
      </w:pPr>
      <w:r w:rsidRPr="00863D67">
        <w:rPr>
          <w:lang w:val="sq-AL" w:eastAsia="en-GB"/>
        </w:rPr>
        <w:t>Regjistri Kombëtar i Gjendjes Civile, Tiranë, 2015</w:t>
      </w:r>
    </w:p>
    <w:p w:rsidR="00772261" w:rsidRPr="00863D67" w:rsidRDefault="00772261" w:rsidP="00772261">
      <w:pPr>
        <w:pStyle w:val="Paragrafi"/>
        <w:rPr>
          <w:lang w:val="sq-AL" w:eastAsia="en-GB"/>
        </w:rPr>
      </w:pPr>
      <w:r w:rsidRPr="00863D67">
        <w:rPr>
          <w:lang w:val="sq-AL" w:eastAsia="en-GB"/>
        </w:rPr>
        <w:t>Sistemi FER-TIMS në Drejtorinë e Policisë së Shtetit, Tiranë, 2015</w:t>
      </w:r>
    </w:p>
    <w:p w:rsidR="00772261" w:rsidRDefault="00772261" w:rsidP="00772261">
      <w:pPr>
        <w:widowControl w:val="0"/>
        <w:autoSpaceDE w:val="0"/>
        <w:autoSpaceDN w:val="0"/>
        <w:adjustRightInd w:val="0"/>
        <w:spacing w:after="0" w:line="240" w:lineRule="auto"/>
        <w:ind w:firstLine="0"/>
        <w:jc w:val="left"/>
        <w:rPr>
          <w:rFonts w:ascii="Garamond" w:eastAsia="Times New Roman" w:hAnsi="Garamond"/>
          <w:sz w:val="24"/>
          <w:szCs w:val="24"/>
          <w:lang w:val="sq-AL" w:eastAsia="en-GB"/>
        </w:rPr>
      </w:pPr>
    </w:p>
    <w:p w:rsidR="00E25272" w:rsidRDefault="00E25272" w:rsidP="00772261">
      <w:pPr>
        <w:widowControl w:val="0"/>
        <w:autoSpaceDE w:val="0"/>
        <w:autoSpaceDN w:val="0"/>
        <w:adjustRightInd w:val="0"/>
        <w:spacing w:after="0" w:line="240" w:lineRule="auto"/>
        <w:ind w:firstLine="0"/>
        <w:jc w:val="left"/>
        <w:rPr>
          <w:rFonts w:ascii="Garamond" w:eastAsia="Times New Roman" w:hAnsi="Garamond"/>
          <w:sz w:val="24"/>
          <w:szCs w:val="24"/>
          <w:lang w:val="sq-AL" w:eastAsia="en-GB"/>
        </w:rPr>
      </w:pPr>
    </w:p>
    <w:p w:rsidR="00E25272" w:rsidRDefault="00E25272" w:rsidP="00772261">
      <w:pPr>
        <w:widowControl w:val="0"/>
        <w:autoSpaceDE w:val="0"/>
        <w:autoSpaceDN w:val="0"/>
        <w:adjustRightInd w:val="0"/>
        <w:spacing w:after="0" w:line="240" w:lineRule="auto"/>
        <w:ind w:firstLine="0"/>
        <w:jc w:val="left"/>
        <w:rPr>
          <w:rFonts w:ascii="Garamond" w:eastAsia="Times New Roman" w:hAnsi="Garamond"/>
          <w:sz w:val="24"/>
          <w:szCs w:val="24"/>
          <w:lang w:val="sq-AL" w:eastAsia="en-GB"/>
        </w:rPr>
      </w:pPr>
    </w:p>
    <w:p w:rsidR="00E25272" w:rsidRDefault="00E25272" w:rsidP="00772261">
      <w:pPr>
        <w:widowControl w:val="0"/>
        <w:autoSpaceDE w:val="0"/>
        <w:autoSpaceDN w:val="0"/>
        <w:adjustRightInd w:val="0"/>
        <w:spacing w:after="0" w:line="240" w:lineRule="auto"/>
        <w:ind w:firstLine="0"/>
        <w:jc w:val="left"/>
        <w:rPr>
          <w:rFonts w:ascii="Garamond" w:eastAsia="Times New Roman" w:hAnsi="Garamond"/>
          <w:sz w:val="24"/>
          <w:szCs w:val="24"/>
          <w:lang w:val="sq-AL" w:eastAsia="en-GB"/>
        </w:rPr>
      </w:pPr>
    </w:p>
    <w:p w:rsidR="00E25272" w:rsidRDefault="00E25272" w:rsidP="00772261">
      <w:pPr>
        <w:widowControl w:val="0"/>
        <w:autoSpaceDE w:val="0"/>
        <w:autoSpaceDN w:val="0"/>
        <w:adjustRightInd w:val="0"/>
        <w:spacing w:after="0" w:line="240" w:lineRule="auto"/>
        <w:ind w:firstLine="0"/>
        <w:jc w:val="left"/>
        <w:rPr>
          <w:rFonts w:ascii="Garamond" w:eastAsia="Times New Roman" w:hAnsi="Garamond"/>
          <w:sz w:val="24"/>
          <w:szCs w:val="24"/>
          <w:lang w:val="sq-AL" w:eastAsia="en-GB"/>
        </w:rPr>
      </w:pPr>
    </w:p>
    <w:p w:rsidR="00E25272" w:rsidRDefault="00E25272" w:rsidP="00EF7DFE">
      <w:pPr>
        <w:pStyle w:val="BodyText"/>
        <w:numPr>
          <w:ilvl w:val="0"/>
          <w:numId w:val="0"/>
        </w:numPr>
        <w:kinsoku w:val="0"/>
        <w:overflowPunct w:val="0"/>
        <w:jc w:val="center"/>
        <w:outlineLvl w:val="1"/>
        <w:rPr>
          <w:rFonts w:ascii="Garamond" w:hAnsi="Garamond" w:cs="Calibri"/>
          <w:color w:val="auto"/>
          <w:sz w:val="20"/>
          <w:szCs w:val="20"/>
          <w:lang w:val="sq-AL"/>
        </w:rPr>
      </w:pPr>
      <w:bookmarkStart w:id="140" w:name="_Toc424047339"/>
    </w:p>
    <w:p w:rsidR="00582BBD" w:rsidRPr="00582BBD" w:rsidRDefault="00582BBD" w:rsidP="00EF7DFE">
      <w:pPr>
        <w:pStyle w:val="BodyText"/>
        <w:numPr>
          <w:ilvl w:val="0"/>
          <w:numId w:val="0"/>
        </w:numPr>
        <w:kinsoku w:val="0"/>
        <w:overflowPunct w:val="0"/>
        <w:jc w:val="center"/>
        <w:outlineLvl w:val="1"/>
        <w:rPr>
          <w:rFonts w:ascii="Garamond" w:hAnsi="Garamond" w:cs="Calibri"/>
          <w:color w:val="auto"/>
          <w:spacing w:val="-2"/>
          <w:sz w:val="20"/>
          <w:szCs w:val="20"/>
          <w:lang w:val="sq-AL"/>
        </w:rPr>
      </w:pPr>
      <w:r w:rsidRPr="00582BBD">
        <w:rPr>
          <w:rFonts w:ascii="Garamond" w:hAnsi="Garamond" w:cs="Calibri"/>
          <w:color w:val="auto"/>
          <w:sz w:val="20"/>
          <w:szCs w:val="20"/>
          <w:lang w:val="sq-AL"/>
        </w:rPr>
        <w:t>A</w:t>
      </w:r>
      <w:r w:rsidRPr="00582BBD">
        <w:rPr>
          <w:rFonts w:ascii="Garamond" w:hAnsi="Garamond" w:cs="Calibri"/>
          <w:color w:val="auto"/>
          <w:spacing w:val="-1"/>
          <w:sz w:val="20"/>
          <w:szCs w:val="20"/>
          <w:lang w:val="sq-AL"/>
        </w:rPr>
        <w:t xml:space="preserve">NEKSI </w:t>
      </w:r>
      <w:r w:rsidRPr="00582BBD">
        <w:rPr>
          <w:rFonts w:ascii="Garamond" w:hAnsi="Garamond" w:cs="Calibri"/>
          <w:color w:val="auto"/>
          <w:spacing w:val="-2"/>
          <w:sz w:val="20"/>
          <w:szCs w:val="20"/>
          <w:lang w:val="sq-AL"/>
        </w:rPr>
        <w:t>1</w:t>
      </w:r>
    </w:p>
    <w:p w:rsidR="00975BEB" w:rsidRPr="00582BBD" w:rsidRDefault="00582BBD" w:rsidP="00EF7DFE">
      <w:pPr>
        <w:pStyle w:val="BodyText"/>
        <w:numPr>
          <w:ilvl w:val="0"/>
          <w:numId w:val="0"/>
        </w:numPr>
        <w:kinsoku w:val="0"/>
        <w:overflowPunct w:val="0"/>
        <w:jc w:val="center"/>
        <w:outlineLvl w:val="1"/>
        <w:rPr>
          <w:rFonts w:ascii="Garamond" w:hAnsi="Garamond" w:cs="Calibri"/>
          <w:color w:val="auto"/>
          <w:sz w:val="20"/>
          <w:szCs w:val="20"/>
          <w:lang w:val="sq-AL"/>
        </w:rPr>
      </w:pPr>
      <w:r w:rsidRPr="00582BBD">
        <w:rPr>
          <w:rFonts w:ascii="Garamond" w:hAnsi="Garamond" w:cs="Calibri"/>
          <w:color w:val="auto"/>
          <w:spacing w:val="-2"/>
          <w:sz w:val="20"/>
          <w:szCs w:val="20"/>
          <w:lang w:val="sq-AL"/>
        </w:rPr>
        <w:t>TABELA STATISTIKORE</w:t>
      </w:r>
      <w:bookmarkEnd w:id="140"/>
    </w:p>
    <w:p w:rsidR="00582BBD" w:rsidRDefault="00582BBD" w:rsidP="00EF7DFE">
      <w:pPr>
        <w:spacing w:after="0" w:line="240" w:lineRule="auto"/>
        <w:rPr>
          <w:rFonts w:ascii="Garamond" w:hAnsi="Garamond" w:cs="Calibri"/>
          <w:b/>
          <w:sz w:val="20"/>
          <w:szCs w:val="20"/>
          <w:lang w:val="sq-AL"/>
        </w:rPr>
      </w:pPr>
    </w:p>
    <w:p w:rsidR="00975BEB" w:rsidRPr="00582BBD" w:rsidRDefault="00975BEB" w:rsidP="00E25272">
      <w:pPr>
        <w:spacing w:after="0" w:line="240" w:lineRule="auto"/>
        <w:jc w:val="center"/>
        <w:rPr>
          <w:rFonts w:ascii="Garamond" w:hAnsi="Garamond" w:cs="Calibri"/>
          <w:sz w:val="20"/>
          <w:szCs w:val="20"/>
          <w:lang w:val="sq-AL"/>
        </w:rPr>
      </w:pPr>
      <w:r w:rsidRPr="00582BBD">
        <w:rPr>
          <w:rFonts w:ascii="Garamond" w:hAnsi="Garamond" w:cs="Calibri"/>
          <w:sz w:val="20"/>
          <w:szCs w:val="20"/>
          <w:lang w:val="sq-AL"/>
        </w:rPr>
        <w:t>Tabela 1</w:t>
      </w:r>
      <w:r w:rsidR="00582BBD">
        <w:rPr>
          <w:rFonts w:ascii="Garamond" w:hAnsi="Garamond" w:cs="Calibri"/>
          <w:sz w:val="20"/>
          <w:szCs w:val="20"/>
          <w:lang w:val="sq-AL"/>
        </w:rPr>
        <w:t>.</w:t>
      </w:r>
      <w:r w:rsidRPr="00582BBD">
        <w:rPr>
          <w:rFonts w:ascii="Garamond" w:hAnsi="Garamond" w:cs="Calibri"/>
          <w:sz w:val="20"/>
          <w:szCs w:val="20"/>
          <w:lang w:val="sq-AL"/>
        </w:rPr>
        <w:t xml:space="preserve"> Indikatorët e përgjithshëm demografik</w:t>
      </w:r>
    </w:p>
    <w:tbl>
      <w:tblPr>
        <w:tblW w:w="8435" w:type="dxa"/>
        <w:jc w:val="center"/>
        <w:tblInd w:w="1098" w:type="dxa"/>
        <w:tblBorders>
          <w:top w:val="single" w:sz="8" w:space="0" w:color="9BBB59"/>
          <w:bottom w:val="single" w:sz="8" w:space="0" w:color="9BBB59"/>
        </w:tblBorders>
        <w:tblLook w:val="04A0" w:firstRow="1" w:lastRow="0" w:firstColumn="1" w:lastColumn="0" w:noHBand="0" w:noVBand="1"/>
      </w:tblPr>
      <w:tblGrid>
        <w:gridCol w:w="3106"/>
        <w:gridCol w:w="2023"/>
        <w:gridCol w:w="1102"/>
        <w:gridCol w:w="1102"/>
        <w:gridCol w:w="1102"/>
      </w:tblGrid>
      <w:tr w:rsidR="00975BEB" w:rsidRPr="00863D67" w:rsidTr="00B46EDA">
        <w:trPr>
          <w:trHeight w:val="314"/>
          <w:jc w:val="center"/>
        </w:trPr>
        <w:tc>
          <w:tcPr>
            <w:tcW w:w="3106" w:type="dxa"/>
            <w:tcBorders>
              <w:top w:val="nil"/>
              <w:bottom w:val="single" w:sz="8" w:space="0" w:color="9BBB59"/>
            </w:tcBorders>
            <w:shd w:val="clear" w:color="auto" w:fill="auto"/>
            <w:noWrap/>
            <w:hideMark/>
          </w:tcPr>
          <w:p w:rsidR="00975BEB" w:rsidRPr="00863D67" w:rsidRDefault="00975BEB" w:rsidP="00EF7DFE">
            <w:pPr>
              <w:spacing w:after="0" w:line="240" w:lineRule="auto"/>
              <w:jc w:val="center"/>
              <w:rPr>
                <w:rFonts w:ascii="Garamond" w:hAnsi="Garamond" w:cs="Calibri"/>
                <w:sz w:val="20"/>
                <w:szCs w:val="20"/>
                <w:lang w:val="sq-AL"/>
              </w:rPr>
            </w:pPr>
            <w:r w:rsidRPr="00863D67">
              <w:rPr>
                <w:rFonts w:ascii="Garamond" w:hAnsi="Garamond" w:cs="Calibri"/>
                <w:sz w:val="20"/>
                <w:szCs w:val="20"/>
                <w:lang w:val="sq-AL"/>
              </w:rPr>
              <w:t>Indikatorët</w:t>
            </w:r>
          </w:p>
        </w:tc>
        <w:tc>
          <w:tcPr>
            <w:tcW w:w="2023" w:type="dxa"/>
            <w:tcBorders>
              <w:top w:val="nil"/>
              <w:bottom w:val="single" w:sz="8" w:space="0" w:color="9BBB59"/>
            </w:tcBorders>
            <w:shd w:val="clear" w:color="auto" w:fill="auto"/>
            <w:noWrap/>
            <w:hideMark/>
          </w:tcPr>
          <w:p w:rsidR="00975BEB" w:rsidRPr="00863D67" w:rsidRDefault="00975BEB" w:rsidP="00394E53">
            <w:pPr>
              <w:spacing w:after="0" w:line="240" w:lineRule="auto"/>
              <w:jc w:val="center"/>
              <w:rPr>
                <w:rFonts w:ascii="Garamond" w:hAnsi="Garamond" w:cs="Calibri"/>
                <w:b/>
                <w:bCs/>
                <w:sz w:val="20"/>
                <w:szCs w:val="20"/>
                <w:lang w:val="sq-AL"/>
              </w:rPr>
            </w:pPr>
            <w:r w:rsidRPr="00863D67">
              <w:rPr>
                <w:rFonts w:ascii="Garamond" w:hAnsi="Garamond" w:cs="Calibri"/>
                <w:b/>
                <w:bCs/>
                <w:sz w:val="20"/>
                <w:szCs w:val="20"/>
                <w:lang w:val="sq-AL"/>
              </w:rPr>
              <w:t>Njësia</w:t>
            </w:r>
          </w:p>
        </w:tc>
        <w:tc>
          <w:tcPr>
            <w:tcW w:w="1102" w:type="dxa"/>
            <w:tcBorders>
              <w:top w:val="nil"/>
              <w:bottom w:val="single" w:sz="8" w:space="0" w:color="9BBB59"/>
            </w:tcBorders>
            <w:shd w:val="clear" w:color="auto" w:fill="auto"/>
            <w:noWrap/>
            <w:hideMark/>
          </w:tcPr>
          <w:p w:rsidR="00975BEB" w:rsidRPr="00863D67" w:rsidRDefault="00975BEB" w:rsidP="00394E53">
            <w:pPr>
              <w:spacing w:after="0" w:line="240" w:lineRule="auto"/>
              <w:jc w:val="right"/>
              <w:rPr>
                <w:rFonts w:ascii="Garamond" w:hAnsi="Garamond" w:cs="Calibri"/>
                <w:b/>
                <w:bCs/>
                <w:sz w:val="20"/>
                <w:szCs w:val="20"/>
                <w:lang w:val="sq-AL"/>
              </w:rPr>
            </w:pPr>
            <w:r w:rsidRPr="00863D67">
              <w:rPr>
                <w:rFonts w:ascii="Garamond" w:hAnsi="Garamond" w:cs="Calibri"/>
                <w:b/>
                <w:bCs/>
                <w:sz w:val="20"/>
                <w:szCs w:val="20"/>
                <w:lang w:val="sq-AL"/>
              </w:rPr>
              <w:t>2012</w:t>
            </w:r>
          </w:p>
        </w:tc>
        <w:tc>
          <w:tcPr>
            <w:tcW w:w="1102" w:type="dxa"/>
            <w:tcBorders>
              <w:top w:val="nil"/>
              <w:bottom w:val="single" w:sz="8" w:space="0" w:color="9BBB59"/>
            </w:tcBorders>
            <w:shd w:val="clear" w:color="auto" w:fill="auto"/>
            <w:noWrap/>
            <w:hideMark/>
          </w:tcPr>
          <w:p w:rsidR="00975BEB" w:rsidRPr="00863D67" w:rsidRDefault="00975BEB" w:rsidP="00394E53">
            <w:pPr>
              <w:spacing w:after="0" w:line="240" w:lineRule="auto"/>
              <w:jc w:val="right"/>
              <w:rPr>
                <w:rFonts w:ascii="Garamond" w:hAnsi="Garamond" w:cs="Calibri"/>
                <w:b/>
                <w:bCs/>
                <w:sz w:val="20"/>
                <w:szCs w:val="20"/>
                <w:lang w:val="sq-AL"/>
              </w:rPr>
            </w:pPr>
            <w:r w:rsidRPr="00863D67">
              <w:rPr>
                <w:rFonts w:ascii="Garamond" w:hAnsi="Garamond" w:cs="Calibri"/>
                <w:b/>
                <w:bCs/>
                <w:sz w:val="20"/>
                <w:szCs w:val="20"/>
                <w:lang w:val="sq-AL"/>
              </w:rPr>
              <w:t>2013</w:t>
            </w:r>
          </w:p>
        </w:tc>
        <w:tc>
          <w:tcPr>
            <w:tcW w:w="1102" w:type="dxa"/>
            <w:tcBorders>
              <w:top w:val="nil"/>
              <w:bottom w:val="single" w:sz="8" w:space="0" w:color="9BBB59"/>
            </w:tcBorders>
            <w:shd w:val="clear" w:color="auto" w:fill="auto"/>
            <w:noWrap/>
            <w:hideMark/>
          </w:tcPr>
          <w:p w:rsidR="00975BEB" w:rsidRPr="00863D67" w:rsidRDefault="00975BEB" w:rsidP="00394E53">
            <w:pPr>
              <w:spacing w:after="0" w:line="240" w:lineRule="auto"/>
              <w:jc w:val="right"/>
              <w:rPr>
                <w:rFonts w:ascii="Garamond" w:hAnsi="Garamond" w:cs="Calibri"/>
                <w:b/>
                <w:bCs/>
                <w:sz w:val="20"/>
                <w:szCs w:val="20"/>
                <w:lang w:val="sq-AL"/>
              </w:rPr>
            </w:pPr>
            <w:r w:rsidRPr="00863D67">
              <w:rPr>
                <w:rFonts w:ascii="Garamond" w:hAnsi="Garamond" w:cs="Calibri"/>
                <w:b/>
                <w:bCs/>
                <w:sz w:val="20"/>
                <w:szCs w:val="20"/>
                <w:lang w:val="sq-AL"/>
              </w:rPr>
              <w:t>2014</w:t>
            </w:r>
          </w:p>
        </w:tc>
      </w:tr>
      <w:tr w:rsidR="00975BEB" w:rsidRPr="00863D67" w:rsidTr="00B46EDA">
        <w:trPr>
          <w:trHeight w:val="278"/>
          <w:jc w:val="center"/>
        </w:trPr>
        <w:tc>
          <w:tcPr>
            <w:tcW w:w="3106" w:type="dxa"/>
            <w:shd w:val="clear" w:color="auto" w:fill="E6EED5"/>
            <w:noWrap/>
            <w:hideMark/>
          </w:tcPr>
          <w:p w:rsidR="00975BEB" w:rsidRPr="00863D67" w:rsidRDefault="00975BEB" w:rsidP="00EF7DFE">
            <w:pPr>
              <w:spacing w:after="0" w:line="240" w:lineRule="auto"/>
              <w:ind w:firstLine="0"/>
              <w:rPr>
                <w:rFonts w:ascii="Garamond" w:hAnsi="Garamond" w:cs="Calibri"/>
                <w:b/>
                <w:bCs/>
                <w:sz w:val="20"/>
                <w:szCs w:val="20"/>
                <w:lang w:val="sq-AL"/>
              </w:rPr>
            </w:pPr>
            <w:r w:rsidRPr="00863D67">
              <w:rPr>
                <w:rFonts w:ascii="Garamond" w:hAnsi="Garamond" w:cs="Calibri"/>
                <w:b/>
                <w:bCs/>
                <w:sz w:val="20"/>
                <w:szCs w:val="20"/>
                <w:lang w:val="sq-AL"/>
              </w:rPr>
              <w:t xml:space="preserve">Popullsia </w:t>
            </w:r>
          </w:p>
        </w:tc>
        <w:tc>
          <w:tcPr>
            <w:tcW w:w="2023" w:type="dxa"/>
            <w:shd w:val="clear" w:color="auto" w:fill="E6EED5"/>
            <w:noWrap/>
            <w:hideMark/>
          </w:tcPr>
          <w:p w:rsidR="00975BEB" w:rsidRPr="00863D67" w:rsidRDefault="00975BEB" w:rsidP="00EF7DFE">
            <w:pPr>
              <w:spacing w:after="0" w:line="240" w:lineRule="auto"/>
              <w:jc w:val="right"/>
              <w:rPr>
                <w:rFonts w:ascii="Garamond" w:hAnsi="Garamond" w:cs="Calibri"/>
                <w:sz w:val="20"/>
                <w:szCs w:val="20"/>
                <w:lang w:val="sq-AL"/>
              </w:rPr>
            </w:pPr>
            <w:r w:rsidRPr="00863D67">
              <w:rPr>
                <w:rFonts w:ascii="Garamond" w:hAnsi="Garamond" w:cs="Calibri"/>
                <w:sz w:val="20"/>
                <w:szCs w:val="20"/>
                <w:lang w:val="sq-AL"/>
              </w:rPr>
              <w:t>në mijë</w:t>
            </w:r>
          </w:p>
        </w:tc>
        <w:tc>
          <w:tcPr>
            <w:tcW w:w="1102" w:type="dxa"/>
            <w:shd w:val="clear" w:color="auto" w:fill="E6EED5"/>
            <w:noWrap/>
            <w:hideMark/>
          </w:tcPr>
          <w:p w:rsidR="00975BEB" w:rsidRPr="00863D67" w:rsidRDefault="00975BEB" w:rsidP="00EF7DFE">
            <w:pPr>
              <w:spacing w:after="0" w:line="240" w:lineRule="auto"/>
              <w:jc w:val="right"/>
              <w:rPr>
                <w:rFonts w:ascii="Garamond" w:hAnsi="Garamond" w:cs="Calibri"/>
                <w:sz w:val="20"/>
                <w:szCs w:val="20"/>
                <w:lang w:val="sq-AL"/>
              </w:rPr>
            </w:pPr>
            <w:r w:rsidRPr="00863D67">
              <w:rPr>
                <w:rFonts w:ascii="Garamond" w:hAnsi="Garamond" w:cs="Calibri"/>
                <w:sz w:val="20"/>
                <w:szCs w:val="20"/>
                <w:lang w:val="sq-AL"/>
              </w:rPr>
              <w:t>2,900.5</w:t>
            </w:r>
          </w:p>
        </w:tc>
        <w:tc>
          <w:tcPr>
            <w:tcW w:w="1102" w:type="dxa"/>
            <w:shd w:val="clear" w:color="auto" w:fill="E6EED5"/>
            <w:noWrap/>
            <w:hideMark/>
          </w:tcPr>
          <w:p w:rsidR="00975BEB" w:rsidRPr="00863D67" w:rsidRDefault="00975BEB" w:rsidP="00EF7DFE">
            <w:pPr>
              <w:spacing w:after="0" w:line="240" w:lineRule="auto"/>
              <w:jc w:val="right"/>
              <w:rPr>
                <w:rFonts w:ascii="Garamond" w:hAnsi="Garamond" w:cs="Calibri"/>
                <w:sz w:val="20"/>
                <w:szCs w:val="20"/>
                <w:lang w:val="sq-AL"/>
              </w:rPr>
            </w:pPr>
            <w:r w:rsidRPr="00863D67">
              <w:rPr>
                <w:rFonts w:ascii="Garamond" w:hAnsi="Garamond" w:cs="Calibri"/>
                <w:sz w:val="20"/>
                <w:szCs w:val="20"/>
                <w:lang w:val="sq-AL"/>
              </w:rPr>
              <w:t>2,897.4</w:t>
            </w:r>
          </w:p>
        </w:tc>
        <w:tc>
          <w:tcPr>
            <w:tcW w:w="1102" w:type="dxa"/>
            <w:shd w:val="clear" w:color="auto" w:fill="E6EED5"/>
            <w:noWrap/>
            <w:hideMark/>
          </w:tcPr>
          <w:p w:rsidR="00975BEB" w:rsidRPr="00863D67" w:rsidRDefault="00975BEB" w:rsidP="00EF7DFE">
            <w:pPr>
              <w:spacing w:after="0" w:line="240" w:lineRule="auto"/>
              <w:jc w:val="right"/>
              <w:rPr>
                <w:rFonts w:ascii="Garamond" w:hAnsi="Garamond" w:cs="Calibri"/>
                <w:sz w:val="20"/>
                <w:szCs w:val="20"/>
                <w:lang w:val="sq-AL"/>
              </w:rPr>
            </w:pPr>
            <w:r w:rsidRPr="00863D67">
              <w:rPr>
                <w:rFonts w:ascii="Garamond" w:hAnsi="Garamond" w:cs="Calibri"/>
                <w:sz w:val="20"/>
                <w:szCs w:val="20"/>
                <w:lang w:val="sq-AL"/>
              </w:rPr>
              <w:t>2,894.5</w:t>
            </w:r>
          </w:p>
        </w:tc>
      </w:tr>
      <w:tr w:rsidR="00975BEB" w:rsidRPr="00863D67" w:rsidTr="00B46EDA">
        <w:trPr>
          <w:trHeight w:val="278"/>
          <w:jc w:val="center"/>
        </w:trPr>
        <w:tc>
          <w:tcPr>
            <w:tcW w:w="3106" w:type="dxa"/>
            <w:shd w:val="clear" w:color="auto" w:fill="auto"/>
            <w:noWrap/>
            <w:hideMark/>
          </w:tcPr>
          <w:p w:rsidR="00975BEB" w:rsidRPr="00863D67" w:rsidRDefault="00975BEB" w:rsidP="00EF7DFE">
            <w:pPr>
              <w:spacing w:after="0" w:line="240" w:lineRule="auto"/>
              <w:ind w:firstLine="0"/>
              <w:rPr>
                <w:rFonts w:ascii="Garamond" w:hAnsi="Garamond" w:cs="Calibri"/>
                <w:b/>
                <w:bCs/>
                <w:sz w:val="20"/>
                <w:szCs w:val="20"/>
                <w:lang w:val="sq-AL"/>
              </w:rPr>
            </w:pPr>
            <w:r w:rsidRPr="00863D67">
              <w:rPr>
                <w:rFonts w:ascii="Garamond" w:hAnsi="Garamond" w:cs="Calibri"/>
                <w:b/>
                <w:bCs/>
                <w:sz w:val="20"/>
                <w:szCs w:val="20"/>
                <w:lang w:val="sq-AL"/>
              </w:rPr>
              <w:t>Norma e rritjes së popullsisë</w:t>
            </w:r>
          </w:p>
        </w:tc>
        <w:tc>
          <w:tcPr>
            <w:tcW w:w="2023" w:type="dxa"/>
            <w:shd w:val="clear" w:color="auto" w:fill="auto"/>
            <w:noWrap/>
            <w:hideMark/>
          </w:tcPr>
          <w:p w:rsidR="00975BEB" w:rsidRPr="00863D67" w:rsidRDefault="00975BEB" w:rsidP="00EF7DFE">
            <w:pPr>
              <w:spacing w:after="0" w:line="240" w:lineRule="auto"/>
              <w:jc w:val="right"/>
              <w:rPr>
                <w:rFonts w:ascii="Garamond" w:hAnsi="Garamond" w:cs="Calibri"/>
                <w:sz w:val="20"/>
                <w:szCs w:val="20"/>
                <w:lang w:val="sq-AL"/>
              </w:rPr>
            </w:pPr>
            <w:r w:rsidRPr="00863D67">
              <w:rPr>
                <w:rFonts w:ascii="Garamond" w:hAnsi="Garamond" w:cs="Calibri"/>
                <w:sz w:val="20"/>
                <w:szCs w:val="20"/>
                <w:lang w:val="sq-AL"/>
              </w:rPr>
              <w:t>%</w:t>
            </w:r>
          </w:p>
        </w:tc>
        <w:tc>
          <w:tcPr>
            <w:tcW w:w="1102" w:type="dxa"/>
            <w:shd w:val="clear" w:color="auto" w:fill="auto"/>
            <w:noWrap/>
            <w:hideMark/>
          </w:tcPr>
          <w:p w:rsidR="00975BEB" w:rsidRPr="00863D67" w:rsidRDefault="00975BEB" w:rsidP="00EF7DFE">
            <w:pPr>
              <w:spacing w:after="0" w:line="240" w:lineRule="auto"/>
              <w:jc w:val="right"/>
              <w:rPr>
                <w:rFonts w:ascii="Garamond" w:hAnsi="Garamond" w:cs="Calibri"/>
                <w:sz w:val="20"/>
                <w:szCs w:val="20"/>
                <w:lang w:val="sq-AL"/>
              </w:rPr>
            </w:pPr>
            <w:r w:rsidRPr="00863D67">
              <w:rPr>
                <w:rFonts w:ascii="Garamond" w:hAnsi="Garamond" w:cs="Calibri"/>
                <w:sz w:val="20"/>
                <w:szCs w:val="20"/>
                <w:lang w:val="sq-AL"/>
              </w:rPr>
              <w:t>-0.12</w:t>
            </w:r>
          </w:p>
        </w:tc>
        <w:tc>
          <w:tcPr>
            <w:tcW w:w="1102" w:type="dxa"/>
            <w:shd w:val="clear" w:color="auto" w:fill="auto"/>
            <w:noWrap/>
            <w:hideMark/>
          </w:tcPr>
          <w:p w:rsidR="00975BEB" w:rsidRPr="00863D67" w:rsidRDefault="00975BEB" w:rsidP="00EF7DFE">
            <w:pPr>
              <w:spacing w:after="0" w:line="240" w:lineRule="auto"/>
              <w:jc w:val="right"/>
              <w:rPr>
                <w:rFonts w:ascii="Garamond" w:hAnsi="Garamond" w:cs="Calibri"/>
                <w:sz w:val="20"/>
                <w:szCs w:val="20"/>
                <w:lang w:val="sq-AL"/>
              </w:rPr>
            </w:pPr>
            <w:r w:rsidRPr="00863D67">
              <w:rPr>
                <w:rFonts w:ascii="Garamond" w:hAnsi="Garamond" w:cs="Calibri"/>
                <w:sz w:val="20"/>
                <w:szCs w:val="20"/>
                <w:lang w:val="sq-AL"/>
              </w:rPr>
              <w:t>-0.10</w:t>
            </w:r>
          </w:p>
        </w:tc>
        <w:tc>
          <w:tcPr>
            <w:tcW w:w="1102" w:type="dxa"/>
            <w:shd w:val="clear" w:color="auto" w:fill="auto"/>
            <w:noWrap/>
            <w:hideMark/>
          </w:tcPr>
          <w:p w:rsidR="00975BEB" w:rsidRPr="00863D67" w:rsidRDefault="00975BEB" w:rsidP="00EF7DFE">
            <w:pPr>
              <w:spacing w:after="0" w:line="240" w:lineRule="auto"/>
              <w:jc w:val="right"/>
              <w:rPr>
                <w:rFonts w:ascii="Garamond" w:hAnsi="Garamond" w:cs="Calibri"/>
                <w:sz w:val="20"/>
                <w:szCs w:val="20"/>
                <w:lang w:val="sq-AL"/>
              </w:rPr>
            </w:pPr>
            <w:r w:rsidRPr="00863D67">
              <w:rPr>
                <w:rFonts w:ascii="Garamond" w:hAnsi="Garamond" w:cs="Calibri"/>
                <w:sz w:val="20"/>
                <w:szCs w:val="20"/>
                <w:lang w:val="sq-AL"/>
              </w:rPr>
              <w:t>-0.10</w:t>
            </w:r>
          </w:p>
        </w:tc>
      </w:tr>
      <w:tr w:rsidR="00975BEB" w:rsidRPr="00863D67" w:rsidTr="00B46EDA">
        <w:trPr>
          <w:trHeight w:val="278"/>
          <w:jc w:val="center"/>
        </w:trPr>
        <w:tc>
          <w:tcPr>
            <w:tcW w:w="3106" w:type="dxa"/>
            <w:shd w:val="clear" w:color="auto" w:fill="E6EED5"/>
            <w:noWrap/>
            <w:hideMark/>
          </w:tcPr>
          <w:p w:rsidR="00975BEB" w:rsidRPr="00863D67" w:rsidRDefault="00975BEB" w:rsidP="00EF7DFE">
            <w:pPr>
              <w:spacing w:after="0" w:line="240" w:lineRule="auto"/>
              <w:ind w:firstLine="0"/>
              <w:rPr>
                <w:rFonts w:ascii="Garamond" w:hAnsi="Garamond" w:cs="Calibri"/>
                <w:b/>
                <w:bCs/>
                <w:sz w:val="20"/>
                <w:szCs w:val="20"/>
                <w:lang w:val="sq-AL"/>
              </w:rPr>
            </w:pPr>
            <w:r w:rsidRPr="00863D67">
              <w:rPr>
                <w:rFonts w:ascii="Garamond" w:hAnsi="Garamond" w:cs="Calibri"/>
                <w:b/>
                <w:bCs/>
                <w:sz w:val="20"/>
                <w:szCs w:val="20"/>
                <w:lang w:val="sq-AL"/>
              </w:rPr>
              <w:t>Lindjet</w:t>
            </w:r>
          </w:p>
        </w:tc>
        <w:tc>
          <w:tcPr>
            <w:tcW w:w="2023" w:type="dxa"/>
            <w:shd w:val="clear" w:color="auto" w:fill="E6EED5"/>
            <w:noWrap/>
            <w:hideMark/>
          </w:tcPr>
          <w:p w:rsidR="00975BEB" w:rsidRPr="00863D67" w:rsidRDefault="00975BEB" w:rsidP="00EF7DFE">
            <w:pPr>
              <w:spacing w:after="0" w:line="240" w:lineRule="auto"/>
              <w:jc w:val="right"/>
              <w:rPr>
                <w:rFonts w:ascii="Garamond" w:hAnsi="Garamond" w:cs="Calibri"/>
                <w:sz w:val="20"/>
                <w:szCs w:val="20"/>
                <w:lang w:val="sq-AL"/>
              </w:rPr>
            </w:pPr>
            <w:r w:rsidRPr="00863D67">
              <w:rPr>
                <w:rFonts w:ascii="Garamond" w:hAnsi="Garamond" w:cs="Calibri"/>
                <w:sz w:val="20"/>
                <w:szCs w:val="20"/>
                <w:lang w:val="sq-AL"/>
              </w:rPr>
              <w:t>në mijë</w:t>
            </w:r>
          </w:p>
        </w:tc>
        <w:tc>
          <w:tcPr>
            <w:tcW w:w="1102" w:type="dxa"/>
            <w:shd w:val="clear" w:color="auto" w:fill="E6EED5"/>
            <w:noWrap/>
            <w:hideMark/>
          </w:tcPr>
          <w:p w:rsidR="00975BEB" w:rsidRPr="00863D67" w:rsidRDefault="00975BEB" w:rsidP="00EF7DFE">
            <w:pPr>
              <w:spacing w:after="0" w:line="240" w:lineRule="auto"/>
              <w:jc w:val="right"/>
              <w:rPr>
                <w:rFonts w:ascii="Garamond" w:hAnsi="Garamond" w:cs="Calibri"/>
                <w:sz w:val="20"/>
                <w:szCs w:val="20"/>
                <w:lang w:val="sq-AL"/>
              </w:rPr>
            </w:pPr>
            <w:r w:rsidRPr="00863D67">
              <w:rPr>
                <w:rFonts w:ascii="Garamond" w:hAnsi="Garamond" w:cs="Calibri"/>
                <w:sz w:val="20"/>
                <w:szCs w:val="20"/>
                <w:lang w:val="sq-AL"/>
              </w:rPr>
              <w:t>35.5</w:t>
            </w:r>
          </w:p>
        </w:tc>
        <w:tc>
          <w:tcPr>
            <w:tcW w:w="1102" w:type="dxa"/>
            <w:shd w:val="clear" w:color="auto" w:fill="E6EED5"/>
            <w:noWrap/>
            <w:hideMark/>
          </w:tcPr>
          <w:p w:rsidR="00975BEB" w:rsidRPr="00863D67" w:rsidRDefault="00975BEB" w:rsidP="00EF7DFE">
            <w:pPr>
              <w:spacing w:after="0" w:line="240" w:lineRule="auto"/>
              <w:jc w:val="right"/>
              <w:rPr>
                <w:rFonts w:ascii="Garamond" w:hAnsi="Garamond" w:cs="Calibri"/>
                <w:sz w:val="20"/>
                <w:szCs w:val="20"/>
                <w:lang w:val="sq-AL"/>
              </w:rPr>
            </w:pPr>
            <w:r w:rsidRPr="00863D67">
              <w:rPr>
                <w:rFonts w:ascii="Garamond" w:hAnsi="Garamond" w:cs="Calibri"/>
                <w:sz w:val="20"/>
                <w:szCs w:val="20"/>
                <w:lang w:val="sq-AL"/>
              </w:rPr>
              <w:t>35.8</w:t>
            </w:r>
          </w:p>
        </w:tc>
        <w:tc>
          <w:tcPr>
            <w:tcW w:w="1102" w:type="dxa"/>
            <w:shd w:val="clear" w:color="auto" w:fill="E6EED5"/>
            <w:noWrap/>
            <w:hideMark/>
          </w:tcPr>
          <w:p w:rsidR="00975BEB" w:rsidRPr="00863D67" w:rsidRDefault="00975BEB" w:rsidP="00EF7DFE">
            <w:pPr>
              <w:spacing w:after="0" w:line="240" w:lineRule="auto"/>
              <w:jc w:val="right"/>
              <w:rPr>
                <w:rFonts w:ascii="Garamond" w:hAnsi="Garamond" w:cs="Calibri"/>
                <w:sz w:val="20"/>
                <w:szCs w:val="20"/>
                <w:lang w:val="sq-AL"/>
              </w:rPr>
            </w:pPr>
            <w:r w:rsidRPr="00863D67">
              <w:rPr>
                <w:rFonts w:ascii="Garamond" w:hAnsi="Garamond" w:cs="Calibri"/>
                <w:sz w:val="20"/>
                <w:szCs w:val="20"/>
                <w:lang w:val="sq-AL"/>
              </w:rPr>
              <w:t>35.8</w:t>
            </w:r>
          </w:p>
        </w:tc>
      </w:tr>
      <w:tr w:rsidR="00975BEB" w:rsidRPr="00863D67" w:rsidTr="00B46EDA">
        <w:trPr>
          <w:trHeight w:val="278"/>
          <w:jc w:val="center"/>
        </w:trPr>
        <w:tc>
          <w:tcPr>
            <w:tcW w:w="3106" w:type="dxa"/>
            <w:shd w:val="clear" w:color="auto" w:fill="auto"/>
            <w:noWrap/>
            <w:hideMark/>
          </w:tcPr>
          <w:p w:rsidR="00975BEB" w:rsidRPr="00863D67" w:rsidRDefault="00975BEB" w:rsidP="00EF7DFE">
            <w:pPr>
              <w:spacing w:after="0" w:line="240" w:lineRule="auto"/>
              <w:ind w:firstLine="0"/>
              <w:rPr>
                <w:rFonts w:ascii="Garamond" w:hAnsi="Garamond" w:cs="Calibri"/>
                <w:b/>
                <w:bCs/>
                <w:sz w:val="20"/>
                <w:szCs w:val="20"/>
                <w:lang w:val="sq-AL"/>
              </w:rPr>
            </w:pPr>
            <w:r w:rsidRPr="00863D67">
              <w:rPr>
                <w:rFonts w:ascii="Garamond" w:hAnsi="Garamond" w:cs="Calibri"/>
                <w:b/>
                <w:bCs/>
                <w:sz w:val="20"/>
                <w:szCs w:val="20"/>
                <w:lang w:val="sq-AL"/>
              </w:rPr>
              <w:t>Vdekjet</w:t>
            </w:r>
          </w:p>
        </w:tc>
        <w:tc>
          <w:tcPr>
            <w:tcW w:w="2023" w:type="dxa"/>
            <w:shd w:val="clear" w:color="auto" w:fill="auto"/>
            <w:noWrap/>
            <w:hideMark/>
          </w:tcPr>
          <w:p w:rsidR="00975BEB" w:rsidRPr="00863D67" w:rsidRDefault="00975BEB" w:rsidP="00EF7DFE">
            <w:pPr>
              <w:spacing w:after="0" w:line="240" w:lineRule="auto"/>
              <w:jc w:val="right"/>
              <w:rPr>
                <w:rFonts w:ascii="Garamond" w:hAnsi="Garamond" w:cs="Calibri"/>
                <w:sz w:val="20"/>
                <w:szCs w:val="20"/>
                <w:lang w:val="sq-AL"/>
              </w:rPr>
            </w:pPr>
            <w:r w:rsidRPr="00863D67">
              <w:rPr>
                <w:rFonts w:ascii="Garamond" w:hAnsi="Garamond" w:cs="Calibri"/>
                <w:sz w:val="20"/>
                <w:szCs w:val="20"/>
                <w:lang w:val="sq-AL"/>
              </w:rPr>
              <w:t>në mijë</w:t>
            </w:r>
          </w:p>
        </w:tc>
        <w:tc>
          <w:tcPr>
            <w:tcW w:w="1102" w:type="dxa"/>
            <w:shd w:val="clear" w:color="auto" w:fill="auto"/>
            <w:noWrap/>
            <w:hideMark/>
          </w:tcPr>
          <w:p w:rsidR="00975BEB" w:rsidRPr="00863D67" w:rsidRDefault="00975BEB" w:rsidP="00EF7DFE">
            <w:pPr>
              <w:spacing w:after="0" w:line="240" w:lineRule="auto"/>
              <w:jc w:val="right"/>
              <w:rPr>
                <w:rFonts w:ascii="Garamond" w:hAnsi="Garamond" w:cs="Calibri"/>
                <w:sz w:val="20"/>
                <w:szCs w:val="20"/>
                <w:lang w:val="sq-AL"/>
              </w:rPr>
            </w:pPr>
            <w:r w:rsidRPr="00863D67">
              <w:rPr>
                <w:rFonts w:ascii="Garamond" w:hAnsi="Garamond" w:cs="Calibri"/>
                <w:sz w:val="20"/>
                <w:szCs w:val="20"/>
                <w:lang w:val="sq-AL"/>
              </w:rPr>
              <w:t>20.9</w:t>
            </w:r>
          </w:p>
        </w:tc>
        <w:tc>
          <w:tcPr>
            <w:tcW w:w="1102" w:type="dxa"/>
            <w:shd w:val="clear" w:color="auto" w:fill="auto"/>
            <w:noWrap/>
            <w:hideMark/>
          </w:tcPr>
          <w:p w:rsidR="00975BEB" w:rsidRPr="00863D67" w:rsidRDefault="00975BEB" w:rsidP="00EF7DFE">
            <w:pPr>
              <w:spacing w:after="0" w:line="240" w:lineRule="auto"/>
              <w:jc w:val="right"/>
              <w:rPr>
                <w:rFonts w:ascii="Garamond" w:hAnsi="Garamond" w:cs="Calibri"/>
                <w:sz w:val="20"/>
                <w:szCs w:val="20"/>
                <w:lang w:val="sq-AL"/>
              </w:rPr>
            </w:pPr>
            <w:r w:rsidRPr="00863D67">
              <w:rPr>
                <w:rFonts w:ascii="Garamond" w:hAnsi="Garamond" w:cs="Calibri"/>
                <w:sz w:val="20"/>
                <w:szCs w:val="20"/>
                <w:lang w:val="sq-AL"/>
              </w:rPr>
              <w:t>20.4</w:t>
            </w:r>
          </w:p>
        </w:tc>
        <w:tc>
          <w:tcPr>
            <w:tcW w:w="1102" w:type="dxa"/>
            <w:shd w:val="clear" w:color="auto" w:fill="auto"/>
            <w:noWrap/>
            <w:hideMark/>
          </w:tcPr>
          <w:p w:rsidR="00975BEB" w:rsidRPr="00863D67" w:rsidRDefault="00975BEB" w:rsidP="00EF7DFE">
            <w:pPr>
              <w:spacing w:after="0" w:line="240" w:lineRule="auto"/>
              <w:jc w:val="right"/>
              <w:rPr>
                <w:rFonts w:ascii="Garamond" w:hAnsi="Garamond" w:cs="Calibri"/>
                <w:sz w:val="20"/>
                <w:szCs w:val="20"/>
                <w:lang w:val="sq-AL"/>
              </w:rPr>
            </w:pPr>
            <w:r w:rsidRPr="00863D67">
              <w:rPr>
                <w:rFonts w:ascii="Garamond" w:hAnsi="Garamond" w:cs="Calibri"/>
                <w:sz w:val="20"/>
                <w:szCs w:val="20"/>
                <w:lang w:val="sq-AL"/>
              </w:rPr>
              <w:t>20.7</w:t>
            </w:r>
          </w:p>
        </w:tc>
      </w:tr>
      <w:tr w:rsidR="00975BEB" w:rsidRPr="00863D67" w:rsidTr="00B46EDA">
        <w:trPr>
          <w:trHeight w:val="278"/>
          <w:jc w:val="center"/>
        </w:trPr>
        <w:tc>
          <w:tcPr>
            <w:tcW w:w="3106" w:type="dxa"/>
            <w:shd w:val="clear" w:color="auto" w:fill="E6EED5"/>
            <w:noWrap/>
            <w:hideMark/>
          </w:tcPr>
          <w:p w:rsidR="00975BEB" w:rsidRPr="00863D67" w:rsidRDefault="00975BEB" w:rsidP="00EF7DFE">
            <w:pPr>
              <w:spacing w:after="0" w:line="240" w:lineRule="auto"/>
              <w:ind w:firstLine="0"/>
              <w:rPr>
                <w:rFonts w:ascii="Garamond" w:hAnsi="Garamond" w:cs="Calibri"/>
                <w:b/>
                <w:bCs/>
                <w:sz w:val="20"/>
                <w:szCs w:val="20"/>
                <w:lang w:val="sq-AL"/>
              </w:rPr>
            </w:pPr>
            <w:r w:rsidRPr="00863D67">
              <w:rPr>
                <w:rFonts w:ascii="Garamond" w:hAnsi="Garamond" w:cs="Calibri"/>
                <w:b/>
                <w:bCs/>
                <w:sz w:val="20"/>
                <w:szCs w:val="20"/>
                <w:lang w:val="sq-AL"/>
              </w:rPr>
              <w:t>Shtesa natyrore</w:t>
            </w:r>
          </w:p>
        </w:tc>
        <w:tc>
          <w:tcPr>
            <w:tcW w:w="2023" w:type="dxa"/>
            <w:shd w:val="clear" w:color="auto" w:fill="E6EED5"/>
            <w:noWrap/>
            <w:hideMark/>
          </w:tcPr>
          <w:p w:rsidR="00975BEB" w:rsidRPr="00863D67" w:rsidRDefault="00975BEB" w:rsidP="00EF7DFE">
            <w:pPr>
              <w:spacing w:after="0" w:line="240" w:lineRule="auto"/>
              <w:jc w:val="right"/>
              <w:rPr>
                <w:rFonts w:ascii="Garamond" w:hAnsi="Garamond" w:cs="Calibri"/>
                <w:sz w:val="20"/>
                <w:szCs w:val="20"/>
                <w:lang w:val="sq-AL"/>
              </w:rPr>
            </w:pPr>
            <w:r w:rsidRPr="00863D67">
              <w:rPr>
                <w:rFonts w:ascii="Garamond" w:hAnsi="Garamond" w:cs="Calibri"/>
                <w:sz w:val="20"/>
                <w:szCs w:val="20"/>
                <w:lang w:val="sq-AL"/>
              </w:rPr>
              <w:t>në mijë</w:t>
            </w:r>
          </w:p>
        </w:tc>
        <w:tc>
          <w:tcPr>
            <w:tcW w:w="1102" w:type="dxa"/>
            <w:shd w:val="clear" w:color="auto" w:fill="E6EED5"/>
            <w:noWrap/>
            <w:hideMark/>
          </w:tcPr>
          <w:p w:rsidR="00975BEB" w:rsidRPr="00863D67" w:rsidRDefault="00975BEB" w:rsidP="00EF7DFE">
            <w:pPr>
              <w:spacing w:after="0" w:line="240" w:lineRule="auto"/>
              <w:jc w:val="right"/>
              <w:rPr>
                <w:rFonts w:ascii="Garamond" w:hAnsi="Garamond" w:cs="Calibri"/>
                <w:sz w:val="20"/>
                <w:szCs w:val="20"/>
                <w:lang w:val="sq-AL"/>
              </w:rPr>
            </w:pPr>
            <w:r w:rsidRPr="00863D67">
              <w:rPr>
                <w:rFonts w:ascii="Garamond" w:hAnsi="Garamond" w:cs="Calibri"/>
                <w:sz w:val="20"/>
                <w:szCs w:val="20"/>
                <w:lang w:val="sq-AL"/>
              </w:rPr>
              <w:t>14.6</w:t>
            </w:r>
          </w:p>
        </w:tc>
        <w:tc>
          <w:tcPr>
            <w:tcW w:w="1102" w:type="dxa"/>
            <w:shd w:val="clear" w:color="auto" w:fill="E6EED5"/>
            <w:noWrap/>
            <w:hideMark/>
          </w:tcPr>
          <w:p w:rsidR="00975BEB" w:rsidRPr="00863D67" w:rsidRDefault="00975BEB" w:rsidP="00EF7DFE">
            <w:pPr>
              <w:spacing w:after="0" w:line="240" w:lineRule="auto"/>
              <w:jc w:val="right"/>
              <w:rPr>
                <w:rFonts w:ascii="Garamond" w:hAnsi="Garamond" w:cs="Calibri"/>
                <w:sz w:val="20"/>
                <w:szCs w:val="20"/>
                <w:lang w:val="sq-AL"/>
              </w:rPr>
            </w:pPr>
            <w:r w:rsidRPr="00863D67">
              <w:rPr>
                <w:rFonts w:ascii="Garamond" w:hAnsi="Garamond" w:cs="Calibri"/>
                <w:sz w:val="20"/>
                <w:szCs w:val="20"/>
                <w:lang w:val="sq-AL"/>
              </w:rPr>
              <w:t>15.3</w:t>
            </w:r>
          </w:p>
        </w:tc>
        <w:tc>
          <w:tcPr>
            <w:tcW w:w="1102" w:type="dxa"/>
            <w:shd w:val="clear" w:color="auto" w:fill="E6EED5"/>
            <w:noWrap/>
            <w:hideMark/>
          </w:tcPr>
          <w:p w:rsidR="00975BEB" w:rsidRPr="00863D67" w:rsidRDefault="00975BEB" w:rsidP="00EF7DFE">
            <w:pPr>
              <w:spacing w:after="0" w:line="240" w:lineRule="auto"/>
              <w:jc w:val="right"/>
              <w:rPr>
                <w:rFonts w:ascii="Garamond" w:hAnsi="Garamond" w:cs="Calibri"/>
                <w:sz w:val="20"/>
                <w:szCs w:val="20"/>
                <w:lang w:val="sq-AL"/>
              </w:rPr>
            </w:pPr>
            <w:r w:rsidRPr="00863D67">
              <w:rPr>
                <w:rFonts w:ascii="Garamond" w:hAnsi="Garamond" w:cs="Calibri"/>
                <w:sz w:val="20"/>
                <w:szCs w:val="20"/>
                <w:lang w:val="sq-AL"/>
              </w:rPr>
              <w:t>15.1</w:t>
            </w:r>
          </w:p>
        </w:tc>
      </w:tr>
      <w:tr w:rsidR="00975BEB" w:rsidRPr="00863D67" w:rsidTr="00B46EDA">
        <w:trPr>
          <w:trHeight w:val="278"/>
          <w:jc w:val="center"/>
        </w:trPr>
        <w:tc>
          <w:tcPr>
            <w:tcW w:w="3106" w:type="dxa"/>
            <w:shd w:val="clear" w:color="auto" w:fill="auto"/>
            <w:noWrap/>
            <w:hideMark/>
          </w:tcPr>
          <w:p w:rsidR="00975BEB" w:rsidRPr="00863D67" w:rsidRDefault="00975BEB" w:rsidP="00EF7DFE">
            <w:pPr>
              <w:spacing w:after="0" w:line="240" w:lineRule="auto"/>
              <w:ind w:firstLine="0"/>
              <w:rPr>
                <w:rFonts w:ascii="Garamond" w:hAnsi="Garamond" w:cs="Calibri"/>
                <w:b/>
                <w:bCs/>
                <w:sz w:val="20"/>
                <w:szCs w:val="20"/>
                <w:lang w:val="sq-AL"/>
              </w:rPr>
            </w:pPr>
            <w:r w:rsidRPr="00863D67">
              <w:rPr>
                <w:rFonts w:ascii="Garamond" w:hAnsi="Garamond" w:cs="Calibri"/>
                <w:b/>
                <w:bCs/>
                <w:sz w:val="20"/>
                <w:szCs w:val="20"/>
                <w:lang w:val="sq-AL"/>
              </w:rPr>
              <w:t>Koeficienti i lindshmërisë</w:t>
            </w:r>
          </w:p>
        </w:tc>
        <w:tc>
          <w:tcPr>
            <w:tcW w:w="2023" w:type="dxa"/>
            <w:shd w:val="clear" w:color="auto" w:fill="auto"/>
            <w:noWrap/>
            <w:hideMark/>
          </w:tcPr>
          <w:p w:rsidR="00975BEB" w:rsidRPr="00863D67" w:rsidRDefault="00975BEB" w:rsidP="00EF7DFE">
            <w:pPr>
              <w:spacing w:after="0" w:line="240" w:lineRule="auto"/>
              <w:jc w:val="right"/>
              <w:rPr>
                <w:rFonts w:ascii="Garamond" w:hAnsi="Garamond" w:cs="Calibri"/>
                <w:sz w:val="20"/>
                <w:szCs w:val="20"/>
                <w:lang w:val="sq-AL"/>
              </w:rPr>
            </w:pPr>
            <w:r w:rsidRPr="00863D67">
              <w:rPr>
                <w:rFonts w:ascii="Garamond" w:hAnsi="Garamond" w:cs="Calibri"/>
                <w:sz w:val="20"/>
                <w:szCs w:val="20"/>
                <w:lang w:val="sq-AL"/>
              </w:rPr>
              <w:t>për 1000 banorë</w:t>
            </w:r>
          </w:p>
        </w:tc>
        <w:tc>
          <w:tcPr>
            <w:tcW w:w="1102" w:type="dxa"/>
            <w:shd w:val="clear" w:color="auto" w:fill="auto"/>
            <w:noWrap/>
            <w:hideMark/>
          </w:tcPr>
          <w:p w:rsidR="00975BEB" w:rsidRPr="00863D67" w:rsidRDefault="00975BEB" w:rsidP="00EF7DFE">
            <w:pPr>
              <w:spacing w:after="0" w:line="240" w:lineRule="auto"/>
              <w:jc w:val="right"/>
              <w:rPr>
                <w:rFonts w:ascii="Garamond" w:hAnsi="Garamond" w:cs="Calibri"/>
                <w:sz w:val="20"/>
                <w:szCs w:val="20"/>
                <w:lang w:val="sq-AL"/>
              </w:rPr>
            </w:pPr>
            <w:r w:rsidRPr="00863D67">
              <w:rPr>
                <w:rFonts w:ascii="Garamond" w:hAnsi="Garamond" w:cs="Calibri"/>
                <w:sz w:val="20"/>
                <w:szCs w:val="20"/>
                <w:lang w:val="sq-AL"/>
              </w:rPr>
              <w:t>12.23</w:t>
            </w:r>
          </w:p>
        </w:tc>
        <w:tc>
          <w:tcPr>
            <w:tcW w:w="1102" w:type="dxa"/>
            <w:shd w:val="clear" w:color="auto" w:fill="auto"/>
            <w:noWrap/>
            <w:hideMark/>
          </w:tcPr>
          <w:p w:rsidR="00975BEB" w:rsidRPr="00863D67" w:rsidRDefault="00975BEB" w:rsidP="00EF7DFE">
            <w:pPr>
              <w:spacing w:after="0" w:line="240" w:lineRule="auto"/>
              <w:jc w:val="right"/>
              <w:rPr>
                <w:rFonts w:ascii="Garamond" w:hAnsi="Garamond" w:cs="Calibri"/>
                <w:sz w:val="20"/>
                <w:szCs w:val="20"/>
                <w:lang w:val="sq-AL"/>
              </w:rPr>
            </w:pPr>
            <w:r w:rsidRPr="00863D67">
              <w:rPr>
                <w:rFonts w:ascii="Garamond" w:hAnsi="Garamond" w:cs="Calibri"/>
                <w:sz w:val="20"/>
                <w:szCs w:val="20"/>
                <w:lang w:val="sq-AL"/>
              </w:rPr>
              <w:t>12.34</w:t>
            </w:r>
          </w:p>
        </w:tc>
        <w:tc>
          <w:tcPr>
            <w:tcW w:w="1102" w:type="dxa"/>
            <w:shd w:val="clear" w:color="auto" w:fill="auto"/>
            <w:noWrap/>
            <w:hideMark/>
          </w:tcPr>
          <w:p w:rsidR="00975BEB" w:rsidRPr="00863D67" w:rsidRDefault="00975BEB" w:rsidP="00EF7DFE">
            <w:pPr>
              <w:spacing w:after="0" w:line="240" w:lineRule="auto"/>
              <w:jc w:val="right"/>
              <w:rPr>
                <w:rFonts w:ascii="Garamond" w:hAnsi="Garamond" w:cs="Calibri"/>
                <w:sz w:val="20"/>
                <w:szCs w:val="20"/>
                <w:lang w:val="sq-AL"/>
              </w:rPr>
            </w:pPr>
            <w:r w:rsidRPr="00863D67">
              <w:rPr>
                <w:rFonts w:ascii="Garamond" w:hAnsi="Garamond" w:cs="Calibri"/>
                <w:sz w:val="20"/>
                <w:szCs w:val="20"/>
                <w:lang w:val="sq-AL"/>
              </w:rPr>
              <w:t>12.35</w:t>
            </w:r>
          </w:p>
        </w:tc>
      </w:tr>
      <w:tr w:rsidR="00975BEB" w:rsidRPr="00863D67" w:rsidTr="00B46EDA">
        <w:trPr>
          <w:trHeight w:val="278"/>
          <w:jc w:val="center"/>
        </w:trPr>
        <w:tc>
          <w:tcPr>
            <w:tcW w:w="3106" w:type="dxa"/>
            <w:shd w:val="clear" w:color="auto" w:fill="E6EED5"/>
            <w:noWrap/>
            <w:hideMark/>
          </w:tcPr>
          <w:p w:rsidR="00975BEB" w:rsidRPr="00863D67" w:rsidRDefault="00975BEB" w:rsidP="00EF7DFE">
            <w:pPr>
              <w:spacing w:after="0" w:line="240" w:lineRule="auto"/>
              <w:ind w:firstLine="0"/>
              <w:rPr>
                <w:rFonts w:ascii="Garamond" w:hAnsi="Garamond" w:cs="Calibri"/>
                <w:b/>
                <w:bCs/>
                <w:sz w:val="20"/>
                <w:szCs w:val="20"/>
                <w:lang w:val="sq-AL"/>
              </w:rPr>
            </w:pPr>
            <w:r w:rsidRPr="00863D67">
              <w:rPr>
                <w:rFonts w:ascii="Garamond" w:hAnsi="Garamond" w:cs="Calibri"/>
                <w:b/>
                <w:bCs/>
                <w:sz w:val="20"/>
                <w:szCs w:val="20"/>
                <w:lang w:val="sq-AL"/>
              </w:rPr>
              <w:t>Koeficienti i vdekshmërisë</w:t>
            </w:r>
          </w:p>
        </w:tc>
        <w:tc>
          <w:tcPr>
            <w:tcW w:w="2023" w:type="dxa"/>
            <w:shd w:val="clear" w:color="auto" w:fill="E6EED5"/>
            <w:noWrap/>
            <w:hideMark/>
          </w:tcPr>
          <w:p w:rsidR="00975BEB" w:rsidRPr="00863D67" w:rsidRDefault="00975BEB" w:rsidP="00EF7DFE">
            <w:pPr>
              <w:spacing w:after="0" w:line="240" w:lineRule="auto"/>
              <w:jc w:val="right"/>
              <w:rPr>
                <w:rFonts w:ascii="Garamond" w:hAnsi="Garamond" w:cs="Calibri"/>
                <w:sz w:val="20"/>
                <w:szCs w:val="20"/>
                <w:lang w:val="sq-AL"/>
              </w:rPr>
            </w:pPr>
            <w:r w:rsidRPr="00863D67">
              <w:rPr>
                <w:rFonts w:ascii="Garamond" w:hAnsi="Garamond" w:cs="Calibri"/>
                <w:sz w:val="20"/>
                <w:szCs w:val="20"/>
                <w:lang w:val="sq-AL"/>
              </w:rPr>
              <w:t>për 1000 banorë</w:t>
            </w:r>
          </w:p>
        </w:tc>
        <w:tc>
          <w:tcPr>
            <w:tcW w:w="1102" w:type="dxa"/>
            <w:shd w:val="clear" w:color="auto" w:fill="E6EED5"/>
            <w:noWrap/>
            <w:hideMark/>
          </w:tcPr>
          <w:p w:rsidR="00975BEB" w:rsidRPr="00863D67" w:rsidRDefault="00975BEB" w:rsidP="00EF7DFE">
            <w:pPr>
              <w:spacing w:after="0" w:line="240" w:lineRule="auto"/>
              <w:jc w:val="right"/>
              <w:rPr>
                <w:rFonts w:ascii="Garamond" w:hAnsi="Garamond" w:cs="Calibri"/>
                <w:sz w:val="20"/>
                <w:szCs w:val="20"/>
                <w:lang w:val="sq-AL"/>
              </w:rPr>
            </w:pPr>
            <w:r w:rsidRPr="00863D67">
              <w:rPr>
                <w:rFonts w:ascii="Garamond" w:hAnsi="Garamond" w:cs="Calibri"/>
                <w:sz w:val="20"/>
                <w:szCs w:val="20"/>
                <w:lang w:val="sq-AL"/>
              </w:rPr>
              <w:t>7.20</w:t>
            </w:r>
          </w:p>
        </w:tc>
        <w:tc>
          <w:tcPr>
            <w:tcW w:w="1102" w:type="dxa"/>
            <w:shd w:val="clear" w:color="auto" w:fill="E6EED5"/>
            <w:noWrap/>
            <w:hideMark/>
          </w:tcPr>
          <w:p w:rsidR="00975BEB" w:rsidRPr="00863D67" w:rsidRDefault="00975BEB" w:rsidP="00EF7DFE">
            <w:pPr>
              <w:spacing w:after="0" w:line="240" w:lineRule="auto"/>
              <w:jc w:val="right"/>
              <w:rPr>
                <w:rFonts w:ascii="Garamond" w:hAnsi="Garamond" w:cs="Calibri"/>
                <w:sz w:val="20"/>
                <w:szCs w:val="20"/>
                <w:lang w:val="sq-AL"/>
              </w:rPr>
            </w:pPr>
            <w:r w:rsidRPr="00863D67">
              <w:rPr>
                <w:rFonts w:ascii="Garamond" w:hAnsi="Garamond" w:cs="Calibri"/>
                <w:sz w:val="20"/>
                <w:szCs w:val="20"/>
                <w:lang w:val="sq-AL"/>
              </w:rPr>
              <w:t>7.06</w:t>
            </w:r>
          </w:p>
        </w:tc>
        <w:tc>
          <w:tcPr>
            <w:tcW w:w="1102" w:type="dxa"/>
            <w:shd w:val="clear" w:color="auto" w:fill="E6EED5"/>
            <w:noWrap/>
            <w:hideMark/>
          </w:tcPr>
          <w:p w:rsidR="00975BEB" w:rsidRPr="00863D67" w:rsidRDefault="00975BEB" w:rsidP="00EF7DFE">
            <w:pPr>
              <w:spacing w:after="0" w:line="240" w:lineRule="auto"/>
              <w:jc w:val="right"/>
              <w:rPr>
                <w:rFonts w:ascii="Garamond" w:hAnsi="Garamond" w:cs="Calibri"/>
                <w:sz w:val="20"/>
                <w:szCs w:val="20"/>
                <w:lang w:val="sq-AL"/>
              </w:rPr>
            </w:pPr>
            <w:r w:rsidRPr="00863D67">
              <w:rPr>
                <w:rFonts w:ascii="Garamond" w:hAnsi="Garamond" w:cs="Calibri"/>
                <w:sz w:val="20"/>
                <w:szCs w:val="20"/>
                <w:lang w:val="sq-AL"/>
              </w:rPr>
              <w:t>7.14</w:t>
            </w:r>
          </w:p>
        </w:tc>
      </w:tr>
      <w:tr w:rsidR="00975BEB" w:rsidRPr="00863D67" w:rsidTr="00B46EDA">
        <w:trPr>
          <w:trHeight w:val="278"/>
          <w:jc w:val="center"/>
        </w:trPr>
        <w:tc>
          <w:tcPr>
            <w:tcW w:w="3106" w:type="dxa"/>
            <w:shd w:val="clear" w:color="auto" w:fill="auto"/>
            <w:noWrap/>
            <w:hideMark/>
          </w:tcPr>
          <w:p w:rsidR="00975BEB" w:rsidRPr="00863D67" w:rsidRDefault="00975BEB" w:rsidP="00EF7DFE">
            <w:pPr>
              <w:spacing w:after="0" w:line="240" w:lineRule="auto"/>
              <w:ind w:firstLine="0"/>
              <w:rPr>
                <w:rFonts w:ascii="Garamond" w:hAnsi="Garamond" w:cs="Calibri"/>
                <w:b/>
                <w:bCs/>
                <w:sz w:val="20"/>
                <w:szCs w:val="20"/>
                <w:lang w:val="sq-AL"/>
              </w:rPr>
            </w:pPr>
            <w:r w:rsidRPr="00863D67">
              <w:rPr>
                <w:rFonts w:ascii="Garamond" w:hAnsi="Garamond" w:cs="Calibri"/>
                <w:b/>
                <w:bCs/>
                <w:sz w:val="20"/>
                <w:szCs w:val="20"/>
                <w:lang w:val="sq-AL"/>
              </w:rPr>
              <w:t>Koeficienti i shtesës natyrore</w:t>
            </w:r>
          </w:p>
        </w:tc>
        <w:tc>
          <w:tcPr>
            <w:tcW w:w="2023" w:type="dxa"/>
            <w:shd w:val="clear" w:color="auto" w:fill="auto"/>
            <w:noWrap/>
            <w:hideMark/>
          </w:tcPr>
          <w:p w:rsidR="00975BEB" w:rsidRPr="00863D67" w:rsidRDefault="00975BEB" w:rsidP="00EF7DFE">
            <w:pPr>
              <w:spacing w:after="0" w:line="240" w:lineRule="auto"/>
              <w:jc w:val="right"/>
              <w:rPr>
                <w:rFonts w:ascii="Garamond" w:hAnsi="Garamond" w:cs="Calibri"/>
                <w:sz w:val="20"/>
                <w:szCs w:val="20"/>
                <w:lang w:val="sq-AL"/>
              </w:rPr>
            </w:pPr>
            <w:r w:rsidRPr="00863D67">
              <w:rPr>
                <w:rFonts w:ascii="Garamond" w:hAnsi="Garamond" w:cs="Calibri"/>
                <w:sz w:val="20"/>
                <w:szCs w:val="20"/>
                <w:lang w:val="sq-AL"/>
              </w:rPr>
              <w:t>%</w:t>
            </w:r>
          </w:p>
        </w:tc>
        <w:tc>
          <w:tcPr>
            <w:tcW w:w="1102" w:type="dxa"/>
            <w:shd w:val="clear" w:color="auto" w:fill="auto"/>
            <w:noWrap/>
            <w:hideMark/>
          </w:tcPr>
          <w:p w:rsidR="00975BEB" w:rsidRPr="00863D67" w:rsidRDefault="00975BEB" w:rsidP="00EF7DFE">
            <w:pPr>
              <w:spacing w:after="0" w:line="240" w:lineRule="auto"/>
              <w:jc w:val="right"/>
              <w:rPr>
                <w:rFonts w:ascii="Garamond" w:hAnsi="Garamond" w:cs="Calibri"/>
                <w:sz w:val="20"/>
                <w:szCs w:val="20"/>
                <w:lang w:val="sq-AL"/>
              </w:rPr>
            </w:pPr>
            <w:r w:rsidRPr="00863D67">
              <w:rPr>
                <w:rFonts w:ascii="Garamond" w:hAnsi="Garamond" w:cs="Calibri"/>
                <w:sz w:val="20"/>
                <w:szCs w:val="20"/>
                <w:lang w:val="sq-AL"/>
              </w:rPr>
              <w:t>0.50</w:t>
            </w:r>
          </w:p>
        </w:tc>
        <w:tc>
          <w:tcPr>
            <w:tcW w:w="1102" w:type="dxa"/>
            <w:shd w:val="clear" w:color="auto" w:fill="auto"/>
            <w:noWrap/>
            <w:hideMark/>
          </w:tcPr>
          <w:p w:rsidR="00975BEB" w:rsidRPr="00863D67" w:rsidRDefault="00975BEB" w:rsidP="00EF7DFE">
            <w:pPr>
              <w:spacing w:after="0" w:line="240" w:lineRule="auto"/>
              <w:jc w:val="right"/>
              <w:rPr>
                <w:rFonts w:ascii="Garamond" w:hAnsi="Garamond" w:cs="Calibri"/>
                <w:sz w:val="20"/>
                <w:szCs w:val="20"/>
                <w:lang w:val="sq-AL"/>
              </w:rPr>
            </w:pPr>
            <w:r w:rsidRPr="00863D67">
              <w:rPr>
                <w:rFonts w:ascii="Garamond" w:hAnsi="Garamond" w:cs="Calibri"/>
                <w:sz w:val="20"/>
                <w:szCs w:val="20"/>
                <w:lang w:val="sq-AL"/>
              </w:rPr>
              <w:t>0.53</w:t>
            </w:r>
          </w:p>
        </w:tc>
        <w:tc>
          <w:tcPr>
            <w:tcW w:w="1102" w:type="dxa"/>
            <w:shd w:val="clear" w:color="auto" w:fill="auto"/>
            <w:noWrap/>
            <w:hideMark/>
          </w:tcPr>
          <w:p w:rsidR="00975BEB" w:rsidRPr="00863D67" w:rsidRDefault="00975BEB" w:rsidP="00EF7DFE">
            <w:pPr>
              <w:spacing w:after="0" w:line="240" w:lineRule="auto"/>
              <w:jc w:val="right"/>
              <w:rPr>
                <w:rFonts w:ascii="Garamond" w:hAnsi="Garamond" w:cs="Calibri"/>
                <w:sz w:val="20"/>
                <w:szCs w:val="20"/>
                <w:lang w:val="sq-AL"/>
              </w:rPr>
            </w:pPr>
            <w:r w:rsidRPr="00863D67">
              <w:rPr>
                <w:rFonts w:ascii="Garamond" w:hAnsi="Garamond" w:cs="Calibri"/>
                <w:sz w:val="20"/>
                <w:szCs w:val="20"/>
                <w:lang w:val="sq-AL"/>
              </w:rPr>
              <w:t>0.52</w:t>
            </w:r>
          </w:p>
        </w:tc>
      </w:tr>
      <w:tr w:rsidR="00975BEB" w:rsidRPr="00863D67" w:rsidTr="00B46EDA">
        <w:trPr>
          <w:trHeight w:val="278"/>
          <w:jc w:val="center"/>
        </w:trPr>
        <w:tc>
          <w:tcPr>
            <w:tcW w:w="3106" w:type="dxa"/>
            <w:shd w:val="clear" w:color="auto" w:fill="E6EED5"/>
            <w:noWrap/>
            <w:hideMark/>
          </w:tcPr>
          <w:p w:rsidR="00975BEB" w:rsidRPr="00863D67" w:rsidRDefault="00975BEB" w:rsidP="00EF7DFE">
            <w:pPr>
              <w:spacing w:after="0" w:line="240" w:lineRule="auto"/>
              <w:ind w:firstLine="0"/>
              <w:rPr>
                <w:rFonts w:ascii="Garamond" w:hAnsi="Garamond" w:cs="Calibri"/>
                <w:b/>
                <w:bCs/>
                <w:sz w:val="20"/>
                <w:szCs w:val="20"/>
                <w:lang w:val="sq-AL"/>
              </w:rPr>
            </w:pPr>
            <w:r w:rsidRPr="00863D67">
              <w:rPr>
                <w:rFonts w:ascii="Garamond" w:hAnsi="Garamond" w:cs="Calibri"/>
                <w:b/>
                <w:bCs/>
                <w:sz w:val="20"/>
                <w:szCs w:val="20"/>
                <w:lang w:val="sq-AL"/>
              </w:rPr>
              <w:t>Imigracioni</w:t>
            </w:r>
          </w:p>
        </w:tc>
        <w:tc>
          <w:tcPr>
            <w:tcW w:w="2023" w:type="dxa"/>
            <w:shd w:val="clear" w:color="auto" w:fill="E6EED5"/>
            <w:noWrap/>
            <w:hideMark/>
          </w:tcPr>
          <w:p w:rsidR="00975BEB" w:rsidRPr="00863D67" w:rsidRDefault="00975BEB" w:rsidP="00EF7DFE">
            <w:pPr>
              <w:spacing w:after="0" w:line="240" w:lineRule="auto"/>
              <w:jc w:val="right"/>
              <w:rPr>
                <w:rFonts w:ascii="Garamond" w:hAnsi="Garamond" w:cs="Calibri"/>
                <w:sz w:val="20"/>
                <w:szCs w:val="20"/>
                <w:lang w:val="sq-AL"/>
              </w:rPr>
            </w:pPr>
            <w:r w:rsidRPr="00863D67">
              <w:rPr>
                <w:rFonts w:ascii="Garamond" w:hAnsi="Garamond" w:cs="Calibri"/>
                <w:sz w:val="20"/>
                <w:szCs w:val="20"/>
                <w:lang w:val="sq-AL"/>
              </w:rPr>
              <w:t>në mijë</w:t>
            </w:r>
          </w:p>
        </w:tc>
        <w:tc>
          <w:tcPr>
            <w:tcW w:w="1102" w:type="dxa"/>
            <w:shd w:val="clear" w:color="auto" w:fill="E6EED5"/>
            <w:noWrap/>
            <w:hideMark/>
          </w:tcPr>
          <w:p w:rsidR="00975BEB" w:rsidRPr="00863D67" w:rsidRDefault="00975BEB" w:rsidP="00EF7DFE">
            <w:pPr>
              <w:spacing w:after="0" w:line="240" w:lineRule="auto"/>
              <w:jc w:val="right"/>
              <w:rPr>
                <w:rFonts w:ascii="Garamond" w:hAnsi="Garamond" w:cs="Calibri"/>
                <w:sz w:val="20"/>
                <w:szCs w:val="20"/>
                <w:lang w:val="sq-AL"/>
              </w:rPr>
            </w:pPr>
            <w:r w:rsidRPr="00863D67">
              <w:rPr>
                <w:rFonts w:ascii="Garamond" w:hAnsi="Garamond" w:cs="Calibri"/>
                <w:sz w:val="20"/>
                <w:szCs w:val="20"/>
                <w:lang w:val="sq-AL"/>
              </w:rPr>
              <w:t>33.8</w:t>
            </w:r>
          </w:p>
        </w:tc>
        <w:tc>
          <w:tcPr>
            <w:tcW w:w="1102" w:type="dxa"/>
            <w:shd w:val="clear" w:color="auto" w:fill="E6EED5"/>
            <w:noWrap/>
            <w:hideMark/>
          </w:tcPr>
          <w:p w:rsidR="00975BEB" w:rsidRPr="00863D67" w:rsidRDefault="00975BEB" w:rsidP="00EF7DFE">
            <w:pPr>
              <w:spacing w:after="0" w:line="240" w:lineRule="auto"/>
              <w:jc w:val="right"/>
              <w:rPr>
                <w:rFonts w:ascii="Garamond" w:hAnsi="Garamond" w:cs="Calibri"/>
                <w:sz w:val="20"/>
                <w:szCs w:val="20"/>
                <w:lang w:val="sq-AL"/>
              </w:rPr>
            </w:pPr>
            <w:r w:rsidRPr="00863D67">
              <w:rPr>
                <w:rFonts w:ascii="Garamond" w:hAnsi="Garamond" w:cs="Calibri"/>
                <w:sz w:val="20"/>
                <w:szCs w:val="20"/>
                <w:lang w:val="sq-AL"/>
              </w:rPr>
              <w:t>31.1</w:t>
            </w:r>
          </w:p>
        </w:tc>
        <w:tc>
          <w:tcPr>
            <w:tcW w:w="1102" w:type="dxa"/>
            <w:shd w:val="clear" w:color="auto" w:fill="E6EED5"/>
            <w:noWrap/>
            <w:hideMark/>
          </w:tcPr>
          <w:p w:rsidR="00975BEB" w:rsidRPr="00863D67" w:rsidRDefault="00975BEB" w:rsidP="00EF7DFE">
            <w:pPr>
              <w:spacing w:after="0" w:line="240" w:lineRule="auto"/>
              <w:jc w:val="right"/>
              <w:rPr>
                <w:rFonts w:ascii="Garamond" w:hAnsi="Garamond" w:cs="Calibri"/>
                <w:sz w:val="20"/>
                <w:szCs w:val="20"/>
                <w:lang w:val="sq-AL"/>
              </w:rPr>
            </w:pPr>
            <w:r w:rsidRPr="00863D67">
              <w:rPr>
                <w:rFonts w:ascii="Garamond" w:hAnsi="Garamond" w:cs="Calibri"/>
                <w:sz w:val="20"/>
                <w:szCs w:val="20"/>
                <w:lang w:val="sq-AL"/>
              </w:rPr>
              <w:t>28.5</w:t>
            </w:r>
          </w:p>
        </w:tc>
      </w:tr>
      <w:tr w:rsidR="00975BEB" w:rsidRPr="00863D67" w:rsidTr="00B46EDA">
        <w:trPr>
          <w:trHeight w:val="278"/>
          <w:jc w:val="center"/>
        </w:trPr>
        <w:tc>
          <w:tcPr>
            <w:tcW w:w="3106" w:type="dxa"/>
            <w:shd w:val="clear" w:color="auto" w:fill="auto"/>
            <w:noWrap/>
            <w:hideMark/>
          </w:tcPr>
          <w:p w:rsidR="00975BEB" w:rsidRPr="00863D67" w:rsidRDefault="00975BEB" w:rsidP="00EF7DFE">
            <w:pPr>
              <w:spacing w:after="0" w:line="240" w:lineRule="auto"/>
              <w:ind w:firstLine="0"/>
              <w:rPr>
                <w:rFonts w:ascii="Garamond" w:hAnsi="Garamond" w:cs="Calibri"/>
                <w:b/>
                <w:bCs/>
                <w:sz w:val="20"/>
                <w:szCs w:val="20"/>
                <w:lang w:val="sq-AL"/>
              </w:rPr>
            </w:pPr>
            <w:r w:rsidRPr="00863D67">
              <w:rPr>
                <w:rFonts w:ascii="Garamond" w:hAnsi="Garamond" w:cs="Calibri"/>
                <w:b/>
                <w:bCs/>
                <w:sz w:val="20"/>
                <w:szCs w:val="20"/>
                <w:lang w:val="sq-AL"/>
              </w:rPr>
              <w:t>Emigracioni</w:t>
            </w:r>
          </w:p>
        </w:tc>
        <w:tc>
          <w:tcPr>
            <w:tcW w:w="2023" w:type="dxa"/>
            <w:shd w:val="clear" w:color="auto" w:fill="auto"/>
            <w:noWrap/>
            <w:hideMark/>
          </w:tcPr>
          <w:p w:rsidR="00975BEB" w:rsidRPr="00863D67" w:rsidRDefault="00975BEB" w:rsidP="00EF7DFE">
            <w:pPr>
              <w:spacing w:after="0" w:line="240" w:lineRule="auto"/>
              <w:jc w:val="right"/>
              <w:rPr>
                <w:rFonts w:ascii="Garamond" w:hAnsi="Garamond" w:cs="Calibri"/>
                <w:sz w:val="20"/>
                <w:szCs w:val="20"/>
                <w:lang w:val="sq-AL"/>
              </w:rPr>
            </w:pPr>
            <w:r w:rsidRPr="00863D67">
              <w:rPr>
                <w:rFonts w:ascii="Garamond" w:hAnsi="Garamond" w:cs="Calibri"/>
                <w:sz w:val="20"/>
                <w:szCs w:val="20"/>
                <w:lang w:val="sq-AL"/>
              </w:rPr>
              <w:t>në mijë</w:t>
            </w:r>
          </w:p>
        </w:tc>
        <w:tc>
          <w:tcPr>
            <w:tcW w:w="1102" w:type="dxa"/>
            <w:shd w:val="clear" w:color="auto" w:fill="auto"/>
            <w:noWrap/>
            <w:hideMark/>
          </w:tcPr>
          <w:p w:rsidR="00975BEB" w:rsidRPr="00863D67" w:rsidRDefault="00975BEB" w:rsidP="00EF7DFE">
            <w:pPr>
              <w:spacing w:after="0" w:line="240" w:lineRule="auto"/>
              <w:jc w:val="right"/>
              <w:rPr>
                <w:rFonts w:ascii="Garamond" w:hAnsi="Garamond" w:cs="Calibri"/>
                <w:sz w:val="20"/>
                <w:szCs w:val="20"/>
                <w:lang w:val="sq-AL"/>
              </w:rPr>
            </w:pPr>
            <w:r w:rsidRPr="00863D67">
              <w:rPr>
                <w:rFonts w:ascii="Garamond" w:hAnsi="Garamond" w:cs="Calibri"/>
                <w:sz w:val="20"/>
                <w:szCs w:val="20"/>
                <w:lang w:val="sq-AL"/>
              </w:rPr>
              <w:t>52.3</w:t>
            </w:r>
          </w:p>
        </w:tc>
        <w:tc>
          <w:tcPr>
            <w:tcW w:w="1102" w:type="dxa"/>
            <w:shd w:val="clear" w:color="auto" w:fill="auto"/>
            <w:noWrap/>
            <w:hideMark/>
          </w:tcPr>
          <w:p w:rsidR="00975BEB" w:rsidRPr="00863D67" w:rsidRDefault="00975BEB" w:rsidP="00EF7DFE">
            <w:pPr>
              <w:spacing w:after="0" w:line="240" w:lineRule="auto"/>
              <w:jc w:val="right"/>
              <w:rPr>
                <w:rFonts w:ascii="Garamond" w:hAnsi="Garamond" w:cs="Calibri"/>
                <w:sz w:val="20"/>
                <w:szCs w:val="20"/>
                <w:lang w:val="sq-AL"/>
              </w:rPr>
            </w:pPr>
            <w:r w:rsidRPr="00863D67">
              <w:rPr>
                <w:rFonts w:ascii="Garamond" w:hAnsi="Garamond" w:cs="Calibri"/>
                <w:sz w:val="20"/>
                <w:szCs w:val="20"/>
                <w:lang w:val="sq-AL"/>
              </w:rPr>
              <w:t>49.4</w:t>
            </w:r>
          </w:p>
        </w:tc>
        <w:tc>
          <w:tcPr>
            <w:tcW w:w="1102" w:type="dxa"/>
            <w:shd w:val="clear" w:color="auto" w:fill="auto"/>
            <w:noWrap/>
            <w:hideMark/>
          </w:tcPr>
          <w:p w:rsidR="00975BEB" w:rsidRPr="00863D67" w:rsidRDefault="00975BEB" w:rsidP="00EF7DFE">
            <w:pPr>
              <w:spacing w:after="0" w:line="240" w:lineRule="auto"/>
              <w:jc w:val="right"/>
              <w:rPr>
                <w:rFonts w:ascii="Garamond" w:hAnsi="Garamond" w:cs="Calibri"/>
                <w:sz w:val="20"/>
                <w:szCs w:val="20"/>
                <w:lang w:val="sq-AL"/>
              </w:rPr>
            </w:pPr>
            <w:r w:rsidRPr="00863D67">
              <w:rPr>
                <w:rFonts w:ascii="Garamond" w:hAnsi="Garamond" w:cs="Calibri"/>
                <w:sz w:val="20"/>
                <w:szCs w:val="20"/>
                <w:lang w:val="sq-AL"/>
              </w:rPr>
              <w:t>46.53</w:t>
            </w:r>
          </w:p>
        </w:tc>
      </w:tr>
      <w:tr w:rsidR="00975BEB" w:rsidRPr="00863D67" w:rsidTr="00B46EDA">
        <w:trPr>
          <w:trHeight w:val="278"/>
          <w:jc w:val="center"/>
        </w:trPr>
        <w:tc>
          <w:tcPr>
            <w:tcW w:w="3106" w:type="dxa"/>
            <w:shd w:val="clear" w:color="auto" w:fill="E6EED5"/>
            <w:noWrap/>
            <w:hideMark/>
          </w:tcPr>
          <w:p w:rsidR="00975BEB" w:rsidRPr="00863D67" w:rsidRDefault="00975BEB" w:rsidP="00EF7DFE">
            <w:pPr>
              <w:spacing w:after="0" w:line="240" w:lineRule="auto"/>
              <w:ind w:firstLine="0"/>
              <w:rPr>
                <w:rFonts w:ascii="Garamond" w:hAnsi="Garamond" w:cs="Calibri"/>
                <w:b/>
                <w:bCs/>
                <w:sz w:val="20"/>
                <w:szCs w:val="20"/>
                <w:lang w:val="sq-AL"/>
              </w:rPr>
            </w:pPr>
            <w:r w:rsidRPr="00863D67">
              <w:rPr>
                <w:rFonts w:ascii="Garamond" w:hAnsi="Garamond" w:cs="Calibri"/>
                <w:b/>
                <w:bCs/>
                <w:sz w:val="20"/>
                <w:szCs w:val="20"/>
                <w:lang w:val="sq-AL"/>
              </w:rPr>
              <w:t>Migracioni neto</w:t>
            </w:r>
          </w:p>
        </w:tc>
        <w:tc>
          <w:tcPr>
            <w:tcW w:w="2023" w:type="dxa"/>
            <w:shd w:val="clear" w:color="auto" w:fill="E6EED5"/>
            <w:noWrap/>
            <w:hideMark/>
          </w:tcPr>
          <w:p w:rsidR="00975BEB" w:rsidRPr="00863D67" w:rsidRDefault="00975BEB" w:rsidP="00EF7DFE">
            <w:pPr>
              <w:spacing w:after="0" w:line="240" w:lineRule="auto"/>
              <w:jc w:val="right"/>
              <w:rPr>
                <w:rFonts w:ascii="Garamond" w:hAnsi="Garamond" w:cs="Calibri"/>
                <w:sz w:val="20"/>
                <w:szCs w:val="20"/>
                <w:lang w:val="sq-AL"/>
              </w:rPr>
            </w:pPr>
            <w:r w:rsidRPr="00863D67">
              <w:rPr>
                <w:rFonts w:ascii="Garamond" w:hAnsi="Garamond" w:cs="Calibri"/>
                <w:sz w:val="20"/>
                <w:szCs w:val="20"/>
                <w:lang w:val="sq-AL"/>
              </w:rPr>
              <w:t>në mijë</w:t>
            </w:r>
          </w:p>
        </w:tc>
        <w:tc>
          <w:tcPr>
            <w:tcW w:w="1102" w:type="dxa"/>
            <w:shd w:val="clear" w:color="auto" w:fill="E6EED5"/>
            <w:noWrap/>
            <w:hideMark/>
          </w:tcPr>
          <w:p w:rsidR="00975BEB" w:rsidRPr="00863D67" w:rsidRDefault="00975BEB" w:rsidP="00EF7DFE">
            <w:pPr>
              <w:spacing w:after="0" w:line="240" w:lineRule="auto"/>
              <w:jc w:val="right"/>
              <w:rPr>
                <w:rFonts w:ascii="Garamond" w:hAnsi="Garamond" w:cs="Calibri"/>
                <w:sz w:val="20"/>
                <w:szCs w:val="20"/>
                <w:lang w:val="sq-AL"/>
              </w:rPr>
            </w:pPr>
            <w:r w:rsidRPr="00863D67">
              <w:rPr>
                <w:rFonts w:ascii="Garamond" w:hAnsi="Garamond" w:cs="Calibri"/>
                <w:sz w:val="20"/>
                <w:szCs w:val="20"/>
                <w:lang w:val="sq-AL"/>
              </w:rPr>
              <w:t>-18.5</w:t>
            </w:r>
          </w:p>
        </w:tc>
        <w:tc>
          <w:tcPr>
            <w:tcW w:w="1102" w:type="dxa"/>
            <w:shd w:val="clear" w:color="auto" w:fill="E6EED5"/>
            <w:noWrap/>
            <w:hideMark/>
          </w:tcPr>
          <w:p w:rsidR="00975BEB" w:rsidRPr="00863D67" w:rsidRDefault="00975BEB" w:rsidP="00EF7DFE">
            <w:pPr>
              <w:spacing w:after="0" w:line="240" w:lineRule="auto"/>
              <w:jc w:val="right"/>
              <w:rPr>
                <w:rFonts w:ascii="Garamond" w:hAnsi="Garamond" w:cs="Calibri"/>
                <w:sz w:val="20"/>
                <w:szCs w:val="20"/>
                <w:lang w:val="sq-AL"/>
              </w:rPr>
            </w:pPr>
            <w:r w:rsidRPr="00863D67">
              <w:rPr>
                <w:rFonts w:ascii="Garamond" w:hAnsi="Garamond" w:cs="Calibri"/>
                <w:sz w:val="20"/>
                <w:szCs w:val="20"/>
                <w:lang w:val="sq-AL"/>
              </w:rPr>
              <w:t>-18.3</w:t>
            </w:r>
          </w:p>
        </w:tc>
        <w:tc>
          <w:tcPr>
            <w:tcW w:w="1102" w:type="dxa"/>
            <w:shd w:val="clear" w:color="auto" w:fill="E6EED5"/>
            <w:noWrap/>
            <w:hideMark/>
          </w:tcPr>
          <w:p w:rsidR="00975BEB" w:rsidRPr="00863D67" w:rsidRDefault="00975BEB" w:rsidP="00EF7DFE">
            <w:pPr>
              <w:spacing w:after="0" w:line="240" w:lineRule="auto"/>
              <w:jc w:val="right"/>
              <w:rPr>
                <w:rFonts w:ascii="Garamond" w:hAnsi="Garamond" w:cs="Calibri"/>
                <w:sz w:val="20"/>
                <w:szCs w:val="20"/>
                <w:lang w:val="sq-AL"/>
              </w:rPr>
            </w:pPr>
            <w:r w:rsidRPr="00863D67">
              <w:rPr>
                <w:rFonts w:ascii="Garamond" w:hAnsi="Garamond" w:cs="Calibri"/>
                <w:sz w:val="20"/>
                <w:szCs w:val="20"/>
                <w:lang w:val="sq-AL"/>
              </w:rPr>
              <w:t>-18.0</w:t>
            </w:r>
          </w:p>
        </w:tc>
      </w:tr>
      <w:tr w:rsidR="00975BEB" w:rsidRPr="00863D67" w:rsidTr="00B46EDA">
        <w:trPr>
          <w:trHeight w:val="278"/>
          <w:jc w:val="center"/>
        </w:trPr>
        <w:tc>
          <w:tcPr>
            <w:tcW w:w="3106" w:type="dxa"/>
            <w:shd w:val="clear" w:color="auto" w:fill="auto"/>
            <w:noWrap/>
            <w:hideMark/>
          </w:tcPr>
          <w:p w:rsidR="00975BEB" w:rsidRPr="00863D67" w:rsidRDefault="00975BEB" w:rsidP="00EF7DFE">
            <w:pPr>
              <w:spacing w:after="0" w:line="240" w:lineRule="auto"/>
              <w:ind w:firstLine="0"/>
              <w:rPr>
                <w:rFonts w:ascii="Garamond" w:hAnsi="Garamond" w:cs="Calibri"/>
                <w:b/>
                <w:bCs/>
                <w:sz w:val="20"/>
                <w:szCs w:val="20"/>
                <w:lang w:val="sq-AL"/>
              </w:rPr>
            </w:pPr>
            <w:r w:rsidRPr="00863D67">
              <w:rPr>
                <w:rFonts w:ascii="Garamond" w:hAnsi="Garamond" w:cs="Calibri"/>
                <w:b/>
                <w:bCs/>
                <w:sz w:val="20"/>
                <w:szCs w:val="20"/>
                <w:lang w:val="sq-AL"/>
              </w:rPr>
              <w:t>Koeficienti i imigracionit</w:t>
            </w:r>
          </w:p>
        </w:tc>
        <w:tc>
          <w:tcPr>
            <w:tcW w:w="2023" w:type="dxa"/>
            <w:shd w:val="clear" w:color="auto" w:fill="auto"/>
            <w:noWrap/>
            <w:hideMark/>
          </w:tcPr>
          <w:p w:rsidR="00975BEB" w:rsidRPr="00863D67" w:rsidRDefault="00975BEB" w:rsidP="00EF7DFE">
            <w:pPr>
              <w:spacing w:after="0" w:line="240" w:lineRule="auto"/>
              <w:jc w:val="right"/>
              <w:rPr>
                <w:rFonts w:ascii="Garamond" w:hAnsi="Garamond" w:cs="Calibri"/>
                <w:sz w:val="20"/>
                <w:szCs w:val="20"/>
                <w:lang w:val="sq-AL"/>
              </w:rPr>
            </w:pPr>
            <w:r w:rsidRPr="00863D67">
              <w:rPr>
                <w:rFonts w:ascii="Garamond" w:hAnsi="Garamond" w:cs="Calibri"/>
                <w:sz w:val="20"/>
                <w:szCs w:val="20"/>
                <w:lang w:val="sq-AL"/>
              </w:rPr>
              <w:t>për 1000 banorë</w:t>
            </w:r>
          </w:p>
        </w:tc>
        <w:tc>
          <w:tcPr>
            <w:tcW w:w="1102" w:type="dxa"/>
            <w:shd w:val="clear" w:color="auto" w:fill="auto"/>
            <w:noWrap/>
            <w:hideMark/>
          </w:tcPr>
          <w:p w:rsidR="00975BEB" w:rsidRPr="00863D67" w:rsidRDefault="00975BEB" w:rsidP="00EF7DFE">
            <w:pPr>
              <w:spacing w:after="0" w:line="240" w:lineRule="auto"/>
              <w:jc w:val="right"/>
              <w:rPr>
                <w:rFonts w:ascii="Garamond" w:hAnsi="Garamond" w:cs="Calibri"/>
                <w:sz w:val="20"/>
                <w:szCs w:val="20"/>
                <w:lang w:val="sq-AL"/>
              </w:rPr>
            </w:pPr>
            <w:r w:rsidRPr="00863D67">
              <w:rPr>
                <w:rFonts w:ascii="Garamond" w:hAnsi="Garamond" w:cs="Calibri"/>
                <w:sz w:val="20"/>
                <w:szCs w:val="20"/>
                <w:lang w:val="sq-AL"/>
              </w:rPr>
              <w:t>11.6</w:t>
            </w:r>
          </w:p>
        </w:tc>
        <w:tc>
          <w:tcPr>
            <w:tcW w:w="1102" w:type="dxa"/>
            <w:shd w:val="clear" w:color="auto" w:fill="auto"/>
            <w:noWrap/>
            <w:hideMark/>
          </w:tcPr>
          <w:p w:rsidR="00975BEB" w:rsidRPr="00863D67" w:rsidRDefault="00975BEB" w:rsidP="00EF7DFE">
            <w:pPr>
              <w:spacing w:after="0" w:line="240" w:lineRule="auto"/>
              <w:jc w:val="right"/>
              <w:rPr>
                <w:rFonts w:ascii="Garamond" w:hAnsi="Garamond" w:cs="Calibri"/>
                <w:sz w:val="20"/>
                <w:szCs w:val="20"/>
                <w:lang w:val="sq-AL"/>
              </w:rPr>
            </w:pPr>
            <w:r w:rsidRPr="00863D67">
              <w:rPr>
                <w:rFonts w:ascii="Garamond" w:hAnsi="Garamond" w:cs="Calibri"/>
                <w:sz w:val="20"/>
                <w:szCs w:val="20"/>
                <w:lang w:val="sq-AL"/>
              </w:rPr>
              <w:t>10.7</w:t>
            </w:r>
          </w:p>
        </w:tc>
        <w:tc>
          <w:tcPr>
            <w:tcW w:w="1102" w:type="dxa"/>
            <w:shd w:val="clear" w:color="auto" w:fill="auto"/>
            <w:noWrap/>
            <w:hideMark/>
          </w:tcPr>
          <w:p w:rsidR="00975BEB" w:rsidRPr="00863D67" w:rsidRDefault="00975BEB" w:rsidP="00EF7DFE">
            <w:pPr>
              <w:spacing w:after="0" w:line="240" w:lineRule="auto"/>
              <w:jc w:val="right"/>
              <w:rPr>
                <w:rFonts w:ascii="Garamond" w:hAnsi="Garamond" w:cs="Calibri"/>
                <w:sz w:val="20"/>
                <w:szCs w:val="20"/>
                <w:lang w:val="sq-AL"/>
              </w:rPr>
            </w:pPr>
            <w:r w:rsidRPr="00863D67">
              <w:rPr>
                <w:rFonts w:ascii="Garamond" w:hAnsi="Garamond" w:cs="Calibri"/>
                <w:sz w:val="20"/>
                <w:szCs w:val="20"/>
                <w:lang w:val="sq-AL"/>
              </w:rPr>
              <w:t>9.8</w:t>
            </w:r>
          </w:p>
        </w:tc>
      </w:tr>
      <w:tr w:rsidR="00975BEB" w:rsidRPr="00863D67" w:rsidTr="00B46EDA">
        <w:trPr>
          <w:trHeight w:val="278"/>
          <w:jc w:val="center"/>
        </w:trPr>
        <w:tc>
          <w:tcPr>
            <w:tcW w:w="3106" w:type="dxa"/>
            <w:shd w:val="clear" w:color="auto" w:fill="E6EED5"/>
            <w:noWrap/>
            <w:hideMark/>
          </w:tcPr>
          <w:p w:rsidR="00975BEB" w:rsidRPr="00863D67" w:rsidRDefault="00975BEB" w:rsidP="00EF7DFE">
            <w:pPr>
              <w:spacing w:after="0" w:line="240" w:lineRule="auto"/>
              <w:ind w:firstLine="0"/>
              <w:rPr>
                <w:rFonts w:ascii="Garamond" w:hAnsi="Garamond" w:cs="Calibri"/>
                <w:b/>
                <w:bCs/>
                <w:sz w:val="20"/>
                <w:szCs w:val="20"/>
                <w:lang w:val="sq-AL"/>
              </w:rPr>
            </w:pPr>
            <w:r w:rsidRPr="00863D67">
              <w:rPr>
                <w:rFonts w:ascii="Garamond" w:hAnsi="Garamond" w:cs="Calibri"/>
                <w:b/>
                <w:bCs/>
                <w:sz w:val="20"/>
                <w:szCs w:val="20"/>
                <w:lang w:val="sq-AL"/>
              </w:rPr>
              <w:t>Koeficienti i emigracionit</w:t>
            </w:r>
          </w:p>
        </w:tc>
        <w:tc>
          <w:tcPr>
            <w:tcW w:w="2023" w:type="dxa"/>
            <w:shd w:val="clear" w:color="auto" w:fill="E6EED5"/>
            <w:noWrap/>
            <w:hideMark/>
          </w:tcPr>
          <w:p w:rsidR="00975BEB" w:rsidRPr="00863D67" w:rsidRDefault="00975BEB" w:rsidP="00EF7DFE">
            <w:pPr>
              <w:spacing w:after="0" w:line="240" w:lineRule="auto"/>
              <w:jc w:val="right"/>
              <w:rPr>
                <w:rFonts w:ascii="Garamond" w:hAnsi="Garamond" w:cs="Calibri"/>
                <w:sz w:val="20"/>
                <w:szCs w:val="20"/>
                <w:lang w:val="sq-AL"/>
              </w:rPr>
            </w:pPr>
            <w:r w:rsidRPr="00863D67">
              <w:rPr>
                <w:rFonts w:ascii="Garamond" w:hAnsi="Garamond" w:cs="Calibri"/>
                <w:sz w:val="20"/>
                <w:szCs w:val="20"/>
                <w:lang w:val="sq-AL"/>
              </w:rPr>
              <w:t>për 1000 banorë</w:t>
            </w:r>
          </w:p>
        </w:tc>
        <w:tc>
          <w:tcPr>
            <w:tcW w:w="1102" w:type="dxa"/>
            <w:shd w:val="clear" w:color="auto" w:fill="E6EED5"/>
            <w:noWrap/>
            <w:hideMark/>
          </w:tcPr>
          <w:p w:rsidR="00975BEB" w:rsidRPr="00863D67" w:rsidRDefault="00975BEB" w:rsidP="00EF7DFE">
            <w:pPr>
              <w:spacing w:after="0" w:line="240" w:lineRule="auto"/>
              <w:jc w:val="right"/>
              <w:rPr>
                <w:rFonts w:ascii="Garamond" w:hAnsi="Garamond" w:cs="Calibri"/>
                <w:sz w:val="20"/>
                <w:szCs w:val="20"/>
                <w:lang w:val="sq-AL"/>
              </w:rPr>
            </w:pPr>
            <w:r w:rsidRPr="00863D67">
              <w:rPr>
                <w:rFonts w:ascii="Garamond" w:hAnsi="Garamond" w:cs="Calibri"/>
                <w:sz w:val="20"/>
                <w:szCs w:val="20"/>
                <w:lang w:val="sq-AL"/>
              </w:rPr>
              <w:t>18.0</w:t>
            </w:r>
          </w:p>
        </w:tc>
        <w:tc>
          <w:tcPr>
            <w:tcW w:w="1102" w:type="dxa"/>
            <w:shd w:val="clear" w:color="auto" w:fill="E6EED5"/>
            <w:noWrap/>
            <w:hideMark/>
          </w:tcPr>
          <w:p w:rsidR="00975BEB" w:rsidRPr="00863D67" w:rsidRDefault="00975BEB" w:rsidP="00EF7DFE">
            <w:pPr>
              <w:spacing w:after="0" w:line="240" w:lineRule="auto"/>
              <w:jc w:val="right"/>
              <w:rPr>
                <w:rFonts w:ascii="Garamond" w:hAnsi="Garamond" w:cs="Calibri"/>
                <w:sz w:val="20"/>
                <w:szCs w:val="20"/>
                <w:lang w:val="sq-AL"/>
              </w:rPr>
            </w:pPr>
            <w:r w:rsidRPr="00863D67">
              <w:rPr>
                <w:rFonts w:ascii="Garamond" w:hAnsi="Garamond" w:cs="Calibri"/>
                <w:sz w:val="20"/>
                <w:szCs w:val="20"/>
                <w:lang w:val="sq-AL"/>
              </w:rPr>
              <w:t>17.1</w:t>
            </w:r>
          </w:p>
        </w:tc>
        <w:tc>
          <w:tcPr>
            <w:tcW w:w="1102" w:type="dxa"/>
            <w:shd w:val="clear" w:color="auto" w:fill="E6EED5"/>
            <w:noWrap/>
            <w:hideMark/>
          </w:tcPr>
          <w:p w:rsidR="00975BEB" w:rsidRPr="00863D67" w:rsidRDefault="00975BEB" w:rsidP="00EF7DFE">
            <w:pPr>
              <w:spacing w:after="0" w:line="240" w:lineRule="auto"/>
              <w:jc w:val="right"/>
              <w:rPr>
                <w:rFonts w:ascii="Garamond" w:hAnsi="Garamond" w:cs="Calibri"/>
                <w:sz w:val="20"/>
                <w:szCs w:val="20"/>
                <w:lang w:val="sq-AL"/>
              </w:rPr>
            </w:pPr>
            <w:r w:rsidRPr="00863D67">
              <w:rPr>
                <w:rFonts w:ascii="Garamond" w:hAnsi="Garamond" w:cs="Calibri"/>
                <w:sz w:val="20"/>
                <w:szCs w:val="20"/>
                <w:lang w:val="sq-AL"/>
              </w:rPr>
              <w:t>16.1</w:t>
            </w:r>
          </w:p>
        </w:tc>
      </w:tr>
      <w:tr w:rsidR="00975BEB" w:rsidRPr="00863D67" w:rsidTr="00B46EDA">
        <w:trPr>
          <w:trHeight w:val="278"/>
          <w:jc w:val="center"/>
        </w:trPr>
        <w:tc>
          <w:tcPr>
            <w:tcW w:w="3106" w:type="dxa"/>
            <w:shd w:val="clear" w:color="auto" w:fill="auto"/>
            <w:noWrap/>
            <w:hideMark/>
          </w:tcPr>
          <w:p w:rsidR="00975BEB" w:rsidRPr="00863D67" w:rsidRDefault="00975BEB" w:rsidP="00EF7DFE">
            <w:pPr>
              <w:spacing w:after="0" w:line="240" w:lineRule="auto"/>
              <w:ind w:firstLine="0"/>
              <w:rPr>
                <w:rFonts w:ascii="Garamond" w:hAnsi="Garamond" w:cs="Calibri"/>
                <w:b/>
                <w:bCs/>
                <w:sz w:val="20"/>
                <w:szCs w:val="20"/>
                <w:lang w:val="sq-AL"/>
              </w:rPr>
            </w:pPr>
            <w:r w:rsidRPr="00863D67">
              <w:rPr>
                <w:rFonts w:ascii="Garamond" w:hAnsi="Garamond" w:cs="Calibri"/>
                <w:b/>
                <w:bCs/>
                <w:sz w:val="20"/>
                <w:szCs w:val="20"/>
                <w:lang w:val="sq-AL"/>
              </w:rPr>
              <w:t>Koeficienti i migracionit neto</w:t>
            </w:r>
          </w:p>
        </w:tc>
        <w:tc>
          <w:tcPr>
            <w:tcW w:w="2023" w:type="dxa"/>
            <w:shd w:val="clear" w:color="auto" w:fill="auto"/>
            <w:noWrap/>
            <w:hideMark/>
          </w:tcPr>
          <w:p w:rsidR="00975BEB" w:rsidRPr="00863D67" w:rsidRDefault="00975BEB" w:rsidP="00EF7DFE">
            <w:pPr>
              <w:spacing w:after="0" w:line="240" w:lineRule="auto"/>
              <w:jc w:val="right"/>
              <w:rPr>
                <w:rFonts w:ascii="Garamond" w:hAnsi="Garamond" w:cs="Calibri"/>
                <w:sz w:val="20"/>
                <w:szCs w:val="20"/>
                <w:lang w:val="sq-AL"/>
              </w:rPr>
            </w:pPr>
            <w:r w:rsidRPr="00863D67">
              <w:rPr>
                <w:rFonts w:ascii="Garamond" w:hAnsi="Garamond" w:cs="Calibri"/>
                <w:sz w:val="20"/>
                <w:szCs w:val="20"/>
                <w:lang w:val="sq-AL"/>
              </w:rPr>
              <w:t>për 1000 banorë</w:t>
            </w:r>
          </w:p>
        </w:tc>
        <w:tc>
          <w:tcPr>
            <w:tcW w:w="1102" w:type="dxa"/>
            <w:shd w:val="clear" w:color="auto" w:fill="auto"/>
            <w:noWrap/>
            <w:hideMark/>
          </w:tcPr>
          <w:p w:rsidR="00975BEB" w:rsidRPr="00863D67" w:rsidRDefault="00975BEB" w:rsidP="00EF7DFE">
            <w:pPr>
              <w:spacing w:after="0" w:line="240" w:lineRule="auto"/>
              <w:jc w:val="right"/>
              <w:rPr>
                <w:rFonts w:ascii="Garamond" w:hAnsi="Garamond" w:cs="Calibri"/>
                <w:sz w:val="20"/>
                <w:szCs w:val="20"/>
                <w:lang w:val="sq-AL"/>
              </w:rPr>
            </w:pPr>
            <w:r w:rsidRPr="00863D67">
              <w:rPr>
                <w:rFonts w:ascii="Garamond" w:hAnsi="Garamond" w:cs="Calibri"/>
                <w:sz w:val="20"/>
                <w:szCs w:val="20"/>
                <w:lang w:val="sq-AL"/>
              </w:rPr>
              <w:t>-6.4</w:t>
            </w:r>
          </w:p>
        </w:tc>
        <w:tc>
          <w:tcPr>
            <w:tcW w:w="1102" w:type="dxa"/>
            <w:shd w:val="clear" w:color="auto" w:fill="auto"/>
            <w:noWrap/>
            <w:hideMark/>
          </w:tcPr>
          <w:p w:rsidR="00975BEB" w:rsidRPr="00863D67" w:rsidRDefault="00975BEB" w:rsidP="00EF7DFE">
            <w:pPr>
              <w:spacing w:after="0" w:line="240" w:lineRule="auto"/>
              <w:jc w:val="right"/>
              <w:rPr>
                <w:rFonts w:ascii="Garamond" w:hAnsi="Garamond" w:cs="Calibri"/>
                <w:sz w:val="20"/>
                <w:szCs w:val="20"/>
                <w:lang w:val="sq-AL"/>
              </w:rPr>
            </w:pPr>
            <w:r w:rsidRPr="00863D67">
              <w:rPr>
                <w:rFonts w:ascii="Garamond" w:hAnsi="Garamond" w:cs="Calibri"/>
                <w:sz w:val="20"/>
                <w:szCs w:val="20"/>
                <w:lang w:val="sq-AL"/>
              </w:rPr>
              <w:t>-6.3</w:t>
            </w:r>
          </w:p>
        </w:tc>
        <w:tc>
          <w:tcPr>
            <w:tcW w:w="1102" w:type="dxa"/>
            <w:shd w:val="clear" w:color="auto" w:fill="auto"/>
            <w:noWrap/>
            <w:hideMark/>
          </w:tcPr>
          <w:p w:rsidR="00975BEB" w:rsidRPr="00863D67" w:rsidRDefault="00975BEB" w:rsidP="00EF7DFE">
            <w:pPr>
              <w:spacing w:after="0" w:line="240" w:lineRule="auto"/>
              <w:jc w:val="right"/>
              <w:rPr>
                <w:rFonts w:ascii="Garamond" w:hAnsi="Garamond" w:cs="Calibri"/>
                <w:sz w:val="20"/>
                <w:szCs w:val="20"/>
                <w:lang w:val="sq-AL"/>
              </w:rPr>
            </w:pPr>
            <w:r w:rsidRPr="00863D67">
              <w:rPr>
                <w:rFonts w:ascii="Garamond" w:hAnsi="Garamond" w:cs="Calibri"/>
                <w:sz w:val="20"/>
                <w:szCs w:val="20"/>
                <w:lang w:val="sq-AL"/>
              </w:rPr>
              <w:t>-6.2</w:t>
            </w:r>
          </w:p>
        </w:tc>
      </w:tr>
      <w:tr w:rsidR="00975BEB" w:rsidRPr="00863D67" w:rsidTr="00B46EDA">
        <w:trPr>
          <w:trHeight w:val="278"/>
          <w:jc w:val="center"/>
        </w:trPr>
        <w:tc>
          <w:tcPr>
            <w:tcW w:w="3106" w:type="dxa"/>
            <w:shd w:val="clear" w:color="auto" w:fill="E6EED5"/>
            <w:noWrap/>
            <w:hideMark/>
          </w:tcPr>
          <w:p w:rsidR="00975BEB" w:rsidRPr="00863D67" w:rsidRDefault="00975BEB" w:rsidP="00EF7DFE">
            <w:pPr>
              <w:spacing w:after="0" w:line="240" w:lineRule="auto"/>
              <w:ind w:firstLine="0"/>
              <w:rPr>
                <w:rFonts w:ascii="Garamond" w:hAnsi="Garamond" w:cs="Calibri"/>
                <w:b/>
                <w:bCs/>
                <w:sz w:val="20"/>
                <w:szCs w:val="20"/>
                <w:lang w:val="sq-AL"/>
              </w:rPr>
            </w:pPr>
            <w:r w:rsidRPr="00863D67">
              <w:rPr>
                <w:rFonts w:ascii="Garamond" w:hAnsi="Garamond" w:cs="Calibri"/>
                <w:b/>
                <w:bCs/>
                <w:sz w:val="20"/>
                <w:szCs w:val="20"/>
                <w:lang w:val="sq-AL"/>
              </w:rPr>
              <w:t>Koeficienti bruto i martesave</w:t>
            </w:r>
          </w:p>
        </w:tc>
        <w:tc>
          <w:tcPr>
            <w:tcW w:w="2023" w:type="dxa"/>
            <w:shd w:val="clear" w:color="auto" w:fill="E6EED5"/>
            <w:noWrap/>
            <w:hideMark/>
          </w:tcPr>
          <w:p w:rsidR="00975BEB" w:rsidRPr="00863D67" w:rsidRDefault="00975BEB" w:rsidP="00EF7DFE">
            <w:pPr>
              <w:spacing w:after="0" w:line="240" w:lineRule="auto"/>
              <w:jc w:val="right"/>
              <w:rPr>
                <w:rFonts w:ascii="Garamond" w:hAnsi="Garamond" w:cs="Calibri"/>
                <w:sz w:val="20"/>
                <w:szCs w:val="20"/>
                <w:lang w:val="sq-AL"/>
              </w:rPr>
            </w:pPr>
            <w:r w:rsidRPr="00863D67">
              <w:rPr>
                <w:rFonts w:ascii="Garamond" w:hAnsi="Garamond" w:cs="Calibri"/>
                <w:sz w:val="20"/>
                <w:szCs w:val="20"/>
                <w:lang w:val="sq-AL"/>
              </w:rPr>
              <w:t>për 1000 banorë</w:t>
            </w:r>
          </w:p>
        </w:tc>
        <w:tc>
          <w:tcPr>
            <w:tcW w:w="1102" w:type="dxa"/>
            <w:shd w:val="clear" w:color="auto" w:fill="E6EED5"/>
            <w:noWrap/>
            <w:hideMark/>
          </w:tcPr>
          <w:p w:rsidR="00975BEB" w:rsidRPr="00863D67" w:rsidRDefault="00975BEB" w:rsidP="00EF7DFE">
            <w:pPr>
              <w:spacing w:after="0" w:line="240" w:lineRule="auto"/>
              <w:jc w:val="right"/>
              <w:rPr>
                <w:rFonts w:ascii="Garamond" w:hAnsi="Garamond" w:cs="Calibri"/>
                <w:sz w:val="20"/>
                <w:szCs w:val="20"/>
                <w:lang w:val="sq-AL"/>
              </w:rPr>
            </w:pPr>
            <w:r w:rsidRPr="00863D67">
              <w:rPr>
                <w:rFonts w:ascii="Garamond" w:hAnsi="Garamond" w:cs="Calibri"/>
                <w:sz w:val="20"/>
                <w:szCs w:val="20"/>
                <w:lang w:val="sq-AL"/>
              </w:rPr>
              <w:t>7.9</w:t>
            </w:r>
          </w:p>
        </w:tc>
        <w:tc>
          <w:tcPr>
            <w:tcW w:w="1102" w:type="dxa"/>
            <w:shd w:val="clear" w:color="auto" w:fill="E6EED5"/>
            <w:noWrap/>
            <w:hideMark/>
          </w:tcPr>
          <w:p w:rsidR="00975BEB" w:rsidRPr="00863D67" w:rsidRDefault="00975BEB" w:rsidP="00EF7DFE">
            <w:pPr>
              <w:spacing w:after="0" w:line="240" w:lineRule="auto"/>
              <w:jc w:val="right"/>
              <w:rPr>
                <w:rFonts w:ascii="Garamond" w:hAnsi="Garamond" w:cs="Calibri"/>
                <w:sz w:val="20"/>
                <w:szCs w:val="20"/>
                <w:lang w:val="sq-AL"/>
              </w:rPr>
            </w:pPr>
            <w:r w:rsidRPr="00863D67">
              <w:rPr>
                <w:rFonts w:ascii="Garamond" w:hAnsi="Garamond" w:cs="Calibri"/>
                <w:sz w:val="20"/>
                <w:szCs w:val="20"/>
                <w:lang w:val="sq-AL"/>
              </w:rPr>
              <w:t>8.2</w:t>
            </w:r>
          </w:p>
        </w:tc>
        <w:tc>
          <w:tcPr>
            <w:tcW w:w="1102" w:type="dxa"/>
            <w:shd w:val="clear" w:color="auto" w:fill="E6EED5"/>
            <w:noWrap/>
            <w:hideMark/>
          </w:tcPr>
          <w:p w:rsidR="00975BEB" w:rsidRPr="00863D67" w:rsidRDefault="00975BEB" w:rsidP="00EF7DFE">
            <w:pPr>
              <w:spacing w:after="0" w:line="240" w:lineRule="auto"/>
              <w:jc w:val="right"/>
              <w:rPr>
                <w:rFonts w:ascii="Garamond" w:hAnsi="Garamond" w:cs="Calibri"/>
                <w:sz w:val="20"/>
                <w:szCs w:val="20"/>
                <w:lang w:val="sq-AL"/>
              </w:rPr>
            </w:pPr>
            <w:r w:rsidRPr="00863D67">
              <w:rPr>
                <w:rFonts w:ascii="Garamond" w:hAnsi="Garamond" w:cs="Calibri"/>
                <w:sz w:val="20"/>
                <w:szCs w:val="20"/>
                <w:lang w:val="sq-AL"/>
              </w:rPr>
              <w:t>8.2</w:t>
            </w:r>
          </w:p>
        </w:tc>
      </w:tr>
      <w:tr w:rsidR="00975BEB" w:rsidRPr="00863D67" w:rsidTr="00B46EDA">
        <w:trPr>
          <w:trHeight w:val="278"/>
          <w:jc w:val="center"/>
        </w:trPr>
        <w:tc>
          <w:tcPr>
            <w:tcW w:w="3106" w:type="dxa"/>
            <w:shd w:val="clear" w:color="auto" w:fill="auto"/>
            <w:noWrap/>
            <w:hideMark/>
          </w:tcPr>
          <w:p w:rsidR="00975BEB" w:rsidRPr="00863D67" w:rsidRDefault="00975BEB" w:rsidP="00EF7DFE">
            <w:pPr>
              <w:spacing w:after="0" w:line="240" w:lineRule="auto"/>
              <w:ind w:firstLine="0"/>
              <w:rPr>
                <w:rFonts w:ascii="Garamond" w:hAnsi="Garamond" w:cs="Calibri"/>
                <w:b/>
                <w:bCs/>
                <w:sz w:val="20"/>
                <w:szCs w:val="20"/>
                <w:lang w:val="sq-AL"/>
              </w:rPr>
            </w:pPr>
            <w:r w:rsidRPr="00863D67">
              <w:rPr>
                <w:rFonts w:ascii="Garamond" w:hAnsi="Garamond" w:cs="Calibri"/>
                <w:b/>
                <w:bCs/>
                <w:sz w:val="20"/>
                <w:szCs w:val="20"/>
                <w:lang w:val="sq-AL"/>
              </w:rPr>
              <w:t xml:space="preserve">Koeficienti i divorceve </w:t>
            </w:r>
          </w:p>
        </w:tc>
        <w:tc>
          <w:tcPr>
            <w:tcW w:w="2023" w:type="dxa"/>
            <w:shd w:val="clear" w:color="auto" w:fill="auto"/>
            <w:noWrap/>
            <w:hideMark/>
          </w:tcPr>
          <w:p w:rsidR="00975BEB" w:rsidRPr="00863D67" w:rsidRDefault="00975BEB" w:rsidP="00EF7DFE">
            <w:pPr>
              <w:spacing w:after="0" w:line="240" w:lineRule="auto"/>
              <w:jc w:val="right"/>
              <w:rPr>
                <w:rFonts w:ascii="Garamond" w:hAnsi="Garamond" w:cs="Calibri"/>
                <w:sz w:val="20"/>
                <w:szCs w:val="20"/>
                <w:lang w:val="sq-AL"/>
              </w:rPr>
            </w:pPr>
            <w:r w:rsidRPr="00863D67">
              <w:rPr>
                <w:rFonts w:ascii="Garamond" w:hAnsi="Garamond" w:cs="Calibri"/>
                <w:sz w:val="20"/>
                <w:szCs w:val="20"/>
                <w:lang w:val="sq-AL"/>
              </w:rPr>
              <w:t>për 100 martesa</w:t>
            </w:r>
          </w:p>
        </w:tc>
        <w:tc>
          <w:tcPr>
            <w:tcW w:w="1102" w:type="dxa"/>
            <w:shd w:val="clear" w:color="auto" w:fill="auto"/>
            <w:noWrap/>
            <w:hideMark/>
          </w:tcPr>
          <w:p w:rsidR="00975BEB" w:rsidRPr="00863D67" w:rsidRDefault="00975BEB" w:rsidP="00EF7DFE">
            <w:pPr>
              <w:spacing w:after="0" w:line="240" w:lineRule="auto"/>
              <w:jc w:val="right"/>
              <w:rPr>
                <w:rFonts w:ascii="Garamond" w:hAnsi="Garamond" w:cs="Calibri"/>
                <w:sz w:val="20"/>
                <w:szCs w:val="20"/>
                <w:lang w:val="sq-AL"/>
              </w:rPr>
            </w:pPr>
            <w:r w:rsidRPr="00863D67">
              <w:rPr>
                <w:rFonts w:ascii="Garamond" w:hAnsi="Garamond" w:cs="Calibri"/>
                <w:sz w:val="20"/>
                <w:szCs w:val="20"/>
                <w:lang w:val="sq-AL"/>
              </w:rPr>
              <w:t>15.6</w:t>
            </w:r>
          </w:p>
        </w:tc>
        <w:tc>
          <w:tcPr>
            <w:tcW w:w="1102" w:type="dxa"/>
            <w:shd w:val="clear" w:color="auto" w:fill="auto"/>
            <w:noWrap/>
            <w:hideMark/>
          </w:tcPr>
          <w:p w:rsidR="00975BEB" w:rsidRPr="00863D67" w:rsidRDefault="00975BEB" w:rsidP="00EF7DFE">
            <w:pPr>
              <w:spacing w:after="0" w:line="240" w:lineRule="auto"/>
              <w:jc w:val="right"/>
              <w:rPr>
                <w:rFonts w:ascii="Garamond" w:hAnsi="Garamond" w:cs="Calibri"/>
                <w:sz w:val="20"/>
                <w:szCs w:val="20"/>
                <w:lang w:val="sq-AL"/>
              </w:rPr>
            </w:pPr>
            <w:r w:rsidRPr="00863D67">
              <w:rPr>
                <w:rFonts w:ascii="Garamond" w:hAnsi="Garamond" w:cs="Calibri"/>
                <w:sz w:val="20"/>
                <w:szCs w:val="20"/>
                <w:lang w:val="sq-AL"/>
              </w:rPr>
              <w:t>15.7</w:t>
            </w:r>
          </w:p>
        </w:tc>
        <w:tc>
          <w:tcPr>
            <w:tcW w:w="1102" w:type="dxa"/>
            <w:shd w:val="clear" w:color="auto" w:fill="auto"/>
            <w:noWrap/>
            <w:hideMark/>
          </w:tcPr>
          <w:p w:rsidR="00975BEB" w:rsidRPr="00863D67" w:rsidRDefault="00975BEB" w:rsidP="00EF7DFE">
            <w:pPr>
              <w:spacing w:after="0" w:line="240" w:lineRule="auto"/>
              <w:jc w:val="right"/>
              <w:rPr>
                <w:rFonts w:ascii="Garamond" w:hAnsi="Garamond" w:cs="Calibri"/>
                <w:sz w:val="20"/>
                <w:szCs w:val="20"/>
                <w:lang w:val="sq-AL"/>
              </w:rPr>
            </w:pPr>
            <w:r w:rsidRPr="00863D67">
              <w:rPr>
                <w:rFonts w:ascii="Garamond" w:hAnsi="Garamond" w:cs="Calibri"/>
                <w:sz w:val="20"/>
                <w:szCs w:val="20"/>
                <w:lang w:val="sq-AL"/>
              </w:rPr>
              <w:t>17.8</w:t>
            </w:r>
          </w:p>
        </w:tc>
      </w:tr>
      <w:tr w:rsidR="00975BEB" w:rsidRPr="00863D67" w:rsidTr="00B46EDA">
        <w:trPr>
          <w:trHeight w:val="278"/>
          <w:jc w:val="center"/>
        </w:trPr>
        <w:tc>
          <w:tcPr>
            <w:tcW w:w="3106" w:type="dxa"/>
            <w:shd w:val="clear" w:color="auto" w:fill="E6EED5"/>
            <w:noWrap/>
            <w:hideMark/>
          </w:tcPr>
          <w:p w:rsidR="00975BEB" w:rsidRPr="00863D67" w:rsidRDefault="00975BEB" w:rsidP="00EF7DFE">
            <w:pPr>
              <w:spacing w:after="0" w:line="240" w:lineRule="auto"/>
              <w:ind w:firstLine="0"/>
              <w:rPr>
                <w:rFonts w:ascii="Garamond" w:hAnsi="Garamond" w:cs="Calibri"/>
                <w:b/>
                <w:bCs/>
                <w:sz w:val="20"/>
                <w:szCs w:val="20"/>
                <w:lang w:val="sq-AL"/>
              </w:rPr>
            </w:pPr>
            <w:r w:rsidRPr="00863D67">
              <w:rPr>
                <w:rFonts w:ascii="Garamond" w:hAnsi="Garamond" w:cs="Calibri"/>
                <w:b/>
                <w:bCs/>
                <w:sz w:val="20"/>
                <w:szCs w:val="20"/>
                <w:lang w:val="sq-AL"/>
              </w:rPr>
              <w:t>Jetëgjatësia, meshkuj dhe femra</w:t>
            </w:r>
          </w:p>
        </w:tc>
        <w:tc>
          <w:tcPr>
            <w:tcW w:w="2023" w:type="dxa"/>
            <w:shd w:val="clear" w:color="auto" w:fill="E6EED5"/>
            <w:noWrap/>
            <w:hideMark/>
          </w:tcPr>
          <w:p w:rsidR="00975BEB" w:rsidRPr="00863D67" w:rsidRDefault="00975BEB" w:rsidP="00EF7DFE">
            <w:pPr>
              <w:spacing w:after="0" w:line="240" w:lineRule="auto"/>
              <w:jc w:val="right"/>
              <w:rPr>
                <w:rFonts w:ascii="Garamond" w:hAnsi="Garamond" w:cs="Calibri"/>
                <w:sz w:val="20"/>
                <w:szCs w:val="20"/>
                <w:lang w:val="sq-AL"/>
              </w:rPr>
            </w:pPr>
            <w:r w:rsidRPr="00863D67">
              <w:rPr>
                <w:rFonts w:ascii="Garamond" w:hAnsi="Garamond" w:cs="Calibri"/>
                <w:sz w:val="20"/>
                <w:szCs w:val="20"/>
                <w:lang w:val="sq-AL"/>
              </w:rPr>
              <w:t>vite</w:t>
            </w:r>
          </w:p>
        </w:tc>
        <w:tc>
          <w:tcPr>
            <w:tcW w:w="1102" w:type="dxa"/>
            <w:shd w:val="clear" w:color="auto" w:fill="E6EED5"/>
            <w:noWrap/>
            <w:hideMark/>
          </w:tcPr>
          <w:p w:rsidR="00975BEB" w:rsidRPr="00863D67" w:rsidRDefault="00975BEB" w:rsidP="00EF7DFE">
            <w:pPr>
              <w:spacing w:after="0" w:line="240" w:lineRule="auto"/>
              <w:jc w:val="right"/>
              <w:rPr>
                <w:rFonts w:ascii="Garamond" w:hAnsi="Garamond" w:cs="Calibri"/>
                <w:sz w:val="20"/>
                <w:szCs w:val="20"/>
                <w:lang w:val="sq-AL"/>
              </w:rPr>
            </w:pPr>
            <w:r w:rsidRPr="00863D67">
              <w:rPr>
                <w:rFonts w:ascii="Garamond" w:hAnsi="Garamond" w:cs="Calibri"/>
                <w:sz w:val="20"/>
                <w:szCs w:val="20"/>
                <w:lang w:val="sq-AL"/>
              </w:rPr>
              <w:t>77.5</w:t>
            </w:r>
          </w:p>
        </w:tc>
        <w:tc>
          <w:tcPr>
            <w:tcW w:w="1102" w:type="dxa"/>
            <w:shd w:val="clear" w:color="auto" w:fill="E6EED5"/>
            <w:noWrap/>
            <w:hideMark/>
          </w:tcPr>
          <w:p w:rsidR="00975BEB" w:rsidRPr="00863D67" w:rsidRDefault="00975BEB" w:rsidP="00EF7DFE">
            <w:pPr>
              <w:spacing w:after="0" w:line="240" w:lineRule="auto"/>
              <w:jc w:val="right"/>
              <w:rPr>
                <w:rFonts w:ascii="Garamond" w:hAnsi="Garamond" w:cs="Calibri"/>
                <w:sz w:val="20"/>
                <w:szCs w:val="20"/>
                <w:lang w:val="sq-AL"/>
              </w:rPr>
            </w:pPr>
            <w:r w:rsidRPr="00863D67">
              <w:rPr>
                <w:rFonts w:ascii="Garamond" w:hAnsi="Garamond" w:cs="Calibri"/>
                <w:sz w:val="20"/>
                <w:szCs w:val="20"/>
                <w:lang w:val="sq-AL"/>
              </w:rPr>
              <w:t>78.1</w:t>
            </w:r>
          </w:p>
        </w:tc>
        <w:tc>
          <w:tcPr>
            <w:tcW w:w="1102" w:type="dxa"/>
            <w:shd w:val="clear" w:color="auto" w:fill="E6EED5"/>
            <w:noWrap/>
            <w:hideMark/>
          </w:tcPr>
          <w:p w:rsidR="00975BEB" w:rsidRPr="00863D67" w:rsidRDefault="00975BEB" w:rsidP="00EF7DFE">
            <w:pPr>
              <w:spacing w:after="0" w:line="240" w:lineRule="auto"/>
              <w:jc w:val="right"/>
              <w:rPr>
                <w:rFonts w:ascii="Garamond" w:hAnsi="Garamond" w:cs="Calibri"/>
                <w:sz w:val="20"/>
                <w:szCs w:val="20"/>
                <w:lang w:val="sq-AL"/>
              </w:rPr>
            </w:pPr>
            <w:r w:rsidRPr="00863D67">
              <w:rPr>
                <w:rFonts w:ascii="Garamond" w:hAnsi="Garamond" w:cs="Calibri"/>
                <w:sz w:val="20"/>
                <w:szCs w:val="20"/>
                <w:lang w:val="sq-AL"/>
              </w:rPr>
              <w:t>78.3</w:t>
            </w:r>
          </w:p>
        </w:tc>
      </w:tr>
      <w:tr w:rsidR="00975BEB" w:rsidRPr="00863D67" w:rsidTr="00B46EDA">
        <w:trPr>
          <w:trHeight w:val="278"/>
          <w:jc w:val="center"/>
        </w:trPr>
        <w:tc>
          <w:tcPr>
            <w:tcW w:w="3106" w:type="dxa"/>
            <w:shd w:val="clear" w:color="auto" w:fill="auto"/>
            <w:noWrap/>
            <w:hideMark/>
          </w:tcPr>
          <w:p w:rsidR="00975BEB" w:rsidRPr="00863D67" w:rsidRDefault="00975BEB" w:rsidP="00EF7DFE">
            <w:pPr>
              <w:spacing w:after="0" w:line="240" w:lineRule="auto"/>
              <w:ind w:firstLine="0"/>
              <w:rPr>
                <w:rFonts w:ascii="Garamond" w:hAnsi="Garamond" w:cs="Calibri"/>
                <w:b/>
                <w:bCs/>
                <w:sz w:val="20"/>
                <w:szCs w:val="20"/>
                <w:lang w:val="sq-AL"/>
              </w:rPr>
            </w:pPr>
            <w:r w:rsidRPr="00863D67">
              <w:rPr>
                <w:rFonts w:ascii="Garamond" w:hAnsi="Garamond" w:cs="Calibri"/>
                <w:b/>
                <w:bCs/>
                <w:sz w:val="20"/>
                <w:szCs w:val="20"/>
                <w:lang w:val="sq-AL"/>
              </w:rPr>
              <w:t>Meshkuj</w:t>
            </w:r>
          </w:p>
        </w:tc>
        <w:tc>
          <w:tcPr>
            <w:tcW w:w="2023" w:type="dxa"/>
            <w:shd w:val="clear" w:color="auto" w:fill="auto"/>
            <w:noWrap/>
            <w:hideMark/>
          </w:tcPr>
          <w:p w:rsidR="00975BEB" w:rsidRPr="00863D67" w:rsidRDefault="00975BEB" w:rsidP="00EF7DFE">
            <w:pPr>
              <w:spacing w:after="0" w:line="240" w:lineRule="auto"/>
              <w:jc w:val="right"/>
              <w:rPr>
                <w:rFonts w:ascii="Garamond" w:hAnsi="Garamond" w:cs="Calibri"/>
                <w:sz w:val="20"/>
                <w:szCs w:val="20"/>
                <w:lang w:val="sq-AL"/>
              </w:rPr>
            </w:pPr>
            <w:r w:rsidRPr="00863D67">
              <w:rPr>
                <w:rFonts w:ascii="Garamond" w:hAnsi="Garamond" w:cs="Calibri"/>
                <w:sz w:val="20"/>
                <w:szCs w:val="20"/>
                <w:lang w:val="sq-AL"/>
              </w:rPr>
              <w:t>vite</w:t>
            </w:r>
          </w:p>
        </w:tc>
        <w:tc>
          <w:tcPr>
            <w:tcW w:w="1102" w:type="dxa"/>
            <w:shd w:val="clear" w:color="auto" w:fill="auto"/>
            <w:noWrap/>
            <w:hideMark/>
          </w:tcPr>
          <w:p w:rsidR="00975BEB" w:rsidRPr="00863D67" w:rsidRDefault="00975BEB" w:rsidP="00EF7DFE">
            <w:pPr>
              <w:spacing w:after="0" w:line="240" w:lineRule="auto"/>
              <w:jc w:val="right"/>
              <w:rPr>
                <w:rFonts w:ascii="Garamond" w:hAnsi="Garamond" w:cs="Calibri"/>
                <w:sz w:val="20"/>
                <w:szCs w:val="20"/>
                <w:lang w:val="sq-AL"/>
              </w:rPr>
            </w:pPr>
            <w:r w:rsidRPr="00863D67">
              <w:rPr>
                <w:rFonts w:ascii="Garamond" w:hAnsi="Garamond" w:cs="Calibri"/>
                <w:sz w:val="20"/>
                <w:szCs w:val="20"/>
                <w:lang w:val="sq-AL"/>
              </w:rPr>
              <w:t>75.5</w:t>
            </w:r>
          </w:p>
        </w:tc>
        <w:tc>
          <w:tcPr>
            <w:tcW w:w="1102" w:type="dxa"/>
            <w:shd w:val="clear" w:color="auto" w:fill="auto"/>
            <w:noWrap/>
            <w:hideMark/>
          </w:tcPr>
          <w:p w:rsidR="00975BEB" w:rsidRPr="00863D67" w:rsidRDefault="00975BEB" w:rsidP="00EF7DFE">
            <w:pPr>
              <w:spacing w:after="0" w:line="240" w:lineRule="auto"/>
              <w:jc w:val="right"/>
              <w:rPr>
                <w:rFonts w:ascii="Garamond" w:hAnsi="Garamond" w:cs="Calibri"/>
                <w:sz w:val="20"/>
                <w:szCs w:val="20"/>
                <w:lang w:val="sq-AL"/>
              </w:rPr>
            </w:pPr>
            <w:r w:rsidRPr="00863D67">
              <w:rPr>
                <w:rFonts w:ascii="Garamond" w:hAnsi="Garamond" w:cs="Calibri"/>
                <w:sz w:val="20"/>
                <w:szCs w:val="20"/>
                <w:lang w:val="sq-AL"/>
              </w:rPr>
              <w:t>76.0</w:t>
            </w:r>
          </w:p>
        </w:tc>
        <w:tc>
          <w:tcPr>
            <w:tcW w:w="1102" w:type="dxa"/>
            <w:shd w:val="clear" w:color="auto" w:fill="auto"/>
            <w:noWrap/>
            <w:hideMark/>
          </w:tcPr>
          <w:p w:rsidR="00975BEB" w:rsidRPr="00863D67" w:rsidRDefault="00975BEB" w:rsidP="00EF7DFE">
            <w:pPr>
              <w:spacing w:after="0" w:line="240" w:lineRule="auto"/>
              <w:jc w:val="right"/>
              <w:rPr>
                <w:rFonts w:ascii="Garamond" w:hAnsi="Garamond" w:cs="Calibri"/>
                <w:sz w:val="20"/>
                <w:szCs w:val="20"/>
                <w:lang w:val="sq-AL"/>
              </w:rPr>
            </w:pPr>
            <w:r w:rsidRPr="00863D67">
              <w:rPr>
                <w:rFonts w:ascii="Garamond" w:hAnsi="Garamond" w:cs="Calibri"/>
                <w:sz w:val="20"/>
                <w:szCs w:val="20"/>
                <w:lang w:val="sq-AL"/>
              </w:rPr>
              <w:t>76.4</w:t>
            </w:r>
          </w:p>
        </w:tc>
      </w:tr>
      <w:tr w:rsidR="00975BEB" w:rsidRPr="00863D67" w:rsidTr="00B46EDA">
        <w:trPr>
          <w:trHeight w:val="291"/>
          <w:jc w:val="center"/>
        </w:trPr>
        <w:tc>
          <w:tcPr>
            <w:tcW w:w="3106" w:type="dxa"/>
            <w:shd w:val="clear" w:color="auto" w:fill="E6EED5"/>
            <w:noWrap/>
            <w:hideMark/>
          </w:tcPr>
          <w:p w:rsidR="00975BEB" w:rsidRPr="00863D67" w:rsidRDefault="00975BEB" w:rsidP="00EF7DFE">
            <w:pPr>
              <w:spacing w:after="0" w:line="240" w:lineRule="auto"/>
              <w:ind w:firstLine="0"/>
              <w:rPr>
                <w:rFonts w:ascii="Garamond" w:hAnsi="Garamond" w:cs="Calibri"/>
                <w:b/>
                <w:bCs/>
                <w:sz w:val="20"/>
                <w:szCs w:val="20"/>
                <w:lang w:val="sq-AL"/>
              </w:rPr>
            </w:pPr>
            <w:r w:rsidRPr="00863D67">
              <w:rPr>
                <w:rFonts w:ascii="Garamond" w:hAnsi="Garamond" w:cs="Calibri"/>
                <w:b/>
                <w:bCs/>
                <w:sz w:val="20"/>
                <w:szCs w:val="20"/>
                <w:lang w:val="sq-AL"/>
              </w:rPr>
              <w:t>Femra</w:t>
            </w:r>
          </w:p>
        </w:tc>
        <w:tc>
          <w:tcPr>
            <w:tcW w:w="2023" w:type="dxa"/>
            <w:shd w:val="clear" w:color="auto" w:fill="E6EED5"/>
            <w:noWrap/>
            <w:hideMark/>
          </w:tcPr>
          <w:p w:rsidR="00975BEB" w:rsidRPr="00863D67" w:rsidRDefault="00975BEB" w:rsidP="00EF7DFE">
            <w:pPr>
              <w:spacing w:after="0" w:line="240" w:lineRule="auto"/>
              <w:jc w:val="right"/>
              <w:rPr>
                <w:rFonts w:ascii="Garamond" w:hAnsi="Garamond" w:cs="Calibri"/>
                <w:sz w:val="20"/>
                <w:szCs w:val="20"/>
                <w:lang w:val="sq-AL"/>
              </w:rPr>
            </w:pPr>
            <w:r w:rsidRPr="00863D67">
              <w:rPr>
                <w:rFonts w:ascii="Garamond" w:hAnsi="Garamond" w:cs="Calibri"/>
                <w:sz w:val="20"/>
                <w:szCs w:val="20"/>
                <w:lang w:val="sq-AL"/>
              </w:rPr>
              <w:t>vite</w:t>
            </w:r>
          </w:p>
        </w:tc>
        <w:tc>
          <w:tcPr>
            <w:tcW w:w="1102" w:type="dxa"/>
            <w:shd w:val="clear" w:color="auto" w:fill="E6EED5"/>
            <w:noWrap/>
            <w:hideMark/>
          </w:tcPr>
          <w:p w:rsidR="00975BEB" w:rsidRPr="00863D67" w:rsidRDefault="00975BEB" w:rsidP="00EF7DFE">
            <w:pPr>
              <w:spacing w:after="0" w:line="240" w:lineRule="auto"/>
              <w:jc w:val="right"/>
              <w:rPr>
                <w:rFonts w:ascii="Garamond" w:hAnsi="Garamond" w:cs="Calibri"/>
                <w:sz w:val="20"/>
                <w:szCs w:val="20"/>
                <w:lang w:val="sq-AL"/>
              </w:rPr>
            </w:pPr>
            <w:r w:rsidRPr="00863D67">
              <w:rPr>
                <w:rFonts w:ascii="Garamond" w:hAnsi="Garamond" w:cs="Calibri"/>
                <w:sz w:val="20"/>
                <w:szCs w:val="20"/>
                <w:lang w:val="sq-AL"/>
              </w:rPr>
              <w:t>79.7</w:t>
            </w:r>
          </w:p>
        </w:tc>
        <w:tc>
          <w:tcPr>
            <w:tcW w:w="1102" w:type="dxa"/>
            <w:shd w:val="clear" w:color="auto" w:fill="E6EED5"/>
            <w:noWrap/>
            <w:hideMark/>
          </w:tcPr>
          <w:p w:rsidR="00975BEB" w:rsidRPr="00863D67" w:rsidRDefault="00975BEB" w:rsidP="00EF7DFE">
            <w:pPr>
              <w:spacing w:after="0" w:line="240" w:lineRule="auto"/>
              <w:jc w:val="right"/>
              <w:rPr>
                <w:rFonts w:ascii="Garamond" w:hAnsi="Garamond" w:cs="Calibri"/>
                <w:sz w:val="20"/>
                <w:szCs w:val="20"/>
                <w:lang w:val="sq-AL"/>
              </w:rPr>
            </w:pPr>
            <w:r w:rsidRPr="00863D67">
              <w:rPr>
                <w:rFonts w:ascii="Garamond" w:hAnsi="Garamond" w:cs="Calibri"/>
                <w:sz w:val="20"/>
                <w:szCs w:val="20"/>
                <w:lang w:val="sq-AL"/>
              </w:rPr>
              <w:t>80.3</w:t>
            </w:r>
          </w:p>
        </w:tc>
        <w:tc>
          <w:tcPr>
            <w:tcW w:w="1102" w:type="dxa"/>
            <w:shd w:val="clear" w:color="auto" w:fill="E6EED5"/>
            <w:noWrap/>
            <w:hideMark/>
          </w:tcPr>
          <w:p w:rsidR="00975BEB" w:rsidRPr="00863D67" w:rsidRDefault="00975BEB" w:rsidP="00EF7DFE">
            <w:pPr>
              <w:spacing w:after="0" w:line="240" w:lineRule="auto"/>
              <w:jc w:val="right"/>
              <w:rPr>
                <w:rFonts w:ascii="Garamond" w:hAnsi="Garamond" w:cs="Calibri"/>
                <w:sz w:val="20"/>
                <w:szCs w:val="20"/>
                <w:lang w:val="sq-AL"/>
              </w:rPr>
            </w:pPr>
            <w:r w:rsidRPr="00863D67">
              <w:rPr>
                <w:rFonts w:ascii="Garamond" w:hAnsi="Garamond" w:cs="Calibri"/>
                <w:sz w:val="20"/>
                <w:szCs w:val="20"/>
                <w:lang w:val="sq-AL"/>
              </w:rPr>
              <w:t>80.3</w:t>
            </w:r>
          </w:p>
        </w:tc>
      </w:tr>
    </w:tbl>
    <w:p w:rsidR="00975BEB" w:rsidRPr="00863D67" w:rsidRDefault="00975BEB" w:rsidP="00EF7DFE">
      <w:pPr>
        <w:spacing w:after="0" w:line="240" w:lineRule="auto"/>
        <w:rPr>
          <w:rFonts w:ascii="Garamond" w:hAnsi="Garamond" w:cs="Calibri"/>
          <w:i/>
          <w:sz w:val="20"/>
          <w:szCs w:val="20"/>
          <w:lang w:val="sq-AL"/>
        </w:rPr>
      </w:pPr>
      <w:r w:rsidRPr="00863D67">
        <w:rPr>
          <w:rFonts w:ascii="Garamond" w:hAnsi="Garamond" w:cs="Calibri"/>
          <w:i/>
          <w:sz w:val="20"/>
          <w:szCs w:val="20"/>
          <w:lang w:val="sq-AL"/>
        </w:rPr>
        <w:t>Burimi: INSTAT</w:t>
      </w:r>
    </w:p>
    <w:p w:rsidR="007A5BCF" w:rsidRDefault="007A5BCF" w:rsidP="00EF7DFE">
      <w:pPr>
        <w:spacing w:after="0" w:line="240" w:lineRule="auto"/>
        <w:ind w:firstLine="288"/>
        <w:rPr>
          <w:rFonts w:ascii="Garamond" w:hAnsi="Garamond" w:cs="Calibri"/>
          <w:sz w:val="20"/>
          <w:szCs w:val="20"/>
          <w:lang w:val="sq-AL"/>
        </w:rPr>
      </w:pPr>
    </w:p>
    <w:p w:rsidR="00975BEB" w:rsidRPr="00582BBD" w:rsidRDefault="00975BEB" w:rsidP="00E25272">
      <w:pPr>
        <w:spacing w:after="0" w:line="240" w:lineRule="auto"/>
        <w:ind w:firstLine="288"/>
        <w:jc w:val="center"/>
        <w:rPr>
          <w:rFonts w:ascii="Garamond" w:hAnsi="Garamond" w:cs="Calibri"/>
          <w:sz w:val="20"/>
          <w:szCs w:val="20"/>
          <w:lang w:val="sq-AL"/>
        </w:rPr>
      </w:pPr>
      <w:r w:rsidRPr="00582BBD">
        <w:rPr>
          <w:rFonts w:ascii="Garamond" w:hAnsi="Garamond" w:cs="Calibri"/>
          <w:sz w:val="20"/>
          <w:szCs w:val="20"/>
          <w:lang w:val="sq-AL"/>
        </w:rPr>
        <w:t>Tabela 2</w:t>
      </w:r>
      <w:r w:rsidR="00B46EDA" w:rsidRPr="00582BBD">
        <w:rPr>
          <w:rFonts w:ascii="Garamond" w:hAnsi="Garamond" w:cs="Calibri"/>
          <w:sz w:val="20"/>
          <w:szCs w:val="20"/>
          <w:lang w:val="sq-AL"/>
        </w:rPr>
        <w:t>.</w:t>
      </w:r>
      <w:r w:rsidRPr="00582BBD">
        <w:rPr>
          <w:rFonts w:ascii="Garamond" w:hAnsi="Garamond" w:cs="Calibri"/>
          <w:sz w:val="20"/>
          <w:szCs w:val="20"/>
          <w:lang w:val="sq-AL"/>
        </w:rPr>
        <w:tab/>
        <w:t xml:space="preserve"> Migracioni i brendshëm sipas qarqeve, 2014</w:t>
      </w:r>
    </w:p>
    <w:tbl>
      <w:tblPr>
        <w:tblW w:w="9375" w:type="dxa"/>
        <w:jc w:val="center"/>
        <w:tblBorders>
          <w:top w:val="single" w:sz="8" w:space="0" w:color="9BBB59"/>
          <w:bottom w:val="single" w:sz="8" w:space="0" w:color="9BBB59"/>
        </w:tblBorders>
        <w:tblLook w:val="04A0" w:firstRow="1" w:lastRow="0" w:firstColumn="1" w:lastColumn="0" w:noHBand="0" w:noVBand="1"/>
      </w:tblPr>
      <w:tblGrid>
        <w:gridCol w:w="1815"/>
        <w:gridCol w:w="1440"/>
        <w:gridCol w:w="1440"/>
        <w:gridCol w:w="1800"/>
        <w:gridCol w:w="2880"/>
      </w:tblGrid>
      <w:tr w:rsidR="00975BEB" w:rsidRPr="00863D67" w:rsidTr="00E25272">
        <w:trPr>
          <w:trHeight w:val="374"/>
          <w:jc w:val="center"/>
        </w:trPr>
        <w:tc>
          <w:tcPr>
            <w:tcW w:w="1815" w:type="dxa"/>
            <w:vMerge w:val="restart"/>
            <w:tcBorders>
              <w:top w:val="nil"/>
              <w:bottom w:val="single" w:sz="8" w:space="0" w:color="9BBB59"/>
            </w:tcBorders>
            <w:shd w:val="clear" w:color="auto" w:fill="auto"/>
            <w:hideMark/>
          </w:tcPr>
          <w:p w:rsidR="00975BEB" w:rsidRPr="00863D67" w:rsidRDefault="00975BEB" w:rsidP="00EF7DFE">
            <w:pPr>
              <w:spacing w:after="0" w:line="240" w:lineRule="auto"/>
              <w:rPr>
                <w:rFonts w:ascii="Garamond" w:hAnsi="Garamond" w:cs="Calibri"/>
                <w:b/>
                <w:sz w:val="20"/>
                <w:szCs w:val="20"/>
                <w:lang w:val="sq-AL"/>
              </w:rPr>
            </w:pPr>
            <w:r w:rsidRPr="00863D67">
              <w:rPr>
                <w:rFonts w:ascii="Garamond" w:hAnsi="Garamond" w:cs="Calibri"/>
                <w:b/>
                <w:sz w:val="20"/>
                <w:szCs w:val="20"/>
                <w:lang w:val="sq-AL"/>
              </w:rPr>
              <w:t>Prefektura</w:t>
            </w:r>
          </w:p>
        </w:tc>
        <w:tc>
          <w:tcPr>
            <w:tcW w:w="1440" w:type="dxa"/>
            <w:vMerge w:val="restart"/>
            <w:tcBorders>
              <w:top w:val="nil"/>
              <w:bottom w:val="single" w:sz="8" w:space="0" w:color="9BBB59"/>
            </w:tcBorders>
            <w:shd w:val="clear" w:color="auto" w:fill="auto"/>
            <w:hideMark/>
          </w:tcPr>
          <w:p w:rsidR="00975BEB" w:rsidRPr="00863D67" w:rsidRDefault="00975BEB" w:rsidP="00EF7DFE">
            <w:pPr>
              <w:spacing w:after="0" w:line="240" w:lineRule="auto"/>
              <w:jc w:val="center"/>
              <w:rPr>
                <w:rFonts w:ascii="Garamond" w:hAnsi="Garamond" w:cs="Calibri"/>
                <w:b/>
                <w:bCs/>
                <w:sz w:val="20"/>
                <w:szCs w:val="20"/>
                <w:lang w:val="sq-AL"/>
              </w:rPr>
            </w:pPr>
            <w:r w:rsidRPr="00863D67">
              <w:rPr>
                <w:rFonts w:ascii="Garamond" w:hAnsi="Garamond" w:cs="Calibri"/>
                <w:b/>
                <w:bCs/>
                <w:sz w:val="20"/>
                <w:szCs w:val="20"/>
                <w:lang w:val="sq-AL"/>
              </w:rPr>
              <w:t>Ardhur</w:t>
            </w:r>
          </w:p>
        </w:tc>
        <w:tc>
          <w:tcPr>
            <w:tcW w:w="1440" w:type="dxa"/>
            <w:vMerge w:val="restart"/>
            <w:tcBorders>
              <w:top w:val="nil"/>
              <w:bottom w:val="single" w:sz="8" w:space="0" w:color="9BBB59"/>
            </w:tcBorders>
            <w:shd w:val="clear" w:color="auto" w:fill="auto"/>
            <w:hideMark/>
          </w:tcPr>
          <w:p w:rsidR="00975BEB" w:rsidRPr="00863D67" w:rsidRDefault="00975BEB" w:rsidP="00EF7DFE">
            <w:pPr>
              <w:spacing w:after="0" w:line="240" w:lineRule="auto"/>
              <w:jc w:val="center"/>
              <w:rPr>
                <w:rFonts w:ascii="Garamond" w:hAnsi="Garamond" w:cs="Calibri"/>
                <w:b/>
                <w:bCs/>
                <w:sz w:val="20"/>
                <w:szCs w:val="20"/>
                <w:lang w:val="sq-AL"/>
              </w:rPr>
            </w:pPr>
            <w:r w:rsidRPr="00863D67">
              <w:rPr>
                <w:rFonts w:ascii="Garamond" w:hAnsi="Garamond" w:cs="Calibri"/>
                <w:b/>
                <w:bCs/>
                <w:sz w:val="20"/>
                <w:szCs w:val="20"/>
                <w:lang w:val="sq-AL"/>
              </w:rPr>
              <w:t>Larguar</w:t>
            </w:r>
          </w:p>
        </w:tc>
        <w:tc>
          <w:tcPr>
            <w:tcW w:w="1800" w:type="dxa"/>
            <w:vMerge w:val="restart"/>
            <w:tcBorders>
              <w:top w:val="nil"/>
              <w:bottom w:val="single" w:sz="8" w:space="0" w:color="9BBB59"/>
            </w:tcBorders>
            <w:shd w:val="clear" w:color="auto" w:fill="auto"/>
            <w:hideMark/>
          </w:tcPr>
          <w:p w:rsidR="00975BEB" w:rsidRPr="00863D67" w:rsidRDefault="00975BEB" w:rsidP="00EF7DFE">
            <w:pPr>
              <w:spacing w:after="0" w:line="240" w:lineRule="auto"/>
              <w:jc w:val="center"/>
              <w:rPr>
                <w:rFonts w:ascii="Garamond" w:hAnsi="Garamond" w:cs="Calibri"/>
                <w:b/>
                <w:bCs/>
                <w:sz w:val="20"/>
                <w:szCs w:val="20"/>
                <w:lang w:val="sq-AL"/>
              </w:rPr>
            </w:pPr>
            <w:r w:rsidRPr="00863D67">
              <w:rPr>
                <w:rFonts w:ascii="Garamond" w:hAnsi="Garamond" w:cs="Calibri"/>
                <w:b/>
                <w:bCs/>
                <w:sz w:val="20"/>
                <w:szCs w:val="20"/>
                <w:lang w:val="sq-AL"/>
              </w:rPr>
              <w:t xml:space="preserve">Migracioni </w:t>
            </w:r>
            <w:r w:rsidR="00B46EDA" w:rsidRPr="00863D67">
              <w:rPr>
                <w:rFonts w:ascii="Garamond" w:hAnsi="Garamond" w:cs="Calibri"/>
                <w:b/>
                <w:bCs/>
                <w:sz w:val="20"/>
                <w:szCs w:val="20"/>
                <w:lang w:val="sq-AL"/>
              </w:rPr>
              <w:t>n</w:t>
            </w:r>
            <w:r w:rsidRPr="00863D67">
              <w:rPr>
                <w:rFonts w:ascii="Garamond" w:hAnsi="Garamond" w:cs="Calibri"/>
                <w:b/>
                <w:bCs/>
                <w:sz w:val="20"/>
                <w:szCs w:val="20"/>
                <w:lang w:val="sq-AL"/>
              </w:rPr>
              <w:t>eto</w:t>
            </w:r>
          </w:p>
        </w:tc>
        <w:tc>
          <w:tcPr>
            <w:tcW w:w="2880" w:type="dxa"/>
            <w:vMerge w:val="restart"/>
            <w:tcBorders>
              <w:top w:val="nil"/>
              <w:bottom w:val="single" w:sz="8" w:space="0" w:color="9BBB59"/>
            </w:tcBorders>
            <w:shd w:val="clear" w:color="auto" w:fill="auto"/>
            <w:hideMark/>
          </w:tcPr>
          <w:p w:rsidR="00975BEB" w:rsidRPr="00863D67" w:rsidRDefault="00975BEB" w:rsidP="00EF7DFE">
            <w:pPr>
              <w:spacing w:after="0" w:line="240" w:lineRule="auto"/>
              <w:jc w:val="center"/>
              <w:rPr>
                <w:rFonts w:ascii="Garamond" w:hAnsi="Garamond" w:cs="Calibri"/>
                <w:b/>
                <w:bCs/>
                <w:sz w:val="20"/>
                <w:szCs w:val="20"/>
                <w:lang w:val="sq-AL"/>
              </w:rPr>
            </w:pPr>
            <w:r w:rsidRPr="00863D67">
              <w:rPr>
                <w:rFonts w:ascii="Garamond" w:hAnsi="Garamond" w:cs="Calibri"/>
                <w:b/>
                <w:bCs/>
                <w:sz w:val="20"/>
                <w:szCs w:val="20"/>
                <w:lang w:val="sq-AL"/>
              </w:rPr>
              <w:t>Norma bruto e migracionit të brendshëm neto</w:t>
            </w:r>
          </w:p>
        </w:tc>
      </w:tr>
      <w:tr w:rsidR="00975BEB" w:rsidRPr="00863D67" w:rsidTr="00E25272">
        <w:trPr>
          <w:trHeight w:val="300"/>
          <w:jc w:val="center"/>
        </w:trPr>
        <w:tc>
          <w:tcPr>
            <w:tcW w:w="1815" w:type="dxa"/>
            <w:vMerge/>
            <w:shd w:val="clear" w:color="auto" w:fill="E6EED5"/>
            <w:hideMark/>
          </w:tcPr>
          <w:p w:rsidR="00975BEB" w:rsidRPr="00863D67" w:rsidRDefault="00975BEB" w:rsidP="00EF7DFE">
            <w:pPr>
              <w:spacing w:after="0" w:line="240" w:lineRule="auto"/>
              <w:rPr>
                <w:rFonts w:ascii="Garamond" w:hAnsi="Garamond" w:cs="Calibri"/>
                <w:sz w:val="20"/>
                <w:szCs w:val="20"/>
                <w:lang w:val="sq-AL"/>
              </w:rPr>
            </w:pPr>
          </w:p>
        </w:tc>
        <w:tc>
          <w:tcPr>
            <w:tcW w:w="1440" w:type="dxa"/>
            <w:vMerge/>
            <w:shd w:val="clear" w:color="auto" w:fill="E6EED5"/>
            <w:hideMark/>
          </w:tcPr>
          <w:p w:rsidR="00975BEB" w:rsidRPr="00863D67" w:rsidRDefault="00975BEB" w:rsidP="00EF7DFE">
            <w:pPr>
              <w:spacing w:after="0" w:line="240" w:lineRule="auto"/>
              <w:jc w:val="center"/>
              <w:rPr>
                <w:rFonts w:ascii="Garamond" w:hAnsi="Garamond" w:cs="Calibri"/>
                <w:b/>
                <w:bCs/>
                <w:sz w:val="20"/>
                <w:szCs w:val="20"/>
                <w:lang w:val="sq-AL"/>
              </w:rPr>
            </w:pPr>
          </w:p>
        </w:tc>
        <w:tc>
          <w:tcPr>
            <w:tcW w:w="1440" w:type="dxa"/>
            <w:vMerge/>
            <w:shd w:val="clear" w:color="auto" w:fill="E6EED5"/>
            <w:hideMark/>
          </w:tcPr>
          <w:p w:rsidR="00975BEB" w:rsidRPr="00863D67" w:rsidRDefault="00975BEB" w:rsidP="00EF7DFE">
            <w:pPr>
              <w:spacing w:after="0" w:line="240" w:lineRule="auto"/>
              <w:jc w:val="center"/>
              <w:rPr>
                <w:rFonts w:ascii="Garamond" w:hAnsi="Garamond" w:cs="Calibri"/>
                <w:b/>
                <w:bCs/>
                <w:sz w:val="20"/>
                <w:szCs w:val="20"/>
                <w:lang w:val="sq-AL"/>
              </w:rPr>
            </w:pPr>
          </w:p>
        </w:tc>
        <w:tc>
          <w:tcPr>
            <w:tcW w:w="1800" w:type="dxa"/>
            <w:vMerge/>
            <w:shd w:val="clear" w:color="auto" w:fill="E6EED5"/>
            <w:hideMark/>
          </w:tcPr>
          <w:p w:rsidR="00975BEB" w:rsidRPr="00863D67" w:rsidRDefault="00975BEB" w:rsidP="00EF7DFE">
            <w:pPr>
              <w:spacing w:after="0" w:line="240" w:lineRule="auto"/>
              <w:jc w:val="center"/>
              <w:rPr>
                <w:rFonts w:ascii="Garamond" w:hAnsi="Garamond" w:cs="Calibri"/>
                <w:b/>
                <w:bCs/>
                <w:sz w:val="20"/>
                <w:szCs w:val="20"/>
                <w:lang w:val="sq-AL"/>
              </w:rPr>
            </w:pPr>
          </w:p>
        </w:tc>
        <w:tc>
          <w:tcPr>
            <w:tcW w:w="2880" w:type="dxa"/>
            <w:vMerge/>
            <w:shd w:val="clear" w:color="auto" w:fill="E6EED5"/>
            <w:hideMark/>
          </w:tcPr>
          <w:p w:rsidR="00975BEB" w:rsidRPr="00863D67" w:rsidRDefault="00975BEB" w:rsidP="00EF7DFE">
            <w:pPr>
              <w:spacing w:after="0" w:line="240" w:lineRule="auto"/>
              <w:jc w:val="center"/>
              <w:rPr>
                <w:rFonts w:ascii="Garamond" w:hAnsi="Garamond" w:cs="Calibri"/>
                <w:b/>
                <w:bCs/>
                <w:sz w:val="20"/>
                <w:szCs w:val="20"/>
                <w:lang w:val="sq-AL"/>
              </w:rPr>
            </w:pPr>
          </w:p>
        </w:tc>
      </w:tr>
      <w:tr w:rsidR="00975BEB" w:rsidRPr="00863D67" w:rsidTr="00E25272">
        <w:trPr>
          <w:trHeight w:val="213"/>
          <w:jc w:val="center"/>
        </w:trPr>
        <w:tc>
          <w:tcPr>
            <w:tcW w:w="1815" w:type="dxa"/>
            <w:shd w:val="clear" w:color="auto" w:fill="auto"/>
            <w:noWrap/>
            <w:hideMark/>
          </w:tcPr>
          <w:p w:rsidR="00975BEB" w:rsidRPr="00863D67" w:rsidRDefault="00975BEB" w:rsidP="00EF7DFE">
            <w:pPr>
              <w:spacing w:after="0" w:line="240" w:lineRule="auto"/>
              <w:jc w:val="center"/>
              <w:rPr>
                <w:rFonts w:ascii="Garamond" w:hAnsi="Garamond" w:cs="Calibri"/>
                <w:b/>
                <w:bCs/>
                <w:sz w:val="20"/>
                <w:szCs w:val="20"/>
                <w:lang w:val="sq-AL"/>
              </w:rPr>
            </w:pPr>
            <w:r w:rsidRPr="00863D67">
              <w:rPr>
                <w:rFonts w:ascii="Garamond" w:hAnsi="Garamond" w:cs="Calibri"/>
                <w:b/>
                <w:bCs/>
                <w:sz w:val="20"/>
                <w:szCs w:val="20"/>
                <w:lang w:val="sq-AL"/>
              </w:rPr>
              <w:t>BERAT</w:t>
            </w:r>
          </w:p>
        </w:tc>
        <w:tc>
          <w:tcPr>
            <w:tcW w:w="1440" w:type="dxa"/>
            <w:shd w:val="clear" w:color="auto" w:fill="auto"/>
            <w:noWrap/>
            <w:hideMark/>
          </w:tcPr>
          <w:p w:rsidR="00975BEB" w:rsidRPr="00863D67" w:rsidRDefault="00975BEB" w:rsidP="00EF7DFE">
            <w:pPr>
              <w:spacing w:after="0" w:line="240" w:lineRule="auto"/>
              <w:jc w:val="right"/>
              <w:rPr>
                <w:rFonts w:ascii="Garamond" w:hAnsi="Garamond" w:cs="Calibri"/>
                <w:sz w:val="20"/>
                <w:szCs w:val="20"/>
                <w:lang w:val="sq-AL"/>
              </w:rPr>
            </w:pPr>
            <w:r w:rsidRPr="00863D67">
              <w:rPr>
                <w:rFonts w:ascii="Garamond" w:hAnsi="Garamond" w:cs="Calibri"/>
                <w:sz w:val="20"/>
                <w:szCs w:val="20"/>
                <w:lang w:val="sq-AL"/>
              </w:rPr>
              <w:t>1,043</w:t>
            </w:r>
          </w:p>
        </w:tc>
        <w:tc>
          <w:tcPr>
            <w:tcW w:w="1440" w:type="dxa"/>
            <w:shd w:val="clear" w:color="auto" w:fill="auto"/>
            <w:noWrap/>
            <w:hideMark/>
          </w:tcPr>
          <w:p w:rsidR="00975BEB" w:rsidRPr="00863D67" w:rsidRDefault="00975BEB" w:rsidP="00EF7DFE">
            <w:pPr>
              <w:spacing w:after="0" w:line="240" w:lineRule="auto"/>
              <w:jc w:val="right"/>
              <w:rPr>
                <w:rFonts w:ascii="Garamond" w:hAnsi="Garamond" w:cs="Calibri"/>
                <w:sz w:val="20"/>
                <w:szCs w:val="20"/>
                <w:lang w:val="sq-AL"/>
              </w:rPr>
            </w:pPr>
            <w:r w:rsidRPr="00863D67">
              <w:rPr>
                <w:rFonts w:ascii="Garamond" w:hAnsi="Garamond" w:cs="Calibri"/>
                <w:sz w:val="20"/>
                <w:szCs w:val="20"/>
                <w:lang w:val="sq-AL"/>
              </w:rPr>
              <w:t>2,422</w:t>
            </w:r>
          </w:p>
        </w:tc>
        <w:tc>
          <w:tcPr>
            <w:tcW w:w="1800" w:type="dxa"/>
            <w:shd w:val="clear" w:color="auto" w:fill="auto"/>
            <w:noWrap/>
            <w:hideMark/>
          </w:tcPr>
          <w:p w:rsidR="00975BEB" w:rsidRPr="00863D67" w:rsidRDefault="00975BEB" w:rsidP="00EF7DFE">
            <w:pPr>
              <w:spacing w:after="0" w:line="240" w:lineRule="auto"/>
              <w:jc w:val="right"/>
              <w:rPr>
                <w:rFonts w:ascii="Garamond" w:hAnsi="Garamond" w:cs="Calibri"/>
                <w:sz w:val="20"/>
                <w:szCs w:val="20"/>
                <w:lang w:val="sq-AL"/>
              </w:rPr>
            </w:pPr>
            <w:r w:rsidRPr="00863D67">
              <w:rPr>
                <w:rFonts w:ascii="Garamond" w:hAnsi="Garamond" w:cs="Calibri"/>
                <w:sz w:val="20"/>
                <w:szCs w:val="20"/>
                <w:lang w:val="sq-AL"/>
              </w:rPr>
              <w:t>-1,379</w:t>
            </w:r>
          </w:p>
        </w:tc>
        <w:tc>
          <w:tcPr>
            <w:tcW w:w="2880" w:type="dxa"/>
            <w:shd w:val="clear" w:color="auto" w:fill="auto"/>
            <w:noWrap/>
            <w:hideMark/>
          </w:tcPr>
          <w:p w:rsidR="00975BEB" w:rsidRPr="00863D67" w:rsidRDefault="00975BEB" w:rsidP="00EF7DFE">
            <w:pPr>
              <w:spacing w:after="0" w:line="240" w:lineRule="auto"/>
              <w:jc w:val="right"/>
              <w:rPr>
                <w:rFonts w:ascii="Garamond" w:hAnsi="Garamond" w:cs="Calibri"/>
                <w:sz w:val="20"/>
                <w:szCs w:val="20"/>
                <w:lang w:val="sq-AL"/>
              </w:rPr>
            </w:pPr>
            <w:r w:rsidRPr="00863D67">
              <w:rPr>
                <w:rFonts w:ascii="Garamond" w:hAnsi="Garamond" w:cs="Calibri"/>
                <w:sz w:val="20"/>
                <w:szCs w:val="20"/>
                <w:lang w:val="sq-AL"/>
              </w:rPr>
              <w:t>-9.6</w:t>
            </w:r>
          </w:p>
        </w:tc>
      </w:tr>
      <w:tr w:rsidR="00975BEB" w:rsidRPr="00863D67" w:rsidTr="00E25272">
        <w:trPr>
          <w:trHeight w:val="213"/>
          <w:jc w:val="center"/>
        </w:trPr>
        <w:tc>
          <w:tcPr>
            <w:tcW w:w="1815" w:type="dxa"/>
            <w:shd w:val="clear" w:color="auto" w:fill="E6EED5"/>
            <w:noWrap/>
            <w:hideMark/>
          </w:tcPr>
          <w:p w:rsidR="00975BEB" w:rsidRPr="00863D67" w:rsidRDefault="00975BEB" w:rsidP="00EF7DFE">
            <w:pPr>
              <w:spacing w:after="0" w:line="240" w:lineRule="auto"/>
              <w:jc w:val="center"/>
              <w:rPr>
                <w:rFonts w:ascii="Garamond" w:hAnsi="Garamond" w:cs="Calibri"/>
                <w:b/>
                <w:bCs/>
                <w:sz w:val="20"/>
                <w:szCs w:val="20"/>
                <w:lang w:val="sq-AL"/>
              </w:rPr>
            </w:pPr>
            <w:r w:rsidRPr="00863D67">
              <w:rPr>
                <w:rFonts w:ascii="Garamond" w:hAnsi="Garamond" w:cs="Calibri"/>
                <w:b/>
                <w:bCs/>
                <w:sz w:val="20"/>
                <w:szCs w:val="20"/>
                <w:lang w:val="sq-AL"/>
              </w:rPr>
              <w:t>DIBËR</w:t>
            </w:r>
          </w:p>
        </w:tc>
        <w:tc>
          <w:tcPr>
            <w:tcW w:w="1440" w:type="dxa"/>
            <w:shd w:val="clear" w:color="auto" w:fill="E6EED5"/>
            <w:noWrap/>
            <w:hideMark/>
          </w:tcPr>
          <w:p w:rsidR="00975BEB" w:rsidRPr="00863D67" w:rsidRDefault="00975BEB" w:rsidP="00EF7DFE">
            <w:pPr>
              <w:spacing w:after="0" w:line="240" w:lineRule="auto"/>
              <w:jc w:val="right"/>
              <w:rPr>
                <w:rFonts w:ascii="Garamond" w:hAnsi="Garamond" w:cs="Calibri"/>
                <w:sz w:val="20"/>
                <w:szCs w:val="20"/>
                <w:lang w:val="sq-AL"/>
              </w:rPr>
            </w:pPr>
            <w:r w:rsidRPr="00863D67">
              <w:rPr>
                <w:rFonts w:ascii="Garamond" w:hAnsi="Garamond" w:cs="Calibri"/>
                <w:sz w:val="20"/>
                <w:szCs w:val="20"/>
                <w:lang w:val="sq-AL"/>
              </w:rPr>
              <w:t>1,197</w:t>
            </w:r>
          </w:p>
        </w:tc>
        <w:tc>
          <w:tcPr>
            <w:tcW w:w="1440" w:type="dxa"/>
            <w:shd w:val="clear" w:color="auto" w:fill="E6EED5"/>
            <w:noWrap/>
            <w:hideMark/>
          </w:tcPr>
          <w:p w:rsidR="00975BEB" w:rsidRPr="00863D67" w:rsidRDefault="00975BEB" w:rsidP="00EF7DFE">
            <w:pPr>
              <w:spacing w:after="0" w:line="240" w:lineRule="auto"/>
              <w:jc w:val="right"/>
              <w:rPr>
                <w:rFonts w:ascii="Garamond" w:hAnsi="Garamond" w:cs="Calibri"/>
                <w:sz w:val="20"/>
                <w:szCs w:val="20"/>
                <w:lang w:val="sq-AL"/>
              </w:rPr>
            </w:pPr>
            <w:r w:rsidRPr="00863D67">
              <w:rPr>
                <w:rFonts w:ascii="Garamond" w:hAnsi="Garamond" w:cs="Calibri"/>
                <w:sz w:val="20"/>
                <w:szCs w:val="20"/>
                <w:lang w:val="sq-AL"/>
              </w:rPr>
              <w:t>2,736</w:t>
            </w:r>
          </w:p>
        </w:tc>
        <w:tc>
          <w:tcPr>
            <w:tcW w:w="1800" w:type="dxa"/>
            <w:shd w:val="clear" w:color="auto" w:fill="E6EED5"/>
            <w:noWrap/>
            <w:hideMark/>
          </w:tcPr>
          <w:p w:rsidR="00975BEB" w:rsidRPr="00863D67" w:rsidRDefault="00975BEB" w:rsidP="00EF7DFE">
            <w:pPr>
              <w:spacing w:after="0" w:line="240" w:lineRule="auto"/>
              <w:jc w:val="right"/>
              <w:rPr>
                <w:rFonts w:ascii="Garamond" w:hAnsi="Garamond" w:cs="Calibri"/>
                <w:sz w:val="20"/>
                <w:szCs w:val="20"/>
                <w:lang w:val="sq-AL"/>
              </w:rPr>
            </w:pPr>
            <w:r w:rsidRPr="00863D67">
              <w:rPr>
                <w:rFonts w:ascii="Garamond" w:hAnsi="Garamond" w:cs="Calibri"/>
                <w:sz w:val="20"/>
                <w:szCs w:val="20"/>
                <w:lang w:val="sq-AL"/>
              </w:rPr>
              <w:t>-1,539</w:t>
            </w:r>
          </w:p>
        </w:tc>
        <w:tc>
          <w:tcPr>
            <w:tcW w:w="2880" w:type="dxa"/>
            <w:shd w:val="clear" w:color="auto" w:fill="E6EED5"/>
            <w:noWrap/>
            <w:hideMark/>
          </w:tcPr>
          <w:p w:rsidR="00975BEB" w:rsidRPr="00863D67" w:rsidRDefault="00975BEB" w:rsidP="00EF7DFE">
            <w:pPr>
              <w:spacing w:after="0" w:line="240" w:lineRule="auto"/>
              <w:jc w:val="right"/>
              <w:rPr>
                <w:rFonts w:ascii="Garamond" w:hAnsi="Garamond" w:cs="Calibri"/>
                <w:sz w:val="20"/>
                <w:szCs w:val="20"/>
                <w:lang w:val="sq-AL"/>
              </w:rPr>
            </w:pPr>
            <w:r w:rsidRPr="00863D67">
              <w:rPr>
                <w:rFonts w:ascii="Garamond" w:hAnsi="Garamond" w:cs="Calibri"/>
                <w:sz w:val="20"/>
                <w:szCs w:val="20"/>
                <w:lang w:val="sq-AL"/>
              </w:rPr>
              <w:t>-11.2</w:t>
            </w:r>
          </w:p>
        </w:tc>
      </w:tr>
      <w:tr w:rsidR="00975BEB" w:rsidRPr="00863D67" w:rsidTr="00E25272">
        <w:trPr>
          <w:trHeight w:val="213"/>
          <w:jc w:val="center"/>
        </w:trPr>
        <w:tc>
          <w:tcPr>
            <w:tcW w:w="1815" w:type="dxa"/>
            <w:shd w:val="clear" w:color="auto" w:fill="auto"/>
            <w:noWrap/>
            <w:hideMark/>
          </w:tcPr>
          <w:p w:rsidR="00975BEB" w:rsidRPr="00863D67" w:rsidRDefault="00975BEB" w:rsidP="00EF7DFE">
            <w:pPr>
              <w:spacing w:after="0" w:line="240" w:lineRule="auto"/>
              <w:jc w:val="center"/>
              <w:rPr>
                <w:rFonts w:ascii="Garamond" w:hAnsi="Garamond" w:cs="Calibri"/>
                <w:b/>
                <w:bCs/>
                <w:sz w:val="20"/>
                <w:szCs w:val="20"/>
                <w:lang w:val="sq-AL"/>
              </w:rPr>
            </w:pPr>
            <w:r w:rsidRPr="00863D67">
              <w:rPr>
                <w:rFonts w:ascii="Garamond" w:hAnsi="Garamond" w:cs="Calibri"/>
                <w:b/>
                <w:bCs/>
                <w:sz w:val="20"/>
                <w:szCs w:val="20"/>
                <w:lang w:val="sq-AL"/>
              </w:rPr>
              <w:t>DURRËS</w:t>
            </w:r>
          </w:p>
        </w:tc>
        <w:tc>
          <w:tcPr>
            <w:tcW w:w="1440" w:type="dxa"/>
            <w:shd w:val="clear" w:color="auto" w:fill="auto"/>
            <w:noWrap/>
            <w:hideMark/>
          </w:tcPr>
          <w:p w:rsidR="00975BEB" w:rsidRPr="00863D67" w:rsidRDefault="00975BEB" w:rsidP="00EF7DFE">
            <w:pPr>
              <w:spacing w:after="0" w:line="240" w:lineRule="auto"/>
              <w:jc w:val="right"/>
              <w:rPr>
                <w:rFonts w:ascii="Garamond" w:hAnsi="Garamond" w:cs="Calibri"/>
                <w:sz w:val="20"/>
                <w:szCs w:val="20"/>
                <w:lang w:val="sq-AL"/>
              </w:rPr>
            </w:pPr>
            <w:r w:rsidRPr="00863D67">
              <w:rPr>
                <w:rFonts w:ascii="Garamond" w:hAnsi="Garamond" w:cs="Calibri"/>
                <w:sz w:val="20"/>
                <w:szCs w:val="20"/>
                <w:lang w:val="sq-AL"/>
              </w:rPr>
              <w:t>3,948</w:t>
            </w:r>
          </w:p>
        </w:tc>
        <w:tc>
          <w:tcPr>
            <w:tcW w:w="1440" w:type="dxa"/>
            <w:shd w:val="clear" w:color="auto" w:fill="auto"/>
            <w:noWrap/>
            <w:hideMark/>
          </w:tcPr>
          <w:p w:rsidR="00975BEB" w:rsidRPr="00863D67" w:rsidRDefault="00975BEB" w:rsidP="00EF7DFE">
            <w:pPr>
              <w:spacing w:after="0" w:line="240" w:lineRule="auto"/>
              <w:jc w:val="right"/>
              <w:rPr>
                <w:rFonts w:ascii="Garamond" w:hAnsi="Garamond" w:cs="Calibri"/>
                <w:sz w:val="20"/>
                <w:szCs w:val="20"/>
                <w:lang w:val="sq-AL"/>
              </w:rPr>
            </w:pPr>
            <w:r w:rsidRPr="00863D67">
              <w:rPr>
                <w:rFonts w:ascii="Garamond" w:hAnsi="Garamond" w:cs="Calibri"/>
                <w:sz w:val="20"/>
                <w:szCs w:val="20"/>
                <w:lang w:val="sq-AL"/>
              </w:rPr>
              <w:t>3,023</w:t>
            </w:r>
          </w:p>
        </w:tc>
        <w:tc>
          <w:tcPr>
            <w:tcW w:w="1800" w:type="dxa"/>
            <w:shd w:val="clear" w:color="auto" w:fill="auto"/>
            <w:noWrap/>
            <w:hideMark/>
          </w:tcPr>
          <w:p w:rsidR="00975BEB" w:rsidRPr="00863D67" w:rsidRDefault="00975BEB" w:rsidP="00EF7DFE">
            <w:pPr>
              <w:spacing w:after="0" w:line="240" w:lineRule="auto"/>
              <w:jc w:val="right"/>
              <w:rPr>
                <w:rFonts w:ascii="Garamond" w:hAnsi="Garamond" w:cs="Calibri"/>
                <w:sz w:val="20"/>
                <w:szCs w:val="20"/>
                <w:lang w:val="sq-AL"/>
              </w:rPr>
            </w:pPr>
            <w:r w:rsidRPr="00863D67">
              <w:rPr>
                <w:rFonts w:ascii="Garamond" w:hAnsi="Garamond" w:cs="Calibri"/>
                <w:sz w:val="20"/>
                <w:szCs w:val="20"/>
                <w:lang w:val="sq-AL"/>
              </w:rPr>
              <w:t>925</w:t>
            </w:r>
          </w:p>
        </w:tc>
        <w:tc>
          <w:tcPr>
            <w:tcW w:w="2880" w:type="dxa"/>
            <w:shd w:val="clear" w:color="auto" w:fill="auto"/>
            <w:noWrap/>
            <w:hideMark/>
          </w:tcPr>
          <w:p w:rsidR="00975BEB" w:rsidRPr="00863D67" w:rsidRDefault="00975BEB" w:rsidP="00EF7DFE">
            <w:pPr>
              <w:spacing w:after="0" w:line="240" w:lineRule="auto"/>
              <w:jc w:val="right"/>
              <w:rPr>
                <w:rFonts w:ascii="Garamond" w:hAnsi="Garamond" w:cs="Calibri"/>
                <w:sz w:val="20"/>
                <w:szCs w:val="20"/>
                <w:lang w:val="sq-AL"/>
              </w:rPr>
            </w:pPr>
            <w:r w:rsidRPr="00863D67">
              <w:rPr>
                <w:rFonts w:ascii="Garamond" w:hAnsi="Garamond" w:cs="Calibri"/>
                <w:sz w:val="20"/>
                <w:szCs w:val="20"/>
                <w:lang w:val="sq-AL"/>
              </w:rPr>
              <w:t>3.4</w:t>
            </w:r>
          </w:p>
        </w:tc>
      </w:tr>
      <w:tr w:rsidR="00975BEB" w:rsidRPr="00863D67" w:rsidTr="00E25272">
        <w:trPr>
          <w:trHeight w:val="213"/>
          <w:jc w:val="center"/>
        </w:trPr>
        <w:tc>
          <w:tcPr>
            <w:tcW w:w="1815" w:type="dxa"/>
            <w:shd w:val="clear" w:color="auto" w:fill="E6EED5"/>
            <w:noWrap/>
            <w:hideMark/>
          </w:tcPr>
          <w:p w:rsidR="00975BEB" w:rsidRPr="00863D67" w:rsidRDefault="00975BEB" w:rsidP="00EF7DFE">
            <w:pPr>
              <w:spacing w:after="0" w:line="240" w:lineRule="auto"/>
              <w:jc w:val="center"/>
              <w:rPr>
                <w:rFonts w:ascii="Garamond" w:hAnsi="Garamond" w:cs="Calibri"/>
                <w:b/>
                <w:bCs/>
                <w:sz w:val="20"/>
                <w:szCs w:val="20"/>
                <w:lang w:val="sq-AL"/>
              </w:rPr>
            </w:pPr>
            <w:r w:rsidRPr="00863D67">
              <w:rPr>
                <w:rFonts w:ascii="Garamond" w:hAnsi="Garamond" w:cs="Calibri"/>
                <w:b/>
                <w:bCs/>
                <w:sz w:val="20"/>
                <w:szCs w:val="20"/>
                <w:lang w:val="sq-AL"/>
              </w:rPr>
              <w:t>ELBASAN</w:t>
            </w:r>
          </w:p>
        </w:tc>
        <w:tc>
          <w:tcPr>
            <w:tcW w:w="1440" w:type="dxa"/>
            <w:shd w:val="clear" w:color="auto" w:fill="E6EED5"/>
            <w:noWrap/>
            <w:hideMark/>
          </w:tcPr>
          <w:p w:rsidR="00975BEB" w:rsidRPr="00863D67" w:rsidRDefault="00975BEB" w:rsidP="00EF7DFE">
            <w:pPr>
              <w:spacing w:after="0" w:line="240" w:lineRule="auto"/>
              <w:jc w:val="right"/>
              <w:rPr>
                <w:rFonts w:ascii="Garamond" w:hAnsi="Garamond" w:cs="Calibri"/>
                <w:sz w:val="20"/>
                <w:szCs w:val="20"/>
                <w:lang w:val="sq-AL"/>
              </w:rPr>
            </w:pPr>
            <w:r w:rsidRPr="00863D67">
              <w:rPr>
                <w:rFonts w:ascii="Garamond" w:hAnsi="Garamond" w:cs="Calibri"/>
                <w:sz w:val="20"/>
                <w:szCs w:val="20"/>
                <w:lang w:val="sq-AL"/>
              </w:rPr>
              <w:t>2,786</w:t>
            </w:r>
          </w:p>
        </w:tc>
        <w:tc>
          <w:tcPr>
            <w:tcW w:w="1440" w:type="dxa"/>
            <w:shd w:val="clear" w:color="auto" w:fill="E6EED5"/>
            <w:noWrap/>
            <w:hideMark/>
          </w:tcPr>
          <w:p w:rsidR="00975BEB" w:rsidRPr="00863D67" w:rsidRDefault="00975BEB" w:rsidP="00EF7DFE">
            <w:pPr>
              <w:spacing w:after="0" w:line="240" w:lineRule="auto"/>
              <w:jc w:val="right"/>
              <w:rPr>
                <w:rFonts w:ascii="Garamond" w:hAnsi="Garamond" w:cs="Calibri"/>
                <w:sz w:val="20"/>
                <w:szCs w:val="20"/>
                <w:lang w:val="sq-AL"/>
              </w:rPr>
            </w:pPr>
            <w:r w:rsidRPr="00863D67">
              <w:rPr>
                <w:rFonts w:ascii="Garamond" w:hAnsi="Garamond" w:cs="Calibri"/>
                <w:sz w:val="20"/>
                <w:szCs w:val="20"/>
                <w:lang w:val="sq-AL"/>
              </w:rPr>
              <w:t>3,097</w:t>
            </w:r>
          </w:p>
        </w:tc>
        <w:tc>
          <w:tcPr>
            <w:tcW w:w="1800" w:type="dxa"/>
            <w:shd w:val="clear" w:color="auto" w:fill="E6EED5"/>
            <w:noWrap/>
            <w:hideMark/>
          </w:tcPr>
          <w:p w:rsidR="00975BEB" w:rsidRPr="00863D67" w:rsidRDefault="00975BEB" w:rsidP="00EF7DFE">
            <w:pPr>
              <w:spacing w:after="0" w:line="240" w:lineRule="auto"/>
              <w:jc w:val="right"/>
              <w:rPr>
                <w:rFonts w:ascii="Garamond" w:hAnsi="Garamond" w:cs="Calibri"/>
                <w:sz w:val="20"/>
                <w:szCs w:val="20"/>
                <w:lang w:val="sq-AL"/>
              </w:rPr>
            </w:pPr>
            <w:r w:rsidRPr="00863D67">
              <w:rPr>
                <w:rFonts w:ascii="Garamond" w:hAnsi="Garamond" w:cs="Calibri"/>
                <w:sz w:val="20"/>
                <w:szCs w:val="20"/>
                <w:lang w:val="sq-AL"/>
              </w:rPr>
              <w:t>-311</w:t>
            </w:r>
          </w:p>
        </w:tc>
        <w:tc>
          <w:tcPr>
            <w:tcW w:w="2880" w:type="dxa"/>
            <w:shd w:val="clear" w:color="auto" w:fill="E6EED5"/>
            <w:noWrap/>
            <w:hideMark/>
          </w:tcPr>
          <w:p w:rsidR="00975BEB" w:rsidRPr="00863D67" w:rsidRDefault="00975BEB" w:rsidP="00EF7DFE">
            <w:pPr>
              <w:spacing w:after="0" w:line="240" w:lineRule="auto"/>
              <w:jc w:val="right"/>
              <w:rPr>
                <w:rFonts w:ascii="Garamond" w:hAnsi="Garamond" w:cs="Calibri"/>
                <w:sz w:val="20"/>
                <w:szCs w:val="20"/>
                <w:lang w:val="sq-AL"/>
              </w:rPr>
            </w:pPr>
            <w:r w:rsidRPr="00863D67">
              <w:rPr>
                <w:rFonts w:ascii="Garamond" w:hAnsi="Garamond" w:cs="Calibri"/>
                <w:sz w:val="20"/>
                <w:szCs w:val="20"/>
                <w:lang w:val="sq-AL"/>
              </w:rPr>
              <w:t>-1.0</w:t>
            </w:r>
          </w:p>
        </w:tc>
      </w:tr>
      <w:tr w:rsidR="00975BEB" w:rsidRPr="00863D67" w:rsidTr="00E25272">
        <w:trPr>
          <w:trHeight w:val="213"/>
          <w:jc w:val="center"/>
        </w:trPr>
        <w:tc>
          <w:tcPr>
            <w:tcW w:w="1815" w:type="dxa"/>
            <w:shd w:val="clear" w:color="auto" w:fill="auto"/>
            <w:noWrap/>
            <w:hideMark/>
          </w:tcPr>
          <w:p w:rsidR="00975BEB" w:rsidRPr="00863D67" w:rsidRDefault="00975BEB" w:rsidP="00EF7DFE">
            <w:pPr>
              <w:spacing w:after="0" w:line="240" w:lineRule="auto"/>
              <w:jc w:val="center"/>
              <w:rPr>
                <w:rFonts w:ascii="Garamond" w:hAnsi="Garamond" w:cs="Calibri"/>
                <w:b/>
                <w:bCs/>
                <w:sz w:val="20"/>
                <w:szCs w:val="20"/>
                <w:lang w:val="sq-AL"/>
              </w:rPr>
            </w:pPr>
            <w:r w:rsidRPr="00863D67">
              <w:rPr>
                <w:rFonts w:ascii="Garamond" w:hAnsi="Garamond" w:cs="Calibri"/>
                <w:b/>
                <w:bCs/>
                <w:sz w:val="20"/>
                <w:szCs w:val="20"/>
                <w:lang w:val="sq-AL"/>
              </w:rPr>
              <w:t>FIER</w:t>
            </w:r>
          </w:p>
        </w:tc>
        <w:tc>
          <w:tcPr>
            <w:tcW w:w="1440" w:type="dxa"/>
            <w:shd w:val="clear" w:color="auto" w:fill="auto"/>
            <w:noWrap/>
            <w:hideMark/>
          </w:tcPr>
          <w:p w:rsidR="00975BEB" w:rsidRPr="00863D67" w:rsidRDefault="00975BEB" w:rsidP="00EF7DFE">
            <w:pPr>
              <w:spacing w:after="0" w:line="240" w:lineRule="auto"/>
              <w:jc w:val="right"/>
              <w:rPr>
                <w:rFonts w:ascii="Garamond" w:hAnsi="Garamond" w:cs="Calibri"/>
                <w:sz w:val="20"/>
                <w:szCs w:val="20"/>
                <w:lang w:val="sq-AL"/>
              </w:rPr>
            </w:pPr>
            <w:r w:rsidRPr="00863D67">
              <w:rPr>
                <w:rFonts w:ascii="Garamond" w:hAnsi="Garamond" w:cs="Calibri"/>
                <w:sz w:val="20"/>
                <w:szCs w:val="20"/>
                <w:lang w:val="sq-AL"/>
              </w:rPr>
              <w:t>2,520</w:t>
            </w:r>
          </w:p>
        </w:tc>
        <w:tc>
          <w:tcPr>
            <w:tcW w:w="1440" w:type="dxa"/>
            <w:shd w:val="clear" w:color="auto" w:fill="auto"/>
            <w:noWrap/>
            <w:hideMark/>
          </w:tcPr>
          <w:p w:rsidR="00975BEB" w:rsidRPr="00863D67" w:rsidRDefault="00975BEB" w:rsidP="00EF7DFE">
            <w:pPr>
              <w:spacing w:after="0" w:line="240" w:lineRule="auto"/>
              <w:jc w:val="right"/>
              <w:rPr>
                <w:rFonts w:ascii="Garamond" w:hAnsi="Garamond" w:cs="Calibri"/>
                <w:sz w:val="20"/>
                <w:szCs w:val="20"/>
                <w:lang w:val="sq-AL"/>
              </w:rPr>
            </w:pPr>
            <w:r w:rsidRPr="00863D67">
              <w:rPr>
                <w:rFonts w:ascii="Garamond" w:hAnsi="Garamond" w:cs="Calibri"/>
                <w:sz w:val="20"/>
                <w:szCs w:val="20"/>
                <w:lang w:val="sq-AL"/>
              </w:rPr>
              <w:t>3,771</w:t>
            </w:r>
          </w:p>
        </w:tc>
        <w:tc>
          <w:tcPr>
            <w:tcW w:w="1800" w:type="dxa"/>
            <w:shd w:val="clear" w:color="auto" w:fill="auto"/>
            <w:noWrap/>
            <w:hideMark/>
          </w:tcPr>
          <w:p w:rsidR="00975BEB" w:rsidRPr="00863D67" w:rsidRDefault="00975BEB" w:rsidP="00EF7DFE">
            <w:pPr>
              <w:spacing w:after="0" w:line="240" w:lineRule="auto"/>
              <w:jc w:val="right"/>
              <w:rPr>
                <w:rFonts w:ascii="Garamond" w:hAnsi="Garamond" w:cs="Calibri"/>
                <w:sz w:val="20"/>
                <w:szCs w:val="20"/>
                <w:lang w:val="sq-AL"/>
              </w:rPr>
            </w:pPr>
            <w:r w:rsidRPr="00863D67">
              <w:rPr>
                <w:rFonts w:ascii="Garamond" w:hAnsi="Garamond" w:cs="Calibri"/>
                <w:sz w:val="20"/>
                <w:szCs w:val="20"/>
                <w:lang w:val="sq-AL"/>
              </w:rPr>
              <w:t>-1,251</w:t>
            </w:r>
          </w:p>
        </w:tc>
        <w:tc>
          <w:tcPr>
            <w:tcW w:w="2880" w:type="dxa"/>
            <w:shd w:val="clear" w:color="auto" w:fill="auto"/>
            <w:noWrap/>
            <w:hideMark/>
          </w:tcPr>
          <w:p w:rsidR="00975BEB" w:rsidRPr="00863D67" w:rsidRDefault="00975BEB" w:rsidP="00EF7DFE">
            <w:pPr>
              <w:spacing w:after="0" w:line="240" w:lineRule="auto"/>
              <w:jc w:val="right"/>
              <w:rPr>
                <w:rFonts w:ascii="Garamond" w:hAnsi="Garamond" w:cs="Calibri"/>
                <w:sz w:val="20"/>
                <w:szCs w:val="20"/>
                <w:lang w:val="sq-AL"/>
              </w:rPr>
            </w:pPr>
            <w:r w:rsidRPr="00863D67">
              <w:rPr>
                <w:rFonts w:ascii="Garamond" w:hAnsi="Garamond" w:cs="Calibri"/>
                <w:sz w:val="20"/>
                <w:szCs w:val="20"/>
                <w:lang w:val="sq-AL"/>
              </w:rPr>
              <w:t>-4.0</w:t>
            </w:r>
          </w:p>
        </w:tc>
      </w:tr>
      <w:tr w:rsidR="00975BEB" w:rsidRPr="00863D67" w:rsidTr="00E25272">
        <w:trPr>
          <w:trHeight w:val="213"/>
          <w:jc w:val="center"/>
        </w:trPr>
        <w:tc>
          <w:tcPr>
            <w:tcW w:w="1815" w:type="dxa"/>
            <w:shd w:val="clear" w:color="auto" w:fill="E6EED5"/>
            <w:noWrap/>
            <w:hideMark/>
          </w:tcPr>
          <w:p w:rsidR="00975BEB" w:rsidRPr="00863D67" w:rsidRDefault="00975BEB" w:rsidP="00EF7DFE">
            <w:pPr>
              <w:spacing w:after="0" w:line="240" w:lineRule="auto"/>
              <w:ind w:firstLine="0"/>
              <w:jc w:val="center"/>
              <w:rPr>
                <w:rFonts w:ascii="Garamond" w:hAnsi="Garamond" w:cs="Calibri"/>
                <w:b/>
                <w:bCs/>
                <w:sz w:val="20"/>
                <w:szCs w:val="20"/>
                <w:lang w:val="sq-AL"/>
              </w:rPr>
            </w:pPr>
            <w:r w:rsidRPr="00863D67">
              <w:rPr>
                <w:rFonts w:ascii="Garamond" w:hAnsi="Garamond" w:cs="Calibri"/>
                <w:b/>
                <w:bCs/>
                <w:sz w:val="20"/>
                <w:szCs w:val="20"/>
                <w:lang w:val="sq-AL"/>
              </w:rPr>
              <w:t>GJIROKASTËR</w:t>
            </w:r>
          </w:p>
        </w:tc>
        <w:tc>
          <w:tcPr>
            <w:tcW w:w="1440" w:type="dxa"/>
            <w:shd w:val="clear" w:color="auto" w:fill="E6EED5"/>
            <w:noWrap/>
            <w:hideMark/>
          </w:tcPr>
          <w:p w:rsidR="00975BEB" w:rsidRPr="00863D67" w:rsidRDefault="00975BEB" w:rsidP="00EF7DFE">
            <w:pPr>
              <w:spacing w:after="0" w:line="240" w:lineRule="auto"/>
              <w:jc w:val="right"/>
              <w:rPr>
                <w:rFonts w:ascii="Garamond" w:hAnsi="Garamond" w:cs="Calibri"/>
                <w:sz w:val="20"/>
                <w:szCs w:val="20"/>
                <w:lang w:val="sq-AL"/>
              </w:rPr>
            </w:pPr>
            <w:r w:rsidRPr="00863D67">
              <w:rPr>
                <w:rFonts w:ascii="Garamond" w:hAnsi="Garamond" w:cs="Calibri"/>
                <w:sz w:val="20"/>
                <w:szCs w:val="20"/>
                <w:lang w:val="sq-AL"/>
              </w:rPr>
              <w:t>1,330</w:t>
            </w:r>
          </w:p>
        </w:tc>
        <w:tc>
          <w:tcPr>
            <w:tcW w:w="1440" w:type="dxa"/>
            <w:shd w:val="clear" w:color="auto" w:fill="E6EED5"/>
            <w:noWrap/>
            <w:hideMark/>
          </w:tcPr>
          <w:p w:rsidR="00975BEB" w:rsidRPr="00863D67" w:rsidRDefault="00975BEB" w:rsidP="00EF7DFE">
            <w:pPr>
              <w:spacing w:after="0" w:line="240" w:lineRule="auto"/>
              <w:jc w:val="right"/>
              <w:rPr>
                <w:rFonts w:ascii="Garamond" w:hAnsi="Garamond" w:cs="Calibri"/>
                <w:sz w:val="20"/>
                <w:szCs w:val="20"/>
                <w:lang w:val="sq-AL"/>
              </w:rPr>
            </w:pPr>
            <w:r w:rsidRPr="00863D67">
              <w:rPr>
                <w:rFonts w:ascii="Garamond" w:hAnsi="Garamond" w:cs="Calibri"/>
                <w:sz w:val="20"/>
                <w:szCs w:val="20"/>
                <w:lang w:val="sq-AL"/>
              </w:rPr>
              <w:t>1,769</w:t>
            </w:r>
          </w:p>
        </w:tc>
        <w:tc>
          <w:tcPr>
            <w:tcW w:w="1800" w:type="dxa"/>
            <w:shd w:val="clear" w:color="auto" w:fill="E6EED5"/>
            <w:noWrap/>
            <w:hideMark/>
          </w:tcPr>
          <w:p w:rsidR="00975BEB" w:rsidRPr="00863D67" w:rsidRDefault="00975BEB" w:rsidP="00EF7DFE">
            <w:pPr>
              <w:spacing w:after="0" w:line="240" w:lineRule="auto"/>
              <w:jc w:val="right"/>
              <w:rPr>
                <w:rFonts w:ascii="Garamond" w:hAnsi="Garamond" w:cs="Calibri"/>
                <w:sz w:val="20"/>
                <w:szCs w:val="20"/>
                <w:lang w:val="sq-AL"/>
              </w:rPr>
            </w:pPr>
            <w:r w:rsidRPr="00863D67">
              <w:rPr>
                <w:rFonts w:ascii="Garamond" w:hAnsi="Garamond" w:cs="Calibri"/>
                <w:sz w:val="20"/>
                <w:szCs w:val="20"/>
                <w:lang w:val="sq-AL"/>
              </w:rPr>
              <w:t>-439</w:t>
            </w:r>
          </w:p>
        </w:tc>
        <w:tc>
          <w:tcPr>
            <w:tcW w:w="2880" w:type="dxa"/>
            <w:shd w:val="clear" w:color="auto" w:fill="E6EED5"/>
            <w:noWrap/>
            <w:hideMark/>
          </w:tcPr>
          <w:p w:rsidR="00975BEB" w:rsidRPr="00863D67" w:rsidRDefault="00975BEB" w:rsidP="00EF7DFE">
            <w:pPr>
              <w:spacing w:after="0" w:line="240" w:lineRule="auto"/>
              <w:jc w:val="right"/>
              <w:rPr>
                <w:rFonts w:ascii="Garamond" w:hAnsi="Garamond" w:cs="Calibri"/>
                <w:sz w:val="20"/>
                <w:szCs w:val="20"/>
                <w:lang w:val="sq-AL"/>
              </w:rPr>
            </w:pPr>
            <w:r w:rsidRPr="00863D67">
              <w:rPr>
                <w:rFonts w:ascii="Garamond" w:hAnsi="Garamond" w:cs="Calibri"/>
                <w:sz w:val="20"/>
                <w:szCs w:val="20"/>
                <w:lang w:val="sq-AL"/>
              </w:rPr>
              <w:t>-6.0</w:t>
            </w:r>
          </w:p>
        </w:tc>
      </w:tr>
      <w:tr w:rsidR="00975BEB" w:rsidRPr="00863D67" w:rsidTr="00E25272">
        <w:trPr>
          <w:trHeight w:val="213"/>
          <w:jc w:val="center"/>
        </w:trPr>
        <w:tc>
          <w:tcPr>
            <w:tcW w:w="1815" w:type="dxa"/>
            <w:shd w:val="clear" w:color="auto" w:fill="auto"/>
            <w:noWrap/>
            <w:hideMark/>
          </w:tcPr>
          <w:p w:rsidR="00975BEB" w:rsidRPr="00863D67" w:rsidRDefault="00975BEB" w:rsidP="00EF7DFE">
            <w:pPr>
              <w:spacing w:after="0" w:line="240" w:lineRule="auto"/>
              <w:jc w:val="center"/>
              <w:rPr>
                <w:rFonts w:ascii="Garamond" w:hAnsi="Garamond" w:cs="Calibri"/>
                <w:b/>
                <w:bCs/>
                <w:sz w:val="20"/>
                <w:szCs w:val="20"/>
                <w:lang w:val="sq-AL"/>
              </w:rPr>
            </w:pPr>
            <w:r w:rsidRPr="00863D67">
              <w:rPr>
                <w:rFonts w:ascii="Garamond" w:hAnsi="Garamond" w:cs="Calibri"/>
                <w:b/>
                <w:bCs/>
                <w:sz w:val="20"/>
                <w:szCs w:val="20"/>
                <w:lang w:val="sq-AL"/>
              </w:rPr>
              <w:t>KORÇË</w:t>
            </w:r>
          </w:p>
        </w:tc>
        <w:tc>
          <w:tcPr>
            <w:tcW w:w="1440" w:type="dxa"/>
            <w:shd w:val="clear" w:color="auto" w:fill="auto"/>
            <w:noWrap/>
            <w:hideMark/>
          </w:tcPr>
          <w:p w:rsidR="00975BEB" w:rsidRPr="00863D67" w:rsidRDefault="00975BEB" w:rsidP="00EF7DFE">
            <w:pPr>
              <w:spacing w:after="0" w:line="240" w:lineRule="auto"/>
              <w:jc w:val="right"/>
              <w:rPr>
                <w:rFonts w:ascii="Garamond" w:hAnsi="Garamond" w:cs="Calibri"/>
                <w:sz w:val="20"/>
                <w:szCs w:val="20"/>
                <w:lang w:val="sq-AL"/>
              </w:rPr>
            </w:pPr>
            <w:r w:rsidRPr="00863D67">
              <w:rPr>
                <w:rFonts w:ascii="Garamond" w:hAnsi="Garamond" w:cs="Calibri"/>
                <w:sz w:val="20"/>
                <w:szCs w:val="20"/>
                <w:lang w:val="sq-AL"/>
              </w:rPr>
              <w:t>1,715</w:t>
            </w:r>
          </w:p>
        </w:tc>
        <w:tc>
          <w:tcPr>
            <w:tcW w:w="1440" w:type="dxa"/>
            <w:shd w:val="clear" w:color="auto" w:fill="auto"/>
            <w:noWrap/>
            <w:hideMark/>
          </w:tcPr>
          <w:p w:rsidR="00975BEB" w:rsidRPr="00863D67" w:rsidRDefault="00975BEB" w:rsidP="00EF7DFE">
            <w:pPr>
              <w:spacing w:after="0" w:line="240" w:lineRule="auto"/>
              <w:jc w:val="right"/>
              <w:rPr>
                <w:rFonts w:ascii="Garamond" w:hAnsi="Garamond" w:cs="Calibri"/>
                <w:sz w:val="20"/>
                <w:szCs w:val="20"/>
                <w:lang w:val="sq-AL"/>
              </w:rPr>
            </w:pPr>
            <w:r w:rsidRPr="00863D67">
              <w:rPr>
                <w:rFonts w:ascii="Garamond" w:hAnsi="Garamond" w:cs="Calibri"/>
                <w:sz w:val="20"/>
                <w:szCs w:val="20"/>
                <w:lang w:val="sq-AL"/>
              </w:rPr>
              <w:t>2,767</w:t>
            </w:r>
          </w:p>
        </w:tc>
        <w:tc>
          <w:tcPr>
            <w:tcW w:w="1800" w:type="dxa"/>
            <w:shd w:val="clear" w:color="auto" w:fill="auto"/>
            <w:noWrap/>
            <w:hideMark/>
          </w:tcPr>
          <w:p w:rsidR="00975BEB" w:rsidRPr="00863D67" w:rsidRDefault="00975BEB" w:rsidP="00EF7DFE">
            <w:pPr>
              <w:spacing w:after="0" w:line="240" w:lineRule="auto"/>
              <w:jc w:val="right"/>
              <w:rPr>
                <w:rFonts w:ascii="Garamond" w:hAnsi="Garamond" w:cs="Calibri"/>
                <w:sz w:val="20"/>
                <w:szCs w:val="20"/>
                <w:lang w:val="sq-AL"/>
              </w:rPr>
            </w:pPr>
            <w:r w:rsidRPr="00863D67">
              <w:rPr>
                <w:rFonts w:ascii="Garamond" w:hAnsi="Garamond" w:cs="Calibri"/>
                <w:sz w:val="20"/>
                <w:szCs w:val="20"/>
                <w:lang w:val="sq-AL"/>
              </w:rPr>
              <w:t>-1,052</w:t>
            </w:r>
          </w:p>
        </w:tc>
        <w:tc>
          <w:tcPr>
            <w:tcW w:w="2880" w:type="dxa"/>
            <w:shd w:val="clear" w:color="auto" w:fill="auto"/>
            <w:noWrap/>
            <w:hideMark/>
          </w:tcPr>
          <w:p w:rsidR="00975BEB" w:rsidRPr="00863D67" w:rsidRDefault="00975BEB" w:rsidP="00EF7DFE">
            <w:pPr>
              <w:spacing w:after="0" w:line="240" w:lineRule="auto"/>
              <w:jc w:val="right"/>
              <w:rPr>
                <w:rFonts w:ascii="Garamond" w:hAnsi="Garamond" w:cs="Calibri"/>
                <w:sz w:val="20"/>
                <w:szCs w:val="20"/>
                <w:lang w:val="sq-AL"/>
              </w:rPr>
            </w:pPr>
            <w:r w:rsidRPr="00863D67">
              <w:rPr>
                <w:rFonts w:ascii="Garamond" w:hAnsi="Garamond" w:cs="Calibri"/>
                <w:sz w:val="20"/>
                <w:szCs w:val="20"/>
                <w:lang w:val="sq-AL"/>
              </w:rPr>
              <w:t>-4.7</w:t>
            </w:r>
          </w:p>
        </w:tc>
      </w:tr>
      <w:tr w:rsidR="00975BEB" w:rsidRPr="00863D67" w:rsidTr="00E25272">
        <w:trPr>
          <w:trHeight w:val="213"/>
          <w:jc w:val="center"/>
        </w:trPr>
        <w:tc>
          <w:tcPr>
            <w:tcW w:w="1815" w:type="dxa"/>
            <w:shd w:val="clear" w:color="auto" w:fill="E6EED5"/>
            <w:noWrap/>
            <w:hideMark/>
          </w:tcPr>
          <w:p w:rsidR="00975BEB" w:rsidRPr="00863D67" w:rsidRDefault="00975BEB" w:rsidP="00EF7DFE">
            <w:pPr>
              <w:spacing w:after="0" w:line="240" w:lineRule="auto"/>
              <w:jc w:val="center"/>
              <w:rPr>
                <w:rFonts w:ascii="Garamond" w:hAnsi="Garamond" w:cs="Calibri"/>
                <w:b/>
                <w:bCs/>
                <w:sz w:val="20"/>
                <w:szCs w:val="20"/>
                <w:lang w:val="sq-AL"/>
              </w:rPr>
            </w:pPr>
            <w:r w:rsidRPr="00863D67">
              <w:rPr>
                <w:rFonts w:ascii="Garamond" w:hAnsi="Garamond" w:cs="Calibri"/>
                <w:b/>
                <w:bCs/>
                <w:sz w:val="20"/>
                <w:szCs w:val="20"/>
                <w:lang w:val="sq-AL"/>
              </w:rPr>
              <w:t>KUKËS</w:t>
            </w:r>
          </w:p>
        </w:tc>
        <w:tc>
          <w:tcPr>
            <w:tcW w:w="1440" w:type="dxa"/>
            <w:shd w:val="clear" w:color="auto" w:fill="E6EED5"/>
            <w:noWrap/>
            <w:hideMark/>
          </w:tcPr>
          <w:p w:rsidR="00975BEB" w:rsidRPr="00863D67" w:rsidRDefault="00975BEB" w:rsidP="00EF7DFE">
            <w:pPr>
              <w:spacing w:after="0" w:line="240" w:lineRule="auto"/>
              <w:jc w:val="right"/>
              <w:rPr>
                <w:rFonts w:ascii="Garamond" w:hAnsi="Garamond" w:cs="Calibri"/>
                <w:sz w:val="20"/>
                <w:szCs w:val="20"/>
                <w:lang w:val="sq-AL"/>
              </w:rPr>
            </w:pPr>
            <w:r w:rsidRPr="00863D67">
              <w:rPr>
                <w:rFonts w:ascii="Garamond" w:hAnsi="Garamond" w:cs="Calibri"/>
                <w:sz w:val="20"/>
                <w:szCs w:val="20"/>
                <w:lang w:val="sq-AL"/>
              </w:rPr>
              <w:t>713</w:t>
            </w:r>
          </w:p>
        </w:tc>
        <w:tc>
          <w:tcPr>
            <w:tcW w:w="1440" w:type="dxa"/>
            <w:shd w:val="clear" w:color="auto" w:fill="E6EED5"/>
            <w:noWrap/>
            <w:hideMark/>
          </w:tcPr>
          <w:p w:rsidR="00975BEB" w:rsidRPr="00863D67" w:rsidRDefault="00975BEB" w:rsidP="00EF7DFE">
            <w:pPr>
              <w:spacing w:after="0" w:line="240" w:lineRule="auto"/>
              <w:jc w:val="right"/>
              <w:rPr>
                <w:rFonts w:ascii="Garamond" w:hAnsi="Garamond" w:cs="Calibri"/>
                <w:sz w:val="20"/>
                <w:szCs w:val="20"/>
                <w:lang w:val="sq-AL"/>
              </w:rPr>
            </w:pPr>
            <w:r w:rsidRPr="00863D67">
              <w:rPr>
                <w:rFonts w:ascii="Garamond" w:hAnsi="Garamond" w:cs="Calibri"/>
                <w:sz w:val="20"/>
                <w:szCs w:val="20"/>
                <w:lang w:val="sq-AL"/>
              </w:rPr>
              <w:t>1,535</w:t>
            </w:r>
          </w:p>
        </w:tc>
        <w:tc>
          <w:tcPr>
            <w:tcW w:w="1800" w:type="dxa"/>
            <w:shd w:val="clear" w:color="auto" w:fill="E6EED5"/>
            <w:noWrap/>
            <w:hideMark/>
          </w:tcPr>
          <w:p w:rsidR="00975BEB" w:rsidRPr="00863D67" w:rsidRDefault="00975BEB" w:rsidP="00EF7DFE">
            <w:pPr>
              <w:spacing w:after="0" w:line="240" w:lineRule="auto"/>
              <w:jc w:val="right"/>
              <w:rPr>
                <w:rFonts w:ascii="Garamond" w:hAnsi="Garamond" w:cs="Calibri"/>
                <w:sz w:val="20"/>
                <w:szCs w:val="20"/>
                <w:lang w:val="sq-AL"/>
              </w:rPr>
            </w:pPr>
            <w:r w:rsidRPr="00863D67">
              <w:rPr>
                <w:rFonts w:ascii="Garamond" w:hAnsi="Garamond" w:cs="Calibri"/>
                <w:sz w:val="20"/>
                <w:szCs w:val="20"/>
                <w:lang w:val="sq-AL"/>
              </w:rPr>
              <w:t>-822</w:t>
            </w:r>
          </w:p>
        </w:tc>
        <w:tc>
          <w:tcPr>
            <w:tcW w:w="2880" w:type="dxa"/>
            <w:shd w:val="clear" w:color="auto" w:fill="E6EED5"/>
            <w:noWrap/>
            <w:hideMark/>
          </w:tcPr>
          <w:p w:rsidR="00975BEB" w:rsidRPr="00863D67" w:rsidRDefault="00975BEB" w:rsidP="00EF7DFE">
            <w:pPr>
              <w:spacing w:after="0" w:line="240" w:lineRule="auto"/>
              <w:jc w:val="right"/>
              <w:rPr>
                <w:rFonts w:ascii="Garamond" w:hAnsi="Garamond" w:cs="Calibri"/>
                <w:sz w:val="20"/>
                <w:szCs w:val="20"/>
                <w:lang w:val="sq-AL"/>
              </w:rPr>
            </w:pPr>
            <w:r w:rsidRPr="00863D67">
              <w:rPr>
                <w:rFonts w:ascii="Garamond" w:hAnsi="Garamond" w:cs="Calibri"/>
                <w:sz w:val="20"/>
                <w:szCs w:val="20"/>
                <w:lang w:val="sq-AL"/>
              </w:rPr>
              <w:t>-9.6</w:t>
            </w:r>
          </w:p>
        </w:tc>
      </w:tr>
      <w:tr w:rsidR="00975BEB" w:rsidRPr="00863D67" w:rsidTr="00E25272">
        <w:trPr>
          <w:trHeight w:val="213"/>
          <w:jc w:val="center"/>
        </w:trPr>
        <w:tc>
          <w:tcPr>
            <w:tcW w:w="1815" w:type="dxa"/>
            <w:shd w:val="clear" w:color="auto" w:fill="auto"/>
            <w:noWrap/>
            <w:hideMark/>
          </w:tcPr>
          <w:p w:rsidR="00975BEB" w:rsidRPr="00863D67" w:rsidRDefault="00975BEB" w:rsidP="00EF7DFE">
            <w:pPr>
              <w:spacing w:after="0" w:line="240" w:lineRule="auto"/>
              <w:jc w:val="center"/>
              <w:rPr>
                <w:rFonts w:ascii="Garamond" w:hAnsi="Garamond" w:cs="Calibri"/>
                <w:b/>
                <w:bCs/>
                <w:sz w:val="20"/>
                <w:szCs w:val="20"/>
                <w:lang w:val="sq-AL"/>
              </w:rPr>
            </w:pPr>
            <w:r w:rsidRPr="00863D67">
              <w:rPr>
                <w:rFonts w:ascii="Garamond" w:hAnsi="Garamond" w:cs="Calibri"/>
                <w:b/>
                <w:bCs/>
                <w:sz w:val="20"/>
                <w:szCs w:val="20"/>
                <w:lang w:val="sq-AL"/>
              </w:rPr>
              <w:t>LEZHË</w:t>
            </w:r>
          </w:p>
        </w:tc>
        <w:tc>
          <w:tcPr>
            <w:tcW w:w="1440" w:type="dxa"/>
            <w:shd w:val="clear" w:color="auto" w:fill="auto"/>
            <w:noWrap/>
            <w:hideMark/>
          </w:tcPr>
          <w:p w:rsidR="00975BEB" w:rsidRPr="00863D67" w:rsidRDefault="00975BEB" w:rsidP="00EF7DFE">
            <w:pPr>
              <w:spacing w:after="0" w:line="240" w:lineRule="auto"/>
              <w:jc w:val="right"/>
              <w:rPr>
                <w:rFonts w:ascii="Garamond" w:hAnsi="Garamond" w:cs="Calibri"/>
                <w:sz w:val="20"/>
                <w:szCs w:val="20"/>
                <w:lang w:val="sq-AL"/>
              </w:rPr>
            </w:pPr>
            <w:r w:rsidRPr="00863D67">
              <w:rPr>
                <w:rFonts w:ascii="Garamond" w:hAnsi="Garamond" w:cs="Calibri"/>
                <w:sz w:val="20"/>
                <w:szCs w:val="20"/>
                <w:lang w:val="sq-AL"/>
              </w:rPr>
              <w:t>1,805</w:t>
            </w:r>
          </w:p>
        </w:tc>
        <w:tc>
          <w:tcPr>
            <w:tcW w:w="1440" w:type="dxa"/>
            <w:shd w:val="clear" w:color="auto" w:fill="auto"/>
            <w:noWrap/>
            <w:hideMark/>
          </w:tcPr>
          <w:p w:rsidR="00975BEB" w:rsidRPr="00863D67" w:rsidRDefault="00975BEB" w:rsidP="00EF7DFE">
            <w:pPr>
              <w:spacing w:after="0" w:line="240" w:lineRule="auto"/>
              <w:jc w:val="right"/>
              <w:rPr>
                <w:rFonts w:ascii="Garamond" w:hAnsi="Garamond" w:cs="Calibri"/>
                <w:sz w:val="20"/>
                <w:szCs w:val="20"/>
                <w:lang w:val="sq-AL"/>
              </w:rPr>
            </w:pPr>
            <w:r w:rsidRPr="00863D67">
              <w:rPr>
                <w:rFonts w:ascii="Garamond" w:hAnsi="Garamond" w:cs="Calibri"/>
                <w:sz w:val="20"/>
                <w:szCs w:val="20"/>
                <w:lang w:val="sq-AL"/>
              </w:rPr>
              <w:t>2,154</w:t>
            </w:r>
          </w:p>
        </w:tc>
        <w:tc>
          <w:tcPr>
            <w:tcW w:w="1800" w:type="dxa"/>
            <w:shd w:val="clear" w:color="auto" w:fill="auto"/>
            <w:noWrap/>
            <w:hideMark/>
          </w:tcPr>
          <w:p w:rsidR="00975BEB" w:rsidRPr="00863D67" w:rsidRDefault="00975BEB" w:rsidP="00EF7DFE">
            <w:pPr>
              <w:spacing w:after="0" w:line="240" w:lineRule="auto"/>
              <w:jc w:val="right"/>
              <w:rPr>
                <w:rFonts w:ascii="Garamond" w:hAnsi="Garamond" w:cs="Calibri"/>
                <w:sz w:val="20"/>
                <w:szCs w:val="20"/>
                <w:lang w:val="sq-AL"/>
              </w:rPr>
            </w:pPr>
            <w:r w:rsidRPr="00863D67">
              <w:rPr>
                <w:rFonts w:ascii="Garamond" w:hAnsi="Garamond" w:cs="Calibri"/>
                <w:sz w:val="20"/>
                <w:szCs w:val="20"/>
                <w:lang w:val="sq-AL"/>
              </w:rPr>
              <w:t>-349</w:t>
            </w:r>
          </w:p>
        </w:tc>
        <w:tc>
          <w:tcPr>
            <w:tcW w:w="2880" w:type="dxa"/>
            <w:shd w:val="clear" w:color="auto" w:fill="auto"/>
            <w:noWrap/>
            <w:hideMark/>
          </w:tcPr>
          <w:p w:rsidR="00975BEB" w:rsidRPr="00863D67" w:rsidRDefault="00975BEB" w:rsidP="00EF7DFE">
            <w:pPr>
              <w:spacing w:after="0" w:line="240" w:lineRule="auto"/>
              <w:jc w:val="right"/>
              <w:rPr>
                <w:rFonts w:ascii="Garamond" w:hAnsi="Garamond" w:cs="Calibri"/>
                <w:sz w:val="20"/>
                <w:szCs w:val="20"/>
                <w:lang w:val="sq-AL"/>
              </w:rPr>
            </w:pPr>
            <w:r w:rsidRPr="00863D67">
              <w:rPr>
                <w:rFonts w:ascii="Garamond" w:hAnsi="Garamond" w:cs="Calibri"/>
                <w:sz w:val="20"/>
                <w:szCs w:val="20"/>
                <w:lang w:val="sq-AL"/>
              </w:rPr>
              <w:t>-2.5</w:t>
            </w:r>
          </w:p>
        </w:tc>
      </w:tr>
      <w:tr w:rsidR="00975BEB" w:rsidRPr="00863D67" w:rsidTr="00E25272">
        <w:trPr>
          <w:trHeight w:val="213"/>
          <w:jc w:val="center"/>
        </w:trPr>
        <w:tc>
          <w:tcPr>
            <w:tcW w:w="1815" w:type="dxa"/>
            <w:shd w:val="clear" w:color="auto" w:fill="E6EED5"/>
            <w:noWrap/>
            <w:hideMark/>
          </w:tcPr>
          <w:p w:rsidR="00975BEB" w:rsidRPr="00863D67" w:rsidRDefault="00975BEB" w:rsidP="00EF7DFE">
            <w:pPr>
              <w:spacing w:after="0" w:line="240" w:lineRule="auto"/>
              <w:jc w:val="center"/>
              <w:rPr>
                <w:rFonts w:ascii="Garamond" w:hAnsi="Garamond" w:cs="Calibri"/>
                <w:b/>
                <w:bCs/>
                <w:sz w:val="20"/>
                <w:szCs w:val="20"/>
                <w:lang w:val="sq-AL"/>
              </w:rPr>
            </w:pPr>
            <w:r w:rsidRPr="00863D67">
              <w:rPr>
                <w:rFonts w:ascii="Garamond" w:hAnsi="Garamond" w:cs="Calibri"/>
                <w:b/>
                <w:bCs/>
                <w:sz w:val="20"/>
                <w:szCs w:val="20"/>
                <w:lang w:val="sq-AL"/>
              </w:rPr>
              <w:t>SHKODËR</w:t>
            </w:r>
          </w:p>
        </w:tc>
        <w:tc>
          <w:tcPr>
            <w:tcW w:w="1440" w:type="dxa"/>
            <w:shd w:val="clear" w:color="auto" w:fill="E6EED5"/>
            <w:noWrap/>
            <w:hideMark/>
          </w:tcPr>
          <w:p w:rsidR="00975BEB" w:rsidRPr="00863D67" w:rsidRDefault="00975BEB" w:rsidP="00EF7DFE">
            <w:pPr>
              <w:spacing w:after="0" w:line="240" w:lineRule="auto"/>
              <w:jc w:val="right"/>
              <w:rPr>
                <w:rFonts w:ascii="Garamond" w:hAnsi="Garamond" w:cs="Calibri"/>
                <w:sz w:val="20"/>
                <w:szCs w:val="20"/>
                <w:lang w:val="sq-AL"/>
              </w:rPr>
            </w:pPr>
            <w:r w:rsidRPr="00863D67">
              <w:rPr>
                <w:rFonts w:ascii="Garamond" w:hAnsi="Garamond" w:cs="Calibri"/>
                <w:sz w:val="20"/>
                <w:szCs w:val="20"/>
                <w:lang w:val="sq-AL"/>
              </w:rPr>
              <w:t>1,172</w:t>
            </w:r>
          </w:p>
        </w:tc>
        <w:tc>
          <w:tcPr>
            <w:tcW w:w="1440" w:type="dxa"/>
            <w:shd w:val="clear" w:color="auto" w:fill="E6EED5"/>
            <w:noWrap/>
            <w:hideMark/>
          </w:tcPr>
          <w:p w:rsidR="00975BEB" w:rsidRPr="00863D67" w:rsidRDefault="00975BEB" w:rsidP="00EF7DFE">
            <w:pPr>
              <w:spacing w:after="0" w:line="240" w:lineRule="auto"/>
              <w:jc w:val="right"/>
              <w:rPr>
                <w:rFonts w:ascii="Garamond" w:hAnsi="Garamond" w:cs="Calibri"/>
                <w:sz w:val="20"/>
                <w:szCs w:val="20"/>
                <w:lang w:val="sq-AL"/>
              </w:rPr>
            </w:pPr>
            <w:r w:rsidRPr="00863D67">
              <w:rPr>
                <w:rFonts w:ascii="Garamond" w:hAnsi="Garamond" w:cs="Calibri"/>
                <w:sz w:val="20"/>
                <w:szCs w:val="20"/>
                <w:lang w:val="sq-AL"/>
              </w:rPr>
              <w:t>1,830</w:t>
            </w:r>
          </w:p>
        </w:tc>
        <w:tc>
          <w:tcPr>
            <w:tcW w:w="1800" w:type="dxa"/>
            <w:shd w:val="clear" w:color="auto" w:fill="E6EED5"/>
            <w:noWrap/>
            <w:hideMark/>
          </w:tcPr>
          <w:p w:rsidR="00975BEB" w:rsidRPr="00863D67" w:rsidRDefault="00975BEB" w:rsidP="00EF7DFE">
            <w:pPr>
              <w:spacing w:after="0" w:line="240" w:lineRule="auto"/>
              <w:jc w:val="right"/>
              <w:rPr>
                <w:rFonts w:ascii="Garamond" w:hAnsi="Garamond" w:cs="Calibri"/>
                <w:sz w:val="20"/>
                <w:szCs w:val="20"/>
                <w:lang w:val="sq-AL"/>
              </w:rPr>
            </w:pPr>
            <w:r w:rsidRPr="00863D67">
              <w:rPr>
                <w:rFonts w:ascii="Garamond" w:hAnsi="Garamond" w:cs="Calibri"/>
                <w:sz w:val="20"/>
                <w:szCs w:val="20"/>
                <w:lang w:val="sq-AL"/>
              </w:rPr>
              <w:t>-658</w:t>
            </w:r>
          </w:p>
        </w:tc>
        <w:tc>
          <w:tcPr>
            <w:tcW w:w="2880" w:type="dxa"/>
            <w:shd w:val="clear" w:color="auto" w:fill="E6EED5"/>
            <w:noWrap/>
            <w:hideMark/>
          </w:tcPr>
          <w:p w:rsidR="00975BEB" w:rsidRPr="00863D67" w:rsidRDefault="00975BEB" w:rsidP="00EF7DFE">
            <w:pPr>
              <w:spacing w:after="0" w:line="240" w:lineRule="auto"/>
              <w:jc w:val="right"/>
              <w:rPr>
                <w:rFonts w:ascii="Garamond" w:hAnsi="Garamond" w:cs="Calibri"/>
                <w:sz w:val="20"/>
                <w:szCs w:val="20"/>
                <w:lang w:val="sq-AL"/>
              </w:rPr>
            </w:pPr>
            <w:r w:rsidRPr="00863D67">
              <w:rPr>
                <w:rFonts w:ascii="Garamond" w:hAnsi="Garamond" w:cs="Calibri"/>
                <w:sz w:val="20"/>
                <w:szCs w:val="20"/>
                <w:lang w:val="sq-AL"/>
              </w:rPr>
              <w:t>-3.0</w:t>
            </w:r>
          </w:p>
        </w:tc>
      </w:tr>
      <w:tr w:rsidR="00975BEB" w:rsidRPr="00863D67" w:rsidTr="00E25272">
        <w:trPr>
          <w:trHeight w:val="213"/>
          <w:jc w:val="center"/>
        </w:trPr>
        <w:tc>
          <w:tcPr>
            <w:tcW w:w="1815" w:type="dxa"/>
            <w:shd w:val="clear" w:color="auto" w:fill="auto"/>
            <w:noWrap/>
            <w:hideMark/>
          </w:tcPr>
          <w:p w:rsidR="00975BEB" w:rsidRPr="00863D67" w:rsidRDefault="00975BEB" w:rsidP="00EF7DFE">
            <w:pPr>
              <w:spacing w:after="0" w:line="240" w:lineRule="auto"/>
              <w:jc w:val="center"/>
              <w:rPr>
                <w:rFonts w:ascii="Garamond" w:hAnsi="Garamond" w:cs="Calibri"/>
                <w:b/>
                <w:bCs/>
                <w:sz w:val="20"/>
                <w:szCs w:val="20"/>
                <w:lang w:val="sq-AL"/>
              </w:rPr>
            </w:pPr>
            <w:r w:rsidRPr="00863D67">
              <w:rPr>
                <w:rFonts w:ascii="Garamond" w:hAnsi="Garamond" w:cs="Calibri"/>
                <w:b/>
                <w:bCs/>
                <w:sz w:val="20"/>
                <w:szCs w:val="20"/>
                <w:lang w:val="sq-AL"/>
              </w:rPr>
              <w:t>TIRANË</w:t>
            </w:r>
          </w:p>
        </w:tc>
        <w:tc>
          <w:tcPr>
            <w:tcW w:w="1440" w:type="dxa"/>
            <w:shd w:val="clear" w:color="auto" w:fill="auto"/>
            <w:noWrap/>
            <w:hideMark/>
          </w:tcPr>
          <w:p w:rsidR="00975BEB" w:rsidRPr="00863D67" w:rsidRDefault="00975BEB" w:rsidP="00EF7DFE">
            <w:pPr>
              <w:spacing w:after="0" w:line="240" w:lineRule="auto"/>
              <w:jc w:val="right"/>
              <w:rPr>
                <w:rFonts w:ascii="Garamond" w:hAnsi="Garamond" w:cs="Calibri"/>
                <w:sz w:val="20"/>
                <w:szCs w:val="20"/>
                <w:lang w:val="sq-AL"/>
              </w:rPr>
            </w:pPr>
            <w:r w:rsidRPr="00863D67">
              <w:rPr>
                <w:rFonts w:ascii="Garamond" w:hAnsi="Garamond" w:cs="Calibri"/>
                <w:sz w:val="20"/>
                <w:szCs w:val="20"/>
                <w:lang w:val="sq-AL"/>
              </w:rPr>
              <w:t>12,000</w:t>
            </w:r>
          </w:p>
        </w:tc>
        <w:tc>
          <w:tcPr>
            <w:tcW w:w="1440" w:type="dxa"/>
            <w:shd w:val="clear" w:color="auto" w:fill="auto"/>
            <w:noWrap/>
            <w:hideMark/>
          </w:tcPr>
          <w:p w:rsidR="00975BEB" w:rsidRPr="00863D67" w:rsidRDefault="00975BEB" w:rsidP="00EF7DFE">
            <w:pPr>
              <w:spacing w:after="0" w:line="240" w:lineRule="auto"/>
              <w:jc w:val="right"/>
              <w:rPr>
                <w:rFonts w:ascii="Garamond" w:hAnsi="Garamond" w:cs="Calibri"/>
                <w:sz w:val="20"/>
                <w:szCs w:val="20"/>
                <w:lang w:val="sq-AL"/>
              </w:rPr>
            </w:pPr>
            <w:r w:rsidRPr="00863D67">
              <w:rPr>
                <w:rFonts w:ascii="Garamond" w:hAnsi="Garamond" w:cs="Calibri"/>
                <w:sz w:val="20"/>
                <w:szCs w:val="20"/>
                <w:lang w:val="sq-AL"/>
              </w:rPr>
              <w:t>4,737</w:t>
            </w:r>
          </w:p>
        </w:tc>
        <w:tc>
          <w:tcPr>
            <w:tcW w:w="1800" w:type="dxa"/>
            <w:shd w:val="clear" w:color="auto" w:fill="auto"/>
            <w:noWrap/>
            <w:hideMark/>
          </w:tcPr>
          <w:p w:rsidR="00975BEB" w:rsidRPr="00863D67" w:rsidRDefault="00975BEB" w:rsidP="00EF7DFE">
            <w:pPr>
              <w:spacing w:after="0" w:line="240" w:lineRule="auto"/>
              <w:jc w:val="right"/>
              <w:rPr>
                <w:rFonts w:ascii="Garamond" w:hAnsi="Garamond" w:cs="Calibri"/>
                <w:sz w:val="20"/>
                <w:szCs w:val="20"/>
                <w:lang w:val="sq-AL"/>
              </w:rPr>
            </w:pPr>
            <w:r w:rsidRPr="00863D67">
              <w:rPr>
                <w:rFonts w:ascii="Garamond" w:hAnsi="Garamond" w:cs="Calibri"/>
                <w:sz w:val="20"/>
                <w:szCs w:val="20"/>
                <w:lang w:val="sq-AL"/>
              </w:rPr>
              <w:t>7,263</w:t>
            </w:r>
          </w:p>
        </w:tc>
        <w:tc>
          <w:tcPr>
            <w:tcW w:w="2880" w:type="dxa"/>
            <w:shd w:val="clear" w:color="auto" w:fill="auto"/>
            <w:noWrap/>
            <w:hideMark/>
          </w:tcPr>
          <w:p w:rsidR="00975BEB" w:rsidRPr="00863D67" w:rsidRDefault="00975BEB" w:rsidP="00EF7DFE">
            <w:pPr>
              <w:spacing w:after="0" w:line="240" w:lineRule="auto"/>
              <w:jc w:val="right"/>
              <w:rPr>
                <w:rFonts w:ascii="Garamond" w:hAnsi="Garamond" w:cs="Calibri"/>
                <w:sz w:val="20"/>
                <w:szCs w:val="20"/>
                <w:lang w:val="sq-AL"/>
              </w:rPr>
            </w:pPr>
            <w:r w:rsidRPr="00863D67">
              <w:rPr>
                <w:rFonts w:ascii="Garamond" w:hAnsi="Garamond" w:cs="Calibri"/>
                <w:sz w:val="20"/>
                <w:szCs w:val="20"/>
                <w:lang w:val="sq-AL"/>
              </w:rPr>
              <w:t>9.1</w:t>
            </w:r>
          </w:p>
        </w:tc>
      </w:tr>
      <w:tr w:rsidR="00975BEB" w:rsidRPr="00863D67" w:rsidTr="00E25272">
        <w:trPr>
          <w:trHeight w:val="224"/>
          <w:jc w:val="center"/>
        </w:trPr>
        <w:tc>
          <w:tcPr>
            <w:tcW w:w="1815" w:type="dxa"/>
            <w:shd w:val="clear" w:color="auto" w:fill="E6EED5"/>
            <w:noWrap/>
            <w:hideMark/>
          </w:tcPr>
          <w:p w:rsidR="00975BEB" w:rsidRPr="00863D67" w:rsidRDefault="00975BEB" w:rsidP="00EF7DFE">
            <w:pPr>
              <w:spacing w:after="0" w:line="240" w:lineRule="auto"/>
              <w:jc w:val="center"/>
              <w:rPr>
                <w:rFonts w:ascii="Garamond" w:hAnsi="Garamond" w:cs="Calibri"/>
                <w:b/>
                <w:bCs/>
                <w:sz w:val="20"/>
                <w:szCs w:val="20"/>
                <w:lang w:val="sq-AL"/>
              </w:rPr>
            </w:pPr>
            <w:r w:rsidRPr="00863D67">
              <w:rPr>
                <w:rFonts w:ascii="Garamond" w:hAnsi="Garamond" w:cs="Calibri"/>
                <w:b/>
                <w:bCs/>
                <w:sz w:val="20"/>
                <w:szCs w:val="20"/>
                <w:lang w:val="sq-AL"/>
              </w:rPr>
              <w:t>VLORË</w:t>
            </w:r>
          </w:p>
        </w:tc>
        <w:tc>
          <w:tcPr>
            <w:tcW w:w="1440" w:type="dxa"/>
            <w:shd w:val="clear" w:color="auto" w:fill="E6EED5"/>
            <w:noWrap/>
            <w:hideMark/>
          </w:tcPr>
          <w:p w:rsidR="00975BEB" w:rsidRPr="00863D67" w:rsidRDefault="00975BEB" w:rsidP="00EF7DFE">
            <w:pPr>
              <w:spacing w:after="0" w:line="240" w:lineRule="auto"/>
              <w:jc w:val="right"/>
              <w:rPr>
                <w:rFonts w:ascii="Garamond" w:hAnsi="Garamond" w:cs="Calibri"/>
                <w:sz w:val="20"/>
                <w:szCs w:val="20"/>
                <w:lang w:val="sq-AL"/>
              </w:rPr>
            </w:pPr>
            <w:r w:rsidRPr="00863D67">
              <w:rPr>
                <w:rFonts w:ascii="Garamond" w:hAnsi="Garamond" w:cs="Calibri"/>
                <w:sz w:val="20"/>
                <w:szCs w:val="20"/>
                <w:lang w:val="sq-AL"/>
              </w:rPr>
              <w:t>1,948</w:t>
            </w:r>
          </w:p>
        </w:tc>
        <w:tc>
          <w:tcPr>
            <w:tcW w:w="1440" w:type="dxa"/>
            <w:shd w:val="clear" w:color="auto" w:fill="E6EED5"/>
            <w:noWrap/>
            <w:hideMark/>
          </w:tcPr>
          <w:p w:rsidR="00975BEB" w:rsidRPr="00863D67" w:rsidRDefault="00975BEB" w:rsidP="00EF7DFE">
            <w:pPr>
              <w:spacing w:after="0" w:line="240" w:lineRule="auto"/>
              <w:jc w:val="right"/>
              <w:rPr>
                <w:rFonts w:ascii="Garamond" w:hAnsi="Garamond" w:cs="Calibri"/>
                <w:sz w:val="20"/>
                <w:szCs w:val="20"/>
                <w:lang w:val="sq-AL"/>
              </w:rPr>
            </w:pPr>
            <w:r w:rsidRPr="00863D67">
              <w:rPr>
                <w:rFonts w:ascii="Garamond" w:hAnsi="Garamond" w:cs="Calibri"/>
                <w:sz w:val="20"/>
                <w:szCs w:val="20"/>
                <w:lang w:val="sq-AL"/>
              </w:rPr>
              <w:t>2,336</w:t>
            </w:r>
          </w:p>
        </w:tc>
        <w:tc>
          <w:tcPr>
            <w:tcW w:w="1800" w:type="dxa"/>
            <w:shd w:val="clear" w:color="auto" w:fill="E6EED5"/>
            <w:noWrap/>
            <w:hideMark/>
          </w:tcPr>
          <w:p w:rsidR="00975BEB" w:rsidRPr="00863D67" w:rsidRDefault="00975BEB" w:rsidP="00EF7DFE">
            <w:pPr>
              <w:spacing w:after="0" w:line="240" w:lineRule="auto"/>
              <w:jc w:val="right"/>
              <w:rPr>
                <w:rFonts w:ascii="Garamond" w:hAnsi="Garamond" w:cs="Calibri"/>
                <w:sz w:val="20"/>
                <w:szCs w:val="20"/>
                <w:lang w:val="sq-AL"/>
              </w:rPr>
            </w:pPr>
            <w:r w:rsidRPr="00863D67">
              <w:rPr>
                <w:rFonts w:ascii="Garamond" w:hAnsi="Garamond" w:cs="Calibri"/>
                <w:sz w:val="20"/>
                <w:szCs w:val="20"/>
                <w:lang w:val="sq-AL"/>
              </w:rPr>
              <w:t>-388</w:t>
            </w:r>
          </w:p>
        </w:tc>
        <w:tc>
          <w:tcPr>
            <w:tcW w:w="2880" w:type="dxa"/>
            <w:shd w:val="clear" w:color="auto" w:fill="E6EED5"/>
            <w:noWrap/>
            <w:hideMark/>
          </w:tcPr>
          <w:p w:rsidR="00975BEB" w:rsidRPr="00863D67" w:rsidRDefault="00975BEB" w:rsidP="00EF7DFE">
            <w:pPr>
              <w:spacing w:after="0" w:line="240" w:lineRule="auto"/>
              <w:jc w:val="right"/>
              <w:rPr>
                <w:rFonts w:ascii="Garamond" w:hAnsi="Garamond" w:cs="Calibri"/>
                <w:sz w:val="20"/>
                <w:szCs w:val="20"/>
                <w:lang w:val="sq-AL"/>
              </w:rPr>
            </w:pPr>
            <w:r w:rsidRPr="00863D67">
              <w:rPr>
                <w:rFonts w:ascii="Garamond" w:hAnsi="Garamond" w:cs="Calibri"/>
                <w:sz w:val="20"/>
                <w:szCs w:val="20"/>
                <w:lang w:val="sq-AL"/>
              </w:rPr>
              <w:t>-2.1</w:t>
            </w:r>
          </w:p>
        </w:tc>
      </w:tr>
    </w:tbl>
    <w:p w:rsidR="00975BEB" w:rsidRPr="00863D67" w:rsidRDefault="00975BEB" w:rsidP="00EF7DFE">
      <w:pPr>
        <w:spacing w:after="0" w:line="240" w:lineRule="auto"/>
        <w:rPr>
          <w:rFonts w:ascii="Garamond" w:hAnsi="Garamond" w:cs="Calibri"/>
          <w:i/>
          <w:sz w:val="20"/>
          <w:szCs w:val="20"/>
          <w:lang w:val="sq-AL"/>
        </w:rPr>
      </w:pPr>
      <w:r w:rsidRPr="00863D67">
        <w:rPr>
          <w:rFonts w:ascii="Garamond" w:hAnsi="Garamond" w:cs="Calibri"/>
          <w:i/>
          <w:sz w:val="20"/>
          <w:szCs w:val="20"/>
          <w:lang w:val="sq-AL"/>
        </w:rPr>
        <w:t>Burimi: Drejtoria e Përgjithshme e Gjendjes Civile</w:t>
      </w:r>
    </w:p>
    <w:p w:rsidR="007A5BCF" w:rsidRDefault="007A5BCF" w:rsidP="00EF7DFE">
      <w:pPr>
        <w:spacing w:after="0" w:line="240" w:lineRule="auto"/>
        <w:ind w:firstLine="288"/>
        <w:rPr>
          <w:rFonts w:ascii="Garamond" w:hAnsi="Garamond" w:cs="Calibri"/>
          <w:sz w:val="20"/>
          <w:szCs w:val="20"/>
          <w:lang w:val="sq-AL"/>
        </w:rPr>
      </w:pPr>
    </w:p>
    <w:p w:rsidR="00975BEB" w:rsidRPr="00582BBD" w:rsidRDefault="00975BEB" w:rsidP="00E25272">
      <w:pPr>
        <w:spacing w:after="0" w:line="240" w:lineRule="auto"/>
        <w:ind w:firstLine="288"/>
        <w:jc w:val="center"/>
        <w:rPr>
          <w:rFonts w:ascii="Garamond" w:hAnsi="Garamond" w:cs="Calibri"/>
          <w:sz w:val="20"/>
          <w:szCs w:val="20"/>
          <w:lang w:val="sq-AL"/>
        </w:rPr>
      </w:pPr>
      <w:r w:rsidRPr="00582BBD">
        <w:rPr>
          <w:rFonts w:ascii="Garamond" w:hAnsi="Garamond" w:cs="Calibri"/>
          <w:sz w:val="20"/>
          <w:szCs w:val="20"/>
          <w:lang w:val="sq-AL"/>
        </w:rPr>
        <w:t>Tabela 3</w:t>
      </w:r>
      <w:r w:rsidR="00B46EDA" w:rsidRPr="00582BBD">
        <w:rPr>
          <w:rFonts w:ascii="Garamond" w:hAnsi="Garamond" w:cs="Calibri"/>
          <w:sz w:val="20"/>
          <w:szCs w:val="20"/>
          <w:lang w:val="sq-AL"/>
        </w:rPr>
        <w:t>.</w:t>
      </w:r>
      <w:r w:rsidRPr="00582BBD">
        <w:rPr>
          <w:rFonts w:ascii="Garamond" w:hAnsi="Garamond" w:cs="Calibri"/>
          <w:sz w:val="20"/>
          <w:szCs w:val="20"/>
          <w:lang w:val="sq-AL"/>
        </w:rPr>
        <w:t xml:space="preserve"> Struktura e popullsisë, në</w:t>
      </w:r>
      <w:r w:rsidR="00582BBD">
        <w:rPr>
          <w:rFonts w:ascii="Garamond" w:hAnsi="Garamond" w:cs="Calibri"/>
          <w:sz w:val="20"/>
          <w:szCs w:val="20"/>
          <w:lang w:val="sq-AL"/>
        </w:rPr>
        <w:t xml:space="preserve"> </w:t>
      </w:r>
      <w:r w:rsidR="00910646" w:rsidRPr="00582BBD">
        <w:rPr>
          <w:rFonts w:ascii="Garamond" w:hAnsi="Garamond" w:cs="Calibri"/>
          <w:sz w:val="20"/>
          <w:szCs w:val="20"/>
          <w:lang w:val="sq-AL"/>
        </w:rPr>
        <w:t>%</w:t>
      </w:r>
    </w:p>
    <w:tbl>
      <w:tblPr>
        <w:tblW w:w="8220" w:type="dxa"/>
        <w:jc w:val="center"/>
        <w:tblBorders>
          <w:top w:val="single" w:sz="8" w:space="0" w:color="9BBB59"/>
          <w:bottom w:val="single" w:sz="8" w:space="0" w:color="9BBB59"/>
        </w:tblBorders>
        <w:tblLook w:val="04A0" w:firstRow="1" w:lastRow="0" w:firstColumn="1" w:lastColumn="0" w:noHBand="0" w:noVBand="1"/>
      </w:tblPr>
      <w:tblGrid>
        <w:gridCol w:w="4950"/>
        <w:gridCol w:w="1090"/>
        <w:gridCol w:w="1090"/>
        <w:gridCol w:w="1090"/>
      </w:tblGrid>
      <w:tr w:rsidR="00975BEB" w:rsidRPr="00863D67" w:rsidTr="00E25272">
        <w:trPr>
          <w:trHeight w:val="294"/>
          <w:jc w:val="center"/>
        </w:trPr>
        <w:tc>
          <w:tcPr>
            <w:tcW w:w="4950" w:type="dxa"/>
            <w:tcBorders>
              <w:top w:val="nil"/>
              <w:bottom w:val="single" w:sz="8" w:space="0" w:color="9BBB59"/>
            </w:tcBorders>
            <w:shd w:val="clear" w:color="auto" w:fill="auto"/>
            <w:noWrap/>
            <w:hideMark/>
          </w:tcPr>
          <w:p w:rsidR="00975BEB" w:rsidRPr="00863D67" w:rsidRDefault="00975BEB" w:rsidP="00EF7DFE">
            <w:pPr>
              <w:spacing w:after="0" w:line="240" w:lineRule="auto"/>
              <w:rPr>
                <w:rFonts w:ascii="Garamond" w:hAnsi="Garamond" w:cs="Calibri"/>
                <w:b/>
                <w:sz w:val="20"/>
                <w:szCs w:val="20"/>
                <w:lang w:val="sq-AL"/>
              </w:rPr>
            </w:pPr>
            <w:r w:rsidRPr="00863D67">
              <w:rPr>
                <w:rFonts w:ascii="Garamond" w:hAnsi="Garamond" w:cs="Calibri"/>
                <w:b/>
                <w:sz w:val="20"/>
                <w:szCs w:val="20"/>
                <w:lang w:val="sq-AL"/>
              </w:rPr>
              <w:t>Indikatorët</w:t>
            </w:r>
          </w:p>
        </w:tc>
        <w:tc>
          <w:tcPr>
            <w:tcW w:w="1090" w:type="dxa"/>
            <w:tcBorders>
              <w:top w:val="nil"/>
              <w:bottom w:val="single" w:sz="8" w:space="0" w:color="9BBB59"/>
            </w:tcBorders>
            <w:shd w:val="clear" w:color="auto" w:fill="auto"/>
            <w:noWrap/>
            <w:hideMark/>
          </w:tcPr>
          <w:p w:rsidR="00975BEB" w:rsidRPr="00863D67" w:rsidRDefault="00975BEB" w:rsidP="00EF7DFE">
            <w:pPr>
              <w:spacing w:after="0" w:line="240" w:lineRule="auto"/>
              <w:jc w:val="right"/>
              <w:rPr>
                <w:rFonts w:ascii="Garamond" w:hAnsi="Garamond" w:cs="Calibri"/>
                <w:b/>
                <w:bCs/>
                <w:sz w:val="20"/>
                <w:szCs w:val="20"/>
                <w:lang w:val="sq-AL"/>
              </w:rPr>
            </w:pPr>
            <w:r w:rsidRPr="00863D67">
              <w:rPr>
                <w:rFonts w:ascii="Garamond" w:hAnsi="Garamond" w:cs="Calibri"/>
                <w:b/>
                <w:bCs/>
                <w:sz w:val="20"/>
                <w:szCs w:val="20"/>
                <w:lang w:val="sq-AL"/>
              </w:rPr>
              <w:t>2012</w:t>
            </w:r>
          </w:p>
        </w:tc>
        <w:tc>
          <w:tcPr>
            <w:tcW w:w="1090" w:type="dxa"/>
            <w:tcBorders>
              <w:top w:val="nil"/>
              <w:bottom w:val="single" w:sz="8" w:space="0" w:color="9BBB59"/>
            </w:tcBorders>
            <w:shd w:val="clear" w:color="auto" w:fill="auto"/>
            <w:noWrap/>
            <w:hideMark/>
          </w:tcPr>
          <w:p w:rsidR="00975BEB" w:rsidRPr="00863D67" w:rsidRDefault="00975BEB" w:rsidP="00EF7DFE">
            <w:pPr>
              <w:spacing w:after="0" w:line="240" w:lineRule="auto"/>
              <w:jc w:val="right"/>
              <w:rPr>
                <w:rFonts w:ascii="Garamond" w:hAnsi="Garamond" w:cs="Calibri"/>
                <w:b/>
                <w:bCs/>
                <w:sz w:val="20"/>
                <w:szCs w:val="20"/>
                <w:lang w:val="sq-AL"/>
              </w:rPr>
            </w:pPr>
            <w:r w:rsidRPr="00863D67">
              <w:rPr>
                <w:rFonts w:ascii="Garamond" w:hAnsi="Garamond" w:cs="Calibri"/>
                <w:b/>
                <w:bCs/>
                <w:sz w:val="20"/>
                <w:szCs w:val="20"/>
                <w:lang w:val="sq-AL"/>
              </w:rPr>
              <w:t>2013</w:t>
            </w:r>
          </w:p>
        </w:tc>
        <w:tc>
          <w:tcPr>
            <w:tcW w:w="1090" w:type="dxa"/>
            <w:tcBorders>
              <w:top w:val="nil"/>
              <w:bottom w:val="single" w:sz="8" w:space="0" w:color="9BBB59"/>
            </w:tcBorders>
            <w:shd w:val="clear" w:color="auto" w:fill="auto"/>
            <w:noWrap/>
            <w:hideMark/>
          </w:tcPr>
          <w:p w:rsidR="00975BEB" w:rsidRPr="00863D67" w:rsidRDefault="00975BEB" w:rsidP="00EF7DFE">
            <w:pPr>
              <w:spacing w:after="0" w:line="240" w:lineRule="auto"/>
              <w:jc w:val="right"/>
              <w:rPr>
                <w:rFonts w:ascii="Garamond" w:hAnsi="Garamond" w:cs="Calibri"/>
                <w:b/>
                <w:bCs/>
                <w:sz w:val="20"/>
                <w:szCs w:val="20"/>
                <w:lang w:val="sq-AL"/>
              </w:rPr>
            </w:pPr>
            <w:r w:rsidRPr="00863D67">
              <w:rPr>
                <w:rFonts w:ascii="Garamond" w:hAnsi="Garamond" w:cs="Calibri"/>
                <w:b/>
                <w:bCs/>
                <w:sz w:val="20"/>
                <w:szCs w:val="20"/>
                <w:lang w:val="sq-AL"/>
              </w:rPr>
              <w:t>2014</w:t>
            </w:r>
          </w:p>
        </w:tc>
      </w:tr>
      <w:tr w:rsidR="00975BEB" w:rsidRPr="00863D67" w:rsidTr="00E25272">
        <w:trPr>
          <w:trHeight w:val="294"/>
          <w:jc w:val="center"/>
        </w:trPr>
        <w:tc>
          <w:tcPr>
            <w:tcW w:w="4950" w:type="dxa"/>
            <w:shd w:val="clear" w:color="auto" w:fill="E6EED5"/>
            <w:noWrap/>
            <w:hideMark/>
          </w:tcPr>
          <w:p w:rsidR="00975BEB" w:rsidRPr="00863D67" w:rsidRDefault="00975BEB" w:rsidP="00EF7DFE">
            <w:pPr>
              <w:spacing w:after="0" w:line="240" w:lineRule="auto"/>
              <w:rPr>
                <w:rFonts w:ascii="Garamond" w:hAnsi="Garamond" w:cs="Calibri"/>
                <w:b/>
                <w:bCs/>
                <w:sz w:val="20"/>
                <w:szCs w:val="20"/>
                <w:lang w:val="sq-AL"/>
              </w:rPr>
            </w:pPr>
            <w:r w:rsidRPr="00863D67">
              <w:rPr>
                <w:rFonts w:ascii="Garamond" w:hAnsi="Garamond" w:cs="Calibri"/>
                <w:b/>
                <w:bCs/>
                <w:sz w:val="20"/>
                <w:szCs w:val="20"/>
                <w:lang w:val="sq-AL"/>
              </w:rPr>
              <w:t>Përqindja e popullsisë nën 15 vjeç</w:t>
            </w:r>
          </w:p>
        </w:tc>
        <w:tc>
          <w:tcPr>
            <w:tcW w:w="1090" w:type="dxa"/>
            <w:shd w:val="clear" w:color="auto" w:fill="E6EED5"/>
            <w:noWrap/>
            <w:hideMark/>
          </w:tcPr>
          <w:p w:rsidR="00975BEB" w:rsidRPr="00863D67" w:rsidRDefault="00975BEB" w:rsidP="00EF7DFE">
            <w:pPr>
              <w:spacing w:after="0" w:line="240" w:lineRule="auto"/>
              <w:jc w:val="right"/>
              <w:rPr>
                <w:rFonts w:ascii="Garamond" w:hAnsi="Garamond" w:cs="Calibri"/>
                <w:sz w:val="20"/>
                <w:szCs w:val="20"/>
                <w:lang w:val="sq-AL"/>
              </w:rPr>
            </w:pPr>
            <w:r w:rsidRPr="00863D67">
              <w:rPr>
                <w:rFonts w:ascii="Garamond" w:hAnsi="Garamond" w:cs="Calibri"/>
                <w:sz w:val="20"/>
                <w:szCs w:val="20"/>
                <w:lang w:val="sq-AL"/>
              </w:rPr>
              <w:t>20.3</w:t>
            </w:r>
          </w:p>
        </w:tc>
        <w:tc>
          <w:tcPr>
            <w:tcW w:w="1090" w:type="dxa"/>
            <w:shd w:val="clear" w:color="auto" w:fill="E6EED5"/>
            <w:noWrap/>
            <w:hideMark/>
          </w:tcPr>
          <w:p w:rsidR="00975BEB" w:rsidRPr="00863D67" w:rsidRDefault="00975BEB" w:rsidP="00EF7DFE">
            <w:pPr>
              <w:spacing w:after="0" w:line="240" w:lineRule="auto"/>
              <w:jc w:val="right"/>
              <w:rPr>
                <w:rFonts w:ascii="Garamond" w:hAnsi="Garamond" w:cs="Calibri"/>
                <w:sz w:val="20"/>
                <w:szCs w:val="20"/>
                <w:lang w:val="sq-AL"/>
              </w:rPr>
            </w:pPr>
            <w:r w:rsidRPr="00863D67">
              <w:rPr>
                <w:rFonts w:ascii="Garamond" w:hAnsi="Garamond" w:cs="Calibri"/>
                <w:sz w:val="20"/>
                <w:szCs w:val="20"/>
                <w:lang w:val="sq-AL"/>
              </w:rPr>
              <w:t>19.5</w:t>
            </w:r>
          </w:p>
        </w:tc>
        <w:tc>
          <w:tcPr>
            <w:tcW w:w="1090" w:type="dxa"/>
            <w:shd w:val="clear" w:color="auto" w:fill="E6EED5"/>
            <w:noWrap/>
            <w:hideMark/>
          </w:tcPr>
          <w:p w:rsidR="00975BEB" w:rsidRPr="00863D67" w:rsidRDefault="00975BEB" w:rsidP="00EF7DFE">
            <w:pPr>
              <w:spacing w:after="0" w:line="240" w:lineRule="auto"/>
              <w:jc w:val="right"/>
              <w:rPr>
                <w:rFonts w:ascii="Garamond" w:hAnsi="Garamond" w:cs="Calibri"/>
                <w:sz w:val="20"/>
                <w:szCs w:val="20"/>
                <w:lang w:val="sq-AL"/>
              </w:rPr>
            </w:pPr>
            <w:r w:rsidRPr="00863D67">
              <w:rPr>
                <w:rFonts w:ascii="Garamond" w:hAnsi="Garamond" w:cs="Calibri"/>
                <w:sz w:val="20"/>
                <w:szCs w:val="20"/>
                <w:lang w:val="sq-AL"/>
              </w:rPr>
              <w:t>18.9</w:t>
            </w:r>
          </w:p>
        </w:tc>
      </w:tr>
      <w:tr w:rsidR="00975BEB" w:rsidRPr="00863D67" w:rsidTr="00E25272">
        <w:trPr>
          <w:trHeight w:val="281"/>
          <w:jc w:val="center"/>
        </w:trPr>
        <w:tc>
          <w:tcPr>
            <w:tcW w:w="4950" w:type="dxa"/>
            <w:shd w:val="clear" w:color="auto" w:fill="auto"/>
            <w:noWrap/>
            <w:hideMark/>
          </w:tcPr>
          <w:p w:rsidR="00975BEB" w:rsidRPr="00863D67" w:rsidRDefault="00975BEB" w:rsidP="00EF7DFE">
            <w:pPr>
              <w:spacing w:after="0" w:line="240" w:lineRule="auto"/>
              <w:rPr>
                <w:rFonts w:ascii="Garamond" w:hAnsi="Garamond" w:cs="Calibri"/>
                <w:b/>
                <w:bCs/>
                <w:sz w:val="20"/>
                <w:szCs w:val="20"/>
                <w:lang w:val="sq-AL"/>
              </w:rPr>
            </w:pPr>
            <w:r w:rsidRPr="00863D67">
              <w:rPr>
                <w:rFonts w:ascii="Garamond" w:hAnsi="Garamond" w:cs="Calibri"/>
                <w:b/>
                <w:bCs/>
                <w:sz w:val="20"/>
                <w:szCs w:val="20"/>
                <w:lang w:val="sq-AL"/>
              </w:rPr>
              <w:t>Përqindja e popullsisë 15</w:t>
            </w:r>
            <w:r w:rsidR="00582BBD">
              <w:rPr>
                <w:rFonts w:ascii="Garamond" w:hAnsi="Garamond" w:cs="Calibri"/>
                <w:b/>
                <w:bCs/>
                <w:sz w:val="20"/>
                <w:szCs w:val="20"/>
                <w:lang w:val="sq-AL"/>
              </w:rPr>
              <w:t>–</w:t>
            </w:r>
            <w:r w:rsidRPr="00863D67">
              <w:rPr>
                <w:rFonts w:ascii="Garamond" w:hAnsi="Garamond" w:cs="Calibri"/>
                <w:b/>
                <w:bCs/>
                <w:sz w:val="20"/>
                <w:szCs w:val="20"/>
                <w:lang w:val="sq-AL"/>
              </w:rPr>
              <w:t>64</w:t>
            </w:r>
            <w:r w:rsidR="000726E9" w:rsidRPr="00863D67">
              <w:rPr>
                <w:rFonts w:ascii="Garamond" w:hAnsi="Garamond" w:cs="Calibri"/>
                <w:b/>
                <w:bCs/>
                <w:sz w:val="20"/>
                <w:szCs w:val="20"/>
                <w:lang w:val="sq-AL"/>
              </w:rPr>
              <w:t xml:space="preserve"> </w:t>
            </w:r>
            <w:r w:rsidRPr="00863D67">
              <w:rPr>
                <w:rFonts w:ascii="Garamond" w:hAnsi="Garamond" w:cs="Calibri"/>
                <w:b/>
                <w:bCs/>
                <w:sz w:val="20"/>
                <w:szCs w:val="20"/>
                <w:lang w:val="sq-AL"/>
              </w:rPr>
              <w:t>vjeç</w:t>
            </w:r>
          </w:p>
        </w:tc>
        <w:tc>
          <w:tcPr>
            <w:tcW w:w="1090" w:type="dxa"/>
            <w:shd w:val="clear" w:color="auto" w:fill="auto"/>
            <w:noWrap/>
            <w:hideMark/>
          </w:tcPr>
          <w:p w:rsidR="00975BEB" w:rsidRPr="00863D67" w:rsidRDefault="00975BEB" w:rsidP="00EF7DFE">
            <w:pPr>
              <w:spacing w:after="0" w:line="240" w:lineRule="auto"/>
              <w:jc w:val="right"/>
              <w:rPr>
                <w:rFonts w:ascii="Garamond" w:hAnsi="Garamond" w:cs="Calibri"/>
                <w:sz w:val="20"/>
                <w:szCs w:val="20"/>
                <w:lang w:val="sq-AL"/>
              </w:rPr>
            </w:pPr>
            <w:r w:rsidRPr="00863D67">
              <w:rPr>
                <w:rFonts w:ascii="Garamond" w:hAnsi="Garamond" w:cs="Calibri"/>
                <w:sz w:val="20"/>
                <w:szCs w:val="20"/>
                <w:lang w:val="sq-AL"/>
              </w:rPr>
              <w:t>68.2</w:t>
            </w:r>
          </w:p>
        </w:tc>
        <w:tc>
          <w:tcPr>
            <w:tcW w:w="1090" w:type="dxa"/>
            <w:shd w:val="clear" w:color="auto" w:fill="auto"/>
            <w:noWrap/>
            <w:hideMark/>
          </w:tcPr>
          <w:p w:rsidR="00975BEB" w:rsidRPr="00863D67" w:rsidRDefault="00975BEB" w:rsidP="00EF7DFE">
            <w:pPr>
              <w:spacing w:after="0" w:line="240" w:lineRule="auto"/>
              <w:jc w:val="right"/>
              <w:rPr>
                <w:rFonts w:ascii="Garamond" w:hAnsi="Garamond" w:cs="Calibri"/>
                <w:sz w:val="20"/>
                <w:szCs w:val="20"/>
                <w:lang w:val="sq-AL"/>
              </w:rPr>
            </w:pPr>
            <w:r w:rsidRPr="00863D67">
              <w:rPr>
                <w:rFonts w:ascii="Garamond" w:hAnsi="Garamond" w:cs="Calibri"/>
                <w:sz w:val="20"/>
                <w:szCs w:val="20"/>
                <w:lang w:val="sq-AL"/>
              </w:rPr>
              <w:t>68.6</w:t>
            </w:r>
          </w:p>
        </w:tc>
        <w:tc>
          <w:tcPr>
            <w:tcW w:w="1090" w:type="dxa"/>
            <w:shd w:val="clear" w:color="auto" w:fill="auto"/>
            <w:noWrap/>
            <w:hideMark/>
          </w:tcPr>
          <w:p w:rsidR="00975BEB" w:rsidRPr="00863D67" w:rsidRDefault="00975BEB" w:rsidP="00EF7DFE">
            <w:pPr>
              <w:spacing w:after="0" w:line="240" w:lineRule="auto"/>
              <w:jc w:val="right"/>
              <w:rPr>
                <w:rFonts w:ascii="Garamond" w:hAnsi="Garamond" w:cs="Calibri"/>
                <w:sz w:val="20"/>
                <w:szCs w:val="20"/>
                <w:lang w:val="sq-AL"/>
              </w:rPr>
            </w:pPr>
            <w:r w:rsidRPr="00863D67">
              <w:rPr>
                <w:rFonts w:ascii="Garamond" w:hAnsi="Garamond" w:cs="Calibri"/>
                <w:sz w:val="20"/>
                <w:szCs w:val="20"/>
                <w:lang w:val="sq-AL"/>
              </w:rPr>
              <w:t>68.9</w:t>
            </w:r>
          </w:p>
        </w:tc>
      </w:tr>
      <w:tr w:rsidR="00975BEB" w:rsidRPr="00863D67" w:rsidTr="00E25272">
        <w:trPr>
          <w:trHeight w:val="281"/>
          <w:jc w:val="center"/>
        </w:trPr>
        <w:tc>
          <w:tcPr>
            <w:tcW w:w="4950" w:type="dxa"/>
            <w:shd w:val="clear" w:color="auto" w:fill="E6EED5"/>
            <w:noWrap/>
            <w:hideMark/>
          </w:tcPr>
          <w:p w:rsidR="00975BEB" w:rsidRPr="00863D67" w:rsidRDefault="00975BEB" w:rsidP="00EF7DFE">
            <w:pPr>
              <w:spacing w:after="0" w:line="240" w:lineRule="auto"/>
              <w:rPr>
                <w:rFonts w:ascii="Garamond" w:hAnsi="Garamond" w:cs="Calibri"/>
                <w:b/>
                <w:bCs/>
                <w:sz w:val="20"/>
                <w:szCs w:val="20"/>
                <w:lang w:val="sq-AL"/>
              </w:rPr>
            </w:pPr>
            <w:r w:rsidRPr="00863D67">
              <w:rPr>
                <w:rFonts w:ascii="Garamond" w:hAnsi="Garamond" w:cs="Calibri"/>
                <w:b/>
                <w:bCs/>
                <w:sz w:val="20"/>
                <w:szCs w:val="20"/>
                <w:lang w:val="sq-AL"/>
              </w:rPr>
              <w:t>Përqindja e popullsisë mbi 65 vjeç</w:t>
            </w:r>
          </w:p>
        </w:tc>
        <w:tc>
          <w:tcPr>
            <w:tcW w:w="1090" w:type="dxa"/>
            <w:shd w:val="clear" w:color="auto" w:fill="E6EED5"/>
            <w:noWrap/>
            <w:hideMark/>
          </w:tcPr>
          <w:p w:rsidR="00975BEB" w:rsidRPr="00863D67" w:rsidRDefault="00975BEB" w:rsidP="00EF7DFE">
            <w:pPr>
              <w:spacing w:after="0" w:line="240" w:lineRule="auto"/>
              <w:jc w:val="right"/>
              <w:rPr>
                <w:rFonts w:ascii="Garamond" w:hAnsi="Garamond" w:cs="Calibri"/>
                <w:sz w:val="20"/>
                <w:szCs w:val="20"/>
                <w:lang w:val="sq-AL"/>
              </w:rPr>
            </w:pPr>
            <w:r w:rsidRPr="00863D67">
              <w:rPr>
                <w:rFonts w:ascii="Garamond" w:hAnsi="Garamond" w:cs="Calibri"/>
                <w:sz w:val="20"/>
                <w:szCs w:val="20"/>
                <w:lang w:val="sq-AL"/>
              </w:rPr>
              <w:t>11.5</w:t>
            </w:r>
          </w:p>
        </w:tc>
        <w:tc>
          <w:tcPr>
            <w:tcW w:w="1090" w:type="dxa"/>
            <w:shd w:val="clear" w:color="auto" w:fill="E6EED5"/>
            <w:noWrap/>
            <w:hideMark/>
          </w:tcPr>
          <w:p w:rsidR="00975BEB" w:rsidRPr="00863D67" w:rsidRDefault="00975BEB" w:rsidP="00EF7DFE">
            <w:pPr>
              <w:spacing w:after="0" w:line="240" w:lineRule="auto"/>
              <w:jc w:val="right"/>
              <w:rPr>
                <w:rFonts w:ascii="Garamond" w:hAnsi="Garamond" w:cs="Calibri"/>
                <w:sz w:val="20"/>
                <w:szCs w:val="20"/>
                <w:lang w:val="sq-AL"/>
              </w:rPr>
            </w:pPr>
            <w:r w:rsidRPr="00863D67">
              <w:rPr>
                <w:rFonts w:ascii="Garamond" w:hAnsi="Garamond" w:cs="Calibri"/>
                <w:sz w:val="20"/>
                <w:szCs w:val="20"/>
                <w:lang w:val="sq-AL"/>
              </w:rPr>
              <w:t>11.8</w:t>
            </w:r>
          </w:p>
        </w:tc>
        <w:tc>
          <w:tcPr>
            <w:tcW w:w="1090" w:type="dxa"/>
            <w:shd w:val="clear" w:color="auto" w:fill="E6EED5"/>
            <w:noWrap/>
            <w:hideMark/>
          </w:tcPr>
          <w:p w:rsidR="00975BEB" w:rsidRPr="00863D67" w:rsidRDefault="00975BEB" w:rsidP="00EF7DFE">
            <w:pPr>
              <w:spacing w:after="0" w:line="240" w:lineRule="auto"/>
              <w:jc w:val="right"/>
              <w:rPr>
                <w:rFonts w:ascii="Garamond" w:hAnsi="Garamond" w:cs="Calibri"/>
                <w:sz w:val="20"/>
                <w:szCs w:val="20"/>
                <w:lang w:val="sq-AL"/>
              </w:rPr>
            </w:pPr>
            <w:r w:rsidRPr="00863D67">
              <w:rPr>
                <w:rFonts w:ascii="Garamond" w:hAnsi="Garamond" w:cs="Calibri"/>
                <w:sz w:val="20"/>
                <w:szCs w:val="20"/>
                <w:lang w:val="sq-AL"/>
              </w:rPr>
              <w:t>12.2</w:t>
            </w:r>
          </w:p>
        </w:tc>
      </w:tr>
      <w:tr w:rsidR="00975BEB" w:rsidRPr="00863D67" w:rsidTr="00E25272">
        <w:trPr>
          <w:trHeight w:val="281"/>
          <w:jc w:val="center"/>
        </w:trPr>
        <w:tc>
          <w:tcPr>
            <w:tcW w:w="4950" w:type="dxa"/>
            <w:shd w:val="clear" w:color="auto" w:fill="auto"/>
            <w:hideMark/>
          </w:tcPr>
          <w:p w:rsidR="00975BEB" w:rsidRPr="00863D67" w:rsidRDefault="00975BEB" w:rsidP="00EF7DFE">
            <w:pPr>
              <w:spacing w:after="0" w:line="240" w:lineRule="auto"/>
              <w:rPr>
                <w:rFonts w:ascii="Garamond" w:hAnsi="Garamond" w:cs="Calibri"/>
                <w:b/>
                <w:bCs/>
                <w:sz w:val="20"/>
                <w:szCs w:val="20"/>
                <w:lang w:val="sq-AL"/>
              </w:rPr>
            </w:pPr>
            <w:r w:rsidRPr="00863D67">
              <w:rPr>
                <w:rFonts w:ascii="Garamond" w:hAnsi="Garamond" w:cs="Calibri"/>
                <w:b/>
                <w:bCs/>
                <w:sz w:val="20"/>
                <w:szCs w:val="20"/>
                <w:lang w:val="sq-AL"/>
              </w:rPr>
              <w:t>Raporti i përgjithshëm i varësisë</w:t>
            </w:r>
          </w:p>
        </w:tc>
        <w:tc>
          <w:tcPr>
            <w:tcW w:w="1090" w:type="dxa"/>
            <w:shd w:val="clear" w:color="auto" w:fill="auto"/>
            <w:noWrap/>
            <w:hideMark/>
          </w:tcPr>
          <w:p w:rsidR="00975BEB" w:rsidRPr="00863D67" w:rsidRDefault="00975BEB" w:rsidP="00EF7DFE">
            <w:pPr>
              <w:spacing w:after="0" w:line="240" w:lineRule="auto"/>
              <w:jc w:val="right"/>
              <w:rPr>
                <w:rFonts w:ascii="Garamond" w:hAnsi="Garamond" w:cs="Calibri"/>
                <w:sz w:val="20"/>
                <w:szCs w:val="20"/>
                <w:lang w:val="sq-AL"/>
              </w:rPr>
            </w:pPr>
            <w:r w:rsidRPr="00863D67">
              <w:rPr>
                <w:rFonts w:ascii="Garamond" w:hAnsi="Garamond" w:cs="Calibri"/>
                <w:sz w:val="20"/>
                <w:szCs w:val="20"/>
                <w:lang w:val="sq-AL"/>
              </w:rPr>
              <w:t>46.6</w:t>
            </w:r>
          </w:p>
        </w:tc>
        <w:tc>
          <w:tcPr>
            <w:tcW w:w="1090" w:type="dxa"/>
            <w:shd w:val="clear" w:color="auto" w:fill="auto"/>
            <w:noWrap/>
            <w:hideMark/>
          </w:tcPr>
          <w:p w:rsidR="00975BEB" w:rsidRPr="00863D67" w:rsidRDefault="00975BEB" w:rsidP="00EF7DFE">
            <w:pPr>
              <w:spacing w:after="0" w:line="240" w:lineRule="auto"/>
              <w:jc w:val="right"/>
              <w:rPr>
                <w:rFonts w:ascii="Garamond" w:hAnsi="Garamond" w:cs="Calibri"/>
                <w:sz w:val="20"/>
                <w:szCs w:val="20"/>
                <w:lang w:val="sq-AL"/>
              </w:rPr>
            </w:pPr>
            <w:r w:rsidRPr="00863D67">
              <w:rPr>
                <w:rFonts w:ascii="Garamond" w:hAnsi="Garamond" w:cs="Calibri"/>
                <w:sz w:val="20"/>
                <w:szCs w:val="20"/>
                <w:lang w:val="sq-AL"/>
              </w:rPr>
              <w:t>28.4</w:t>
            </w:r>
          </w:p>
        </w:tc>
        <w:tc>
          <w:tcPr>
            <w:tcW w:w="1090" w:type="dxa"/>
            <w:shd w:val="clear" w:color="auto" w:fill="auto"/>
            <w:noWrap/>
            <w:hideMark/>
          </w:tcPr>
          <w:p w:rsidR="00975BEB" w:rsidRPr="00863D67" w:rsidRDefault="00975BEB" w:rsidP="00EF7DFE">
            <w:pPr>
              <w:spacing w:after="0" w:line="240" w:lineRule="auto"/>
              <w:jc w:val="right"/>
              <w:rPr>
                <w:rFonts w:ascii="Garamond" w:hAnsi="Garamond" w:cs="Calibri"/>
                <w:sz w:val="20"/>
                <w:szCs w:val="20"/>
                <w:lang w:val="sq-AL"/>
              </w:rPr>
            </w:pPr>
            <w:r w:rsidRPr="00863D67">
              <w:rPr>
                <w:rFonts w:ascii="Garamond" w:hAnsi="Garamond" w:cs="Calibri"/>
                <w:sz w:val="20"/>
                <w:szCs w:val="20"/>
                <w:lang w:val="sq-AL"/>
              </w:rPr>
              <w:t>27.4</w:t>
            </w:r>
          </w:p>
        </w:tc>
      </w:tr>
      <w:tr w:rsidR="00975BEB" w:rsidRPr="00863D67" w:rsidTr="00E25272">
        <w:trPr>
          <w:trHeight w:val="281"/>
          <w:jc w:val="center"/>
        </w:trPr>
        <w:tc>
          <w:tcPr>
            <w:tcW w:w="4950" w:type="dxa"/>
            <w:shd w:val="clear" w:color="auto" w:fill="E6EED5"/>
            <w:hideMark/>
          </w:tcPr>
          <w:p w:rsidR="00975BEB" w:rsidRPr="00863D67" w:rsidRDefault="00975BEB" w:rsidP="00EF7DFE">
            <w:pPr>
              <w:spacing w:after="0" w:line="240" w:lineRule="auto"/>
              <w:rPr>
                <w:rFonts w:ascii="Garamond" w:hAnsi="Garamond" w:cs="Calibri"/>
                <w:b/>
                <w:bCs/>
                <w:sz w:val="20"/>
                <w:szCs w:val="20"/>
                <w:lang w:val="sq-AL"/>
              </w:rPr>
            </w:pPr>
            <w:r w:rsidRPr="00863D67">
              <w:rPr>
                <w:rFonts w:ascii="Garamond" w:hAnsi="Garamond" w:cs="Calibri"/>
                <w:b/>
                <w:bCs/>
                <w:sz w:val="20"/>
                <w:szCs w:val="20"/>
                <w:lang w:val="sq-AL"/>
              </w:rPr>
              <w:t>Raporti i varësisë së të rinjve</w:t>
            </w:r>
          </w:p>
        </w:tc>
        <w:tc>
          <w:tcPr>
            <w:tcW w:w="1090" w:type="dxa"/>
            <w:shd w:val="clear" w:color="auto" w:fill="E6EED5"/>
            <w:noWrap/>
            <w:hideMark/>
          </w:tcPr>
          <w:p w:rsidR="00975BEB" w:rsidRPr="00863D67" w:rsidRDefault="00975BEB" w:rsidP="00EF7DFE">
            <w:pPr>
              <w:spacing w:after="0" w:line="240" w:lineRule="auto"/>
              <w:jc w:val="right"/>
              <w:rPr>
                <w:rFonts w:ascii="Garamond" w:hAnsi="Garamond" w:cs="Calibri"/>
                <w:sz w:val="20"/>
                <w:szCs w:val="20"/>
                <w:lang w:val="sq-AL"/>
              </w:rPr>
            </w:pPr>
            <w:r w:rsidRPr="00863D67">
              <w:rPr>
                <w:rFonts w:ascii="Garamond" w:hAnsi="Garamond" w:cs="Calibri"/>
                <w:sz w:val="20"/>
                <w:szCs w:val="20"/>
                <w:lang w:val="sq-AL"/>
              </w:rPr>
              <w:t>29.8</w:t>
            </w:r>
          </w:p>
        </w:tc>
        <w:tc>
          <w:tcPr>
            <w:tcW w:w="1090" w:type="dxa"/>
            <w:shd w:val="clear" w:color="auto" w:fill="E6EED5"/>
            <w:noWrap/>
            <w:hideMark/>
          </w:tcPr>
          <w:p w:rsidR="00975BEB" w:rsidRPr="00863D67" w:rsidRDefault="00975BEB" w:rsidP="00EF7DFE">
            <w:pPr>
              <w:spacing w:after="0" w:line="240" w:lineRule="auto"/>
              <w:jc w:val="right"/>
              <w:rPr>
                <w:rFonts w:ascii="Garamond" w:hAnsi="Garamond" w:cs="Calibri"/>
                <w:sz w:val="20"/>
                <w:szCs w:val="20"/>
                <w:lang w:val="sq-AL"/>
              </w:rPr>
            </w:pPr>
            <w:r w:rsidRPr="00863D67">
              <w:rPr>
                <w:rFonts w:ascii="Garamond" w:hAnsi="Garamond" w:cs="Calibri"/>
                <w:sz w:val="20"/>
                <w:szCs w:val="20"/>
                <w:lang w:val="sq-AL"/>
              </w:rPr>
              <w:t>17.2</w:t>
            </w:r>
          </w:p>
        </w:tc>
        <w:tc>
          <w:tcPr>
            <w:tcW w:w="1090" w:type="dxa"/>
            <w:shd w:val="clear" w:color="auto" w:fill="E6EED5"/>
            <w:noWrap/>
            <w:hideMark/>
          </w:tcPr>
          <w:p w:rsidR="00975BEB" w:rsidRPr="00863D67" w:rsidRDefault="00975BEB" w:rsidP="00EF7DFE">
            <w:pPr>
              <w:spacing w:after="0" w:line="240" w:lineRule="auto"/>
              <w:jc w:val="right"/>
              <w:rPr>
                <w:rFonts w:ascii="Garamond" w:hAnsi="Garamond" w:cs="Calibri"/>
                <w:sz w:val="20"/>
                <w:szCs w:val="20"/>
                <w:lang w:val="sq-AL"/>
              </w:rPr>
            </w:pPr>
            <w:r w:rsidRPr="00863D67">
              <w:rPr>
                <w:rFonts w:ascii="Garamond" w:hAnsi="Garamond" w:cs="Calibri"/>
                <w:sz w:val="20"/>
                <w:szCs w:val="20"/>
                <w:lang w:val="sq-AL"/>
              </w:rPr>
              <w:t>17.8</w:t>
            </w:r>
          </w:p>
        </w:tc>
      </w:tr>
      <w:tr w:rsidR="00975BEB" w:rsidRPr="00863D67" w:rsidTr="00E25272">
        <w:trPr>
          <w:trHeight w:val="281"/>
          <w:jc w:val="center"/>
        </w:trPr>
        <w:tc>
          <w:tcPr>
            <w:tcW w:w="4950" w:type="dxa"/>
            <w:shd w:val="clear" w:color="auto" w:fill="auto"/>
            <w:hideMark/>
          </w:tcPr>
          <w:p w:rsidR="00975BEB" w:rsidRPr="00863D67" w:rsidRDefault="00975BEB" w:rsidP="00EF7DFE">
            <w:pPr>
              <w:spacing w:after="0" w:line="240" w:lineRule="auto"/>
              <w:rPr>
                <w:rFonts w:ascii="Garamond" w:hAnsi="Garamond" w:cs="Calibri"/>
                <w:b/>
                <w:bCs/>
                <w:sz w:val="20"/>
                <w:szCs w:val="20"/>
                <w:lang w:val="sq-AL"/>
              </w:rPr>
            </w:pPr>
            <w:r w:rsidRPr="00863D67">
              <w:rPr>
                <w:rFonts w:ascii="Garamond" w:hAnsi="Garamond" w:cs="Calibri"/>
                <w:b/>
                <w:bCs/>
                <w:sz w:val="20"/>
                <w:szCs w:val="20"/>
                <w:lang w:val="sq-AL"/>
              </w:rPr>
              <w:t>Raporti i varësisë së të moshuarve</w:t>
            </w:r>
          </w:p>
        </w:tc>
        <w:tc>
          <w:tcPr>
            <w:tcW w:w="1090" w:type="dxa"/>
            <w:shd w:val="clear" w:color="auto" w:fill="auto"/>
            <w:noWrap/>
            <w:hideMark/>
          </w:tcPr>
          <w:p w:rsidR="00975BEB" w:rsidRPr="00863D67" w:rsidRDefault="00975BEB" w:rsidP="00EF7DFE">
            <w:pPr>
              <w:spacing w:after="0" w:line="240" w:lineRule="auto"/>
              <w:jc w:val="right"/>
              <w:rPr>
                <w:rFonts w:ascii="Garamond" w:hAnsi="Garamond" w:cs="Calibri"/>
                <w:sz w:val="20"/>
                <w:szCs w:val="20"/>
                <w:lang w:val="sq-AL"/>
              </w:rPr>
            </w:pPr>
            <w:r w:rsidRPr="00863D67">
              <w:rPr>
                <w:rFonts w:ascii="Garamond" w:hAnsi="Garamond" w:cs="Calibri"/>
                <w:sz w:val="20"/>
                <w:szCs w:val="20"/>
                <w:lang w:val="sq-AL"/>
              </w:rPr>
              <w:t>16.8</w:t>
            </w:r>
          </w:p>
        </w:tc>
        <w:tc>
          <w:tcPr>
            <w:tcW w:w="1090" w:type="dxa"/>
            <w:shd w:val="clear" w:color="auto" w:fill="auto"/>
            <w:noWrap/>
            <w:hideMark/>
          </w:tcPr>
          <w:p w:rsidR="00975BEB" w:rsidRPr="00863D67" w:rsidRDefault="00975BEB" w:rsidP="00EF7DFE">
            <w:pPr>
              <w:spacing w:after="0" w:line="240" w:lineRule="auto"/>
              <w:jc w:val="right"/>
              <w:rPr>
                <w:rFonts w:ascii="Garamond" w:hAnsi="Garamond" w:cs="Calibri"/>
                <w:sz w:val="20"/>
                <w:szCs w:val="20"/>
                <w:lang w:val="sq-AL"/>
              </w:rPr>
            </w:pPr>
            <w:r w:rsidRPr="00863D67">
              <w:rPr>
                <w:rFonts w:ascii="Garamond" w:hAnsi="Garamond" w:cs="Calibri"/>
                <w:sz w:val="20"/>
                <w:szCs w:val="20"/>
                <w:lang w:val="sq-AL"/>
              </w:rPr>
              <w:t>45.7</w:t>
            </w:r>
          </w:p>
        </w:tc>
        <w:tc>
          <w:tcPr>
            <w:tcW w:w="1090" w:type="dxa"/>
            <w:shd w:val="clear" w:color="auto" w:fill="auto"/>
            <w:noWrap/>
            <w:hideMark/>
          </w:tcPr>
          <w:p w:rsidR="00975BEB" w:rsidRPr="00863D67" w:rsidRDefault="00975BEB" w:rsidP="00EF7DFE">
            <w:pPr>
              <w:spacing w:after="0" w:line="240" w:lineRule="auto"/>
              <w:jc w:val="right"/>
              <w:rPr>
                <w:rFonts w:ascii="Garamond" w:hAnsi="Garamond" w:cs="Calibri"/>
                <w:sz w:val="20"/>
                <w:szCs w:val="20"/>
                <w:lang w:val="sq-AL"/>
              </w:rPr>
            </w:pPr>
            <w:r w:rsidRPr="00863D67">
              <w:rPr>
                <w:rFonts w:ascii="Garamond" w:hAnsi="Garamond" w:cs="Calibri"/>
                <w:sz w:val="20"/>
                <w:szCs w:val="20"/>
                <w:lang w:val="sq-AL"/>
              </w:rPr>
              <w:t>45.2</w:t>
            </w:r>
          </w:p>
        </w:tc>
      </w:tr>
      <w:tr w:rsidR="00975BEB" w:rsidRPr="00863D67" w:rsidTr="00E25272">
        <w:trPr>
          <w:trHeight w:val="281"/>
          <w:jc w:val="center"/>
        </w:trPr>
        <w:tc>
          <w:tcPr>
            <w:tcW w:w="4950" w:type="dxa"/>
            <w:shd w:val="clear" w:color="auto" w:fill="E6EED5"/>
            <w:noWrap/>
            <w:hideMark/>
          </w:tcPr>
          <w:p w:rsidR="00975BEB" w:rsidRPr="00863D67" w:rsidRDefault="00975BEB" w:rsidP="00EF7DFE">
            <w:pPr>
              <w:spacing w:after="0" w:line="240" w:lineRule="auto"/>
              <w:rPr>
                <w:rFonts w:ascii="Garamond" w:hAnsi="Garamond" w:cs="Calibri"/>
                <w:b/>
                <w:bCs/>
                <w:sz w:val="20"/>
                <w:szCs w:val="20"/>
                <w:lang w:val="sq-AL"/>
              </w:rPr>
            </w:pPr>
            <w:r w:rsidRPr="00863D67">
              <w:rPr>
                <w:rFonts w:ascii="Garamond" w:hAnsi="Garamond" w:cs="Calibri"/>
                <w:b/>
                <w:bCs/>
                <w:sz w:val="20"/>
                <w:szCs w:val="20"/>
                <w:lang w:val="sq-AL"/>
              </w:rPr>
              <w:t>Raporti gjinor (meshkuj për 100 femra)</w:t>
            </w:r>
          </w:p>
        </w:tc>
        <w:tc>
          <w:tcPr>
            <w:tcW w:w="1090" w:type="dxa"/>
            <w:shd w:val="clear" w:color="auto" w:fill="E6EED5"/>
            <w:noWrap/>
            <w:hideMark/>
          </w:tcPr>
          <w:p w:rsidR="00975BEB" w:rsidRPr="00863D67" w:rsidRDefault="00975BEB" w:rsidP="00EF7DFE">
            <w:pPr>
              <w:spacing w:after="0" w:line="240" w:lineRule="auto"/>
              <w:jc w:val="right"/>
              <w:rPr>
                <w:rFonts w:ascii="Garamond" w:hAnsi="Garamond" w:cs="Calibri"/>
                <w:sz w:val="20"/>
                <w:szCs w:val="20"/>
                <w:lang w:val="sq-AL"/>
              </w:rPr>
            </w:pPr>
            <w:r w:rsidRPr="00863D67">
              <w:rPr>
                <w:rFonts w:ascii="Garamond" w:hAnsi="Garamond" w:cs="Calibri"/>
                <w:sz w:val="20"/>
                <w:szCs w:val="20"/>
                <w:lang w:val="sq-AL"/>
              </w:rPr>
              <w:t>100.8</w:t>
            </w:r>
          </w:p>
        </w:tc>
        <w:tc>
          <w:tcPr>
            <w:tcW w:w="1090" w:type="dxa"/>
            <w:shd w:val="clear" w:color="auto" w:fill="E6EED5"/>
            <w:noWrap/>
            <w:hideMark/>
          </w:tcPr>
          <w:p w:rsidR="00975BEB" w:rsidRPr="00863D67" w:rsidRDefault="00975BEB" w:rsidP="00EF7DFE">
            <w:pPr>
              <w:spacing w:after="0" w:line="240" w:lineRule="auto"/>
              <w:jc w:val="right"/>
              <w:rPr>
                <w:rFonts w:ascii="Garamond" w:hAnsi="Garamond" w:cs="Calibri"/>
                <w:sz w:val="20"/>
                <w:szCs w:val="20"/>
                <w:lang w:val="sq-AL"/>
              </w:rPr>
            </w:pPr>
            <w:r w:rsidRPr="00863D67">
              <w:rPr>
                <w:rFonts w:ascii="Garamond" w:hAnsi="Garamond" w:cs="Calibri"/>
                <w:sz w:val="20"/>
                <w:szCs w:val="20"/>
                <w:lang w:val="sq-AL"/>
              </w:rPr>
              <w:t>101.4</w:t>
            </w:r>
          </w:p>
        </w:tc>
        <w:tc>
          <w:tcPr>
            <w:tcW w:w="1090" w:type="dxa"/>
            <w:shd w:val="clear" w:color="auto" w:fill="E6EED5"/>
            <w:noWrap/>
            <w:hideMark/>
          </w:tcPr>
          <w:p w:rsidR="00975BEB" w:rsidRPr="00863D67" w:rsidRDefault="00975BEB" w:rsidP="00EF7DFE">
            <w:pPr>
              <w:spacing w:after="0" w:line="240" w:lineRule="auto"/>
              <w:jc w:val="right"/>
              <w:rPr>
                <w:rFonts w:ascii="Garamond" w:hAnsi="Garamond" w:cs="Calibri"/>
                <w:sz w:val="20"/>
                <w:szCs w:val="20"/>
                <w:lang w:val="sq-AL"/>
              </w:rPr>
            </w:pPr>
            <w:r w:rsidRPr="00863D67">
              <w:rPr>
                <w:rFonts w:ascii="Garamond" w:hAnsi="Garamond" w:cs="Calibri"/>
                <w:sz w:val="20"/>
                <w:szCs w:val="20"/>
                <w:lang w:val="sq-AL"/>
              </w:rPr>
              <w:t>101.9</w:t>
            </w:r>
          </w:p>
        </w:tc>
      </w:tr>
      <w:tr w:rsidR="00975BEB" w:rsidRPr="00863D67" w:rsidTr="00E25272">
        <w:trPr>
          <w:trHeight w:val="281"/>
          <w:jc w:val="center"/>
        </w:trPr>
        <w:tc>
          <w:tcPr>
            <w:tcW w:w="4950" w:type="dxa"/>
            <w:shd w:val="clear" w:color="auto" w:fill="auto"/>
            <w:noWrap/>
            <w:hideMark/>
          </w:tcPr>
          <w:p w:rsidR="00975BEB" w:rsidRPr="00863D67" w:rsidRDefault="00975BEB" w:rsidP="00EF7DFE">
            <w:pPr>
              <w:spacing w:after="0" w:line="240" w:lineRule="auto"/>
              <w:rPr>
                <w:rFonts w:ascii="Garamond" w:hAnsi="Garamond" w:cs="Calibri"/>
                <w:b/>
                <w:bCs/>
                <w:sz w:val="20"/>
                <w:szCs w:val="20"/>
                <w:lang w:val="sq-AL"/>
              </w:rPr>
            </w:pPr>
            <w:r w:rsidRPr="00863D67">
              <w:rPr>
                <w:rFonts w:ascii="Garamond" w:hAnsi="Garamond" w:cs="Calibri"/>
                <w:b/>
                <w:bCs/>
                <w:sz w:val="20"/>
                <w:szCs w:val="20"/>
                <w:lang w:val="sq-AL"/>
              </w:rPr>
              <w:t>Përqindja e meshkujve mbi 65 vjeç</w:t>
            </w:r>
          </w:p>
        </w:tc>
        <w:tc>
          <w:tcPr>
            <w:tcW w:w="1090" w:type="dxa"/>
            <w:shd w:val="clear" w:color="auto" w:fill="auto"/>
            <w:noWrap/>
            <w:hideMark/>
          </w:tcPr>
          <w:p w:rsidR="00975BEB" w:rsidRPr="00863D67" w:rsidRDefault="00975BEB" w:rsidP="00EF7DFE">
            <w:pPr>
              <w:spacing w:after="0" w:line="240" w:lineRule="auto"/>
              <w:jc w:val="right"/>
              <w:rPr>
                <w:rFonts w:ascii="Garamond" w:hAnsi="Garamond" w:cs="Calibri"/>
                <w:sz w:val="20"/>
                <w:szCs w:val="20"/>
                <w:lang w:val="sq-AL"/>
              </w:rPr>
            </w:pPr>
            <w:r w:rsidRPr="00863D67">
              <w:rPr>
                <w:rFonts w:ascii="Garamond" w:hAnsi="Garamond" w:cs="Calibri"/>
                <w:sz w:val="20"/>
                <w:szCs w:val="20"/>
                <w:lang w:val="sq-AL"/>
              </w:rPr>
              <w:t>47.8</w:t>
            </w:r>
          </w:p>
        </w:tc>
        <w:tc>
          <w:tcPr>
            <w:tcW w:w="1090" w:type="dxa"/>
            <w:shd w:val="clear" w:color="auto" w:fill="auto"/>
            <w:noWrap/>
            <w:hideMark/>
          </w:tcPr>
          <w:p w:rsidR="00975BEB" w:rsidRPr="00863D67" w:rsidRDefault="00975BEB" w:rsidP="00EF7DFE">
            <w:pPr>
              <w:spacing w:after="0" w:line="240" w:lineRule="auto"/>
              <w:jc w:val="right"/>
              <w:rPr>
                <w:rFonts w:ascii="Garamond" w:hAnsi="Garamond" w:cs="Calibri"/>
                <w:sz w:val="20"/>
                <w:szCs w:val="20"/>
                <w:lang w:val="sq-AL"/>
              </w:rPr>
            </w:pPr>
            <w:r w:rsidRPr="00863D67">
              <w:rPr>
                <w:rFonts w:ascii="Garamond" w:hAnsi="Garamond" w:cs="Calibri"/>
                <w:sz w:val="20"/>
                <w:szCs w:val="20"/>
                <w:lang w:val="sq-AL"/>
              </w:rPr>
              <w:t>47.9</w:t>
            </w:r>
          </w:p>
        </w:tc>
        <w:tc>
          <w:tcPr>
            <w:tcW w:w="1090" w:type="dxa"/>
            <w:shd w:val="clear" w:color="auto" w:fill="auto"/>
            <w:noWrap/>
            <w:hideMark/>
          </w:tcPr>
          <w:p w:rsidR="00975BEB" w:rsidRPr="00863D67" w:rsidRDefault="00975BEB" w:rsidP="00EF7DFE">
            <w:pPr>
              <w:spacing w:after="0" w:line="240" w:lineRule="auto"/>
              <w:jc w:val="right"/>
              <w:rPr>
                <w:rFonts w:ascii="Garamond" w:hAnsi="Garamond" w:cs="Calibri"/>
                <w:sz w:val="20"/>
                <w:szCs w:val="20"/>
                <w:lang w:val="sq-AL"/>
              </w:rPr>
            </w:pPr>
            <w:r w:rsidRPr="00863D67">
              <w:rPr>
                <w:rFonts w:ascii="Garamond" w:hAnsi="Garamond" w:cs="Calibri"/>
                <w:sz w:val="20"/>
                <w:szCs w:val="20"/>
                <w:lang w:val="sq-AL"/>
              </w:rPr>
              <w:t>48.1</w:t>
            </w:r>
          </w:p>
        </w:tc>
      </w:tr>
      <w:tr w:rsidR="00975BEB" w:rsidRPr="00863D67" w:rsidTr="00E25272">
        <w:trPr>
          <w:trHeight w:val="294"/>
          <w:jc w:val="center"/>
        </w:trPr>
        <w:tc>
          <w:tcPr>
            <w:tcW w:w="4950" w:type="dxa"/>
            <w:shd w:val="clear" w:color="auto" w:fill="E6EED5"/>
            <w:noWrap/>
            <w:hideMark/>
          </w:tcPr>
          <w:p w:rsidR="00975BEB" w:rsidRPr="00863D67" w:rsidRDefault="00975BEB" w:rsidP="00EF7DFE">
            <w:pPr>
              <w:spacing w:after="0" w:line="240" w:lineRule="auto"/>
              <w:rPr>
                <w:rFonts w:ascii="Garamond" w:hAnsi="Garamond" w:cs="Calibri"/>
                <w:b/>
                <w:bCs/>
                <w:sz w:val="20"/>
                <w:szCs w:val="20"/>
                <w:lang w:val="sq-AL"/>
              </w:rPr>
            </w:pPr>
            <w:r w:rsidRPr="00863D67">
              <w:rPr>
                <w:rFonts w:ascii="Garamond" w:hAnsi="Garamond" w:cs="Calibri"/>
                <w:b/>
                <w:bCs/>
                <w:sz w:val="20"/>
                <w:szCs w:val="20"/>
                <w:lang w:val="sq-AL"/>
              </w:rPr>
              <w:t>Përqindja e femrave mbi 65 vjeç</w:t>
            </w:r>
          </w:p>
        </w:tc>
        <w:tc>
          <w:tcPr>
            <w:tcW w:w="1090" w:type="dxa"/>
            <w:shd w:val="clear" w:color="auto" w:fill="E6EED5"/>
            <w:noWrap/>
            <w:hideMark/>
          </w:tcPr>
          <w:p w:rsidR="00975BEB" w:rsidRPr="00863D67" w:rsidRDefault="00975BEB" w:rsidP="00EF7DFE">
            <w:pPr>
              <w:spacing w:after="0" w:line="240" w:lineRule="auto"/>
              <w:jc w:val="right"/>
              <w:rPr>
                <w:rFonts w:ascii="Garamond" w:hAnsi="Garamond" w:cs="Calibri"/>
                <w:sz w:val="20"/>
                <w:szCs w:val="20"/>
                <w:lang w:val="sq-AL"/>
              </w:rPr>
            </w:pPr>
            <w:r w:rsidRPr="00863D67">
              <w:rPr>
                <w:rFonts w:ascii="Garamond" w:hAnsi="Garamond" w:cs="Calibri"/>
                <w:sz w:val="20"/>
                <w:szCs w:val="20"/>
                <w:lang w:val="sq-AL"/>
              </w:rPr>
              <w:t>52.2</w:t>
            </w:r>
          </w:p>
        </w:tc>
        <w:tc>
          <w:tcPr>
            <w:tcW w:w="1090" w:type="dxa"/>
            <w:shd w:val="clear" w:color="auto" w:fill="E6EED5"/>
            <w:noWrap/>
            <w:hideMark/>
          </w:tcPr>
          <w:p w:rsidR="00975BEB" w:rsidRPr="00863D67" w:rsidRDefault="00975BEB" w:rsidP="00EF7DFE">
            <w:pPr>
              <w:spacing w:after="0" w:line="240" w:lineRule="auto"/>
              <w:jc w:val="right"/>
              <w:rPr>
                <w:rFonts w:ascii="Garamond" w:hAnsi="Garamond" w:cs="Calibri"/>
                <w:sz w:val="20"/>
                <w:szCs w:val="20"/>
                <w:lang w:val="sq-AL"/>
              </w:rPr>
            </w:pPr>
            <w:r w:rsidRPr="00863D67">
              <w:rPr>
                <w:rFonts w:ascii="Garamond" w:hAnsi="Garamond" w:cs="Calibri"/>
                <w:sz w:val="20"/>
                <w:szCs w:val="20"/>
                <w:lang w:val="sq-AL"/>
              </w:rPr>
              <w:t>52.1</w:t>
            </w:r>
          </w:p>
        </w:tc>
        <w:tc>
          <w:tcPr>
            <w:tcW w:w="1090" w:type="dxa"/>
            <w:shd w:val="clear" w:color="auto" w:fill="E6EED5"/>
            <w:noWrap/>
            <w:hideMark/>
          </w:tcPr>
          <w:p w:rsidR="00975BEB" w:rsidRPr="00863D67" w:rsidRDefault="00975BEB" w:rsidP="00EF7DFE">
            <w:pPr>
              <w:spacing w:after="0" w:line="240" w:lineRule="auto"/>
              <w:jc w:val="right"/>
              <w:rPr>
                <w:rFonts w:ascii="Garamond" w:hAnsi="Garamond" w:cs="Calibri"/>
                <w:sz w:val="20"/>
                <w:szCs w:val="20"/>
                <w:lang w:val="sq-AL"/>
              </w:rPr>
            </w:pPr>
            <w:r w:rsidRPr="00863D67">
              <w:rPr>
                <w:rFonts w:ascii="Garamond" w:hAnsi="Garamond" w:cs="Calibri"/>
                <w:sz w:val="20"/>
                <w:szCs w:val="20"/>
                <w:lang w:val="sq-AL"/>
              </w:rPr>
              <w:t>51.9</w:t>
            </w:r>
          </w:p>
        </w:tc>
      </w:tr>
    </w:tbl>
    <w:p w:rsidR="00975BEB" w:rsidRPr="00863D67" w:rsidRDefault="00975BEB" w:rsidP="00EF7DFE">
      <w:pPr>
        <w:spacing w:after="0" w:line="240" w:lineRule="auto"/>
        <w:rPr>
          <w:rFonts w:ascii="Garamond" w:hAnsi="Garamond" w:cs="Calibri"/>
          <w:i/>
          <w:sz w:val="20"/>
          <w:szCs w:val="20"/>
          <w:lang w:val="sq-AL"/>
        </w:rPr>
      </w:pPr>
      <w:r w:rsidRPr="00863D67">
        <w:rPr>
          <w:rFonts w:ascii="Garamond" w:hAnsi="Garamond" w:cs="Calibri"/>
          <w:i/>
          <w:sz w:val="20"/>
          <w:szCs w:val="20"/>
          <w:lang w:val="sq-AL"/>
        </w:rPr>
        <w:t>Burimi: INSTAT</w:t>
      </w:r>
    </w:p>
    <w:p w:rsidR="007A5BCF" w:rsidRDefault="007A5BCF" w:rsidP="00EF7DFE">
      <w:pPr>
        <w:spacing w:after="0" w:line="240" w:lineRule="auto"/>
        <w:ind w:firstLine="288"/>
        <w:rPr>
          <w:rFonts w:ascii="Garamond" w:hAnsi="Garamond" w:cs="Calibri"/>
          <w:sz w:val="20"/>
          <w:szCs w:val="20"/>
          <w:lang w:val="sq-AL"/>
        </w:rPr>
      </w:pPr>
    </w:p>
    <w:p w:rsidR="00975BEB" w:rsidRPr="00EF7DFE" w:rsidRDefault="00975BEB" w:rsidP="00E25272">
      <w:pPr>
        <w:spacing w:after="0" w:line="240" w:lineRule="auto"/>
        <w:ind w:firstLine="288"/>
        <w:jc w:val="center"/>
        <w:rPr>
          <w:rFonts w:ascii="Garamond" w:hAnsi="Garamond" w:cs="Calibri"/>
          <w:sz w:val="20"/>
          <w:szCs w:val="20"/>
          <w:lang w:val="sq-AL"/>
        </w:rPr>
      </w:pPr>
      <w:r w:rsidRPr="00EF7DFE">
        <w:rPr>
          <w:rFonts w:ascii="Garamond" w:hAnsi="Garamond" w:cs="Calibri"/>
          <w:sz w:val="20"/>
          <w:szCs w:val="20"/>
          <w:lang w:val="sq-AL"/>
        </w:rPr>
        <w:t>Tabela 4</w:t>
      </w:r>
      <w:r w:rsidR="00B46EDA" w:rsidRPr="00EF7DFE">
        <w:rPr>
          <w:rFonts w:ascii="Garamond" w:hAnsi="Garamond" w:cs="Calibri"/>
          <w:sz w:val="20"/>
          <w:szCs w:val="20"/>
          <w:lang w:val="sq-AL"/>
        </w:rPr>
        <w:t>.</w:t>
      </w:r>
      <w:r w:rsidRPr="00EF7DFE">
        <w:rPr>
          <w:rFonts w:ascii="Garamond" w:hAnsi="Garamond" w:cs="Calibri"/>
          <w:sz w:val="20"/>
          <w:szCs w:val="20"/>
          <w:lang w:val="sq-AL"/>
        </w:rPr>
        <w:t xml:space="preserve"> Popullsia mesatare vjetore sipas grup</w:t>
      </w:r>
      <w:r w:rsidR="00C84702" w:rsidRPr="00EF7DFE">
        <w:rPr>
          <w:rFonts w:ascii="Garamond" w:hAnsi="Garamond" w:cs="Calibri"/>
          <w:sz w:val="20"/>
          <w:szCs w:val="20"/>
          <w:lang w:val="sq-AL"/>
        </w:rPr>
        <w:t>-</w:t>
      </w:r>
      <w:r w:rsidRPr="00EF7DFE">
        <w:rPr>
          <w:rFonts w:ascii="Garamond" w:hAnsi="Garamond" w:cs="Calibri"/>
          <w:sz w:val="20"/>
          <w:szCs w:val="20"/>
          <w:lang w:val="sq-AL"/>
        </w:rPr>
        <w:t>moshës dhe gjinisë, 2012</w:t>
      </w:r>
      <w:r w:rsidR="00B46EDA" w:rsidRPr="00EF7DFE">
        <w:rPr>
          <w:rFonts w:ascii="Garamond" w:hAnsi="Garamond" w:cs="Calibri"/>
          <w:sz w:val="20"/>
          <w:szCs w:val="20"/>
          <w:lang w:val="sq-AL"/>
        </w:rPr>
        <w:t>–</w:t>
      </w:r>
      <w:r w:rsidRPr="00EF7DFE">
        <w:rPr>
          <w:rFonts w:ascii="Garamond" w:hAnsi="Garamond" w:cs="Calibri"/>
          <w:sz w:val="20"/>
          <w:szCs w:val="20"/>
          <w:lang w:val="sq-AL"/>
        </w:rPr>
        <w:t>2014</w:t>
      </w:r>
    </w:p>
    <w:tbl>
      <w:tblPr>
        <w:tblW w:w="10341"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Look w:val="04A0" w:firstRow="1" w:lastRow="0" w:firstColumn="1" w:lastColumn="0" w:noHBand="0" w:noVBand="1"/>
      </w:tblPr>
      <w:tblGrid>
        <w:gridCol w:w="1080"/>
        <w:gridCol w:w="1029"/>
        <w:gridCol w:w="1029"/>
        <w:gridCol w:w="1029"/>
        <w:gridCol w:w="1029"/>
        <w:gridCol w:w="1029"/>
        <w:gridCol w:w="1029"/>
        <w:gridCol w:w="1029"/>
        <w:gridCol w:w="1029"/>
        <w:gridCol w:w="1029"/>
      </w:tblGrid>
      <w:tr w:rsidR="00975BEB" w:rsidRPr="00863D67" w:rsidTr="00E25272">
        <w:trPr>
          <w:trHeight w:val="187"/>
        </w:trPr>
        <w:tc>
          <w:tcPr>
            <w:tcW w:w="1080" w:type="dxa"/>
            <w:vMerge w:val="restart"/>
            <w:tcBorders>
              <w:top w:val="single" w:sz="8" w:space="0" w:color="9BBB59"/>
              <w:left w:val="single" w:sz="8" w:space="0" w:color="9BBB59"/>
              <w:bottom w:val="single" w:sz="18" w:space="0" w:color="9BBB59"/>
              <w:right w:val="single" w:sz="8" w:space="0" w:color="9BBB59"/>
            </w:tcBorders>
            <w:shd w:val="clear" w:color="auto" w:fill="auto"/>
            <w:vAlign w:val="center"/>
            <w:hideMark/>
          </w:tcPr>
          <w:p w:rsidR="00975BEB" w:rsidRPr="00863D67" w:rsidRDefault="00975BEB" w:rsidP="00EF7DFE">
            <w:pPr>
              <w:spacing w:after="0" w:line="240" w:lineRule="auto"/>
              <w:ind w:firstLine="0"/>
              <w:jc w:val="center"/>
              <w:rPr>
                <w:rFonts w:ascii="Garamond" w:hAnsi="Garamond" w:cs="Calibri"/>
                <w:b/>
                <w:sz w:val="20"/>
                <w:szCs w:val="20"/>
                <w:lang w:val="sq-AL"/>
              </w:rPr>
            </w:pPr>
            <w:r w:rsidRPr="00863D67">
              <w:rPr>
                <w:rFonts w:ascii="Garamond" w:hAnsi="Garamond" w:cs="Calibri"/>
                <w:b/>
                <w:sz w:val="20"/>
                <w:szCs w:val="20"/>
                <w:lang w:val="sq-AL"/>
              </w:rPr>
              <w:t>Grup mosha</w:t>
            </w:r>
          </w:p>
        </w:tc>
        <w:tc>
          <w:tcPr>
            <w:tcW w:w="3087" w:type="dxa"/>
            <w:gridSpan w:val="3"/>
            <w:tcBorders>
              <w:top w:val="single" w:sz="8" w:space="0" w:color="9BBB59"/>
              <w:left w:val="single" w:sz="8" w:space="0" w:color="9BBB59"/>
              <w:bottom w:val="single" w:sz="18" w:space="0" w:color="9BBB59"/>
              <w:right w:val="single" w:sz="8" w:space="0" w:color="9BBB59"/>
            </w:tcBorders>
            <w:shd w:val="clear" w:color="auto" w:fill="auto"/>
            <w:vAlign w:val="center"/>
            <w:hideMark/>
          </w:tcPr>
          <w:p w:rsidR="00975BEB" w:rsidRPr="00863D67" w:rsidRDefault="00975BEB" w:rsidP="00EF7DFE">
            <w:pPr>
              <w:spacing w:after="0" w:line="240" w:lineRule="auto"/>
              <w:ind w:firstLine="0"/>
              <w:jc w:val="center"/>
              <w:rPr>
                <w:rFonts w:ascii="Garamond" w:hAnsi="Garamond" w:cs="Calibri"/>
                <w:b/>
                <w:sz w:val="20"/>
                <w:szCs w:val="20"/>
                <w:lang w:val="sq-AL"/>
              </w:rPr>
            </w:pPr>
            <w:r w:rsidRPr="00863D67">
              <w:rPr>
                <w:rFonts w:ascii="Garamond" w:hAnsi="Garamond" w:cs="Calibri"/>
                <w:b/>
                <w:sz w:val="20"/>
                <w:szCs w:val="20"/>
                <w:lang w:val="sq-AL"/>
              </w:rPr>
              <w:t>2012</w:t>
            </w:r>
          </w:p>
        </w:tc>
        <w:tc>
          <w:tcPr>
            <w:tcW w:w="3087" w:type="dxa"/>
            <w:gridSpan w:val="3"/>
            <w:tcBorders>
              <w:top w:val="single" w:sz="8" w:space="0" w:color="9BBB59"/>
              <w:left w:val="single" w:sz="8" w:space="0" w:color="9BBB59"/>
              <w:bottom w:val="single" w:sz="18" w:space="0" w:color="9BBB59"/>
              <w:right w:val="single" w:sz="8" w:space="0" w:color="9BBB59"/>
            </w:tcBorders>
            <w:shd w:val="clear" w:color="auto" w:fill="auto"/>
            <w:vAlign w:val="center"/>
            <w:hideMark/>
          </w:tcPr>
          <w:p w:rsidR="00975BEB" w:rsidRPr="00863D67" w:rsidRDefault="00975BEB" w:rsidP="00EF7DFE">
            <w:pPr>
              <w:spacing w:after="0" w:line="240" w:lineRule="auto"/>
              <w:ind w:firstLine="0"/>
              <w:jc w:val="center"/>
              <w:rPr>
                <w:rFonts w:ascii="Garamond" w:hAnsi="Garamond" w:cs="Calibri"/>
                <w:b/>
                <w:sz w:val="20"/>
                <w:szCs w:val="20"/>
                <w:lang w:val="sq-AL"/>
              </w:rPr>
            </w:pPr>
            <w:r w:rsidRPr="00863D67">
              <w:rPr>
                <w:rFonts w:ascii="Garamond" w:hAnsi="Garamond" w:cs="Calibri"/>
                <w:b/>
                <w:sz w:val="20"/>
                <w:szCs w:val="20"/>
                <w:lang w:val="sq-AL"/>
              </w:rPr>
              <w:t>2013</w:t>
            </w:r>
          </w:p>
        </w:tc>
        <w:tc>
          <w:tcPr>
            <w:tcW w:w="3087" w:type="dxa"/>
            <w:gridSpan w:val="3"/>
            <w:tcBorders>
              <w:top w:val="single" w:sz="8" w:space="0" w:color="9BBB59"/>
              <w:left w:val="single" w:sz="8" w:space="0" w:color="9BBB59"/>
              <w:bottom w:val="single" w:sz="18" w:space="0" w:color="9BBB59"/>
              <w:right w:val="single" w:sz="8" w:space="0" w:color="9BBB59"/>
            </w:tcBorders>
            <w:shd w:val="clear" w:color="auto" w:fill="auto"/>
            <w:vAlign w:val="center"/>
            <w:hideMark/>
          </w:tcPr>
          <w:p w:rsidR="00975BEB" w:rsidRPr="00863D67" w:rsidRDefault="00975BEB" w:rsidP="00EF7DFE">
            <w:pPr>
              <w:spacing w:after="0" w:line="240" w:lineRule="auto"/>
              <w:ind w:firstLine="0"/>
              <w:jc w:val="center"/>
              <w:rPr>
                <w:rFonts w:ascii="Garamond" w:hAnsi="Garamond" w:cs="Calibri"/>
                <w:b/>
                <w:sz w:val="20"/>
                <w:szCs w:val="20"/>
                <w:lang w:val="sq-AL"/>
              </w:rPr>
            </w:pPr>
            <w:r w:rsidRPr="00863D67">
              <w:rPr>
                <w:rFonts w:ascii="Garamond" w:hAnsi="Garamond" w:cs="Calibri"/>
                <w:b/>
                <w:sz w:val="20"/>
                <w:szCs w:val="20"/>
                <w:lang w:val="sq-AL"/>
              </w:rPr>
              <w:t>2014</w:t>
            </w:r>
          </w:p>
        </w:tc>
      </w:tr>
      <w:tr w:rsidR="00975BEB" w:rsidRPr="00863D67" w:rsidTr="00E25272">
        <w:trPr>
          <w:trHeight w:val="189"/>
        </w:trPr>
        <w:tc>
          <w:tcPr>
            <w:tcW w:w="1080" w:type="dxa"/>
            <w:vMerge/>
            <w:tcBorders>
              <w:top w:val="single" w:sz="8" w:space="0" w:color="9BBB59"/>
              <w:left w:val="single" w:sz="8" w:space="0" w:color="9BBB59"/>
              <w:bottom w:val="single" w:sz="8" w:space="0" w:color="9BBB59"/>
              <w:right w:val="single" w:sz="8" w:space="0" w:color="9BBB59"/>
            </w:tcBorders>
            <w:shd w:val="clear" w:color="auto" w:fill="E6EED5"/>
            <w:vAlign w:val="center"/>
            <w:hideMark/>
          </w:tcPr>
          <w:p w:rsidR="00975BEB" w:rsidRPr="00863D67" w:rsidRDefault="00975BEB" w:rsidP="00EF7DFE">
            <w:pPr>
              <w:spacing w:after="0" w:line="240" w:lineRule="auto"/>
              <w:ind w:firstLine="0"/>
              <w:jc w:val="center"/>
              <w:rPr>
                <w:rFonts w:ascii="Garamond" w:hAnsi="Garamond" w:cs="Calibri"/>
                <w:sz w:val="20"/>
                <w:szCs w:val="20"/>
                <w:lang w:val="sq-AL"/>
              </w:rPr>
            </w:pPr>
          </w:p>
        </w:tc>
        <w:tc>
          <w:tcPr>
            <w:tcW w:w="1029" w:type="dxa"/>
            <w:tcBorders>
              <w:top w:val="single" w:sz="8" w:space="0" w:color="9BBB59"/>
              <w:left w:val="single" w:sz="8" w:space="0" w:color="9BBB59"/>
              <w:bottom w:val="single" w:sz="8" w:space="0" w:color="9BBB59"/>
              <w:right w:val="single" w:sz="8" w:space="0" w:color="9BBB59"/>
            </w:tcBorders>
            <w:shd w:val="clear" w:color="auto" w:fill="E6EED5"/>
            <w:noWrap/>
            <w:vAlign w:val="center"/>
            <w:hideMark/>
          </w:tcPr>
          <w:p w:rsidR="00975BEB" w:rsidRPr="00863D67" w:rsidRDefault="00C84702" w:rsidP="00EF7DFE">
            <w:pPr>
              <w:spacing w:after="0" w:line="240" w:lineRule="auto"/>
              <w:ind w:firstLine="0"/>
              <w:jc w:val="center"/>
              <w:rPr>
                <w:rFonts w:ascii="Garamond" w:hAnsi="Garamond" w:cs="Calibri"/>
                <w:b/>
                <w:bCs/>
                <w:sz w:val="20"/>
                <w:szCs w:val="20"/>
                <w:lang w:val="sq-AL"/>
              </w:rPr>
            </w:pPr>
            <w:r w:rsidRPr="00863D67">
              <w:rPr>
                <w:rFonts w:ascii="Garamond" w:hAnsi="Garamond" w:cs="Calibri"/>
                <w:b/>
                <w:bCs/>
                <w:sz w:val="20"/>
                <w:szCs w:val="20"/>
                <w:lang w:val="sq-AL"/>
              </w:rPr>
              <w:t>gjithsej</w:t>
            </w:r>
          </w:p>
        </w:tc>
        <w:tc>
          <w:tcPr>
            <w:tcW w:w="1029" w:type="dxa"/>
            <w:tcBorders>
              <w:top w:val="single" w:sz="8" w:space="0" w:color="9BBB59"/>
              <w:left w:val="single" w:sz="8" w:space="0" w:color="9BBB59"/>
              <w:bottom w:val="single" w:sz="8" w:space="0" w:color="9BBB59"/>
              <w:right w:val="single" w:sz="8" w:space="0" w:color="9BBB59"/>
            </w:tcBorders>
            <w:shd w:val="clear" w:color="auto" w:fill="E6EED5"/>
            <w:noWrap/>
            <w:vAlign w:val="center"/>
            <w:hideMark/>
          </w:tcPr>
          <w:p w:rsidR="00975BEB" w:rsidRPr="00863D67" w:rsidRDefault="00C84702" w:rsidP="00EF7DFE">
            <w:pPr>
              <w:spacing w:after="0" w:line="240" w:lineRule="auto"/>
              <w:ind w:firstLine="0"/>
              <w:jc w:val="center"/>
              <w:rPr>
                <w:rFonts w:ascii="Garamond" w:hAnsi="Garamond" w:cs="Calibri"/>
                <w:b/>
                <w:bCs/>
                <w:sz w:val="20"/>
                <w:szCs w:val="20"/>
                <w:lang w:val="sq-AL"/>
              </w:rPr>
            </w:pPr>
            <w:r w:rsidRPr="00863D67">
              <w:rPr>
                <w:rFonts w:ascii="Garamond" w:hAnsi="Garamond" w:cs="Calibri"/>
                <w:b/>
                <w:bCs/>
                <w:sz w:val="20"/>
                <w:szCs w:val="20"/>
                <w:lang w:val="sq-AL"/>
              </w:rPr>
              <w:t>meshkuj</w:t>
            </w:r>
          </w:p>
        </w:tc>
        <w:tc>
          <w:tcPr>
            <w:tcW w:w="1029" w:type="dxa"/>
            <w:tcBorders>
              <w:top w:val="single" w:sz="8" w:space="0" w:color="9BBB59"/>
              <w:left w:val="single" w:sz="8" w:space="0" w:color="9BBB59"/>
              <w:bottom w:val="single" w:sz="8" w:space="0" w:color="9BBB59"/>
              <w:right w:val="single" w:sz="8" w:space="0" w:color="9BBB59"/>
            </w:tcBorders>
            <w:shd w:val="clear" w:color="auto" w:fill="E6EED5"/>
            <w:noWrap/>
            <w:vAlign w:val="center"/>
            <w:hideMark/>
          </w:tcPr>
          <w:p w:rsidR="00975BEB" w:rsidRPr="00863D67" w:rsidRDefault="00C84702" w:rsidP="00EF7DFE">
            <w:pPr>
              <w:spacing w:after="0" w:line="240" w:lineRule="auto"/>
              <w:ind w:firstLine="0"/>
              <w:jc w:val="center"/>
              <w:rPr>
                <w:rFonts w:ascii="Garamond" w:hAnsi="Garamond" w:cs="Calibri"/>
                <w:b/>
                <w:bCs/>
                <w:sz w:val="20"/>
                <w:szCs w:val="20"/>
                <w:lang w:val="sq-AL"/>
              </w:rPr>
            </w:pPr>
            <w:r w:rsidRPr="00863D67">
              <w:rPr>
                <w:rFonts w:ascii="Garamond" w:hAnsi="Garamond" w:cs="Calibri"/>
                <w:b/>
                <w:bCs/>
                <w:sz w:val="20"/>
                <w:szCs w:val="20"/>
                <w:lang w:val="sq-AL"/>
              </w:rPr>
              <w:t>femra</w:t>
            </w:r>
          </w:p>
        </w:tc>
        <w:tc>
          <w:tcPr>
            <w:tcW w:w="1029" w:type="dxa"/>
            <w:tcBorders>
              <w:top w:val="single" w:sz="8" w:space="0" w:color="9BBB59"/>
              <w:left w:val="single" w:sz="8" w:space="0" w:color="9BBB59"/>
              <w:bottom w:val="single" w:sz="8" w:space="0" w:color="9BBB59"/>
              <w:right w:val="single" w:sz="8" w:space="0" w:color="9BBB59"/>
            </w:tcBorders>
            <w:shd w:val="clear" w:color="auto" w:fill="E6EED5"/>
            <w:noWrap/>
            <w:vAlign w:val="center"/>
            <w:hideMark/>
          </w:tcPr>
          <w:p w:rsidR="00975BEB" w:rsidRPr="00863D67" w:rsidRDefault="00C84702" w:rsidP="00EF7DFE">
            <w:pPr>
              <w:spacing w:after="0" w:line="240" w:lineRule="auto"/>
              <w:ind w:firstLine="0"/>
              <w:jc w:val="center"/>
              <w:rPr>
                <w:rFonts w:ascii="Garamond" w:hAnsi="Garamond" w:cs="Calibri"/>
                <w:b/>
                <w:bCs/>
                <w:sz w:val="20"/>
                <w:szCs w:val="20"/>
                <w:lang w:val="sq-AL"/>
              </w:rPr>
            </w:pPr>
            <w:r w:rsidRPr="00863D67">
              <w:rPr>
                <w:rFonts w:ascii="Garamond" w:hAnsi="Garamond" w:cs="Calibri"/>
                <w:b/>
                <w:bCs/>
                <w:sz w:val="20"/>
                <w:szCs w:val="20"/>
                <w:lang w:val="sq-AL"/>
              </w:rPr>
              <w:t>gjithsej</w:t>
            </w:r>
          </w:p>
        </w:tc>
        <w:tc>
          <w:tcPr>
            <w:tcW w:w="1029" w:type="dxa"/>
            <w:tcBorders>
              <w:top w:val="single" w:sz="8" w:space="0" w:color="9BBB59"/>
              <w:left w:val="single" w:sz="8" w:space="0" w:color="9BBB59"/>
              <w:bottom w:val="single" w:sz="8" w:space="0" w:color="9BBB59"/>
              <w:right w:val="single" w:sz="8" w:space="0" w:color="9BBB59"/>
            </w:tcBorders>
            <w:shd w:val="clear" w:color="auto" w:fill="E6EED5"/>
            <w:noWrap/>
            <w:vAlign w:val="center"/>
            <w:hideMark/>
          </w:tcPr>
          <w:p w:rsidR="00975BEB" w:rsidRPr="00863D67" w:rsidRDefault="00C84702" w:rsidP="00EF7DFE">
            <w:pPr>
              <w:spacing w:after="0" w:line="240" w:lineRule="auto"/>
              <w:ind w:firstLine="0"/>
              <w:jc w:val="center"/>
              <w:rPr>
                <w:rFonts w:ascii="Garamond" w:hAnsi="Garamond" w:cs="Calibri"/>
                <w:b/>
                <w:bCs/>
                <w:sz w:val="20"/>
                <w:szCs w:val="20"/>
                <w:lang w:val="sq-AL"/>
              </w:rPr>
            </w:pPr>
            <w:r w:rsidRPr="00863D67">
              <w:rPr>
                <w:rFonts w:ascii="Garamond" w:hAnsi="Garamond" w:cs="Calibri"/>
                <w:b/>
                <w:bCs/>
                <w:sz w:val="20"/>
                <w:szCs w:val="20"/>
                <w:lang w:val="sq-AL"/>
              </w:rPr>
              <w:t>meshkuj</w:t>
            </w:r>
          </w:p>
        </w:tc>
        <w:tc>
          <w:tcPr>
            <w:tcW w:w="1029" w:type="dxa"/>
            <w:tcBorders>
              <w:top w:val="single" w:sz="8" w:space="0" w:color="9BBB59"/>
              <w:left w:val="single" w:sz="8" w:space="0" w:color="9BBB59"/>
              <w:bottom w:val="single" w:sz="8" w:space="0" w:color="9BBB59"/>
              <w:right w:val="single" w:sz="8" w:space="0" w:color="9BBB59"/>
            </w:tcBorders>
            <w:shd w:val="clear" w:color="auto" w:fill="E6EED5"/>
            <w:noWrap/>
            <w:vAlign w:val="center"/>
            <w:hideMark/>
          </w:tcPr>
          <w:p w:rsidR="00975BEB" w:rsidRPr="00863D67" w:rsidRDefault="00C84702" w:rsidP="00EF7DFE">
            <w:pPr>
              <w:spacing w:after="0" w:line="240" w:lineRule="auto"/>
              <w:ind w:firstLine="0"/>
              <w:jc w:val="center"/>
              <w:rPr>
                <w:rFonts w:ascii="Garamond" w:hAnsi="Garamond" w:cs="Calibri"/>
                <w:b/>
                <w:bCs/>
                <w:sz w:val="20"/>
                <w:szCs w:val="20"/>
                <w:lang w:val="sq-AL"/>
              </w:rPr>
            </w:pPr>
            <w:r w:rsidRPr="00863D67">
              <w:rPr>
                <w:rFonts w:ascii="Garamond" w:hAnsi="Garamond" w:cs="Calibri"/>
                <w:b/>
                <w:bCs/>
                <w:sz w:val="20"/>
                <w:szCs w:val="20"/>
                <w:lang w:val="sq-AL"/>
              </w:rPr>
              <w:t>femra</w:t>
            </w:r>
          </w:p>
        </w:tc>
        <w:tc>
          <w:tcPr>
            <w:tcW w:w="1029" w:type="dxa"/>
            <w:tcBorders>
              <w:top w:val="single" w:sz="8" w:space="0" w:color="9BBB59"/>
              <w:left w:val="single" w:sz="8" w:space="0" w:color="9BBB59"/>
              <w:bottom w:val="single" w:sz="8" w:space="0" w:color="9BBB59"/>
              <w:right w:val="single" w:sz="8" w:space="0" w:color="9BBB59"/>
            </w:tcBorders>
            <w:shd w:val="clear" w:color="auto" w:fill="E6EED5"/>
            <w:noWrap/>
            <w:vAlign w:val="center"/>
            <w:hideMark/>
          </w:tcPr>
          <w:p w:rsidR="00975BEB" w:rsidRPr="00863D67" w:rsidRDefault="00C84702" w:rsidP="00EF7DFE">
            <w:pPr>
              <w:spacing w:after="0" w:line="240" w:lineRule="auto"/>
              <w:ind w:firstLine="0"/>
              <w:jc w:val="center"/>
              <w:rPr>
                <w:rFonts w:ascii="Garamond" w:hAnsi="Garamond" w:cs="Calibri"/>
                <w:b/>
                <w:bCs/>
                <w:sz w:val="20"/>
                <w:szCs w:val="20"/>
                <w:lang w:val="sq-AL"/>
              </w:rPr>
            </w:pPr>
            <w:r w:rsidRPr="00863D67">
              <w:rPr>
                <w:rFonts w:ascii="Garamond" w:hAnsi="Garamond" w:cs="Calibri"/>
                <w:b/>
                <w:bCs/>
                <w:sz w:val="20"/>
                <w:szCs w:val="20"/>
                <w:lang w:val="sq-AL"/>
              </w:rPr>
              <w:t>gjithsej</w:t>
            </w:r>
          </w:p>
        </w:tc>
        <w:tc>
          <w:tcPr>
            <w:tcW w:w="1029" w:type="dxa"/>
            <w:tcBorders>
              <w:top w:val="single" w:sz="8" w:space="0" w:color="9BBB59"/>
              <w:left w:val="single" w:sz="8" w:space="0" w:color="9BBB59"/>
              <w:bottom w:val="single" w:sz="8" w:space="0" w:color="9BBB59"/>
              <w:right w:val="single" w:sz="8" w:space="0" w:color="9BBB59"/>
            </w:tcBorders>
            <w:shd w:val="clear" w:color="auto" w:fill="E6EED5"/>
            <w:noWrap/>
            <w:vAlign w:val="center"/>
            <w:hideMark/>
          </w:tcPr>
          <w:p w:rsidR="00975BEB" w:rsidRPr="00863D67" w:rsidRDefault="00C84702" w:rsidP="00EF7DFE">
            <w:pPr>
              <w:spacing w:after="0" w:line="240" w:lineRule="auto"/>
              <w:ind w:firstLine="0"/>
              <w:jc w:val="center"/>
              <w:rPr>
                <w:rFonts w:ascii="Garamond" w:hAnsi="Garamond" w:cs="Calibri"/>
                <w:b/>
                <w:bCs/>
                <w:sz w:val="20"/>
                <w:szCs w:val="20"/>
                <w:lang w:val="sq-AL"/>
              </w:rPr>
            </w:pPr>
            <w:r w:rsidRPr="00863D67">
              <w:rPr>
                <w:rFonts w:ascii="Garamond" w:hAnsi="Garamond" w:cs="Calibri"/>
                <w:b/>
                <w:bCs/>
                <w:sz w:val="20"/>
                <w:szCs w:val="20"/>
                <w:lang w:val="sq-AL"/>
              </w:rPr>
              <w:t>meshkuj</w:t>
            </w:r>
          </w:p>
        </w:tc>
        <w:tc>
          <w:tcPr>
            <w:tcW w:w="1029" w:type="dxa"/>
            <w:tcBorders>
              <w:top w:val="single" w:sz="8" w:space="0" w:color="9BBB59"/>
              <w:left w:val="single" w:sz="8" w:space="0" w:color="9BBB59"/>
              <w:bottom w:val="single" w:sz="8" w:space="0" w:color="9BBB59"/>
              <w:right w:val="single" w:sz="8" w:space="0" w:color="9BBB59"/>
            </w:tcBorders>
            <w:shd w:val="clear" w:color="auto" w:fill="E6EED5"/>
            <w:noWrap/>
            <w:vAlign w:val="center"/>
            <w:hideMark/>
          </w:tcPr>
          <w:p w:rsidR="00975BEB" w:rsidRPr="00863D67" w:rsidRDefault="00C84702" w:rsidP="00EF7DFE">
            <w:pPr>
              <w:spacing w:after="0" w:line="240" w:lineRule="auto"/>
              <w:ind w:firstLine="0"/>
              <w:jc w:val="center"/>
              <w:rPr>
                <w:rFonts w:ascii="Garamond" w:hAnsi="Garamond" w:cs="Calibri"/>
                <w:b/>
                <w:bCs/>
                <w:sz w:val="20"/>
                <w:szCs w:val="20"/>
                <w:lang w:val="sq-AL"/>
              </w:rPr>
            </w:pPr>
            <w:r w:rsidRPr="00863D67">
              <w:rPr>
                <w:rFonts w:ascii="Garamond" w:hAnsi="Garamond" w:cs="Calibri"/>
                <w:b/>
                <w:bCs/>
                <w:sz w:val="20"/>
                <w:szCs w:val="20"/>
                <w:lang w:val="sq-AL"/>
              </w:rPr>
              <w:t>femra</w:t>
            </w:r>
          </w:p>
        </w:tc>
      </w:tr>
      <w:tr w:rsidR="00975BEB" w:rsidRPr="00863D67" w:rsidTr="00E25272">
        <w:trPr>
          <w:trHeight w:val="385"/>
        </w:trPr>
        <w:tc>
          <w:tcPr>
            <w:tcW w:w="1080" w:type="dxa"/>
            <w:tcBorders>
              <w:top w:val="single" w:sz="8" w:space="0" w:color="9BBB59"/>
              <w:left w:val="single" w:sz="8" w:space="0" w:color="9BBB59"/>
              <w:bottom w:val="single" w:sz="8" w:space="0" w:color="9BBB59"/>
              <w:right w:val="single" w:sz="8" w:space="0" w:color="9BBB59"/>
            </w:tcBorders>
            <w:shd w:val="clear" w:color="auto" w:fill="auto"/>
            <w:noWrap/>
            <w:vAlign w:val="center"/>
            <w:hideMark/>
          </w:tcPr>
          <w:p w:rsidR="00975BEB" w:rsidRPr="00863D67" w:rsidRDefault="00975BEB" w:rsidP="00EF7DFE">
            <w:pPr>
              <w:spacing w:after="0" w:line="240" w:lineRule="auto"/>
              <w:ind w:firstLine="0"/>
              <w:jc w:val="center"/>
              <w:rPr>
                <w:rFonts w:ascii="Garamond" w:hAnsi="Garamond" w:cs="Calibri"/>
                <w:b/>
                <w:bCs/>
                <w:sz w:val="20"/>
                <w:szCs w:val="20"/>
                <w:lang w:val="sq-AL"/>
              </w:rPr>
            </w:pPr>
            <w:r w:rsidRPr="00863D67">
              <w:rPr>
                <w:rFonts w:ascii="Garamond" w:hAnsi="Garamond" w:cs="Calibri"/>
                <w:b/>
                <w:bCs/>
                <w:sz w:val="20"/>
                <w:szCs w:val="20"/>
                <w:lang w:val="sq-AL"/>
              </w:rPr>
              <w:t>Gjithsej</w:t>
            </w:r>
          </w:p>
        </w:tc>
        <w:tc>
          <w:tcPr>
            <w:tcW w:w="1029" w:type="dxa"/>
            <w:tcBorders>
              <w:top w:val="single" w:sz="8" w:space="0" w:color="9BBB59"/>
              <w:left w:val="single" w:sz="8" w:space="0" w:color="9BBB59"/>
              <w:bottom w:val="single" w:sz="8" w:space="0" w:color="9BBB59"/>
              <w:right w:val="single" w:sz="8" w:space="0" w:color="9BBB59"/>
            </w:tcBorders>
            <w:shd w:val="clear" w:color="auto" w:fill="auto"/>
            <w:noWrap/>
            <w:vAlign w:val="center"/>
            <w:hideMark/>
          </w:tcPr>
          <w:p w:rsidR="00975BEB" w:rsidRPr="00863D67" w:rsidRDefault="00975BEB" w:rsidP="007A5BCF">
            <w:pPr>
              <w:spacing w:after="0" w:line="240" w:lineRule="auto"/>
              <w:ind w:firstLine="0"/>
              <w:jc w:val="right"/>
              <w:rPr>
                <w:rFonts w:ascii="Garamond" w:hAnsi="Garamond" w:cs="Calibri"/>
                <w:b/>
                <w:bCs/>
                <w:sz w:val="20"/>
                <w:szCs w:val="20"/>
                <w:lang w:val="sq-AL"/>
              </w:rPr>
            </w:pPr>
            <w:r w:rsidRPr="00863D67">
              <w:rPr>
                <w:rFonts w:ascii="Garamond" w:hAnsi="Garamond" w:cs="Calibri"/>
                <w:b/>
                <w:bCs/>
                <w:sz w:val="20"/>
                <w:szCs w:val="20"/>
                <w:lang w:val="sq-AL"/>
              </w:rPr>
              <w:t>2,900,489</w:t>
            </w:r>
          </w:p>
        </w:tc>
        <w:tc>
          <w:tcPr>
            <w:tcW w:w="1029" w:type="dxa"/>
            <w:tcBorders>
              <w:top w:val="single" w:sz="8" w:space="0" w:color="9BBB59"/>
              <w:left w:val="single" w:sz="8" w:space="0" w:color="9BBB59"/>
              <w:bottom w:val="single" w:sz="8" w:space="0" w:color="9BBB59"/>
              <w:right w:val="single" w:sz="8" w:space="0" w:color="9BBB59"/>
            </w:tcBorders>
            <w:shd w:val="clear" w:color="auto" w:fill="auto"/>
            <w:noWrap/>
            <w:vAlign w:val="center"/>
            <w:hideMark/>
          </w:tcPr>
          <w:p w:rsidR="00975BEB" w:rsidRPr="00863D67" w:rsidRDefault="00975BEB" w:rsidP="007A5BCF">
            <w:pPr>
              <w:spacing w:after="0" w:line="240" w:lineRule="auto"/>
              <w:ind w:firstLine="0"/>
              <w:jc w:val="right"/>
              <w:rPr>
                <w:rFonts w:ascii="Garamond" w:hAnsi="Garamond" w:cs="Calibri"/>
                <w:b/>
                <w:bCs/>
                <w:sz w:val="20"/>
                <w:szCs w:val="20"/>
                <w:lang w:val="sq-AL"/>
              </w:rPr>
            </w:pPr>
            <w:r w:rsidRPr="00863D67">
              <w:rPr>
                <w:rFonts w:ascii="Garamond" w:hAnsi="Garamond" w:cs="Calibri"/>
                <w:b/>
                <w:bCs/>
                <w:sz w:val="20"/>
                <w:szCs w:val="20"/>
                <w:lang w:val="sq-AL"/>
              </w:rPr>
              <w:t>1,455,902</w:t>
            </w:r>
          </w:p>
        </w:tc>
        <w:tc>
          <w:tcPr>
            <w:tcW w:w="1029" w:type="dxa"/>
            <w:tcBorders>
              <w:top w:val="single" w:sz="8" w:space="0" w:color="9BBB59"/>
              <w:left w:val="single" w:sz="8" w:space="0" w:color="9BBB59"/>
              <w:bottom w:val="single" w:sz="8" w:space="0" w:color="9BBB59"/>
              <w:right w:val="single" w:sz="8" w:space="0" w:color="9BBB59"/>
            </w:tcBorders>
            <w:shd w:val="clear" w:color="auto" w:fill="auto"/>
            <w:noWrap/>
            <w:vAlign w:val="center"/>
            <w:hideMark/>
          </w:tcPr>
          <w:p w:rsidR="00975BEB" w:rsidRPr="00863D67" w:rsidRDefault="00975BEB" w:rsidP="007A5BCF">
            <w:pPr>
              <w:spacing w:after="0" w:line="240" w:lineRule="auto"/>
              <w:ind w:firstLine="0"/>
              <w:jc w:val="right"/>
              <w:rPr>
                <w:rFonts w:ascii="Garamond" w:hAnsi="Garamond" w:cs="Calibri"/>
                <w:b/>
                <w:bCs/>
                <w:sz w:val="20"/>
                <w:szCs w:val="20"/>
                <w:lang w:val="sq-AL"/>
              </w:rPr>
            </w:pPr>
            <w:r w:rsidRPr="00863D67">
              <w:rPr>
                <w:rFonts w:ascii="Garamond" w:hAnsi="Garamond" w:cs="Calibri"/>
                <w:b/>
                <w:bCs/>
                <w:sz w:val="20"/>
                <w:szCs w:val="20"/>
                <w:lang w:val="sq-AL"/>
              </w:rPr>
              <w:t>1,444,583</w:t>
            </w:r>
          </w:p>
        </w:tc>
        <w:tc>
          <w:tcPr>
            <w:tcW w:w="1029" w:type="dxa"/>
            <w:tcBorders>
              <w:top w:val="single" w:sz="8" w:space="0" w:color="9BBB59"/>
              <w:left w:val="single" w:sz="8" w:space="0" w:color="9BBB59"/>
              <w:bottom w:val="single" w:sz="8" w:space="0" w:color="9BBB59"/>
              <w:right w:val="single" w:sz="8" w:space="0" w:color="9BBB59"/>
            </w:tcBorders>
            <w:shd w:val="clear" w:color="auto" w:fill="auto"/>
            <w:noWrap/>
            <w:vAlign w:val="center"/>
            <w:hideMark/>
          </w:tcPr>
          <w:p w:rsidR="00975BEB" w:rsidRPr="00863D67" w:rsidRDefault="00975BEB" w:rsidP="007A5BCF">
            <w:pPr>
              <w:spacing w:after="0" w:line="240" w:lineRule="auto"/>
              <w:ind w:firstLine="0"/>
              <w:jc w:val="right"/>
              <w:rPr>
                <w:rFonts w:ascii="Garamond" w:hAnsi="Garamond" w:cs="Calibri"/>
                <w:b/>
                <w:bCs/>
                <w:sz w:val="20"/>
                <w:szCs w:val="20"/>
                <w:lang w:val="sq-AL"/>
              </w:rPr>
            </w:pPr>
            <w:r w:rsidRPr="00863D67">
              <w:rPr>
                <w:rFonts w:ascii="Garamond" w:hAnsi="Garamond" w:cs="Calibri"/>
                <w:b/>
                <w:bCs/>
                <w:sz w:val="20"/>
                <w:szCs w:val="20"/>
                <w:lang w:val="sq-AL"/>
              </w:rPr>
              <w:t>2,897,366</w:t>
            </w:r>
          </w:p>
        </w:tc>
        <w:tc>
          <w:tcPr>
            <w:tcW w:w="1029" w:type="dxa"/>
            <w:tcBorders>
              <w:top w:val="single" w:sz="8" w:space="0" w:color="9BBB59"/>
              <w:left w:val="single" w:sz="8" w:space="0" w:color="9BBB59"/>
              <w:bottom w:val="single" w:sz="8" w:space="0" w:color="9BBB59"/>
              <w:right w:val="single" w:sz="8" w:space="0" w:color="9BBB59"/>
            </w:tcBorders>
            <w:shd w:val="clear" w:color="auto" w:fill="auto"/>
            <w:noWrap/>
            <w:vAlign w:val="center"/>
            <w:hideMark/>
          </w:tcPr>
          <w:p w:rsidR="00975BEB" w:rsidRPr="00863D67" w:rsidRDefault="00975BEB" w:rsidP="007A5BCF">
            <w:pPr>
              <w:spacing w:after="0" w:line="240" w:lineRule="auto"/>
              <w:ind w:firstLine="0"/>
              <w:jc w:val="right"/>
              <w:rPr>
                <w:rFonts w:ascii="Garamond" w:hAnsi="Garamond" w:cs="Calibri"/>
                <w:b/>
                <w:bCs/>
                <w:sz w:val="20"/>
                <w:szCs w:val="20"/>
                <w:lang w:val="sq-AL"/>
              </w:rPr>
            </w:pPr>
            <w:r w:rsidRPr="00863D67">
              <w:rPr>
                <w:rFonts w:ascii="Garamond" w:hAnsi="Garamond" w:cs="Calibri"/>
                <w:b/>
                <w:bCs/>
                <w:sz w:val="20"/>
                <w:szCs w:val="20"/>
                <w:lang w:val="sq-AL"/>
              </w:rPr>
              <w:t>1,458,649</w:t>
            </w:r>
          </w:p>
        </w:tc>
        <w:tc>
          <w:tcPr>
            <w:tcW w:w="1029" w:type="dxa"/>
            <w:tcBorders>
              <w:top w:val="single" w:sz="8" w:space="0" w:color="9BBB59"/>
              <w:left w:val="single" w:sz="8" w:space="0" w:color="9BBB59"/>
              <w:bottom w:val="single" w:sz="8" w:space="0" w:color="9BBB59"/>
              <w:right w:val="single" w:sz="8" w:space="0" w:color="9BBB59"/>
            </w:tcBorders>
            <w:shd w:val="clear" w:color="auto" w:fill="auto"/>
            <w:noWrap/>
            <w:vAlign w:val="center"/>
            <w:hideMark/>
          </w:tcPr>
          <w:p w:rsidR="00975BEB" w:rsidRPr="00863D67" w:rsidRDefault="00975BEB" w:rsidP="007A5BCF">
            <w:pPr>
              <w:spacing w:after="0" w:line="240" w:lineRule="auto"/>
              <w:ind w:firstLine="0"/>
              <w:jc w:val="right"/>
              <w:rPr>
                <w:rFonts w:ascii="Garamond" w:hAnsi="Garamond" w:cs="Calibri"/>
                <w:b/>
                <w:bCs/>
                <w:sz w:val="20"/>
                <w:szCs w:val="20"/>
                <w:lang w:val="sq-AL"/>
              </w:rPr>
            </w:pPr>
            <w:r w:rsidRPr="00863D67">
              <w:rPr>
                <w:rFonts w:ascii="Garamond" w:hAnsi="Garamond" w:cs="Calibri"/>
                <w:b/>
                <w:bCs/>
                <w:sz w:val="20"/>
                <w:szCs w:val="20"/>
                <w:lang w:val="sq-AL"/>
              </w:rPr>
              <w:t>1,438,716</w:t>
            </w:r>
          </w:p>
        </w:tc>
        <w:tc>
          <w:tcPr>
            <w:tcW w:w="1029" w:type="dxa"/>
            <w:tcBorders>
              <w:top w:val="single" w:sz="8" w:space="0" w:color="9BBB59"/>
              <w:left w:val="single" w:sz="8" w:space="0" w:color="9BBB59"/>
              <w:bottom w:val="single" w:sz="8" w:space="0" w:color="9BBB59"/>
              <w:right w:val="single" w:sz="8" w:space="0" w:color="9BBB59"/>
            </w:tcBorders>
            <w:shd w:val="clear" w:color="auto" w:fill="auto"/>
            <w:noWrap/>
            <w:vAlign w:val="center"/>
            <w:hideMark/>
          </w:tcPr>
          <w:p w:rsidR="00975BEB" w:rsidRPr="00863D67" w:rsidRDefault="00975BEB" w:rsidP="007A5BCF">
            <w:pPr>
              <w:spacing w:after="0" w:line="240" w:lineRule="auto"/>
              <w:ind w:firstLine="0"/>
              <w:jc w:val="right"/>
              <w:rPr>
                <w:rFonts w:ascii="Garamond" w:hAnsi="Garamond" w:cs="Calibri"/>
                <w:b/>
                <w:bCs/>
                <w:sz w:val="20"/>
                <w:szCs w:val="20"/>
                <w:lang w:val="sq-AL"/>
              </w:rPr>
            </w:pPr>
            <w:r w:rsidRPr="00863D67">
              <w:rPr>
                <w:rFonts w:ascii="Garamond" w:hAnsi="Garamond" w:cs="Calibri"/>
                <w:b/>
                <w:bCs/>
                <w:sz w:val="20"/>
                <w:szCs w:val="20"/>
                <w:lang w:val="sq-AL"/>
              </w:rPr>
              <w:t>2,894,475</w:t>
            </w:r>
          </w:p>
        </w:tc>
        <w:tc>
          <w:tcPr>
            <w:tcW w:w="1029" w:type="dxa"/>
            <w:tcBorders>
              <w:top w:val="single" w:sz="8" w:space="0" w:color="9BBB59"/>
              <w:left w:val="single" w:sz="8" w:space="0" w:color="9BBB59"/>
              <w:bottom w:val="single" w:sz="8" w:space="0" w:color="9BBB59"/>
              <w:right w:val="single" w:sz="8" w:space="0" w:color="9BBB59"/>
            </w:tcBorders>
            <w:shd w:val="clear" w:color="auto" w:fill="auto"/>
            <w:noWrap/>
            <w:vAlign w:val="center"/>
            <w:hideMark/>
          </w:tcPr>
          <w:p w:rsidR="00975BEB" w:rsidRPr="00863D67" w:rsidRDefault="00975BEB" w:rsidP="007A5BCF">
            <w:pPr>
              <w:spacing w:after="0" w:line="240" w:lineRule="auto"/>
              <w:ind w:firstLine="0"/>
              <w:jc w:val="right"/>
              <w:rPr>
                <w:rFonts w:ascii="Garamond" w:hAnsi="Garamond" w:cs="Calibri"/>
                <w:b/>
                <w:bCs/>
                <w:sz w:val="20"/>
                <w:szCs w:val="20"/>
                <w:lang w:val="sq-AL"/>
              </w:rPr>
            </w:pPr>
            <w:r w:rsidRPr="00863D67">
              <w:rPr>
                <w:rFonts w:ascii="Garamond" w:hAnsi="Garamond" w:cs="Calibri"/>
                <w:b/>
                <w:bCs/>
                <w:sz w:val="20"/>
                <w:szCs w:val="20"/>
                <w:lang w:val="sq-AL"/>
              </w:rPr>
              <w:t>1,460,983</w:t>
            </w:r>
          </w:p>
        </w:tc>
        <w:tc>
          <w:tcPr>
            <w:tcW w:w="1029" w:type="dxa"/>
            <w:tcBorders>
              <w:top w:val="single" w:sz="8" w:space="0" w:color="9BBB59"/>
              <w:left w:val="single" w:sz="8" w:space="0" w:color="9BBB59"/>
              <w:bottom w:val="single" w:sz="8" w:space="0" w:color="9BBB59"/>
              <w:right w:val="single" w:sz="8" w:space="0" w:color="9BBB59"/>
            </w:tcBorders>
            <w:shd w:val="clear" w:color="auto" w:fill="auto"/>
            <w:noWrap/>
            <w:vAlign w:val="center"/>
            <w:hideMark/>
          </w:tcPr>
          <w:p w:rsidR="00975BEB" w:rsidRPr="00863D67" w:rsidRDefault="00975BEB" w:rsidP="007A5BCF">
            <w:pPr>
              <w:spacing w:after="0" w:line="240" w:lineRule="auto"/>
              <w:ind w:firstLine="0"/>
              <w:jc w:val="right"/>
              <w:rPr>
                <w:rFonts w:ascii="Garamond" w:hAnsi="Garamond" w:cs="Calibri"/>
                <w:b/>
                <w:bCs/>
                <w:sz w:val="20"/>
                <w:szCs w:val="20"/>
                <w:lang w:val="sq-AL"/>
              </w:rPr>
            </w:pPr>
            <w:r w:rsidRPr="00863D67">
              <w:rPr>
                <w:rFonts w:ascii="Garamond" w:hAnsi="Garamond" w:cs="Calibri"/>
                <w:b/>
                <w:bCs/>
                <w:sz w:val="20"/>
                <w:szCs w:val="20"/>
                <w:lang w:val="sq-AL"/>
              </w:rPr>
              <w:t>1,433,492</w:t>
            </w:r>
          </w:p>
        </w:tc>
      </w:tr>
      <w:tr w:rsidR="00975BEB" w:rsidRPr="00863D67" w:rsidTr="00E25272">
        <w:trPr>
          <w:trHeight w:val="69"/>
        </w:trPr>
        <w:tc>
          <w:tcPr>
            <w:tcW w:w="1080"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rsidR="00975BEB" w:rsidRPr="00863D67" w:rsidRDefault="00975BEB" w:rsidP="00EF7DFE">
            <w:pPr>
              <w:spacing w:after="0" w:line="240" w:lineRule="auto"/>
              <w:ind w:firstLine="0"/>
              <w:jc w:val="center"/>
              <w:rPr>
                <w:rFonts w:ascii="Garamond" w:hAnsi="Garamond" w:cs="Calibri"/>
                <w:b/>
                <w:bCs/>
                <w:sz w:val="20"/>
                <w:szCs w:val="20"/>
                <w:lang w:val="sq-AL"/>
              </w:rPr>
            </w:pPr>
            <w:r w:rsidRPr="00863D67">
              <w:rPr>
                <w:rFonts w:ascii="Garamond" w:hAnsi="Garamond" w:cs="Calibri"/>
                <w:b/>
                <w:bCs/>
                <w:sz w:val="20"/>
                <w:szCs w:val="20"/>
                <w:lang w:val="sq-AL"/>
              </w:rPr>
              <w:t>0</w:t>
            </w:r>
            <w:r w:rsidR="00EF7DFE">
              <w:rPr>
                <w:rFonts w:ascii="Garamond" w:hAnsi="Garamond" w:cs="Calibri"/>
                <w:b/>
                <w:bCs/>
                <w:sz w:val="20"/>
                <w:szCs w:val="20"/>
                <w:lang w:val="sq-AL"/>
              </w:rPr>
              <w:t>–</w:t>
            </w:r>
            <w:r w:rsidRPr="00863D67">
              <w:rPr>
                <w:rFonts w:ascii="Garamond" w:hAnsi="Garamond" w:cs="Calibri"/>
                <w:b/>
                <w:bCs/>
                <w:sz w:val="20"/>
                <w:szCs w:val="20"/>
                <w:lang w:val="sq-AL"/>
              </w:rPr>
              <w:t>4</w:t>
            </w:r>
          </w:p>
        </w:tc>
        <w:tc>
          <w:tcPr>
            <w:tcW w:w="1029" w:type="dxa"/>
            <w:tcBorders>
              <w:top w:val="single" w:sz="8" w:space="0" w:color="9BBB59"/>
              <w:left w:val="single" w:sz="8" w:space="0" w:color="9BBB59"/>
              <w:bottom w:val="single" w:sz="8" w:space="0" w:color="9BBB59"/>
              <w:right w:val="single" w:sz="8" w:space="0" w:color="9BBB59"/>
            </w:tcBorders>
            <w:shd w:val="clear" w:color="auto" w:fill="E6EED5"/>
            <w:noWrap/>
            <w:vAlign w:val="center"/>
            <w:hideMark/>
          </w:tcPr>
          <w:p w:rsidR="00975BEB" w:rsidRPr="00863D67" w:rsidRDefault="00975BEB" w:rsidP="007A5BCF">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175,016</w:t>
            </w:r>
          </w:p>
        </w:tc>
        <w:tc>
          <w:tcPr>
            <w:tcW w:w="1029" w:type="dxa"/>
            <w:tcBorders>
              <w:top w:val="single" w:sz="8" w:space="0" w:color="9BBB59"/>
              <w:left w:val="single" w:sz="8" w:space="0" w:color="9BBB59"/>
              <w:bottom w:val="single" w:sz="8" w:space="0" w:color="9BBB59"/>
              <w:right w:val="single" w:sz="8" w:space="0" w:color="9BBB59"/>
            </w:tcBorders>
            <w:shd w:val="clear" w:color="auto" w:fill="E6EED5"/>
            <w:noWrap/>
            <w:vAlign w:val="center"/>
            <w:hideMark/>
          </w:tcPr>
          <w:p w:rsidR="00975BEB" w:rsidRPr="00863D67" w:rsidRDefault="00975BEB" w:rsidP="007A5BCF">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91,388</w:t>
            </w:r>
          </w:p>
        </w:tc>
        <w:tc>
          <w:tcPr>
            <w:tcW w:w="1029" w:type="dxa"/>
            <w:tcBorders>
              <w:top w:val="single" w:sz="8" w:space="0" w:color="9BBB59"/>
              <w:left w:val="single" w:sz="8" w:space="0" w:color="9BBB59"/>
              <w:bottom w:val="single" w:sz="8" w:space="0" w:color="9BBB59"/>
              <w:right w:val="single" w:sz="8" w:space="0" w:color="9BBB59"/>
            </w:tcBorders>
            <w:shd w:val="clear" w:color="auto" w:fill="E6EED5"/>
            <w:noWrap/>
            <w:vAlign w:val="center"/>
            <w:hideMark/>
          </w:tcPr>
          <w:p w:rsidR="00975BEB" w:rsidRPr="00863D67" w:rsidRDefault="00975BEB" w:rsidP="007A5BCF">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83,628</w:t>
            </w:r>
          </w:p>
        </w:tc>
        <w:tc>
          <w:tcPr>
            <w:tcW w:w="1029" w:type="dxa"/>
            <w:tcBorders>
              <w:top w:val="single" w:sz="8" w:space="0" w:color="9BBB59"/>
              <w:left w:val="single" w:sz="8" w:space="0" w:color="9BBB59"/>
              <w:bottom w:val="single" w:sz="8" w:space="0" w:color="9BBB59"/>
              <w:right w:val="single" w:sz="8" w:space="0" w:color="9BBB59"/>
            </w:tcBorders>
            <w:shd w:val="clear" w:color="auto" w:fill="E6EED5"/>
            <w:noWrap/>
            <w:vAlign w:val="center"/>
            <w:hideMark/>
          </w:tcPr>
          <w:p w:rsidR="00975BEB" w:rsidRPr="00863D67" w:rsidRDefault="00975BEB" w:rsidP="007A5BCF">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173,348</w:t>
            </w:r>
          </w:p>
        </w:tc>
        <w:tc>
          <w:tcPr>
            <w:tcW w:w="1029" w:type="dxa"/>
            <w:tcBorders>
              <w:top w:val="single" w:sz="8" w:space="0" w:color="9BBB59"/>
              <w:left w:val="single" w:sz="8" w:space="0" w:color="9BBB59"/>
              <w:bottom w:val="single" w:sz="8" w:space="0" w:color="9BBB59"/>
              <w:right w:val="single" w:sz="8" w:space="0" w:color="9BBB59"/>
            </w:tcBorders>
            <w:shd w:val="clear" w:color="auto" w:fill="E6EED5"/>
            <w:noWrap/>
            <w:vAlign w:val="center"/>
            <w:hideMark/>
          </w:tcPr>
          <w:p w:rsidR="00975BEB" w:rsidRPr="00863D67" w:rsidRDefault="00975BEB" w:rsidP="007A5BCF">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90,067</w:t>
            </w:r>
          </w:p>
        </w:tc>
        <w:tc>
          <w:tcPr>
            <w:tcW w:w="1029" w:type="dxa"/>
            <w:tcBorders>
              <w:top w:val="single" w:sz="8" w:space="0" w:color="9BBB59"/>
              <w:left w:val="single" w:sz="8" w:space="0" w:color="9BBB59"/>
              <w:bottom w:val="single" w:sz="8" w:space="0" w:color="9BBB59"/>
              <w:right w:val="single" w:sz="8" w:space="0" w:color="9BBB59"/>
            </w:tcBorders>
            <w:shd w:val="clear" w:color="auto" w:fill="E6EED5"/>
            <w:noWrap/>
            <w:vAlign w:val="center"/>
            <w:hideMark/>
          </w:tcPr>
          <w:p w:rsidR="00975BEB" w:rsidRPr="00863D67" w:rsidRDefault="00975BEB" w:rsidP="007A5BCF">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83,281</w:t>
            </w:r>
          </w:p>
        </w:tc>
        <w:tc>
          <w:tcPr>
            <w:tcW w:w="1029" w:type="dxa"/>
            <w:tcBorders>
              <w:top w:val="single" w:sz="8" w:space="0" w:color="9BBB59"/>
              <w:left w:val="single" w:sz="8" w:space="0" w:color="9BBB59"/>
              <w:bottom w:val="single" w:sz="8" w:space="0" w:color="9BBB59"/>
              <w:right w:val="single" w:sz="8" w:space="0" w:color="9BBB59"/>
            </w:tcBorders>
            <w:shd w:val="clear" w:color="auto" w:fill="E6EED5"/>
            <w:noWrap/>
            <w:vAlign w:val="center"/>
            <w:hideMark/>
          </w:tcPr>
          <w:p w:rsidR="00975BEB" w:rsidRPr="00863D67" w:rsidRDefault="00975BEB" w:rsidP="007A5BCF">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172,473</w:t>
            </w:r>
          </w:p>
        </w:tc>
        <w:tc>
          <w:tcPr>
            <w:tcW w:w="1029" w:type="dxa"/>
            <w:tcBorders>
              <w:top w:val="single" w:sz="8" w:space="0" w:color="9BBB59"/>
              <w:left w:val="single" w:sz="8" w:space="0" w:color="9BBB59"/>
              <w:bottom w:val="single" w:sz="8" w:space="0" w:color="9BBB59"/>
              <w:right w:val="single" w:sz="8" w:space="0" w:color="9BBB59"/>
            </w:tcBorders>
            <w:shd w:val="clear" w:color="auto" w:fill="E6EED5"/>
            <w:noWrap/>
            <w:vAlign w:val="center"/>
            <w:hideMark/>
          </w:tcPr>
          <w:p w:rsidR="00975BEB" w:rsidRPr="00863D67" w:rsidRDefault="00975BEB" w:rsidP="007A5BCF">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89,354</w:t>
            </w:r>
          </w:p>
        </w:tc>
        <w:tc>
          <w:tcPr>
            <w:tcW w:w="1029" w:type="dxa"/>
            <w:tcBorders>
              <w:top w:val="single" w:sz="8" w:space="0" w:color="9BBB59"/>
              <w:left w:val="single" w:sz="8" w:space="0" w:color="9BBB59"/>
              <w:bottom w:val="single" w:sz="8" w:space="0" w:color="9BBB59"/>
              <w:right w:val="single" w:sz="8" w:space="0" w:color="9BBB59"/>
            </w:tcBorders>
            <w:shd w:val="clear" w:color="auto" w:fill="E6EED5"/>
            <w:noWrap/>
            <w:vAlign w:val="center"/>
            <w:hideMark/>
          </w:tcPr>
          <w:p w:rsidR="00975BEB" w:rsidRPr="00863D67" w:rsidRDefault="00975BEB" w:rsidP="007A5BCF">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83,119</w:t>
            </w:r>
          </w:p>
        </w:tc>
      </w:tr>
      <w:tr w:rsidR="00975BEB" w:rsidRPr="00863D67" w:rsidTr="00E25272">
        <w:trPr>
          <w:trHeight w:val="91"/>
        </w:trPr>
        <w:tc>
          <w:tcPr>
            <w:tcW w:w="1080" w:type="dxa"/>
            <w:tcBorders>
              <w:top w:val="single" w:sz="8" w:space="0" w:color="9BBB59"/>
              <w:left w:val="single" w:sz="8" w:space="0" w:color="9BBB59"/>
              <w:bottom w:val="single" w:sz="8" w:space="0" w:color="9BBB59"/>
              <w:right w:val="single" w:sz="8" w:space="0" w:color="9BBB59"/>
            </w:tcBorders>
            <w:shd w:val="clear" w:color="auto" w:fill="auto"/>
            <w:vAlign w:val="center"/>
            <w:hideMark/>
          </w:tcPr>
          <w:p w:rsidR="00975BEB" w:rsidRPr="00863D67" w:rsidRDefault="00975BEB" w:rsidP="00EF7DFE">
            <w:pPr>
              <w:spacing w:after="0" w:line="240" w:lineRule="auto"/>
              <w:ind w:firstLine="0"/>
              <w:jc w:val="center"/>
              <w:rPr>
                <w:rFonts w:ascii="Garamond" w:hAnsi="Garamond" w:cs="Calibri"/>
                <w:b/>
                <w:bCs/>
                <w:sz w:val="20"/>
                <w:szCs w:val="20"/>
                <w:lang w:val="sq-AL"/>
              </w:rPr>
            </w:pPr>
            <w:r w:rsidRPr="00863D67">
              <w:rPr>
                <w:rFonts w:ascii="Garamond" w:hAnsi="Garamond" w:cs="Calibri"/>
                <w:b/>
                <w:bCs/>
                <w:sz w:val="20"/>
                <w:szCs w:val="20"/>
                <w:lang w:val="sq-AL"/>
              </w:rPr>
              <w:t>5</w:t>
            </w:r>
            <w:r w:rsidR="00EF7DFE">
              <w:rPr>
                <w:rFonts w:ascii="Garamond" w:hAnsi="Garamond" w:cs="Calibri"/>
                <w:b/>
                <w:bCs/>
                <w:sz w:val="20"/>
                <w:szCs w:val="20"/>
                <w:lang w:val="sq-AL"/>
              </w:rPr>
              <w:t>–</w:t>
            </w:r>
            <w:r w:rsidRPr="00863D67">
              <w:rPr>
                <w:rFonts w:ascii="Garamond" w:hAnsi="Garamond" w:cs="Calibri"/>
                <w:b/>
                <w:bCs/>
                <w:sz w:val="20"/>
                <w:szCs w:val="20"/>
                <w:lang w:val="sq-AL"/>
              </w:rPr>
              <w:t>9</w:t>
            </w:r>
          </w:p>
        </w:tc>
        <w:tc>
          <w:tcPr>
            <w:tcW w:w="1029" w:type="dxa"/>
            <w:tcBorders>
              <w:top w:val="single" w:sz="8" w:space="0" w:color="9BBB59"/>
              <w:left w:val="single" w:sz="8" w:space="0" w:color="9BBB59"/>
              <w:bottom w:val="single" w:sz="8" w:space="0" w:color="9BBB59"/>
              <w:right w:val="single" w:sz="8" w:space="0" w:color="9BBB59"/>
            </w:tcBorders>
            <w:shd w:val="clear" w:color="auto" w:fill="auto"/>
            <w:noWrap/>
            <w:vAlign w:val="center"/>
            <w:hideMark/>
          </w:tcPr>
          <w:p w:rsidR="00975BEB" w:rsidRPr="00863D67" w:rsidRDefault="00975BEB" w:rsidP="007A5BCF">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182,122</w:t>
            </w:r>
          </w:p>
        </w:tc>
        <w:tc>
          <w:tcPr>
            <w:tcW w:w="1029" w:type="dxa"/>
            <w:tcBorders>
              <w:top w:val="single" w:sz="8" w:space="0" w:color="9BBB59"/>
              <w:left w:val="single" w:sz="8" w:space="0" w:color="9BBB59"/>
              <w:bottom w:val="single" w:sz="8" w:space="0" w:color="9BBB59"/>
              <w:right w:val="single" w:sz="8" w:space="0" w:color="9BBB59"/>
            </w:tcBorders>
            <w:shd w:val="clear" w:color="auto" w:fill="auto"/>
            <w:noWrap/>
            <w:vAlign w:val="center"/>
            <w:hideMark/>
          </w:tcPr>
          <w:p w:rsidR="00975BEB" w:rsidRPr="00863D67" w:rsidRDefault="00975BEB" w:rsidP="007A5BCF">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96,022</w:t>
            </w:r>
          </w:p>
        </w:tc>
        <w:tc>
          <w:tcPr>
            <w:tcW w:w="1029" w:type="dxa"/>
            <w:tcBorders>
              <w:top w:val="single" w:sz="8" w:space="0" w:color="9BBB59"/>
              <w:left w:val="single" w:sz="8" w:space="0" w:color="9BBB59"/>
              <w:bottom w:val="single" w:sz="8" w:space="0" w:color="9BBB59"/>
              <w:right w:val="single" w:sz="8" w:space="0" w:color="9BBB59"/>
            </w:tcBorders>
            <w:shd w:val="clear" w:color="auto" w:fill="auto"/>
            <w:noWrap/>
            <w:vAlign w:val="center"/>
            <w:hideMark/>
          </w:tcPr>
          <w:p w:rsidR="00975BEB" w:rsidRPr="00863D67" w:rsidRDefault="00975BEB" w:rsidP="007A5BCF">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86,101</w:t>
            </w:r>
          </w:p>
        </w:tc>
        <w:tc>
          <w:tcPr>
            <w:tcW w:w="1029" w:type="dxa"/>
            <w:tcBorders>
              <w:top w:val="single" w:sz="8" w:space="0" w:color="9BBB59"/>
              <w:left w:val="single" w:sz="8" w:space="0" w:color="9BBB59"/>
              <w:bottom w:val="single" w:sz="8" w:space="0" w:color="9BBB59"/>
              <w:right w:val="single" w:sz="8" w:space="0" w:color="9BBB59"/>
            </w:tcBorders>
            <w:shd w:val="clear" w:color="auto" w:fill="auto"/>
            <w:noWrap/>
            <w:vAlign w:val="center"/>
            <w:hideMark/>
          </w:tcPr>
          <w:p w:rsidR="00975BEB" w:rsidRPr="00863D67" w:rsidRDefault="00975BEB" w:rsidP="007A5BCF">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171,833</w:t>
            </w:r>
          </w:p>
        </w:tc>
        <w:tc>
          <w:tcPr>
            <w:tcW w:w="1029" w:type="dxa"/>
            <w:tcBorders>
              <w:top w:val="single" w:sz="8" w:space="0" w:color="9BBB59"/>
              <w:left w:val="single" w:sz="8" w:space="0" w:color="9BBB59"/>
              <w:bottom w:val="single" w:sz="8" w:space="0" w:color="9BBB59"/>
              <w:right w:val="single" w:sz="8" w:space="0" w:color="9BBB59"/>
            </w:tcBorders>
            <w:shd w:val="clear" w:color="auto" w:fill="auto"/>
            <w:noWrap/>
            <w:vAlign w:val="center"/>
            <w:hideMark/>
          </w:tcPr>
          <w:p w:rsidR="00975BEB" w:rsidRPr="00863D67" w:rsidRDefault="00975BEB" w:rsidP="007A5BCF">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90,701</w:t>
            </w:r>
          </w:p>
        </w:tc>
        <w:tc>
          <w:tcPr>
            <w:tcW w:w="1029" w:type="dxa"/>
            <w:tcBorders>
              <w:top w:val="single" w:sz="8" w:space="0" w:color="9BBB59"/>
              <w:left w:val="single" w:sz="8" w:space="0" w:color="9BBB59"/>
              <w:bottom w:val="single" w:sz="8" w:space="0" w:color="9BBB59"/>
              <w:right w:val="single" w:sz="8" w:space="0" w:color="9BBB59"/>
            </w:tcBorders>
            <w:shd w:val="clear" w:color="auto" w:fill="auto"/>
            <w:noWrap/>
            <w:vAlign w:val="center"/>
            <w:hideMark/>
          </w:tcPr>
          <w:p w:rsidR="00975BEB" w:rsidRPr="00863D67" w:rsidRDefault="00975BEB" w:rsidP="007A5BCF">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81,132</w:t>
            </w:r>
          </w:p>
        </w:tc>
        <w:tc>
          <w:tcPr>
            <w:tcW w:w="1029" w:type="dxa"/>
            <w:tcBorders>
              <w:top w:val="single" w:sz="8" w:space="0" w:color="9BBB59"/>
              <w:left w:val="single" w:sz="8" w:space="0" w:color="9BBB59"/>
              <w:bottom w:val="single" w:sz="8" w:space="0" w:color="9BBB59"/>
              <w:right w:val="single" w:sz="8" w:space="0" w:color="9BBB59"/>
            </w:tcBorders>
            <w:shd w:val="clear" w:color="auto" w:fill="auto"/>
            <w:noWrap/>
            <w:vAlign w:val="center"/>
            <w:hideMark/>
          </w:tcPr>
          <w:p w:rsidR="00975BEB" w:rsidRPr="00863D67" w:rsidRDefault="00975BEB" w:rsidP="007A5BCF">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165,930</w:t>
            </w:r>
          </w:p>
        </w:tc>
        <w:tc>
          <w:tcPr>
            <w:tcW w:w="1029" w:type="dxa"/>
            <w:tcBorders>
              <w:top w:val="single" w:sz="8" w:space="0" w:color="9BBB59"/>
              <w:left w:val="single" w:sz="8" w:space="0" w:color="9BBB59"/>
              <w:bottom w:val="single" w:sz="8" w:space="0" w:color="9BBB59"/>
              <w:right w:val="single" w:sz="8" w:space="0" w:color="9BBB59"/>
            </w:tcBorders>
            <w:shd w:val="clear" w:color="auto" w:fill="auto"/>
            <w:noWrap/>
            <w:vAlign w:val="center"/>
            <w:hideMark/>
          </w:tcPr>
          <w:p w:rsidR="00975BEB" w:rsidRPr="00863D67" w:rsidRDefault="00975BEB" w:rsidP="007A5BCF">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87,461</w:t>
            </w:r>
          </w:p>
        </w:tc>
        <w:tc>
          <w:tcPr>
            <w:tcW w:w="1029" w:type="dxa"/>
            <w:tcBorders>
              <w:top w:val="single" w:sz="8" w:space="0" w:color="9BBB59"/>
              <w:left w:val="single" w:sz="8" w:space="0" w:color="9BBB59"/>
              <w:bottom w:val="single" w:sz="8" w:space="0" w:color="9BBB59"/>
              <w:right w:val="single" w:sz="8" w:space="0" w:color="9BBB59"/>
            </w:tcBorders>
            <w:shd w:val="clear" w:color="auto" w:fill="auto"/>
            <w:noWrap/>
            <w:vAlign w:val="center"/>
            <w:hideMark/>
          </w:tcPr>
          <w:p w:rsidR="00975BEB" w:rsidRPr="00863D67" w:rsidRDefault="00975BEB" w:rsidP="007A5BCF">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78,469</w:t>
            </w:r>
          </w:p>
        </w:tc>
      </w:tr>
      <w:tr w:rsidR="00975BEB" w:rsidRPr="00863D67" w:rsidTr="00E25272">
        <w:trPr>
          <w:trHeight w:val="94"/>
        </w:trPr>
        <w:tc>
          <w:tcPr>
            <w:tcW w:w="1080"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rsidR="00975BEB" w:rsidRPr="00863D67" w:rsidRDefault="00975BEB" w:rsidP="00EF7DFE">
            <w:pPr>
              <w:spacing w:after="0" w:line="240" w:lineRule="auto"/>
              <w:ind w:firstLine="0"/>
              <w:jc w:val="center"/>
              <w:rPr>
                <w:rFonts w:ascii="Garamond" w:hAnsi="Garamond" w:cs="Calibri"/>
                <w:b/>
                <w:bCs/>
                <w:sz w:val="20"/>
                <w:szCs w:val="20"/>
                <w:lang w:val="sq-AL"/>
              </w:rPr>
            </w:pPr>
            <w:r w:rsidRPr="00863D67">
              <w:rPr>
                <w:rFonts w:ascii="Garamond" w:hAnsi="Garamond" w:cs="Calibri"/>
                <w:b/>
                <w:bCs/>
                <w:sz w:val="20"/>
                <w:szCs w:val="20"/>
                <w:lang w:val="sq-AL"/>
              </w:rPr>
              <w:t>10</w:t>
            </w:r>
            <w:r w:rsidR="00EF7DFE">
              <w:rPr>
                <w:rFonts w:ascii="Garamond" w:hAnsi="Garamond" w:cs="Calibri"/>
                <w:b/>
                <w:bCs/>
                <w:sz w:val="20"/>
                <w:szCs w:val="20"/>
                <w:lang w:val="sq-AL"/>
              </w:rPr>
              <w:t>–</w:t>
            </w:r>
            <w:r w:rsidRPr="00863D67">
              <w:rPr>
                <w:rFonts w:ascii="Garamond" w:hAnsi="Garamond" w:cs="Calibri"/>
                <w:b/>
                <w:bCs/>
                <w:sz w:val="20"/>
                <w:szCs w:val="20"/>
                <w:lang w:val="sq-AL"/>
              </w:rPr>
              <w:t>14</w:t>
            </w:r>
          </w:p>
        </w:tc>
        <w:tc>
          <w:tcPr>
            <w:tcW w:w="1029" w:type="dxa"/>
            <w:tcBorders>
              <w:top w:val="single" w:sz="8" w:space="0" w:color="9BBB59"/>
              <w:left w:val="single" w:sz="8" w:space="0" w:color="9BBB59"/>
              <w:bottom w:val="single" w:sz="8" w:space="0" w:color="9BBB59"/>
              <w:right w:val="single" w:sz="8" w:space="0" w:color="9BBB59"/>
            </w:tcBorders>
            <w:shd w:val="clear" w:color="auto" w:fill="E6EED5"/>
            <w:noWrap/>
            <w:vAlign w:val="center"/>
            <w:hideMark/>
          </w:tcPr>
          <w:p w:rsidR="00975BEB" w:rsidRPr="00863D67" w:rsidRDefault="00975BEB" w:rsidP="007A5BCF">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232,150</w:t>
            </w:r>
          </w:p>
        </w:tc>
        <w:tc>
          <w:tcPr>
            <w:tcW w:w="1029" w:type="dxa"/>
            <w:tcBorders>
              <w:top w:val="single" w:sz="8" w:space="0" w:color="9BBB59"/>
              <w:left w:val="single" w:sz="8" w:space="0" w:color="9BBB59"/>
              <w:bottom w:val="single" w:sz="8" w:space="0" w:color="9BBB59"/>
              <w:right w:val="single" w:sz="8" w:space="0" w:color="9BBB59"/>
            </w:tcBorders>
            <w:shd w:val="clear" w:color="auto" w:fill="E6EED5"/>
            <w:noWrap/>
            <w:vAlign w:val="center"/>
            <w:hideMark/>
          </w:tcPr>
          <w:p w:rsidR="00975BEB" w:rsidRPr="00863D67" w:rsidRDefault="00975BEB" w:rsidP="007A5BCF">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119,870</w:t>
            </w:r>
          </w:p>
        </w:tc>
        <w:tc>
          <w:tcPr>
            <w:tcW w:w="1029" w:type="dxa"/>
            <w:tcBorders>
              <w:top w:val="single" w:sz="8" w:space="0" w:color="9BBB59"/>
              <w:left w:val="single" w:sz="8" w:space="0" w:color="9BBB59"/>
              <w:bottom w:val="single" w:sz="8" w:space="0" w:color="9BBB59"/>
              <w:right w:val="single" w:sz="8" w:space="0" w:color="9BBB59"/>
            </w:tcBorders>
            <w:shd w:val="clear" w:color="auto" w:fill="E6EED5"/>
            <w:noWrap/>
            <w:vAlign w:val="center"/>
            <w:hideMark/>
          </w:tcPr>
          <w:p w:rsidR="00975BEB" w:rsidRPr="00863D67" w:rsidRDefault="00975BEB" w:rsidP="007A5BCF">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112,279</w:t>
            </w:r>
          </w:p>
        </w:tc>
        <w:tc>
          <w:tcPr>
            <w:tcW w:w="1029" w:type="dxa"/>
            <w:tcBorders>
              <w:top w:val="single" w:sz="8" w:space="0" w:color="9BBB59"/>
              <w:left w:val="single" w:sz="8" w:space="0" w:color="9BBB59"/>
              <w:bottom w:val="single" w:sz="8" w:space="0" w:color="9BBB59"/>
              <w:right w:val="single" w:sz="8" w:space="0" w:color="9BBB59"/>
            </w:tcBorders>
            <w:shd w:val="clear" w:color="auto" w:fill="E6EED5"/>
            <w:noWrap/>
            <w:vAlign w:val="center"/>
            <w:hideMark/>
          </w:tcPr>
          <w:p w:rsidR="00975BEB" w:rsidRPr="00863D67" w:rsidRDefault="00975BEB" w:rsidP="007A5BCF">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220,582</w:t>
            </w:r>
          </w:p>
        </w:tc>
        <w:tc>
          <w:tcPr>
            <w:tcW w:w="1029" w:type="dxa"/>
            <w:tcBorders>
              <w:top w:val="single" w:sz="8" w:space="0" w:color="9BBB59"/>
              <w:left w:val="single" w:sz="8" w:space="0" w:color="9BBB59"/>
              <w:bottom w:val="single" w:sz="8" w:space="0" w:color="9BBB59"/>
              <w:right w:val="single" w:sz="8" w:space="0" w:color="9BBB59"/>
            </w:tcBorders>
            <w:shd w:val="clear" w:color="auto" w:fill="E6EED5"/>
            <w:noWrap/>
            <w:vAlign w:val="center"/>
            <w:hideMark/>
          </w:tcPr>
          <w:p w:rsidR="00975BEB" w:rsidRPr="00863D67" w:rsidRDefault="00975BEB" w:rsidP="007A5BCF">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114,164</w:t>
            </w:r>
          </w:p>
        </w:tc>
        <w:tc>
          <w:tcPr>
            <w:tcW w:w="1029" w:type="dxa"/>
            <w:tcBorders>
              <w:top w:val="single" w:sz="8" w:space="0" w:color="9BBB59"/>
              <w:left w:val="single" w:sz="8" w:space="0" w:color="9BBB59"/>
              <w:bottom w:val="single" w:sz="8" w:space="0" w:color="9BBB59"/>
              <w:right w:val="single" w:sz="8" w:space="0" w:color="9BBB59"/>
            </w:tcBorders>
            <w:shd w:val="clear" w:color="auto" w:fill="E6EED5"/>
            <w:noWrap/>
            <w:vAlign w:val="center"/>
            <w:hideMark/>
          </w:tcPr>
          <w:p w:rsidR="00975BEB" w:rsidRPr="00863D67" w:rsidRDefault="00975BEB" w:rsidP="007A5BCF">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106,418</w:t>
            </w:r>
          </w:p>
        </w:tc>
        <w:tc>
          <w:tcPr>
            <w:tcW w:w="1029" w:type="dxa"/>
            <w:tcBorders>
              <w:top w:val="single" w:sz="8" w:space="0" w:color="9BBB59"/>
              <w:left w:val="single" w:sz="8" w:space="0" w:color="9BBB59"/>
              <w:bottom w:val="single" w:sz="8" w:space="0" w:color="9BBB59"/>
              <w:right w:val="single" w:sz="8" w:space="0" w:color="9BBB59"/>
            </w:tcBorders>
            <w:shd w:val="clear" w:color="auto" w:fill="E6EED5"/>
            <w:noWrap/>
            <w:vAlign w:val="center"/>
            <w:hideMark/>
          </w:tcPr>
          <w:p w:rsidR="00975BEB" w:rsidRPr="00863D67" w:rsidRDefault="00975BEB" w:rsidP="007A5BCF">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208,070</w:t>
            </w:r>
          </w:p>
        </w:tc>
        <w:tc>
          <w:tcPr>
            <w:tcW w:w="1029" w:type="dxa"/>
            <w:tcBorders>
              <w:top w:val="single" w:sz="8" w:space="0" w:color="9BBB59"/>
              <w:left w:val="single" w:sz="8" w:space="0" w:color="9BBB59"/>
              <w:bottom w:val="single" w:sz="8" w:space="0" w:color="9BBB59"/>
              <w:right w:val="single" w:sz="8" w:space="0" w:color="9BBB59"/>
            </w:tcBorders>
            <w:shd w:val="clear" w:color="auto" w:fill="E6EED5"/>
            <w:noWrap/>
            <w:vAlign w:val="center"/>
            <w:hideMark/>
          </w:tcPr>
          <w:p w:rsidR="00975BEB" w:rsidRPr="00863D67" w:rsidRDefault="00975BEB" w:rsidP="007A5BCF">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107,951</w:t>
            </w:r>
          </w:p>
        </w:tc>
        <w:tc>
          <w:tcPr>
            <w:tcW w:w="1029" w:type="dxa"/>
            <w:tcBorders>
              <w:top w:val="single" w:sz="8" w:space="0" w:color="9BBB59"/>
              <w:left w:val="single" w:sz="8" w:space="0" w:color="9BBB59"/>
              <w:bottom w:val="single" w:sz="8" w:space="0" w:color="9BBB59"/>
              <w:right w:val="single" w:sz="8" w:space="0" w:color="9BBB59"/>
            </w:tcBorders>
            <w:shd w:val="clear" w:color="auto" w:fill="E6EED5"/>
            <w:noWrap/>
            <w:vAlign w:val="center"/>
            <w:hideMark/>
          </w:tcPr>
          <w:p w:rsidR="00975BEB" w:rsidRPr="00863D67" w:rsidRDefault="00975BEB" w:rsidP="007A5BCF">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100,119</w:t>
            </w:r>
          </w:p>
        </w:tc>
      </w:tr>
      <w:tr w:rsidR="00975BEB" w:rsidRPr="00863D67" w:rsidTr="00E25272">
        <w:trPr>
          <w:trHeight w:val="94"/>
        </w:trPr>
        <w:tc>
          <w:tcPr>
            <w:tcW w:w="1080" w:type="dxa"/>
            <w:tcBorders>
              <w:top w:val="single" w:sz="8" w:space="0" w:color="9BBB59"/>
              <w:left w:val="single" w:sz="8" w:space="0" w:color="9BBB59"/>
              <w:bottom w:val="single" w:sz="8" w:space="0" w:color="9BBB59"/>
              <w:right w:val="single" w:sz="8" w:space="0" w:color="9BBB59"/>
            </w:tcBorders>
            <w:shd w:val="clear" w:color="auto" w:fill="auto"/>
            <w:vAlign w:val="center"/>
            <w:hideMark/>
          </w:tcPr>
          <w:p w:rsidR="00975BEB" w:rsidRPr="00863D67" w:rsidRDefault="00975BEB" w:rsidP="00EF7DFE">
            <w:pPr>
              <w:spacing w:after="0" w:line="240" w:lineRule="auto"/>
              <w:ind w:firstLine="0"/>
              <w:jc w:val="center"/>
              <w:rPr>
                <w:rFonts w:ascii="Garamond" w:hAnsi="Garamond" w:cs="Calibri"/>
                <w:b/>
                <w:bCs/>
                <w:sz w:val="20"/>
                <w:szCs w:val="20"/>
                <w:lang w:val="sq-AL"/>
              </w:rPr>
            </w:pPr>
            <w:r w:rsidRPr="00863D67">
              <w:rPr>
                <w:rFonts w:ascii="Garamond" w:hAnsi="Garamond" w:cs="Calibri"/>
                <w:b/>
                <w:bCs/>
                <w:sz w:val="20"/>
                <w:szCs w:val="20"/>
                <w:lang w:val="sq-AL"/>
              </w:rPr>
              <w:t>15</w:t>
            </w:r>
            <w:r w:rsidR="00EF7DFE">
              <w:rPr>
                <w:rFonts w:ascii="Garamond" w:hAnsi="Garamond" w:cs="Calibri"/>
                <w:b/>
                <w:bCs/>
                <w:sz w:val="20"/>
                <w:szCs w:val="20"/>
                <w:lang w:val="sq-AL"/>
              </w:rPr>
              <w:t>–</w:t>
            </w:r>
            <w:r w:rsidRPr="00863D67">
              <w:rPr>
                <w:rFonts w:ascii="Garamond" w:hAnsi="Garamond" w:cs="Calibri"/>
                <w:b/>
                <w:bCs/>
                <w:sz w:val="20"/>
                <w:szCs w:val="20"/>
                <w:lang w:val="sq-AL"/>
              </w:rPr>
              <w:t>19</w:t>
            </w:r>
          </w:p>
        </w:tc>
        <w:tc>
          <w:tcPr>
            <w:tcW w:w="1029" w:type="dxa"/>
            <w:tcBorders>
              <w:top w:val="single" w:sz="8" w:space="0" w:color="9BBB59"/>
              <w:left w:val="single" w:sz="8" w:space="0" w:color="9BBB59"/>
              <w:bottom w:val="single" w:sz="8" w:space="0" w:color="9BBB59"/>
              <w:right w:val="single" w:sz="8" w:space="0" w:color="9BBB59"/>
            </w:tcBorders>
            <w:shd w:val="clear" w:color="auto" w:fill="auto"/>
            <w:noWrap/>
            <w:vAlign w:val="center"/>
            <w:hideMark/>
          </w:tcPr>
          <w:p w:rsidR="00975BEB" w:rsidRPr="00863D67" w:rsidRDefault="00975BEB" w:rsidP="007A5BCF">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272,082</w:t>
            </w:r>
          </w:p>
        </w:tc>
        <w:tc>
          <w:tcPr>
            <w:tcW w:w="1029" w:type="dxa"/>
            <w:tcBorders>
              <w:top w:val="single" w:sz="8" w:space="0" w:color="9BBB59"/>
              <w:left w:val="single" w:sz="8" w:space="0" w:color="9BBB59"/>
              <w:bottom w:val="single" w:sz="8" w:space="0" w:color="9BBB59"/>
              <w:right w:val="single" w:sz="8" w:space="0" w:color="9BBB59"/>
            </w:tcBorders>
            <w:shd w:val="clear" w:color="auto" w:fill="auto"/>
            <w:noWrap/>
            <w:vAlign w:val="center"/>
            <w:hideMark/>
          </w:tcPr>
          <w:p w:rsidR="00975BEB" w:rsidRPr="00863D67" w:rsidRDefault="00975BEB" w:rsidP="007A5BCF">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137,561</w:t>
            </w:r>
          </w:p>
        </w:tc>
        <w:tc>
          <w:tcPr>
            <w:tcW w:w="1029" w:type="dxa"/>
            <w:tcBorders>
              <w:top w:val="single" w:sz="8" w:space="0" w:color="9BBB59"/>
              <w:left w:val="single" w:sz="8" w:space="0" w:color="9BBB59"/>
              <w:bottom w:val="single" w:sz="8" w:space="0" w:color="9BBB59"/>
              <w:right w:val="single" w:sz="8" w:space="0" w:color="9BBB59"/>
            </w:tcBorders>
            <w:shd w:val="clear" w:color="auto" w:fill="auto"/>
            <w:noWrap/>
            <w:vAlign w:val="center"/>
            <w:hideMark/>
          </w:tcPr>
          <w:p w:rsidR="00975BEB" w:rsidRPr="00863D67" w:rsidRDefault="00975BEB" w:rsidP="007A5BCF">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134,521</w:t>
            </w:r>
          </w:p>
        </w:tc>
        <w:tc>
          <w:tcPr>
            <w:tcW w:w="1029" w:type="dxa"/>
            <w:tcBorders>
              <w:top w:val="single" w:sz="8" w:space="0" w:color="9BBB59"/>
              <w:left w:val="single" w:sz="8" w:space="0" w:color="9BBB59"/>
              <w:bottom w:val="single" w:sz="8" w:space="0" w:color="9BBB59"/>
              <w:right w:val="single" w:sz="8" w:space="0" w:color="9BBB59"/>
            </w:tcBorders>
            <w:shd w:val="clear" w:color="auto" w:fill="auto"/>
            <w:noWrap/>
            <w:vAlign w:val="center"/>
            <w:hideMark/>
          </w:tcPr>
          <w:p w:rsidR="00975BEB" w:rsidRPr="00863D67" w:rsidRDefault="00975BEB" w:rsidP="007A5BCF">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261,669</w:t>
            </w:r>
          </w:p>
        </w:tc>
        <w:tc>
          <w:tcPr>
            <w:tcW w:w="1029" w:type="dxa"/>
            <w:tcBorders>
              <w:top w:val="single" w:sz="8" w:space="0" w:color="9BBB59"/>
              <w:left w:val="single" w:sz="8" w:space="0" w:color="9BBB59"/>
              <w:bottom w:val="single" w:sz="8" w:space="0" w:color="9BBB59"/>
              <w:right w:val="single" w:sz="8" w:space="0" w:color="9BBB59"/>
            </w:tcBorders>
            <w:shd w:val="clear" w:color="auto" w:fill="auto"/>
            <w:noWrap/>
            <w:vAlign w:val="center"/>
            <w:hideMark/>
          </w:tcPr>
          <w:p w:rsidR="00975BEB" w:rsidRPr="00863D67" w:rsidRDefault="00975BEB" w:rsidP="007A5BCF">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132,810</w:t>
            </w:r>
          </w:p>
        </w:tc>
        <w:tc>
          <w:tcPr>
            <w:tcW w:w="1029" w:type="dxa"/>
            <w:tcBorders>
              <w:top w:val="single" w:sz="8" w:space="0" w:color="9BBB59"/>
              <w:left w:val="single" w:sz="8" w:space="0" w:color="9BBB59"/>
              <w:bottom w:val="single" w:sz="8" w:space="0" w:color="9BBB59"/>
              <w:right w:val="single" w:sz="8" w:space="0" w:color="9BBB59"/>
            </w:tcBorders>
            <w:shd w:val="clear" w:color="auto" w:fill="auto"/>
            <w:noWrap/>
            <w:vAlign w:val="center"/>
            <w:hideMark/>
          </w:tcPr>
          <w:p w:rsidR="00975BEB" w:rsidRPr="00863D67" w:rsidRDefault="00975BEB" w:rsidP="007A5BCF">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128,859</w:t>
            </w:r>
          </w:p>
        </w:tc>
        <w:tc>
          <w:tcPr>
            <w:tcW w:w="1029" w:type="dxa"/>
            <w:tcBorders>
              <w:top w:val="single" w:sz="8" w:space="0" w:color="9BBB59"/>
              <w:left w:val="single" w:sz="8" w:space="0" w:color="9BBB59"/>
              <w:bottom w:val="single" w:sz="8" w:space="0" w:color="9BBB59"/>
              <w:right w:val="single" w:sz="8" w:space="0" w:color="9BBB59"/>
            </w:tcBorders>
            <w:shd w:val="clear" w:color="auto" w:fill="auto"/>
            <w:noWrap/>
            <w:vAlign w:val="center"/>
            <w:hideMark/>
          </w:tcPr>
          <w:p w:rsidR="00975BEB" w:rsidRPr="00863D67" w:rsidRDefault="00975BEB" w:rsidP="007A5BCF">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254,005</w:t>
            </w:r>
          </w:p>
        </w:tc>
        <w:tc>
          <w:tcPr>
            <w:tcW w:w="1029" w:type="dxa"/>
            <w:tcBorders>
              <w:top w:val="single" w:sz="8" w:space="0" w:color="9BBB59"/>
              <w:left w:val="single" w:sz="8" w:space="0" w:color="9BBB59"/>
              <w:bottom w:val="single" w:sz="8" w:space="0" w:color="9BBB59"/>
              <w:right w:val="single" w:sz="8" w:space="0" w:color="9BBB59"/>
            </w:tcBorders>
            <w:shd w:val="clear" w:color="auto" w:fill="auto"/>
            <w:noWrap/>
            <w:vAlign w:val="center"/>
            <w:hideMark/>
          </w:tcPr>
          <w:p w:rsidR="00975BEB" w:rsidRPr="00863D67" w:rsidRDefault="00975BEB" w:rsidP="007A5BCF">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129,528</w:t>
            </w:r>
          </w:p>
        </w:tc>
        <w:tc>
          <w:tcPr>
            <w:tcW w:w="1029" w:type="dxa"/>
            <w:tcBorders>
              <w:top w:val="single" w:sz="8" w:space="0" w:color="9BBB59"/>
              <w:left w:val="single" w:sz="8" w:space="0" w:color="9BBB59"/>
              <w:bottom w:val="single" w:sz="8" w:space="0" w:color="9BBB59"/>
              <w:right w:val="single" w:sz="8" w:space="0" w:color="9BBB59"/>
            </w:tcBorders>
            <w:shd w:val="clear" w:color="auto" w:fill="auto"/>
            <w:noWrap/>
            <w:vAlign w:val="center"/>
            <w:hideMark/>
          </w:tcPr>
          <w:p w:rsidR="00975BEB" w:rsidRPr="00863D67" w:rsidRDefault="00975BEB" w:rsidP="007A5BCF">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124,476</w:t>
            </w:r>
          </w:p>
        </w:tc>
      </w:tr>
      <w:tr w:rsidR="00975BEB" w:rsidRPr="00863D67" w:rsidTr="00E25272">
        <w:trPr>
          <w:trHeight w:val="94"/>
        </w:trPr>
        <w:tc>
          <w:tcPr>
            <w:tcW w:w="1080"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rsidR="00975BEB" w:rsidRPr="00863D67" w:rsidRDefault="00975BEB" w:rsidP="00EF7DFE">
            <w:pPr>
              <w:spacing w:after="0" w:line="240" w:lineRule="auto"/>
              <w:ind w:firstLine="0"/>
              <w:jc w:val="center"/>
              <w:rPr>
                <w:rFonts w:ascii="Garamond" w:hAnsi="Garamond" w:cs="Calibri"/>
                <w:b/>
                <w:bCs/>
                <w:sz w:val="20"/>
                <w:szCs w:val="20"/>
                <w:lang w:val="sq-AL"/>
              </w:rPr>
            </w:pPr>
            <w:r w:rsidRPr="00863D67">
              <w:rPr>
                <w:rFonts w:ascii="Garamond" w:hAnsi="Garamond" w:cs="Calibri"/>
                <w:b/>
                <w:bCs/>
                <w:sz w:val="20"/>
                <w:szCs w:val="20"/>
                <w:lang w:val="sq-AL"/>
              </w:rPr>
              <w:t>20</w:t>
            </w:r>
            <w:r w:rsidR="00EF7DFE">
              <w:rPr>
                <w:rFonts w:ascii="Garamond" w:hAnsi="Garamond" w:cs="Calibri"/>
                <w:b/>
                <w:bCs/>
                <w:sz w:val="20"/>
                <w:szCs w:val="20"/>
                <w:lang w:val="sq-AL"/>
              </w:rPr>
              <w:t>–</w:t>
            </w:r>
            <w:r w:rsidRPr="00863D67">
              <w:rPr>
                <w:rFonts w:ascii="Garamond" w:hAnsi="Garamond" w:cs="Calibri"/>
                <w:b/>
                <w:bCs/>
                <w:sz w:val="20"/>
                <w:szCs w:val="20"/>
                <w:lang w:val="sq-AL"/>
              </w:rPr>
              <w:t>24</w:t>
            </w:r>
          </w:p>
        </w:tc>
        <w:tc>
          <w:tcPr>
            <w:tcW w:w="1029" w:type="dxa"/>
            <w:tcBorders>
              <w:top w:val="single" w:sz="8" w:space="0" w:color="9BBB59"/>
              <w:left w:val="single" w:sz="8" w:space="0" w:color="9BBB59"/>
              <w:bottom w:val="single" w:sz="8" w:space="0" w:color="9BBB59"/>
              <w:right w:val="single" w:sz="8" w:space="0" w:color="9BBB59"/>
            </w:tcBorders>
            <w:shd w:val="clear" w:color="auto" w:fill="E6EED5"/>
            <w:noWrap/>
            <w:vAlign w:val="center"/>
            <w:hideMark/>
          </w:tcPr>
          <w:p w:rsidR="00975BEB" w:rsidRPr="00863D67" w:rsidRDefault="00975BEB" w:rsidP="007A5BCF">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246,546</w:t>
            </w:r>
          </w:p>
        </w:tc>
        <w:tc>
          <w:tcPr>
            <w:tcW w:w="1029" w:type="dxa"/>
            <w:tcBorders>
              <w:top w:val="single" w:sz="8" w:space="0" w:color="9BBB59"/>
              <w:left w:val="single" w:sz="8" w:space="0" w:color="9BBB59"/>
              <w:bottom w:val="single" w:sz="8" w:space="0" w:color="9BBB59"/>
              <w:right w:val="single" w:sz="8" w:space="0" w:color="9BBB59"/>
            </w:tcBorders>
            <w:shd w:val="clear" w:color="auto" w:fill="E6EED5"/>
            <w:noWrap/>
            <w:vAlign w:val="center"/>
            <w:hideMark/>
          </w:tcPr>
          <w:p w:rsidR="00975BEB" w:rsidRPr="00863D67" w:rsidRDefault="00975BEB" w:rsidP="007A5BCF">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131,345</w:t>
            </w:r>
          </w:p>
        </w:tc>
        <w:tc>
          <w:tcPr>
            <w:tcW w:w="1029" w:type="dxa"/>
            <w:tcBorders>
              <w:top w:val="single" w:sz="8" w:space="0" w:color="9BBB59"/>
              <w:left w:val="single" w:sz="8" w:space="0" w:color="9BBB59"/>
              <w:bottom w:val="single" w:sz="8" w:space="0" w:color="9BBB59"/>
              <w:right w:val="single" w:sz="8" w:space="0" w:color="9BBB59"/>
            </w:tcBorders>
            <w:shd w:val="clear" w:color="auto" w:fill="E6EED5"/>
            <w:noWrap/>
            <w:vAlign w:val="center"/>
            <w:hideMark/>
          </w:tcPr>
          <w:p w:rsidR="00975BEB" w:rsidRPr="00863D67" w:rsidRDefault="00975BEB" w:rsidP="007A5BCF">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115,201</w:t>
            </w:r>
          </w:p>
        </w:tc>
        <w:tc>
          <w:tcPr>
            <w:tcW w:w="1029" w:type="dxa"/>
            <w:tcBorders>
              <w:top w:val="single" w:sz="8" w:space="0" w:color="9BBB59"/>
              <w:left w:val="single" w:sz="8" w:space="0" w:color="9BBB59"/>
              <w:bottom w:val="single" w:sz="8" w:space="0" w:color="9BBB59"/>
              <w:right w:val="single" w:sz="8" w:space="0" w:color="9BBB59"/>
            </w:tcBorders>
            <w:shd w:val="clear" w:color="auto" w:fill="E6EED5"/>
            <w:noWrap/>
            <w:vAlign w:val="center"/>
            <w:hideMark/>
          </w:tcPr>
          <w:p w:rsidR="00975BEB" w:rsidRPr="00863D67" w:rsidRDefault="00975BEB" w:rsidP="007A5BCF">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235,615</w:t>
            </w:r>
          </w:p>
        </w:tc>
        <w:tc>
          <w:tcPr>
            <w:tcW w:w="1029" w:type="dxa"/>
            <w:tcBorders>
              <w:top w:val="single" w:sz="8" w:space="0" w:color="9BBB59"/>
              <w:left w:val="single" w:sz="8" w:space="0" w:color="9BBB59"/>
              <w:bottom w:val="single" w:sz="8" w:space="0" w:color="9BBB59"/>
              <w:right w:val="single" w:sz="8" w:space="0" w:color="9BBB59"/>
            </w:tcBorders>
            <w:shd w:val="clear" w:color="auto" w:fill="E6EED5"/>
            <w:noWrap/>
            <w:vAlign w:val="center"/>
            <w:hideMark/>
          </w:tcPr>
          <w:p w:rsidR="00975BEB" w:rsidRPr="00863D67" w:rsidRDefault="00975BEB" w:rsidP="007A5BCF">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126,936</w:t>
            </w:r>
          </w:p>
        </w:tc>
        <w:tc>
          <w:tcPr>
            <w:tcW w:w="1029" w:type="dxa"/>
            <w:tcBorders>
              <w:top w:val="single" w:sz="8" w:space="0" w:color="9BBB59"/>
              <w:left w:val="single" w:sz="8" w:space="0" w:color="9BBB59"/>
              <w:bottom w:val="single" w:sz="8" w:space="0" w:color="9BBB59"/>
              <w:right w:val="single" w:sz="8" w:space="0" w:color="9BBB59"/>
            </w:tcBorders>
            <w:shd w:val="clear" w:color="auto" w:fill="E6EED5"/>
            <w:noWrap/>
            <w:vAlign w:val="center"/>
            <w:hideMark/>
          </w:tcPr>
          <w:p w:rsidR="00975BEB" w:rsidRPr="00863D67" w:rsidRDefault="00975BEB" w:rsidP="007A5BCF">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108,680</w:t>
            </w:r>
          </w:p>
        </w:tc>
        <w:tc>
          <w:tcPr>
            <w:tcW w:w="1029" w:type="dxa"/>
            <w:tcBorders>
              <w:top w:val="single" w:sz="8" w:space="0" w:color="9BBB59"/>
              <w:left w:val="single" w:sz="8" w:space="0" w:color="9BBB59"/>
              <w:bottom w:val="single" w:sz="8" w:space="0" w:color="9BBB59"/>
              <w:right w:val="single" w:sz="8" w:space="0" w:color="9BBB59"/>
            </w:tcBorders>
            <w:shd w:val="clear" w:color="auto" w:fill="E6EED5"/>
            <w:noWrap/>
            <w:vAlign w:val="center"/>
            <w:hideMark/>
          </w:tcPr>
          <w:p w:rsidR="00975BEB" w:rsidRPr="00863D67" w:rsidRDefault="00975BEB" w:rsidP="007A5BCF">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228,892</w:t>
            </w:r>
          </w:p>
        </w:tc>
        <w:tc>
          <w:tcPr>
            <w:tcW w:w="1029" w:type="dxa"/>
            <w:tcBorders>
              <w:top w:val="single" w:sz="8" w:space="0" w:color="9BBB59"/>
              <w:left w:val="single" w:sz="8" w:space="0" w:color="9BBB59"/>
              <w:bottom w:val="single" w:sz="8" w:space="0" w:color="9BBB59"/>
              <w:right w:val="single" w:sz="8" w:space="0" w:color="9BBB59"/>
            </w:tcBorders>
            <w:shd w:val="clear" w:color="auto" w:fill="E6EED5"/>
            <w:noWrap/>
            <w:vAlign w:val="center"/>
            <w:hideMark/>
          </w:tcPr>
          <w:p w:rsidR="00975BEB" w:rsidRPr="00863D67" w:rsidRDefault="00975BEB" w:rsidP="007A5BCF">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123,609</w:t>
            </w:r>
          </w:p>
        </w:tc>
        <w:tc>
          <w:tcPr>
            <w:tcW w:w="1029" w:type="dxa"/>
            <w:tcBorders>
              <w:top w:val="single" w:sz="8" w:space="0" w:color="9BBB59"/>
              <w:left w:val="single" w:sz="8" w:space="0" w:color="9BBB59"/>
              <w:bottom w:val="single" w:sz="8" w:space="0" w:color="9BBB59"/>
              <w:right w:val="single" w:sz="8" w:space="0" w:color="9BBB59"/>
            </w:tcBorders>
            <w:shd w:val="clear" w:color="auto" w:fill="E6EED5"/>
            <w:noWrap/>
            <w:vAlign w:val="center"/>
            <w:hideMark/>
          </w:tcPr>
          <w:p w:rsidR="00975BEB" w:rsidRPr="00863D67" w:rsidRDefault="00975BEB" w:rsidP="007A5BCF">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105,283</w:t>
            </w:r>
          </w:p>
        </w:tc>
      </w:tr>
      <w:tr w:rsidR="00975BEB" w:rsidRPr="00863D67" w:rsidTr="00E25272">
        <w:trPr>
          <w:trHeight w:val="94"/>
        </w:trPr>
        <w:tc>
          <w:tcPr>
            <w:tcW w:w="1080" w:type="dxa"/>
            <w:tcBorders>
              <w:top w:val="single" w:sz="8" w:space="0" w:color="9BBB59"/>
              <w:left w:val="single" w:sz="8" w:space="0" w:color="9BBB59"/>
              <w:bottom w:val="single" w:sz="8" w:space="0" w:color="9BBB59"/>
              <w:right w:val="single" w:sz="8" w:space="0" w:color="9BBB59"/>
            </w:tcBorders>
            <w:shd w:val="clear" w:color="auto" w:fill="auto"/>
            <w:vAlign w:val="center"/>
            <w:hideMark/>
          </w:tcPr>
          <w:p w:rsidR="00975BEB" w:rsidRPr="00863D67" w:rsidRDefault="00975BEB" w:rsidP="00EF7DFE">
            <w:pPr>
              <w:spacing w:after="0" w:line="240" w:lineRule="auto"/>
              <w:ind w:firstLine="0"/>
              <w:jc w:val="center"/>
              <w:rPr>
                <w:rFonts w:ascii="Garamond" w:hAnsi="Garamond" w:cs="Calibri"/>
                <w:b/>
                <w:bCs/>
                <w:sz w:val="20"/>
                <w:szCs w:val="20"/>
                <w:lang w:val="sq-AL"/>
              </w:rPr>
            </w:pPr>
            <w:r w:rsidRPr="00863D67">
              <w:rPr>
                <w:rFonts w:ascii="Garamond" w:hAnsi="Garamond" w:cs="Calibri"/>
                <w:b/>
                <w:bCs/>
                <w:sz w:val="20"/>
                <w:szCs w:val="20"/>
                <w:lang w:val="sq-AL"/>
              </w:rPr>
              <w:t>25</w:t>
            </w:r>
            <w:r w:rsidR="00EF7DFE">
              <w:rPr>
                <w:rFonts w:ascii="Garamond" w:hAnsi="Garamond" w:cs="Calibri"/>
                <w:b/>
                <w:bCs/>
                <w:sz w:val="20"/>
                <w:szCs w:val="20"/>
                <w:lang w:val="sq-AL"/>
              </w:rPr>
              <w:t>–</w:t>
            </w:r>
            <w:r w:rsidRPr="00863D67">
              <w:rPr>
                <w:rFonts w:ascii="Garamond" w:hAnsi="Garamond" w:cs="Calibri"/>
                <w:b/>
                <w:bCs/>
                <w:sz w:val="20"/>
                <w:szCs w:val="20"/>
                <w:lang w:val="sq-AL"/>
              </w:rPr>
              <w:t>29</w:t>
            </w:r>
          </w:p>
        </w:tc>
        <w:tc>
          <w:tcPr>
            <w:tcW w:w="1029" w:type="dxa"/>
            <w:tcBorders>
              <w:top w:val="single" w:sz="8" w:space="0" w:color="9BBB59"/>
              <w:left w:val="single" w:sz="8" w:space="0" w:color="9BBB59"/>
              <w:bottom w:val="single" w:sz="8" w:space="0" w:color="9BBB59"/>
              <w:right w:val="single" w:sz="8" w:space="0" w:color="9BBB59"/>
            </w:tcBorders>
            <w:shd w:val="clear" w:color="auto" w:fill="auto"/>
            <w:noWrap/>
            <w:vAlign w:val="center"/>
            <w:hideMark/>
          </w:tcPr>
          <w:p w:rsidR="00975BEB" w:rsidRPr="00863D67" w:rsidRDefault="00975BEB" w:rsidP="007A5BCF">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205,289</w:t>
            </w:r>
          </w:p>
        </w:tc>
        <w:tc>
          <w:tcPr>
            <w:tcW w:w="1029" w:type="dxa"/>
            <w:tcBorders>
              <w:top w:val="single" w:sz="8" w:space="0" w:color="9BBB59"/>
              <w:left w:val="single" w:sz="8" w:space="0" w:color="9BBB59"/>
              <w:bottom w:val="single" w:sz="8" w:space="0" w:color="9BBB59"/>
              <w:right w:val="single" w:sz="8" w:space="0" w:color="9BBB59"/>
            </w:tcBorders>
            <w:shd w:val="clear" w:color="auto" w:fill="auto"/>
            <w:noWrap/>
            <w:vAlign w:val="center"/>
            <w:hideMark/>
          </w:tcPr>
          <w:p w:rsidR="00975BEB" w:rsidRPr="00863D67" w:rsidRDefault="00975BEB" w:rsidP="007A5BCF">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108,025</w:t>
            </w:r>
          </w:p>
        </w:tc>
        <w:tc>
          <w:tcPr>
            <w:tcW w:w="1029" w:type="dxa"/>
            <w:tcBorders>
              <w:top w:val="single" w:sz="8" w:space="0" w:color="9BBB59"/>
              <w:left w:val="single" w:sz="8" w:space="0" w:color="9BBB59"/>
              <w:bottom w:val="single" w:sz="8" w:space="0" w:color="9BBB59"/>
              <w:right w:val="single" w:sz="8" w:space="0" w:color="9BBB59"/>
            </w:tcBorders>
            <w:shd w:val="clear" w:color="auto" w:fill="auto"/>
            <w:noWrap/>
            <w:vAlign w:val="center"/>
            <w:hideMark/>
          </w:tcPr>
          <w:p w:rsidR="00975BEB" w:rsidRPr="00863D67" w:rsidRDefault="00975BEB" w:rsidP="007A5BCF">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97,264</w:t>
            </w:r>
          </w:p>
        </w:tc>
        <w:tc>
          <w:tcPr>
            <w:tcW w:w="1029" w:type="dxa"/>
            <w:tcBorders>
              <w:top w:val="single" w:sz="8" w:space="0" w:color="9BBB59"/>
              <w:left w:val="single" w:sz="8" w:space="0" w:color="9BBB59"/>
              <w:bottom w:val="single" w:sz="8" w:space="0" w:color="9BBB59"/>
              <w:right w:val="single" w:sz="8" w:space="0" w:color="9BBB59"/>
            </w:tcBorders>
            <w:shd w:val="clear" w:color="auto" w:fill="auto"/>
            <w:noWrap/>
            <w:vAlign w:val="center"/>
            <w:hideMark/>
          </w:tcPr>
          <w:p w:rsidR="00975BEB" w:rsidRPr="00863D67" w:rsidRDefault="00975BEB" w:rsidP="007A5BCF">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209,075</w:t>
            </w:r>
          </w:p>
        </w:tc>
        <w:tc>
          <w:tcPr>
            <w:tcW w:w="1029" w:type="dxa"/>
            <w:tcBorders>
              <w:top w:val="single" w:sz="8" w:space="0" w:color="9BBB59"/>
              <w:left w:val="single" w:sz="8" w:space="0" w:color="9BBB59"/>
              <w:bottom w:val="single" w:sz="8" w:space="0" w:color="9BBB59"/>
              <w:right w:val="single" w:sz="8" w:space="0" w:color="9BBB59"/>
            </w:tcBorders>
            <w:shd w:val="clear" w:color="auto" w:fill="auto"/>
            <w:noWrap/>
            <w:vAlign w:val="center"/>
            <w:hideMark/>
          </w:tcPr>
          <w:p w:rsidR="00975BEB" w:rsidRPr="00863D67" w:rsidRDefault="00975BEB" w:rsidP="007A5BCF">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112,236</w:t>
            </w:r>
          </w:p>
        </w:tc>
        <w:tc>
          <w:tcPr>
            <w:tcW w:w="1029" w:type="dxa"/>
            <w:tcBorders>
              <w:top w:val="single" w:sz="8" w:space="0" w:color="9BBB59"/>
              <w:left w:val="single" w:sz="8" w:space="0" w:color="9BBB59"/>
              <w:bottom w:val="single" w:sz="8" w:space="0" w:color="9BBB59"/>
              <w:right w:val="single" w:sz="8" w:space="0" w:color="9BBB59"/>
            </w:tcBorders>
            <w:shd w:val="clear" w:color="auto" w:fill="auto"/>
            <w:noWrap/>
            <w:vAlign w:val="center"/>
            <w:hideMark/>
          </w:tcPr>
          <w:p w:rsidR="00975BEB" w:rsidRPr="00863D67" w:rsidRDefault="00975BEB" w:rsidP="007A5BCF">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96,839</w:t>
            </w:r>
          </w:p>
        </w:tc>
        <w:tc>
          <w:tcPr>
            <w:tcW w:w="1029" w:type="dxa"/>
            <w:tcBorders>
              <w:top w:val="single" w:sz="8" w:space="0" w:color="9BBB59"/>
              <w:left w:val="single" w:sz="8" w:space="0" w:color="9BBB59"/>
              <w:bottom w:val="single" w:sz="8" w:space="0" w:color="9BBB59"/>
              <w:right w:val="single" w:sz="8" w:space="0" w:color="9BBB59"/>
            </w:tcBorders>
            <w:shd w:val="clear" w:color="auto" w:fill="auto"/>
            <w:noWrap/>
            <w:vAlign w:val="center"/>
            <w:hideMark/>
          </w:tcPr>
          <w:p w:rsidR="00975BEB" w:rsidRPr="00863D67" w:rsidRDefault="00975BEB" w:rsidP="007A5BCF">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210,790</w:t>
            </w:r>
          </w:p>
        </w:tc>
        <w:tc>
          <w:tcPr>
            <w:tcW w:w="1029" w:type="dxa"/>
            <w:tcBorders>
              <w:top w:val="single" w:sz="8" w:space="0" w:color="9BBB59"/>
              <w:left w:val="single" w:sz="8" w:space="0" w:color="9BBB59"/>
              <w:bottom w:val="single" w:sz="8" w:space="0" w:color="9BBB59"/>
              <w:right w:val="single" w:sz="8" w:space="0" w:color="9BBB59"/>
            </w:tcBorders>
            <w:shd w:val="clear" w:color="auto" w:fill="auto"/>
            <w:noWrap/>
            <w:vAlign w:val="center"/>
            <w:hideMark/>
          </w:tcPr>
          <w:p w:rsidR="00975BEB" w:rsidRPr="00863D67" w:rsidRDefault="00975BEB" w:rsidP="007A5BCF">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115,187</w:t>
            </w:r>
          </w:p>
        </w:tc>
        <w:tc>
          <w:tcPr>
            <w:tcW w:w="1029" w:type="dxa"/>
            <w:tcBorders>
              <w:top w:val="single" w:sz="8" w:space="0" w:color="9BBB59"/>
              <w:left w:val="single" w:sz="8" w:space="0" w:color="9BBB59"/>
              <w:bottom w:val="single" w:sz="8" w:space="0" w:color="9BBB59"/>
              <w:right w:val="single" w:sz="8" w:space="0" w:color="9BBB59"/>
            </w:tcBorders>
            <w:shd w:val="clear" w:color="auto" w:fill="auto"/>
            <w:noWrap/>
            <w:vAlign w:val="center"/>
            <w:hideMark/>
          </w:tcPr>
          <w:p w:rsidR="00975BEB" w:rsidRPr="00863D67" w:rsidRDefault="00975BEB" w:rsidP="007A5BCF">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95,603</w:t>
            </w:r>
          </w:p>
        </w:tc>
      </w:tr>
      <w:tr w:rsidR="00975BEB" w:rsidRPr="00863D67" w:rsidTr="00E25272">
        <w:trPr>
          <w:trHeight w:val="94"/>
        </w:trPr>
        <w:tc>
          <w:tcPr>
            <w:tcW w:w="1080"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rsidR="00975BEB" w:rsidRPr="00863D67" w:rsidRDefault="00975BEB" w:rsidP="00EF7DFE">
            <w:pPr>
              <w:spacing w:after="0" w:line="240" w:lineRule="auto"/>
              <w:ind w:firstLine="0"/>
              <w:jc w:val="center"/>
              <w:rPr>
                <w:rFonts w:ascii="Garamond" w:hAnsi="Garamond" w:cs="Calibri"/>
                <w:b/>
                <w:bCs/>
                <w:sz w:val="20"/>
                <w:szCs w:val="20"/>
                <w:lang w:val="sq-AL"/>
              </w:rPr>
            </w:pPr>
            <w:r w:rsidRPr="00863D67">
              <w:rPr>
                <w:rFonts w:ascii="Garamond" w:hAnsi="Garamond" w:cs="Calibri"/>
                <w:b/>
                <w:bCs/>
                <w:sz w:val="20"/>
                <w:szCs w:val="20"/>
                <w:lang w:val="sq-AL"/>
              </w:rPr>
              <w:t>30</w:t>
            </w:r>
            <w:r w:rsidR="00EF7DFE">
              <w:rPr>
                <w:rFonts w:ascii="Garamond" w:hAnsi="Garamond" w:cs="Calibri"/>
                <w:b/>
                <w:bCs/>
                <w:sz w:val="20"/>
                <w:szCs w:val="20"/>
                <w:lang w:val="sq-AL"/>
              </w:rPr>
              <w:t>–</w:t>
            </w:r>
            <w:r w:rsidRPr="00863D67">
              <w:rPr>
                <w:rFonts w:ascii="Garamond" w:hAnsi="Garamond" w:cs="Calibri"/>
                <w:b/>
                <w:bCs/>
                <w:sz w:val="20"/>
                <w:szCs w:val="20"/>
                <w:lang w:val="sq-AL"/>
              </w:rPr>
              <w:t>34</w:t>
            </w:r>
          </w:p>
        </w:tc>
        <w:tc>
          <w:tcPr>
            <w:tcW w:w="1029" w:type="dxa"/>
            <w:tcBorders>
              <w:top w:val="single" w:sz="8" w:space="0" w:color="9BBB59"/>
              <w:left w:val="single" w:sz="8" w:space="0" w:color="9BBB59"/>
              <w:bottom w:val="single" w:sz="8" w:space="0" w:color="9BBB59"/>
              <w:right w:val="single" w:sz="8" w:space="0" w:color="9BBB59"/>
            </w:tcBorders>
            <w:shd w:val="clear" w:color="auto" w:fill="E6EED5"/>
            <w:noWrap/>
            <w:vAlign w:val="center"/>
            <w:hideMark/>
          </w:tcPr>
          <w:p w:rsidR="00975BEB" w:rsidRPr="00863D67" w:rsidRDefault="00975BEB" w:rsidP="007A5BCF">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176,207</w:t>
            </w:r>
          </w:p>
        </w:tc>
        <w:tc>
          <w:tcPr>
            <w:tcW w:w="1029" w:type="dxa"/>
            <w:tcBorders>
              <w:top w:val="single" w:sz="8" w:space="0" w:color="9BBB59"/>
              <w:left w:val="single" w:sz="8" w:space="0" w:color="9BBB59"/>
              <w:bottom w:val="single" w:sz="8" w:space="0" w:color="9BBB59"/>
              <w:right w:val="single" w:sz="8" w:space="0" w:color="9BBB59"/>
            </w:tcBorders>
            <w:shd w:val="clear" w:color="auto" w:fill="E6EED5"/>
            <w:noWrap/>
            <w:vAlign w:val="center"/>
            <w:hideMark/>
          </w:tcPr>
          <w:p w:rsidR="00975BEB" w:rsidRPr="00863D67" w:rsidRDefault="00975BEB" w:rsidP="007A5BCF">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86,170</w:t>
            </w:r>
          </w:p>
        </w:tc>
        <w:tc>
          <w:tcPr>
            <w:tcW w:w="1029" w:type="dxa"/>
            <w:tcBorders>
              <w:top w:val="single" w:sz="8" w:space="0" w:color="9BBB59"/>
              <w:left w:val="single" w:sz="8" w:space="0" w:color="9BBB59"/>
              <w:bottom w:val="single" w:sz="8" w:space="0" w:color="9BBB59"/>
              <w:right w:val="single" w:sz="8" w:space="0" w:color="9BBB59"/>
            </w:tcBorders>
            <w:shd w:val="clear" w:color="auto" w:fill="E6EED5"/>
            <w:noWrap/>
            <w:vAlign w:val="center"/>
            <w:hideMark/>
          </w:tcPr>
          <w:p w:rsidR="00975BEB" w:rsidRPr="00863D67" w:rsidRDefault="00975BEB" w:rsidP="007A5BCF">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90,037</w:t>
            </w:r>
          </w:p>
        </w:tc>
        <w:tc>
          <w:tcPr>
            <w:tcW w:w="1029" w:type="dxa"/>
            <w:tcBorders>
              <w:top w:val="single" w:sz="8" w:space="0" w:color="9BBB59"/>
              <w:left w:val="single" w:sz="8" w:space="0" w:color="9BBB59"/>
              <w:bottom w:val="single" w:sz="8" w:space="0" w:color="9BBB59"/>
              <w:right w:val="single" w:sz="8" w:space="0" w:color="9BBB59"/>
            </w:tcBorders>
            <w:shd w:val="clear" w:color="auto" w:fill="E6EED5"/>
            <w:noWrap/>
            <w:vAlign w:val="center"/>
            <w:hideMark/>
          </w:tcPr>
          <w:p w:rsidR="00975BEB" w:rsidRPr="00863D67" w:rsidRDefault="00975BEB" w:rsidP="007A5BCF">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187,077</w:t>
            </w:r>
          </w:p>
        </w:tc>
        <w:tc>
          <w:tcPr>
            <w:tcW w:w="1029" w:type="dxa"/>
            <w:tcBorders>
              <w:top w:val="single" w:sz="8" w:space="0" w:color="9BBB59"/>
              <w:left w:val="single" w:sz="8" w:space="0" w:color="9BBB59"/>
              <w:bottom w:val="single" w:sz="8" w:space="0" w:color="9BBB59"/>
              <w:right w:val="single" w:sz="8" w:space="0" w:color="9BBB59"/>
            </w:tcBorders>
            <w:shd w:val="clear" w:color="auto" w:fill="E6EED5"/>
            <w:noWrap/>
            <w:vAlign w:val="center"/>
            <w:hideMark/>
          </w:tcPr>
          <w:p w:rsidR="00975BEB" w:rsidRPr="00863D67" w:rsidRDefault="00975BEB" w:rsidP="007A5BCF">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92,149</w:t>
            </w:r>
          </w:p>
        </w:tc>
        <w:tc>
          <w:tcPr>
            <w:tcW w:w="1029" w:type="dxa"/>
            <w:tcBorders>
              <w:top w:val="single" w:sz="8" w:space="0" w:color="9BBB59"/>
              <w:left w:val="single" w:sz="8" w:space="0" w:color="9BBB59"/>
              <w:bottom w:val="single" w:sz="8" w:space="0" w:color="9BBB59"/>
              <w:right w:val="single" w:sz="8" w:space="0" w:color="9BBB59"/>
            </w:tcBorders>
            <w:shd w:val="clear" w:color="auto" w:fill="E6EED5"/>
            <w:noWrap/>
            <w:vAlign w:val="center"/>
            <w:hideMark/>
          </w:tcPr>
          <w:p w:rsidR="00975BEB" w:rsidRPr="00863D67" w:rsidRDefault="00975BEB" w:rsidP="007A5BCF">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94,928</w:t>
            </w:r>
          </w:p>
        </w:tc>
        <w:tc>
          <w:tcPr>
            <w:tcW w:w="1029" w:type="dxa"/>
            <w:tcBorders>
              <w:top w:val="single" w:sz="8" w:space="0" w:color="9BBB59"/>
              <w:left w:val="single" w:sz="8" w:space="0" w:color="9BBB59"/>
              <w:bottom w:val="single" w:sz="8" w:space="0" w:color="9BBB59"/>
              <w:right w:val="single" w:sz="8" w:space="0" w:color="9BBB59"/>
            </w:tcBorders>
            <w:shd w:val="clear" w:color="auto" w:fill="E6EED5"/>
            <w:noWrap/>
            <w:vAlign w:val="center"/>
            <w:hideMark/>
          </w:tcPr>
          <w:p w:rsidR="00975BEB" w:rsidRPr="00863D67" w:rsidRDefault="00975BEB" w:rsidP="007A5BCF">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193,570</w:t>
            </w:r>
          </w:p>
        </w:tc>
        <w:tc>
          <w:tcPr>
            <w:tcW w:w="1029" w:type="dxa"/>
            <w:tcBorders>
              <w:top w:val="single" w:sz="8" w:space="0" w:color="9BBB59"/>
              <w:left w:val="single" w:sz="8" w:space="0" w:color="9BBB59"/>
              <w:bottom w:val="single" w:sz="8" w:space="0" w:color="9BBB59"/>
              <w:right w:val="single" w:sz="8" w:space="0" w:color="9BBB59"/>
            </w:tcBorders>
            <w:shd w:val="clear" w:color="auto" w:fill="E6EED5"/>
            <w:noWrap/>
            <w:vAlign w:val="center"/>
            <w:hideMark/>
          </w:tcPr>
          <w:p w:rsidR="00975BEB" w:rsidRPr="00863D67" w:rsidRDefault="00975BEB" w:rsidP="007A5BCF">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96,856</w:t>
            </w:r>
          </w:p>
        </w:tc>
        <w:tc>
          <w:tcPr>
            <w:tcW w:w="1029" w:type="dxa"/>
            <w:tcBorders>
              <w:top w:val="single" w:sz="8" w:space="0" w:color="9BBB59"/>
              <w:left w:val="single" w:sz="8" w:space="0" w:color="9BBB59"/>
              <w:bottom w:val="single" w:sz="8" w:space="0" w:color="9BBB59"/>
              <w:right w:val="single" w:sz="8" w:space="0" w:color="9BBB59"/>
            </w:tcBorders>
            <w:shd w:val="clear" w:color="auto" w:fill="E6EED5"/>
            <w:noWrap/>
            <w:vAlign w:val="center"/>
            <w:hideMark/>
          </w:tcPr>
          <w:p w:rsidR="00975BEB" w:rsidRPr="00863D67" w:rsidRDefault="00975BEB" w:rsidP="007A5BCF">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96,714</w:t>
            </w:r>
          </w:p>
        </w:tc>
      </w:tr>
      <w:tr w:rsidR="00975BEB" w:rsidRPr="00863D67" w:rsidTr="00E25272">
        <w:trPr>
          <w:trHeight w:val="94"/>
        </w:trPr>
        <w:tc>
          <w:tcPr>
            <w:tcW w:w="1080" w:type="dxa"/>
            <w:tcBorders>
              <w:top w:val="single" w:sz="8" w:space="0" w:color="9BBB59"/>
              <w:left w:val="single" w:sz="8" w:space="0" w:color="9BBB59"/>
              <w:bottom w:val="single" w:sz="8" w:space="0" w:color="9BBB59"/>
              <w:right w:val="single" w:sz="8" w:space="0" w:color="9BBB59"/>
            </w:tcBorders>
            <w:shd w:val="clear" w:color="auto" w:fill="auto"/>
            <w:vAlign w:val="center"/>
            <w:hideMark/>
          </w:tcPr>
          <w:p w:rsidR="00975BEB" w:rsidRPr="00863D67" w:rsidRDefault="00975BEB" w:rsidP="00EF7DFE">
            <w:pPr>
              <w:spacing w:after="0" w:line="240" w:lineRule="auto"/>
              <w:ind w:firstLine="0"/>
              <w:jc w:val="center"/>
              <w:rPr>
                <w:rFonts w:ascii="Garamond" w:hAnsi="Garamond" w:cs="Calibri"/>
                <w:b/>
                <w:bCs/>
                <w:sz w:val="20"/>
                <w:szCs w:val="20"/>
                <w:lang w:val="sq-AL"/>
              </w:rPr>
            </w:pPr>
            <w:r w:rsidRPr="00863D67">
              <w:rPr>
                <w:rFonts w:ascii="Garamond" w:hAnsi="Garamond" w:cs="Calibri"/>
                <w:b/>
                <w:bCs/>
                <w:sz w:val="20"/>
                <w:szCs w:val="20"/>
                <w:lang w:val="sq-AL"/>
              </w:rPr>
              <w:t>35</w:t>
            </w:r>
            <w:r w:rsidR="00EF7DFE">
              <w:rPr>
                <w:rFonts w:ascii="Garamond" w:hAnsi="Garamond" w:cs="Calibri"/>
                <w:b/>
                <w:bCs/>
                <w:sz w:val="20"/>
                <w:szCs w:val="20"/>
                <w:lang w:val="sq-AL"/>
              </w:rPr>
              <w:t>–</w:t>
            </w:r>
            <w:r w:rsidRPr="00863D67">
              <w:rPr>
                <w:rFonts w:ascii="Garamond" w:hAnsi="Garamond" w:cs="Calibri"/>
                <w:b/>
                <w:bCs/>
                <w:sz w:val="20"/>
                <w:szCs w:val="20"/>
                <w:lang w:val="sq-AL"/>
              </w:rPr>
              <w:t>39</w:t>
            </w:r>
          </w:p>
        </w:tc>
        <w:tc>
          <w:tcPr>
            <w:tcW w:w="1029" w:type="dxa"/>
            <w:tcBorders>
              <w:top w:val="single" w:sz="8" w:space="0" w:color="9BBB59"/>
              <w:left w:val="single" w:sz="8" w:space="0" w:color="9BBB59"/>
              <w:bottom w:val="single" w:sz="8" w:space="0" w:color="9BBB59"/>
              <w:right w:val="single" w:sz="8" w:space="0" w:color="9BBB59"/>
            </w:tcBorders>
            <w:shd w:val="clear" w:color="auto" w:fill="auto"/>
            <w:noWrap/>
            <w:vAlign w:val="center"/>
            <w:hideMark/>
          </w:tcPr>
          <w:p w:rsidR="00975BEB" w:rsidRPr="00863D67" w:rsidRDefault="00975BEB" w:rsidP="007A5BCF">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170,893</w:t>
            </w:r>
          </w:p>
        </w:tc>
        <w:tc>
          <w:tcPr>
            <w:tcW w:w="1029" w:type="dxa"/>
            <w:tcBorders>
              <w:top w:val="single" w:sz="8" w:space="0" w:color="9BBB59"/>
              <w:left w:val="single" w:sz="8" w:space="0" w:color="9BBB59"/>
              <w:bottom w:val="single" w:sz="8" w:space="0" w:color="9BBB59"/>
              <w:right w:val="single" w:sz="8" w:space="0" w:color="9BBB59"/>
            </w:tcBorders>
            <w:shd w:val="clear" w:color="auto" w:fill="auto"/>
            <w:noWrap/>
            <w:vAlign w:val="center"/>
            <w:hideMark/>
          </w:tcPr>
          <w:p w:rsidR="00975BEB" w:rsidRPr="00863D67" w:rsidRDefault="00975BEB" w:rsidP="007A5BCF">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80,432</w:t>
            </w:r>
          </w:p>
        </w:tc>
        <w:tc>
          <w:tcPr>
            <w:tcW w:w="1029" w:type="dxa"/>
            <w:tcBorders>
              <w:top w:val="single" w:sz="8" w:space="0" w:color="9BBB59"/>
              <w:left w:val="single" w:sz="8" w:space="0" w:color="9BBB59"/>
              <w:bottom w:val="single" w:sz="8" w:space="0" w:color="9BBB59"/>
              <w:right w:val="single" w:sz="8" w:space="0" w:color="9BBB59"/>
            </w:tcBorders>
            <w:shd w:val="clear" w:color="auto" w:fill="auto"/>
            <w:noWrap/>
            <w:vAlign w:val="center"/>
            <w:hideMark/>
          </w:tcPr>
          <w:p w:rsidR="00975BEB" w:rsidRPr="00863D67" w:rsidRDefault="00975BEB" w:rsidP="007A5BCF">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90,460</w:t>
            </w:r>
          </w:p>
        </w:tc>
        <w:tc>
          <w:tcPr>
            <w:tcW w:w="1029" w:type="dxa"/>
            <w:tcBorders>
              <w:top w:val="single" w:sz="8" w:space="0" w:color="9BBB59"/>
              <w:left w:val="single" w:sz="8" w:space="0" w:color="9BBB59"/>
              <w:bottom w:val="single" w:sz="8" w:space="0" w:color="9BBB59"/>
              <w:right w:val="single" w:sz="8" w:space="0" w:color="9BBB59"/>
            </w:tcBorders>
            <w:shd w:val="clear" w:color="auto" w:fill="auto"/>
            <w:noWrap/>
            <w:vAlign w:val="center"/>
            <w:hideMark/>
          </w:tcPr>
          <w:p w:rsidR="00975BEB" w:rsidRPr="00863D67" w:rsidRDefault="00975BEB" w:rsidP="007A5BCF">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173,587</w:t>
            </w:r>
          </w:p>
        </w:tc>
        <w:tc>
          <w:tcPr>
            <w:tcW w:w="1029" w:type="dxa"/>
            <w:tcBorders>
              <w:top w:val="single" w:sz="8" w:space="0" w:color="9BBB59"/>
              <w:left w:val="single" w:sz="8" w:space="0" w:color="9BBB59"/>
              <w:bottom w:val="single" w:sz="8" w:space="0" w:color="9BBB59"/>
              <w:right w:val="single" w:sz="8" w:space="0" w:color="9BBB59"/>
            </w:tcBorders>
            <w:shd w:val="clear" w:color="auto" w:fill="auto"/>
            <w:noWrap/>
            <w:vAlign w:val="center"/>
            <w:hideMark/>
          </w:tcPr>
          <w:p w:rsidR="00975BEB" w:rsidRPr="00863D67" w:rsidRDefault="00975BEB" w:rsidP="007A5BCF">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82,445</w:t>
            </w:r>
          </w:p>
        </w:tc>
        <w:tc>
          <w:tcPr>
            <w:tcW w:w="1029" w:type="dxa"/>
            <w:tcBorders>
              <w:top w:val="single" w:sz="8" w:space="0" w:color="9BBB59"/>
              <w:left w:val="single" w:sz="8" w:space="0" w:color="9BBB59"/>
              <w:bottom w:val="single" w:sz="8" w:space="0" w:color="9BBB59"/>
              <w:right w:val="single" w:sz="8" w:space="0" w:color="9BBB59"/>
            </w:tcBorders>
            <w:shd w:val="clear" w:color="auto" w:fill="auto"/>
            <w:noWrap/>
            <w:vAlign w:val="center"/>
            <w:hideMark/>
          </w:tcPr>
          <w:p w:rsidR="00975BEB" w:rsidRPr="00863D67" w:rsidRDefault="00975BEB" w:rsidP="007A5BCF">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91,142</w:t>
            </w:r>
          </w:p>
        </w:tc>
        <w:tc>
          <w:tcPr>
            <w:tcW w:w="1029" w:type="dxa"/>
            <w:tcBorders>
              <w:top w:val="single" w:sz="8" w:space="0" w:color="9BBB59"/>
              <w:left w:val="single" w:sz="8" w:space="0" w:color="9BBB59"/>
              <w:bottom w:val="single" w:sz="8" w:space="0" w:color="9BBB59"/>
              <w:right w:val="single" w:sz="8" w:space="0" w:color="9BBB59"/>
            </w:tcBorders>
            <w:shd w:val="clear" w:color="auto" w:fill="auto"/>
            <w:noWrap/>
            <w:vAlign w:val="center"/>
            <w:hideMark/>
          </w:tcPr>
          <w:p w:rsidR="00975BEB" w:rsidRPr="00863D67" w:rsidRDefault="00975BEB" w:rsidP="007A5BCF">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176,226</w:t>
            </w:r>
          </w:p>
        </w:tc>
        <w:tc>
          <w:tcPr>
            <w:tcW w:w="1029" w:type="dxa"/>
            <w:tcBorders>
              <w:top w:val="single" w:sz="8" w:space="0" w:color="9BBB59"/>
              <w:left w:val="single" w:sz="8" w:space="0" w:color="9BBB59"/>
              <w:bottom w:val="single" w:sz="8" w:space="0" w:color="9BBB59"/>
              <w:right w:val="single" w:sz="8" w:space="0" w:color="9BBB59"/>
            </w:tcBorders>
            <w:shd w:val="clear" w:color="auto" w:fill="auto"/>
            <w:noWrap/>
            <w:vAlign w:val="center"/>
            <w:hideMark/>
          </w:tcPr>
          <w:p w:rsidR="00975BEB" w:rsidRPr="00863D67" w:rsidRDefault="00975BEB" w:rsidP="007A5BCF">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84,170</w:t>
            </w:r>
          </w:p>
        </w:tc>
        <w:tc>
          <w:tcPr>
            <w:tcW w:w="1029" w:type="dxa"/>
            <w:tcBorders>
              <w:top w:val="single" w:sz="8" w:space="0" w:color="9BBB59"/>
              <w:left w:val="single" w:sz="8" w:space="0" w:color="9BBB59"/>
              <w:bottom w:val="single" w:sz="8" w:space="0" w:color="9BBB59"/>
              <w:right w:val="single" w:sz="8" w:space="0" w:color="9BBB59"/>
            </w:tcBorders>
            <w:shd w:val="clear" w:color="auto" w:fill="auto"/>
            <w:noWrap/>
            <w:vAlign w:val="center"/>
            <w:hideMark/>
          </w:tcPr>
          <w:p w:rsidR="00975BEB" w:rsidRPr="00863D67" w:rsidRDefault="00975BEB" w:rsidP="007A5BCF">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92,056</w:t>
            </w:r>
          </w:p>
        </w:tc>
      </w:tr>
      <w:tr w:rsidR="00975BEB" w:rsidRPr="00863D67" w:rsidTr="00E25272">
        <w:trPr>
          <w:trHeight w:val="94"/>
        </w:trPr>
        <w:tc>
          <w:tcPr>
            <w:tcW w:w="1080"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rsidR="00975BEB" w:rsidRPr="00863D67" w:rsidRDefault="00975BEB" w:rsidP="00EF7DFE">
            <w:pPr>
              <w:spacing w:after="0" w:line="240" w:lineRule="auto"/>
              <w:ind w:firstLine="0"/>
              <w:jc w:val="center"/>
              <w:rPr>
                <w:rFonts w:ascii="Garamond" w:hAnsi="Garamond" w:cs="Calibri"/>
                <w:b/>
                <w:bCs/>
                <w:sz w:val="20"/>
                <w:szCs w:val="20"/>
                <w:lang w:val="sq-AL"/>
              </w:rPr>
            </w:pPr>
            <w:r w:rsidRPr="00863D67">
              <w:rPr>
                <w:rFonts w:ascii="Garamond" w:hAnsi="Garamond" w:cs="Calibri"/>
                <w:b/>
                <w:bCs/>
                <w:sz w:val="20"/>
                <w:szCs w:val="20"/>
                <w:lang w:val="sq-AL"/>
              </w:rPr>
              <w:t>40</w:t>
            </w:r>
            <w:r w:rsidR="00EF7DFE">
              <w:rPr>
                <w:rFonts w:ascii="Garamond" w:hAnsi="Garamond" w:cs="Calibri"/>
                <w:b/>
                <w:bCs/>
                <w:sz w:val="20"/>
                <w:szCs w:val="20"/>
                <w:lang w:val="sq-AL"/>
              </w:rPr>
              <w:t>–</w:t>
            </w:r>
            <w:r w:rsidRPr="00863D67">
              <w:rPr>
                <w:rFonts w:ascii="Garamond" w:hAnsi="Garamond" w:cs="Calibri"/>
                <w:b/>
                <w:bCs/>
                <w:sz w:val="20"/>
                <w:szCs w:val="20"/>
                <w:lang w:val="sq-AL"/>
              </w:rPr>
              <w:t>44</w:t>
            </w:r>
          </w:p>
        </w:tc>
        <w:tc>
          <w:tcPr>
            <w:tcW w:w="1029" w:type="dxa"/>
            <w:tcBorders>
              <w:top w:val="single" w:sz="8" w:space="0" w:color="9BBB59"/>
              <w:left w:val="single" w:sz="8" w:space="0" w:color="9BBB59"/>
              <w:bottom w:val="single" w:sz="8" w:space="0" w:color="9BBB59"/>
              <w:right w:val="single" w:sz="8" w:space="0" w:color="9BBB59"/>
            </w:tcBorders>
            <w:shd w:val="clear" w:color="auto" w:fill="E6EED5"/>
            <w:noWrap/>
            <w:vAlign w:val="center"/>
            <w:hideMark/>
          </w:tcPr>
          <w:p w:rsidR="00975BEB" w:rsidRPr="00863D67" w:rsidRDefault="00975BEB" w:rsidP="007A5BCF">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191,529</w:t>
            </w:r>
          </w:p>
        </w:tc>
        <w:tc>
          <w:tcPr>
            <w:tcW w:w="1029" w:type="dxa"/>
            <w:tcBorders>
              <w:top w:val="single" w:sz="8" w:space="0" w:color="9BBB59"/>
              <w:left w:val="single" w:sz="8" w:space="0" w:color="9BBB59"/>
              <w:bottom w:val="single" w:sz="8" w:space="0" w:color="9BBB59"/>
              <w:right w:val="single" w:sz="8" w:space="0" w:color="9BBB59"/>
            </w:tcBorders>
            <w:shd w:val="clear" w:color="auto" w:fill="E6EED5"/>
            <w:noWrap/>
            <w:vAlign w:val="center"/>
            <w:hideMark/>
          </w:tcPr>
          <w:p w:rsidR="00975BEB" w:rsidRPr="00863D67" w:rsidRDefault="00975BEB" w:rsidP="007A5BCF">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90,665</w:t>
            </w:r>
          </w:p>
        </w:tc>
        <w:tc>
          <w:tcPr>
            <w:tcW w:w="1029" w:type="dxa"/>
            <w:tcBorders>
              <w:top w:val="single" w:sz="8" w:space="0" w:color="9BBB59"/>
              <w:left w:val="single" w:sz="8" w:space="0" w:color="9BBB59"/>
              <w:bottom w:val="single" w:sz="8" w:space="0" w:color="9BBB59"/>
              <w:right w:val="single" w:sz="8" w:space="0" w:color="9BBB59"/>
            </w:tcBorders>
            <w:shd w:val="clear" w:color="auto" w:fill="E6EED5"/>
            <w:noWrap/>
            <w:vAlign w:val="center"/>
            <w:hideMark/>
          </w:tcPr>
          <w:p w:rsidR="00975BEB" w:rsidRPr="00863D67" w:rsidRDefault="00975BEB" w:rsidP="007A5BCF">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100,863</w:t>
            </w:r>
          </w:p>
        </w:tc>
        <w:tc>
          <w:tcPr>
            <w:tcW w:w="1029" w:type="dxa"/>
            <w:tcBorders>
              <w:top w:val="single" w:sz="8" w:space="0" w:color="9BBB59"/>
              <w:left w:val="single" w:sz="8" w:space="0" w:color="9BBB59"/>
              <w:bottom w:val="single" w:sz="8" w:space="0" w:color="9BBB59"/>
              <w:right w:val="single" w:sz="8" w:space="0" w:color="9BBB59"/>
            </w:tcBorders>
            <w:shd w:val="clear" w:color="auto" w:fill="E6EED5"/>
            <w:noWrap/>
            <w:vAlign w:val="center"/>
            <w:hideMark/>
          </w:tcPr>
          <w:p w:rsidR="00975BEB" w:rsidRPr="00863D67" w:rsidRDefault="00975BEB" w:rsidP="007A5BCF">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189,099</w:t>
            </w:r>
          </w:p>
        </w:tc>
        <w:tc>
          <w:tcPr>
            <w:tcW w:w="1029" w:type="dxa"/>
            <w:tcBorders>
              <w:top w:val="single" w:sz="8" w:space="0" w:color="9BBB59"/>
              <w:left w:val="single" w:sz="8" w:space="0" w:color="9BBB59"/>
              <w:bottom w:val="single" w:sz="8" w:space="0" w:color="9BBB59"/>
              <w:right w:val="single" w:sz="8" w:space="0" w:color="9BBB59"/>
            </w:tcBorders>
            <w:shd w:val="clear" w:color="auto" w:fill="E6EED5"/>
            <w:noWrap/>
            <w:vAlign w:val="center"/>
            <w:hideMark/>
          </w:tcPr>
          <w:p w:rsidR="00975BEB" w:rsidRPr="00863D67" w:rsidRDefault="00975BEB" w:rsidP="007A5BCF">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89,772</w:t>
            </w:r>
          </w:p>
        </w:tc>
        <w:tc>
          <w:tcPr>
            <w:tcW w:w="1029" w:type="dxa"/>
            <w:tcBorders>
              <w:top w:val="single" w:sz="8" w:space="0" w:color="9BBB59"/>
              <w:left w:val="single" w:sz="8" w:space="0" w:color="9BBB59"/>
              <w:bottom w:val="single" w:sz="8" w:space="0" w:color="9BBB59"/>
              <w:right w:val="single" w:sz="8" w:space="0" w:color="9BBB59"/>
            </w:tcBorders>
            <w:shd w:val="clear" w:color="auto" w:fill="E6EED5"/>
            <w:noWrap/>
            <w:vAlign w:val="center"/>
            <w:hideMark/>
          </w:tcPr>
          <w:p w:rsidR="00975BEB" w:rsidRPr="00863D67" w:rsidRDefault="00975BEB" w:rsidP="007A5BCF">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99,327</w:t>
            </w:r>
          </w:p>
        </w:tc>
        <w:tc>
          <w:tcPr>
            <w:tcW w:w="1029" w:type="dxa"/>
            <w:tcBorders>
              <w:top w:val="single" w:sz="8" w:space="0" w:color="9BBB59"/>
              <w:left w:val="single" w:sz="8" w:space="0" w:color="9BBB59"/>
              <w:bottom w:val="single" w:sz="8" w:space="0" w:color="9BBB59"/>
              <w:right w:val="single" w:sz="8" w:space="0" w:color="9BBB59"/>
            </w:tcBorders>
            <w:shd w:val="clear" w:color="auto" w:fill="E6EED5"/>
            <w:noWrap/>
            <w:vAlign w:val="center"/>
            <w:hideMark/>
          </w:tcPr>
          <w:p w:rsidR="00975BEB" w:rsidRPr="00863D67" w:rsidRDefault="00975BEB" w:rsidP="007A5BCF">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184,285</w:t>
            </w:r>
          </w:p>
        </w:tc>
        <w:tc>
          <w:tcPr>
            <w:tcW w:w="1029" w:type="dxa"/>
            <w:tcBorders>
              <w:top w:val="single" w:sz="8" w:space="0" w:color="9BBB59"/>
              <w:left w:val="single" w:sz="8" w:space="0" w:color="9BBB59"/>
              <w:bottom w:val="single" w:sz="8" w:space="0" w:color="9BBB59"/>
              <w:right w:val="single" w:sz="8" w:space="0" w:color="9BBB59"/>
            </w:tcBorders>
            <w:shd w:val="clear" w:color="auto" w:fill="E6EED5"/>
            <w:noWrap/>
            <w:vAlign w:val="center"/>
            <w:hideMark/>
          </w:tcPr>
          <w:p w:rsidR="00975BEB" w:rsidRPr="00863D67" w:rsidRDefault="00975BEB" w:rsidP="007A5BCF">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87,757</w:t>
            </w:r>
          </w:p>
        </w:tc>
        <w:tc>
          <w:tcPr>
            <w:tcW w:w="1029" w:type="dxa"/>
            <w:tcBorders>
              <w:top w:val="single" w:sz="8" w:space="0" w:color="9BBB59"/>
              <w:left w:val="single" w:sz="8" w:space="0" w:color="9BBB59"/>
              <w:bottom w:val="single" w:sz="8" w:space="0" w:color="9BBB59"/>
              <w:right w:val="single" w:sz="8" w:space="0" w:color="9BBB59"/>
            </w:tcBorders>
            <w:shd w:val="clear" w:color="auto" w:fill="E6EED5"/>
            <w:noWrap/>
            <w:vAlign w:val="center"/>
            <w:hideMark/>
          </w:tcPr>
          <w:p w:rsidR="00975BEB" w:rsidRPr="00863D67" w:rsidRDefault="00975BEB" w:rsidP="007A5BCF">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96,528</w:t>
            </w:r>
          </w:p>
        </w:tc>
      </w:tr>
      <w:tr w:rsidR="00975BEB" w:rsidRPr="00863D67" w:rsidTr="00E25272">
        <w:trPr>
          <w:trHeight w:val="94"/>
        </w:trPr>
        <w:tc>
          <w:tcPr>
            <w:tcW w:w="1080" w:type="dxa"/>
            <w:tcBorders>
              <w:top w:val="single" w:sz="8" w:space="0" w:color="9BBB59"/>
              <w:left w:val="single" w:sz="8" w:space="0" w:color="9BBB59"/>
              <w:bottom w:val="single" w:sz="8" w:space="0" w:color="9BBB59"/>
              <w:right w:val="single" w:sz="8" w:space="0" w:color="9BBB59"/>
            </w:tcBorders>
            <w:shd w:val="clear" w:color="auto" w:fill="auto"/>
            <w:vAlign w:val="center"/>
            <w:hideMark/>
          </w:tcPr>
          <w:p w:rsidR="00975BEB" w:rsidRPr="00863D67" w:rsidRDefault="00975BEB" w:rsidP="00EF7DFE">
            <w:pPr>
              <w:spacing w:after="0" w:line="240" w:lineRule="auto"/>
              <w:ind w:firstLine="0"/>
              <w:jc w:val="center"/>
              <w:rPr>
                <w:rFonts w:ascii="Garamond" w:hAnsi="Garamond" w:cs="Calibri"/>
                <w:b/>
                <w:bCs/>
                <w:sz w:val="20"/>
                <w:szCs w:val="20"/>
                <w:lang w:val="sq-AL"/>
              </w:rPr>
            </w:pPr>
            <w:r w:rsidRPr="00863D67">
              <w:rPr>
                <w:rFonts w:ascii="Garamond" w:hAnsi="Garamond" w:cs="Calibri"/>
                <w:b/>
                <w:bCs/>
                <w:sz w:val="20"/>
                <w:szCs w:val="20"/>
                <w:lang w:val="sq-AL"/>
              </w:rPr>
              <w:t>45</w:t>
            </w:r>
            <w:r w:rsidR="00EF7DFE">
              <w:rPr>
                <w:rFonts w:ascii="Garamond" w:hAnsi="Garamond" w:cs="Calibri"/>
                <w:b/>
                <w:bCs/>
                <w:sz w:val="20"/>
                <w:szCs w:val="20"/>
                <w:lang w:val="sq-AL"/>
              </w:rPr>
              <w:t>–</w:t>
            </w:r>
            <w:r w:rsidRPr="00863D67">
              <w:rPr>
                <w:rFonts w:ascii="Garamond" w:hAnsi="Garamond" w:cs="Calibri"/>
                <w:b/>
                <w:bCs/>
                <w:sz w:val="20"/>
                <w:szCs w:val="20"/>
                <w:lang w:val="sq-AL"/>
              </w:rPr>
              <w:t>49</w:t>
            </w:r>
          </w:p>
        </w:tc>
        <w:tc>
          <w:tcPr>
            <w:tcW w:w="1029" w:type="dxa"/>
            <w:tcBorders>
              <w:top w:val="single" w:sz="8" w:space="0" w:color="9BBB59"/>
              <w:left w:val="single" w:sz="8" w:space="0" w:color="9BBB59"/>
              <w:bottom w:val="single" w:sz="8" w:space="0" w:color="9BBB59"/>
              <w:right w:val="single" w:sz="8" w:space="0" w:color="9BBB59"/>
            </w:tcBorders>
            <w:shd w:val="clear" w:color="auto" w:fill="auto"/>
            <w:noWrap/>
            <w:vAlign w:val="center"/>
            <w:hideMark/>
          </w:tcPr>
          <w:p w:rsidR="00975BEB" w:rsidRPr="00863D67" w:rsidRDefault="00975BEB" w:rsidP="007A5BCF">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196,957</w:t>
            </w:r>
          </w:p>
        </w:tc>
        <w:tc>
          <w:tcPr>
            <w:tcW w:w="1029" w:type="dxa"/>
            <w:tcBorders>
              <w:top w:val="single" w:sz="8" w:space="0" w:color="9BBB59"/>
              <w:left w:val="single" w:sz="8" w:space="0" w:color="9BBB59"/>
              <w:bottom w:val="single" w:sz="8" w:space="0" w:color="9BBB59"/>
              <w:right w:val="single" w:sz="8" w:space="0" w:color="9BBB59"/>
            </w:tcBorders>
            <w:shd w:val="clear" w:color="auto" w:fill="auto"/>
            <w:noWrap/>
            <w:vAlign w:val="center"/>
            <w:hideMark/>
          </w:tcPr>
          <w:p w:rsidR="00975BEB" w:rsidRPr="00863D67" w:rsidRDefault="00975BEB" w:rsidP="007A5BCF">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95,972</w:t>
            </w:r>
          </w:p>
        </w:tc>
        <w:tc>
          <w:tcPr>
            <w:tcW w:w="1029" w:type="dxa"/>
            <w:tcBorders>
              <w:top w:val="single" w:sz="8" w:space="0" w:color="9BBB59"/>
              <w:left w:val="single" w:sz="8" w:space="0" w:color="9BBB59"/>
              <w:bottom w:val="single" w:sz="8" w:space="0" w:color="9BBB59"/>
              <w:right w:val="single" w:sz="8" w:space="0" w:color="9BBB59"/>
            </w:tcBorders>
            <w:shd w:val="clear" w:color="auto" w:fill="auto"/>
            <w:noWrap/>
            <w:vAlign w:val="center"/>
            <w:hideMark/>
          </w:tcPr>
          <w:p w:rsidR="00975BEB" w:rsidRPr="00863D67" w:rsidRDefault="00975BEB" w:rsidP="007A5BCF">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100,984</w:t>
            </w:r>
          </w:p>
        </w:tc>
        <w:tc>
          <w:tcPr>
            <w:tcW w:w="1029" w:type="dxa"/>
            <w:tcBorders>
              <w:top w:val="single" w:sz="8" w:space="0" w:color="9BBB59"/>
              <w:left w:val="single" w:sz="8" w:space="0" w:color="9BBB59"/>
              <w:bottom w:val="single" w:sz="8" w:space="0" w:color="9BBB59"/>
              <w:right w:val="single" w:sz="8" w:space="0" w:color="9BBB59"/>
            </w:tcBorders>
            <w:shd w:val="clear" w:color="auto" w:fill="auto"/>
            <w:noWrap/>
            <w:vAlign w:val="center"/>
            <w:hideMark/>
          </w:tcPr>
          <w:p w:rsidR="00975BEB" w:rsidRPr="00863D67" w:rsidRDefault="00975BEB" w:rsidP="007A5BCF">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197,020</w:t>
            </w:r>
          </w:p>
        </w:tc>
        <w:tc>
          <w:tcPr>
            <w:tcW w:w="1029" w:type="dxa"/>
            <w:tcBorders>
              <w:top w:val="single" w:sz="8" w:space="0" w:color="9BBB59"/>
              <w:left w:val="single" w:sz="8" w:space="0" w:color="9BBB59"/>
              <w:bottom w:val="single" w:sz="8" w:space="0" w:color="9BBB59"/>
              <w:right w:val="single" w:sz="8" w:space="0" w:color="9BBB59"/>
            </w:tcBorders>
            <w:shd w:val="clear" w:color="auto" w:fill="auto"/>
            <w:noWrap/>
            <w:vAlign w:val="center"/>
            <w:hideMark/>
          </w:tcPr>
          <w:p w:rsidR="00975BEB" w:rsidRPr="00863D67" w:rsidRDefault="00975BEB" w:rsidP="007A5BCF">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95,657</w:t>
            </w:r>
          </w:p>
        </w:tc>
        <w:tc>
          <w:tcPr>
            <w:tcW w:w="1029" w:type="dxa"/>
            <w:tcBorders>
              <w:top w:val="single" w:sz="8" w:space="0" w:color="9BBB59"/>
              <w:left w:val="single" w:sz="8" w:space="0" w:color="9BBB59"/>
              <w:bottom w:val="single" w:sz="8" w:space="0" w:color="9BBB59"/>
              <w:right w:val="single" w:sz="8" w:space="0" w:color="9BBB59"/>
            </w:tcBorders>
            <w:shd w:val="clear" w:color="auto" w:fill="auto"/>
            <w:noWrap/>
            <w:vAlign w:val="center"/>
            <w:hideMark/>
          </w:tcPr>
          <w:p w:rsidR="00975BEB" w:rsidRPr="00863D67" w:rsidRDefault="00975BEB" w:rsidP="007A5BCF">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101,363</w:t>
            </w:r>
          </w:p>
        </w:tc>
        <w:tc>
          <w:tcPr>
            <w:tcW w:w="1029" w:type="dxa"/>
            <w:tcBorders>
              <w:top w:val="single" w:sz="8" w:space="0" w:color="9BBB59"/>
              <w:left w:val="single" w:sz="8" w:space="0" w:color="9BBB59"/>
              <w:bottom w:val="single" w:sz="8" w:space="0" w:color="9BBB59"/>
              <w:right w:val="single" w:sz="8" w:space="0" w:color="9BBB59"/>
            </w:tcBorders>
            <w:shd w:val="clear" w:color="auto" w:fill="auto"/>
            <w:noWrap/>
            <w:vAlign w:val="center"/>
            <w:hideMark/>
          </w:tcPr>
          <w:p w:rsidR="00975BEB" w:rsidRPr="00863D67" w:rsidRDefault="00975BEB" w:rsidP="007A5BCF">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196,246</w:t>
            </w:r>
          </w:p>
        </w:tc>
        <w:tc>
          <w:tcPr>
            <w:tcW w:w="1029" w:type="dxa"/>
            <w:tcBorders>
              <w:top w:val="single" w:sz="8" w:space="0" w:color="9BBB59"/>
              <w:left w:val="single" w:sz="8" w:space="0" w:color="9BBB59"/>
              <w:bottom w:val="single" w:sz="8" w:space="0" w:color="9BBB59"/>
              <w:right w:val="single" w:sz="8" w:space="0" w:color="9BBB59"/>
            </w:tcBorders>
            <w:shd w:val="clear" w:color="auto" w:fill="auto"/>
            <w:noWrap/>
            <w:vAlign w:val="center"/>
            <w:hideMark/>
          </w:tcPr>
          <w:p w:rsidR="00975BEB" w:rsidRPr="00863D67" w:rsidRDefault="00975BEB" w:rsidP="007A5BCF">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94,971</w:t>
            </w:r>
          </w:p>
        </w:tc>
        <w:tc>
          <w:tcPr>
            <w:tcW w:w="1029" w:type="dxa"/>
            <w:tcBorders>
              <w:top w:val="single" w:sz="8" w:space="0" w:color="9BBB59"/>
              <w:left w:val="single" w:sz="8" w:space="0" w:color="9BBB59"/>
              <w:bottom w:val="single" w:sz="8" w:space="0" w:color="9BBB59"/>
              <w:right w:val="single" w:sz="8" w:space="0" w:color="9BBB59"/>
            </w:tcBorders>
            <w:shd w:val="clear" w:color="auto" w:fill="auto"/>
            <w:noWrap/>
            <w:vAlign w:val="center"/>
            <w:hideMark/>
          </w:tcPr>
          <w:p w:rsidR="00975BEB" w:rsidRPr="00863D67" w:rsidRDefault="00975BEB" w:rsidP="007A5BCF">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101,275</w:t>
            </w:r>
          </w:p>
        </w:tc>
      </w:tr>
      <w:tr w:rsidR="00975BEB" w:rsidRPr="00863D67" w:rsidTr="00E25272">
        <w:trPr>
          <w:trHeight w:val="94"/>
        </w:trPr>
        <w:tc>
          <w:tcPr>
            <w:tcW w:w="1080"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rsidR="00975BEB" w:rsidRPr="00863D67" w:rsidRDefault="00975BEB" w:rsidP="00EF7DFE">
            <w:pPr>
              <w:spacing w:after="0" w:line="240" w:lineRule="auto"/>
              <w:ind w:firstLine="0"/>
              <w:jc w:val="center"/>
              <w:rPr>
                <w:rFonts w:ascii="Garamond" w:hAnsi="Garamond" w:cs="Calibri"/>
                <w:b/>
                <w:bCs/>
                <w:sz w:val="20"/>
                <w:szCs w:val="20"/>
                <w:lang w:val="sq-AL"/>
              </w:rPr>
            </w:pPr>
            <w:r w:rsidRPr="00863D67">
              <w:rPr>
                <w:rFonts w:ascii="Garamond" w:hAnsi="Garamond" w:cs="Calibri"/>
                <w:b/>
                <w:bCs/>
                <w:sz w:val="20"/>
                <w:szCs w:val="20"/>
                <w:lang w:val="sq-AL"/>
              </w:rPr>
              <w:t>50</w:t>
            </w:r>
            <w:r w:rsidR="00EF7DFE">
              <w:rPr>
                <w:rFonts w:ascii="Garamond" w:hAnsi="Garamond" w:cs="Calibri"/>
                <w:b/>
                <w:bCs/>
                <w:sz w:val="20"/>
                <w:szCs w:val="20"/>
                <w:lang w:val="sq-AL"/>
              </w:rPr>
              <w:t>–</w:t>
            </w:r>
            <w:r w:rsidRPr="00863D67">
              <w:rPr>
                <w:rFonts w:ascii="Garamond" w:hAnsi="Garamond" w:cs="Calibri"/>
                <w:b/>
                <w:bCs/>
                <w:sz w:val="20"/>
                <w:szCs w:val="20"/>
                <w:lang w:val="sq-AL"/>
              </w:rPr>
              <w:t>54</w:t>
            </w:r>
          </w:p>
        </w:tc>
        <w:tc>
          <w:tcPr>
            <w:tcW w:w="1029" w:type="dxa"/>
            <w:tcBorders>
              <w:top w:val="single" w:sz="8" w:space="0" w:color="9BBB59"/>
              <w:left w:val="single" w:sz="8" w:space="0" w:color="9BBB59"/>
              <w:bottom w:val="single" w:sz="8" w:space="0" w:color="9BBB59"/>
              <w:right w:val="single" w:sz="8" w:space="0" w:color="9BBB59"/>
            </w:tcBorders>
            <w:shd w:val="clear" w:color="auto" w:fill="E6EED5"/>
            <w:noWrap/>
            <w:vAlign w:val="center"/>
            <w:hideMark/>
          </w:tcPr>
          <w:p w:rsidR="00975BEB" w:rsidRPr="00863D67" w:rsidRDefault="00975BEB" w:rsidP="007A5BCF">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205,845</w:t>
            </w:r>
          </w:p>
        </w:tc>
        <w:tc>
          <w:tcPr>
            <w:tcW w:w="1029" w:type="dxa"/>
            <w:tcBorders>
              <w:top w:val="single" w:sz="8" w:space="0" w:color="9BBB59"/>
              <w:left w:val="single" w:sz="8" w:space="0" w:color="9BBB59"/>
              <w:bottom w:val="single" w:sz="8" w:space="0" w:color="9BBB59"/>
              <w:right w:val="single" w:sz="8" w:space="0" w:color="9BBB59"/>
            </w:tcBorders>
            <w:shd w:val="clear" w:color="auto" w:fill="E6EED5"/>
            <w:noWrap/>
            <w:vAlign w:val="center"/>
            <w:hideMark/>
          </w:tcPr>
          <w:p w:rsidR="00975BEB" w:rsidRPr="00863D67" w:rsidRDefault="00975BEB" w:rsidP="007A5BCF">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102,435</w:t>
            </w:r>
          </w:p>
        </w:tc>
        <w:tc>
          <w:tcPr>
            <w:tcW w:w="1029" w:type="dxa"/>
            <w:tcBorders>
              <w:top w:val="single" w:sz="8" w:space="0" w:color="9BBB59"/>
              <w:left w:val="single" w:sz="8" w:space="0" w:color="9BBB59"/>
              <w:bottom w:val="single" w:sz="8" w:space="0" w:color="9BBB59"/>
              <w:right w:val="single" w:sz="8" w:space="0" w:color="9BBB59"/>
            </w:tcBorders>
            <w:shd w:val="clear" w:color="auto" w:fill="E6EED5"/>
            <w:noWrap/>
            <w:vAlign w:val="center"/>
            <w:hideMark/>
          </w:tcPr>
          <w:p w:rsidR="00975BEB" w:rsidRPr="00863D67" w:rsidRDefault="00975BEB" w:rsidP="007A5BCF">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103,409</w:t>
            </w:r>
          </w:p>
        </w:tc>
        <w:tc>
          <w:tcPr>
            <w:tcW w:w="1029" w:type="dxa"/>
            <w:tcBorders>
              <w:top w:val="single" w:sz="8" w:space="0" w:color="9BBB59"/>
              <w:left w:val="single" w:sz="8" w:space="0" w:color="9BBB59"/>
              <w:bottom w:val="single" w:sz="8" w:space="0" w:color="9BBB59"/>
              <w:right w:val="single" w:sz="8" w:space="0" w:color="9BBB59"/>
            </w:tcBorders>
            <w:shd w:val="clear" w:color="auto" w:fill="E6EED5"/>
            <w:noWrap/>
            <w:vAlign w:val="center"/>
            <w:hideMark/>
          </w:tcPr>
          <w:p w:rsidR="00975BEB" w:rsidRPr="00863D67" w:rsidRDefault="00975BEB" w:rsidP="007A5BCF">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209,575</w:t>
            </w:r>
          </w:p>
        </w:tc>
        <w:tc>
          <w:tcPr>
            <w:tcW w:w="1029" w:type="dxa"/>
            <w:tcBorders>
              <w:top w:val="single" w:sz="8" w:space="0" w:color="9BBB59"/>
              <w:left w:val="single" w:sz="8" w:space="0" w:color="9BBB59"/>
              <w:bottom w:val="single" w:sz="8" w:space="0" w:color="9BBB59"/>
              <w:right w:val="single" w:sz="8" w:space="0" w:color="9BBB59"/>
            </w:tcBorders>
            <w:shd w:val="clear" w:color="auto" w:fill="E6EED5"/>
            <w:noWrap/>
            <w:vAlign w:val="center"/>
            <w:hideMark/>
          </w:tcPr>
          <w:p w:rsidR="00975BEB" w:rsidRPr="00863D67" w:rsidRDefault="00975BEB" w:rsidP="007A5BCF">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104,084</w:t>
            </w:r>
          </w:p>
        </w:tc>
        <w:tc>
          <w:tcPr>
            <w:tcW w:w="1029" w:type="dxa"/>
            <w:tcBorders>
              <w:top w:val="single" w:sz="8" w:space="0" w:color="9BBB59"/>
              <w:left w:val="single" w:sz="8" w:space="0" w:color="9BBB59"/>
              <w:bottom w:val="single" w:sz="8" w:space="0" w:color="9BBB59"/>
              <w:right w:val="single" w:sz="8" w:space="0" w:color="9BBB59"/>
            </w:tcBorders>
            <w:shd w:val="clear" w:color="auto" w:fill="E6EED5"/>
            <w:noWrap/>
            <w:vAlign w:val="center"/>
            <w:hideMark/>
          </w:tcPr>
          <w:p w:rsidR="00975BEB" w:rsidRPr="00863D67" w:rsidRDefault="00975BEB" w:rsidP="007A5BCF">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105,490</w:t>
            </w:r>
          </w:p>
        </w:tc>
        <w:tc>
          <w:tcPr>
            <w:tcW w:w="1029" w:type="dxa"/>
            <w:tcBorders>
              <w:top w:val="single" w:sz="8" w:space="0" w:color="9BBB59"/>
              <w:left w:val="single" w:sz="8" w:space="0" w:color="9BBB59"/>
              <w:bottom w:val="single" w:sz="8" w:space="0" w:color="9BBB59"/>
              <w:right w:val="single" w:sz="8" w:space="0" w:color="9BBB59"/>
            </w:tcBorders>
            <w:shd w:val="clear" w:color="auto" w:fill="E6EED5"/>
            <w:noWrap/>
            <w:vAlign w:val="center"/>
            <w:hideMark/>
          </w:tcPr>
          <w:p w:rsidR="00975BEB" w:rsidRPr="00863D67" w:rsidRDefault="00975BEB" w:rsidP="007A5BCF">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211,053</w:t>
            </w:r>
          </w:p>
        </w:tc>
        <w:tc>
          <w:tcPr>
            <w:tcW w:w="1029" w:type="dxa"/>
            <w:tcBorders>
              <w:top w:val="single" w:sz="8" w:space="0" w:color="9BBB59"/>
              <w:left w:val="single" w:sz="8" w:space="0" w:color="9BBB59"/>
              <w:bottom w:val="single" w:sz="8" w:space="0" w:color="9BBB59"/>
              <w:right w:val="single" w:sz="8" w:space="0" w:color="9BBB59"/>
            </w:tcBorders>
            <w:shd w:val="clear" w:color="auto" w:fill="E6EED5"/>
            <w:noWrap/>
            <w:vAlign w:val="center"/>
            <w:hideMark/>
          </w:tcPr>
          <w:p w:rsidR="00975BEB" w:rsidRPr="00863D67" w:rsidRDefault="00975BEB" w:rsidP="007A5BCF">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104,427</w:t>
            </w:r>
          </w:p>
        </w:tc>
        <w:tc>
          <w:tcPr>
            <w:tcW w:w="1029" w:type="dxa"/>
            <w:tcBorders>
              <w:top w:val="single" w:sz="8" w:space="0" w:color="9BBB59"/>
              <w:left w:val="single" w:sz="8" w:space="0" w:color="9BBB59"/>
              <w:bottom w:val="single" w:sz="8" w:space="0" w:color="9BBB59"/>
              <w:right w:val="single" w:sz="8" w:space="0" w:color="9BBB59"/>
            </w:tcBorders>
            <w:shd w:val="clear" w:color="auto" w:fill="E6EED5"/>
            <w:noWrap/>
            <w:vAlign w:val="center"/>
            <w:hideMark/>
          </w:tcPr>
          <w:p w:rsidR="00975BEB" w:rsidRPr="00863D67" w:rsidRDefault="00975BEB" w:rsidP="007A5BCF">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106,626</w:t>
            </w:r>
          </w:p>
        </w:tc>
      </w:tr>
      <w:tr w:rsidR="00975BEB" w:rsidRPr="00863D67" w:rsidTr="00E25272">
        <w:trPr>
          <w:trHeight w:val="94"/>
        </w:trPr>
        <w:tc>
          <w:tcPr>
            <w:tcW w:w="1080" w:type="dxa"/>
            <w:tcBorders>
              <w:top w:val="single" w:sz="8" w:space="0" w:color="9BBB59"/>
              <w:left w:val="single" w:sz="8" w:space="0" w:color="9BBB59"/>
              <w:bottom w:val="single" w:sz="8" w:space="0" w:color="9BBB59"/>
              <w:right w:val="single" w:sz="8" w:space="0" w:color="9BBB59"/>
            </w:tcBorders>
            <w:shd w:val="clear" w:color="auto" w:fill="auto"/>
            <w:vAlign w:val="center"/>
            <w:hideMark/>
          </w:tcPr>
          <w:p w:rsidR="00975BEB" w:rsidRPr="00863D67" w:rsidRDefault="00975BEB" w:rsidP="00EF7DFE">
            <w:pPr>
              <w:spacing w:after="0" w:line="240" w:lineRule="auto"/>
              <w:ind w:firstLine="0"/>
              <w:jc w:val="center"/>
              <w:rPr>
                <w:rFonts w:ascii="Garamond" w:hAnsi="Garamond" w:cs="Calibri"/>
                <w:b/>
                <w:bCs/>
                <w:sz w:val="20"/>
                <w:szCs w:val="20"/>
                <w:lang w:val="sq-AL"/>
              </w:rPr>
            </w:pPr>
            <w:r w:rsidRPr="00863D67">
              <w:rPr>
                <w:rFonts w:ascii="Garamond" w:hAnsi="Garamond" w:cs="Calibri"/>
                <w:b/>
                <w:bCs/>
                <w:sz w:val="20"/>
                <w:szCs w:val="20"/>
                <w:lang w:val="sq-AL"/>
              </w:rPr>
              <w:t>55</w:t>
            </w:r>
            <w:r w:rsidR="00EF7DFE">
              <w:rPr>
                <w:rFonts w:ascii="Garamond" w:hAnsi="Garamond" w:cs="Calibri"/>
                <w:b/>
                <w:bCs/>
                <w:sz w:val="20"/>
                <w:szCs w:val="20"/>
                <w:lang w:val="sq-AL"/>
              </w:rPr>
              <w:t>–</w:t>
            </w:r>
            <w:r w:rsidRPr="00863D67">
              <w:rPr>
                <w:rFonts w:ascii="Garamond" w:hAnsi="Garamond" w:cs="Calibri"/>
                <w:b/>
                <w:bCs/>
                <w:sz w:val="20"/>
                <w:szCs w:val="20"/>
                <w:lang w:val="sq-AL"/>
              </w:rPr>
              <w:t>59</w:t>
            </w:r>
          </w:p>
        </w:tc>
        <w:tc>
          <w:tcPr>
            <w:tcW w:w="1029" w:type="dxa"/>
            <w:tcBorders>
              <w:top w:val="single" w:sz="8" w:space="0" w:color="9BBB59"/>
              <w:left w:val="single" w:sz="8" w:space="0" w:color="9BBB59"/>
              <w:bottom w:val="single" w:sz="8" w:space="0" w:color="9BBB59"/>
              <w:right w:val="single" w:sz="8" w:space="0" w:color="9BBB59"/>
            </w:tcBorders>
            <w:shd w:val="clear" w:color="auto" w:fill="auto"/>
            <w:noWrap/>
            <w:vAlign w:val="center"/>
            <w:hideMark/>
          </w:tcPr>
          <w:p w:rsidR="00975BEB" w:rsidRPr="00863D67" w:rsidRDefault="00975BEB" w:rsidP="007A5BCF">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175,383</w:t>
            </w:r>
          </w:p>
        </w:tc>
        <w:tc>
          <w:tcPr>
            <w:tcW w:w="1029" w:type="dxa"/>
            <w:tcBorders>
              <w:top w:val="single" w:sz="8" w:space="0" w:color="9BBB59"/>
              <w:left w:val="single" w:sz="8" w:space="0" w:color="9BBB59"/>
              <w:bottom w:val="single" w:sz="8" w:space="0" w:color="9BBB59"/>
              <w:right w:val="single" w:sz="8" w:space="0" w:color="9BBB59"/>
            </w:tcBorders>
            <w:shd w:val="clear" w:color="auto" w:fill="auto"/>
            <w:noWrap/>
            <w:vAlign w:val="center"/>
            <w:hideMark/>
          </w:tcPr>
          <w:p w:rsidR="00975BEB" w:rsidRPr="00863D67" w:rsidRDefault="00975BEB" w:rsidP="007A5BCF">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87,518</w:t>
            </w:r>
          </w:p>
        </w:tc>
        <w:tc>
          <w:tcPr>
            <w:tcW w:w="1029" w:type="dxa"/>
            <w:tcBorders>
              <w:top w:val="single" w:sz="8" w:space="0" w:color="9BBB59"/>
              <w:left w:val="single" w:sz="8" w:space="0" w:color="9BBB59"/>
              <w:bottom w:val="single" w:sz="8" w:space="0" w:color="9BBB59"/>
              <w:right w:val="single" w:sz="8" w:space="0" w:color="9BBB59"/>
            </w:tcBorders>
            <w:shd w:val="clear" w:color="auto" w:fill="auto"/>
            <w:noWrap/>
            <w:vAlign w:val="center"/>
            <w:hideMark/>
          </w:tcPr>
          <w:p w:rsidR="00975BEB" w:rsidRPr="00863D67" w:rsidRDefault="00975BEB" w:rsidP="007A5BCF">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87,865</w:t>
            </w:r>
          </w:p>
        </w:tc>
        <w:tc>
          <w:tcPr>
            <w:tcW w:w="1029" w:type="dxa"/>
            <w:tcBorders>
              <w:top w:val="single" w:sz="8" w:space="0" w:color="9BBB59"/>
              <w:left w:val="single" w:sz="8" w:space="0" w:color="9BBB59"/>
              <w:bottom w:val="single" w:sz="8" w:space="0" w:color="9BBB59"/>
              <w:right w:val="single" w:sz="8" w:space="0" w:color="9BBB59"/>
            </w:tcBorders>
            <w:shd w:val="clear" w:color="auto" w:fill="auto"/>
            <w:noWrap/>
            <w:vAlign w:val="center"/>
            <w:hideMark/>
          </w:tcPr>
          <w:p w:rsidR="00975BEB" w:rsidRPr="00863D67" w:rsidRDefault="00975BEB" w:rsidP="007A5BCF">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184,593</w:t>
            </w:r>
          </w:p>
        </w:tc>
        <w:tc>
          <w:tcPr>
            <w:tcW w:w="1029" w:type="dxa"/>
            <w:tcBorders>
              <w:top w:val="single" w:sz="8" w:space="0" w:color="9BBB59"/>
              <w:left w:val="single" w:sz="8" w:space="0" w:color="9BBB59"/>
              <w:bottom w:val="single" w:sz="8" w:space="0" w:color="9BBB59"/>
              <w:right w:val="single" w:sz="8" w:space="0" w:color="9BBB59"/>
            </w:tcBorders>
            <w:shd w:val="clear" w:color="auto" w:fill="auto"/>
            <w:noWrap/>
            <w:vAlign w:val="center"/>
            <w:hideMark/>
          </w:tcPr>
          <w:p w:rsidR="00975BEB" w:rsidRPr="00863D67" w:rsidRDefault="00975BEB" w:rsidP="007A5BCF">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92,037</w:t>
            </w:r>
          </w:p>
        </w:tc>
        <w:tc>
          <w:tcPr>
            <w:tcW w:w="1029" w:type="dxa"/>
            <w:tcBorders>
              <w:top w:val="single" w:sz="8" w:space="0" w:color="9BBB59"/>
              <w:left w:val="single" w:sz="8" w:space="0" w:color="9BBB59"/>
              <w:bottom w:val="single" w:sz="8" w:space="0" w:color="9BBB59"/>
              <w:right w:val="single" w:sz="8" w:space="0" w:color="9BBB59"/>
            </w:tcBorders>
            <w:shd w:val="clear" w:color="auto" w:fill="auto"/>
            <w:noWrap/>
            <w:vAlign w:val="center"/>
            <w:hideMark/>
          </w:tcPr>
          <w:p w:rsidR="00975BEB" w:rsidRPr="00863D67" w:rsidRDefault="00975BEB" w:rsidP="007A5BCF">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92,556</w:t>
            </w:r>
          </w:p>
        </w:tc>
        <w:tc>
          <w:tcPr>
            <w:tcW w:w="1029" w:type="dxa"/>
            <w:tcBorders>
              <w:top w:val="single" w:sz="8" w:space="0" w:color="9BBB59"/>
              <w:left w:val="single" w:sz="8" w:space="0" w:color="9BBB59"/>
              <w:bottom w:val="single" w:sz="8" w:space="0" w:color="9BBB59"/>
              <w:right w:val="single" w:sz="8" w:space="0" w:color="9BBB59"/>
            </w:tcBorders>
            <w:shd w:val="clear" w:color="auto" w:fill="auto"/>
            <w:noWrap/>
            <w:vAlign w:val="center"/>
            <w:hideMark/>
          </w:tcPr>
          <w:p w:rsidR="00975BEB" w:rsidRPr="00863D67" w:rsidRDefault="00975BEB" w:rsidP="007A5BCF">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191,967</w:t>
            </w:r>
          </w:p>
        </w:tc>
        <w:tc>
          <w:tcPr>
            <w:tcW w:w="1029" w:type="dxa"/>
            <w:tcBorders>
              <w:top w:val="single" w:sz="8" w:space="0" w:color="9BBB59"/>
              <w:left w:val="single" w:sz="8" w:space="0" w:color="9BBB59"/>
              <w:bottom w:val="single" w:sz="8" w:space="0" w:color="9BBB59"/>
              <w:right w:val="single" w:sz="8" w:space="0" w:color="9BBB59"/>
            </w:tcBorders>
            <w:shd w:val="clear" w:color="auto" w:fill="auto"/>
            <w:noWrap/>
            <w:vAlign w:val="center"/>
            <w:hideMark/>
          </w:tcPr>
          <w:p w:rsidR="00975BEB" w:rsidRPr="00863D67" w:rsidRDefault="00975BEB" w:rsidP="007A5BCF">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95,639</w:t>
            </w:r>
          </w:p>
        </w:tc>
        <w:tc>
          <w:tcPr>
            <w:tcW w:w="1029" w:type="dxa"/>
            <w:tcBorders>
              <w:top w:val="single" w:sz="8" w:space="0" w:color="9BBB59"/>
              <w:left w:val="single" w:sz="8" w:space="0" w:color="9BBB59"/>
              <w:bottom w:val="single" w:sz="8" w:space="0" w:color="9BBB59"/>
              <w:right w:val="single" w:sz="8" w:space="0" w:color="9BBB59"/>
            </w:tcBorders>
            <w:shd w:val="clear" w:color="auto" w:fill="auto"/>
            <w:noWrap/>
            <w:vAlign w:val="center"/>
            <w:hideMark/>
          </w:tcPr>
          <w:p w:rsidR="00975BEB" w:rsidRPr="00863D67" w:rsidRDefault="00975BEB" w:rsidP="007A5BCF">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96,328</w:t>
            </w:r>
          </w:p>
        </w:tc>
      </w:tr>
      <w:tr w:rsidR="00975BEB" w:rsidRPr="00863D67" w:rsidTr="00E25272">
        <w:trPr>
          <w:trHeight w:val="94"/>
        </w:trPr>
        <w:tc>
          <w:tcPr>
            <w:tcW w:w="1080"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rsidR="00975BEB" w:rsidRPr="00863D67" w:rsidRDefault="00975BEB" w:rsidP="00EF7DFE">
            <w:pPr>
              <w:spacing w:after="0" w:line="240" w:lineRule="auto"/>
              <w:ind w:firstLine="0"/>
              <w:jc w:val="center"/>
              <w:rPr>
                <w:rFonts w:ascii="Garamond" w:hAnsi="Garamond" w:cs="Calibri"/>
                <w:b/>
                <w:bCs/>
                <w:sz w:val="20"/>
                <w:szCs w:val="20"/>
                <w:lang w:val="sq-AL"/>
              </w:rPr>
            </w:pPr>
            <w:r w:rsidRPr="00863D67">
              <w:rPr>
                <w:rFonts w:ascii="Garamond" w:hAnsi="Garamond" w:cs="Calibri"/>
                <w:b/>
                <w:bCs/>
                <w:sz w:val="20"/>
                <w:szCs w:val="20"/>
                <w:lang w:val="sq-AL"/>
              </w:rPr>
              <w:t>60</w:t>
            </w:r>
            <w:r w:rsidR="00EF7DFE">
              <w:rPr>
                <w:rFonts w:ascii="Garamond" w:hAnsi="Garamond" w:cs="Calibri"/>
                <w:b/>
                <w:bCs/>
                <w:sz w:val="20"/>
                <w:szCs w:val="20"/>
                <w:lang w:val="sq-AL"/>
              </w:rPr>
              <w:t>–</w:t>
            </w:r>
            <w:r w:rsidRPr="00863D67">
              <w:rPr>
                <w:rFonts w:ascii="Garamond" w:hAnsi="Garamond" w:cs="Calibri"/>
                <w:b/>
                <w:bCs/>
                <w:sz w:val="20"/>
                <w:szCs w:val="20"/>
                <w:lang w:val="sq-AL"/>
              </w:rPr>
              <w:t>64</w:t>
            </w:r>
          </w:p>
        </w:tc>
        <w:tc>
          <w:tcPr>
            <w:tcW w:w="1029" w:type="dxa"/>
            <w:tcBorders>
              <w:top w:val="single" w:sz="8" w:space="0" w:color="9BBB59"/>
              <w:left w:val="single" w:sz="8" w:space="0" w:color="9BBB59"/>
              <w:bottom w:val="single" w:sz="8" w:space="0" w:color="9BBB59"/>
              <w:right w:val="single" w:sz="8" w:space="0" w:color="9BBB59"/>
            </w:tcBorders>
            <w:shd w:val="clear" w:color="auto" w:fill="E6EED5"/>
            <w:noWrap/>
            <w:vAlign w:val="center"/>
            <w:hideMark/>
          </w:tcPr>
          <w:p w:rsidR="00975BEB" w:rsidRPr="00863D67" w:rsidRDefault="00975BEB" w:rsidP="007A5BCF">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138,211</w:t>
            </w:r>
          </w:p>
        </w:tc>
        <w:tc>
          <w:tcPr>
            <w:tcW w:w="1029" w:type="dxa"/>
            <w:tcBorders>
              <w:top w:val="single" w:sz="8" w:space="0" w:color="9BBB59"/>
              <w:left w:val="single" w:sz="8" w:space="0" w:color="9BBB59"/>
              <w:bottom w:val="single" w:sz="8" w:space="0" w:color="9BBB59"/>
              <w:right w:val="single" w:sz="8" w:space="0" w:color="9BBB59"/>
            </w:tcBorders>
            <w:shd w:val="clear" w:color="auto" w:fill="E6EED5"/>
            <w:noWrap/>
            <w:vAlign w:val="center"/>
            <w:hideMark/>
          </w:tcPr>
          <w:p w:rsidR="00975BEB" w:rsidRPr="00863D67" w:rsidRDefault="00975BEB" w:rsidP="007A5BCF">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69,583</w:t>
            </w:r>
          </w:p>
        </w:tc>
        <w:tc>
          <w:tcPr>
            <w:tcW w:w="1029" w:type="dxa"/>
            <w:tcBorders>
              <w:top w:val="single" w:sz="8" w:space="0" w:color="9BBB59"/>
              <w:left w:val="single" w:sz="8" w:space="0" w:color="9BBB59"/>
              <w:bottom w:val="single" w:sz="8" w:space="0" w:color="9BBB59"/>
              <w:right w:val="single" w:sz="8" w:space="0" w:color="9BBB59"/>
            </w:tcBorders>
            <w:shd w:val="clear" w:color="auto" w:fill="E6EED5"/>
            <w:noWrap/>
            <w:vAlign w:val="center"/>
            <w:hideMark/>
          </w:tcPr>
          <w:p w:rsidR="00975BEB" w:rsidRPr="00863D67" w:rsidRDefault="00975BEB" w:rsidP="007A5BCF">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68,628</w:t>
            </w:r>
          </w:p>
        </w:tc>
        <w:tc>
          <w:tcPr>
            <w:tcW w:w="1029" w:type="dxa"/>
            <w:tcBorders>
              <w:top w:val="single" w:sz="8" w:space="0" w:color="9BBB59"/>
              <w:left w:val="single" w:sz="8" w:space="0" w:color="9BBB59"/>
              <w:bottom w:val="single" w:sz="8" w:space="0" w:color="9BBB59"/>
              <w:right w:val="single" w:sz="8" w:space="0" w:color="9BBB59"/>
            </w:tcBorders>
            <w:shd w:val="clear" w:color="auto" w:fill="E6EED5"/>
            <w:noWrap/>
            <w:vAlign w:val="center"/>
            <w:hideMark/>
          </w:tcPr>
          <w:p w:rsidR="00975BEB" w:rsidRPr="00863D67" w:rsidRDefault="00975BEB" w:rsidP="007A5BCF">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141,532</w:t>
            </w:r>
          </w:p>
        </w:tc>
        <w:tc>
          <w:tcPr>
            <w:tcW w:w="1029" w:type="dxa"/>
            <w:tcBorders>
              <w:top w:val="single" w:sz="8" w:space="0" w:color="9BBB59"/>
              <w:left w:val="single" w:sz="8" w:space="0" w:color="9BBB59"/>
              <w:bottom w:val="single" w:sz="8" w:space="0" w:color="9BBB59"/>
              <w:right w:val="single" w:sz="8" w:space="0" w:color="9BBB59"/>
            </w:tcBorders>
            <w:shd w:val="clear" w:color="auto" w:fill="E6EED5"/>
            <w:noWrap/>
            <w:vAlign w:val="center"/>
            <w:hideMark/>
          </w:tcPr>
          <w:p w:rsidR="00975BEB" w:rsidRPr="00863D67" w:rsidRDefault="00975BEB" w:rsidP="007A5BCF">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71,276</w:t>
            </w:r>
          </w:p>
        </w:tc>
        <w:tc>
          <w:tcPr>
            <w:tcW w:w="1029" w:type="dxa"/>
            <w:tcBorders>
              <w:top w:val="single" w:sz="8" w:space="0" w:color="9BBB59"/>
              <w:left w:val="single" w:sz="8" w:space="0" w:color="9BBB59"/>
              <w:bottom w:val="single" w:sz="8" w:space="0" w:color="9BBB59"/>
              <w:right w:val="single" w:sz="8" w:space="0" w:color="9BBB59"/>
            </w:tcBorders>
            <w:shd w:val="clear" w:color="auto" w:fill="E6EED5"/>
            <w:noWrap/>
            <w:vAlign w:val="center"/>
            <w:hideMark/>
          </w:tcPr>
          <w:p w:rsidR="00975BEB" w:rsidRPr="00863D67" w:rsidRDefault="00975BEB" w:rsidP="007A5BCF">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70,256</w:t>
            </w:r>
          </w:p>
        </w:tc>
        <w:tc>
          <w:tcPr>
            <w:tcW w:w="1029" w:type="dxa"/>
            <w:tcBorders>
              <w:top w:val="single" w:sz="8" w:space="0" w:color="9BBB59"/>
              <w:left w:val="single" w:sz="8" w:space="0" w:color="9BBB59"/>
              <w:bottom w:val="single" w:sz="8" w:space="0" w:color="9BBB59"/>
              <w:right w:val="single" w:sz="8" w:space="0" w:color="9BBB59"/>
            </w:tcBorders>
            <w:shd w:val="clear" w:color="auto" w:fill="E6EED5"/>
            <w:noWrap/>
            <w:vAlign w:val="center"/>
            <w:hideMark/>
          </w:tcPr>
          <w:p w:rsidR="00975BEB" w:rsidRPr="00863D67" w:rsidRDefault="00975BEB" w:rsidP="007A5BCF">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146,736</w:t>
            </w:r>
          </w:p>
        </w:tc>
        <w:tc>
          <w:tcPr>
            <w:tcW w:w="1029" w:type="dxa"/>
            <w:tcBorders>
              <w:top w:val="single" w:sz="8" w:space="0" w:color="9BBB59"/>
              <w:left w:val="single" w:sz="8" w:space="0" w:color="9BBB59"/>
              <w:bottom w:val="single" w:sz="8" w:space="0" w:color="9BBB59"/>
              <w:right w:val="single" w:sz="8" w:space="0" w:color="9BBB59"/>
            </w:tcBorders>
            <w:shd w:val="clear" w:color="auto" w:fill="E6EED5"/>
            <w:noWrap/>
            <w:vAlign w:val="center"/>
            <w:hideMark/>
          </w:tcPr>
          <w:p w:rsidR="00975BEB" w:rsidRPr="00863D67" w:rsidRDefault="00975BEB" w:rsidP="007A5BCF">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73,775</w:t>
            </w:r>
          </w:p>
        </w:tc>
        <w:tc>
          <w:tcPr>
            <w:tcW w:w="1029" w:type="dxa"/>
            <w:tcBorders>
              <w:top w:val="single" w:sz="8" w:space="0" w:color="9BBB59"/>
              <w:left w:val="single" w:sz="8" w:space="0" w:color="9BBB59"/>
              <w:bottom w:val="single" w:sz="8" w:space="0" w:color="9BBB59"/>
              <w:right w:val="single" w:sz="8" w:space="0" w:color="9BBB59"/>
            </w:tcBorders>
            <w:shd w:val="clear" w:color="auto" w:fill="E6EED5"/>
            <w:noWrap/>
            <w:vAlign w:val="center"/>
            <w:hideMark/>
          </w:tcPr>
          <w:p w:rsidR="00975BEB" w:rsidRPr="00863D67" w:rsidRDefault="00975BEB" w:rsidP="007A5BCF">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72,961</w:t>
            </w:r>
          </w:p>
        </w:tc>
      </w:tr>
      <w:tr w:rsidR="00975BEB" w:rsidRPr="00863D67" w:rsidTr="00E25272">
        <w:trPr>
          <w:trHeight w:val="94"/>
        </w:trPr>
        <w:tc>
          <w:tcPr>
            <w:tcW w:w="1080" w:type="dxa"/>
            <w:tcBorders>
              <w:top w:val="single" w:sz="8" w:space="0" w:color="9BBB59"/>
              <w:left w:val="single" w:sz="8" w:space="0" w:color="9BBB59"/>
              <w:bottom w:val="single" w:sz="8" w:space="0" w:color="9BBB59"/>
              <w:right w:val="single" w:sz="8" w:space="0" w:color="9BBB59"/>
            </w:tcBorders>
            <w:shd w:val="clear" w:color="auto" w:fill="auto"/>
            <w:vAlign w:val="center"/>
            <w:hideMark/>
          </w:tcPr>
          <w:p w:rsidR="00975BEB" w:rsidRPr="00863D67" w:rsidRDefault="00975BEB" w:rsidP="00EF7DFE">
            <w:pPr>
              <w:spacing w:after="0" w:line="240" w:lineRule="auto"/>
              <w:ind w:firstLine="0"/>
              <w:jc w:val="center"/>
              <w:rPr>
                <w:rFonts w:ascii="Garamond" w:hAnsi="Garamond" w:cs="Calibri"/>
                <w:b/>
                <w:bCs/>
                <w:sz w:val="20"/>
                <w:szCs w:val="20"/>
                <w:lang w:val="sq-AL"/>
              </w:rPr>
            </w:pPr>
            <w:r w:rsidRPr="00863D67">
              <w:rPr>
                <w:rFonts w:ascii="Garamond" w:hAnsi="Garamond" w:cs="Calibri"/>
                <w:b/>
                <w:bCs/>
                <w:sz w:val="20"/>
                <w:szCs w:val="20"/>
                <w:lang w:val="sq-AL"/>
              </w:rPr>
              <w:t>65</w:t>
            </w:r>
            <w:r w:rsidR="00EF7DFE">
              <w:rPr>
                <w:rFonts w:ascii="Garamond" w:hAnsi="Garamond" w:cs="Calibri"/>
                <w:b/>
                <w:bCs/>
                <w:sz w:val="20"/>
                <w:szCs w:val="20"/>
                <w:lang w:val="sq-AL"/>
              </w:rPr>
              <w:t>–</w:t>
            </w:r>
            <w:r w:rsidRPr="00863D67">
              <w:rPr>
                <w:rFonts w:ascii="Garamond" w:hAnsi="Garamond" w:cs="Calibri"/>
                <w:b/>
                <w:bCs/>
                <w:sz w:val="20"/>
                <w:szCs w:val="20"/>
                <w:lang w:val="sq-AL"/>
              </w:rPr>
              <w:t>69</w:t>
            </w:r>
          </w:p>
        </w:tc>
        <w:tc>
          <w:tcPr>
            <w:tcW w:w="1029" w:type="dxa"/>
            <w:tcBorders>
              <w:top w:val="single" w:sz="8" w:space="0" w:color="9BBB59"/>
              <w:left w:val="single" w:sz="8" w:space="0" w:color="9BBB59"/>
              <w:bottom w:val="single" w:sz="8" w:space="0" w:color="9BBB59"/>
              <w:right w:val="single" w:sz="8" w:space="0" w:color="9BBB59"/>
            </w:tcBorders>
            <w:shd w:val="clear" w:color="auto" w:fill="auto"/>
            <w:noWrap/>
            <w:vAlign w:val="center"/>
            <w:hideMark/>
          </w:tcPr>
          <w:p w:rsidR="00975BEB" w:rsidRPr="00863D67" w:rsidRDefault="00975BEB" w:rsidP="007A5BCF">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106,057</w:t>
            </w:r>
          </w:p>
        </w:tc>
        <w:tc>
          <w:tcPr>
            <w:tcW w:w="1029" w:type="dxa"/>
            <w:tcBorders>
              <w:top w:val="single" w:sz="8" w:space="0" w:color="9BBB59"/>
              <w:left w:val="single" w:sz="8" w:space="0" w:color="9BBB59"/>
              <w:bottom w:val="single" w:sz="8" w:space="0" w:color="9BBB59"/>
              <w:right w:val="single" w:sz="8" w:space="0" w:color="9BBB59"/>
            </w:tcBorders>
            <w:shd w:val="clear" w:color="auto" w:fill="auto"/>
            <w:noWrap/>
            <w:vAlign w:val="center"/>
            <w:hideMark/>
          </w:tcPr>
          <w:p w:rsidR="00975BEB" w:rsidRPr="00863D67" w:rsidRDefault="00975BEB" w:rsidP="007A5BCF">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53,657</w:t>
            </w:r>
          </w:p>
        </w:tc>
        <w:tc>
          <w:tcPr>
            <w:tcW w:w="1029" w:type="dxa"/>
            <w:tcBorders>
              <w:top w:val="single" w:sz="8" w:space="0" w:color="9BBB59"/>
              <w:left w:val="single" w:sz="8" w:space="0" w:color="9BBB59"/>
              <w:bottom w:val="single" w:sz="8" w:space="0" w:color="9BBB59"/>
              <w:right w:val="single" w:sz="8" w:space="0" w:color="9BBB59"/>
            </w:tcBorders>
            <w:shd w:val="clear" w:color="auto" w:fill="auto"/>
            <w:noWrap/>
            <w:vAlign w:val="center"/>
            <w:hideMark/>
          </w:tcPr>
          <w:p w:rsidR="00975BEB" w:rsidRPr="00863D67" w:rsidRDefault="00975BEB" w:rsidP="007A5BCF">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52,400</w:t>
            </w:r>
          </w:p>
        </w:tc>
        <w:tc>
          <w:tcPr>
            <w:tcW w:w="1029" w:type="dxa"/>
            <w:tcBorders>
              <w:top w:val="single" w:sz="8" w:space="0" w:color="9BBB59"/>
              <w:left w:val="single" w:sz="8" w:space="0" w:color="9BBB59"/>
              <w:bottom w:val="single" w:sz="8" w:space="0" w:color="9BBB59"/>
              <w:right w:val="single" w:sz="8" w:space="0" w:color="9BBB59"/>
            </w:tcBorders>
            <w:shd w:val="clear" w:color="auto" w:fill="auto"/>
            <w:noWrap/>
            <w:vAlign w:val="center"/>
            <w:hideMark/>
          </w:tcPr>
          <w:p w:rsidR="00975BEB" w:rsidRPr="00863D67" w:rsidRDefault="00975BEB" w:rsidP="007A5BCF">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106,945</w:t>
            </w:r>
          </w:p>
        </w:tc>
        <w:tc>
          <w:tcPr>
            <w:tcW w:w="1029" w:type="dxa"/>
            <w:tcBorders>
              <w:top w:val="single" w:sz="8" w:space="0" w:color="9BBB59"/>
              <w:left w:val="single" w:sz="8" w:space="0" w:color="9BBB59"/>
              <w:bottom w:val="single" w:sz="8" w:space="0" w:color="9BBB59"/>
              <w:right w:val="single" w:sz="8" w:space="0" w:color="9BBB59"/>
            </w:tcBorders>
            <w:shd w:val="clear" w:color="auto" w:fill="auto"/>
            <w:noWrap/>
            <w:vAlign w:val="center"/>
            <w:hideMark/>
          </w:tcPr>
          <w:p w:rsidR="00975BEB" w:rsidRPr="00863D67" w:rsidRDefault="00975BEB" w:rsidP="007A5BCF">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54,278</w:t>
            </w:r>
          </w:p>
        </w:tc>
        <w:tc>
          <w:tcPr>
            <w:tcW w:w="1029" w:type="dxa"/>
            <w:tcBorders>
              <w:top w:val="single" w:sz="8" w:space="0" w:color="9BBB59"/>
              <w:left w:val="single" w:sz="8" w:space="0" w:color="9BBB59"/>
              <w:bottom w:val="single" w:sz="8" w:space="0" w:color="9BBB59"/>
              <w:right w:val="single" w:sz="8" w:space="0" w:color="9BBB59"/>
            </w:tcBorders>
            <w:shd w:val="clear" w:color="auto" w:fill="auto"/>
            <w:noWrap/>
            <w:vAlign w:val="center"/>
            <w:hideMark/>
          </w:tcPr>
          <w:p w:rsidR="00975BEB" w:rsidRPr="00863D67" w:rsidRDefault="00975BEB" w:rsidP="007A5BCF">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52,666</w:t>
            </w:r>
          </w:p>
        </w:tc>
        <w:tc>
          <w:tcPr>
            <w:tcW w:w="1029" w:type="dxa"/>
            <w:tcBorders>
              <w:top w:val="single" w:sz="8" w:space="0" w:color="9BBB59"/>
              <w:left w:val="single" w:sz="8" w:space="0" w:color="9BBB59"/>
              <w:bottom w:val="single" w:sz="8" w:space="0" w:color="9BBB59"/>
              <w:right w:val="single" w:sz="8" w:space="0" w:color="9BBB59"/>
            </w:tcBorders>
            <w:shd w:val="clear" w:color="auto" w:fill="auto"/>
            <w:noWrap/>
            <w:vAlign w:val="center"/>
            <w:hideMark/>
          </w:tcPr>
          <w:p w:rsidR="00975BEB" w:rsidRPr="00863D67" w:rsidRDefault="00975BEB" w:rsidP="007A5BCF">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111,867</w:t>
            </w:r>
          </w:p>
        </w:tc>
        <w:tc>
          <w:tcPr>
            <w:tcW w:w="1029" w:type="dxa"/>
            <w:tcBorders>
              <w:top w:val="single" w:sz="8" w:space="0" w:color="9BBB59"/>
              <w:left w:val="single" w:sz="8" w:space="0" w:color="9BBB59"/>
              <w:bottom w:val="single" w:sz="8" w:space="0" w:color="9BBB59"/>
              <w:right w:val="single" w:sz="8" w:space="0" w:color="9BBB59"/>
            </w:tcBorders>
            <w:shd w:val="clear" w:color="auto" w:fill="auto"/>
            <w:noWrap/>
            <w:vAlign w:val="center"/>
            <w:hideMark/>
          </w:tcPr>
          <w:p w:rsidR="00975BEB" w:rsidRPr="00863D67" w:rsidRDefault="00975BEB" w:rsidP="007A5BCF">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56,531</w:t>
            </w:r>
          </w:p>
        </w:tc>
        <w:tc>
          <w:tcPr>
            <w:tcW w:w="1029" w:type="dxa"/>
            <w:tcBorders>
              <w:top w:val="single" w:sz="8" w:space="0" w:color="9BBB59"/>
              <w:left w:val="single" w:sz="8" w:space="0" w:color="9BBB59"/>
              <w:bottom w:val="single" w:sz="8" w:space="0" w:color="9BBB59"/>
              <w:right w:val="single" w:sz="8" w:space="0" w:color="9BBB59"/>
            </w:tcBorders>
            <w:shd w:val="clear" w:color="auto" w:fill="auto"/>
            <w:noWrap/>
            <w:vAlign w:val="center"/>
            <w:hideMark/>
          </w:tcPr>
          <w:p w:rsidR="00975BEB" w:rsidRPr="00863D67" w:rsidRDefault="00975BEB" w:rsidP="007A5BCF">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55,337</w:t>
            </w:r>
          </w:p>
        </w:tc>
      </w:tr>
      <w:tr w:rsidR="00975BEB" w:rsidRPr="00863D67" w:rsidTr="00E25272">
        <w:trPr>
          <w:trHeight w:val="94"/>
        </w:trPr>
        <w:tc>
          <w:tcPr>
            <w:tcW w:w="1080"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rsidR="00975BEB" w:rsidRPr="00863D67" w:rsidRDefault="00975BEB" w:rsidP="00EF7DFE">
            <w:pPr>
              <w:spacing w:after="0" w:line="240" w:lineRule="auto"/>
              <w:ind w:firstLine="0"/>
              <w:jc w:val="center"/>
              <w:rPr>
                <w:rFonts w:ascii="Garamond" w:hAnsi="Garamond" w:cs="Calibri"/>
                <w:b/>
                <w:bCs/>
                <w:sz w:val="20"/>
                <w:szCs w:val="20"/>
                <w:lang w:val="sq-AL"/>
              </w:rPr>
            </w:pPr>
            <w:r w:rsidRPr="00863D67">
              <w:rPr>
                <w:rFonts w:ascii="Garamond" w:hAnsi="Garamond" w:cs="Calibri"/>
                <w:b/>
                <w:bCs/>
                <w:sz w:val="20"/>
                <w:szCs w:val="20"/>
                <w:lang w:val="sq-AL"/>
              </w:rPr>
              <w:t>70</w:t>
            </w:r>
            <w:r w:rsidR="00EF7DFE">
              <w:rPr>
                <w:rFonts w:ascii="Garamond" w:hAnsi="Garamond" w:cs="Calibri"/>
                <w:b/>
                <w:bCs/>
                <w:sz w:val="20"/>
                <w:szCs w:val="20"/>
                <w:lang w:val="sq-AL"/>
              </w:rPr>
              <w:t>–</w:t>
            </w:r>
            <w:r w:rsidRPr="00863D67">
              <w:rPr>
                <w:rFonts w:ascii="Garamond" w:hAnsi="Garamond" w:cs="Calibri"/>
                <w:b/>
                <w:bCs/>
                <w:sz w:val="20"/>
                <w:szCs w:val="20"/>
                <w:lang w:val="sq-AL"/>
              </w:rPr>
              <w:t>74</w:t>
            </w:r>
          </w:p>
        </w:tc>
        <w:tc>
          <w:tcPr>
            <w:tcW w:w="1029" w:type="dxa"/>
            <w:tcBorders>
              <w:top w:val="single" w:sz="8" w:space="0" w:color="9BBB59"/>
              <w:left w:val="single" w:sz="8" w:space="0" w:color="9BBB59"/>
              <w:bottom w:val="single" w:sz="8" w:space="0" w:color="9BBB59"/>
              <w:right w:val="single" w:sz="8" w:space="0" w:color="9BBB59"/>
            </w:tcBorders>
            <w:shd w:val="clear" w:color="auto" w:fill="E6EED5"/>
            <w:noWrap/>
            <w:vAlign w:val="center"/>
            <w:hideMark/>
          </w:tcPr>
          <w:p w:rsidR="00975BEB" w:rsidRPr="00863D67" w:rsidRDefault="00975BEB" w:rsidP="007A5BCF">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98,622</w:t>
            </w:r>
          </w:p>
        </w:tc>
        <w:tc>
          <w:tcPr>
            <w:tcW w:w="1029" w:type="dxa"/>
            <w:tcBorders>
              <w:top w:val="single" w:sz="8" w:space="0" w:color="9BBB59"/>
              <w:left w:val="single" w:sz="8" w:space="0" w:color="9BBB59"/>
              <w:bottom w:val="single" w:sz="8" w:space="0" w:color="9BBB59"/>
              <w:right w:val="single" w:sz="8" w:space="0" w:color="9BBB59"/>
            </w:tcBorders>
            <w:shd w:val="clear" w:color="auto" w:fill="E6EED5"/>
            <w:noWrap/>
            <w:vAlign w:val="center"/>
            <w:hideMark/>
          </w:tcPr>
          <w:p w:rsidR="00975BEB" w:rsidRPr="00863D67" w:rsidRDefault="00975BEB" w:rsidP="007A5BCF">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48,031</w:t>
            </w:r>
          </w:p>
        </w:tc>
        <w:tc>
          <w:tcPr>
            <w:tcW w:w="1029" w:type="dxa"/>
            <w:tcBorders>
              <w:top w:val="single" w:sz="8" w:space="0" w:color="9BBB59"/>
              <w:left w:val="single" w:sz="8" w:space="0" w:color="9BBB59"/>
              <w:bottom w:val="single" w:sz="8" w:space="0" w:color="9BBB59"/>
              <w:right w:val="single" w:sz="8" w:space="0" w:color="9BBB59"/>
            </w:tcBorders>
            <w:shd w:val="clear" w:color="auto" w:fill="E6EED5"/>
            <w:noWrap/>
            <w:vAlign w:val="center"/>
            <w:hideMark/>
          </w:tcPr>
          <w:p w:rsidR="00975BEB" w:rsidRPr="00863D67" w:rsidRDefault="00975BEB" w:rsidP="007A5BCF">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50,591</w:t>
            </w:r>
          </w:p>
        </w:tc>
        <w:tc>
          <w:tcPr>
            <w:tcW w:w="1029" w:type="dxa"/>
            <w:tcBorders>
              <w:top w:val="single" w:sz="8" w:space="0" w:color="9BBB59"/>
              <w:left w:val="single" w:sz="8" w:space="0" w:color="9BBB59"/>
              <w:bottom w:val="single" w:sz="8" w:space="0" w:color="9BBB59"/>
              <w:right w:val="single" w:sz="8" w:space="0" w:color="9BBB59"/>
            </w:tcBorders>
            <w:shd w:val="clear" w:color="auto" w:fill="E6EED5"/>
            <w:noWrap/>
            <w:vAlign w:val="center"/>
            <w:hideMark/>
          </w:tcPr>
          <w:p w:rsidR="00975BEB" w:rsidRPr="00863D67" w:rsidRDefault="00975BEB" w:rsidP="007A5BCF">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102,875</w:t>
            </w:r>
          </w:p>
        </w:tc>
        <w:tc>
          <w:tcPr>
            <w:tcW w:w="1029" w:type="dxa"/>
            <w:tcBorders>
              <w:top w:val="single" w:sz="8" w:space="0" w:color="9BBB59"/>
              <w:left w:val="single" w:sz="8" w:space="0" w:color="9BBB59"/>
              <w:bottom w:val="single" w:sz="8" w:space="0" w:color="9BBB59"/>
              <w:right w:val="single" w:sz="8" w:space="0" w:color="9BBB59"/>
            </w:tcBorders>
            <w:shd w:val="clear" w:color="auto" w:fill="E6EED5"/>
            <w:noWrap/>
            <w:vAlign w:val="center"/>
            <w:hideMark/>
          </w:tcPr>
          <w:p w:rsidR="00975BEB" w:rsidRPr="00863D67" w:rsidRDefault="00975BEB" w:rsidP="007A5BCF">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49,827</w:t>
            </w:r>
          </w:p>
        </w:tc>
        <w:tc>
          <w:tcPr>
            <w:tcW w:w="1029" w:type="dxa"/>
            <w:tcBorders>
              <w:top w:val="single" w:sz="8" w:space="0" w:color="9BBB59"/>
              <w:left w:val="single" w:sz="8" w:space="0" w:color="9BBB59"/>
              <w:bottom w:val="single" w:sz="8" w:space="0" w:color="9BBB59"/>
              <w:right w:val="single" w:sz="8" w:space="0" w:color="9BBB59"/>
            </w:tcBorders>
            <w:shd w:val="clear" w:color="auto" w:fill="E6EED5"/>
            <w:noWrap/>
            <w:vAlign w:val="center"/>
            <w:hideMark/>
          </w:tcPr>
          <w:p w:rsidR="00975BEB" w:rsidRPr="00863D67" w:rsidRDefault="00975BEB" w:rsidP="007A5BCF">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53,048</w:t>
            </w:r>
          </w:p>
        </w:tc>
        <w:tc>
          <w:tcPr>
            <w:tcW w:w="1029" w:type="dxa"/>
            <w:tcBorders>
              <w:top w:val="single" w:sz="8" w:space="0" w:color="9BBB59"/>
              <w:left w:val="single" w:sz="8" w:space="0" w:color="9BBB59"/>
              <w:bottom w:val="single" w:sz="8" w:space="0" w:color="9BBB59"/>
              <w:right w:val="single" w:sz="8" w:space="0" w:color="9BBB59"/>
            </w:tcBorders>
            <w:shd w:val="clear" w:color="auto" w:fill="E6EED5"/>
            <w:noWrap/>
            <w:vAlign w:val="center"/>
            <w:hideMark/>
          </w:tcPr>
          <w:p w:rsidR="00975BEB" w:rsidRPr="00863D67" w:rsidRDefault="00975BEB" w:rsidP="007A5BCF">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104,312</w:t>
            </w:r>
          </w:p>
        </w:tc>
        <w:tc>
          <w:tcPr>
            <w:tcW w:w="1029" w:type="dxa"/>
            <w:tcBorders>
              <w:top w:val="single" w:sz="8" w:space="0" w:color="9BBB59"/>
              <w:left w:val="single" w:sz="8" w:space="0" w:color="9BBB59"/>
              <w:bottom w:val="single" w:sz="8" w:space="0" w:color="9BBB59"/>
              <w:right w:val="single" w:sz="8" w:space="0" w:color="9BBB59"/>
            </w:tcBorders>
            <w:shd w:val="clear" w:color="auto" w:fill="E6EED5"/>
            <w:noWrap/>
            <w:vAlign w:val="center"/>
            <w:hideMark/>
          </w:tcPr>
          <w:p w:rsidR="00975BEB" w:rsidRPr="00863D67" w:rsidRDefault="00975BEB" w:rsidP="007A5BCF">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50,679</w:t>
            </w:r>
          </w:p>
        </w:tc>
        <w:tc>
          <w:tcPr>
            <w:tcW w:w="1029" w:type="dxa"/>
            <w:tcBorders>
              <w:top w:val="single" w:sz="8" w:space="0" w:color="9BBB59"/>
              <w:left w:val="single" w:sz="8" w:space="0" w:color="9BBB59"/>
              <w:bottom w:val="single" w:sz="8" w:space="0" w:color="9BBB59"/>
              <w:right w:val="single" w:sz="8" w:space="0" w:color="9BBB59"/>
            </w:tcBorders>
            <w:shd w:val="clear" w:color="auto" w:fill="E6EED5"/>
            <w:noWrap/>
            <w:vAlign w:val="center"/>
            <w:hideMark/>
          </w:tcPr>
          <w:p w:rsidR="00975BEB" w:rsidRPr="00863D67" w:rsidRDefault="00975BEB" w:rsidP="007A5BCF">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53,632</w:t>
            </w:r>
          </w:p>
        </w:tc>
      </w:tr>
      <w:tr w:rsidR="00975BEB" w:rsidRPr="00863D67" w:rsidTr="00E25272">
        <w:trPr>
          <w:trHeight w:val="94"/>
        </w:trPr>
        <w:tc>
          <w:tcPr>
            <w:tcW w:w="1080" w:type="dxa"/>
            <w:tcBorders>
              <w:top w:val="single" w:sz="8" w:space="0" w:color="9BBB59"/>
              <w:left w:val="single" w:sz="8" w:space="0" w:color="9BBB59"/>
              <w:bottom w:val="single" w:sz="8" w:space="0" w:color="9BBB59"/>
              <w:right w:val="single" w:sz="8" w:space="0" w:color="9BBB59"/>
            </w:tcBorders>
            <w:shd w:val="clear" w:color="auto" w:fill="auto"/>
            <w:vAlign w:val="center"/>
            <w:hideMark/>
          </w:tcPr>
          <w:p w:rsidR="00975BEB" w:rsidRPr="00863D67" w:rsidRDefault="00975BEB" w:rsidP="00EF7DFE">
            <w:pPr>
              <w:spacing w:after="0" w:line="240" w:lineRule="auto"/>
              <w:ind w:firstLine="0"/>
              <w:jc w:val="center"/>
              <w:rPr>
                <w:rFonts w:ascii="Garamond" w:hAnsi="Garamond" w:cs="Calibri"/>
                <w:b/>
                <w:bCs/>
                <w:sz w:val="20"/>
                <w:szCs w:val="20"/>
                <w:lang w:val="sq-AL"/>
              </w:rPr>
            </w:pPr>
            <w:r w:rsidRPr="00863D67">
              <w:rPr>
                <w:rFonts w:ascii="Garamond" w:hAnsi="Garamond" w:cs="Calibri"/>
                <w:b/>
                <w:bCs/>
                <w:sz w:val="20"/>
                <w:szCs w:val="20"/>
                <w:lang w:val="sq-AL"/>
              </w:rPr>
              <w:t>75</w:t>
            </w:r>
            <w:r w:rsidR="00EF7DFE">
              <w:rPr>
                <w:rFonts w:ascii="Garamond" w:hAnsi="Garamond" w:cs="Calibri"/>
                <w:b/>
                <w:bCs/>
                <w:sz w:val="20"/>
                <w:szCs w:val="20"/>
                <w:lang w:val="sq-AL"/>
              </w:rPr>
              <w:t>–</w:t>
            </w:r>
            <w:r w:rsidRPr="00863D67">
              <w:rPr>
                <w:rFonts w:ascii="Garamond" w:hAnsi="Garamond" w:cs="Calibri"/>
                <w:b/>
                <w:bCs/>
                <w:sz w:val="20"/>
                <w:szCs w:val="20"/>
                <w:lang w:val="sq-AL"/>
              </w:rPr>
              <w:t>79</w:t>
            </w:r>
          </w:p>
        </w:tc>
        <w:tc>
          <w:tcPr>
            <w:tcW w:w="1029" w:type="dxa"/>
            <w:tcBorders>
              <w:top w:val="single" w:sz="8" w:space="0" w:color="9BBB59"/>
              <w:left w:val="single" w:sz="8" w:space="0" w:color="9BBB59"/>
              <w:bottom w:val="single" w:sz="8" w:space="0" w:color="9BBB59"/>
              <w:right w:val="single" w:sz="8" w:space="0" w:color="9BBB59"/>
            </w:tcBorders>
            <w:shd w:val="clear" w:color="auto" w:fill="auto"/>
            <w:noWrap/>
            <w:vAlign w:val="center"/>
            <w:hideMark/>
          </w:tcPr>
          <w:p w:rsidR="00975BEB" w:rsidRPr="00863D67" w:rsidRDefault="00975BEB" w:rsidP="007A5BCF">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68,453</w:t>
            </w:r>
          </w:p>
        </w:tc>
        <w:tc>
          <w:tcPr>
            <w:tcW w:w="1029" w:type="dxa"/>
            <w:tcBorders>
              <w:top w:val="single" w:sz="8" w:space="0" w:color="9BBB59"/>
              <w:left w:val="single" w:sz="8" w:space="0" w:color="9BBB59"/>
              <w:bottom w:val="single" w:sz="8" w:space="0" w:color="9BBB59"/>
              <w:right w:val="single" w:sz="8" w:space="0" w:color="9BBB59"/>
            </w:tcBorders>
            <w:shd w:val="clear" w:color="auto" w:fill="auto"/>
            <w:noWrap/>
            <w:vAlign w:val="center"/>
            <w:hideMark/>
          </w:tcPr>
          <w:p w:rsidR="00975BEB" w:rsidRPr="00863D67" w:rsidRDefault="00975BEB" w:rsidP="007A5BCF">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33,575</w:t>
            </w:r>
          </w:p>
        </w:tc>
        <w:tc>
          <w:tcPr>
            <w:tcW w:w="1029" w:type="dxa"/>
            <w:tcBorders>
              <w:top w:val="single" w:sz="8" w:space="0" w:color="9BBB59"/>
              <w:left w:val="single" w:sz="8" w:space="0" w:color="9BBB59"/>
              <w:bottom w:val="single" w:sz="8" w:space="0" w:color="9BBB59"/>
              <w:right w:val="single" w:sz="8" w:space="0" w:color="9BBB59"/>
            </w:tcBorders>
            <w:shd w:val="clear" w:color="auto" w:fill="auto"/>
            <w:noWrap/>
            <w:vAlign w:val="center"/>
            <w:hideMark/>
          </w:tcPr>
          <w:p w:rsidR="00975BEB" w:rsidRPr="00863D67" w:rsidRDefault="00975BEB" w:rsidP="007A5BCF">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34,878</w:t>
            </w:r>
          </w:p>
        </w:tc>
        <w:tc>
          <w:tcPr>
            <w:tcW w:w="1029" w:type="dxa"/>
            <w:tcBorders>
              <w:top w:val="single" w:sz="8" w:space="0" w:color="9BBB59"/>
              <w:left w:val="single" w:sz="8" w:space="0" w:color="9BBB59"/>
              <w:bottom w:val="single" w:sz="8" w:space="0" w:color="9BBB59"/>
              <w:right w:val="single" w:sz="8" w:space="0" w:color="9BBB59"/>
            </w:tcBorders>
            <w:shd w:val="clear" w:color="auto" w:fill="auto"/>
            <w:noWrap/>
            <w:vAlign w:val="center"/>
            <w:hideMark/>
          </w:tcPr>
          <w:p w:rsidR="00975BEB" w:rsidRPr="00863D67" w:rsidRDefault="00975BEB" w:rsidP="007A5BCF">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71,589</w:t>
            </w:r>
          </w:p>
        </w:tc>
        <w:tc>
          <w:tcPr>
            <w:tcW w:w="1029" w:type="dxa"/>
            <w:tcBorders>
              <w:top w:val="single" w:sz="8" w:space="0" w:color="9BBB59"/>
              <w:left w:val="single" w:sz="8" w:space="0" w:color="9BBB59"/>
              <w:bottom w:val="single" w:sz="8" w:space="0" w:color="9BBB59"/>
              <w:right w:val="single" w:sz="8" w:space="0" w:color="9BBB59"/>
            </w:tcBorders>
            <w:shd w:val="clear" w:color="auto" w:fill="auto"/>
            <w:noWrap/>
            <w:vAlign w:val="center"/>
            <w:hideMark/>
          </w:tcPr>
          <w:p w:rsidR="00975BEB" w:rsidRPr="00863D67" w:rsidRDefault="00975BEB" w:rsidP="007A5BCF">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35,241</w:t>
            </w:r>
          </w:p>
        </w:tc>
        <w:tc>
          <w:tcPr>
            <w:tcW w:w="1029" w:type="dxa"/>
            <w:tcBorders>
              <w:top w:val="single" w:sz="8" w:space="0" w:color="9BBB59"/>
              <w:left w:val="single" w:sz="8" w:space="0" w:color="9BBB59"/>
              <w:bottom w:val="single" w:sz="8" w:space="0" w:color="9BBB59"/>
              <w:right w:val="single" w:sz="8" w:space="0" w:color="9BBB59"/>
            </w:tcBorders>
            <w:shd w:val="clear" w:color="auto" w:fill="auto"/>
            <w:noWrap/>
            <w:vAlign w:val="center"/>
            <w:hideMark/>
          </w:tcPr>
          <w:p w:rsidR="00975BEB" w:rsidRPr="00863D67" w:rsidRDefault="00975BEB" w:rsidP="007A5BCF">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36,348</w:t>
            </w:r>
          </w:p>
        </w:tc>
        <w:tc>
          <w:tcPr>
            <w:tcW w:w="1029" w:type="dxa"/>
            <w:tcBorders>
              <w:top w:val="single" w:sz="8" w:space="0" w:color="9BBB59"/>
              <w:left w:val="single" w:sz="8" w:space="0" w:color="9BBB59"/>
              <w:bottom w:val="single" w:sz="8" w:space="0" w:color="9BBB59"/>
              <w:right w:val="single" w:sz="8" w:space="0" w:color="9BBB59"/>
            </w:tcBorders>
            <w:shd w:val="clear" w:color="auto" w:fill="auto"/>
            <w:noWrap/>
            <w:vAlign w:val="center"/>
            <w:hideMark/>
          </w:tcPr>
          <w:p w:rsidR="00975BEB" w:rsidRPr="00863D67" w:rsidRDefault="00975BEB" w:rsidP="007A5BCF">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74,641</w:t>
            </w:r>
          </w:p>
        </w:tc>
        <w:tc>
          <w:tcPr>
            <w:tcW w:w="1029" w:type="dxa"/>
            <w:tcBorders>
              <w:top w:val="single" w:sz="8" w:space="0" w:color="9BBB59"/>
              <w:left w:val="single" w:sz="8" w:space="0" w:color="9BBB59"/>
              <w:bottom w:val="single" w:sz="8" w:space="0" w:color="9BBB59"/>
              <w:right w:val="single" w:sz="8" w:space="0" w:color="9BBB59"/>
            </w:tcBorders>
            <w:shd w:val="clear" w:color="auto" w:fill="auto"/>
            <w:noWrap/>
            <w:vAlign w:val="center"/>
            <w:hideMark/>
          </w:tcPr>
          <w:p w:rsidR="00975BEB" w:rsidRPr="00863D67" w:rsidRDefault="00975BEB" w:rsidP="007A5BCF">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36,668</w:t>
            </w:r>
          </w:p>
        </w:tc>
        <w:tc>
          <w:tcPr>
            <w:tcW w:w="1029" w:type="dxa"/>
            <w:tcBorders>
              <w:top w:val="single" w:sz="8" w:space="0" w:color="9BBB59"/>
              <w:left w:val="single" w:sz="8" w:space="0" w:color="9BBB59"/>
              <w:bottom w:val="single" w:sz="8" w:space="0" w:color="9BBB59"/>
              <w:right w:val="single" w:sz="8" w:space="0" w:color="9BBB59"/>
            </w:tcBorders>
            <w:shd w:val="clear" w:color="auto" w:fill="auto"/>
            <w:noWrap/>
            <w:vAlign w:val="center"/>
            <w:hideMark/>
          </w:tcPr>
          <w:p w:rsidR="00975BEB" w:rsidRPr="00863D67" w:rsidRDefault="00975BEB" w:rsidP="007A5BCF">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37,973</w:t>
            </w:r>
          </w:p>
        </w:tc>
      </w:tr>
      <w:tr w:rsidR="00975BEB" w:rsidRPr="00863D67" w:rsidTr="00E25272">
        <w:trPr>
          <w:trHeight w:val="70"/>
        </w:trPr>
        <w:tc>
          <w:tcPr>
            <w:tcW w:w="1080"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rsidR="00975BEB" w:rsidRPr="00863D67" w:rsidRDefault="00975BEB" w:rsidP="00EF7DFE">
            <w:pPr>
              <w:spacing w:after="0" w:line="240" w:lineRule="auto"/>
              <w:ind w:firstLine="0"/>
              <w:jc w:val="center"/>
              <w:rPr>
                <w:rFonts w:ascii="Garamond" w:hAnsi="Garamond" w:cs="Calibri"/>
                <w:b/>
                <w:bCs/>
                <w:sz w:val="20"/>
                <w:szCs w:val="20"/>
                <w:lang w:val="sq-AL"/>
              </w:rPr>
            </w:pPr>
            <w:r w:rsidRPr="00863D67">
              <w:rPr>
                <w:rFonts w:ascii="Garamond" w:hAnsi="Garamond" w:cs="Calibri"/>
                <w:b/>
                <w:bCs/>
                <w:sz w:val="20"/>
                <w:szCs w:val="20"/>
                <w:lang w:val="sq-AL"/>
              </w:rPr>
              <w:t>80</w:t>
            </w:r>
            <w:r w:rsidR="00EF7DFE">
              <w:rPr>
                <w:rFonts w:ascii="Garamond" w:hAnsi="Garamond" w:cs="Calibri"/>
                <w:b/>
                <w:bCs/>
                <w:sz w:val="20"/>
                <w:szCs w:val="20"/>
                <w:lang w:val="sq-AL"/>
              </w:rPr>
              <w:t>–</w:t>
            </w:r>
            <w:r w:rsidRPr="00863D67">
              <w:rPr>
                <w:rFonts w:ascii="Garamond" w:hAnsi="Garamond" w:cs="Calibri"/>
                <w:b/>
                <w:bCs/>
                <w:sz w:val="20"/>
                <w:szCs w:val="20"/>
                <w:lang w:val="sq-AL"/>
              </w:rPr>
              <w:t>84</w:t>
            </w:r>
          </w:p>
        </w:tc>
        <w:tc>
          <w:tcPr>
            <w:tcW w:w="1029" w:type="dxa"/>
            <w:tcBorders>
              <w:top w:val="single" w:sz="8" w:space="0" w:color="9BBB59"/>
              <w:left w:val="single" w:sz="8" w:space="0" w:color="9BBB59"/>
              <w:bottom w:val="single" w:sz="8" w:space="0" w:color="9BBB59"/>
              <w:right w:val="single" w:sz="8" w:space="0" w:color="9BBB59"/>
            </w:tcBorders>
            <w:shd w:val="clear" w:color="auto" w:fill="E6EED5"/>
            <w:noWrap/>
            <w:vAlign w:val="center"/>
            <w:hideMark/>
          </w:tcPr>
          <w:p w:rsidR="00975BEB" w:rsidRPr="00863D67" w:rsidRDefault="00975BEB" w:rsidP="007A5BCF">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36,906</w:t>
            </w:r>
          </w:p>
        </w:tc>
        <w:tc>
          <w:tcPr>
            <w:tcW w:w="1029" w:type="dxa"/>
            <w:tcBorders>
              <w:top w:val="single" w:sz="8" w:space="0" w:color="9BBB59"/>
              <w:left w:val="single" w:sz="8" w:space="0" w:color="9BBB59"/>
              <w:bottom w:val="single" w:sz="8" w:space="0" w:color="9BBB59"/>
              <w:right w:val="single" w:sz="8" w:space="0" w:color="9BBB59"/>
            </w:tcBorders>
            <w:shd w:val="clear" w:color="auto" w:fill="E6EED5"/>
            <w:noWrap/>
            <w:vAlign w:val="center"/>
            <w:hideMark/>
          </w:tcPr>
          <w:p w:rsidR="00975BEB" w:rsidRPr="00863D67" w:rsidRDefault="00975BEB" w:rsidP="007A5BCF">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16,285</w:t>
            </w:r>
          </w:p>
        </w:tc>
        <w:tc>
          <w:tcPr>
            <w:tcW w:w="1029" w:type="dxa"/>
            <w:tcBorders>
              <w:top w:val="single" w:sz="8" w:space="0" w:color="9BBB59"/>
              <w:left w:val="single" w:sz="8" w:space="0" w:color="9BBB59"/>
              <w:bottom w:val="single" w:sz="8" w:space="0" w:color="9BBB59"/>
              <w:right w:val="single" w:sz="8" w:space="0" w:color="9BBB59"/>
            </w:tcBorders>
            <w:shd w:val="clear" w:color="auto" w:fill="E6EED5"/>
            <w:noWrap/>
            <w:vAlign w:val="center"/>
            <w:hideMark/>
          </w:tcPr>
          <w:p w:rsidR="00975BEB" w:rsidRPr="00863D67" w:rsidRDefault="00975BEB" w:rsidP="007A5BCF">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20,621</w:t>
            </w:r>
          </w:p>
        </w:tc>
        <w:tc>
          <w:tcPr>
            <w:tcW w:w="1029" w:type="dxa"/>
            <w:tcBorders>
              <w:top w:val="single" w:sz="8" w:space="0" w:color="9BBB59"/>
              <w:left w:val="single" w:sz="8" w:space="0" w:color="9BBB59"/>
              <w:bottom w:val="single" w:sz="8" w:space="0" w:color="9BBB59"/>
              <w:right w:val="single" w:sz="8" w:space="0" w:color="9BBB59"/>
            </w:tcBorders>
            <w:shd w:val="clear" w:color="auto" w:fill="E6EED5"/>
            <w:noWrap/>
            <w:vAlign w:val="center"/>
            <w:hideMark/>
          </w:tcPr>
          <w:p w:rsidR="00975BEB" w:rsidRPr="00863D67" w:rsidRDefault="00975BEB" w:rsidP="007A5BCF">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38,204</w:t>
            </w:r>
          </w:p>
        </w:tc>
        <w:tc>
          <w:tcPr>
            <w:tcW w:w="1029" w:type="dxa"/>
            <w:tcBorders>
              <w:top w:val="single" w:sz="8" w:space="0" w:color="9BBB59"/>
              <w:left w:val="single" w:sz="8" w:space="0" w:color="9BBB59"/>
              <w:bottom w:val="single" w:sz="8" w:space="0" w:color="9BBB59"/>
              <w:right w:val="single" w:sz="8" w:space="0" w:color="9BBB59"/>
            </w:tcBorders>
            <w:shd w:val="clear" w:color="auto" w:fill="E6EED5"/>
            <w:noWrap/>
            <w:vAlign w:val="center"/>
            <w:hideMark/>
          </w:tcPr>
          <w:p w:rsidR="00975BEB" w:rsidRPr="00863D67" w:rsidRDefault="00975BEB" w:rsidP="007A5BCF">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16,977</w:t>
            </w:r>
          </w:p>
        </w:tc>
        <w:tc>
          <w:tcPr>
            <w:tcW w:w="1029" w:type="dxa"/>
            <w:tcBorders>
              <w:top w:val="single" w:sz="8" w:space="0" w:color="9BBB59"/>
              <w:left w:val="single" w:sz="8" w:space="0" w:color="9BBB59"/>
              <w:bottom w:val="single" w:sz="8" w:space="0" w:color="9BBB59"/>
              <w:right w:val="single" w:sz="8" w:space="0" w:color="9BBB59"/>
            </w:tcBorders>
            <w:shd w:val="clear" w:color="auto" w:fill="E6EED5"/>
            <w:noWrap/>
            <w:vAlign w:val="center"/>
            <w:hideMark/>
          </w:tcPr>
          <w:p w:rsidR="00975BEB" w:rsidRPr="00863D67" w:rsidRDefault="00975BEB" w:rsidP="007A5BCF">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21,227</w:t>
            </w:r>
          </w:p>
        </w:tc>
        <w:tc>
          <w:tcPr>
            <w:tcW w:w="1029" w:type="dxa"/>
            <w:tcBorders>
              <w:top w:val="single" w:sz="8" w:space="0" w:color="9BBB59"/>
              <w:left w:val="single" w:sz="8" w:space="0" w:color="9BBB59"/>
              <w:bottom w:val="single" w:sz="8" w:space="0" w:color="9BBB59"/>
              <w:right w:val="single" w:sz="8" w:space="0" w:color="9BBB59"/>
            </w:tcBorders>
            <w:shd w:val="clear" w:color="auto" w:fill="E6EED5"/>
            <w:noWrap/>
            <w:vAlign w:val="center"/>
            <w:hideMark/>
          </w:tcPr>
          <w:p w:rsidR="00975BEB" w:rsidRPr="00863D67" w:rsidRDefault="00975BEB" w:rsidP="007A5BCF">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40,439</w:t>
            </w:r>
          </w:p>
        </w:tc>
        <w:tc>
          <w:tcPr>
            <w:tcW w:w="1029" w:type="dxa"/>
            <w:tcBorders>
              <w:top w:val="single" w:sz="8" w:space="0" w:color="9BBB59"/>
              <w:left w:val="single" w:sz="8" w:space="0" w:color="9BBB59"/>
              <w:bottom w:val="single" w:sz="8" w:space="0" w:color="9BBB59"/>
              <w:right w:val="single" w:sz="8" w:space="0" w:color="9BBB59"/>
            </w:tcBorders>
            <w:shd w:val="clear" w:color="auto" w:fill="E6EED5"/>
            <w:noWrap/>
            <w:vAlign w:val="center"/>
            <w:hideMark/>
          </w:tcPr>
          <w:p w:rsidR="00975BEB" w:rsidRPr="00863D67" w:rsidRDefault="00975BEB" w:rsidP="007A5BCF">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18,075</w:t>
            </w:r>
          </w:p>
        </w:tc>
        <w:tc>
          <w:tcPr>
            <w:tcW w:w="1029" w:type="dxa"/>
            <w:tcBorders>
              <w:top w:val="single" w:sz="8" w:space="0" w:color="9BBB59"/>
              <w:left w:val="single" w:sz="8" w:space="0" w:color="9BBB59"/>
              <w:bottom w:val="single" w:sz="8" w:space="0" w:color="9BBB59"/>
              <w:right w:val="single" w:sz="8" w:space="0" w:color="9BBB59"/>
            </w:tcBorders>
            <w:shd w:val="clear" w:color="auto" w:fill="E6EED5"/>
            <w:noWrap/>
            <w:vAlign w:val="center"/>
            <w:hideMark/>
          </w:tcPr>
          <w:p w:rsidR="00975BEB" w:rsidRPr="00863D67" w:rsidRDefault="00975BEB" w:rsidP="007A5BCF">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22,365</w:t>
            </w:r>
          </w:p>
        </w:tc>
      </w:tr>
      <w:tr w:rsidR="00975BEB" w:rsidRPr="00863D67" w:rsidTr="00E25272">
        <w:trPr>
          <w:trHeight w:val="219"/>
        </w:trPr>
        <w:tc>
          <w:tcPr>
            <w:tcW w:w="1080" w:type="dxa"/>
            <w:tcBorders>
              <w:top w:val="single" w:sz="8" w:space="0" w:color="9BBB59"/>
              <w:left w:val="single" w:sz="8" w:space="0" w:color="9BBB59"/>
              <w:bottom w:val="single" w:sz="8" w:space="0" w:color="9BBB59"/>
              <w:right w:val="single" w:sz="8" w:space="0" w:color="9BBB59"/>
            </w:tcBorders>
            <w:shd w:val="clear" w:color="auto" w:fill="auto"/>
            <w:vAlign w:val="center"/>
            <w:hideMark/>
          </w:tcPr>
          <w:p w:rsidR="00975BEB" w:rsidRPr="00863D67" w:rsidRDefault="00975BEB" w:rsidP="00EF7DFE">
            <w:pPr>
              <w:spacing w:after="0" w:line="240" w:lineRule="auto"/>
              <w:ind w:firstLine="0"/>
              <w:jc w:val="center"/>
              <w:rPr>
                <w:rFonts w:ascii="Garamond" w:hAnsi="Garamond" w:cs="Calibri"/>
                <w:b/>
                <w:bCs/>
                <w:sz w:val="20"/>
                <w:szCs w:val="20"/>
                <w:lang w:val="sq-AL"/>
              </w:rPr>
            </w:pPr>
            <w:r w:rsidRPr="00863D67">
              <w:rPr>
                <w:rFonts w:ascii="Garamond" w:hAnsi="Garamond" w:cs="Calibri"/>
                <w:b/>
                <w:bCs/>
                <w:sz w:val="20"/>
                <w:szCs w:val="20"/>
                <w:lang w:val="sq-AL"/>
              </w:rPr>
              <w:t>85+</w:t>
            </w:r>
          </w:p>
        </w:tc>
        <w:tc>
          <w:tcPr>
            <w:tcW w:w="1029" w:type="dxa"/>
            <w:tcBorders>
              <w:top w:val="single" w:sz="8" w:space="0" w:color="9BBB59"/>
              <w:left w:val="single" w:sz="8" w:space="0" w:color="9BBB59"/>
              <w:bottom w:val="single" w:sz="8" w:space="0" w:color="9BBB59"/>
              <w:right w:val="single" w:sz="8" w:space="0" w:color="9BBB59"/>
            </w:tcBorders>
            <w:shd w:val="clear" w:color="auto" w:fill="auto"/>
            <w:noWrap/>
            <w:vAlign w:val="center"/>
            <w:hideMark/>
          </w:tcPr>
          <w:p w:rsidR="00975BEB" w:rsidRPr="00863D67" w:rsidRDefault="00975BEB" w:rsidP="007A5BCF">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22,221</w:t>
            </w:r>
          </w:p>
        </w:tc>
        <w:tc>
          <w:tcPr>
            <w:tcW w:w="1029" w:type="dxa"/>
            <w:tcBorders>
              <w:top w:val="single" w:sz="8" w:space="0" w:color="9BBB59"/>
              <w:left w:val="single" w:sz="8" w:space="0" w:color="9BBB59"/>
              <w:bottom w:val="single" w:sz="8" w:space="0" w:color="9BBB59"/>
              <w:right w:val="single" w:sz="8" w:space="0" w:color="9BBB59"/>
            </w:tcBorders>
            <w:shd w:val="clear" w:color="auto" w:fill="auto"/>
            <w:noWrap/>
            <w:vAlign w:val="center"/>
            <w:hideMark/>
          </w:tcPr>
          <w:p w:rsidR="00975BEB" w:rsidRPr="00863D67" w:rsidRDefault="00975BEB" w:rsidP="007A5BCF">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7,368</w:t>
            </w:r>
          </w:p>
        </w:tc>
        <w:tc>
          <w:tcPr>
            <w:tcW w:w="1029" w:type="dxa"/>
            <w:tcBorders>
              <w:top w:val="single" w:sz="8" w:space="0" w:color="9BBB59"/>
              <w:left w:val="single" w:sz="8" w:space="0" w:color="9BBB59"/>
              <w:bottom w:val="single" w:sz="8" w:space="0" w:color="9BBB59"/>
              <w:right w:val="single" w:sz="8" w:space="0" w:color="9BBB59"/>
            </w:tcBorders>
            <w:shd w:val="clear" w:color="auto" w:fill="auto"/>
            <w:noWrap/>
            <w:vAlign w:val="center"/>
            <w:hideMark/>
          </w:tcPr>
          <w:p w:rsidR="00975BEB" w:rsidRPr="00863D67" w:rsidRDefault="00975BEB" w:rsidP="007A5BCF">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14,853</w:t>
            </w:r>
          </w:p>
        </w:tc>
        <w:tc>
          <w:tcPr>
            <w:tcW w:w="1029" w:type="dxa"/>
            <w:tcBorders>
              <w:top w:val="single" w:sz="8" w:space="0" w:color="9BBB59"/>
              <w:left w:val="single" w:sz="8" w:space="0" w:color="9BBB59"/>
              <w:bottom w:val="single" w:sz="8" w:space="0" w:color="9BBB59"/>
              <w:right w:val="single" w:sz="8" w:space="0" w:color="9BBB59"/>
            </w:tcBorders>
            <w:shd w:val="clear" w:color="auto" w:fill="auto"/>
            <w:noWrap/>
            <w:vAlign w:val="center"/>
            <w:hideMark/>
          </w:tcPr>
          <w:p w:rsidR="00975BEB" w:rsidRPr="00863D67" w:rsidRDefault="00975BEB" w:rsidP="007A5BCF">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23,148</w:t>
            </w:r>
          </w:p>
        </w:tc>
        <w:tc>
          <w:tcPr>
            <w:tcW w:w="1029" w:type="dxa"/>
            <w:tcBorders>
              <w:top w:val="single" w:sz="8" w:space="0" w:color="9BBB59"/>
              <w:left w:val="single" w:sz="8" w:space="0" w:color="9BBB59"/>
              <w:bottom w:val="single" w:sz="8" w:space="0" w:color="9BBB59"/>
              <w:right w:val="single" w:sz="8" w:space="0" w:color="9BBB59"/>
            </w:tcBorders>
            <w:shd w:val="clear" w:color="auto" w:fill="auto"/>
            <w:noWrap/>
            <w:vAlign w:val="center"/>
            <w:hideMark/>
          </w:tcPr>
          <w:p w:rsidR="00975BEB" w:rsidRPr="00863D67" w:rsidRDefault="00975BEB" w:rsidP="007A5BCF">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7,992</w:t>
            </w:r>
          </w:p>
        </w:tc>
        <w:tc>
          <w:tcPr>
            <w:tcW w:w="1029" w:type="dxa"/>
            <w:tcBorders>
              <w:top w:val="single" w:sz="8" w:space="0" w:color="9BBB59"/>
              <w:left w:val="single" w:sz="8" w:space="0" w:color="9BBB59"/>
              <w:bottom w:val="single" w:sz="8" w:space="0" w:color="9BBB59"/>
              <w:right w:val="single" w:sz="8" w:space="0" w:color="9BBB59"/>
            </w:tcBorders>
            <w:shd w:val="clear" w:color="auto" w:fill="auto"/>
            <w:noWrap/>
            <w:vAlign w:val="center"/>
            <w:hideMark/>
          </w:tcPr>
          <w:p w:rsidR="00975BEB" w:rsidRPr="00863D67" w:rsidRDefault="00975BEB" w:rsidP="007A5BCF">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15,156</w:t>
            </w:r>
          </w:p>
        </w:tc>
        <w:tc>
          <w:tcPr>
            <w:tcW w:w="1029" w:type="dxa"/>
            <w:tcBorders>
              <w:top w:val="single" w:sz="8" w:space="0" w:color="9BBB59"/>
              <w:left w:val="single" w:sz="8" w:space="0" w:color="9BBB59"/>
              <w:bottom w:val="single" w:sz="8" w:space="0" w:color="9BBB59"/>
              <w:right w:val="single" w:sz="8" w:space="0" w:color="9BBB59"/>
            </w:tcBorders>
            <w:shd w:val="clear" w:color="auto" w:fill="auto"/>
            <w:noWrap/>
            <w:vAlign w:val="center"/>
            <w:hideMark/>
          </w:tcPr>
          <w:p w:rsidR="00975BEB" w:rsidRPr="00863D67" w:rsidRDefault="00975BEB" w:rsidP="007A5BCF">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22,973</w:t>
            </w:r>
          </w:p>
        </w:tc>
        <w:tc>
          <w:tcPr>
            <w:tcW w:w="1029" w:type="dxa"/>
            <w:tcBorders>
              <w:top w:val="single" w:sz="8" w:space="0" w:color="9BBB59"/>
              <w:left w:val="single" w:sz="8" w:space="0" w:color="9BBB59"/>
              <w:bottom w:val="single" w:sz="8" w:space="0" w:color="9BBB59"/>
              <w:right w:val="single" w:sz="8" w:space="0" w:color="9BBB59"/>
            </w:tcBorders>
            <w:shd w:val="clear" w:color="auto" w:fill="auto"/>
            <w:noWrap/>
            <w:vAlign w:val="center"/>
            <w:hideMark/>
          </w:tcPr>
          <w:p w:rsidR="00975BEB" w:rsidRPr="00863D67" w:rsidRDefault="00975BEB" w:rsidP="007A5BCF">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8,345</w:t>
            </w:r>
          </w:p>
        </w:tc>
        <w:tc>
          <w:tcPr>
            <w:tcW w:w="1029" w:type="dxa"/>
            <w:tcBorders>
              <w:top w:val="single" w:sz="8" w:space="0" w:color="9BBB59"/>
              <w:left w:val="single" w:sz="8" w:space="0" w:color="9BBB59"/>
              <w:bottom w:val="single" w:sz="8" w:space="0" w:color="9BBB59"/>
              <w:right w:val="single" w:sz="8" w:space="0" w:color="9BBB59"/>
            </w:tcBorders>
            <w:shd w:val="clear" w:color="auto" w:fill="auto"/>
            <w:noWrap/>
            <w:vAlign w:val="center"/>
            <w:hideMark/>
          </w:tcPr>
          <w:p w:rsidR="00975BEB" w:rsidRPr="00863D67" w:rsidRDefault="00975BEB" w:rsidP="007A5BCF">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14,628</w:t>
            </w:r>
          </w:p>
        </w:tc>
      </w:tr>
      <w:tr w:rsidR="00975BEB" w:rsidRPr="00863D67" w:rsidTr="00E25272">
        <w:trPr>
          <w:trHeight w:val="322"/>
        </w:trPr>
        <w:tc>
          <w:tcPr>
            <w:tcW w:w="10341" w:type="dxa"/>
            <w:gridSpan w:val="10"/>
            <w:tcBorders>
              <w:top w:val="single" w:sz="8" w:space="0" w:color="9BBB59"/>
              <w:left w:val="single" w:sz="8" w:space="0" w:color="9BBB59"/>
              <w:bottom w:val="single" w:sz="8" w:space="0" w:color="9BBB59"/>
              <w:right w:val="single" w:sz="8" w:space="0" w:color="9BBB59"/>
            </w:tcBorders>
            <w:shd w:val="clear" w:color="auto" w:fill="E6EED5"/>
            <w:vAlign w:val="center"/>
            <w:hideMark/>
          </w:tcPr>
          <w:p w:rsidR="00975BEB" w:rsidRPr="00863D67" w:rsidRDefault="00975BEB" w:rsidP="00EF7DFE">
            <w:pPr>
              <w:spacing w:after="0" w:line="240" w:lineRule="auto"/>
              <w:ind w:firstLine="0"/>
              <w:jc w:val="center"/>
              <w:rPr>
                <w:rFonts w:ascii="Garamond" w:hAnsi="Garamond" w:cs="Calibri"/>
                <w:b/>
                <w:bCs/>
                <w:sz w:val="20"/>
                <w:szCs w:val="20"/>
                <w:lang w:val="sq-AL"/>
              </w:rPr>
            </w:pPr>
            <w:r w:rsidRPr="00863D67">
              <w:rPr>
                <w:rFonts w:ascii="Garamond" w:hAnsi="Garamond" w:cs="Calibri"/>
                <w:b/>
                <w:bCs/>
                <w:sz w:val="20"/>
                <w:szCs w:val="20"/>
                <w:lang w:val="sq-AL"/>
              </w:rPr>
              <w:t>Nga popullsia gjithsej:</w:t>
            </w:r>
          </w:p>
        </w:tc>
      </w:tr>
      <w:tr w:rsidR="00975BEB" w:rsidRPr="00863D67" w:rsidTr="00E25272">
        <w:trPr>
          <w:trHeight w:val="94"/>
        </w:trPr>
        <w:tc>
          <w:tcPr>
            <w:tcW w:w="1080" w:type="dxa"/>
            <w:tcBorders>
              <w:top w:val="single" w:sz="8" w:space="0" w:color="9BBB59"/>
              <w:left w:val="single" w:sz="8" w:space="0" w:color="9BBB59"/>
              <w:bottom w:val="single" w:sz="8" w:space="0" w:color="9BBB59"/>
              <w:right w:val="single" w:sz="8" w:space="0" w:color="9BBB59"/>
            </w:tcBorders>
            <w:shd w:val="clear" w:color="auto" w:fill="auto"/>
            <w:vAlign w:val="center"/>
            <w:hideMark/>
          </w:tcPr>
          <w:p w:rsidR="00975BEB" w:rsidRPr="00863D67" w:rsidRDefault="00975BEB" w:rsidP="00EF7DFE">
            <w:pPr>
              <w:spacing w:after="0" w:line="240" w:lineRule="auto"/>
              <w:ind w:firstLine="0"/>
              <w:jc w:val="center"/>
              <w:rPr>
                <w:rFonts w:ascii="Garamond" w:hAnsi="Garamond" w:cs="Calibri"/>
                <w:b/>
                <w:bCs/>
                <w:sz w:val="20"/>
                <w:szCs w:val="20"/>
                <w:lang w:val="sq-AL"/>
              </w:rPr>
            </w:pPr>
            <w:r w:rsidRPr="00863D67">
              <w:rPr>
                <w:rFonts w:ascii="Garamond" w:hAnsi="Garamond" w:cs="Calibri"/>
                <w:b/>
                <w:bCs/>
                <w:sz w:val="20"/>
                <w:szCs w:val="20"/>
                <w:lang w:val="sq-AL"/>
              </w:rPr>
              <w:t>Personat nën moshë pune (0–14 vjeç)</w:t>
            </w:r>
          </w:p>
        </w:tc>
        <w:tc>
          <w:tcPr>
            <w:tcW w:w="1029" w:type="dxa"/>
            <w:tcBorders>
              <w:top w:val="single" w:sz="8" w:space="0" w:color="9BBB59"/>
              <w:left w:val="single" w:sz="8" w:space="0" w:color="9BBB59"/>
              <w:bottom w:val="single" w:sz="8" w:space="0" w:color="9BBB59"/>
              <w:right w:val="single" w:sz="8" w:space="0" w:color="9BBB59"/>
            </w:tcBorders>
            <w:shd w:val="clear" w:color="auto" w:fill="auto"/>
            <w:noWrap/>
            <w:vAlign w:val="center"/>
            <w:hideMark/>
          </w:tcPr>
          <w:p w:rsidR="00975BEB" w:rsidRPr="00863D67" w:rsidRDefault="00975BEB" w:rsidP="007A5BCF">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589,288</w:t>
            </w:r>
          </w:p>
        </w:tc>
        <w:tc>
          <w:tcPr>
            <w:tcW w:w="1029" w:type="dxa"/>
            <w:tcBorders>
              <w:top w:val="single" w:sz="8" w:space="0" w:color="9BBB59"/>
              <w:left w:val="single" w:sz="8" w:space="0" w:color="9BBB59"/>
              <w:bottom w:val="single" w:sz="8" w:space="0" w:color="9BBB59"/>
              <w:right w:val="single" w:sz="8" w:space="0" w:color="9BBB59"/>
            </w:tcBorders>
            <w:shd w:val="clear" w:color="auto" w:fill="auto"/>
            <w:noWrap/>
            <w:vAlign w:val="center"/>
            <w:hideMark/>
          </w:tcPr>
          <w:p w:rsidR="00975BEB" w:rsidRPr="00863D67" w:rsidRDefault="00975BEB" w:rsidP="007A5BCF">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307,280</w:t>
            </w:r>
          </w:p>
        </w:tc>
        <w:tc>
          <w:tcPr>
            <w:tcW w:w="1029" w:type="dxa"/>
            <w:tcBorders>
              <w:top w:val="single" w:sz="8" w:space="0" w:color="9BBB59"/>
              <w:left w:val="single" w:sz="8" w:space="0" w:color="9BBB59"/>
              <w:bottom w:val="single" w:sz="8" w:space="0" w:color="9BBB59"/>
              <w:right w:val="single" w:sz="8" w:space="0" w:color="9BBB59"/>
            </w:tcBorders>
            <w:shd w:val="clear" w:color="auto" w:fill="auto"/>
            <w:noWrap/>
            <w:vAlign w:val="center"/>
            <w:hideMark/>
          </w:tcPr>
          <w:p w:rsidR="00975BEB" w:rsidRPr="00863D67" w:rsidRDefault="00975BEB" w:rsidP="007A5BCF">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282,008</w:t>
            </w:r>
          </w:p>
        </w:tc>
        <w:tc>
          <w:tcPr>
            <w:tcW w:w="1029" w:type="dxa"/>
            <w:tcBorders>
              <w:top w:val="single" w:sz="8" w:space="0" w:color="9BBB59"/>
              <w:left w:val="single" w:sz="8" w:space="0" w:color="9BBB59"/>
              <w:bottom w:val="single" w:sz="8" w:space="0" w:color="9BBB59"/>
              <w:right w:val="single" w:sz="8" w:space="0" w:color="9BBB59"/>
            </w:tcBorders>
            <w:shd w:val="clear" w:color="auto" w:fill="auto"/>
            <w:noWrap/>
            <w:vAlign w:val="center"/>
            <w:hideMark/>
          </w:tcPr>
          <w:p w:rsidR="00975BEB" w:rsidRPr="00863D67" w:rsidRDefault="00975BEB" w:rsidP="007A5BCF">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565,763</w:t>
            </w:r>
          </w:p>
        </w:tc>
        <w:tc>
          <w:tcPr>
            <w:tcW w:w="1029" w:type="dxa"/>
            <w:tcBorders>
              <w:top w:val="single" w:sz="8" w:space="0" w:color="9BBB59"/>
              <w:left w:val="single" w:sz="8" w:space="0" w:color="9BBB59"/>
              <w:bottom w:val="single" w:sz="8" w:space="0" w:color="9BBB59"/>
              <w:right w:val="single" w:sz="8" w:space="0" w:color="9BBB59"/>
            </w:tcBorders>
            <w:shd w:val="clear" w:color="auto" w:fill="auto"/>
            <w:noWrap/>
            <w:vAlign w:val="center"/>
            <w:hideMark/>
          </w:tcPr>
          <w:p w:rsidR="00975BEB" w:rsidRPr="00863D67" w:rsidRDefault="00975BEB" w:rsidP="007A5BCF">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294,932</w:t>
            </w:r>
          </w:p>
        </w:tc>
        <w:tc>
          <w:tcPr>
            <w:tcW w:w="1029" w:type="dxa"/>
            <w:tcBorders>
              <w:top w:val="single" w:sz="8" w:space="0" w:color="9BBB59"/>
              <w:left w:val="single" w:sz="8" w:space="0" w:color="9BBB59"/>
              <w:bottom w:val="single" w:sz="8" w:space="0" w:color="9BBB59"/>
              <w:right w:val="single" w:sz="8" w:space="0" w:color="9BBB59"/>
            </w:tcBorders>
            <w:shd w:val="clear" w:color="auto" w:fill="auto"/>
            <w:noWrap/>
            <w:vAlign w:val="center"/>
            <w:hideMark/>
          </w:tcPr>
          <w:p w:rsidR="00975BEB" w:rsidRPr="00863D67" w:rsidRDefault="00975BEB" w:rsidP="007A5BCF">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270,831</w:t>
            </w:r>
          </w:p>
        </w:tc>
        <w:tc>
          <w:tcPr>
            <w:tcW w:w="1029" w:type="dxa"/>
            <w:tcBorders>
              <w:top w:val="single" w:sz="8" w:space="0" w:color="9BBB59"/>
              <w:left w:val="single" w:sz="8" w:space="0" w:color="9BBB59"/>
              <w:bottom w:val="single" w:sz="8" w:space="0" w:color="9BBB59"/>
              <w:right w:val="single" w:sz="8" w:space="0" w:color="9BBB59"/>
            </w:tcBorders>
            <w:shd w:val="clear" w:color="auto" w:fill="auto"/>
            <w:noWrap/>
            <w:vAlign w:val="center"/>
            <w:hideMark/>
          </w:tcPr>
          <w:p w:rsidR="00975BEB" w:rsidRPr="00863D67" w:rsidRDefault="00975BEB" w:rsidP="007A5BCF">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546,473</w:t>
            </w:r>
          </w:p>
        </w:tc>
        <w:tc>
          <w:tcPr>
            <w:tcW w:w="1029" w:type="dxa"/>
            <w:tcBorders>
              <w:top w:val="single" w:sz="8" w:space="0" w:color="9BBB59"/>
              <w:left w:val="single" w:sz="8" w:space="0" w:color="9BBB59"/>
              <w:bottom w:val="single" w:sz="8" w:space="0" w:color="9BBB59"/>
              <w:right w:val="single" w:sz="8" w:space="0" w:color="9BBB59"/>
            </w:tcBorders>
            <w:shd w:val="clear" w:color="auto" w:fill="auto"/>
            <w:noWrap/>
            <w:vAlign w:val="center"/>
            <w:hideMark/>
          </w:tcPr>
          <w:p w:rsidR="00975BEB" w:rsidRPr="00863D67" w:rsidRDefault="00975BEB" w:rsidP="007A5BCF">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284,766</w:t>
            </w:r>
          </w:p>
        </w:tc>
        <w:tc>
          <w:tcPr>
            <w:tcW w:w="1029" w:type="dxa"/>
            <w:tcBorders>
              <w:top w:val="single" w:sz="8" w:space="0" w:color="9BBB59"/>
              <w:left w:val="single" w:sz="8" w:space="0" w:color="9BBB59"/>
              <w:bottom w:val="single" w:sz="8" w:space="0" w:color="9BBB59"/>
              <w:right w:val="single" w:sz="8" w:space="0" w:color="9BBB59"/>
            </w:tcBorders>
            <w:shd w:val="clear" w:color="auto" w:fill="auto"/>
            <w:noWrap/>
            <w:vAlign w:val="center"/>
            <w:hideMark/>
          </w:tcPr>
          <w:p w:rsidR="00975BEB" w:rsidRPr="00863D67" w:rsidRDefault="00975BEB" w:rsidP="007A5BCF">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261,707</w:t>
            </w:r>
          </w:p>
        </w:tc>
      </w:tr>
      <w:tr w:rsidR="00975BEB" w:rsidRPr="00863D67" w:rsidTr="00E25272">
        <w:trPr>
          <w:trHeight w:val="94"/>
        </w:trPr>
        <w:tc>
          <w:tcPr>
            <w:tcW w:w="1080" w:type="dxa"/>
            <w:tcBorders>
              <w:top w:val="single" w:sz="8" w:space="0" w:color="9BBB59"/>
              <w:left w:val="single" w:sz="8" w:space="0" w:color="9BBB59"/>
              <w:bottom w:val="single" w:sz="8" w:space="0" w:color="9BBB59"/>
              <w:right w:val="single" w:sz="8" w:space="0" w:color="9BBB59"/>
            </w:tcBorders>
            <w:shd w:val="clear" w:color="auto" w:fill="E6EED5"/>
            <w:vAlign w:val="center"/>
            <w:hideMark/>
          </w:tcPr>
          <w:p w:rsidR="00975BEB" w:rsidRPr="00863D67" w:rsidRDefault="00975BEB" w:rsidP="00EF7DFE">
            <w:pPr>
              <w:spacing w:after="0" w:line="240" w:lineRule="auto"/>
              <w:ind w:firstLine="0"/>
              <w:jc w:val="center"/>
              <w:rPr>
                <w:rFonts w:ascii="Garamond" w:hAnsi="Garamond" w:cs="Calibri"/>
                <w:b/>
                <w:bCs/>
                <w:sz w:val="20"/>
                <w:szCs w:val="20"/>
                <w:lang w:val="sq-AL"/>
              </w:rPr>
            </w:pPr>
            <w:r w:rsidRPr="00863D67">
              <w:rPr>
                <w:rFonts w:ascii="Garamond" w:hAnsi="Garamond" w:cs="Calibri"/>
                <w:b/>
                <w:bCs/>
                <w:sz w:val="20"/>
                <w:szCs w:val="20"/>
                <w:lang w:val="sq-AL"/>
              </w:rPr>
              <w:t>Personat në moshë pune(15–65 vjeç)</w:t>
            </w:r>
          </w:p>
        </w:tc>
        <w:tc>
          <w:tcPr>
            <w:tcW w:w="1029" w:type="dxa"/>
            <w:tcBorders>
              <w:top w:val="single" w:sz="8" w:space="0" w:color="9BBB59"/>
              <w:left w:val="single" w:sz="8" w:space="0" w:color="9BBB59"/>
              <w:bottom w:val="single" w:sz="8" w:space="0" w:color="9BBB59"/>
              <w:right w:val="single" w:sz="8" w:space="0" w:color="9BBB59"/>
            </w:tcBorders>
            <w:shd w:val="clear" w:color="auto" w:fill="E6EED5"/>
            <w:noWrap/>
            <w:vAlign w:val="center"/>
            <w:hideMark/>
          </w:tcPr>
          <w:p w:rsidR="00975BEB" w:rsidRPr="00863D67" w:rsidRDefault="00975BEB" w:rsidP="007A5BCF">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1,978,942</w:t>
            </w:r>
          </w:p>
        </w:tc>
        <w:tc>
          <w:tcPr>
            <w:tcW w:w="1029" w:type="dxa"/>
            <w:tcBorders>
              <w:top w:val="single" w:sz="8" w:space="0" w:color="9BBB59"/>
              <w:left w:val="single" w:sz="8" w:space="0" w:color="9BBB59"/>
              <w:bottom w:val="single" w:sz="8" w:space="0" w:color="9BBB59"/>
              <w:right w:val="single" w:sz="8" w:space="0" w:color="9BBB59"/>
            </w:tcBorders>
            <w:shd w:val="clear" w:color="auto" w:fill="E6EED5"/>
            <w:noWrap/>
            <w:vAlign w:val="center"/>
            <w:hideMark/>
          </w:tcPr>
          <w:p w:rsidR="00975BEB" w:rsidRPr="00863D67" w:rsidRDefault="00975BEB" w:rsidP="007A5BCF">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989,706</w:t>
            </w:r>
          </w:p>
        </w:tc>
        <w:tc>
          <w:tcPr>
            <w:tcW w:w="1029" w:type="dxa"/>
            <w:tcBorders>
              <w:top w:val="single" w:sz="8" w:space="0" w:color="9BBB59"/>
              <w:left w:val="single" w:sz="8" w:space="0" w:color="9BBB59"/>
              <w:bottom w:val="single" w:sz="8" w:space="0" w:color="9BBB59"/>
              <w:right w:val="single" w:sz="8" w:space="0" w:color="9BBB59"/>
            </w:tcBorders>
            <w:shd w:val="clear" w:color="auto" w:fill="E6EED5"/>
            <w:noWrap/>
            <w:vAlign w:val="center"/>
            <w:hideMark/>
          </w:tcPr>
          <w:p w:rsidR="00975BEB" w:rsidRPr="00863D67" w:rsidRDefault="00975BEB" w:rsidP="007A5BCF">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989,232</w:t>
            </w:r>
          </w:p>
        </w:tc>
        <w:tc>
          <w:tcPr>
            <w:tcW w:w="1029" w:type="dxa"/>
            <w:tcBorders>
              <w:top w:val="single" w:sz="8" w:space="0" w:color="9BBB59"/>
              <w:left w:val="single" w:sz="8" w:space="0" w:color="9BBB59"/>
              <w:bottom w:val="single" w:sz="8" w:space="0" w:color="9BBB59"/>
              <w:right w:val="single" w:sz="8" w:space="0" w:color="9BBB59"/>
            </w:tcBorders>
            <w:shd w:val="clear" w:color="auto" w:fill="E6EED5"/>
            <w:noWrap/>
            <w:vAlign w:val="center"/>
            <w:hideMark/>
          </w:tcPr>
          <w:p w:rsidR="00975BEB" w:rsidRPr="00863D67" w:rsidRDefault="00975BEB" w:rsidP="007A5BCF">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1,988,842</w:t>
            </w:r>
          </w:p>
        </w:tc>
        <w:tc>
          <w:tcPr>
            <w:tcW w:w="1029" w:type="dxa"/>
            <w:tcBorders>
              <w:top w:val="single" w:sz="8" w:space="0" w:color="9BBB59"/>
              <w:left w:val="single" w:sz="8" w:space="0" w:color="9BBB59"/>
              <w:bottom w:val="single" w:sz="8" w:space="0" w:color="9BBB59"/>
              <w:right w:val="single" w:sz="8" w:space="0" w:color="9BBB59"/>
            </w:tcBorders>
            <w:shd w:val="clear" w:color="auto" w:fill="E6EED5"/>
            <w:noWrap/>
            <w:vAlign w:val="center"/>
            <w:hideMark/>
          </w:tcPr>
          <w:p w:rsidR="00975BEB" w:rsidRPr="00863D67" w:rsidRDefault="00975BEB" w:rsidP="007A5BCF">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999,402</w:t>
            </w:r>
          </w:p>
        </w:tc>
        <w:tc>
          <w:tcPr>
            <w:tcW w:w="1029" w:type="dxa"/>
            <w:tcBorders>
              <w:top w:val="single" w:sz="8" w:space="0" w:color="9BBB59"/>
              <w:left w:val="single" w:sz="8" w:space="0" w:color="9BBB59"/>
              <w:bottom w:val="single" w:sz="8" w:space="0" w:color="9BBB59"/>
              <w:right w:val="single" w:sz="8" w:space="0" w:color="9BBB59"/>
            </w:tcBorders>
            <w:shd w:val="clear" w:color="auto" w:fill="E6EED5"/>
            <w:noWrap/>
            <w:vAlign w:val="center"/>
            <w:hideMark/>
          </w:tcPr>
          <w:p w:rsidR="00975BEB" w:rsidRPr="00863D67" w:rsidRDefault="00975BEB" w:rsidP="007A5BCF">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989,440</w:t>
            </w:r>
          </w:p>
        </w:tc>
        <w:tc>
          <w:tcPr>
            <w:tcW w:w="1029" w:type="dxa"/>
            <w:tcBorders>
              <w:top w:val="single" w:sz="8" w:space="0" w:color="9BBB59"/>
              <w:left w:val="single" w:sz="8" w:space="0" w:color="9BBB59"/>
              <w:bottom w:val="single" w:sz="8" w:space="0" w:color="9BBB59"/>
              <w:right w:val="single" w:sz="8" w:space="0" w:color="9BBB59"/>
            </w:tcBorders>
            <w:shd w:val="clear" w:color="auto" w:fill="E6EED5"/>
            <w:noWrap/>
            <w:vAlign w:val="center"/>
            <w:hideMark/>
          </w:tcPr>
          <w:p w:rsidR="00975BEB" w:rsidRPr="00863D67" w:rsidRDefault="00975BEB" w:rsidP="007A5BCF">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1,993,770</w:t>
            </w:r>
          </w:p>
        </w:tc>
        <w:tc>
          <w:tcPr>
            <w:tcW w:w="1029" w:type="dxa"/>
            <w:tcBorders>
              <w:top w:val="single" w:sz="8" w:space="0" w:color="9BBB59"/>
              <w:left w:val="single" w:sz="8" w:space="0" w:color="9BBB59"/>
              <w:bottom w:val="single" w:sz="8" w:space="0" w:color="9BBB59"/>
              <w:right w:val="single" w:sz="8" w:space="0" w:color="9BBB59"/>
            </w:tcBorders>
            <w:shd w:val="clear" w:color="auto" w:fill="E6EED5"/>
            <w:noWrap/>
            <w:vAlign w:val="center"/>
            <w:hideMark/>
          </w:tcPr>
          <w:p w:rsidR="00975BEB" w:rsidRPr="00863D67" w:rsidRDefault="00975BEB" w:rsidP="007A5BCF">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1,005,919</w:t>
            </w:r>
          </w:p>
        </w:tc>
        <w:tc>
          <w:tcPr>
            <w:tcW w:w="1029" w:type="dxa"/>
            <w:tcBorders>
              <w:top w:val="single" w:sz="8" w:space="0" w:color="9BBB59"/>
              <w:left w:val="single" w:sz="8" w:space="0" w:color="9BBB59"/>
              <w:bottom w:val="single" w:sz="8" w:space="0" w:color="9BBB59"/>
              <w:right w:val="single" w:sz="8" w:space="0" w:color="9BBB59"/>
            </w:tcBorders>
            <w:shd w:val="clear" w:color="auto" w:fill="E6EED5"/>
            <w:noWrap/>
            <w:vAlign w:val="center"/>
            <w:hideMark/>
          </w:tcPr>
          <w:p w:rsidR="00975BEB" w:rsidRPr="00863D67" w:rsidRDefault="00975BEB" w:rsidP="007A5BCF">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987,850</w:t>
            </w:r>
          </w:p>
        </w:tc>
      </w:tr>
      <w:tr w:rsidR="00975BEB" w:rsidRPr="00863D67" w:rsidTr="00E25272">
        <w:trPr>
          <w:trHeight w:val="85"/>
        </w:trPr>
        <w:tc>
          <w:tcPr>
            <w:tcW w:w="1080" w:type="dxa"/>
            <w:tcBorders>
              <w:top w:val="single" w:sz="8" w:space="0" w:color="9BBB59"/>
              <w:left w:val="single" w:sz="8" w:space="0" w:color="9BBB59"/>
              <w:bottom w:val="single" w:sz="8" w:space="0" w:color="9BBB59"/>
              <w:right w:val="single" w:sz="8" w:space="0" w:color="9BBB59"/>
            </w:tcBorders>
            <w:shd w:val="clear" w:color="auto" w:fill="auto"/>
            <w:vAlign w:val="center"/>
            <w:hideMark/>
          </w:tcPr>
          <w:p w:rsidR="00975BEB" w:rsidRPr="00863D67" w:rsidRDefault="00975BEB" w:rsidP="00EF7DFE">
            <w:pPr>
              <w:spacing w:after="0" w:line="240" w:lineRule="auto"/>
              <w:ind w:firstLine="0"/>
              <w:jc w:val="center"/>
              <w:rPr>
                <w:rFonts w:ascii="Garamond" w:hAnsi="Garamond" w:cs="Calibri"/>
                <w:b/>
                <w:bCs/>
                <w:sz w:val="20"/>
                <w:szCs w:val="20"/>
                <w:lang w:val="sq-AL"/>
              </w:rPr>
            </w:pPr>
            <w:r w:rsidRPr="00863D67">
              <w:rPr>
                <w:rFonts w:ascii="Garamond" w:hAnsi="Garamond" w:cs="Calibri"/>
                <w:b/>
                <w:bCs/>
                <w:sz w:val="20"/>
                <w:szCs w:val="20"/>
                <w:lang w:val="sq-AL"/>
              </w:rPr>
              <w:t>Personat përtej moshës së punës (65+ vjeç)</w:t>
            </w:r>
          </w:p>
        </w:tc>
        <w:tc>
          <w:tcPr>
            <w:tcW w:w="1029" w:type="dxa"/>
            <w:tcBorders>
              <w:top w:val="single" w:sz="8" w:space="0" w:color="9BBB59"/>
              <w:left w:val="single" w:sz="8" w:space="0" w:color="9BBB59"/>
              <w:bottom w:val="single" w:sz="8" w:space="0" w:color="9BBB59"/>
              <w:right w:val="single" w:sz="8" w:space="0" w:color="9BBB59"/>
            </w:tcBorders>
            <w:shd w:val="clear" w:color="auto" w:fill="auto"/>
            <w:noWrap/>
            <w:vAlign w:val="center"/>
            <w:hideMark/>
          </w:tcPr>
          <w:p w:rsidR="00975BEB" w:rsidRPr="00863D67" w:rsidRDefault="00975BEB" w:rsidP="007A5BCF">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332,259</w:t>
            </w:r>
          </w:p>
        </w:tc>
        <w:tc>
          <w:tcPr>
            <w:tcW w:w="1029" w:type="dxa"/>
            <w:tcBorders>
              <w:top w:val="single" w:sz="8" w:space="0" w:color="9BBB59"/>
              <w:left w:val="single" w:sz="8" w:space="0" w:color="9BBB59"/>
              <w:bottom w:val="single" w:sz="8" w:space="0" w:color="9BBB59"/>
              <w:right w:val="single" w:sz="8" w:space="0" w:color="9BBB59"/>
            </w:tcBorders>
            <w:shd w:val="clear" w:color="auto" w:fill="auto"/>
            <w:noWrap/>
            <w:vAlign w:val="center"/>
            <w:hideMark/>
          </w:tcPr>
          <w:p w:rsidR="00975BEB" w:rsidRPr="00863D67" w:rsidRDefault="00975BEB" w:rsidP="007A5BCF">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158,916</w:t>
            </w:r>
          </w:p>
        </w:tc>
        <w:tc>
          <w:tcPr>
            <w:tcW w:w="1029" w:type="dxa"/>
            <w:tcBorders>
              <w:top w:val="single" w:sz="8" w:space="0" w:color="9BBB59"/>
              <w:left w:val="single" w:sz="8" w:space="0" w:color="9BBB59"/>
              <w:bottom w:val="single" w:sz="8" w:space="0" w:color="9BBB59"/>
              <w:right w:val="single" w:sz="8" w:space="0" w:color="9BBB59"/>
            </w:tcBorders>
            <w:shd w:val="clear" w:color="auto" w:fill="auto"/>
            <w:noWrap/>
            <w:vAlign w:val="center"/>
            <w:hideMark/>
          </w:tcPr>
          <w:p w:rsidR="00975BEB" w:rsidRPr="00863D67" w:rsidRDefault="00975BEB" w:rsidP="007A5BCF">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173,343</w:t>
            </w:r>
          </w:p>
        </w:tc>
        <w:tc>
          <w:tcPr>
            <w:tcW w:w="1029" w:type="dxa"/>
            <w:tcBorders>
              <w:top w:val="single" w:sz="8" w:space="0" w:color="9BBB59"/>
              <w:left w:val="single" w:sz="8" w:space="0" w:color="9BBB59"/>
              <w:bottom w:val="single" w:sz="8" w:space="0" w:color="9BBB59"/>
              <w:right w:val="single" w:sz="8" w:space="0" w:color="9BBB59"/>
            </w:tcBorders>
            <w:shd w:val="clear" w:color="auto" w:fill="auto"/>
            <w:noWrap/>
            <w:vAlign w:val="center"/>
            <w:hideMark/>
          </w:tcPr>
          <w:p w:rsidR="00975BEB" w:rsidRPr="00863D67" w:rsidRDefault="00975BEB" w:rsidP="007A5BCF">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342,761</w:t>
            </w:r>
          </w:p>
        </w:tc>
        <w:tc>
          <w:tcPr>
            <w:tcW w:w="1029" w:type="dxa"/>
            <w:tcBorders>
              <w:top w:val="single" w:sz="8" w:space="0" w:color="9BBB59"/>
              <w:left w:val="single" w:sz="8" w:space="0" w:color="9BBB59"/>
              <w:bottom w:val="single" w:sz="8" w:space="0" w:color="9BBB59"/>
              <w:right w:val="single" w:sz="8" w:space="0" w:color="9BBB59"/>
            </w:tcBorders>
            <w:shd w:val="clear" w:color="auto" w:fill="auto"/>
            <w:noWrap/>
            <w:vAlign w:val="center"/>
            <w:hideMark/>
          </w:tcPr>
          <w:p w:rsidR="00975BEB" w:rsidRPr="00863D67" w:rsidRDefault="00975BEB" w:rsidP="007A5BCF">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164,315</w:t>
            </w:r>
          </w:p>
        </w:tc>
        <w:tc>
          <w:tcPr>
            <w:tcW w:w="1029" w:type="dxa"/>
            <w:tcBorders>
              <w:top w:val="single" w:sz="8" w:space="0" w:color="9BBB59"/>
              <w:left w:val="single" w:sz="8" w:space="0" w:color="9BBB59"/>
              <w:bottom w:val="single" w:sz="8" w:space="0" w:color="9BBB59"/>
              <w:right w:val="single" w:sz="8" w:space="0" w:color="9BBB59"/>
            </w:tcBorders>
            <w:shd w:val="clear" w:color="auto" w:fill="auto"/>
            <w:noWrap/>
            <w:vAlign w:val="center"/>
            <w:hideMark/>
          </w:tcPr>
          <w:p w:rsidR="00975BEB" w:rsidRPr="00863D67" w:rsidRDefault="00975BEB" w:rsidP="007A5BCF">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178,445</w:t>
            </w:r>
          </w:p>
        </w:tc>
        <w:tc>
          <w:tcPr>
            <w:tcW w:w="1029" w:type="dxa"/>
            <w:tcBorders>
              <w:top w:val="single" w:sz="8" w:space="0" w:color="9BBB59"/>
              <w:left w:val="single" w:sz="8" w:space="0" w:color="9BBB59"/>
              <w:bottom w:val="single" w:sz="8" w:space="0" w:color="9BBB59"/>
              <w:right w:val="single" w:sz="8" w:space="0" w:color="9BBB59"/>
            </w:tcBorders>
            <w:shd w:val="clear" w:color="auto" w:fill="auto"/>
            <w:noWrap/>
            <w:vAlign w:val="center"/>
            <w:hideMark/>
          </w:tcPr>
          <w:p w:rsidR="00975BEB" w:rsidRPr="00863D67" w:rsidRDefault="00975BEB" w:rsidP="007A5BCF">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354,232</w:t>
            </w:r>
          </w:p>
        </w:tc>
        <w:tc>
          <w:tcPr>
            <w:tcW w:w="1029" w:type="dxa"/>
            <w:tcBorders>
              <w:top w:val="single" w:sz="8" w:space="0" w:color="9BBB59"/>
              <w:left w:val="single" w:sz="8" w:space="0" w:color="9BBB59"/>
              <w:bottom w:val="single" w:sz="8" w:space="0" w:color="9BBB59"/>
              <w:right w:val="single" w:sz="8" w:space="0" w:color="9BBB59"/>
            </w:tcBorders>
            <w:shd w:val="clear" w:color="auto" w:fill="auto"/>
            <w:noWrap/>
            <w:vAlign w:val="center"/>
            <w:hideMark/>
          </w:tcPr>
          <w:p w:rsidR="00975BEB" w:rsidRPr="00863D67" w:rsidRDefault="00975BEB" w:rsidP="007A5BCF">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170,298</w:t>
            </w:r>
          </w:p>
        </w:tc>
        <w:tc>
          <w:tcPr>
            <w:tcW w:w="1029" w:type="dxa"/>
            <w:tcBorders>
              <w:top w:val="single" w:sz="8" w:space="0" w:color="9BBB59"/>
              <w:left w:val="single" w:sz="8" w:space="0" w:color="9BBB59"/>
              <w:bottom w:val="single" w:sz="8" w:space="0" w:color="9BBB59"/>
              <w:right w:val="single" w:sz="8" w:space="0" w:color="9BBB59"/>
            </w:tcBorders>
            <w:shd w:val="clear" w:color="auto" w:fill="auto"/>
            <w:noWrap/>
            <w:vAlign w:val="center"/>
            <w:hideMark/>
          </w:tcPr>
          <w:p w:rsidR="00975BEB" w:rsidRPr="00863D67" w:rsidRDefault="00975BEB" w:rsidP="007A5BCF">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183,935</w:t>
            </w:r>
          </w:p>
        </w:tc>
      </w:tr>
    </w:tbl>
    <w:p w:rsidR="00975BEB" w:rsidRPr="00863D67" w:rsidRDefault="00975BEB" w:rsidP="00EF7DFE">
      <w:pPr>
        <w:spacing w:after="0" w:line="240" w:lineRule="auto"/>
        <w:rPr>
          <w:rFonts w:ascii="Garamond" w:hAnsi="Garamond" w:cs="Calibri"/>
          <w:i/>
          <w:sz w:val="20"/>
          <w:szCs w:val="20"/>
          <w:lang w:val="sq-AL"/>
        </w:rPr>
      </w:pPr>
      <w:r w:rsidRPr="00863D67">
        <w:rPr>
          <w:rFonts w:ascii="Garamond" w:hAnsi="Garamond" w:cs="Calibri"/>
          <w:i/>
          <w:sz w:val="20"/>
          <w:szCs w:val="20"/>
          <w:lang w:val="sq-AL"/>
        </w:rPr>
        <w:t>Burimi: INSTAT</w:t>
      </w:r>
    </w:p>
    <w:p w:rsidR="007A5BCF" w:rsidRDefault="007A5BCF" w:rsidP="00EF7DFE">
      <w:pPr>
        <w:spacing w:after="0" w:line="240" w:lineRule="auto"/>
        <w:rPr>
          <w:rFonts w:ascii="Garamond" w:hAnsi="Garamond" w:cs="Calibri"/>
          <w:b/>
          <w:sz w:val="20"/>
          <w:szCs w:val="20"/>
          <w:lang w:val="sq-AL"/>
        </w:rPr>
      </w:pPr>
    </w:p>
    <w:p w:rsidR="00975BEB" w:rsidRPr="007A5BCF" w:rsidRDefault="00975BEB" w:rsidP="00E25272">
      <w:pPr>
        <w:spacing w:after="0" w:line="240" w:lineRule="auto"/>
        <w:jc w:val="center"/>
        <w:rPr>
          <w:rFonts w:ascii="Garamond" w:hAnsi="Garamond" w:cs="Calibri"/>
          <w:sz w:val="20"/>
          <w:szCs w:val="20"/>
          <w:lang w:val="sq-AL"/>
        </w:rPr>
      </w:pPr>
      <w:r w:rsidRPr="007A5BCF">
        <w:rPr>
          <w:rFonts w:ascii="Garamond" w:hAnsi="Garamond" w:cs="Calibri"/>
          <w:sz w:val="20"/>
          <w:szCs w:val="20"/>
          <w:lang w:val="sq-AL"/>
        </w:rPr>
        <w:t>Tabela 5</w:t>
      </w:r>
      <w:r w:rsidR="00B46EDA" w:rsidRPr="007A5BCF">
        <w:rPr>
          <w:rFonts w:ascii="Garamond" w:hAnsi="Garamond" w:cs="Calibri"/>
          <w:sz w:val="20"/>
          <w:szCs w:val="20"/>
          <w:lang w:val="sq-AL"/>
        </w:rPr>
        <w:t>.</w:t>
      </w:r>
      <w:r w:rsidRPr="007A5BCF">
        <w:rPr>
          <w:rFonts w:ascii="Garamond" w:hAnsi="Garamond" w:cs="Calibri"/>
          <w:sz w:val="20"/>
          <w:szCs w:val="20"/>
          <w:lang w:val="sq-AL"/>
        </w:rPr>
        <w:t xml:space="preserve"> Popullsia urbane dhe rurale, 2012</w:t>
      </w:r>
      <w:r w:rsidR="00B46EDA" w:rsidRPr="007A5BCF">
        <w:rPr>
          <w:rFonts w:ascii="Garamond" w:hAnsi="Garamond"/>
          <w:lang w:val="sq-AL" w:eastAsia="en-GB"/>
        </w:rPr>
        <w:t>–</w:t>
      </w:r>
      <w:r w:rsidRPr="007A5BCF">
        <w:rPr>
          <w:rFonts w:ascii="Garamond" w:hAnsi="Garamond" w:cs="Calibri"/>
          <w:sz w:val="20"/>
          <w:szCs w:val="20"/>
          <w:lang w:val="sq-AL"/>
        </w:rPr>
        <w:t>2014</w:t>
      </w:r>
    </w:p>
    <w:tbl>
      <w:tblPr>
        <w:tblW w:w="9389" w:type="dxa"/>
        <w:jc w:val="center"/>
        <w:tblBorders>
          <w:top w:val="single" w:sz="8" w:space="0" w:color="9BBB59"/>
          <w:bottom w:val="single" w:sz="8" w:space="0" w:color="9BBB59"/>
        </w:tblBorders>
        <w:tblLook w:val="04A0" w:firstRow="1" w:lastRow="0" w:firstColumn="1" w:lastColumn="0" w:noHBand="0" w:noVBand="1"/>
      </w:tblPr>
      <w:tblGrid>
        <w:gridCol w:w="6116"/>
        <w:gridCol w:w="1091"/>
        <w:gridCol w:w="1091"/>
        <w:gridCol w:w="1091"/>
      </w:tblGrid>
      <w:tr w:rsidR="00975BEB" w:rsidRPr="00863D67" w:rsidTr="00E25272">
        <w:trPr>
          <w:trHeight w:val="40"/>
          <w:jc w:val="center"/>
        </w:trPr>
        <w:tc>
          <w:tcPr>
            <w:tcW w:w="6116" w:type="dxa"/>
            <w:tcBorders>
              <w:top w:val="single" w:sz="8" w:space="0" w:color="9BBB59"/>
              <w:bottom w:val="single" w:sz="8" w:space="0" w:color="9BBB59"/>
            </w:tcBorders>
            <w:shd w:val="clear" w:color="auto" w:fill="auto"/>
            <w:noWrap/>
            <w:hideMark/>
          </w:tcPr>
          <w:p w:rsidR="00975BEB" w:rsidRPr="00863D67" w:rsidRDefault="00975BEB" w:rsidP="00EF7DFE">
            <w:pPr>
              <w:spacing w:after="0" w:line="240" w:lineRule="auto"/>
              <w:ind w:firstLine="0"/>
              <w:rPr>
                <w:rFonts w:ascii="Garamond" w:hAnsi="Garamond" w:cs="Calibri"/>
                <w:b/>
                <w:sz w:val="20"/>
                <w:szCs w:val="20"/>
                <w:lang w:val="sq-AL"/>
              </w:rPr>
            </w:pPr>
            <w:r w:rsidRPr="00863D67">
              <w:rPr>
                <w:rFonts w:ascii="Garamond" w:hAnsi="Garamond" w:cs="Calibri"/>
                <w:b/>
                <w:sz w:val="20"/>
                <w:szCs w:val="20"/>
                <w:lang w:val="sq-AL"/>
              </w:rPr>
              <w:t>Indikatorët</w:t>
            </w:r>
          </w:p>
        </w:tc>
        <w:tc>
          <w:tcPr>
            <w:tcW w:w="1091" w:type="dxa"/>
            <w:tcBorders>
              <w:top w:val="single" w:sz="8" w:space="0" w:color="9BBB59"/>
              <w:bottom w:val="single" w:sz="8" w:space="0" w:color="9BBB59"/>
            </w:tcBorders>
            <w:shd w:val="clear" w:color="auto" w:fill="auto"/>
            <w:noWrap/>
            <w:hideMark/>
          </w:tcPr>
          <w:p w:rsidR="00975BEB" w:rsidRPr="00863D67" w:rsidRDefault="00975BEB" w:rsidP="00EF7DFE">
            <w:pPr>
              <w:spacing w:after="0" w:line="240" w:lineRule="auto"/>
              <w:ind w:firstLine="0"/>
              <w:jc w:val="right"/>
              <w:rPr>
                <w:rFonts w:ascii="Garamond" w:hAnsi="Garamond" w:cs="Calibri"/>
                <w:b/>
                <w:sz w:val="20"/>
                <w:szCs w:val="20"/>
                <w:lang w:val="sq-AL"/>
              </w:rPr>
            </w:pPr>
            <w:r w:rsidRPr="00863D67">
              <w:rPr>
                <w:rFonts w:ascii="Garamond" w:hAnsi="Garamond" w:cs="Calibri"/>
                <w:b/>
                <w:sz w:val="20"/>
                <w:szCs w:val="20"/>
                <w:lang w:val="sq-AL"/>
              </w:rPr>
              <w:t>2012</w:t>
            </w:r>
          </w:p>
        </w:tc>
        <w:tc>
          <w:tcPr>
            <w:tcW w:w="1091" w:type="dxa"/>
            <w:tcBorders>
              <w:top w:val="single" w:sz="8" w:space="0" w:color="9BBB59"/>
              <w:bottom w:val="single" w:sz="8" w:space="0" w:color="9BBB59"/>
            </w:tcBorders>
            <w:shd w:val="clear" w:color="auto" w:fill="auto"/>
            <w:noWrap/>
            <w:hideMark/>
          </w:tcPr>
          <w:p w:rsidR="00975BEB" w:rsidRPr="00863D67" w:rsidRDefault="00975BEB" w:rsidP="00EF7DFE">
            <w:pPr>
              <w:spacing w:after="0" w:line="240" w:lineRule="auto"/>
              <w:ind w:firstLine="0"/>
              <w:jc w:val="right"/>
              <w:rPr>
                <w:rFonts w:ascii="Garamond" w:hAnsi="Garamond" w:cs="Calibri"/>
                <w:b/>
                <w:sz w:val="20"/>
                <w:szCs w:val="20"/>
                <w:lang w:val="sq-AL"/>
              </w:rPr>
            </w:pPr>
            <w:r w:rsidRPr="00863D67">
              <w:rPr>
                <w:rFonts w:ascii="Garamond" w:hAnsi="Garamond" w:cs="Calibri"/>
                <w:b/>
                <w:sz w:val="20"/>
                <w:szCs w:val="20"/>
                <w:lang w:val="sq-AL"/>
              </w:rPr>
              <w:t>2013</w:t>
            </w:r>
          </w:p>
        </w:tc>
        <w:tc>
          <w:tcPr>
            <w:tcW w:w="1091" w:type="dxa"/>
            <w:tcBorders>
              <w:top w:val="single" w:sz="8" w:space="0" w:color="9BBB59"/>
              <w:bottom w:val="single" w:sz="8" w:space="0" w:color="9BBB59"/>
            </w:tcBorders>
            <w:shd w:val="clear" w:color="auto" w:fill="auto"/>
            <w:noWrap/>
            <w:hideMark/>
          </w:tcPr>
          <w:p w:rsidR="00975BEB" w:rsidRPr="00863D67" w:rsidRDefault="00975BEB" w:rsidP="00EF7DFE">
            <w:pPr>
              <w:spacing w:after="0" w:line="240" w:lineRule="auto"/>
              <w:ind w:firstLine="0"/>
              <w:jc w:val="right"/>
              <w:rPr>
                <w:rFonts w:ascii="Garamond" w:hAnsi="Garamond" w:cs="Calibri"/>
                <w:b/>
                <w:sz w:val="20"/>
                <w:szCs w:val="20"/>
                <w:lang w:val="sq-AL"/>
              </w:rPr>
            </w:pPr>
            <w:r w:rsidRPr="00863D67">
              <w:rPr>
                <w:rFonts w:ascii="Garamond" w:hAnsi="Garamond" w:cs="Calibri"/>
                <w:b/>
                <w:sz w:val="20"/>
                <w:szCs w:val="20"/>
                <w:lang w:val="sq-AL"/>
              </w:rPr>
              <w:t>2014</w:t>
            </w:r>
          </w:p>
        </w:tc>
      </w:tr>
      <w:tr w:rsidR="00975BEB" w:rsidRPr="00863D67" w:rsidTr="00E25272">
        <w:trPr>
          <w:trHeight w:val="40"/>
          <w:jc w:val="center"/>
        </w:trPr>
        <w:tc>
          <w:tcPr>
            <w:tcW w:w="6116" w:type="dxa"/>
            <w:shd w:val="clear" w:color="auto" w:fill="E6EED5"/>
            <w:hideMark/>
          </w:tcPr>
          <w:p w:rsidR="00975BEB" w:rsidRPr="00863D67" w:rsidRDefault="00975BEB" w:rsidP="00EF7DFE">
            <w:pPr>
              <w:spacing w:after="0" w:line="240" w:lineRule="auto"/>
              <w:ind w:firstLine="0"/>
              <w:rPr>
                <w:rFonts w:ascii="Garamond" w:hAnsi="Garamond" w:cs="Calibri"/>
                <w:b/>
                <w:bCs/>
                <w:sz w:val="20"/>
                <w:szCs w:val="20"/>
                <w:lang w:val="sq-AL"/>
              </w:rPr>
            </w:pPr>
            <w:r w:rsidRPr="00863D67">
              <w:rPr>
                <w:rFonts w:ascii="Garamond" w:hAnsi="Garamond" w:cs="Calibri"/>
                <w:b/>
                <w:bCs/>
                <w:sz w:val="20"/>
                <w:szCs w:val="20"/>
                <w:lang w:val="sq-AL"/>
              </w:rPr>
              <w:t>Popullsia urbane (në mijë )</w:t>
            </w:r>
          </w:p>
        </w:tc>
        <w:tc>
          <w:tcPr>
            <w:tcW w:w="1091" w:type="dxa"/>
            <w:tcBorders>
              <w:left w:val="nil"/>
              <w:right w:val="nil"/>
            </w:tcBorders>
            <w:shd w:val="clear" w:color="auto" w:fill="E6EED5"/>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1,595.7</w:t>
            </w:r>
          </w:p>
        </w:tc>
        <w:tc>
          <w:tcPr>
            <w:tcW w:w="1091" w:type="dxa"/>
            <w:shd w:val="clear" w:color="auto" w:fill="E6EED5"/>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1,633.6</w:t>
            </w:r>
          </w:p>
        </w:tc>
        <w:tc>
          <w:tcPr>
            <w:tcW w:w="1091" w:type="dxa"/>
            <w:tcBorders>
              <w:left w:val="nil"/>
              <w:right w:val="nil"/>
            </w:tcBorders>
            <w:shd w:val="clear" w:color="auto" w:fill="E6EED5"/>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1,653.1</w:t>
            </w:r>
          </w:p>
        </w:tc>
      </w:tr>
      <w:tr w:rsidR="00975BEB" w:rsidRPr="00863D67" w:rsidTr="00E25272">
        <w:trPr>
          <w:trHeight w:val="60"/>
          <w:jc w:val="center"/>
        </w:trPr>
        <w:tc>
          <w:tcPr>
            <w:tcW w:w="6116" w:type="dxa"/>
            <w:shd w:val="clear" w:color="auto" w:fill="auto"/>
            <w:hideMark/>
          </w:tcPr>
          <w:p w:rsidR="00975BEB" w:rsidRPr="00863D67" w:rsidRDefault="00975BEB" w:rsidP="00EF7DFE">
            <w:pPr>
              <w:spacing w:after="0" w:line="240" w:lineRule="auto"/>
              <w:ind w:firstLine="0"/>
              <w:rPr>
                <w:rFonts w:ascii="Garamond" w:hAnsi="Garamond" w:cs="Calibri"/>
                <w:b/>
                <w:bCs/>
                <w:sz w:val="20"/>
                <w:szCs w:val="20"/>
                <w:lang w:val="sq-AL"/>
              </w:rPr>
            </w:pPr>
            <w:r w:rsidRPr="00863D67">
              <w:rPr>
                <w:rFonts w:ascii="Garamond" w:hAnsi="Garamond" w:cs="Calibri"/>
                <w:b/>
                <w:bCs/>
                <w:sz w:val="20"/>
                <w:szCs w:val="20"/>
                <w:lang w:val="sq-AL"/>
              </w:rPr>
              <w:t>Përqindja urbane</w:t>
            </w:r>
          </w:p>
        </w:tc>
        <w:tc>
          <w:tcPr>
            <w:tcW w:w="1091" w:type="dxa"/>
            <w:shd w:val="clear" w:color="auto" w:fill="auto"/>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55.0</w:t>
            </w:r>
          </w:p>
        </w:tc>
        <w:tc>
          <w:tcPr>
            <w:tcW w:w="1091" w:type="dxa"/>
            <w:shd w:val="clear" w:color="auto" w:fill="auto"/>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56.4</w:t>
            </w:r>
          </w:p>
        </w:tc>
        <w:tc>
          <w:tcPr>
            <w:tcW w:w="1091" w:type="dxa"/>
            <w:shd w:val="clear" w:color="auto" w:fill="auto"/>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57.1</w:t>
            </w:r>
          </w:p>
        </w:tc>
      </w:tr>
      <w:tr w:rsidR="00975BEB" w:rsidRPr="00863D67" w:rsidTr="00E25272">
        <w:trPr>
          <w:trHeight w:val="60"/>
          <w:jc w:val="center"/>
        </w:trPr>
        <w:tc>
          <w:tcPr>
            <w:tcW w:w="6116" w:type="dxa"/>
            <w:shd w:val="clear" w:color="auto" w:fill="E6EED5"/>
            <w:hideMark/>
          </w:tcPr>
          <w:p w:rsidR="00975BEB" w:rsidRPr="00863D67" w:rsidRDefault="00975BEB" w:rsidP="00EF7DFE">
            <w:pPr>
              <w:spacing w:after="0" w:line="240" w:lineRule="auto"/>
              <w:ind w:firstLine="0"/>
              <w:rPr>
                <w:rFonts w:ascii="Garamond" w:hAnsi="Garamond" w:cs="Calibri"/>
                <w:b/>
                <w:bCs/>
                <w:sz w:val="20"/>
                <w:szCs w:val="20"/>
                <w:lang w:val="sq-AL"/>
              </w:rPr>
            </w:pPr>
            <w:r w:rsidRPr="00863D67">
              <w:rPr>
                <w:rFonts w:ascii="Garamond" w:hAnsi="Garamond" w:cs="Calibri"/>
                <w:b/>
                <w:bCs/>
                <w:sz w:val="20"/>
                <w:szCs w:val="20"/>
                <w:lang w:val="sq-AL"/>
              </w:rPr>
              <w:t>Norma e rritjes së popullsisë urbane</w:t>
            </w:r>
          </w:p>
        </w:tc>
        <w:tc>
          <w:tcPr>
            <w:tcW w:w="1091" w:type="dxa"/>
            <w:tcBorders>
              <w:left w:val="nil"/>
              <w:right w:val="nil"/>
            </w:tcBorders>
            <w:shd w:val="clear" w:color="auto" w:fill="E6EED5"/>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2.6</w:t>
            </w:r>
          </w:p>
        </w:tc>
        <w:tc>
          <w:tcPr>
            <w:tcW w:w="1091" w:type="dxa"/>
            <w:shd w:val="clear" w:color="auto" w:fill="E6EED5"/>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2.2</w:t>
            </w:r>
          </w:p>
        </w:tc>
        <w:tc>
          <w:tcPr>
            <w:tcW w:w="1091" w:type="dxa"/>
            <w:tcBorders>
              <w:left w:val="nil"/>
              <w:right w:val="nil"/>
            </w:tcBorders>
            <w:shd w:val="clear" w:color="auto" w:fill="E6EED5"/>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0.2</w:t>
            </w:r>
          </w:p>
        </w:tc>
      </w:tr>
      <w:tr w:rsidR="00975BEB" w:rsidRPr="00863D67" w:rsidTr="00E25272">
        <w:trPr>
          <w:trHeight w:val="60"/>
          <w:jc w:val="center"/>
        </w:trPr>
        <w:tc>
          <w:tcPr>
            <w:tcW w:w="6116" w:type="dxa"/>
            <w:shd w:val="clear" w:color="auto" w:fill="auto"/>
            <w:hideMark/>
          </w:tcPr>
          <w:p w:rsidR="00975BEB" w:rsidRPr="00863D67" w:rsidRDefault="00975BEB" w:rsidP="00EF7DFE">
            <w:pPr>
              <w:spacing w:after="0" w:line="240" w:lineRule="auto"/>
              <w:ind w:firstLine="0"/>
              <w:rPr>
                <w:rFonts w:ascii="Garamond" w:hAnsi="Garamond" w:cs="Calibri"/>
                <w:b/>
                <w:bCs/>
                <w:sz w:val="20"/>
                <w:szCs w:val="20"/>
                <w:lang w:val="sq-AL"/>
              </w:rPr>
            </w:pPr>
            <w:r w:rsidRPr="00863D67">
              <w:rPr>
                <w:rFonts w:ascii="Garamond" w:hAnsi="Garamond" w:cs="Calibri"/>
                <w:b/>
                <w:bCs/>
                <w:sz w:val="20"/>
                <w:szCs w:val="20"/>
                <w:lang w:val="sq-AL"/>
              </w:rPr>
              <w:t>Përqindja e popullsisë nën 15 vjeç që jetojnë në zonat urbane</w:t>
            </w:r>
          </w:p>
        </w:tc>
        <w:tc>
          <w:tcPr>
            <w:tcW w:w="1091" w:type="dxa"/>
            <w:shd w:val="clear" w:color="auto" w:fill="auto"/>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18.0</w:t>
            </w:r>
          </w:p>
        </w:tc>
        <w:tc>
          <w:tcPr>
            <w:tcW w:w="1091" w:type="dxa"/>
            <w:shd w:val="clear" w:color="auto" w:fill="auto"/>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18.0</w:t>
            </w:r>
          </w:p>
        </w:tc>
        <w:tc>
          <w:tcPr>
            <w:tcW w:w="1091" w:type="dxa"/>
            <w:shd w:val="clear" w:color="auto" w:fill="auto"/>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18.0</w:t>
            </w:r>
          </w:p>
        </w:tc>
      </w:tr>
      <w:tr w:rsidR="00975BEB" w:rsidRPr="00863D67" w:rsidTr="00E25272">
        <w:trPr>
          <w:trHeight w:val="60"/>
          <w:jc w:val="center"/>
        </w:trPr>
        <w:tc>
          <w:tcPr>
            <w:tcW w:w="6116" w:type="dxa"/>
            <w:shd w:val="clear" w:color="auto" w:fill="E6EED5"/>
            <w:hideMark/>
          </w:tcPr>
          <w:p w:rsidR="00975BEB" w:rsidRPr="00863D67" w:rsidRDefault="00975BEB" w:rsidP="00EF7DFE">
            <w:pPr>
              <w:spacing w:after="0" w:line="240" w:lineRule="auto"/>
              <w:ind w:firstLine="0"/>
              <w:rPr>
                <w:rFonts w:ascii="Garamond" w:hAnsi="Garamond" w:cs="Calibri"/>
                <w:b/>
                <w:bCs/>
                <w:sz w:val="20"/>
                <w:szCs w:val="20"/>
                <w:lang w:val="sq-AL"/>
              </w:rPr>
            </w:pPr>
            <w:r w:rsidRPr="00863D67">
              <w:rPr>
                <w:rFonts w:ascii="Garamond" w:hAnsi="Garamond" w:cs="Calibri"/>
                <w:b/>
                <w:bCs/>
                <w:sz w:val="20"/>
                <w:szCs w:val="20"/>
                <w:lang w:val="sq-AL"/>
              </w:rPr>
              <w:t>Përqindja e popullsisë mbi</w:t>
            </w:r>
            <w:r w:rsidR="000726E9" w:rsidRPr="00863D67">
              <w:rPr>
                <w:rFonts w:ascii="Garamond" w:hAnsi="Garamond" w:cs="Calibri"/>
                <w:b/>
                <w:bCs/>
                <w:sz w:val="20"/>
                <w:szCs w:val="20"/>
                <w:lang w:val="sq-AL"/>
              </w:rPr>
              <w:t xml:space="preserve"> </w:t>
            </w:r>
            <w:r w:rsidRPr="00863D67">
              <w:rPr>
                <w:rFonts w:ascii="Garamond" w:hAnsi="Garamond" w:cs="Calibri"/>
                <w:b/>
                <w:bCs/>
                <w:sz w:val="20"/>
                <w:szCs w:val="20"/>
                <w:lang w:val="sq-AL"/>
              </w:rPr>
              <w:t>65 vjeç që jetojnë në zonat urbane</w:t>
            </w:r>
          </w:p>
        </w:tc>
        <w:tc>
          <w:tcPr>
            <w:tcW w:w="1091" w:type="dxa"/>
            <w:tcBorders>
              <w:left w:val="nil"/>
              <w:right w:val="nil"/>
            </w:tcBorders>
            <w:shd w:val="clear" w:color="auto" w:fill="E6EED5"/>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12.3</w:t>
            </w:r>
          </w:p>
        </w:tc>
        <w:tc>
          <w:tcPr>
            <w:tcW w:w="1091" w:type="dxa"/>
            <w:shd w:val="clear" w:color="auto" w:fill="E6EED5"/>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12.3</w:t>
            </w:r>
          </w:p>
        </w:tc>
        <w:tc>
          <w:tcPr>
            <w:tcW w:w="1091" w:type="dxa"/>
            <w:tcBorders>
              <w:left w:val="nil"/>
              <w:right w:val="nil"/>
            </w:tcBorders>
            <w:shd w:val="clear" w:color="auto" w:fill="E6EED5"/>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12.1</w:t>
            </w:r>
          </w:p>
        </w:tc>
      </w:tr>
      <w:tr w:rsidR="00975BEB" w:rsidRPr="00863D67" w:rsidTr="00E25272">
        <w:trPr>
          <w:trHeight w:val="60"/>
          <w:jc w:val="center"/>
        </w:trPr>
        <w:tc>
          <w:tcPr>
            <w:tcW w:w="6116" w:type="dxa"/>
            <w:shd w:val="clear" w:color="auto" w:fill="auto"/>
            <w:hideMark/>
          </w:tcPr>
          <w:p w:rsidR="00975BEB" w:rsidRPr="00863D67" w:rsidRDefault="00975BEB" w:rsidP="00EF7DFE">
            <w:pPr>
              <w:spacing w:after="0" w:line="240" w:lineRule="auto"/>
              <w:ind w:firstLine="0"/>
              <w:rPr>
                <w:rFonts w:ascii="Garamond" w:hAnsi="Garamond" w:cs="Calibri"/>
                <w:b/>
                <w:bCs/>
                <w:sz w:val="20"/>
                <w:szCs w:val="20"/>
                <w:lang w:val="sq-AL"/>
              </w:rPr>
            </w:pPr>
            <w:r w:rsidRPr="00863D67">
              <w:rPr>
                <w:rFonts w:ascii="Garamond" w:hAnsi="Garamond" w:cs="Calibri"/>
                <w:b/>
                <w:bCs/>
                <w:sz w:val="20"/>
                <w:szCs w:val="20"/>
                <w:lang w:val="sq-AL"/>
              </w:rPr>
              <w:t>Popullsia rurale (në mijë )</w:t>
            </w:r>
          </w:p>
        </w:tc>
        <w:tc>
          <w:tcPr>
            <w:tcW w:w="1091" w:type="dxa"/>
            <w:shd w:val="clear" w:color="auto" w:fill="auto"/>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1,304.8</w:t>
            </w:r>
          </w:p>
        </w:tc>
        <w:tc>
          <w:tcPr>
            <w:tcW w:w="1091" w:type="dxa"/>
            <w:shd w:val="clear" w:color="auto" w:fill="auto"/>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1,263.8</w:t>
            </w:r>
          </w:p>
        </w:tc>
        <w:tc>
          <w:tcPr>
            <w:tcW w:w="1091" w:type="dxa"/>
            <w:shd w:val="clear" w:color="auto" w:fill="auto"/>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1,241.4</w:t>
            </w:r>
          </w:p>
        </w:tc>
      </w:tr>
      <w:tr w:rsidR="00975BEB" w:rsidRPr="00863D67" w:rsidTr="00E25272">
        <w:trPr>
          <w:trHeight w:val="60"/>
          <w:jc w:val="center"/>
        </w:trPr>
        <w:tc>
          <w:tcPr>
            <w:tcW w:w="6116" w:type="dxa"/>
            <w:shd w:val="clear" w:color="auto" w:fill="E6EED5"/>
            <w:hideMark/>
          </w:tcPr>
          <w:p w:rsidR="00975BEB" w:rsidRPr="00863D67" w:rsidRDefault="00975BEB" w:rsidP="00EF7DFE">
            <w:pPr>
              <w:spacing w:after="0" w:line="240" w:lineRule="auto"/>
              <w:ind w:firstLine="0"/>
              <w:rPr>
                <w:rFonts w:ascii="Garamond" w:hAnsi="Garamond" w:cs="Calibri"/>
                <w:b/>
                <w:bCs/>
                <w:sz w:val="20"/>
                <w:szCs w:val="20"/>
                <w:lang w:val="sq-AL"/>
              </w:rPr>
            </w:pPr>
            <w:r w:rsidRPr="00863D67">
              <w:rPr>
                <w:rFonts w:ascii="Garamond" w:hAnsi="Garamond" w:cs="Calibri"/>
                <w:b/>
                <w:bCs/>
                <w:sz w:val="20"/>
                <w:szCs w:val="20"/>
                <w:lang w:val="sq-AL"/>
              </w:rPr>
              <w:t>Përqindja rurale</w:t>
            </w:r>
          </w:p>
        </w:tc>
        <w:tc>
          <w:tcPr>
            <w:tcW w:w="1091" w:type="dxa"/>
            <w:tcBorders>
              <w:left w:val="nil"/>
              <w:right w:val="nil"/>
            </w:tcBorders>
            <w:shd w:val="clear" w:color="auto" w:fill="E6EED5"/>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45.0</w:t>
            </w:r>
          </w:p>
        </w:tc>
        <w:tc>
          <w:tcPr>
            <w:tcW w:w="1091" w:type="dxa"/>
            <w:shd w:val="clear" w:color="auto" w:fill="E6EED5"/>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43.6</w:t>
            </w:r>
          </w:p>
        </w:tc>
        <w:tc>
          <w:tcPr>
            <w:tcW w:w="1091" w:type="dxa"/>
            <w:tcBorders>
              <w:left w:val="nil"/>
              <w:right w:val="nil"/>
            </w:tcBorders>
            <w:shd w:val="clear" w:color="auto" w:fill="E6EED5"/>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42.9</w:t>
            </w:r>
          </w:p>
        </w:tc>
      </w:tr>
      <w:tr w:rsidR="00975BEB" w:rsidRPr="00863D67" w:rsidTr="00E25272">
        <w:trPr>
          <w:trHeight w:val="60"/>
          <w:jc w:val="center"/>
        </w:trPr>
        <w:tc>
          <w:tcPr>
            <w:tcW w:w="6116" w:type="dxa"/>
            <w:shd w:val="clear" w:color="auto" w:fill="auto"/>
            <w:hideMark/>
          </w:tcPr>
          <w:p w:rsidR="00975BEB" w:rsidRPr="00863D67" w:rsidRDefault="00975BEB" w:rsidP="00EF7DFE">
            <w:pPr>
              <w:spacing w:after="0" w:line="240" w:lineRule="auto"/>
              <w:ind w:firstLine="0"/>
              <w:rPr>
                <w:rFonts w:ascii="Garamond" w:hAnsi="Garamond" w:cs="Calibri"/>
                <w:b/>
                <w:bCs/>
                <w:sz w:val="20"/>
                <w:szCs w:val="20"/>
                <w:lang w:val="sq-AL"/>
              </w:rPr>
            </w:pPr>
            <w:r w:rsidRPr="00863D67">
              <w:rPr>
                <w:rFonts w:ascii="Garamond" w:hAnsi="Garamond" w:cs="Calibri"/>
                <w:b/>
                <w:bCs/>
                <w:sz w:val="20"/>
                <w:szCs w:val="20"/>
                <w:lang w:val="sq-AL"/>
              </w:rPr>
              <w:t>Norma e rritjes së popullsisë rurale</w:t>
            </w:r>
          </w:p>
        </w:tc>
        <w:tc>
          <w:tcPr>
            <w:tcW w:w="1091" w:type="dxa"/>
            <w:shd w:val="clear" w:color="auto" w:fill="auto"/>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-3.3</w:t>
            </w:r>
          </w:p>
        </w:tc>
        <w:tc>
          <w:tcPr>
            <w:tcW w:w="1091" w:type="dxa"/>
            <w:shd w:val="clear" w:color="auto" w:fill="auto"/>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-3.0</w:t>
            </w:r>
          </w:p>
        </w:tc>
        <w:tc>
          <w:tcPr>
            <w:tcW w:w="1091" w:type="dxa"/>
            <w:shd w:val="clear" w:color="auto" w:fill="auto"/>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-0.5</w:t>
            </w:r>
          </w:p>
        </w:tc>
      </w:tr>
      <w:tr w:rsidR="00975BEB" w:rsidRPr="00863D67" w:rsidTr="00E25272">
        <w:trPr>
          <w:trHeight w:val="60"/>
          <w:jc w:val="center"/>
        </w:trPr>
        <w:tc>
          <w:tcPr>
            <w:tcW w:w="6116" w:type="dxa"/>
            <w:shd w:val="clear" w:color="auto" w:fill="E6EED5"/>
            <w:hideMark/>
          </w:tcPr>
          <w:p w:rsidR="00975BEB" w:rsidRPr="00863D67" w:rsidRDefault="00975BEB" w:rsidP="00EF7DFE">
            <w:pPr>
              <w:spacing w:after="0" w:line="240" w:lineRule="auto"/>
              <w:ind w:firstLine="0"/>
              <w:rPr>
                <w:rFonts w:ascii="Garamond" w:hAnsi="Garamond" w:cs="Calibri"/>
                <w:b/>
                <w:bCs/>
                <w:sz w:val="20"/>
                <w:szCs w:val="20"/>
                <w:lang w:val="sq-AL"/>
              </w:rPr>
            </w:pPr>
            <w:r w:rsidRPr="00863D67">
              <w:rPr>
                <w:rFonts w:ascii="Garamond" w:hAnsi="Garamond" w:cs="Calibri"/>
                <w:b/>
                <w:bCs/>
                <w:sz w:val="20"/>
                <w:szCs w:val="20"/>
                <w:lang w:val="sq-AL"/>
              </w:rPr>
              <w:t>Përqindja e popullsisë nën 15 vjeç që jetojnë në zonat rurale</w:t>
            </w:r>
          </w:p>
        </w:tc>
        <w:tc>
          <w:tcPr>
            <w:tcW w:w="1091" w:type="dxa"/>
            <w:tcBorders>
              <w:left w:val="nil"/>
              <w:right w:val="nil"/>
            </w:tcBorders>
            <w:shd w:val="clear" w:color="auto" w:fill="E6EED5"/>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23.2</w:t>
            </w:r>
          </w:p>
        </w:tc>
        <w:tc>
          <w:tcPr>
            <w:tcW w:w="1091" w:type="dxa"/>
            <w:shd w:val="clear" w:color="auto" w:fill="E6EED5"/>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21.6</w:t>
            </w:r>
          </w:p>
        </w:tc>
        <w:tc>
          <w:tcPr>
            <w:tcW w:w="1091" w:type="dxa"/>
            <w:tcBorders>
              <w:left w:val="nil"/>
              <w:right w:val="nil"/>
            </w:tcBorders>
            <w:shd w:val="clear" w:color="auto" w:fill="E6EED5"/>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20.1</w:t>
            </w:r>
          </w:p>
        </w:tc>
      </w:tr>
      <w:tr w:rsidR="00975BEB" w:rsidRPr="00863D67" w:rsidTr="00E25272">
        <w:trPr>
          <w:trHeight w:val="60"/>
          <w:jc w:val="center"/>
        </w:trPr>
        <w:tc>
          <w:tcPr>
            <w:tcW w:w="6116" w:type="dxa"/>
            <w:shd w:val="clear" w:color="auto" w:fill="auto"/>
            <w:hideMark/>
          </w:tcPr>
          <w:p w:rsidR="00975BEB" w:rsidRPr="00863D67" w:rsidRDefault="00975BEB" w:rsidP="00EF7DFE">
            <w:pPr>
              <w:spacing w:after="0" w:line="240" w:lineRule="auto"/>
              <w:ind w:firstLine="0"/>
              <w:rPr>
                <w:rFonts w:ascii="Garamond" w:hAnsi="Garamond" w:cs="Calibri"/>
                <w:b/>
                <w:bCs/>
                <w:sz w:val="20"/>
                <w:szCs w:val="20"/>
                <w:lang w:val="sq-AL"/>
              </w:rPr>
            </w:pPr>
            <w:r w:rsidRPr="00863D67">
              <w:rPr>
                <w:rFonts w:ascii="Garamond" w:hAnsi="Garamond" w:cs="Calibri"/>
                <w:b/>
                <w:bCs/>
                <w:sz w:val="20"/>
                <w:szCs w:val="20"/>
                <w:lang w:val="sq-AL"/>
              </w:rPr>
              <w:t>Përqindja e popullsisë mbi</w:t>
            </w:r>
            <w:r w:rsidR="000726E9" w:rsidRPr="00863D67">
              <w:rPr>
                <w:rFonts w:ascii="Garamond" w:hAnsi="Garamond" w:cs="Calibri"/>
                <w:b/>
                <w:bCs/>
                <w:sz w:val="20"/>
                <w:szCs w:val="20"/>
                <w:lang w:val="sq-AL"/>
              </w:rPr>
              <w:t xml:space="preserve"> </w:t>
            </w:r>
            <w:r w:rsidRPr="00863D67">
              <w:rPr>
                <w:rFonts w:ascii="Garamond" w:hAnsi="Garamond" w:cs="Calibri"/>
                <w:b/>
                <w:bCs/>
                <w:sz w:val="20"/>
                <w:szCs w:val="20"/>
                <w:lang w:val="sq-AL"/>
              </w:rPr>
              <w:t>65 vjeç që jetojnë në zonat rurale</w:t>
            </w:r>
          </w:p>
        </w:tc>
        <w:tc>
          <w:tcPr>
            <w:tcW w:w="1091" w:type="dxa"/>
            <w:shd w:val="clear" w:color="auto" w:fill="auto"/>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10.4</w:t>
            </w:r>
          </w:p>
        </w:tc>
        <w:tc>
          <w:tcPr>
            <w:tcW w:w="1091" w:type="dxa"/>
            <w:shd w:val="clear" w:color="auto" w:fill="auto"/>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11.2</w:t>
            </w:r>
          </w:p>
        </w:tc>
        <w:tc>
          <w:tcPr>
            <w:tcW w:w="1091" w:type="dxa"/>
            <w:shd w:val="clear" w:color="auto" w:fill="auto"/>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11.8</w:t>
            </w:r>
          </w:p>
        </w:tc>
      </w:tr>
      <w:tr w:rsidR="00975BEB" w:rsidRPr="00863D67" w:rsidTr="00E25272">
        <w:trPr>
          <w:trHeight w:val="60"/>
          <w:jc w:val="center"/>
        </w:trPr>
        <w:tc>
          <w:tcPr>
            <w:tcW w:w="6116" w:type="dxa"/>
            <w:shd w:val="clear" w:color="auto" w:fill="E6EED5"/>
            <w:hideMark/>
          </w:tcPr>
          <w:p w:rsidR="00975BEB" w:rsidRPr="00863D67" w:rsidRDefault="00975BEB" w:rsidP="00EF7DFE">
            <w:pPr>
              <w:spacing w:after="0" w:line="240" w:lineRule="auto"/>
              <w:ind w:firstLine="0"/>
              <w:rPr>
                <w:rFonts w:ascii="Garamond" w:hAnsi="Garamond" w:cs="Calibri"/>
                <w:b/>
                <w:bCs/>
                <w:sz w:val="20"/>
                <w:szCs w:val="20"/>
                <w:lang w:val="sq-AL"/>
              </w:rPr>
            </w:pPr>
            <w:r w:rsidRPr="00863D67">
              <w:rPr>
                <w:rFonts w:ascii="Garamond" w:hAnsi="Garamond" w:cs="Calibri"/>
                <w:b/>
                <w:bCs/>
                <w:sz w:val="20"/>
                <w:szCs w:val="20"/>
                <w:lang w:val="sq-AL"/>
              </w:rPr>
              <w:t>Raporti i përgjithshëm i varësisë në zonën urbane</w:t>
            </w:r>
          </w:p>
        </w:tc>
        <w:tc>
          <w:tcPr>
            <w:tcW w:w="1091" w:type="dxa"/>
            <w:tcBorders>
              <w:left w:val="nil"/>
              <w:right w:val="nil"/>
            </w:tcBorders>
            <w:shd w:val="clear" w:color="auto" w:fill="E6EED5"/>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43.4</w:t>
            </w:r>
          </w:p>
        </w:tc>
        <w:tc>
          <w:tcPr>
            <w:tcW w:w="1091" w:type="dxa"/>
            <w:shd w:val="clear" w:color="auto" w:fill="E6EED5"/>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43.4</w:t>
            </w:r>
          </w:p>
        </w:tc>
        <w:tc>
          <w:tcPr>
            <w:tcW w:w="1091" w:type="dxa"/>
            <w:tcBorders>
              <w:left w:val="nil"/>
              <w:right w:val="nil"/>
            </w:tcBorders>
            <w:shd w:val="clear" w:color="auto" w:fill="E6EED5"/>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43.1</w:t>
            </w:r>
          </w:p>
        </w:tc>
      </w:tr>
      <w:tr w:rsidR="00975BEB" w:rsidRPr="00863D67" w:rsidTr="00E25272">
        <w:trPr>
          <w:trHeight w:val="60"/>
          <w:jc w:val="center"/>
        </w:trPr>
        <w:tc>
          <w:tcPr>
            <w:tcW w:w="6116" w:type="dxa"/>
            <w:shd w:val="clear" w:color="auto" w:fill="auto"/>
            <w:hideMark/>
          </w:tcPr>
          <w:p w:rsidR="00975BEB" w:rsidRPr="00863D67" w:rsidRDefault="00975BEB" w:rsidP="00EF7DFE">
            <w:pPr>
              <w:spacing w:after="0" w:line="240" w:lineRule="auto"/>
              <w:ind w:firstLine="0"/>
              <w:rPr>
                <w:rFonts w:ascii="Garamond" w:hAnsi="Garamond" w:cs="Calibri"/>
                <w:b/>
                <w:bCs/>
                <w:sz w:val="20"/>
                <w:szCs w:val="20"/>
                <w:lang w:val="sq-AL"/>
              </w:rPr>
            </w:pPr>
            <w:r w:rsidRPr="00863D67">
              <w:rPr>
                <w:rFonts w:ascii="Garamond" w:hAnsi="Garamond" w:cs="Calibri"/>
                <w:b/>
                <w:bCs/>
                <w:sz w:val="20"/>
                <w:szCs w:val="20"/>
                <w:lang w:val="sq-AL"/>
              </w:rPr>
              <w:t>Raporti gjinor në zonën urbane</w:t>
            </w:r>
          </w:p>
        </w:tc>
        <w:tc>
          <w:tcPr>
            <w:tcW w:w="1091" w:type="dxa"/>
            <w:shd w:val="clear" w:color="auto" w:fill="auto"/>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97.4</w:t>
            </w:r>
          </w:p>
        </w:tc>
        <w:tc>
          <w:tcPr>
            <w:tcW w:w="1091" w:type="dxa"/>
            <w:shd w:val="clear" w:color="auto" w:fill="auto"/>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95.6</w:t>
            </w:r>
          </w:p>
        </w:tc>
        <w:tc>
          <w:tcPr>
            <w:tcW w:w="1091" w:type="dxa"/>
            <w:shd w:val="clear" w:color="auto" w:fill="auto"/>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94.8</w:t>
            </w:r>
          </w:p>
        </w:tc>
      </w:tr>
      <w:tr w:rsidR="00975BEB" w:rsidRPr="00863D67" w:rsidTr="00E25272">
        <w:trPr>
          <w:trHeight w:val="60"/>
          <w:jc w:val="center"/>
        </w:trPr>
        <w:tc>
          <w:tcPr>
            <w:tcW w:w="6116" w:type="dxa"/>
            <w:shd w:val="clear" w:color="auto" w:fill="E6EED5"/>
            <w:hideMark/>
          </w:tcPr>
          <w:p w:rsidR="00975BEB" w:rsidRPr="00863D67" w:rsidRDefault="00975BEB" w:rsidP="00EF7DFE">
            <w:pPr>
              <w:spacing w:after="0" w:line="240" w:lineRule="auto"/>
              <w:ind w:firstLine="0"/>
              <w:rPr>
                <w:rFonts w:ascii="Garamond" w:hAnsi="Garamond" w:cs="Calibri"/>
                <w:b/>
                <w:bCs/>
                <w:sz w:val="20"/>
                <w:szCs w:val="20"/>
                <w:lang w:val="sq-AL"/>
              </w:rPr>
            </w:pPr>
            <w:r w:rsidRPr="00863D67">
              <w:rPr>
                <w:rFonts w:ascii="Garamond" w:hAnsi="Garamond" w:cs="Calibri"/>
                <w:b/>
                <w:bCs/>
                <w:sz w:val="20"/>
                <w:szCs w:val="20"/>
                <w:lang w:val="sq-AL"/>
              </w:rPr>
              <w:t>Raporti i përgjithshëm i varësisë në zonën rurale</w:t>
            </w:r>
          </w:p>
        </w:tc>
        <w:tc>
          <w:tcPr>
            <w:tcW w:w="1091" w:type="dxa"/>
            <w:tcBorders>
              <w:left w:val="nil"/>
              <w:right w:val="nil"/>
            </w:tcBorders>
            <w:shd w:val="clear" w:color="auto" w:fill="E6EED5"/>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50.7</w:t>
            </w:r>
          </w:p>
        </w:tc>
        <w:tc>
          <w:tcPr>
            <w:tcW w:w="1091" w:type="dxa"/>
            <w:shd w:val="clear" w:color="auto" w:fill="E6EED5"/>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48.8</w:t>
            </w:r>
          </w:p>
        </w:tc>
        <w:tc>
          <w:tcPr>
            <w:tcW w:w="1091" w:type="dxa"/>
            <w:tcBorders>
              <w:left w:val="nil"/>
              <w:right w:val="nil"/>
            </w:tcBorders>
            <w:shd w:val="clear" w:color="auto" w:fill="E6EED5"/>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48.1</w:t>
            </w:r>
          </w:p>
        </w:tc>
      </w:tr>
      <w:tr w:rsidR="00975BEB" w:rsidRPr="00863D67" w:rsidTr="00E25272">
        <w:trPr>
          <w:trHeight w:val="60"/>
          <w:jc w:val="center"/>
        </w:trPr>
        <w:tc>
          <w:tcPr>
            <w:tcW w:w="6116" w:type="dxa"/>
            <w:shd w:val="clear" w:color="auto" w:fill="auto"/>
            <w:hideMark/>
          </w:tcPr>
          <w:p w:rsidR="00975BEB" w:rsidRPr="00863D67" w:rsidRDefault="00975BEB" w:rsidP="00EF7DFE">
            <w:pPr>
              <w:spacing w:after="0" w:line="240" w:lineRule="auto"/>
              <w:ind w:firstLine="0"/>
              <w:rPr>
                <w:rFonts w:ascii="Garamond" w:hAnsi="Garamond" w:cs="Calibri"/>
                <w:b/>
                <w:bCs/>
                <w:sz w:val="20"/>
                <w:szCs w:val="20"/>
                <w:lang w:val="sq-AL"/>
              </w:rPr>
            </w:pPr>
            <w:r w:rsidRPr="00863D67">
              <w:rPr>
                <w:rFonts w:ascii="Garamond" w:hAnsi="Garamond" w:cs="Calibri"/>
                <w:b/>
                <w:bCs/>
                <w:sz w:val="20"/>
                <w:szCs w:val="20"/>
                <w:lang w:val="sq-AL"/>
              </w:rPr>
              <w:t>Raporti gjinor në zonën rurale</w:t>
            </w:r>
          </w:p>
        </w:tc>
        <w:tc>
          <w:tcPr>
            <w:tcW w:w="1091" w:type="dxa"/>
            <w:shd w:val="clear" w:color="auto" w:fill="auto"/>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105.1</w:t>
            </w:r>
          </w:p>
        </w:tc>
        <w:tc>
          <w:tcPr>
            <w:tcW w:w="1091" w:type="dxa"/>
            <w:shd w:val="clear" w:color="auto" w:fill="auto"/>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109.3</w:t>
            </w:r>
          </w:p>
        </w:tc>
        <w:tc>
          <w:tcPr>
            <w:tcW w:w="1091" w:type="dxa"/>
            <w:shd w:val="clear" w:color="auto" w:fill="auto"/>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112.2</w:t>
            </w:r>
          </w:p>
        </w:tc>
      </w:tr>
    </w:tbl>
    <w:p w:rsidR="00975BEB" w:rsidRPr="00863D67" w:rsidRDefault="00975BEB" w:rsidP="00EF7DFE">
      <w:pPr>
        <w:spacing w:after="0" w:line="240" w:lineRule="auto"/>
        <w:rPr>
          <w:rFonts w:ascii="Garamond" w:hAnsi="Garamond" w:cs="Calibri"/>
          <w:i/>
          <w:sz w:val="20"/>
          <w:szCs w:val="20"/>
          <w:lang w:val="sq-AL"/>
        </w:rPr>
      </w:pPr>
      <w:r w:rsidRPr="00863D67">
        <w:rPr>
          <w:rFonts w:ascii="Garamond" w:hAnsi="Garamond" w:cs="Calibri"/>
          <w:i/>
          <w:sz w:val="20"/>
          <w:szCs w:val="20"/>
          <w:lang w:val="sq-AL"/>
        </w:rPr>
        <w:t>Burimi: INSTAT</w:t>
      </w:r>
    </w:p>
    <w:p w:rsidR="007A5BCF" w:rsidRDefault="007A5BCF" w:rsidP="00EF7DFE">
      <w:pPr>
        <w:spacing w:after="0" w:line="240" w:lineRule="auto"/>
        <w:rPr>
          <w:rFonts w:ascii="Garamond" w:hAnsi="Garamond" w:cs="Calibri"/>
          <w:b/>
          <w:sz w:val="20"/>
          <w:szCs w:val="20"/>
          <w:lang w:val="sq-AL"/>
        </w:rPr>
      </w:pPr>
    </w:p>
    <w:p w:rsidR="00975BEB" w:rsidRPr="007A5BCF" w:rsidRDefault="00975BEB" w:rsidP="00E25272">
      <w:pPr>
        <w:spacing w:after="0" w:line="240" w:lineRule="auto"/>
        <w:jc w:val="center"/>
        <w:rPr>
          <w:rFonts w:ascii="Garamond" w:hAnsi="Garamond" w:cs="Calibri"/>
          <w:sz w:val="20"/>
          <w:szCs w:val="20"/>
          <w:lang w:val="sq-AL"/>
        </w:rPr>
      </w:pPr>
      <w:r w:rsidRPr="007A5BCF">
        <w:rPr>
          <w:rFonts w:ascii="Garamond" w:hAnsi="Garamond" w:cs="Calibri"/>
          <w:sz w:val="20"/>
          <w:szCs w:val="20"/>
          <w:lang w:val="sq-AL"/>
        </w:rPr>
        <w:t>Tabela 6</w:t>
      </w:r>
      <w:r w:rsidR="00B46EDA" w:rsidRPr="007A5BCF">
        <w:rPr>
          <w:rFonts w:ascii="Garamond" w:hAnsi="Garamond" w:cs="Calibri"/>
          <w:sz w:val="20"/>
          <w:szCs w:val="20"/>
          <w:lang w:val="sq-AL"/>
        </w:rPr>
        <w:t>.</w:t>
      </w:r>
      <w:r w:rsidRPr="007A5BCF">
        <w:rPr>
          <w:rFonts w:ascii="Garamond" w:hAnsi="Garamond" w:cs="Calibri"/>
          <w:sz w:val="20"/>
          <w:szCs w:val="20"/>
          <w:lang w:val="sq-AL"/>
        </w:rPr>
        <w:t xml:space="preserve"> Indikatorët e përgjithshëm ekonomik</w:t>
      </w:r>
    </w:p>
    <w:tbl>
      <w:tblPr>
        <w:tblW w:w="9539" w:type="dxa"/>
        <w:jc w:val="center"/>
        <w:tblBorders>
          <w:top w:val="single" w:sz="8" w:space="0" w:color="9BBB59"/>
          <w:bottom w:val="single" w:sz="8" w:space="0" w:color="9BBB59"/>
        </w:tblBorders>
        <w:tblLook w:val="04A0" w:firstRow="1" w:lastRow="0" w:firstColumn="1" w:lastColumn="0" w:noHBand="0" w:noVBand="1"/>
      </w:tblPr>
      <w:tblGrid>
        <w:gridCol w:w="4155"/>
        <w:gridCol w:w="1080"/>
        <w:gridCol w:w="1080"/>
        <w:gridCol w:w="1026"/>
        <w:gridCol w:w="1099"/>
        <w:gridCol w:w="1099"/>
      </w:tblGrid>
      <w:tr w:rsidR="00975BEB" w:rsidRPr="00863D67" w:rsidTr="00E25272">
        <w:trPr>
          <w:trHeight w:val="296"/>
          <w:jc w:val="center"/>
        </w:trPr>
        <w:tc>
          <w:tcPr>
            <w:tcW w:w="4155" w:type="dxa"/>
            <w:tcBorders>
              <w:top w:val="nil"/>
              <w:bottom w:val="single" w:sz="8" w:space="0" w:color="9BBB59"/>
            </w:tcBorders>
            <w:shd w:val="clear" w:color="auto" w:fill="auto"/>
            <w:noWrap/>
            <w:hideMark/>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Indikatorët</w:t>
            </w:r>
          </w:p>
        </w:tc>
        <w:tc>
          <w:tcPr>
            <w:tcW w:w="1080" w:type="dxa"/>
            <w:tcBorders>
              <w:top w:val="nil"/>
              <w:bottom w:val="single" w:sz="8" w:space="0" w:color="9BBB59"/>
            </w:tcBorders>
            <w:shd w:val="clear" w:color="auto" w:fill="auto"/>
            <w:noWrap/>
            <w:hideMark/>
          </w:tcPr>
          <w:p w:rsidR="00975BEB" w:rsidRPr="00863D67" w:rsidRDefault="00975BEB" w:rsidP="00EF7DFE">
            <w:pPr>
              <w:spacing w:after="0" w:line="240" w:lineRule="auto"/>
              <w:ind w:firstLine="0"/>
              <w:rPr>
                <w:rFonts w:ascii="Garamond" w:hAnsi="Garamond" w:cs="Calibri"/>
                <w:b/>
                <w:bCs/>
                <w:sz w:val="20"/>
                <w:szCs w:val="20"/>
                <w:lang w:val="sq-AL"/>
              </w:rPr>
            </w:pPr>
            <w:r w:rsidRPr="00863D67">
              <w:rPr>
                <w:rFonts w:ascii="Garamond" w:hAnsi="Garamond" w:cs="Calibri"/>
                <w:b/>
                <w:bCs/>
                <w:sz w:val="20"/>
                <w:szCs w:val="20"/>
                <w:lang w:val="sq-AL"/>
              </w:rPr>
              <w:t>Njësia</w:t>
            </w:r>
          </w:p>
        </w:tc>
        <w:tc>
          <w:tcPr>
            <w:tcW w:w="1080" w:type="dxa"/>
            <w:tcBorders>
              <w:top w:val="nil"/>
              <w:bottom w:val="single" w:sz="8" w:space="0" w:color="9BBB59"/>
            </w:tcBorders>
            <w:shd w:val="clear" w:color="auto" w:fill="auto"/>
            <w:noWrap/>
            <w:hideMark/>
          </w:tcPr>
          <w:p w:rsidR="00975BEB" w:rsidRPr="00863D67" w:rsidRDefault="00975BEB" w:rsidP="00EF7DFE">
            <w:pPr>
              <w:spacing w:after="0" w:line="240" w:lineRule="auto"/>
              <w:ind w:firstLine="0"/>
              <w:rPr>
                <w:rFonts w:ascii="Garamond" w:hAnsi="Garamond" w:cs="Calibri"/>
                <w:b/>
                <w:bCs/>
                <w:sz w:val="20"/>
                <w:szCs w:val="20"/>
                <w:lang w:val="sq-AL"/>
              </w:rPr>
            </w:pPr>
            <w:r w:rsidRPr="00863D67">
              <w:rPr>
                <w:rFonts w:ascii="Garamond" w:hAnsi="Garamond" w:cs="Calibri"/>
                <w:b/>
                <w:bCs/>
                <w:sz w:val="20"/>
                <w:szCs w:val="20"/>
                <w:lang w:val="sq-AL"/>
              </w:rPr>
              <w:t>2010</w:t>
            </w:r>
          </w:p>
        </w:tc>
        <w:tc>
          <w:tcPr>
            <w:tcW w:w="1026" w:type="dxa"/>
            <w:tcBorders>
              <w:top w:val="nil"/>
              <w:bottom w:val="single" w:sz="8" w:space="0" w:color="9BBB59"/>
            </w:tcBorders>
            <w:shd w:val="clear" w:color="auto" w:fill="auto"/>
            <w:noWrap/>
            <w:hideMark/>
          </w:tcPr>
          <w:p w:rsidR="00975BEB" w:rsidRPr="00863D67" w:rsidRDefault="00975BEB" w:rsidP="00EF7DFE">
            <w:pPr>
              <w:spacing w:after="0" w:line="240" w:lineRule="auto"/>
              <w:ind w:firstLine="0"/>
              <w:rPr>
                <w:rFonts w:ascii="Garamond" w:hAnsi="Garamond" w:cs="Calibri"/>
                <w:b/>
                <w:bCs/>
                <w:sz w:val="20"/>
                <w:szCs w:val="20"/>
                <w:lang w:val="sq-AL"/>
              </w:rPr>
            </w:pPr>
            <w:r w:rsidRPr="00863D67">
              <w:rPr>
                <w:rFonts w:ascii="Garamond" w:hAnsi="Garamond" w:cs="Calibri"/>
                <w:b/>
                <w:bCs/>
                <w:sz w:val="20"/>
                <w:szCs w:val="20"/>
                <w:lang w:val="sq-AL"/>
              </w:rPr>
              <w:t>2011</w:t>
            </w:r>
          </w:p>
        </w:tc>
        <w:tc>
          <w:tcPr>
            <w:tcW w:w="1099" w:type="dxa"/>
            <w:tcBorders>
              <w:top w:val="nil"/>
              <w:bottom w:val="single" w:sz="8" w:space="0" w:color="9BBB59"/>
            </w:tcBorders>
            <w:shd w:val="clear" w:color="auto" w:fill="auto"/>
            <w:noWrap/>
            <w:hideMark/>
          </w:tcPr>
          <w:p w:rsidR="00975BEB" w:rsidRPr="00863D67" w:rsidRDefault="00975BEB" w:rsidP="00EF7DFE">
            <w:pPr>
              <w:spacing w:after="0" w:line="240" w:lineRule="auto"/>
              <w:ind w:firstLine="0"/>
              <w:rPr>
                <w:rFonts w:ascii="Garamond" w:hAnsi="Garamond" w:cs="Calibri"/>
                <w:b/>
                <w:bCs/>
                <w:sz w:val="20"/>
                <w:szCs w:val="20"/>
                <w:lang w:val="sq-AL"/>
              </w:rPr>
            </w:pPr>
            <w:r w:rsidRPr="00863D67">
              <w:rPr>
                <w:rFonts w:ascii="Garamond" w:hAnsi="Garamond" w:cs="Calibri"/>
                <w:b/>
                <w:bCs/>
                <w:sz w:val="20"/>
                <w:szCs w:val="20"/>
                <w:lang w:val="sq-AL"/>
              </w:rPr>
              <w:t>2012*</w:t>
            </w:r>
          </w:p>
        </w:tc>
        <w:tc>
          <w:tcPr>
            <w:tcW w:w="1099" w:type="dxa"/>
            <w:tcBorders>
              <w:top w:val="nil"/>
              <w:bottom w:val="single" w:sz="8" w:space="0" w:color="9BBB59"/>
            </w:tcBorders>
            <w:shd w:val="clear" w:color="auto" w:fill="auto"/>
            <w:noWrap/>
            <w:hideMark/>
          </w:tcPr>
          <w:p w:rsidR="00975BEB" w:rsidRPr="00863D67" w:rsidRDefault="00975BEB" w:rsidP="00EF7DFE">
            <w:pPr>
              <w:spacing w:after="0" w:line="240" w:lineRule="auto"/>
              <w:ind w:firstLine="0"/>
              <w:rPr>
                <w:rFonts w:ascii="Garamond" w:hAnsi="Garamond" w:cs="Calibri"/>
                <w:b/>
                <w:bCs/>
                <w:sz w:val="20"/>
                <w:szCs w:val="20"/>
                <w:lang w:val="sq-AL"/>
              </w:rPr>
            </w:pPr>
            <w:r w:rsidRPr="00863D67">
              <w:rPr>
                <w:rFonts w:ascii="Garamond" w:hAnsi="Garamond" w:cs="Calibri"/>
                <w:b/>
                <w:bCs/>
                <w:sz w:val="20"/>
                <w:szCs w:val="20"/>
                <w:lang w:val="sq-AL"/>
              </w:rPr>
              <w:t>2013**</w:t>
            </w:r>
          </w:p>
        </w:tc>
      </w:tr>
      <w:tr w:rsidR="00975BEB" w:rsidRPr="00863D67" w:rsidTr="00E25272">
        <w:trPr>
          <w:trHeight w:val="578"/>
          <w:jc w:val="center"/>
        </w:trPr>
        <w:tc>
          <w:tcPr>
            <w:tcW w:w="4155" w:type="dxa"/>
            <w:shd w:val="clear" w:color="auto" w:fill="E6EED5"/>
            <w:hideMark/>
          </w:tcPr>
          <w:p w:rsidR="00975BEB" w:rsidRPr="00863D67" w:rsidRDefault="00975BEB" w:rsidP="00EF7DFE">
            <w:pPr>
              <w:spacing w:after="0" w:line="240" w:lineRule="auto"/>
              <w:ind w:firstLine="0"/>
              <w:rPr>
                <w:rFonts w:ascii="Garamond" w:hAnsi="Garamond" w:cs="Calibri"/>
                <w:b/>
                <w:bCs/>
                <w:sz w:val="20"/>
                <w:szCs w:val="20"/>
                <w:lang w:val="sq-AL"/>
              </w:rPr>
            </w:pPr>
            <w:r w:rsidRPr="00863D67">
              <w:rPr>
                <w:rFonts w:ascii="Garamond" w:hAnsi="Garamond" w:cs="Calibri"/>
                <w:b/>
                <w:bCs/>
                <w:sz w:val="20"/>
                <w:szCs w:val="20"/>
                <w:lang w:val="sq-AL"/>
              </w:rPr>
              <w:t>Produkti i Brendshëm Bruto PBB</w:t>
            </w:r>
            <w:r w:rsidR="000726E9" w:rsidRPr="00863D67">
              <w:rPr>
                <w:rFonts w:ascii="Garamond" w:hAnsi="Garamond" w:cs="Calibri"/>
                <w:b/>
                <w:bCs/>
                <w:sz w:val="20"/>
                <w:szCs w:val="20"/>
                <w:lang w:val="sq-AL"/>
              </w:rPr>
              <w:t xml:space="preserve"> </w:t>
            </w:r>
            <w:r w:rsidRPr="00863D67">
              <w:rPr>
                <w:rFonts w:ascii="Garamond" w:hAnsi="Garamond" w:cs="Calibri"/>
                <w:b/>
                <w:bCs/>
                <w:sz w:val="20"/>
                <w:szCs w:val="20"/>
                <w:lang w:val="sq-AL"/>
              </w:rPr>
              <w:t>(me çmime korrente)</w:t>
            </w:r>
          </w:p>
        </w:tc>
        <w:tc>
          <w:tcPr>
            <w:tcW w:w="1080" w:type="dxa"/>
            <w:shd w:val="clear" w:color="auto" w:fill="E6EED5"/>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milion ALL</w:t>
            </w:r>
          </w:p>
        </w:tc>
        <w:tc>
          <w:tcPr>
            <w:tcW w:w="1080" w:type="dxa"/>
            <w:shd w:val="clear" w:color="auto" w:fill="E6EED5"/>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1,239,645</w:t>
            </w:r>
          </w:p>
        </w:tc>
        <w:tc>
          <w:tcPr>
            <w:tcW w:w="1026" w:type="dxa"/>
            <w:shd w:val="clear" w:color="auto" w:fill="E6EED5"/>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1,300,624</w:t>
            </w:r>
          </w:p>
        </w:tc>
        <w:tc>
          <w:tcPr>
            <w:tcW w:w="1099" w:type="dxa"/>
            <w:shd w:val="clear" w:color="auto" w:fill="E6EED5"/>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1,335,488</w:t>
            </w:r>
          </w:p>
        </w:tc>
        <w:tc>
          <w:tcPr>
            <w:tcW w:w="1099" w:type="dxa"/>
            <w:shd w:val="clear" w:color="auto" w:fill="E6EED5"/>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1,364,782</w:t>
            </w:r>
          </w:p>
        </w:tc>
      </w:tr>
      <w:tr w:rsidR="00975BEB" w:rsidRPr="00863D67" w:rsidTr="00E25272">
        <w:trPr>
          <w:trHeight w:val="578"/>
          <w:jc w:val="center"/>
        </w:trPr>
        <w:tc>
          <w:tcPr>
            <w:tcW w:w="4155" w:type="dxa"/>
            <w:shd w:val="clear" w:color="auto" w:fill="auto"/>
            <w:hideMark/>
          </w:tcPr>
          <w:p w:rsidR="00975BEB" w:rsidRPr="00863D67" w:rsidRDefault="00975BEB" w:rsidP="00EF7DFE">
            <w:pPr>
              <w:spacing w:after="0" w:line="240" w:lineRule="auto"/>
              <w:ind w:firstLine="0"/>
              <w:rPr>
                <w:rFonts w:ascii="Garamond" w:hAnsi="Garamond" w:cs="Calibri"/>
                <w:b/>
                <w:bCs/>
                <w:sz w:val="20"/>
                <w:szCs w:val="20"/>
                <w:lang w:val="sq-AL"/>
              </w:rPr>
            </w:pPr>
            <w:r w:rsidRPr="00863D67">
              <w:rPr>
                <w:rFonts w:ascii="Garamond" w:hAnsi="Garamond" w:cs="Calibri"/>
                <w:b/>
                <w:bCs/>
                <w:sz w:val="20"/>
                <w:szCs w:val="20"/>
                <w:lang w:val="sq-AL"/>
              </w:rPr>
              <w:t>Rritja vjetore e PBB</w:t>
            </w:r>
            <w:r w:rsidR="00B46EDA" w:rsidRPr="00863D67">
              <w:rPr>
                <w:rFonts w:ascii="Garamond" w:hAnsi="Garamond" w:cs="Calibri"/>
                <w:b/>
                <w:bCs/>
                <w:sz w:val="20"/>
                <w:szCs w:val="20"/>
                <w:lang w:val="sq-AL"/>
              </w:rPr>
              <w:t>-së</w:t>
            </w:r>
            <w:r w:rsidRPr="00863D67">
              <w:rPr>
                <w:rFonts w:ascii="Garamond" w:hAnsi="Garamond" w:cs="Calibri"/>
                <w:b/>
                <w:bCs/>
                <w:sz w:val="20"/>
                <w:szCs w:val="20"/>
                <w:lang w:val="sq-AL"/>
              </w:rPr>
              <w:t xml:space="preserve"> (krahasuar me çmimet e vitit të mëparshëm)</w:t>
            </w:r>
          </w:p>
        </w:tc>
        <w:tc>
          <w:tcPr>
            <w:tcW w:w="1080" w:type="dxa"/>
            <w:shd w:val="clear" w:color="auto" w:fill="auto"/>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w:t>
            </w:r>
          </w:p>
        </w:tc>
        <w:tc>
          <w:tcPr>
            <w:tcW w:w="1080" w:type="dxa"/>
            <w:shd w:val="clear" w:color="auto" w:fill="auto"/>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3.70</w:t>
            </w:r>
          </w:p>
        </w:tc>
        <w:tc>
          <w:tcPr>
            <w:tcW w:w="1026" w:type="dxa"/>
            <w:shd w:val="clear" w:color="auto" w:fill="auto"/>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2.50</w:t>
            </w:r>
          </w:p>
        </w:tc>
        <w:tc>
          <w:tcPr>
            <w:tcW w:w="1099" w:type="dxa"/>
            <w:shd w:val="clear" w:color="auto" w:fill="auto"/>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1.60</w:t>
            </w:r>
          </w:p>
        </w:tc>
        <w:tc>
          <w:tcPr>
            <w:tcW w:w="1099" w:type="dxa"/>
            <w:shd w:val="clear" w:color="auto" w:fill="auto"/>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1.40</w:t>
            </w:r>
          </w:p>
        </w:tc>
      </w:tr>
      <w:tr w:rsidR="00975BEB" w:rsidRPr="00863D67" w:rsidTr="00E25272">
        <w:trPr>
          <w:trHeight w:val="282"/>
          <w:jc w:val="center"/>
        </w:trPr>
        <w:tc>
          <w:tcPr>
            <w:tcW w:w="4155" w:type="dxa"/>
            <w:vMerge w:val="restart"/>
            <w:shd w:val="clear" w:color="auto" w:fill="E6EED5"/>
            <w:hideMark/>
          </w:tcPr>
          <w:p w:rsidR="00975BEB" w:rsidRPr="00863D67" w:rsidRDefault="00975BEB" w:rsidP="00EF7DFE">
            <w:pPr>
              <w:spacing w:after="0" w:line="240" w:lineRule="auto"/>
              <w:ind w:firstLine="0"/>
              <w:rPr>
                <w:rFonts w:ascii="Garamond" w:hAnsi="Garamond" w:cs="Calibri"/>
                <w:b/>
                <w:bCs/>
                <w:sz w:val="20"/>
                <w:szCs w:val="20"/>
                <w:lang w:val="sq-AL"/>
              </w:rPr>
            </w:pPr>
            <w:r w:rsidRPr="00863D67">
              <w:rPr>
                <w:rFonts w:ascii="Garamond" w:hAnsi="Garamond" w:cs="Calibri"/>
                <w:b/>
                <w:bCs/>
                <w:sz w:val="20"/>
                <w:szCs w:val="20"/>
                <w:lang w:val="sq-AL"/>
              </w:rPr>
              <w:t>Produkti i Brendshëm Bruto për frymë</w:t>
            </w:r>
          </w:p>
        </w:tc>
        <w:tc>
          <w:tcPr>
            <w:tcW w:w="1080" w:type="dxa"/>
            <w:shd w:val="clear" w:color="auto" w:fill="E6EED5"/>
            <w:noWrap/>
            <w:hideMark/>
          </w:tcPr>
          <w:p w:rsidR="00975BEB" w:rsidRPr="00863D67" w:rsidRDefault="00B46EDA"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e</w:t>
            </w:r>
            <w:r w:rsidR="00975BEB" w:rsidRPr="00863D67">
              <w:rPr>
                <w:rFonts w:ascii="Garamond" w:hAnsi="Garamond" w:cs="Calibri"/>
                <w:sz w:val="20"/>
                <w:szCs w:val="20"/>
                <w:lang w:val="sq-AL"/>
              </w:rPr>
              <w:t>uro</w:t>
            </w:r>
          </w:p>
        </w:tc>
        <w:tc>
          <w:tcPr>
            <w:tcW w:w="1080" w:type="dxa"/>
            <w:shd w:val="clear" w:color="auto" w:fill="E6EED5"/>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3,089</w:t>
            </w:r>
          </w:p>
        </w:tc>
        <w:tc>
          <w:tcPr>
            <w:tcW w:w="1026" w:type="dxa"/>
            <w:shd w:val="clear" w:color="auto" w:fill="E6EED5"/>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3,191</w:t>
            </w:r>
          </w:p>
        </w:tc>
        <w:tc>
          <w:tcPr>
            <w:tcW w:w="1099" w:type="dxa"/>
            <w:shd w:val="clear" w:color="auto" w:fill="E6EED5"/>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3 312</w:t>
            </w:r>
          </w:p>
        </w:tc>
        <w:tc>
          <w:tcPr>
            <w:tcW w:w="1099" w:type="dxa"/>
            <w:shd w:val="clear" w:color="auto" w:fill="E6EED5"/>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3,358</w:t>
            </w:r>
          </w:p>
        </w:tc>
      </w:tr>
      <w:tr w:rsidR="00975BEB" w:rsidRPr="00863D67" w:rsidTr="00E25272">
        <w:trPr>
          <w:trHeight w:val="282"/>
          <w:jc w:val="center"/>
        </w:trPr>
        <w:tc>
          <w:tcPr>
            <w:tcW w:w="4155" w:type="dxa"/>
            <w:vMerge/>
            <w:shd w:val="clear" w:color="auto" w:fill="auto"/>
            <w:hideMark/>
          </w:tcPr>
          <w:p w:rsidR="00975BEB" w:rsidRPr="00863D67" w:rsidRDefault="00975BEB" w:rsidP="00EF7DFE">
            <w:pPr>
              <w:spacing w:after="0" w:line="240" w:lineRule="auto"/>
              <w:ind w:firstLine="0"/>
              <w:rPr>
                <w:rFonts w:ascii="Garamond" w:hAnsi="Garamond" w:cs="Calibri"/>
                <w:b/>
                <w:bCs/>
                <w:sz w:val="20"/>
                <w:szCs w:val="20"/>
                <w:lang w:val="sq-AL"/>
              </w:rPr>
            </w:pPr>
          </w:p>
        </w:tc>
        <w:tc>
          <w:tcPr>
            <w:tcW w:w="1080" w:type="dxa"/>
            <w:shd w:val="clear" w:color="auto" w:fill="auto"/>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 xml:space="preserve">USD </w:t>
            </w:r>
          </w:p>
        </w:tc>
        <w:tc>
          <w:tcPr>
            <w:tcW w:w="1080" w:type="dxa"/>
            <w:shd w:val="clear" w:color="auto" w:fill="auto"/>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4,089</w:t>
            </w:r>
          </w:p>
        </w:tc>
        <w:tc>
          <w:tcPr>
            <w:tcW w:w="1026" w:type="dxa"/>
            <w:shd w:val="clear" w:color="auto" w:fill="auto"/>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4,437</w:t>
            </w:r>
          </w:p>
        </w:tc>
        <w:tc>
          <w:tcPr>
            <w:tcW w:w="1099" w:type="dxa"/>
            <w:shd w:val="clear" w:color="auto" w:fill="auto"/>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4,257</w:t>
            </w:r>
          </w:p>
        </w:tc>
        <w:tc>
          <w:tcPr>
            <w:tcW w:w="1099" w:type="dxa"/>
            <w:shd w:val="clear" w:color="auto" w:fill="auto"/>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4,458</w:t>
            </w:r>
          </w:p>
        </w:tc>
      </w:tr>
    </w:tbl>
    <w:p w:rsidR="00975BEB" w:rsidRPr="00863D67" w:rsidRDefault="00975BEB" w:rsidP="00EF7DFE">
      <w:pPr>
        <w:spacing w:after="0" w:line="240" w:lineRule="auto"/>
        <w:rPr>
          <w:rFonts w:ascii="Garamond" w:hAnsi="Garamond" w:cs="Calibri"/>
          <w:sz w:val="20"/>
          <w:szCs w:val="20"/>
          <w:lang w:val="sq-AL"/>
        </w:rPr>
      </w:pPr>
      <w:r w:rsidRPr="00863D67">
        <w:rPr>
          <w:rFonts w:ascii="Garamond" w:hAnsi="Garamond" w:cs="Calibri"/>
          <w:sz w:val="20"/>
          <w:szCs w:val="20"/>
          <w:lang w:val="sq-AL"/>
        </w:rPr>
        <w:t>2012*</w:t>
      </w:r>
      <w:r w:rsidR="00B46EDA" w:rsidRPr="00863D67">
        <w:rPr>
          <w:rFonts w:ascii="Garamond" w:hAnsi="Garamond" w:cs="Calibri"/>
          <w:sz w:val="20"/>
          <w:szCs w:val="20"/>
          <w:lang w:val="sq-AL"/>
        </w:rPr>
        <w:t xml:space="preserve"> </w:t>
      </w:r>
      <w:r w:rsidRPr="00863D67">
        <w:rPr>
          <w:rFonts w:ascii="Garamond" w:hAnsi="Garamond" w:cs="Calibri"/>
          <w:sz w:val="20"/>
          <w:szCs w:val="20"/>
          <w:lang w:val="sq-AL"/>
        </w:rPr>
        <w:t>Të dhëna gjysmë fi</w:t>
      </w:r>
      <w:r w:rsidRPr="00863D67">
        <w:rPr>
          <w:rFonts w:ascii="Garamond" w:hAnsi="Garamond" w:cs="Calibri"/>
          <w:sz w:val="20"/>
          <w:szCs w:val="20"/>
          <w:lang w:val="sq-AL"/>
        </w:rPr>
        <w:softHyphen/>
        <w:t>nale, 2013** Të dhëna paraprake</w:t>
      </w:r>
    </w:p>
    <w:p w:rsidR="00975BEB" w:rsidRPr="00863D67" w:rsidRDefault="00975BEB" w:rsidP="00EF7DFE">
      <w:pPr>
        <w:spacing w:after="0" w:line="240" w:lineRule="auto"/>
        <w:rPr>
          <w:rFonts w:ascii="Garamond" w:hAnsi="Garamond" w:cs="Calibri"/>
          <w:i/>
          <w:sz w:val="20"/>
          <w:szCs w:val="20"/>
          <w:lang w:val="sq-AL"/>
        </w:rPr>
      </w:pPr>
      <w:r w:rsidRPr="00863D67">
        <w:rPr>
          <w:rFonts w:ascii="Garamond" w:hAnsi="Garamond" w:cs="Calibri"/>
          <w:i/>
          <w:sz w:val="20"/>
          <w:szCs w:val="20"/>
          <w:lang w:val="sq-AL"/>
        </w:rPr>
        <w:t>Burimi: INSTAT</w:t>
      </w:r>
    </w:p>
    <w:p w:rsidR="007A5BCF" w:rsidRDefault="007A5BCF" w:rsidP="00EF7DFE">
      <w:pPr>
        <w:spacing w:after="0" w:line="240" w:lineRule="auto"/>
        <w:rPr>
          <w:rFonts w:ascii="Garamond" w:hAnsi="Garamond" w:cs="Calibri"/>
          <w:b/>
          <w:sz w:val="20"/>
          <w:szCs w:val="20"/>
          <w:lang w:val="sq-AL"/>
        </w:rPr>
      </w:pPr>
    </w:p>
    <w:p w:rsidR="00975BEB" w:rsidRPr="007A5BCF" w:rsidRDefault="00975BEB" w:rsidP="00E25272">
      <w:pPr>
        <w:spacing w:after="0" w:line="240" w:lineRule="auto"/>
        <w:jc w:val="center"/>
        <w:rPr>
          <w:rFonts w:ascii="Garamond" w:hAnsi="Garamond" w:cs="Calibri"/>
          <w:sz w:val="20"/>
          <w:szCs w:val="20"/>
          <w:lang w:val="sq-AL"/>
        </w:rPr>
      </w:pPr>
      <w:r w:rsidRPr="007A5BCF">
        <w:rPr>
          <w:rFonts w:ascii="Garamond" w:hAnsi="Garamond" w:cs="Calibri"/>
          <w:sz w:val="20"/>
          <w:szCs w:val="20"/>
          <w:lang w:val="sq-AL"/>
        </w:rPr>
        <w:t>Tabela 7</w:t>
      </w:r>
      <w:r w:rsidR="00B46EDA" w:rsidRPr="007A5BCF">
        <w:rPr>
          <w:rFonts w:ascii="Garamond" w:hAnsi="Garamond" w:cs="Calibri"/>
          <w:sz w:val="20"/>
          <w:szCs w:val="20"/>
          <w:lang w:val="sq-AL"/>
        </w:rPr>
        <w:t>.</w:t>
      </w:r>
      <w:r w:rsidRPr="007A5BCF">
        <w:rPr>
          <w:rFonts w:ascii="Garamond" w:hAnsi="Garamond" w:cs="Calibri"/>
          <w:sz w:val="20"/>
          <w:szCs w:val="20"/>
          <w:lang w:val="sq-AL"/>
        </w:rPr>
        <w:t xml:space="preserve"> Impakti i remitancave në mirëqenien e NJEF-ve, 2012</w:t>
      </w:r>
    </w:p>
    <w:tbl>
      <w:tblPr>
        <w:tblW w:w="7586" w:type="dxa"/>
        <w:jc w:val="center"/>
        <w:tblBorders>
          <w:top w:val="single" w:sz="8" w:space="0" w:color="9BBB59"/>
          <w:bottom w:val="single" w:sz="8" w:space="0" w:color="9BBB59"/>
        </w:tblBorders>
        <w:tblLook w:val="04A0" w:firstRow="1" w:lastRow="0" w:firstColumn="1" w:lastColumn="0" w:noHBand="0" w:noVBand="1"/>
      </w:tblPr>
      <w:tblGrid>
        <w:gridCol w:w="4180"/>
        <w:gridCol w:w="1889"/>
        <w:gridCol w:w="1517"/>
      </w:tblGrid>
      <w:tr w:rsidR="00975BEB" w:rsidRPr="00863D67" w:rsidTr="00E25272">
        <w:trPr>
          <w:trHeight w:val="72"/>
          <w:jc w:val="center"/>
        </w:trPr>
        <w:tc>
          <w:tcPr>
            <w:tcW w:w="4180" w:type="dxa"/>
            <w:tcBorders>
              <w:top w:val="nil"/>
              <w:bottom w:val="single" w:sz="8" w:space="0" w:color="9BBB59"/>
            </w:tcBorders>
            <w:shd w:val="clear" w:color="auto" w:fill="auto"/>
            <w:noWrap/>
            <w:hideMark/>
          </w:tcPr>
          <w:p w:rsidR="00975BEB" w:rsidRPr="00863D67" w:rsidRDefault="00975BEB" w:rsidP="00EF7DFE">
            <w:pPr>
              <w:spacing w:after="0" w:line="240" w:lineRule="auto"/>
              <w:ind w:firstLine="0"/>
              <w:rPr>
                <w:rFonts w:ascii="Garamond" w:hAnsi="Garamond" w:cs="Calibri"/>
                <w:b/>
                <w:bCs/>
                <w:sz w:val="20"/>
                <w:szCs w:val="20"/>
                <w:lang w:val="sq-AL"/>
              </w:rPr>
            </w:pPr>
            <w:r w:rsidRPr="00863D67">
              <w:rPr>
                <w:rFonts w:ascii="Garamond" w:hAnsi="Garamond" w:cs="Calibri"/>
                <w:b/>
                <w:bCs/>
                <w:sz w:val="20"/>
                <w:szCs w:val="20"/>
                <w:lang w:val="sq-AL"/>
              </w:rPr>
              <w:t> </w:t>
            </w:r>
          </w:p>
        </w:tc>
        <w:tc>
          <w:tcPr>
            <w:tcW w:w="1889" w:type="dxa"/>
            <w:tcBorders>
              <w:top w:val="nil"/>
              <w:bottom w:val="single" w:sz="8" w:space="0" w:color="9BBB59"/>
            </w:tcBorders>
            <w:shd w:val="clear" w:color="auto" w:fill="auto"/>
            <w:hideMark/>
          </w:tcPr>
          <w:p w:rsidR="00975BEB" w:rsidRPr="00863D67" w:rsidRDefault="00975BEB" w:rsidP="007A5BCF">
            <w:pPr>
              <w:spacing w:after="0" w:line="240" w:lineRule="auto"/>
              <w:ind w:firstLine="0"/>
              <w:jc w:val="center"/>
              <w:rPr>
                <w:rFonts w:ascii="Garamond" w:hAnsi="Garamond" w:cs="Calibri"/>
                <w:b/>
                <w:bCs/>
                <w:sz w:val="20"/>
                <w:szCs w:val="20"/>
                <w:lang w:val="sq-AL"/>
              </w:rPr>
            </w:pPr>
            <w:r w:rsidRPr="00863D67">
              <w:rPr>
                <w:rFonts w:ascii="Garamond" w:hAnsi="Garamond" w:cs="Calibri"/>
                <w:b/>
                <w:bCs/>
                <w:sz w:val="20"/>
                <w:szCs w:val="20"/>
                <w:lang w:val="sq-AL"/>
              </w:rPr>
              <w:t>Zona</w:t>
            </w:r>
          </w:p>
        </w:tc>
        <w:tc>
          <w:tcPr>
            <w:tcW w:w="1517" w:type="dxa"/>
            <w:tcBorders>
              <w:top w:val="nil"/>
              <w:bottom w:val="single" w:sz="8" w:space="0" w:color="9BBB59"/>
            </w:tcBorders>
            <w:shd w:val="clear" w:color="auto" w:fill="auto"/>
            <w:noWrap/>
            <w:hideMark/>
          </w:tcPr>
          <w:p w:rsidR="00975BEB" w:rsidRPr="00863D67" w:rsidRDefault="00975BEB" w:rsidP="007A5BCF">
            <w:pPr>
              <w:spacing w:after="0" w:line="240" w:lineRule="auto"/>
              <w:ind w:firstLine="0"/>
              <w:jc w:val="center"/>
              <w:rPr>
                <w:rFonts w:ascii="Garamond" w:hAnsi="Garamond" w:cs="Calibri"/>
                <w:b/>
                <w:bCs/>
                <w:sz w:val="20"/>
                <w:szCs w:val="20"/>
                <w:lang w:val="sq-AL"/>
              </w:rPr>
            </w:pPr>
            <w:r w:rsidRPr="00863D67">
              <w:rPr>
                <w:rFonts w:ascii="Garamond" w:hAnsi="Garamond" w:cs="Calibri"/>
                <w:b/>
                <w:bCs/>
                <w:sz w:val="20"/>
                <w:szCs w:val="20"/>
                <w:lang w:val="sq-AL"/>
              </w:rPr>
              <w:t>%</w:t>
            </w:r>
          </w:p>
        </w:tc>
      </w:tr>
      <w:tr w:rsidR="00975BEB" w:rsidRPr="00863D67" w:rsidTr="00E25272">
        <w:trPr>
          <w:trHeight w:val="97"/>
          <w:jc w:val="center"/>
        </w:trPr>
        <w:tc>
          <w:tcPr>
            <w:tcW w:w="4180" w:type="dxa"/>
            <w:vMerge w:val="restart"/>
            <w:shd w:val="clear" w:color="auto" w:fill="E6EED5"/>
            <w:hideMark/>
          </w:tcPr>
          <w:p w:rsidR="00975BEB" w:rsidRPr="00863D67" w:rsidRDefault="00975BEB" w:rsidP="00EF7DFE">
            <w:pPr>
              <w:spacing w:after="0" w:line="240" w:lineRule="auto"/>
              <w:ind w:firstLine="0"/>
              <w:rPr>
                <w:rFonts w:ascii="Garamond" w:hAnsi="Garamond" w:cs="Calibri"/>
                <w:b/>
                <w:bCs/>
                <w:sz w:val="20"/>
                <w:szCs w:val="20"/>
                <w:lang w:val="sq-AL"/>
              </w:rPr>
            </w:pPr>
            <w:r w:rsidRPr="00863D67">
              <w:rPr>
                <w:rFonts w:ascii="Garamond" w:hAnsi="Garamond" w:cs="Calibri"/>
                <w:b/>
                <w:bCs/>
                <w:sz w:val="20"/>
                <w:szCs w:val="20"/>
                <w:lang w:val="sq-AL"/>
              </w:rPr>
              <w:t>NJEF-të të cilat marrin remitanca</w:t>
            </w:r>
          </w:p>
        </w:tc>
        <w:tc>
          <w:tcPr>
            <w:tcW w:w="1889" w:type="dxa"/>
            <w:shd w:val="clear" w:color="auto" w:fill="E6EED5"/>
            <w:noWrap/>
            <w:hideMark/>
          </w:tcPr>
          <w:p w:rsidR="00975BEB" w:rsidRPr="00863D67" w:rsidRDefault="007A5BCF" w:rsidP="007A5BCF">
            <w:pPr>
              <w:spacing w:after="0" w:line="240" w:lineRule="auto"/>
              <w:ind w:firstLine="0"/>
              <w:jc w:val="center"/>
              <w:rPr>
                <w:rFonts w:ascii="Garamond" w:hAnsi="Garamond" w:cs="Calibri"/>
                <w:sz w:val="20"/>
                <w:szCs w:val="20"/>
                <w:lang w:val="sq-AL"/>
              </w:rPr>
            </w:pPr>
            <w:r w:rsidRPr="00863D67">
              <w:rPr>
                <w:rFonts w:ascii="Garamond" w:hAnsi="Garamond" w:cs="Calibri"/>
                <w:sz w:val="20"/>
                <w:szCs w:val="20"/>
                <w:lang w:val="sq-AL"/>
              </w:rPr>
              <w:t>gjithsej</w:t>
            </w:r>
          </w:p>
        </w:tc>
        <w:tc>
          <w:tcPr>
            <w:tcW w:w="1517" w:type="dxa"/>
            <w:shd w:val="clear" w:color="auto" w:fill="E6EED5"/>
            <w:noWrap/>
            <w:hideMark/>
          </w:tcPr>
          <w:p w:rsidR="00975BEB" w:rsidRPr="00863D67" w:rsidRDefault="00975BEB" w:rsidP="007A5BCF">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19.5</w:t>
            </w:r>
          </w:p>
        </w:tc>
      </w:tr>
      <w:tr w:rsidR="00975BEB" w:rsidRPr="00863D67" w:rsidTr="00E25272">
        <w:trPr>
          <w:trHeight w:val="63"/>
          <w:jc w:val="center"/>
        </w:trPr>
        <w:tc>
          <w:tcPr>
            <w:tcW w:w="4180" w:type="dxa"/>
            <w:vMerge/>
            <w:shd w:val="clear" w:color="auto" w:fill="auto"/>
            <w:hideMark/>
          </w:tcPr>
          <w:p w:rsidR="00975BEB" w:rsidRPr="00863D67" w:rsidRDefault="00975BEB" w:rsidP="00EF7DFE">
            <w:pPr>
              <w:spacing w:after="0" w:line="240" w:lineRule="auto"/>
              <w:ind w:firstLine="0"/>
              <w:rPr>
                <w:rFonts w:ascii="Garamond" w:hAnsi="Garamond" w:cs="Calibri"/>
                <w:b/>
                <w:bCs/>
                <w:sz w:val="20"/>
                <w:szCs w:val="20"/>
                <w:lang w:val="sq-AL"/>
              </w:rPr>
            </w:pPr>
          </w:p>
        </w:tc>
        <w:tc>
          <w:tcPr>
            <w:tcW w:w="1889" w:type="dxa"/>
            <w:shd w:val="clear" w:color="auto" w:fill="auto"/>
            <w:noWrap/>
            <w:hideMark/>
          </w:tcPr>
          <w:p w:rsidR="00975BEB" w:rsidRPr="00863D67" w:rsidRDefault="007A5BCF" w:rsidP="007A5BCF">
            <w:pPr>
              <w:spacing w:after="0" w:line="240" w:lineRule="auto"/>
              <w:ind w:firstLine="0"/>
              <w:jc w:val="center"/>
              <w:rPr>
                <w:rFonts w:ascii="Garamond" w:hAnsi="Garamond" w:cs="Calibri"/>
                <w:sz w:val="20"/>
                <w:szCs w:val="20"/>
                <w:lang w:val="sq-AL"/>
              </w:rPr>
            </w:pPr>
            <w:r w:rsidRPr="00863D67">
              <w:rPr>
                <w:rFonts w:ascii="Garamond" w:hAnsi="Garamond" w:cs="Calibri"/>
                <w:sz w:val="20"/>
                <w:szCs w:val="20"/>
                <w:lang w:val="sq-AL"/>
              </w:rPr>
              <w:t>urbane</w:t>
            </w:r>
          </w:p>
        </w:tc>
        <w:tc>
          <w:tcPr>
            <w:tcW w:w="1517" w:type="dxa"/>
            <w:shd w:val="clear" w:color="auto" w:fill="auto"/>
            <w:noWrap/>
            <w:hideMark/>
          </w:tcPr>
          <w:p w:rsidR="00975BEB" w:rsidRPr="00863D67" w:rsidRDefault="00975BEB" w:rsidP="007A5BCF">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18.6</w:t>
            </w:r>
          </w:p>
        </w:tc>
      </w:tr>
      <w:tr w:rsidR="00975BEB" w:rsidRPr="00863D67" w:rsidTr="00E25272">
        <w:trPr>
          <w:trHeight w:val="63"/>
          <w:jc w:val="center"/>
        </w:trPr>
        <w:tc>
          <w:tcPr>
            <w:tcW w:w="4180" w:type="dxa"/>
            <w:vMerge/>
            <w:shd w:val="clear" w:color="auto" w:fill="E6EED5"/>
            <w:hideMark/>
          </w:tcPr>
          <w:p w:rsidR="00975BEB" w:rsidRPr="00863D67" w:rsidRDefault="00975BEB" w:rsidP="00EF7DFE">
            <w:pPr>
              <w:spacing w:after="0" w:line="240" w:lineRule="auto"/>
              <w:ind w:firstLine="0"/>
              <w:rPr>
                <w:rFonts w:ascii="Garamond" w:hAnsi="Garamond" w:cs="Calibri"/>
                <w:b/>
                <w:bCs/>
                <w:sz w:val="20"/>
                <w:szCs w:val="20"/>
                <w:lang w:val="sq-AL"/>
              </w:rPr>
            </w:pPr>
          </w:p>
        </w:tc>
        <w:tc>
          <w:tcPr>
            <w:tcW w:w="1889" w:type="dxa"/>
            <w:shd w:val="clear" w:color="auto" w:fill="E6EED5"/>
            <w:noWrap/>
            <w:hideMark/>
          </w:tcPr>
          <w:p w:rsidR="00975BEB" w:rsidRPr="00863D67" w:rsidRDefault="007A5BCF" w:rsidP="007A5BCF">
            <w:pPr>
              <w:spacing w:after="0" w:line="240" w:lineRule="auto"/>
              <w:ind w:firstLine="0"/>
              <w:jc w:val="center"/>
              <w:rPr>
                <w:rFonts w:ascii="Garamond" w:hAnsi="Garamond" w:cs="Calibri"/>
                <w:sz w:val="20"/>
                <w:szCs w:val="20"/>
                <w:lang w:val="sq-AL"/>
              </w:rPr>
            </w:pPr>
            <w:r w:rsidRPr="00863D67">
              <w:rPr>
                <w:rFonts w:ascii="Garamond" w:hAnsi="Garamond" w:cs="Calibri"/>
                <w:sz w:val="20"/>
                <w:szCs w:val="20"/>
                <w:lang w:val="sq-AL"/>
              </w:rPr>
              <w:t>rurale</w:t>
            </w:r>
          </w:p>
        </w:tc>
        <w:tc>
          <w:tcPr>
            <w:tcW w:w="1517" w:type="dxa"/>
            <w:shd w:val="clear" w:color="auto" w:fill="E6EED5"/>
            <w:noWrap/>
            <w:hideMark/>
          </w:tcPr>
          <w:p w:rsidR="00975BEB" w:rsidRPr="00863D67" w:rsidRDefault="00975BEB" w:rsidP="007A5BCF">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20.7</w:t>
            </w:r>
          </w:p>
        </w:tc>
      </w:tr>
    </w:tbl>
    <w:p w:rsidR="00975BEB" w:rsidRPr="00863D67" w:rsidRDefault="00975BEB" w:rsidP="00EF7DFE">
      <w:pPr>
        <w:spacing w:after="0" w:line="240" w:lineRule="auto"/>
        <w:rPr>
          <w:rFonts w:ascii="Garamond" w:hAnsi="Garamond" w:cs="Calibri"/>
          <w:i/>
          <w:sz w:val="20"/>
          <w:szCs w:val="20"/>
          <w:lang w:val="sq-AL"/>
        </w:rPr>
      </w:pPr>
      <w:r w:rsidRPr="00863D67">
        <w:rPr>
          <w:rFonts w:ascii="Garamond" w:hAnsi="Garamond" w:cs="Calibri"/>
          <w:i/>
          <w:sz w:val="20"/>
          <w:szCs w:val="20"/>
          <w:lang w:val="sq-AL"/>
        </w:rPr>
        <w:t xml:space="preserve">Burimi: Anketa e </w:t>
      </w:r>
      <w:r w:rsidR="007A5BCF" w:rsidRPr="00863D67">
        <w:rPr>
          <w:rFonts w:ascii="Garamond" w:hAnsi="Garamond" w:cs="Calibri"/>
          <w:i/>
          <w:sz w:val="20"/>
          <w:szCs w:val="20"/>
          <w:lang w:val="sq-AL"/>
        </w:rPr>
        <w:t>matjes së nivelit të jetesës</w:t>
      </w:r>
      <w:r w:rsidRPr="00863D67">
        <w:rPr>
          <w:rFonts w:ascii="Garamond" w:hAnsi="Garamond" w:cs="Calibri"/>
          <w:i/>
          <w:sz w:val="20"/>
          <w:szCs w:val="20"/>
          <w:lang w:val="sq-AL"/>
        </w:rPr>
        <w:t>, LSMS 2012</w:t>
      </w:r>
    </w:p>
    <w:p w:rsidR="007A5BCF" w:rsidRDefault="007A5BCF" w:rsidP="00EF7DFE">
      <w:pPr>
        <w:spacing w:after="0" w:line="240" w:lineRule="auto"/>
        <w:ind w:firstLine="0"/>
        <w:rPr>
          <w:rFonts w:ascii="Garamond" w:hAnsi="Garamond" w:cs="Calibri"/>
          <w:b/>
          <w:sz w:val="20"/>
          <w:szCs w:val="20"/>
          <w:lang w:val="sq-AL"/>
        </w:rPr>
      </w:pPr>
    </w:p>
    <w:p w:rsidR="00975BEB" w:rsidRPr="007A5BCF" w:rsidRDefault="00975BEB" w:rsidP="00E25272">
      <w:pPr>
        <w:spacing w:after="0" w:line="240" w:lineRule="auto"/>
        <w:ind w:firstLine="0"/>
        <w:jc w:val="center"/>
        <w:rPr>
          <w:rFonts w:ascii="Garamond" w:hAnsi="Garamond" w:cs="Calibri"/>
          <w:sz w:val="20"/>
          <w:szCs w:val="20"/>
          <w:lang w:val="sq-AL"/>
        </w:rPr>
      </w:pPr>
      <w:r w:rsidRPr="007A5BCF">
        <w:rPr>
          <w:rFonts w:ascii="Garamond" w:hAnsi="Garamond" w:cs="Calibri"/>
          <w:sz w:val="20"/>
          <w:szCs w:val="20"/>
          <w:lang w:val="sq-AL"/>
        </w:rPr>
        <w:t>Tabela 8</w:t>
      </w:r>
      <w:r w:rsidR="00B46EDA" w:rsidRPr="007A5BCF">
        <w:rPr>
          <w:rFonts w:ascii="Garamond" w:hAnsi="Garamond" w:cs="Calibri"/>
          <w:sz w:val="20"/>
          <w:szCs w:val="20"/>
          <w:lang w:val="sq-AL"/>
        </w:rPr>
        <w:t>.</w:t>
      </w:r>
      <w:r w:rsidRPr="007A5BCF">
        <w:rPr>
          <w:rFonts w:ascii="Garamond" w:hAnsi="Garamond" w:cs="Calibri"/>
          <w:sz w:val="20"/>
          <w:szCs w:val="20"/>
          <w:lang w:val="sq-AL"/>
        </w:rPr>
        <w:t xml:space="preserve"> Indikatorët e varfërisë, 2012</w:t>
      </w:r>
    </w:p>
    <w:tbl>
      <w:tblPr>
        <w:tblW w:w="7755" w:type="dxa"/>
        <w:jc w:val="center"/>
        <w:tblBorders>
          <w:top w:val="single" w:sz="8" w:space="0" w:color="9BBB59"/>
          <w:bottom w:val="single" w:sz="8" w:space="0" w:color="9BBB59"/>
        </w:tblBorders>
        <w:tblLook w:val="04A0" w:firstRow="1" w:lastRow="0" w:firstColumn="1" w:lastColumn="0" w:noHBand="0" w:noVBand="1"/>
      </w:tblPr>
      <w:tblGrid>
        <w:gridCol w:w="6571"/>
        <w:gridCol w:w="1184"/>
      </w:tblGrid>
      <w:tr w:rsidR="00975BEB" w:rsidRPr="00863D67" w:rsidTr="00E25272">
        <w:trPr>
          <w:trHeight w:val="43"/>
          <w:jc w:val="center"/>
        </w:trPr>
        <w:tc>
          <w:tcPr>
            <w:tcW w:w="6571" w:type="dxa"/>
            <w:tcBorders>
              <w:top w:val="single" w:sz="8" w:space="0" w:color="9BBB59"/>
              <w:bottom w:val="single" w:sz="8" w:space="0" w:color="9BBB59"/>
            </w:tcBorders>
            <w:shd w:val="clear" w:color="auto" w:fill="auto"/>
            <w:noWrap/>
            <w:hideMark/>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Indikatorët</w:t>
            </w:r>
          </w:p>
        </w:tc>
        <w:tc>
          <w:tcPr>
            <w:tcW w:w="1184" w:type="dxa"/>
            <w:tcBorders>
              <w:top w:val="single" w:sz="8" w:space="0" w:color="9BBB59"/>
              <w:bottom w:val="single" w:sz="8" w:space="0" w:color="9BBB59"/>
            </w:tcBorders>
            <w:shd w:val="clear" w:color="auto" w:fill="auto"/>
            <w:noWrap/>
            <w:hideMark/>
          </w:tcPr>
          <w:p w:rsidR="00975BEB" w:rsidRPr="00863D67" w:rsidRDefault="00975BEB" w:rsidP="007A5BCF">
            <w:pPr>
              <w:spacing w:after="0" w:line="240" w:lineRule="auto"/>
              <w:ind w:firstLine="0"/>
              <w:jc w:val="center"/>
              <w:rPr>
                <w:rFonts w:ascii="Garamond" w:hAnsi="Garamond" w:cs="Calibri"/>
                <w:sz w:val="20"/>
                <w:szCs w:val="20"/>
                <w:lang w:val="sq-AL"/>
              </w:rPr>
            </w:pPr>
            <w:r w:rsidRPr="00863D67">
              <w:rPr>
                <w:rFonts w:ascii="Garamond" w:hAnsi="Garamond" w:cs="Calibri"/>
                <w:sz w:val="20"/>
                <w:szCs w:val="20"/>
                <w:lang w:val="sq-AL"/>
              </w:rPr>
              <w:t>%</w:t>
            </w:r>
          </w:p>
        </w:tc>
      </w:tr>
      <w:tr w:rsidR="00975BEB" w:rsidRPr="00863D67" w:rsidTr="00E25272">
        <w:trPr>
          <w:trHeight w:val="43"/>
          <w:jc w:val="center"/>
        </w:trPr>
        <w:tc>
          <w:tcPr>
            <w:tcW w:w="6571" w:type="dxa"/>
            <w:shd w:val="clear" w:color="auto" w:fill="E6EED5"/>
            <w:hideMark/>
          </w:tcPr>
          <w:p w:rsidR="00975BEB" w:rsidRPr="00863D67" w:rsidRDefault="00975BEB" w:rsidP="00EF7DFE">
            <w:pPr>
              <w:spacing w:after="0" w:line="240" w:lineRule="auto"/>
              <w:ind w:firstLine="0"/>
              <w:rPr>
                <w:rFonts w:ascii="Garamond" w:hAnsi="Garamond" w:cs="Calibri"/>
                <w:b/>
                <w:bCs/>
                <w:sz w:val="20"/>
                <w:szCs w:val="20"/>
                <w:lang w:val="sq-AL"/>
              </w:rPr>
            </w:pPr>
            <w:r w:rsidRPr="00863D67">
              <w:rPr>
                <w:rFonts w:ascii="Garamond" w:hAnsi="Garamond" w:cs="Calibri"/>
                <w:b/>
                <w:bCs/>
                <w:sz w:val="20"/>
                <w:szCs w:val="20"/>
                <w:lang w:val="sq-AL"/>
              </w:rPr>
              <w:t>Popullsia nën linjën e varfërisë</w:t>
            </w:r>
          </w:p>
        </w:tc>
        <w:tc>
          <w:tcPr>
            <w:tcW w:w="1184" w:type="dxa"/>
            <w:tcBorders>
              <w:left w:val="nil"/>
              <w:right w:val="nil"/>
            </w:tcBorders>
            <w:shd w:val="clear" w:color="auto" w:fill="E6EED5"/>
            <w:noWrap/>
            <w:hideMark/>
          </w:tcPr>
          <w:p w:rsidR="00975BEB" w:rsidRPr="00863D67" w:rsidRDefault="00975BEB" w:rsidP="007A5BCF">
            <w:pPr>
              <w:spacing w:after="0" w:line="240" w:lineRule="auto"/>
              <w:ind w:firstLine="0"/>
              <w:jc w:val="center"/>
              <w:rPr>
                <w:rFonts w:ascii="Garamond" w:hAnsi="Garamond" w:cs="Calibri"/>
                <w:sz w:val="20"/>
                <w:szCs w:val="20"/>
                <w:lang w:val="sq-AL"/>
              </w:rPr>
            </w:pPr>
            <w:r w:rsidRPr="00863D67">
              <w:rPr>
                <w:rFonts w:ascii="Garamond" w:hAnsi="Garamond" w:cs="Calibri"/>
                <w:sz w:val="20"/>
                <w:szCs w:val="20"/>
                <w:lang w:val="sq-AL"/>
              </w:rPr>
              <w:t>14.3</w:t>
            </w:r>
          </w:p>
        </w:tc>
      </w:tr>
      <w:tr w:rsidR="00975BEB" w:rsidRPr="00863D67" w:rsidTr="00E25272">
        <w:trPr>
          <w:trHeight w:val="63"/>
          <w:jc w:val="center"/>
        </w:trPr>
        <w:tc>
          <w:tcPr>
            <w:tcW w:w="6571" w:type="dxa"/>
            <w:shd w:val="clear" w:color="auto" w:fill="auto"/>
            <w:hideMark/>
          </w:tcPr>
          <w:p w:rsidR="00975BEB" w:rsidRPr="00863D67" w:rsidRDefault="00975BEB" w:rsidP="00EF7DFE">
            <w:pPr>
              <w:spacing w:after="0" w:line="240" w:lineRule="auto"/>
              <w:ind w:firstLine="0"/>
              <w:rPr>
                <w:rFonts w:ascii="Garamond" w:hAnsi="Garamond" w:cs="Calibri"/>
                <w:b/>
                <w:bCs/>
                <w:sz w:val="20"/>
                <w:szCs w:val="20"/>
                <w:lang w:val="sq-AL"/>
              </w:rPr>
            </w:pPr>
            <w:r w:rsidRPr="00863D67">
              <w:rPr>
                <w:rFonts w:ascii="Garamond" w:hAnsi="Garamond" w:cs="Calibri"/>
                <w:b/>
                <w:bCs/>
                <w:sz w:val="20"/>
                <w:szCs w:val="20"/>
                <w:lang w:val="sq-AL"/>
              </w:rPr>
              <w:t>Popullsia nën 18 vjeç që jeton në NJEF-të nën</w:t>
            </w:r>
            <w:r w:rsidR="000726E9" w:rsidRPr="00863D67">
              <w:rPr>
                <w:rFonts w:ascii="Garamond" w:hAnsi="Garamond" w:cs="Calibri"/>
                <w:b/>
                <w:bCs/>
                <w:sz w:val="20"/>
                <w:szCs w:val="20"/>
                <w:lang w:val="sq-AL"/>
              </w:rPr>
              <w:t xml:space="preserve"> </w:t>
            </w:r>
            <w:r w:rsidRPr="00863D67">
              <w:rPr>
                <w:rFonts w:ascii="Garamond" w:hAnsi="Garamond" w:cs="Calibri"/>
                <w:b/>
                <w:bCs/>
                <w:sz w:val="20"/>
                <w:szCs w:val="20"/>
                <w:lang w:val="sq-AL"/>
              </w:rPr>
              <w:t>linjës së varfërisë</w:t>
            </w:r>
          </w:p>
        </w:tc>
        <w:tc>
          <w:tcPr>
            <w:tcW w:w="1184" w:type="dxa"/>
            <w:shd w:val="clear" w:color="auto" w:fill="auto"/>
            <w:noWrap/>
            <w:hideMark/>
          </w:tcPr>
          <w:p w:rsidR="00975BEB" w:rsidRPr="00863D67" w:rsidRDefault="00975BEB" w:rsidP="007A5BCF">
            <w:pPr>
              <w:spacing w:after="0" w:line="240" w:lineRule="auto"/>
              <w:ind w:firstLine="0"/>
              <w:jc w:val="center"/>
              <w:rPr>
                <w:rFonts w:ascii="Garamond" w:hAnsi="Garamond" w:cs="Calibri"/>
                <w:sz w:val="20"/>
                <w:szCs w:val="20"/>
                <w:lang w:val="sq-AL"/>
              </w:rPr>
            </w:pPr>
            <w:r w:rsidRPr="00863D67">
              <w:rPr>
                <w:rFonts w:ascii="Garamond" w:hAnsi="Garamond" w:cs="Calibri"/>
                <w:sz w:val="20"/>
                <w:szCs w:val="20"/>
                <w:lang w:val="sq-AL"/>
              </w:rPr>
              <w:t>20.1</w:t>
            </w:r>
          </w:p>
        </w:tc>
      </w:tr>
    </w:tbl>
    <w:p w:rsidR="00975BEB" w:rsidRPr="00863D67" w:rsidRDefault="00975BEB" w:rsidP="00EF7DFE">
      <w:pPr>
        <w:spacing w:after="0" w:line="240" w:lineRule="auto"/>
        <w:ind w:firstLine="0"/>
        <w:rPr>
          <w:rFonts w:ascii="Garamond" w:hAnsi="Garamond" w:cs="Calibri"/>
          <w:i/>
          <w:sz w:val="20"/>
          <w:szCs w:val="20"/>
          <w:lang w:val="sq-AL"/>
        </w:rPr>
      </w:pPr>
      <w:r w:rsidRPr="00863D67">
        <w:rPr>
          <w:rFonts w:ascii="Garamond" w:hAnsi="Garamond" w:cs="Calibri"/>
          <w:i/>
          <w:sz w:val="20"/>
          <w:szCs w:val="20"/>
          <w:lang w:val="sq-AL"/>
        </w:rPr>
        <w:t>Burimi: Anketa e Matjes së Nivelit të Jetesës, LSMS 2012</w:t>
      </w:r>
    </w:p>
    <w:p w:rsidR="00B46EDA" w:rsidRPr="00863D67" w:rsidRDefault="00B46EDA" w:rsidP="00EF7DFE">
      <w:pPr>
        <w:spacing w:after="0" w:line="240" w:lineRule="auto"/>
        <w:ind w:firstLine="0"/>
        <w:rPr>
          <w:rFonts w:ascii="Garamond" w:hAnsi="Garamond"/>
          <w:b/>
          <w:sz w:val="20"/>
          <w:szCs w:val="20"/>
          <w:lang w:val="sq-AL"/>
        </w:rPr>
      </w:pPr>
    </w:p>
    <w:p w:rsidR="00975BEB" w:rsidRPr="007A5BCF" w:rsidRDefault="00975BEB" w:rsidP="00E25272">
      <w:pPr>
        <w:spacing w:after="0" w:line="240" w:lineRule="auto"/>
        <w:ind w:firstLine="0"/>
        <w:jc w:val="center"/>
        <w:rPr>
          <w:rFonts w:ascii="Garamond" w:hAnsi="Garamond"/>
          <w:sz w:val="20"/>
          <w:szCs w:val="20"/>
          <w:lang w:val="sq-AL"/>
        </w:rPr>
      </w:pPr>
      <w:r w:rsidRPr="007A5BCF">
        <w:rPr>
          <w:rFonts w:ascii="Garamond" w:hAnsi="Garamond"/>
          <w:sz w:val="20"/>
          <w:szCs w:val="20"/>
          <w:lang w:val="sq-AL"/>
        </w:rPr>
        <w:t>Tabela 9</w:t>
      </w:r>
      <w:r w:rsidR="00B46EDA" w:rsidRPr="007A5BCF">
        <w:rPr>
          <w:rFonts w:ascii="Garamond" w:hAnsi="Garamond"/>
          <w:sz w:val="20"/>
          <w:szCs w:val="20"/>
          <w:lang w:val="sq-AL"/>
        </w:rPr>
        <w:t xml:space="preserve">. </w:t>
      </w:r>
      <w:r w:rsidRPr="007A5BCF">
        <w:rPr>
          <w:rFonts w:ascii="Garamond" w:hAnsi="Garamond"/>
          <w:sz w:val="20"/>
          <w:szCs w:val="20"/>
          <w:lang w:val="sq-AL"/>
        </w:rPr>
        <w:t>Subjektet me pronësi të huaj sipas qarqeve dhe llojeve më kryesore të veprimtarisë, të cilat janë regjistruar pranë QKR deri në vitin 2014</w:t>
      </w:r>
    </w:p>
    <w:tbl>
      <w:tblPr>
        <w:tblW w:w="9921" w:type="dxa"/>
        <w:jc w:val="center"/>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Layout w:type="fixed"/>
        <w:tblLook w:val="04A0" w:firstRow="1" w:lastRow="0" w:firstColumn="1" w:lastColumn="0" w:noHBand="0" w:noVBand="1"/>
      </w:tblPr>
      <w:tblGrid>
        <w:gridCol w:w="1545"/>
        <w:gridCol w:w="450"/>
        <w:gridCol w:w="540"/>
        <w:gridCol w:w="540"/>
        <w:gridCol w:w="540"/>
        <w:gridCol w:w="529"/>
        <w:gridCol w:w="641"/>
        <w:gridCol w:w="540"/>
        <w:gridCol w:w="543"/>
        <w:gridCol w:w="537"/>
        <w:gridCol w:w="630"/>
        <w:gridCol w:w="720"/>
        <w:gridCol w:w="630"/>
        <w:gridCol w:w="726"/>
        <w:gridCol w:w="810"/>
      </w:tblGrid>
      <w:tr w:rsidR="00975BEB" w:rsidRPr="00E25272" w:rsidTr="00E25272">
        <w:trPr>
          <w:trHeight w:val="340"/>
          <w:jc w:val="center"/>
        </w:trPr>
        <w:tc>
          <w:tcPr>
            <w:tcW w:w="1545" w:type="dxa"/>
            <w:vMerge w:val="restart"/>
            <w:tcBorders>
              <w:top w:val="single" w:sz="8" w:space="0" w:color="9BBB59"/>
              <w:left w:val="single" w:sz="8" w:space="0" w:color="9BBB59"/>
              <w:bottom w:val="single" w:sz="18" w:space="0" w:color="9BBB59"/>
              <w:right w:val="single" w:sz="8" w:space="0" w:color="9BBB59"/>
            </w:tcBorders>
            <w:shd w:val="clear" w:color="auto" w:fill="auto"/>
            <w:vAlign w:val="center"/>
            <w:hideMark/>
          </w:tcPr>
          <w:p w:rsidR="00975BEB" w:rsidRPr="00E25272" w:rsidRDefault="00975BEB" w:rsidP="00EF7DFE">
            <w:pPr>
              <w:spacing w:after="0" w:line="240" w:lineRule="auto"/>
              <w:ind w:firstLine="0"/>
              <w:jc w:val="center"/>
              <w:rPr>
                <w:rFonts w:ascii="Garamond" w:hAnsi="Garamond" w:cs="Calibri"/>
                <w:b/>
                <w:sz w:val="18"/>
                <w:szCs w:val="18"/>
                <w:lang w:val="sq-AL"/>
              </w:rPr>
            </w:pPr>
            <w:r w:rsidRPr="00E25272">
              <w:rPr>
                <w:rFonts w:ascii="Garamond" w:hAnsi="Garamond" w:cs="Calibri"/>
                <w:b/>
                <w:sz w:val="18"/>
                <w:szCs w:val="18"/>
                <w:lang w:val="sq-AL"/>
              </w:rPr>
              <w:t>Kategoria</w:t>
            </w:r>
          </w:p>
        </w:tc>
        <w:tc>
          <w:tcPr>
            <w:tcW w:w="6840" w:type="dxa"/>
            <w:gridSpan w:val="12"/>
            <w:tcBorders>
              <w:top w:val="single" w:sz="8" w:space="0" w:color="9BBB59"/>
              <w:left w:val="single" w:sz="8" w:space="0" w:color="9BBB59"/>
              <w:bottom w:val="single" w:sz="18" w:space="0" w:color="9BBB59"/>
              <w:right w:val="single" w:sz="8" w:space="0" w:color="9BBB59"/>
            </w:tcBorders>
            <w:shd w:val="clear" w:color="auto" w:fill="auto"/>
            <w:noWrap/>
            <w:vAlign w:val="center"/>
            <w:hideMark/>
          </w:tcPr>
          <w:p w:rsidR="00975BEB" w:rsidRPr="00E25272" w:rsidRDefault="00975BEB" w:rsidP="00EF7DFE">
            <w:pPr>
              <w:spacing w:after="0" w:line="240" w:lineRule="auto"/>
              <w:ind w:firstLine="0"/>
              <w:jc w:val="center"/>
              <w:rPr>
                <w:rFonts w:ascii="Garamond" w:hAnsi="Garamond" w:cs="Calibri"/>
                <w:b/>
                <w:sz w:val="18"/>
                <w:szCs w:val="18"/>
                <w:lang w:val="sq-AL"/>
              </w:rPr>
            </w:pPr>
            <w:r w:rsidRPr="00E25272">
              <w:rPr>
                <w:rFonts w:ascii="Garamond" w:hAnsi="Garamond" w:cs="Calibri"/>
                <w:b/>
                <w:sz w:val="18"/>
                <w:szCs w:val="18"/>
                <w:lang w:val="sq-AL"/>
              </w:rPr>
              <w:t>Qarku</w:t>
            </w:r>
          </w:p>
        </w:tc>
        <w:tc>
          <w:tcPr>
            <w:tcW w:w="726" w:type="dxa"/>
            <w:vMerge w:val="restart"/>
            <w:tcBorders>
              <w:top w:val="single" w:sz="8" w:space="0" w:color="9BBB59"/>
              <w:left w:val="single" w:sz="8" w:space="0" w:color="9BBB59"/>
              <w:bottom w:val="single" w:sz="18" w:space="0" w:color="9BBB59"/>
              <w:right w:val="single" w:sz="8" w:space="0" w:color="9BBB59"/>
            </w:tcBorders>
            <w:shd w:val="clear" w:color="auto" w:fill="auto"/>
            <w:noWrap/>
            <w:textDirection w:val="btLr"/>
            <w:vAlign w:val="center"/>
            <w:hideMark/>
          </w:tcPr>
          <w:p w:rsidR="00975BEB" w:rsidRPr="00E25272" w:rsidRDefault="00975BEB" w:rsidP="00EF7DFE">
            <w:pPr>
              <w:spacing w:after="0" w:line="240" w:lineRule="auto"/>
              <w:ind w:firstLine="0"/>
              <w:jc w:val="center"/>
              <w:rPr>
                <w:rFonts w:ascii="Garamond" w:hAnsi="Garamond" w:cs="Calibri"/>
                <w:b/>
                <w:sz w:val="18"/>
                <w:szCs w:val="18"/>
                <w:lang w:val="sq-AL"/>
              </w:rPr>
            </w:pPr>
            <w:r w:rsidRPr="00E25272">
              <w:rPr>
                <w:rFonts w:ascii="Garamond" w:hAnsi="Garamond" w:cs="Calibri"/>
                <w:b/>
                <w:sz w:val="18"/>
                <w:szCs w:val="18"/>
                <w:lang w:val="sq-AL"/>
              </w:rPr>
              <w:t>Totali</w:t>
            </w:r>
          </w:p>
        </w:tc>
        <w:tc>
          <w:tcPr>
            <w:tcW w:w="810" w:type="dxa"/>
            <w:vMerge w:val="restart"/>
            <w:tcBorders>
              <w:top w:val="single" w:sz="8" w:space="0" w:color="9BBB59"/>
              <w:left w:val="single" w:sz="8" w:space="0" w:color="9BBB59"/>
              <w:bottom w:val="single" w:sz="18" w:space="0" w:color="9BBB59"/>
              <w:right w:val="single" w:sz="8" w:space="0" w:color="9BBB59"/>
            </w:tcBorders>
            <w:shd w:val="clear" w:color="auto" w:fill="auto"/>
            <w:noWrap/>
            <w:textDirection w:val="btLr"/>
            <w:vAlign w:val="center"/>
            <w:hideMark/>
          </w:tcPr>
          <w:p w:rsidR="00975BEB" w:rsidRPr="00E25272" w:rsidRDefault="00975BEB" w:rsidP="00EF7DFE">
            <w:pPr>
              <w:spacing w:after="0" w:line="240" w:lineRule="auto"/>
              <w:ind w:firstLine="0"/>
              <w:jc w:val="center"/>
              <w:rPr>
                <w:rFonts w:ascii="Garamond" w:hAnsi="Garamond" w:cs="Calibri"/>
                <w:b/>
                <w:sz w:val="18"/>
                <w:szCs w:val="18"/>
                <w:lang w:val="sq-AL"/>
              </w:rPr>
            </w:pPr>
            <w:r w:rsidRPr="00E25272">
              <w:rPr>
                <w:rFonts w:ascii="Garamond" w:hAnsi="Garamond" w:cs="Calibri"/>
                <w:b/>
                <w:sz w:val="18"/>
                <w:szCs w:val="18"/>
                <w:lang w:val="sq-AL"/>
              </w:rPr>
              <w:t>%</w:t>
            </w:r>
          </w:p>
        </w:tc>
      </w:tr>
      <w:tr w:rsidR="00D61583" w:rsidRPr="00E25272" w:rsidTr="00E25272">
        <w:trPr>
          <w:trHeight w:val="1267"/>
          <w:jc w:val="center"/>
        </w:trPr>
        <w:tc>
          <w:tcPr>
            <w:tcW w:w="1545" w:type="dxa"/>
            <w:vMerge/>
            <w:tcBorders>
              <w:top w:val="single" w:sz="8" w:space="0" w:color="9BBB59"/>
              <w:left w:val="single" w:sz="8" w:space="0" w:color="9BBB59"/>
              <w:bottom w:val="single" w:sz="8" w:space="0" w:color="9BBB59"/>
              <w:right w:val="single" w:sz="8" w:space="0" w:color="9BBB59"/>
            </w:tcBorders>
            <w:shd w:val="clear" w:color="auto" w:fill="E6EED5"/>
            <w:hideMark/>
          </w:tcPr>
          <w:p w:rsidR="00975BEB" w:rsidRPr="00E25272" w:rsidRDefault="00975BEB" w:rsidP="00EF7DFE">
            <w:pPr>
              <w:spacing w:after="0" w:line="240" w:lineRule="auto"/>
              <w:ind w:firstLine="0"/>
              <w:rPr>
                <w:rFonts w:ascii="Garamond" w:hAnsi="Garamond" w:cs="Calibri"/>
                <w:sz w:val="18"/>
                <w:szCs w:val="18"/>
                <w:lang w:val="sq-AL"/>
              </w:rPr>
            </w:pPr>
          </w:p>
        </w:tc>
        <w:tc>
          <w:tcPr>
            <w:tcW w:w="450" w:type="dxa"/>
            <w:tcBorders>
              <w:top w:val="single" w:sz="8" w:space="0" w:color="9BBB59"/>
              <w:left w:val="single" w:sz="8" w:space="0" w:color="9BBB59"/>
              <w:bottom w:val="single" w:sz="8" w:space="0" w:color="9BBB59"/>
              <w:right w:val="single" w:sz="8" w:space="0" w:color="9BBB59"/>
            </w:tcBorders>
            <w:shd w:val="clear" w:color="auto" w:fill="E6EED5"/>
            <w:noWrap/>
            <w:textDirection w:val="btLr"/>
            <w:hideMark/>
          </w:tcPr>
          <w:p w:rsidR="00975BEB" w:rsidRPr="00E25272" w:rsidRDefault="00975BEB" w:rsidP="00E25272">
            <w:pPr>
              <w:spacing w:after="0" w:line="240" w:lineRule="auto"/>
              <w:ind w:firstLine="0"/>
              <w:jc w:val="center"/>
              <w:rPr>
                <w:rFonts w:ascii="Garamond" w:hAnsi="Garamond" w:cs="Calibri"/>
                <w:b/>
                <w:bCs/>
                <w:sz w:val="18"/>
                <w:szCs w:val="18"/>
                <w:lang w:val="sq-AL"/>
              </w:rPr>
            </w:pPr>
            <w:r w:rsidRPr="00E25272">
              <w:rPr>
                <w:rFonts w:ascii="Garamond" w:hAnsi="Garamond" w:cs="Calibri"/>
                <w:b/>
                <w:bCs/>
                <w:sz w:val="18"/>
                <w:szCs w:val="18"/>
                <w:lang w:val="sq-AL"/>
              </w:rPr>
              <w:t>Berat</w:t>
            </w:r>
          </w:p>
        </w:tc>
        <w:tc>
          <w:tcPr>
            <w:tcW w:w="540" w:type="dxa"/>
            <w:tcBorders>
              <w:top w:val="single" w:sz="8" w:space="0" w:color="9BBB59"/>
              <w:left w:val="single" w:sz="8" w:space="0" w:color="9BBB59"/>
              <w:bottom w:val="single" w:sz="8" w:space="0" w:color="9BBB59"/>
              <w:right w:val="single" w:sz="8" w:space="0" w:color="9BBB59"/>
            </w:tcBorders>
            <w:shd w:val="clear" w:color="auto" w:fill="E6EED5"/>
            <w:noWrap/>
            <w:textDirection w:val="btLr"/>
            <w:hideMark/>
          </w:tcPr>
          <w:p w:rsidR="00975BEB" w:rsidRPr="00E25272" w:rsidRDefault="00B46EDA" w:rsidP="00E25272">
            <w:pPr>
              <w:spacing w:after="0" w:line="240" w:lineRule="auto"/>
              <w:ind w:firstLine="0"/>
              <w:jc w:val="center"/>
              <w:rPr>
                <w:rFonts w:ascii="Garamond" w:hAnsi="Garamond" w:cs="Calibri"/>
                <w:b/>
                <w:bCs/>
                <w:sz w:val="18"/>
                <w:szCs w:val="18"/>
                <w:lang w:val="sq-AL"/>
              </w:rPr>
            </w:pPr>
            <w:r w:rsidRPr="00E25272">
              <w:rPr>
                <w:rFonts w:ascii="Garamond" w:hAnsi="Garamond" w:cs="Calibri"/>
                <w:b/>
                <w:bCs/>
                <w:sz w:val="18"/>
                <w:szCs w:val="18"/>
                <w:lang w:val="sq-AL"/>
              </w:rPr>
              <w:t>Dibër</w:t>
            </w:r>
          </w:p>
        </w:tc>
        <w:tc>
          <w:tcPr>
            <w:tcW w:w="540" w:type="dxa"/>
            <w:tcBorders>
              <w:top w:val="single" w:sz="8" w:space="0" w:color="9BBB59"/>
              <w:left w:val="single" w:sz="8" w:space="0" w:color="9BBB59"/>
              <w:bottom w:val="single" w:sz="8" w:space="0" w:color="9BBB59"/>
              <w:right w:val="single" w:sz="8" w:space="0" w:color="9BBB59"/>
            </w:tcBorders>
            <w:shd w:val="clear" w:color="auto" w:fill="E6EED5"/>
            <w:noWrap/>
            <w:textDirection w:val="btLr"/>
            <w:hideMark/>
          </w:tcPr>
          <w:p w:rsidR="00975BEB" w:rsidRPr="00E25272" w:rsidRDefault="00B46EDA" w:rsidP="00E25272">
            <w:pPr>
              <w:spacing w:after="0" w:line="240" w:lineRule="auto"/>
              <w:ind w:firstLine="0"/>
              <w:jc w:val="center"/>
              <w:rPr>
                <w:rFonts w:ascii="Garamond" w:hAnsi="Garamond" w:cs="Calibri"/>
                <w:b/>
                <w:bCs/>
                <w:sz w:val="18"/>
                <w:szCs w:val="18"/>
                <w:lang w:val="sq-AL"/>
              </w:rPr>
            </w:pPr>
            <w:r w:rsidRPr="00E25272">
              <w:rPr>
                <w:rFonts w:ascii="Garamond" w:hAnsi="Garamond" w:cs="Calibri"/>
                <w:b/>
                <w:bCs/>
                <w:sz w:val="18"/>
                <w:szCs w:val="18"/>
                <w:lang w:val="sq-AL"/>
              </w:rPr>
              <w:t>Durrës</w:t>
            </w:r>
          </w:p>
        </w:tc>
        <w:tc>
          <w:tcPr>
            <w:tcW w:w="540" w:type="dxa"/>
            <w:tcBorders>
              <w:top w:val="single" w:sz="8" w:space="0" w:color="9BBB59"/>
              <w:left w:val="single" w:sz="8" w:space="0" w:color="9BBB59"/>
              <w:bottom w:val="single" w:sz="8" w:space="0" w:color="9BBB59"/>
              <w:right w:val="single" w:sz="8" w:space="0" w:color="9BBB59"/>
            </w:tcBorders>
            <w:shd w:val="clear" w:color="auto" w:fill="E6EED5"/>
            <w:noWrap/>
            <w:textDirection w:val="btLr"/>
            <w:hideMark/>
          </w:tcPr>
          <w:p w:rsidR="00975BEB" w:rsidRPr="00E25272" w:rsidRDefault="00975BEB" w:rsidP="00E25272">
            <w:pPr>
              <w:spacing w:after="0" w:line="240" w:lineRule="auto"/>
              <w:ind w:firstLine="0"/>
              <w:jc w:val="center"/>
              <w:rPr>
                <w:rFonts w:ascii="Garamond" w:hAnsi="Garamond" w:cs="Calibri"/>
                <w:b/>
                <w:bCs/>
                <w:sz w:val="18"/>
                <w:szCs w:val="18"/>
                <w:lang w:val="sq-AL"/>
              </w:rPr>
            </w:pPr>
            <w:r w:rsidRPr="00E25272">
              <w:rPr>
                <w:rFonts w:ascii="Garamond" w:hAnsi="Garamond" w:cs="Calibri"/>
                <w:b/>
                <w:bCs/>
                <w:sz w:val="18"/>
                <w:szCs w:val="18"/>
                <w:lang w:val="sq-AL"/>
              </w:rPr>
              <w:t>Elbasan</w:t>
            </w:r>
          </w:p>
        </w:tc>
        <w:tc>
          <w:tcPr>
            <w:tcW w:w="529" w:type="dxa"/>
            <w:tcBorders>
              <w:top w:val="single" w:sz="8" w:space="0" w:color="9BBB59"/>
              <w:left w:val="single" w:sz="8" w:space="0" w:color="9BBB59"/>
              <w:bottom w:val="single" w:sz="8" w:space="0" w:color="9BBB59"/>
              <w:right w:val="single" w:sz="8" w:space="0" w:color="9BBB59"/>
            </w:tcBorders>
            <w:shd w:val="clear" w:color="auto" w:fill="E6EED5"/>
            <w:noWrap/>
            <w:textDirection w:val="btLr"/>
            <w:hideMark/>
          </w:tcPr>
          <w:p w:rsidR="00975BEB" w:rsidRPr="00E25272" w:rsidRDefault="00975BEB" w:rsidP="00E25272">
            <w:pPr>
              <w:spacing w:after="0" w:line="240" w:lineRule="auto"/>
              <w:ind w:firstLine="0"/>
              <w:jc w:val="center"/>
              <w:rPr>
                <w:rFonts w:ascii="Garamond" w:hAnsi="Garamond" w:cs="Calibri"/>
                <w:b/>
                <w:bCs/>
                <w:sz w:val="18"/>
                <w:szCs w:val="18"/>
                <w:lang w:val="sq-AL"/>
              </w:rPr>
            </w:pPr>
            <w:r w:rsidRPr="00E25272">
              <w:rPr>
                <w:rFonts w:ascii="Garamond" w:hAnsi="Garamond" w:cs="Calibri"/>
                <w:b/>
                <w:bCs/>
                <w:sz w:val="18"/>
                <w:szCs w:val="18"/>
                <w:lang w:val="sq-AL"/>
              </w:rPr>
              <w:t>Fier</w:t>
            </w:r>
          </w:p>
        </w:tc>
        <w:tc>
          <w:tcPr>
            <w:tcW w:w="641" w:type="dxa"/>
            <w:tcBorders>
              <w:top w:val="single" w:sz="8" w:space="0" w:color="9BBB59"/>
              <w:left w:val="single" w:sz="8" w:space="0" w:color="9BBB59"/>
              <w:bottom w:val="single" w:sz="8" w:space="0" w:color="9BBB59"/>
              <w:right w:val="single" w:sz="8" w:space="0" w:color="9BBB59"/>
            </w:tcBorders>
            <w:shd w:val="clear" w:color="auto" w:fill="E6EED5"/>
            <w:noWrap/>
            <w:textDirection w:val="btLr"/>
            <w:hideMark/>
          </w:tcPr>
          <w:p w:rsidR="00975BEB" w:rsidRPr="00E25272" w:rsidRDefault="00B46EDA" w:rsidP="00E25272">
            <w:pPr>
              <w:spacing w:after="0" w:line="240" w:lineRule="auto"/>
              <w:ind w:firstLine="0"/>
              <w:jc w:val="center"/>
              <w:rPr>
                <w:rFonts w:ascii="Garamond" w:hAnsi="Garamond" w:cs="Calibri"/>
                <w:b/>
                <w:bCs/>
                <w:sz w:val="18"/>
                <w:szCs w:val="18"/>
                <w:lang w:val="sq-AL"/>
              </w:rPr>
            </w:pPr>
            <w:r w:rsidRPr="00E25272">
              <w:rPr>
                <w:rFonts w:ascii="Garamond" w:hAnsi="Garamond" w:cs="Calibri"/>
                <w:b/>
                <w:bCs/>
                <w:sz w:val="18"/>
                <w:szCs w:val="18"/>
                <w:lang w:val="sq-AL"/>
              </w:rPr>
              <w:t>Gjirokastër</w:t>
            </w:r>
          </w:p>
        </w:tc>
        <w:tc>
          <w:tcPr>
            <w:tcW w:w="540" w:type="dxa"/>
            <w:tcBorders>
              <w:top w:val="single" w:sz="8" w:space="0" w:color="9BBB59"/>
              <w:left w:val="single" w:sz="8" w:space="0" w:color="9BBB59"/>
              <w:bottom w:val="single" w:sz="8" w:space="0" w:color="9BBB59"/>
              <w:right w:val="single" w:sz="8" w:space="0" w:color="9BBB59"/>
            </w:tcBorders>
            <w:shd w:val="clear" w:color="auto" w:fill="E6EED5"/>
            <w:noWrap/>
            <w:textDirection w:val="btLr"/>
            <w:hideMark/>
          </w:tcPr>
          <w:p w:rsidR="00975BEB" w:rsidRPr="00E25272" w:rsidRDefault="00B46EDA" w:rsidP="00E25272">
            <w:pPr>
              <w:spacing w:after="0" w:line="240" w:lineRule="auto"/>
              <w:ind w:firstLine="0"/>
              <w:jc w:val="center"/>
              <w:rPr>
                <w:rFonts w:ascii="Garamond" w:hAnsi="Garamond" w:cs="Calibri"/>
                <w:b/>
                <w:bCs/>
                <w:sz w:val="18"/>
                <w:szCs w:val="18"/>
                <w:lang w:val="sq-AL"/>
              </w:rPr>
            </w:pPr>
            <w:r w:rsidRPr="00E25272">
              <w:rPr>
                <w:rFonts w:ascii="Garamond" w:hAnsi="Garamond" w:cs="Calibri"/>
                <w:b/>
                <w:bCs/>
                <w:sz w:val="18"/>
                <w:szCs w:val="18"/>
                <w:lang w:val="sq-AL"/>
              </w:rPr>
              <w:t>Korçë</w:t>
            </w:r>
          </w:p>
        </w:tc>
        <w:tc>
          <w:tcPr>
            <w:tcW w:w="543" w:type="dxa"/>
            <w:tcBorders>
              <w:top w:val="single" w:sz="8" w:space="0" w:color="9BBB59"/>
              <w:left w:val="single" w:sz="8" w:space="0" w:color="9BBB59"/>
              <w:bottom w:val="single" w:sz="8" w:space="0" w:color="9BBB59"/>
              <w:right w:val="single" w:sz="8" w:space="0" w:color="9BBB59"/>
            </w:tcBorders>
            <w:shd w:val="clear" w:color="auto" w:fill="E6EED5"/>
            <w:noWrap/>
            <w:textDirection w:val="btLr"/>
            <w:hideMark/>
          </w:tcPr>
          <w:p w:rsidR="00975BEB" w:rsidRPr="00E25272" w:rsidRDefault="00B46EDA" w:rsidP="00E25272">
            <w:pPr>
              <w:spacing w:after="0" w:line="240" w:lineRule="auto"/>
              <w:ind w:firstLine="0"/>
              <w:jc w:val="center"/>
              <w:rPr>
                <w:rFonts w:ascii="Garamond" w:hAnsi="Garamond" w:cs="Calibri"/>
                <w:b/>
                <w:bCs/>
                <w:sz w:val="18"/>
                <w:szCs w:val="18"/>
                <w:lang w:val="sq-AL"/>
              </w:rPr>
            </w:pPr>
            <w:r w:rsidRPr="00E25272">
              <w:rPr>
                <w:rFonts w:ascii="Garamond" w:hAnsi="Garamond" w:cs="Calibri"/>
                <w:b/>
                <w:bCs/>
                <w:sz w:val="18"/>
                <w:szCs w:val="18"/>
                <w:lang w:val="sq-AL"/>
              </w:rPr>
              <w:t>Kukës</w:t>
            </w:r>
          </w:p>
        </w:tc>
        <w:tc>
          <w:tcPr>
            <w:tcW w:w="537" w:type="dxa"/>
            <w:tcBorders>
              <w:top w:val="single" w:sz="8" w:space="0" w:color="9BBB59"/>
              <w:left w:val="single" w:sz="8" w:space="0" w:color="9BBB59"/>
              <w:bottom w:val="single" w:sz="8" w:space="0" w:color="9BBB59"/>
              <w:right w:val="single" w:sz="8" w:space="0" w:color="9BBB59"/>
            </w:tcBorders>
            <w:shd w:val="clear" w:color="auto" w:fill="E6EED5"/>
            <w:noWrap/>
            <w:textDirection w:val="btLr"/>
            <w:hideMark/>
          </w:tcPr>
          <w:p w:rsidR="00975BEB" w:rsidRPr="00E25272" w:rsidRDefault="00975BEB" w:rsidP="00E25272">
            <w:pPr>
              <w:spacing w:after="0" w:line="240" w:lineRule="auto"/>
              <w:ind w:firstLine="0"/>
              <w:jc w:val="center"/>
              <w:rPr>
                <w:rFonts w:ascii="Garamond" w:hAnsi="Garamond" w:cs="Calibri"/>
                <w:b/>
                <w:bCs/>
                <w:sz w:val="18"/>
                <w:szCs w:val="18"/>
                <w:lang w:val="sq-AL"/>
              </w:rPr>
            </w:pPr>
            <w:r w:rsidRPr="00E25272">
              <w:rPr>
                <w:rFonts w:ascii="Garamond" w:hAnsi="Garamond" w:cs="Calibri"/>
                <w:b/>
                <w:bCs/>
                <w:sz w:val="18"/>
                <w:szCs w:val="18"/>
                <w:lang w:val="sq-AL"/>
              </w:rPr>
              <w:t>Lezh</w:t>
            </w:r>
            <w:r w:rsidR="00B46EDA" w:rsidRPr="00E25272">
              <w:rPr>
                <w:rFonts w:ascii="Garamond" w:hAnsi="Garamond" w:cs="Calibri"/>
                <w:b/>
                <w:bCs/>
                <w:sz w:val="18"/>
                <w:szCs w:val="18"/>
                <w:lang w:val="sq-AL"/>
              </w:rPr>
              <w:t>ë</w:t>
            </w:r>
          </w:p>
        </w:tc>
        <w:tc>
          <w:tcPr>
            <w:tcW w:w="630" w:type="dxa"/>
            <w:tcBorders>
              <w:top w:val="single" w:sz="8" w:space="0" w:color="9BBB59"/>
              <w:left w:val="single" w:sz="8" w:space="0" w:color="9BBB59"/>
              <w:bottom w:val="single" w:sz="8" w:space="0" w:color="9BBB59"/>
              <w:right w:val="single" w:sz="8" w:space="0" w:color="9BBB59"/>
            </w:tcBorders>
            <w:shd w:val="clear" w:color="auto" w:fill="E6EED5"/>
            <w:noWrap/>
            <w:textDirection w:val="btLr"/>
            <w:hideMark/>
          </w:tcPr>
          <w:p w:rsidR="00975BEB" w:rsidRPr="00E25272" w:rsidRDefault="00B46EDA" w:rsidP="00E25272">
            <w:pPr>
              <w:spacing w:after="0" w:line="240" w:lineRule="auto"/>
              <w:ind w:firstLine="0"/>
              <w:jc w:val="center"/>
              <w:rPr>
                <w:rFonts w:ascii="Garamond" w:hAnsi="Garamond" w:cs="Calibri"/>
                <w:b/>
                <w:bCs/>
                <w:sz w:val="18"/>
                <w:szCs w:val="18"/>
                <w:lang w:val="sq-AL"/>
              </w:rPr>
            </w:pPr>
            <w:r w:rsidRPr="00E25272">
              <w:rPr>
                <w:rFonts w:ascii="Garamond" w:hAnsi="Garamond" w:cs="Calibri"/>
                <w:b/>
                <w:bCs/>
                <w:sz w:val="18"/>
                <w:szCs w:val="18"/>
                <w:lang w:val="sq-AL"/>
              </w:rPr>
              <w:t>Shkodër</w:t>
            </w:r>
          </w:p>
        </w:tc>
        <w:tc>
          <w:tcPr>
            <w:tcW w:w="720" w:type="dxa"/>
            <w:tcBorders>
              <w:top w:val="single" w:sz="8" w:space="0" w:color="9BBB59"/>
              <w:left w:val="single" w:sz="8" w:space="0" w:color="9BBB59"/>
              <w:bottom w:val="single" w:sz="8" w:space="0" w:color="9BBB59"/>
              <w:right w:val="single" w:sz="8" w:space="0" w:color="9BBB59"/>
            </w:tcBorders>
            <w:shd w:val="clear" w:color="auto" w:fill="E6EED5"/>
            <w:noWrap/>
            <w:textDirection w:val="btLr"/>
            <w:hideMark/>
          </w:tcPr>
          <w:p w:rsidR="00975BEB" w:rsidRPr="00E25272" w:rsidRDefault="00975BEB" w:rsidP="00E25272">
            <w:pPr>
              <w:spacing w:after="0" w:line="240" w:lineRule="auto"/>
              <w:ind w:firstLine="0"/>
              <w:jc w:val="center"/>
              <w:rPr>
                <w:rFonts w:ascii="Garamond" w:hAnsi="Garamond" w:cs="Calibri"/>
                <w:b/>
                <w:bCs/>
                <w:sz w:val="18"/>
                <w:szCs w:val="18"/>
                <w:lang w:val="sq-AL"/>
              </w:rPr>
            </w:pPr>
            <w:r w:rsidRPr="00E25272">
              <w:rPr>
                <w:rFonts w:ascii="Garamond" w:hAnsi="Garamond" w:cs="Calibri"/>
                <w:b/>
                <w:bCs/>
                <w:sz w:val="18"/>
                <w:szCs w:val="18"/>
                <w:lang w:val="sq-AL"/>
              </w:rPr>
              <w:t>Tiran</w:t>
            </w:r>
            <w:r w:rsidR="00B46EDA" w:rsidRPr="00E25272">
              <w:rPr>
                <w:rFonts w:ascii="Garamond" w:hAnsi="Garamond" w:cs="Calibri"/>
                <w:b/>
                <w:bCs/>
                <w:sz w:val="18"/>
                <w:szCs w:val="18"/>
                <w:lang w:val="sq-AL"/>
              </w:rPr>
              <w:t>ë</w:t>
            </w:r>
          </w:p>
        </w:tc>
        <w:tc>
          <w:tcPr>
            <w:tcW w:w="630" w:type="dxa"/>
            <w:tcBorders>
              <w:top w:val="single" w:sz="8" w:space="0" w:color="9BBB59"/>
              <w:left w:val="single" w:sz="8" w:space="0" w:color="9BBB59"/>
              <w:bottom w:val="single" w:sz="8" w:space="0" w:color="9BBB59"/>
              <w:right w:val="single" w:sz="8" w:space="0" w:color="9BBB59"/>
            </w:tcBorders>
            <w:shd w:val="clear" w:color="auto" w:fill="E6EED5"/>
            <w:noWrap/>
            <w:textDirection w:val="btLr"/>
            <w:hideMark/>
          </w:tcPr>
          <w:p w:rsidR="00975BEB" w:rsidRPr="00E25272" w:rsidRDefault="00975BEB" w:rsidP="00E25272">
            <w:pPr>
              <w:spacing w:after="0" w:line="240" w:lineRule="auto"/>
              <w:ind w:firstLine="0"/>
              <w:jc w:val="center"/>
              <w:rPr>
                <w:rFonts w:ascii="Garamond" w:hAnsi="Garamond" w:cs="Calibri"/>
                <w:b/>
                <w:bCs/>
                <w:sz w:val="18"/>
                <w:szCs w:val="18"/>
                <w:lang w:val="sq-AL"/>
              </w:rPr>
            </w:pPr>
            <w:r w:rsidRPr="00E25272">
              <w:rPr>
                <w:rFonts w:ascii="Garamond" w:hAnsi="Garamond" w:cs="Calibri"/>
                <w:b/>
                <w:bCs/>
                <w:sz w:val="18"/>
                <w:szCs w:val="18"/>
                <w:lang w:val="sq-AL"/>
              </w:rPr>
              <w:t>Vlor</w:t>
            </w:r>
            <w:r w:rsidR="00B46EDA" w:rsidRPr="00E25272">
              <w:rPr>
                <w:rFonts w:ascii="Garamond" w:hAnsi="Garamond" w:cs="Calibri"/>
                <w:b/>
                <w:bCs/>
                <w:sz w:val="18"/>
                <w:szCs w:val="18"/>
                <w:lang w:val="sq-AL"/>
              </w:rPr>
              <w:t>ë</w:t>
            </w:r>
          </w:p>
        </w:tc>
        <w:tc>
          <w:tcPr>
            <w:tcW w:w="726" w:type="dxa"/>
            <w:vMerge/>
            <w:tcBorders>
              <w:top w:val="single" w:sz="8" w:space="0" w:color="9BBB59"/>
              <w:left w:val="single" w:sz="8" w:space="0" w:color="9BBB59"/>
              <w:bottom w:val="single" w:sz="8" w:space="0" w:color="9BBB59"/>
              <w:right w:val="single" w:sz="8" w:space="0" w:color="9BBB59"/>
            </w:tcBorders>
            <w:shd w:val="clear" w:color="auto" w:fill="E6EED5"/>
            <w:hideMark/>
          </w:tcPr>
          <w:p w:rsidR="00975BEB" w:rsidRPr="00E25272" w:rsidRDefault="00975BEB" w:rsidP="00EF7DFE">
            <w:pPr>
              <w:spacing w:after="0" w:line="240" w:lineRule="auto"/>
              <w:ind w:firstLine="0"/>
              <w:rPr>
                <w:rFonts w:ascii="Garamond" w:hAnsi="Garamond" w:cs="Calibri"/>
                <w:b/>
                <w:bCs/>
                <w:sz w:val="18"/>
                <w:szCs w:val="18"/>
                <w:lang w:val="sq-AL"/>
              </w:rPr>
            </w:pPr>
          </w:p>
        </w:tc>
        <w:tc>
          <w:tcPr>
            <w:tcW w:w="810" w:type="dxa"/>
            <w:vMerge/>
            <w:tcBorders>
              <w:top w:val="single" w:sz="8" w:space="0" w:color="9BBB59"/>
              <w:left w:val="single" w:sz="8" w:space="0" w:color="9BBB59"/>
              <w:bottom w:val="single" w:sz="8" w:space="0" w:color="9BBB59"/>
              <w:right w:val="single" w:sz="8" w:space="0" w:color="9BBB59"/>
            </w:tcBorders>
            <w:shd w:val="clear" w:color="auto" w:fill="E6EED5"/>
            <w:hideMark/>
          </w:tcPr>
          <w:p w:rsidR="00975BEB" w:rsidRPr="00E25272" w:rsidRDefault="00975BEB" w:rsidP="00EF7DFE">
            <w:pPr>
              <w:spacing w:after="0" w:line="240" w:lineRule="auto"/>
              <w:ind w:firstLine="0"/>
              <w:rPr>
                <w:rFonts w:ascii="Garamond" w:hAnsi="Garamond" w:cs="Calibri"/>
                <w:b/>
                <w:bCs/>
                <w:sz w:val="18"/>
                <w:szCs w:val="18"/>
                <w:lang w:val="sq-AL"/>
              </w:rPr>
            </w:pPr>
          </w:p>
        </w:tc>
      </w:tr>
      <w:tr w:rsidR="00975BEB" w:rsidRPr="00E25272" w:rsidTr="00E25272">
        <w:trPr>
          <w:trHeight w:val="1134"/>
          <w:jc w:val="center"/>
        </w:trPr>
        <w:tc>
          <w:tcPr>
            <w:tcW w:w="1545" w:type="dxa"/>
            <w:tcBorders>
              <w:top w:val="single" w:sz="8" w:space="0" w:color="9BBB59"/>
              <w:left w:val="single" w:sz="8" w:space="0" w:color="9BBB59"/>
              <w:bottom w:val="single" w:sz="8" w:space="0" w:color="9BBB59"/>
              <w:right w:val="single" w:sz="8" w:space="0" w:color="9BBB59"/>
            </w:tcBorders>
            <w:shd w:val="clear" w:color="auto" w:fill="auto"/>
            <w:hideMark/>
          </w:tcPr>
          <w:p w:rsidR="00975BEB" w:rsidRPr="00E25272" w:rsidRDefault="00975BEB" w:rsidP="00E25272">
            <w:pPr>
              <w:spacing w:after="0" w:line="240" w:lineRule="auto"/>
              <w:ind w:firstLine="0"/>
              <w:jc w:val="left"/>
              <w:rPr>
                <w:rFonts w:ascii="Garamond" w:hAnsi="Garamond" w:cs="Calibri"/>
                <w:b/>
                <w:bCs/>
                <w:sz w:val="18"/>
                <w:szCs w:val="18"/>
                <w:lang w:val="sq-AL"/>
              </w:rPr>
            </w:pPr>
            <w:r w:rsidRPr="00E25272">
              <w:rPr>
                <w:rFonts w:ascii="Garamond" w:hAnsi="Garamond" w:cs="Calibri"/>
                <w:b/>
                <w:bCs/>
                <w:sz w:val="18"/>
                <w:szCs w:val="18"/>
                <w:lang w:val="sq-AL"/>
              </w:rPr>
              <w:t>Administrim publik dhe mbrojtja; sigurimi social i detyrueshëm</w:t>
            </w:r>
          </w:p>
        </w:tc>
        <w:tc>
          <w:tcPr>
            <w:tcW w:w="450" w:type="dxa"/>
            <w:tcBorders>
              <w:top w:val="single" w:sz="8" w:space="0" w:color="9BBB59"/>
              <w:left w:val="single" w:sz="8" w:space="0" w:color="9BBB59"/>
              <w:bottom w:val="single" w:sz="8" w:space="0" w:color="9BBB59"/>
              <w:right w:val="single" w:sz="8" w:space="0" w:color="9BBB59"/>
            </w:tcBorders>
            <w:shd w:val="clear" w:color="auto" w:fill="auto"/>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w:t>
            </w:r>
          </w:p>
        </w:tc>
        <w:tc>
          <w:tcPr>
            <w:tcW w:w="540" w:type="dxa"/>
            <w:tcBorders>
              <w:top w:val="single" w:sz="8" w:space="0" w:color="9BBB59"/>
              <w:left w:val="single" w:sz="8" w:space="0" w:color="9BBB59"/>
              <w:bottom w:val="single" w:sz="8" w:space="0" w:color="9BBB59"/>
              <w:right w:val="single" w:sz="8" w:space="0" w:color="9BBB59"/>
            </w:tcBorders>
            <w:shd w:val="clear" w:color="auto" w:fill="auto"/>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w:t>
            </w:r>
          </w:p>
        </w:tc>
        <w:tc>
          <w:tcPr>
            <w:tcW w:w="540" w:type="dxa"/>
            <w:tcBorders>
              <w:top w:val="single" w:sz="8" w:space="0" w:color="9BBB59"/>
              <w:left w:val="single" w:sz="8" w:space="0" w:color="9BBB59"/>
              <w:bottom w:val="single" w:sz="8" w:space="0" w:color="9BBB59"/>
              <w:right w:val="single" w:sz="8" w:space="0" w:color="9BBB59"/>
            </w:tcBorders>
            <w:shd w:val="clear" w:color="auto" w:fill="auto"/>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3</w:t>
            </w:r>
          </w:p>
        </w:tc>
        <w:tc>
          <w:tcPr>
            <w:tcW w:w="540" w:type="dxa"/>
            <w:tcBorders>
              <w:top w:val="single" w:sz="8" w:space="0" w:color="9BBB59"/>
              <w:left w:val="single" w:sz="8" w:space="0" w:color="9BBB59"/>
              <w:bottom w:val="single" w:sz="8" w:space="0" w:color="9BBB59"/>
              <w:right w:val="single" w:sz="8" w:space="0" w:color="9BBB59"/>
            </w:tcBorders>
            <w:shd w:val="clear" w:color="auto" w:fill="auto"/>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w:t>
            </w:r>
          </w:p>
        </w:tc>
        <w:tc>
          <w:tcPr>
            <w:tcW w:w="529" w:type="dxa"/>
            <w:tcBorders>
              <w:top w:val="single" w:sz="8" w:space="0" w:color="9BBB59"/>
              <w:left w:val="single" w:sz="8" w:space="0" w:color="9BBB59"/>
              <w:bottom w:val="single" w:sz="8" w:space="0" w:color="9BBB59"/>
              <w:right w:val="single" w:sz="8" w:space="0" w:color="9BBB59"/>
            </w:tcBorders>
            <w:shd w:val="clear" w:color="auto" w:fill="auto"/>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1</w:t>
            </w:r>
          </w:p>
        </w:tc>
        <w:tc>
          <w:tcPr>
            <w:tcW w:w="641" w:type="dxa"/>
            <w:tcBorders>
              <w:top w:val="single" w:sz="8" w:space="0" w:color="9BBB59"/>
              <w:left w:val="single" w:sz="8" w:space="0" w:color="9BBB59"/>
              <w:bottom w:val="single" w:sz="8" w:space="0" w:color="9BBB59"/>
              <w:right w:val="single" w:sz="8" w:space="0" w:color="9BBB59"/>
            </w:tcBorders>
            <w:shd w:val="clear" w:color="auto" w:fill="auto"/>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3</w:t>
            </w:r>
          </w:p>
        </w:tc>
        <w:tc>
          <w:tcPr>
            <w:tcW w:w="540" w:type="dxa"/>
            <w:tcBorders>
              <w:top w:val="single" w:sz="8" w:space="0" w:color="9BBB59"/>
              <w:left w:val="single" w:sz="8" w:space="0" w:color="9BBB59"/>
              <w:bottom w:val="single" w:sz="8" w:space="0" w:color="9BBB59"/>
              <w:right w:val="single" w:sz="8" w:space="0" w:color="9BBB59"/>
            </w:tcBorders>
            <w:shd w:val="clear" w:color="auto" w:fill="auto"/>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w:t>
            </w:r>
          </w:p>
        </w:tc>
        <w:tc>
          <w:tcPr>
            <w:tcW w:w="543" w:type="dxa"/>
            <w:tcBorders>
              <w:top w:val="single" w:sz="8" w:space="0" w:color="9BBB59"/>
              <w:left w:val="single" w:sz="8" w:space="0" w:color="9BBB59"/>
              <w:bottom w:val="single" w:sz="8" w:space="0" w:color="9BBB59"/>
              <w:right w:val="single" w:sz="8" w:space="0" w:color="9BBB59"/>
            </w:tcBorders>
            <w:shd w:val="clear" w:color="auto" w:fill="auto"/>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w:t>
            </w:r>
          </w:p>
        </w:tc>
        <w:tc>
          <w:tcPr>
            <w:tcW w:w="537" w:type="dxa"/>
            <w:tcBorders>
              <w:top w:val="single" w:sz="8" w:space="0" w:color="9BBB59"/>
              <w:left w:val="single" w:sz="8" w:space="0" w:color="9BBB59"/>
              <w:bottom w:val="single" w:sz="8" w:space="0" w:color="9BBB59"/>
              <w:right w:val="single" w:sz="8" w:space="0" w:color="9BBB59"/>
            </w:tcBorders>
            <w:shd w:val="clear" w:color="auto" w:fill="auto"/>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w:t>
            </w:r>
          </w:p>
        </w:tc>
        <w:tc>
          <w:tcPr>
            <w:tcW w:w="630" w:type="dxa"/>
            <w:tcBorders>
              <w:top w:val="single" w:sz="8" w:space="0" w:color="9BBB59"/>
              <w:left w:val="single" w:sz="8" w:space="0" w:color="9BBB59"/>
              <w:bottom w:val="single" w:sz="8" w:space="0" w:color="9BBB59"/>
              <w:right w:val="single" w:sz="8" w:space="0" w:color="9BBB59"/>
            </w:tcBorders>
            <w:shd w:val="clear" w:color="auto" w:fill="auto"/>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3</w:t>
            </w:r>
          </w:p>
        </w:tc>
        <w:tc>
          <w:tcPr>
            <w:tcW w:w="720" w:type="dxa"/>
            <w:tcBorders>
              <w:top w:val="single" w:sz="8" w:space="0" w:color="9BBB59"/>
              <w:left w:val="single" w:sz="8" w:space="0" w:color="9BBB59"/>
              <w:bottom w:val="single" w:sz="8" w:space="0" w:color="9BBB59"/>
              <w:right w:val="single" w:sz="8" w:space="0" w:color="9BBB59"/>
            </w:tcBorders>
            <w:shd w:val="clear" w:color="auto" w:fill="auto"/>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24</w:t>
            </w:r>
          </w:p>
        </w:tc>
        <w:tc>
          <w:tcPr>
            <w:tcW w:w="630" w:type="dxa"/>
            <w:tcBorders>
              <w:top w:val="single" w:sz="8" w:space="0" w:color="9BBB59"/>
              <w:left w:val="single" w:sz="8" w:space="0" w:color="9BBB59"/>
              <w:bottom w:val="single" w:sz="8" w:space="0" w:color="9BBB59"/>
              <w:right w:val="single" w:sz="8" w:space="0" w:color="9BBB59"/>
            </w:tcBorders>
            <w:shd w:val="clear" w:color="auto" w:fill="auto"/>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w:t>
            </w:r>
          </w:p>
        </w:tc>
        <w:tc>
          <w:tcPr>
            <w:tcW w:w="726" w:type="dxa"/>
            <w:tcBorders>
              <w:top w:val="single" w:sz="8" w:space="0" w:color="9BBB59"/>
              <w:left w:val="single" w:sz="8" w:space="0" w:color="9BBB59"/>
              <w:bottom w:val="single" w:sz="8" w:space="0" w:color="9BBB59"/>
              <w:right w:val="single" w:sz="8" w:space="0" w:color="9BBB59"/>
            </w:tcBorders>
            <w:shd w:val="clear" w:color="auto" w:fill="auto"/>
            <w:noWrap/>
            <w:hideMark/>
          </w:tcPr>
          <w:p w:rsidR="00975BEB" w:rsidRPr="00E25272" w:rsidRDefault="00975BEB" w:rsidP="007A5BCF">
            <w:pPr>
              <w:spacing w:after="0" w:line="240" w:lineRule="auto"/>
              <w:ind w:firstLine="0"/>
              <w:jc w:val="right"/>
              <w:rPr>
                <w:rFonts w:ascii="Garamond" w:hAnsi="Garamond" w:cs="Calibri"/>
                <w:b/>
                <w:bCs/>
                <w:sz w:val="18"/>
                <w:szCs w:val="18"/>
                <w:lang w:val="sq-AL"/>
              </w:rPr>
            </w:pPr>
            <w:r w:rsidRPr="00E25272">
              <w:rPr>
                <w:rFonts w:ascii="Garamond" w:hAnsi="Garamond" w:cs="Calibri"/>
                <w:b/>
                <w:bCs/>
                <w:sz w:val="18"/>
                <w:szCs w:val="18"/>
                <w:lang w:val="sq-AL"/>
              </w:rPr>
              <w:t>34</w:t>
            </w:r>
          </w:p>
        </w:tc>
        <w:tc>
          <w:tcPr>
            <w:tcW w:w="810" w:type="dxa"/>
            <w:tcBorders>
              <w:top w:val="single" w:sz="8" w:space="0" w:color="9BBB59"/>
              <w:left w:val="single" w:sz="8" w:space="0" w:color="9BBB59"/>
              <w:bottom w:val="single" w:sz="8" w:space="0" w:color="9BBB59"/>
              <w:right w:val="single" w:sz="8" w:space="0" w:color="9BBB59"/>
            </w:tcBorders>
            <w:shd w:val="clear" w:color="auto" w:fill="auto"/>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0.45</w:t>
            </w:r>
          </w:p>
        </w:tc>
      </w:tr>
      <w:tr w:rsidR="00D61583" w:rsidRPr="00E25272" w:rsidTr="00E25272">
        <w:trPr>
          <w:trHeight w:val="475"/>
          <w:jc w:val="center"/>
        </w:trPr>
        <w:tc>
          <w:tcPr>
            <w:tcW w:w="1545" w:type="dxa"/>
            <w:tcBorders>
              <w:top w:val="single" w:sz="8" w:space="0" w:color="9BBB59"/>
              <w:left w:val="single" w:sz="8" w:space="0" w:color="9BBB59"/>
              <w:bottom w:val="single" w:sz="8" w:space="0" w:color="9BBB59"/>
              <w:right w:val="single" w:sz="8" w:space="0" w:color="9BBB59"/>
            </w:tcBorders>
            <w:shd w:val="clear" w:color="auto" w:fill="E6EED5"/>
            <w:hideMark/>
          </w:tcPr>
          <w:p w:rsidR="00975BEB" w:rsidRPr="00E25272" w:rsidRDefault="00975BEB" w:rsidP="00E25272">
            <w:pPr>
              <w:spacing w:after="0" w:line="240" w:lineRule="auto"/>
              <w:ind w:firstLine="0"/>
              <w:jc w:val="left"/>
              <w:rPr>
                <w:rFonts w:ascii="Garamond" w:hAnsi="Garamond" w:cs="Calibri"/>
                <w:b/>
                <w:bCs/>
                <w:sz w:val="18"/>
                <w:szCs w:val="18"/>
                <w:lang w:val="sq-AL"/>
              </w:rPr>
            </w:pPr>
            <w:r w:rsidRPr="00E25272">
              <w:rPr>
                <w:rFonts w:ascii="Garamond" w:hAnsi="Garamond" w:cs="Calibri"/>
                <w:b/>
                <w:bCs/>
                <w:sz w:val="18"/>
                <w:szCs w:val="18"/>
                <w:lang w:val="sq-AL"/>
              </w:rPr>
              <w:t>Akomodimi dhe shërbimi ushqimor</w:t>
            </w:r>
          </w:p>
        </w:tc>
        <w:tc>
          <w:tcPr>
            <w:tcW w:w="450" w:type="dxa"/>
            <w:tcBorders>
              <w:top w:val="single" w:sz="8" w:space="0" w:color="9BBB59"/>
              <w:left w:val="single" w:sz="8" w:space="0" w:color="9BBB59"/>
              <w:bottom w:val="single" w:sz="8" w:space="0" w:color="9BBB59"/>
              <w:right w:val="single" w:sz="8" w:space="0" w:color="9BBB59"/>
            </w:tcBorders>
            <w:shd w:val="clear" w:color="auto" w:fill="E6EED5"/>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1</w:t>
            </w:r>
          </w:p>
        </w:tc>
        <w:tc>
          <w:tcPr>
            <w:tcW w:w="540" w:type="dxa"/>
            <w:tcBorders>
              <w:top w:val="single" w:sz="8" w:space="0" w:color="9BBB59"/>
              <w:left w:val="single" w:sz="8" w:space="0" w:color="9BBB59"/>
              <w:bottom w:val="single" w:sz="8" w:space="0" w:color="9BBB59"/>
              <w:right w:val="single" w:sz="8" w:space="0" w:color="9BBB59"/>
            </w:tcBorders>
            <w:shd w:val="clear" w:color="auto" w:fill="E6EED5"/>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1</w:t>
            </w:r>
          </w:p>
        </w:tc>
        <w:tc>
          <w:tcPr>
            <w:tcW w:w="540" w:type="dxa"/>
            <w:tcBorders>
              <w:top w:val="single" w:sz="8" w:space="0" w:color="9BBB59"/>
              <w:left w:val="single" w:sz="8" w:space="0" w:color="9BBB59"/>
              <w:bottom w:val="single" w:sz="8" w:space="0" w:color="9BBB59"/>
              <w:right w:val="single" w:sz="8" w:space="0" w:color="9BBB59"/>
            </w:tcBorders>
            <w:shd w:val="clear" w:color="auto" w:fill="E6EED5"/>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92</w:t>
            </w:r>
          </w:p>
        </w:tc>
        <w:tc>
          <w:tcPr>
            <w:tcW w:w="540" w:type="dxa"/>
            <w:tcBorders>
              <w:top w:val="single" w:sz="8" w:space="0" w:color="9BBB59"/>
              <w:left w:val="single" w:sz="8" w:space="0" w:color="9BBB59"/>
              <w:bottom w:val="single" w:sz="8" w:space="0" w:color="9BBB59"/>
              <w:right w:val="single" w:sz="8" w:space="0" w:color="9BBB59"/>
            </w:tcBorders>
            <w:shd w:val="clear" w:color="auto" w:fill="E6EED5"/>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7</w:t>
            </w:r>
          </w:p>
        </w:tc>
        <w:tc>
          <w:tcPr>
            <w:tcW w:w="529" w:type="dxa"/>
            <w:tcBorders>
              <w:top w:val="single" w:sz="8" w:space="0" w:color="9BBB59"/>
              <w:left w:val="single" w:sz="8" w:space="0" w:color="9BBB59"/>
              <w:bottom w:val="single" w:sz="8" w:space="0" w:color="9BBB59"/>
              <w:right w:val="single" w:sz="8" w:space="0" w:color="9BBB59"/>
            </w:tcBorders>
            <w:shd w:val="clear" w:color="auto" w:fill="E6EED5"/>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7</w:t>
            </w:r>
          </w:p>
        </w:tc>
        <w:tc>
          <w:tcPr>
            <w:tcW w:w="641" w:type="dxa"/>
            <w:tcBorders>
              <w:top w:val="single" w:sz="8" w:space="0" w:color="9BBB59"/>
              <w:left w:val="single" w:sz="8" w:space="0" w:color="9BBB59"/>
              <w:bottom w:val="single" w:sz="8" w:space="0" w:color="9BBB59"/>
              <w:right w:val="single" w:sz="8" w:space="0" w:color="9BBB59"/>
            </w:tcBorders>
            <w:shd w:val="clear" w:color="auto" w:fill="E6EED5"/>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1</w:t>
            </w:r>
          </w:p>
        </w:tc>
        <w:tc>
          <w:tcPr>
            <w:tcW w:w="540" w:type="dxa"/>
            <w:tcBorders>
              <w:top w:val="single" w:sz="8" w:space="0" w:color="9BBB59"/>
              <w:left w:val="single" w:sz="8" w:space="0" w:color="9BBB59"/>
              <w:bottom w:val="single" w:sz="8" w:space="0" w:color="9BBB59"/>
              <w:right w:val="single" w:sz="8" w:space="0" w:color="9BBB59"/>
            </w:tcBorders>
            <w:shd w:val="clear" w:color="auto" w:fill="E6EED5"/>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11</w:t>
            </w:r>
          </w:p>
        </w:tc>
        <w:tc>
          <w:tcPr>
            <w:tcW w:w="543" w:type="dxa"/>
            <w:tcBorders>
              <w:top w:val="single" w:sz="8" w:space="0" w:color="9BBB59"/>
              <w:left w:val="single" w:sz="8" w:space="0" w:color="9BBB59"/>
              <w:bottom w:val="single" w:sz="8" w:space="0" w:color="9BBB59"/>
              <w:right w:val="single" w:sz="8" w:space="0" w:color="9BBB59"/>
            </w:tcBorders>
            <w:shd w:val="clear" w:color="auto" w:fill="E6EED5"/>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w:t>
            </w:r>
          </w:p>
        </w:tc>
        <w:tc>
          <w:tcPr>
            <w:tcW w:w="537" w:type="dxa"/>
            <w:tcBorders>
              <w:top w:val="single" w:sz="8" w:space="0" w:color="9BBB59"/>
              <w:left w:val="single" w:sz="8" w:space="0" w:color="9BBB59"/>
              <w:bottom w:val="single" w:sz="8" w:space="0" w:color="9BBB59"/>
              <w:right w:val="single" w:sz="8" w:space="0" w:color="9BBB59"/>
            </w:tcBorders>
            <w:shd w:val="clear" w:color="auto" w:fill="E6EED5"/>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29</w:t>
            </w:r>
          </w:p>
        </w:tc>
        <w:tc>
          <w:tcPr>
            <w:tcW w:w="630" w:type="dxa"/>
            <w:tcBorders>
              <w:top w:val="single" w:sz="8" w:space="0" w:color="9BBB59"/>
              <w:left w:val="single" w:sz="8" w:space="0" w:color="9BBB59"/>
              <w:bottom w:val="single" w:sz="8" w:space="0" w:color="9BBB59"/>
              <w:right w:val="single" w:sz="8" w:space="0" w:color="9BBB59"/>
            </w:tcBorders>
            <w:shd w:val="clear" w:color="auto" w:fill="E6EED5"/>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20</w:t>
            </w:r>
          </w:p>
        </w:tc>
        <w:tc>
          <w:tcPr>
            <w:tcW w:w="720" w:type="dxa"/>
            <w:tcBorders>
              <w:top w:val="single" w:sz="8" w:space="0" w:color="9BBB59"/>
              <w:left w:val="single" w:sz="8" w:space="0" w:color="9BBB59"/>
              <w:bottom w:val="single" w:sz="8" w:space="0" w:color="9BBB59"/>
              <w:right w:val="single" w:sz="8" w:space="0" w:color="9BBB59"/>
            </w:tcBorders>
            <w:shd w:val="clear" w:color="auto" w:fill="E6EED5"/>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157</w:t>
            </w:r>
          </w:p>
        </w:tc>
        <w:tc>
          <w:tcPr>
            <w:tcW w:w="630" w:type="dxa"/>
            <w:tcBorders>
              <w:top w:val="single" w:sz="8" w:space="0" w:color="9BBB59"/>
              <w:left w:val="single" w:sz="8" w:space="0" w:color="9BBB59"/>
              <w:bottom w:val="single" w:sz="8" w:space="0" w:color="9BBB59"/>
              <w:right w:val="single" w:sz="8" w:space="0" w:color="9BBB59"/>
            </w:tcBorders>
            <w:shd w:val="clear" w:color="auto" w:fill="E6EED5"/>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28</w:t>
            </w:r>
          </w:p>
        </w:tc>
        <w:tc>
          <w:tcPr>
            <w:tcW w:w="726" w:type="dxa"/>
            <w:tcBorders>
              <w:top w:val="single" w:sz="8" w:space="0" w:color="9BBB59"/>
              <w:left w:val="single" w:sz="8" w:space="0" w:color="9BBB59"/>
              <w:bottom w:val="single" w:sz="8" w:space="0" w:color="9BBB59"/>
              <w:right w:val="single" w:sz="8" w:space="0" w:color="9BBB59"/>
            </w:tcBorders>
            <w:shd w:val="clear" w:color="auto" w:fill="E6EED5"/>
            <w:noWrap/>
            <w:hideMark/>
          </w:tcPr>
          <w:p w:rsidR="00975BEB" w:rsidRPr="00E25272" w:rsidRDefault="00975BEB" w:rsidP="007A5BCF">
            <w:pPr>
              <w:spacing w:after="0" w:line="240" w:lineRule="auto"/>
              <w:ind w:firstLine="0"/>
              <w:jc w:val="right"/>
              <w:rPr>
                <w:rFonts w:ascii="Garamond" w:hAnsi="Garamond" w:cs="Calibri"/>
                <w:b/>
                <w:bCs/>
                <w:sz w:val="18"/>
                <w:szCs w:val="18"/>
                <w:lang w:val="sq-AL"/>
              </w:rPr>
            </w:pPr>
            <w:r w:rsidRPr="00E25272">
              <w:rPr>
                <w:rFonts w:ascii="Garamond" w:hAnsi="Garamond" w:cs="Calibri"/>
                <w:b/>
                <w:bCs/>
                <w:sz w:val="18"/>
                <w:szCs w:val="18"/>
                <w:lang w:val="sq-AL"/>
              </w:rPr>
              <w:t>354</w:t>
            </w:r>
          </w:p>
        </w:tc>
        <w:tc>
          <w:tcPr>
            <w:tcW w:w="810" w:type="dxa"/>
            <w:tcBorders>
              <w:top w:val="single" w:sz="8" w:space="0" w:color="9BBB59"/>
              <w:left w:val="single" w:sz="8" w:space="0" w:color="9BBB59"/>
              <w:bottom w:val="single" w:sz="8" w:space="0" w:color="9BBB59"/>
              <w:right w:val="single" w:sz="8" w:space="0" w:color="9BBB59"/>
            </w:tcBorders>
            <w:shd w:val="clear" w:color="auto" w:fill="E6EED5"/>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4.69</w:t>
            </w:r>
          </w:p>
        </w:tc>
      </w:tr>
      <w:tr w:rsidR="00975BEB" w:rsidRPr="00E25272" w:rsidTr="00E25272">
        <w:trPr>
          <w:trHeight w:val="43"/>
          <w:jc w:val="center"/>
        </w:trPr>
        <w:tc>
          <w:tcPr>
            <w:tcW w:w="1545" w:type="dxa"/>
            <w:tcBorders>
              <w:top w:val="single" w:sz="8" w:space="0" w:color="9BBB59"/>
              <w:left w:val="single" w:sz="8" w:space="0" w:color="9BBB59"/>
              <w:bottom w:val="single" w:sz="8" w:space="0" w:color="9BBB59"/>
              <w:right w:val="single" w:sz="8" w:space="0" w:color="9BBB59"/>
            </w:tcBorders>
            <w:shd w:val="clear" w:color="auto" w:fill="auto"/>
            <w:hideMark/>
          </w:tcPr>
          <w:p w:rsidR="00975BEB" w:rsidRPr="00E25272" w:rsidRDefault="00975BEB" w:rsidP="00E25272">
            <w:pPr>
              <w:spacing w:after="0" w:line="240" w:lineRule="auto"/>
              <w:ind w:firstLine="0"/>
              <w:jc w:val="left"/>
              <w:rPr>
                <w:rFonts w:ascii="Garamond" w:hAnsi="Garamond" w:cs="Calibri"/>
                <w:b/>
                <w:bCs/>
                <w:sz w:val="18"/>
                <w:szCs w:val="18"/>
                <w:lang w:val="sq-AL"/>
              </w:rPr>
            </w:pPr>
            <w:r w:rsidRPr="00E25272">
              <w:rPr>
                <w:rFonts w:ascii="Garamond" w:hAnsi="Garamond" w:cs="Calibri"/>
                <w:b/>
                <w:bCs/>
                <w:sz w:val="18"/>
                <w:szCs w:val="18"/>
                <w:lang w:val="sq-AL"/>
              </w:rPr>
              <w:t>Aktivitete financiare dhe të sigurimit</w:t>
            </w:r>
          </w:p>
        </w:tc>
        <w:tc>
          <w:tcPr>
            <w:tcW w:w="450" w:type="dxa"/>
            <w:tcBorders>
              <w:top w:val="single" w:sz="8" w:space="0" w:color="9BBB59"/>
              <w:left w:val="single" w:sz="8" w:space="0" w:color="9BBB59"/>
              <w:bottom w:val="single" w:sz="8" w:space="0" w:color="9BBB59"/>
              <w:right w:val="single" w:sz="8" w:space="0" w:color="9BBB59"/>
            </w:tcBorders>
            <w:shd w:val="clear" w:color="auto" w:fill="auto"/>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w:t>
            </w:r>
          </w:p>
        </w:tc>
        <w:tc>
          <w:tcPr>
            <w:tcW w:w="540" w:type="dxa"/>
            <w:tcBorders>
              <w:top w:val="single" w:sz="8" w:space="0" w:color="9BBB59"/>
              <w:left w:val="single" w:sz="8" w:space="0" w:color="9BBB59"/>
              <w:bottom w:val="single" w:sz="8" w:space="0" w:color="9BBB59"/>
              <w:right w:val="single" w:sz="8" w:space="0" w:color="9BBB59"/>
            </w:tcBorders>
            <w:shd w:val="clear" w:color="auto" w:fill="auto"/>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w:t>
            </w:r>
          </w:p>
        </w:tc>
        <w:tc>
          <w:tcPr>
            <w:tcW w:w="540" w:type="dxa"/>
            <w:tcBorders>
              <w:top w:val="single" w:sz="8" w:space="0" w:color="9BBB59"/>
              <w:left w:val="single" w:sz="8" w:space="0" w:color="9BBB59"/>
              <w:bottom w:val="single" w:sz="8" w:space="0" w:color="9BBB59"/>
              <w:right w:val="single" w:sz="8" w:space="0" w:color="9BBB59"/>
            </w:tcBorders>
            <w:shd w:val="clear" w:color="auto" w:fill="auto"/>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9</w:t>
            </w:r>
          </w:p>
        </w:tc>
        <w:tc>
          <w:tcPr>
            <w:tcW w:w="540" w:type="dxa"/>
            <w:tcBorders>
              <w:top w:val="single" w:sz="8" w:space="0" w:color="9BBB59"/>
              <w:left w:val="single" w:sz="8" w:space="0" w:color="9BBB59"/>
              <w:bottom w:val="single" w:sz="8" w:space="0" w:color="9BBB59"/>
              <w:right w:val="single" w:sz="8" w:space="0" w:color="9BBB59"/>
            </w:tcBorders>
            <w:shd w:val="clear" w:color="auto" w:fill="auto"/>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2</w:t>
            </w:r>
          </w:p>
        </w:tc>
        <w:tc>
          <w:tcPr>
            <w:tcW w:w="529" w:type="dxa"/>
            <w:tcBorders>
              <w:top w:val="single" w:sz="8" w:space="0" w:color="9BBB59"/>
              <w:left w:val="single" w:sz="8" w:space="0" w:color="9BBB59"/>
              <w:bottom w:val="single" w:sz="8" w:space="0" w:color="9BBB59"/>
              <w:right w:val="single" w:sz="8" w:space="0" w:color="9BBB59"/>
            </w:tcBorders>
            <w:shd w:val="clear" w:color="auto" w:fill="auto"/>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2</w:t>
            </w:r>
          </w:p>
        </w:tc>
        <w:tc>
          <w:tcPr>
            <w:tcW w:w="641" w:type="dxa"/>
            <w:tcBorders>
              <w:top w:val="single" w:sz="8" w:space="0" w:color="9BBB59"/>
              <w:left w:val="single" w:sz="8" w:space="0" w:color="9BBB59"/>
              <w:bottom w:val="single" w:sz="8" w:space="0" w:color="9BBB59"/>
              <w:right w:val="single" w:sz="8" w:space="0" w:color="9BBB59"/>
            </w:tcBorders>
            <w:shd w:val="clear" w:color="auto" w:fill="auto"/>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w:t>
            </w:r>
          </w:p>
        </w:tc>
        <w:tc>
          <w:tcPr>
            <w:tcW w:w="540" w:type="dxa"/>
            <w:tcBorders>
              <w:top w:val="single" w:sz="8" w:space="0" w:color="9BBB59"/>
              <w:left w:val="single" w:sz="8" w:space="0" w:color="9BBB59"/>
              <w:bottom w:val="single" w:sz="8" w:space="0" w:color="9BBB59"/>
              <w:right w:val="single" w:sz="8" w:space="0" w:color="9BBB59"/>
            </w:tcBorders>
            <w:shd w:val="clear" w:color="auto" w:fill="auto"/>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2</w:t>
            </w:r>
          </w:p>
        </w:tc>
        <w:tc>
          <w:tcPr>
            <w:tcW w:w="543" w:type="dxa"/>
            <w:tcBorders>
              <w:top w:val="single" w:sz="8" w:space="0" w:color="9BBB59"/>
              <w:left w:val="single" w:sz="8" w:space="0" w:color="9BBB59"/>
              <w:bottom w:val="single" w:sz="8" w:space="0" w:color="9BBB59"/>
              <w:right w:val="single" w:sz="8" w:space="0" w:color="9BBB59"/>
            </w:tcBorders>
            <w:shd w:val="clear" w:color="auto" w:fill="auto"/>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w:t>
            </w:r>
          </w:p>
        </w:tc>
        <w:tc>
          <w:tcPr>
            <w:tcW w:w="537" w:type="dxa"/>
            <w:tcBorders>
              <w:top w:val="single" w:sz="8" w:space="0" w:color="9BBB59"/>
              <w:left w:val="single" w:sz="8" w:space="0" w:color="9BBB59"/>
              <w:bottom w:val="single" w:sz="8" w:space="0" w:color="9BBB59"/>
              <w:right w:val="single" w:sz="8" w:space="0" w:color="9BBB59"/>
            </w:tcBorders>
            <w:shd w:val="clear" w:color="auto" w:fill="auto"/>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w:t>
            </w:r>
          </w:p>
        </w:tc>
        <w:tc>
          <w:tcPr>
            <w:tcW w:w="630" w:type="dxa"/>
            <w:tcBorders>
              <w:top w:val="single" w:sz="8" w:space="0" w:color="9BBB59"/>
              <w:left w:val="single" w:sz="8" w:space="0" w:color="9BBB59"/>
              <w:bottom w:val="single" w:sz="8" w:space="0" w:color="9BBB59"/>
              <w:right w:val="single" w:sz="8" w:space="0" w:color="9BBB59"/>
            </w:tcBorders>
            <w:shd w:val="clear" w:color="auto" w:fill="auto"/>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6</w:t>
            </w:r>
          </w:p>
        </w:tc>
        <w:tc>
          <w:tcPr>
            <w:tcW w:w="720" w:type="dxa"/>
            <w:tcBorders>
              <w:top w:val="single" w:sz="8" w:space="0" w:color="9BBB59"/>
              <w:left w:val="single" w:sz="8" w:space="0" w:color="9BBB59"/>
              <w:bottom w:val="single" w:sz="8" w:space="0" w:color="9BBB59"/>
              <w:right w:val="single" w:sz="8" w:space="0" w:color="9BBB59"/>
            </w:tcBorders>
            <w:shd w:val="clear" w:color="auto" w:fill="auto"/>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113</w:t>
            </w:r>
          </w:p>
        </w:tc>
        <w:tc>
          <w:tcPr>
            <w:tcW w:w="630" w:type="dxa"/>
            <w:tcBorders>
              <w:top w:val="single" w:sz="8" w:space="0" w:color="9BBB59"/>
              <w:left w:val="single" w:sz="8" w:space="0" w:color="9BBB59"/>
              <w:bottom w:val="single" w:sz="8" w:space="0" w:color="9BBB59"/>
              <w:right w:val="single" w:sz="8" w:space="0" w:color="9BBB59"/>
            </w:tcBorders>
            <w:shd w:val="clear" w:color="auto" w:fill="auto"/>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3</w:t>
            </w:r>
          </w:p>
        </w:tc>
        <w:tc>
          <w:tcPr>
            <w:tcW w:w="726" w:type="dxa"/>
            <w:tcBorders>
              <w:top w:val="single" w:sz="8" w:space="0" w:color="9BBB59"/>
              <w:left w:val="single" w:sz="8" w:space="0" w:color="9BBB59"/>
              <w:bottom w:val="single" w:sz="8" w:space="0" w:color="9BBB59"/>
              <w:right w:val="single" w:sz="8" w:space="0" w:color="9BBB59"/>
            </w:tcBorders>
            <w:shd w:val="clear" w:color="auto" w:fill="auto"/>
            <w:noWrap/>
            <w:hideMark/>
          </w:tcPr>
          <w:p w:rsidR="00975BEB" w:rsidRPr="00E25272" w:rsidRDefault="00975BEB" w:rsidP="007A5BCF">
            <w:pPr>
              <w:spacing w:after="0" w:line="240" w:lineRule="auto"/>
              <w:ind w:firstLine="0"/>
              <w:jc w:val="right"/>
              <w:rPr>
                <w:rFonts w:ascii="Garamond" w:hAnsi="Garamond" w:cs="Calibri"/>
                <w:b/>
                <w:bCs/>
                <w:sz w:val="18"/>
                <w:szCs w:val="18"/>
                <w:lang w:val="sq-AL"/>
              </w:rPr>
            </w:pPr>
            <w:r w:rsidRPr="00E25272">
              <w:rPr>
                <w:rFonts w:ascii="Garamond" w:hAnsi="Garamond" w:cs="Calibri"/>
                <w:b/>
                <w:bCs/>
                <w:sz w:val="18"/>
                <w:szCs w:val="18"/>
                <w:lang w:val="sq-AL"/>
              </w:rPr>
              <w:t>137</w:t>
            </w:r>
          </w:p>
        </w:tc>
        <w:tc>
          <w:tcPr>
            <w:tcW w:w="810" w:type="dxa"/>
            <w:tcBorders>
              <w:top w:val="single" w:sz="8" w:space="0" w:color="9BBB59"/>
              <w:left w:val="single" w:sz="8" w:space="0" w:color="9BBB59"/>
              <w:bottom w:val="single" w:sz="8" w:space="0" w:color="9BBB59"/>
              <w:right w:val="single" w:sz="8" w:space="0" w:color="9BBB59"/>
            </w:tcBorders>
            <w:shd w:val="clear" w:color="auto" w:fill="auto"/>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1.82</w:t>
            </w:r>
          </w:p>
        </w:tc>
      </w:tr>
      <w:tr w:rsidR="00D61583" w:rsidRPr="00E25272" w:rsidTr="00E25272">
        <w:trPr>
          <w:trHeight w:val="43"/>
          <w:jc w:val="center"/>
        </w:trPr>
        <w:tc>
          <w:tcPr>
            <w:tcW w:w="1545" w:type="dxa"/>
            <w:tcBorders>
              <w:top w:val="single" w:sz="8" w:space="0" w:color="9BBB59"/>
              <w:left w:val="single" w:sz="8" w:space="0" w:color="9BBB59"/>
              <w:bottom w:val="single" w:sz="8" w:space="0" w:color="9BBB59"/>
              <w:right w:val="single" w:sz="8" w:space="0" w:color="9BBB59"/>
            </w:tcBorders>
            <w:shd w:val="clear" w:color="auto" w:fill="E6EED5"/>
            <w:hideMark/>
          </w:tcPr>
          <w:p w:rsidR="00975BEB" w:rsidRPr="00E25272" w:rsidRDefault="00975BEB" w:rsidP="00E25272">
            <w:pPr>
              <w:spacing w:after="0" w:line="240" w:lineRule="auto"/>
              <w:ind w:firstLine="0"/>
              <w:jc w:val="left"/>
              <w:rPr>
                <w:rFonts w:ascii="Garamond" w:hAnsi="Garamond" w:cs="Calibri"/>
                <w:b/>
                <w:bCs/>
                <w:sz w:val="18"/>
                <w:szCs w:val="18"/>
                <w:lang w:val="sq-AL"/>
              </w:rPr>
            </w:pPr>
            <w:r w:rsidRPr="00E25272">
              <w:rPr>
                <w:rFonts w:ascii="Garamond" w:hAnsi="Garamond" w:cs="Calibri"/>
                <w:b/>
                <w:bCs/>
                <w:sz w:val="18"/>
                <w:szCs w:val="18"/>
                <w:lang w:val="sq-AL"/>
              </w:rPr>
              <w:t>Aktivitete profesionale, shkencore dhe teknike</w:t>
            </w:r>
          </w:p>
        </w:tc>
        <w:tc>
          <w:tcPr>
            <w:tcW w:w="450" w:type="dxa"/>
            <w:tcBorders>
              <w:top w:val="single" w:sz="8" w:space="0" w:color="9BBB59"/>
              <w:left w:val="single" w:sz="8" w:space="0" w:color="9BBB59"/>
              <w:bottom w:val="single" w:sz="8" w:space="0" w:color="9BBB59"/>
              <w:right w:val="single" w:sz="8" w:space="0" w:color="9BBB59"/>
            </w:tcBorders>
            <w:shd w:val="clear" w:color="auto" w:fill="E6EED5"/>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w:t>
            </w:r>
          </w:p>
        </w:tc>
        <w:tc>
          <w:tcPr>
            <w:tcW w:w="540" w:type="dxa"/>
            <w:tcBorders>
              <w:top w:val="single" w:sz="8" w:space="0" w:color="9BBB59"/>
              <w:left w:val="single" w:sz="8" w:space="0" w:color="9BBB59"/>
              <w:bottom w:val="single" w:sz="8" w:space="0" w:color="9BBB59"/>
              <w:right w:val="single" w:sz="8" w:space="0" w:color="9BBB59"/>
            </w:tcBorders>
            <w:shd w:val="clear" w:color="auto" w:fill="E6EED5"/>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2</w:t>
            </w:r>
          </w:p>
        </w:tc>
        <w:tc>
          <w:tcPr>
            <w:tcW w:w="540" w:type="dxa"/>
            <w:tcBorders>
              <w:top w:val="single" w:sz="8" w:space="0" w:color="9BBB59"/>
              <w:left w:val="single" w:sz="8" w:space="0" w:color="9BBB59"/>
              <w:bottom w:val="single" w:sz="8" w:space="0" w:color="9BBB59"/>
              <w:right w:val="single" w:sz="8" w:space="0" w:color="9BBB59"/>
            </w:tcBorders>
            <w:shd w:val="clear" w:color="auto" w:fill="E6EED5"/>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21</w:t>
            </w:r>
          </w:p>
        </w:tc>
        <w:tc>
          <w:tcPr>
            <w:tcW w:w="540" w:type="dxa"/>
            <w:tcBorders>
              <w:top w:val="single" w:sz="8" w:space="0" w:color="9BBB59"/>
              <w:left w:val="single" w:sz="8" w:space="0" w:color="9BBB59"/>
              <w:bottom w:val="single" w:sz="8" w:space="0" w:color="9BBB59"/>
              <w:right w:val="single" w:sz="8" w:space="0" w:color="9BBB59"/>
            </w:tcBorders>
            <w:shd w:val="clear" w:color="auto" w:fill="E6EED5"/>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3</w:t>
            </w:r>
          </w:p>
        </w:tc>
        <w:tc>
          <w:tcPr>
            <w:tcW w:w="529" w:type="dxa"/>
            <w:tcBorders>
              <w:top w:val="single" w:sz="8" w:space="0" w:color="9BBB59"/>
              <w:left w:val="single" w:sz="8" w:space="0" w:color="9BBB59"/>
              <w:bottom w:val="single" w:sz="8" w:space="0" w:color="9BBB59"/>
              <w:right w:val="single" w:sz="8" w:space="0" w:color="9BBB59"/>
            </w:tcBorders>
            <w:shd w:val="clear" w:color="auto" w:fill="E6EED5"/>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2</w:t>
            </w:r>
          </w:p>
        </w:tc>
        <w:tc>
          <w:tcPr>
            <w:tcW w:w="641" w:type="dxa"/>
            <w:tcBorders>
              <w:top w:val="single" w:sz="8" w:space="0" w:color="9BBB59"/>
              <w:left w:val="single" w:sz="8" w:space="0" w:color="9BBB59"/>
              <w:bottom w:val="single" w:sz="8" w:space="0" w:color="9BBB59"/>
              <w:right w:val="single" w:sz="8" w:space="0" w:color="9BBB59"/>
            </w:tcBorders>
            <w:shd w:val="clear" w:color="auto" w:fill="E6EED5"/>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2</w:t>
            </w:r>
          </w:p>
        </w:tc>
        <w:tc>
          <w:tcPr>
            <w:tcW w:w="540" w:type="dxa"/>
            <w:tcBorders>
              <w:top w:val="single" w:sz="8" w:space="0" w:color="9BBB59"/>
              <w:left w:val="single" w:sz="8" w:space="0" w:color="9BBB59"/>
              <w:bottom w:val="single" w:sz="8" w:space="0" w:color="9BBB59"/>
              <w:right w:val="single" w:sz="8" w:space="0" w:color="9BBB59"/>
            </w:tcBorders>
            <w:shd w:val="clear" w:color="auto" w:fill="E6EED5"/>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7</w:t>
            </w:r>
          </w:p>
        </w:tc>
        <w:tc>
          <w:tcPr>
            <w:tcW w:w="543" w:type="dxa"/>
            <w:tcBorders>
              <w:top w:val="single" w:sz="8" w:space="0" w:color="9BBB59"/>
              <w:left w:val="single" w:sz="8" w:space="0" w:color="9BBB59"/>
              <w:bottom w:val="single" w:sz="8" w:space="0" w:color="9BBB59"/>
              <w:right w:val="single" w:sz="8" w:space="0" w:color="9BBB59"/>
            </w:tcBorders>
            <w:shd w:val="clear" w:color="auto" w:fill="E6EED5"/>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w:t>
            </w:r>
          </w:p>
        </w:tc>
        <w:tc>
          <w:tcPr>
            <w:tcW w:w="537" w:type="dxa"/>
            <w:tcBorders>
              <w:top w:val="single" w:sz="8" w:space="0" w:color="9BBB59"/>
              <w:left w:val="single" w:sz="8" w:space="0" w:color="9BBB59"/>
              <w:bottom w:val="single" w:sz="8" w:space="0" w:color="9BBB59"/>
              <w:right w:val="single" w:sz="8" w:space="0" w:color="9BBB59"/>
            </w:tcBorders>
            <w:shd w:val="clear" w:color="auto" w:fill="E6EED5"/>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4</w:t>
            </w:r>
          </w:p>
        </w:tc>
        <w:tc>
          <w:tcPr>
            <w:tcW w:w="630" w:type="dxa"/>
            <w:tcBorders>
              <w:top w:val="single" w:sz="8" w:space="0" w:color="9BBB59"/>
              <w:left w:val="single" w:sz="8" w:space="0" w:color="9BBB59"/>
              <w:bottom w:val="single" w:sz="8" w:space="0" w:color="9BBB59"/>
              <w:right w:val="single" w:sz="8" w:space="0" w:color="9BBB59"/>
            </w:tcBorders>
            <w:shd w:val="clear" w:color="auto" w:fill="E6EED5"/>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5</w:t>
            </w:r>
          </w:p>
        </w:tc>
        <w:tc>
          <w:tcPr>
            <w:tcW w:w="720" w:type="dxa"/>
            <w:tcBorders>
              <w:top w:val="single" w:sz="8" w:space="0" w:color="9BBB59"/>
              <w:left w:val="single" w:sz="8" w:space="0" w:color="9BBB59"/>
              <w:bottom w:val="single" w:sz="8" w:space="0" w:color="9BBB59"/>
              <w:right w:val="single" w:sz="8" w:space="0" w:color="9BBB59"/>
            </w:tcBorders>
            <w:shd w:val="clear" w:color="auto" w:fill="E6EED5"/>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336</w:t>
            </w:r>
          </w:p>
        </w:tc>
        <w:tc>
          <w:tcPr>
            <w:tcW w:w="630" w:type="dxa"/>
            <w:tcBorders>
              <w:top w:val="single" w:sz="8" w:space="0" w:color="9BBB59"/>
              <w:left w:val="single" w:sz="8" w:space="0" w:color="9BBB59"/>
              <w:bottom w:val="single" w:sz="8" w:space="0" w:color="9BBB59"/>
              <w:right w:val="single" w:sz="8" w:space="0" w:color="9BBB59"/>
            </w:tcBorders>
            <w:shd w:val="clear" w:color="auto" w:fill="E6EED5"/>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1</w:t>
            </w:r>
          </w:p>
        </w:tc>
        <w:tc>
          <w:tcPr>
            <w:tcW w:w="726" w:type="dxa"/>
            <w:tcBorders>
              <w:top w:val="single" w:sz="8" w:space="0" w:color="9BBB59"/>
              <w:left w:val="single" w:sz="8" w:space="0" w:color="9BBB59"/>
              <w:bottom w:val="single" w:sz="8" w:space="0" w:color="9BBB59"/>
              <w:right w:val="single" w:sz="8" w:space="0" w:color="9BBB59"/>
            </w:tcBorders>
            <w:shd w:val="clear" w:color="auto" w:fill="E6EED5"/>
            <w:noWrap/>
            <w:hideMark/>
          </w:tcPr>
          <w:p w:rsidR="00975BEB" w:rsidRPr="00E25272" w:rsidRDefault="00975BEB" w:rsidP="007A5BCF">
            <w:pPr>
              <w:spacing w:after="0" w:line="240" w:lineRule="auto"/>
              <w:ind w:firstLine="0"/>
              <w:jc w:val="right"/>
              <w:rPr>
                <w:rFonts w:ascii="Garamond" w:hAnsi="Garamond" w:cs="Calibri"/>
                <w:b/>
                <w:bCs/>
                <w:sz w:val="18"/>
                <w:szCs w:val="18"/>
                <w:lang w:val="sq-AL"/>
              </w:rPr>
            </w:pPr>
            <w:r w:rsidRPr="00E25272">
              <w:rPr>
                <w:rFonts w:ascii="Garamond" w:hAnsi="Garamond" w:cs="Calibri"/>
                <w:b/>
                <w:bCs/>
                <w:sz w:val="18"/>
                <w:szCs w:val="18"/>
                <w:lang w:val="sq-AL"/>
              </w:rPr>
              <w:t>383</w:t>
            </w:r>
          </w:p>
        </w:tc>
        <w:tc>
          <w:tcPr>
            <w:tcW w:w="810" w:type="dxa"/>
            <w:tcBorders>
              <w:top w:val="single" w:sz="8" w:space="0" w:color="9BBB59"/>
              <w:left w:val="single" w:sz="8" w:space="0" w:color="9BBB59"/>
              <w:bottom w:val="single" w:sz="8" w:space="0" w:color="9BBB59"/>
              <w:right w:val="single" w:sz="8" w:space="0" w:color="9BBB59"/>
            </w:tcBorders>
            <w:shd w:val="clear" w:color="auto" w:fill="E6EED5"/>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5.08</w:t>
            </w:r>
          </w:p>
        </w:tc>
      </w:tr>
      <w:tr w:rsidR="00975BEB" w:rsidRPr="00E25272" w:rsidTr="00E25272">
        <w:trPr>
          <w:trHeight w:val="1134"/>
          <w:jc w:val="center"/>
        </w:trPr>
        <w:tc>
          <w:tcPr>
            <w:tcW w:w="1545" w:type="dxa"/>
            <w:tcBorders>
              <w:top w:val="single" w:sz="8" w:space="0" w:color="9BBB59"/>
              <w:left w:val="single" w:sz="8" w:space="0" w:color="9BBB59"/>
              <w:bottom w:val="single" w:sz="8" w:space="0" w:color="9BBB59"/>
              <w:right w:val="single" w:sz="8" w:space="0" w:color="9BBB59"/>
            </w:tcBorders>
            <w:shd w:val="clear" w:color="auto" w:fill="auto"/>
            <w:hideMark/>
          </w:tcPr>
          <w:p w:rsidR="00975BEB" w:rsidRPr="00E25272" w:rsidRDefault="00975BEB" w:rsidP="00E25272">
            <w:pPr>
              <w:spacing w:after="0" w:line="240" w:lineRule="auto"/>
              <w:ind w:firstLine="0"/>
              <w:jc w:val="left"/>
              <w:rPr>
                <w:rFonts w:ascii="Garamond" w:hAnsi="Garamond" w:cs="Calibri"/>
                <w:b/>
                <w:bCs/>
                <w:sz w:val="18"/>
                <w:szCs w:val="18"/>
                <w:lang w:val="sq-AL"/>
              </w:rPr>
            </w:pPr>
            <w:r w:rsidRPr="00E25272">
              <w:rPr>
                <w:rFonts w:ascii="Garamond" w:hAnsi="Garamond" w:cs="Calibri"/>
                <w:b/>
                <w:bCs/>
                <w:sz w:val="18"/>
                <w:szCs w:val="18"/>
                <w:lang w:val="sq-AL"/>
              </w:rPr>
              <w:t>Aktivitete të organizatave dhe organizmave ndërkombëtar</w:t>
            </w:r>
            <w:r w:rsidR="00C84702" w:rsidRPr="00E25272">
              <w:rPr>
                <w:rFonts w:ascii="Garamond" w:hAnsi="Garamond" w:cs="Calibri"/>
                <w:b/>
                <w:bCs/>
                <w:sz w:val="18"/>
                <w:szCs w:val="18"/>
                <w:lang w:val="sq-AL"/>
              </w:rPr>
              <w:t>ë</w:t>
            </w:r>
          </w:p>
        </w:tc>
        <w:tc>
          <w:tcPr>
            <w:tcW w:w="450" w:type="dxa"/>
            <w:tcBorders>
              <w:top w:val="single" w:sz="8" w:space="0" w:color="9BBB59"/>
              <w:left w:val="single" w:sz="8" w:space="0" w:color="9BBB59"/>
              <w:bottom w:val="single" w:sz="8" w:space="0" w:color="9BBB59"/>
              <w:right w:val="single" w:sz="8" w:space="0" w:color="9BBB59"/>
            </w:tcBorders>
            <w:shd w:val="clear" w:color="auto" w:fill="auto"/>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w:t>
            </w:r>
          </w:p>
        </w:tc>
        <w:tc>
          <w:tcPr>
            <w:tcW w:w="540" w:type="dxa"/>
            <w:tcBorders>
              <w:top w:val="single" w:sz="8" w:space="0" w:color="9BBB59"/>
              <w:left w:val="single" w:sz="8" w:space="0" w:color="9BBB59"/>
              <w:bottom w:val="single" w:sz="8" w:space="0" w:color="9BBB59"/>
              <w:right w:val="single" w:sz="8" w:space="0" w:color="9BBB59"/>
            </w:tcBorders>
            <w:shd w:val="clear" w:color="auto" w:fill="auto"/>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w:t>
            </w:r>
          </w:p>
        </w:tc>
        <w:tc>
          <w:tcPr>
            <w:tcW w:w="540" w:type="dxa"/>
            <w:tcBorders>
              <w:top w:val="single" w:sz="8" w:space="0" w:color="9BBB59"/>
              <w:left w:val="single" w:sz="8" w:space="0" w:color="9BBB59"/>
              <w:bottom w:val="single" w:sz="8" w:space="0" w:color="9BBB59"/>
              <w:right w:val="single" w:sz="8" w:space="0" w:color="9BBB59"/>
            </w:tcBorders>
            <w:shd w:val="clear" w:color="auto" w:fill="auto"/>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1</w:t>
            </w:r>
          </w:p>
        </w:tc>
        <w:tc>
          <w:tcPr>
            <w:tcW w:w="540" w:type="dxa"/>
            <w:tcBorders>
              <w:top w:val="single" w:sz="8" w:space="0" w:color="9BBB59"/>
              <w:left w:val="single" w:sz="8" w:space="0" w:color="9BBB59"/>
              <w:bottom w:val="single" w:sz="8" w:space="0" w:color="9BBB59"/>
              <w:right w:val="single" w:sz="8" w:space="0" w:color="9BBB59"/>
            </w:tcBorders>
            <w:shd w:val="clear" w:color="auto" w:fill="auto"/>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w:t>
            </w:r>
          </w:p>
        </w:tc>
        <w:tc>
          <w:tcPr>
            <w:tcW w:w="529" w:type="dxa"/>
            <w:tcBorders>
              <w:top w:val="single" w:sz="8" w:space="0" w:color="9BBB59"/>
              <w:left w:val="single" w:sz="8" w:space="0" w:color="9BBB59"/>
              <w:bottom w:val="single" w:sz="8" w:space="0" w:color="9BBB59"/>
              <w:right w:val="single" w:sz="8" w:space="0" w:color="9BBB59"/>
            </w:tcBorders>
            <w:shd w:val="clear" w:color="auto" w:fill="auto"/>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w:t>
            </w:r>
          </w:p>
        </w:tc>
        <w:tc>
          <w:tcPr>
            <w:tcW w:w="641" w:type="dxa"/>
            <w:tcBorders>
              <w:top w:val="single" w:sz="8" w:space="0" w:color="9BBB59"/>
              <w:left w:val="single" w:sz="8" w:space="0" w:color="9BBB59"/>
              <w:bottom w:val="single" w:sz="8" w:space="0" w:color="9BBB59"/>
              <w:right w:val="single" w:sz="8" w:space="0" w:color="9BBB59"/>
            </w:tcBorders>
            <w:shd w:val="clear" w:color="auto" w:fill="auto"/>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w:t>
            </w:r>
          </w:p>
        </w:tc>
        <w:tc>
          <w:tcPr>
            <w:tcW w:w="540" w:type="dxa"/>
            <w:tcBorders>
              <w:top w:val="single" w:sz="8" w:space="0" w:color="9BBB59"/>
              <w:left w:val="single" w:sz="8" w:space="0" w:color="9BBB59"/>
              <w:bottom w:val="single" w:sz="8" w:space="0" w:color="9BBB59"/>
              <w:right w:val="single" w:sz="8" w:space="0" w:color="9BBB59"/>
            </w:tcBorders>
            <w:shd w:val="clear" w:color="auto" w:fill="auto"/>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w:t>
            </w:r>
          </w:p>
        </w:tc>
        <w:tc>
          <w:tcPr>
            <w:tcW w:w="543" w:type="dxa"/>
            <w:tcBorders>
              <w:top w:val="single" w:sz="8" w:space="0" w:color="9BBB59"/>
              <w:left w:val="single" w:sz="8" w:space="0" w:color="9BBB59"/>
              <w:bottom w:val="single" w:sz="8" w:space="0" w:color="9BBB59"/>
              <w:right w:val="single" w:sz="8" w:space="0" w:color="9BBB59"/>
            </w:tcBorders>
            <w:shd w:val="clear" w:color="auto" w:fill="auto"/>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w:t>
            </w:r>
          </w:p>
        </w:tc>
        <w:tc>
          <w:tcPr>
            <w:tcW w:w="537" w:type="dxa"/>
            <w:tcBorders>
              <w:top w:val="single" w:sz="8" w:space="0" w:color="9BBB59"/>
              <w:left w:val="single" w:sz="8" w:space="0" w:color="9BBB59"/>
              <w:bottom w:val="single" w:sz="8" w:space="0" w:color="9BBB59"/>
              <w:right w:val="single" w:sz="8" w:space="0" w:color="9BBB59"/>
            </w:tcBorders>
            <w:shd w:val="clear" w:color="auto" w:fill="auto"/>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w:t>
            </w:r>
          </w:p>
        </w:tc>
        <w:tc>
          <w:tcPr>
            <w:tcW w:w="630" w:type="dxa"/>
            <w:tcBorders>
              <w:top w:val="single" w:sz="8" w:space="0" w:color="9BBB59"/>
              <w:left w:val="single" w:sz="8" w:space="0" w:color="9BBB59"/>
              <w:bottom w:val="single" w:sz="8" w:space="0" w:color="9BBB59"/>
              <w:right w:val="single" w:sz="8" w:space="0" w:color="9BBB59"/>
            </w:tcBorders>
            <w:shd w:val="clear" w:color="auto" w:fill="auto"/>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w:t>
            </w:r>
          </w:p>
        </w:tc>
        <w:tc>
          <w:tcPr>
            <w:tcW w:w="720" w:type="dxa"/>
            <w:tcBorders>
              <w:top w:val="single" w:sz="8" w:space="0" w:color="9BBB59"/>
              <w:left w:val="single" w:sz="8" w:space="0" w:color="9BBB59"/>
              <w:bottom w:val="single" w:sz="8" w:space="0" w:color="9BBB59"/>
              <w:right w:val="single" w:sz="8" w:space="0" w:color="9BBB59"/>
            </w:tcBorders>
            <w:shd w:val="clear" w:color="auto" w:fill="auto"/>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15</w:t>
            </w:r>
          </w:p>
        </w:tc>
        <w:tc>
          <w:tcPr>
            <w:tcW w:w="630" w:type="dxa"/>
            <w:tcBorders>
              <w:top w:val="single" w:sz="8" w:space="0" w:color="9BBB59"/>
              <w:left w:val="single" w:sz="8" w:space="0" w:color="9BBB59"/>
              <w:bottom w:val="single" w:sz="8" w:space="0" w:color="9BBB59"/>
              <w:right w:val="single" w:sz="8" w:space="0" w:color="9BBB59"/>
            </w:tcBorders>
            <w:shd w:val="clear" w:color="auto" w:fill="auto"/>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w:t>
            </w:r>
          </w:p>
        </w:tc>
        <w:tc>
          <w:tcPr>
            <w:tcW w:w="726" w:type="dxa"/>
            <w:tcBorders>
              <w:top w:val="single" w:sz="8" w:space="0" w:color="9BBB59"/>
              <w:left w:val="single" w:sz="8" w:space="0" w:color="9BBB59"/>
              <w:bottom w:val="single" w:sz="8" w:space="0" w:color="9BBB59"/>
              <w:right w:val="single" w:sz="8" w:space="0" w:color="9BBB59"/>
            </w:tcBorders>
            <w:shd w:val="clear" w:color="auto" w:fill="auto"/>
            <w:noWrap/>
            <w:hideMark/>
          </w:tcPr>
          <w:p w:rsidR="00975BEB" w:rsidRPr="00E25272" w:rsidRDefault="00975BEB" w:rsidP="007A5BCF">
            <w:pPr>
              <w:spacing w:after="0" w:line="240" w:lineRule="auto"/>
              <w:ind w:firstLine="0"/>
              <w:jc w:val="right"/>
              <w:rPr>
                <w:rFonts w:ascii="Garamond" w:hAnsi="Garamond" w:cs="Calibri"/>
                <w:b/>
                <w:bCs/>
                <w:sz w:val="18"/>
                <w:szCs w:val="18"/>
                <w:lang w:val="sq-AL"/>
              </w:rPr>
            </w:pPr>
            <w:r w:rsidRPr="00E25272">
              <w:rPr>
                <w:rFonts w:ascii="Garamond" w:hAnsi="Garamond" w:cs="Calibri"/>
                <w:b/>
                <w:bCs/>
                <w:sz w:val="18"/>
                <w:szCs w:val="18"/>
                <w:lang w:val="sq-AL"/>
              </w:rPr>
              <w:t>16</w:t>
            </w:r>
          </w:p>
        </w:tc>
        <w:tc>
          <w:tcPr>
            <w:tcW w:w="810" w:type="dxa"/>
            <w:tcBorders>
              <w:top w:val="single" w:sz="8" w:space="0" w:color="9BBB59"/>
              <w:left w:val="single" w:sz="8" w:space="0" w:color="9BBB59"/>
              <w:bottom w:val="single" w:sz="8" w:space="0" w:color="9BBB59"/>
              <w:right w:val="single" w:sz="8" w:space="0" w:color="9BBB59"/>
            </w:tcBorders>
            <w:shd w:val="clear" w:color="auto" w:fill="auto"/>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0.21</w:t>
            </w:r>
          </w:p>
        </w:tc>
      </w:tr>
      <w:tr w:rsidR="00D61583" w:rsidRPr="00E25272" w:rsidTr="00E25272">
        <w:trPr>
          <w:trHeight w:val="439"/>
          <w:jc w:val="center"/>
        </w:trPr>
        <w:tc>
          <w:tcPr>
            <w:tcW w:w="1545" w:type="dxa"/>
            <w:tcBorders>
              <w:top w:val="single" w:sz="8" w:space="0" w:color="9BBB59"/>
              <w:left w:val="single" w:sz="8" w:space="0" w:color="9BBB59"/>
              <w:bottom w:val="single" w:sz="8" w:space="0" w:color="9BBB59"/>
              <w:right w:val="single" w:sz="8" w:space="0" w:color="9BBB59"/>
            </w:tcBorders>
            <w:shd w:val="clear" w:color="auto" w:fill="E6EED5"/>
            <w:hideMark/>
          </w:tcPr>
          <w:p w:rsidR="00975BEB" w:rsidRPr="00E25272" w:rsidRDefault="00975BEB" w:rsidP="00E25272">
            <w:pPr>
              <w:spacing w:after="0" w:line="240" w:lineRule="auto"/>
              <w:ind w:firstLine="0"/>
              <w:jc w:val="left"/>
              <w:rPr>
                <w:rFonts w:ascii="Garamond" w:hAnsi="Garamond" w:cs="Calibri"/>
                <w:b/>
                <w:bCs/>
                <w:sz w:val="18"/>
                <w:szCs w:val="18"/>
                <w:lang w:val="sq-AL"/>
              </w:rPr>
            </w:pPr>
            <w:r w:rsidRPr="00E25272">
              <w:rPr>
                <w:rFonts w:ascii="Garamond" w:hAnsi="Garamond" w:cs="Calibri"/>
                <w:b/>
                <w:bCs/>
                <w:sz w:val="18"/>
                <w:szCs w:val="18"/>
                <w:lang w:val="sq-AL"/>
              </w:rPr>
              <w:t>Aktivitete të pasurive të paluajtshme (</w:t>
            </w:r>
            <w:r w:rsidRPr="00E25272">
              <w:rPr>
                <w:rFonts w:ascii="Garamond" w:hAnsi="Garamond" w:cs="Calibri"/>
                <w:b/>
                <w:bCs/>
                <w:i/>
                <w:sz w:val="18"/>
                <w:szCs w:val="18"/>
                <w:lang w:val="sq-AL"/>
              </w:rPr>
              <w:t>real estate</w:t>
            </w:r>
            <w:r w:rsidRPr="00E25272">
              <w:rPr>
                <w:rFonts w:ascii="Garamond" w:hAnsi="Garamond" w:cs="Calibri"/>
                <w:b/>
                <w:bCs/>
                <w:sz w:val="18"/>
                <w:szCs w:val="18"/>
                <w:lang w:val="sq-AL"/>
              </w:rPr>
              <w:t>)</w:t>
            </w:r>
          </w:p>
        </w:tc>
        <w:tc>
          <w:tcPr>
            <w:tcW w:w="450" w:type="dxa"/>
            <w:tcBorders>
              <w:top w:val="single" w:sz="8" w:space="0" w:color="9BBB59"/>
              <w:left w:val="single" w:sz="8" w:space="0" w:color="9BBB59"/>
              <w:bottom w:val="single" w:sz="8" w:space="0" w:color="9BBB59"/>
              <w:right w:val="single" w:sz="8" w:space="0" w:color="9BBB59"/>
            </w:tcBorders>
            <w:shd w:val="clear" w:color="auto" w:fill="E6EED5"/>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1</w:t>
            </w:r>
          </w:p>
        </w:tc>
        <w:tc>
          <w:tcPr>
            <w:tcW w:w="540" w:type="dxa"/>
            <w:tcBorders>
              <w:top w:val="single" w:sz="8" w:space="0" w:color="9BBB59"/>
              <w:left w:val="single" w:sz="8" w:space="0" w:color="9BBB59"/>
              <w:bottom w:val="single" w:sz="8" w:space="0" w:color="9BBB59"/>
              <w:right w:val="single" w:sz="8" w:space="0" w:color="9BBB59"/>
            </w:tcBorders>
            <w:shd w:val="clear" w:color="auto" w:fill="E6EED5"/>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1</w:t>
            </w:r>
          </w:p>
        </w:tc>
        <w:tc>
          <w:tcPr>
            <w:tcW w:w="540" w:type="dxa"/>
            <w:tcBorders>
              <w:top w:val="single" w:sz="8" w:space="0" w:color="9BBB59"/>
              <w:left w:val="single" w:sz="8" w:space="0" w:color="9BBB59"/>
              <w:bottom w:val="single" w:sz="8" w:space="0" w:color="9BBB59"/>
              <w:right w:val="single" w:sz="8" w:space="0" w:color="9BBB59"/>
            </w:tcBorders>
            <w:shd w:val="clear" w:color="auto" w:fill="E6EED5"/>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16</w:t>
            </w:r>
          </w:p>
        </w:tc>
        <w:tc>
          <w:tcPr>
            <w:tcW w:w="540" w:type="dxa"/>
            <w:tcBorders>
              <w:top w:val="single" w:sz="8" w:space="0" w:color="9BBB59"/>
              <w:left w:val="single" w:sz="8" w:space="0" w:color="9BBB59"/>
              <w:bottom w:val="single" w:sz="8" w:space="0" w:color="9BBB59"/>
              <w:right w:val="single" w:sz="8" w:space="0" w:color="9BBB59"/>
            </w:tcBorders>
            <w:shd w:val="clear" w:color="auto" w:fill="E6EED5"/>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5</w:t>
            </w:r>
          </w:p>
        </w:tc>
        <w:tc>
          <w:tcPr>
            <w:tcW w:w="529" w:type="dxa"/>
            <w:tcBorders>
              <w:top w:val="single" w:sz="8" w:space="0" w:color="9BBB59"/>
              <w:left w:val="single" w:sz="8" w:space="0" w:color="9BBB59"/>
              <w:bottom w:val="single" w:sz="8" w:space="0" w:color="9BBB59"/>
              <w:right w:val="single" w:sz="8" w:space="0" w:color="9BBB59"/>
            </w:tcBorders>
            <w:shd w:val="clear" w:color="auto" w:fill="E6EED5"/>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3</w:t>
            </w:r>
          </w:p>
        </w:tc>
        <w:tc>
          <w:tcPr>
            <w:tcW w:w="641" w:type="dxa"/>
            <w:tcBorders>
              <w:top w:val="single" w:sz="8" w:space="0" w:color="9BBB59"/>
              <w:left w:val="single" w:sz="8" w:space="0" w:color="9BBB59"/>
              <w:bottom w:val="single" w:sz="8" w:space="0" w:color="9BBB59"/>
              <w:right w:val="single" w:sz="8" w:space="0" w:color="9BBB59"/>
            </w:tcBorders>
            <w:shd w:val="clear" w:color="auto" w:fill="E6EED5"/>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1</w:t>
            </w:r>
          </w:p>
        </w:tc>
        <w:tc>
          <w:tcPr>
            <w:tcW w:w="540" w:type="dxa"/>
            <w:tcBorders>
              <w:top w:val="single" w:sz="8" w:space="0" w:color="9BBB59"/>
              <w:left w:val="single" w:sz="8" w:space="0" w:color="9BBB59"/>
              <w:bottom w:val="single" w:sz="8" w:space="0" w:color="9BBB59"/>
              <w:right w:val="single" w:sz="8" w:space="0" w:color="9BBB59"/>
            </w:tcBorders>
            <w:shd w:val="clear" w:color="auto" w:fill="E6EED5"/>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1</w:t>
            </w:r>
          </w:p>
        </w:tc>
        <w:tc>
          <w:tcPr>
            <w:tcW w:w="543" w:type="dxa"/>
            <w:tcBorders>
              <w:top w:val="single" w:sz="8" w:space="0" w:color="9BBB59"/>
              <w:left w:val="single" w:sz="8" w:space="0" w:color="9BBB59"/>
              <w:bottom w:val="single" w:sz="8" w:space="0" w:color="9BBB59"/>
              <w:right w:val="single" w:sz="8" w:space="0" w:color="9BBB59"/>
            </w:tcBorders>
            <w:shd w:val="clear" w:color="auto" w:fill="E6EED5"/>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w:t>
            </w:r>
          </w:p>
        </w:tc>
        <w:tc>
          <w:tcPr>
            <w:tcW w:w="537" w:type="dxa"/>
            <w:tcBorders>
              <w:top w:val="single" w:sz="8" w:space="0" w:color="9BBB59"/>
              <w:left w:val="single" w:sz="8" w:space="0" w:color="9BBB59"/>
              <w:bottom w:val="single" w:sz="8" w:space="0" w:color="9BBB59"/>
              <w:right w:val="single" w:sz="8" w:space="0" w:color="9BBB59"/>
            </w:tcBorders>
            <w:shd w:val="clear" w:color="auto" w:fill="E6EED5"/>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5</w:t>
            </w:r>
          </w:p>
        </w:tc>
        <w:tc>
          <w:tcPr>
            <w:tcW w:w="630" w:type="dxa"/>
            <w:tcBorders>
              <w:top w:val="single" w:sz="8" w:space="0" w:color="9BBB59"/>
              <w:left w:val="single" w:sz="8" w:space="0" w:color="9BBB59"/>
              <w:bottom w:val="single" w:sz="8" w:space="0" w:color="9BBB59"/>
              <w:right w:val="single" w:sz="8" w:space="0" w:color="9BBB59"/>
            </w:tcBorders>
            <w:shd w:val="clear" w:color="auto" w:fill="E6EED5"/>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3</w:t>
            </w:r>
          </w:p>
        </w:tc>
        <w:tc>
          <w:tcPr>
            <w:tcW w:w="720" w:type="dxa"/>
            <w:tcBorders>
              <w:top w:val="single" w:sz="8" w:space="0" w:color="9BBB59"/>
              <w:left w:val="single" w:sz="8" w:space="0" w:color="9BBB59"/>
              <w:bottom w:val="single" w:sz="8" w:space="0" w:color="9BBB59"/>
              <w:right w:val="single" w:sz="8" w:space="0" w:color="9BBB59"/>
            </w:tcBorders>
            <w:shd w:val="clear" w:color="auto" w:fill="E6EED5"/>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115</w:t>
            </w:r>
          </w:p>
        </w:tc>
        <w:tc>
          <w:tcPr>
            <w:tcW w:w="630" w:type="dxa"/>
            <w:tcBorders>
              <w:top w:val="single" w:sz="8" w:space="0" w:color="9BBB59"/>
              <w:left w:val="single" w:sz="8" w:space="0" w:color="9BBB59"/>
              <w:bottom w:val="single" w:sz="8" w:space="0" w:color="9BBB59"/>
              <w:right w:val="single" w:sz="8" w:space="0" w:color="9BBB59"/>
            </w:tcBorders>
            <w:shd w:val="clear" w:color="auto" w:fill="E6EED5"/>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8</w:t>
            </w:r>
          </w:p>
        </w:tc>
        <w:tc>
          <w:tcPr>
            <w:tcW w:w="726" w:type="dxa"/>
            <w:tcBorders>
              <w:top w:val="single" w:sz="8" w:space="0" w:color="9BBB59"/>
              <w:left w:val="single" w:sz="8" w:space="0" w:color="9BBB59"/>
              <w:bottom w:val="single" w:sz="8" w:space="0" w:color="9BBB59"/>
              <w:right w:val="single" w:sz="8" w:space="0" w:color="9BBB59"/>
            </w:tcBorders>
            <w:shd w:val="clear" w:color="auto" w:fill="E6EED5"/>
            <w:noWrap/>
            <w:hideMark/>
          </w:tcPr>
          <w:p w:rsidR="00975BEB" w:rsidRPr="00E25272" w:rsidRDefault="00975BEB" w:rsidP="007A5BCF">
            <w:pPr>
              <w:spacing w:after="0" w:line="240" w:lineRule="auto"/>
              <w:ind w:firstLine="0"/>
              <w:jc w:val="right"/>
              <w:rPr>
                <w:rFonts w:ascii="Garamond" w:hAnsi="Garamond" w:cs="Calibri"/>
                <w:b/>
                <w:bCs/>
                <w:sz w:val="18"/>
                <w:szCs w:val="18"/>
                <w:lang w:val="sq-AL"/>
              </w:rPr>
            </w:pPr>
            <w:r w:rsidRPr="00E25272">
              <w:rPr>
                <w:rFonts w:ascii="Garamond" w:hAnsi="Garamond" w:cs="Calibri"/>
                <w:b/>
                <w:bCs/>
                <w:sz w:val="18"/>
                <w:szCs w:val="18"/>
                <w:lang w:val="sq-AL"/>
              </w:rPr>
              <w:t>159</w:t>
            </w:r>
          </w:p>
        </w:tc>
        <w:tc>
          <w:tcPr>
            <w:tcW w:w="810" w:type="dxa"/>
            <w:tcBorders>
              <w:top w:val="single" w:sz="8" w:space="0" w:color="9BBB59"/>
              <w:left w:val="single" w:sz="8" w:space="0" w:color="9BBB59"/>
              <w:bottom w:val="single" w:sz="8" w:space="0" w:color="9BBB59"/>
              <w:right w:val="single" w:sz="8" w:space="0" w:color="9BBB59"/>
            </w:tcBorders>
            <w:shd w:val="clear" w:color="auto" w:fill="E6EED5"/>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2.11</w:t>
            </w:r>
          </w:p>
        </w:tc>
      </w:tr>
      <w:tr w:rsidR="00975BEB" w:rsidRPr="00E25272" w:rsidTr="00E25272">
        <w:trPr>
          <w:trHeight w:val="52"/>
          <w:jc w:val="center"/>
        </w:trPr>
        <w:tc>
          <w:tcPr>
            <w:tcW w:w="1545" w:type="dxa"/>
            <w:tcBorders>
              <w:top w:val="single" w:sz="8" w:space="0" w:color="9BBB59"/>
              <w:left w:val="single" w:sz="8" w:space="0" w:color="9BBB59"/>
              <w:bottom w:val="single" w:sz="8" w:space="0" w:color="9BBB59"/>
              <w:right w:val="single" w:sz="8" w:space="0" w:color="9BBB59"/>
            </w:tcBorders>
            <w:shd w:val="clear" w:color="auto" w:fill="auto"/>
            <w:hideMark/>
          </w:tcPr>
          <w:p w:rsidR="00975BEB" w:rsidRPr="00E25272" w:rsidRDefault="00975BEB" w:rsidP="00E25272">
            <w:pPr>
              <w:spacing w:after="0" w:line="240" w:lineRule="auto"/>
              <w:ind w:firstLine="0"/>
              <w:jc w:val="left"/>
              <w:rPr>
                <w:rFonts w:ascii="Garamond" w:hAnsi="Garamond" w:cs="Calibri"/>
                <w:b/>
                <w:bCs/>
                <w:sz w:val="18"/>
                <w:szCs w:val="18"/>
                <w:lang w:val="sq-AL"/>
              </w:rPr>
            </w:pPr>
            <w:r w:rsidRPr="00E25272">
              <w:rPr>
                <w:rFonts w:ascii="Garamond" w:hAnsi="Garamond" w:cs="Calibri"/>
                <w:b/>
                <w:bCs/>
                <w:sz w:val="18"/>
                <w:szCs w:val="18"/>
                <w:lang w:val="sq-AL"/>
              </w:rPr>
              <w:t>Aktivitete të tjera shërbimi</w:t>
            </w:r>
          </w:p>
        </w:tc>
        <w:tc>
          <w:tcPr>
            <w:tcW w:w="450" w:type="dxa"/>
            <w:tcBorders>
              <w:top w:val="single" w:sz="8" w:space="0" w:color="9BBB59"/>
              <w:left w:val="single" w:sz="8" w:space="0" w:color="9BBB59"/>
              <w:bottom w:val="single" w:sz="8" w:space="0" w:color="9BBB59"/>
              <w:right w:val="single" w:sz="8" w:space="0" w:color="9BBB59"/>
            </w:tcBorders>
            <w:shd w:val="clear" w:color="auto" w:fill="auto"/>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1</w:t>
            </w:r>
          </w:p>
        </w:tc>
        <w:tc>
          <w:tcPr>
            <w:tcW w:w="540" w:type="dxa"/>
            <w:tcBorders>
              <w:top w:val="single" w:sz="8" w:space="0" w:color="9BBB59"/>
              <w:left w:val="single" w:sz="8" w:space="0" w:color="9BBB59"/>
              <w:bottom w:val="single" w:sz="8" w:space="0" w:color="9BBB59"/>
              <w:right w:val="single" w:sz="8" w:space="0" w:color="9BBB59"/>
            </w:tcBorders>
            <w:shd w:val="clear" w:color="auto" w:fill="auto"/>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w:t>
            </w:r>
          </w:p>
        </w:tc>
        <w:tc>
          <w:tcPr>
            <w:tcW w:w="540" w:type="dxa"/>
            <w:tcBorders>
              <w:top w:val="single" w:sz="8" w:space="0" w:color="9BBB59"/>
              <w:left w:val="single" w:sz="8" w:space="0" w:color="9BBB59"/>
              <w:bottom w:val="single" w:sz="8" w:space="0" w:color="9BBB59"/>
              <w:right w:val="single" w:sz="8" w:space="0" w:color="9BBB59"/>
            </w:tcBorders>
            <w:shd w:val="clear" w:color="auto" w:fill="auto"/>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11</w:t>
            </w:r>
          </w:p>
        </w:tc>
        <w:tc>
          <w:tcPr>
            <w:tcW w:w="540" w:type="dxa"/>
            <w:tcBorders>
              <w:top w:val="single" w:sz="8" w:space="0" w:color="9BBB59"/>
              <w:left w:val="single" w:sz="8" w:space="0" w:color="9BBB59"/>
              <w:bottom w:val="single" w:sz="8" w:space="0" w:color="9BBB59"/>
              <w:right w:val="single" w:sz="8" w:space="0" w:color="9BBB59"/>
            </w:tcBorders>
            <w:shd w:val="clear" w:color="auto" w:fill="auto"/>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2</w:t>
            </w:r>
          </w:p>
        </w:tc>
        <w:tc>
          <w:tcPr>
            <w:tcW w:w="529" w:type="dxa"/>
            <w:tcBorders>
              <w:top w:val="single" w:sz="8" w:space="0" w:color="9BBB59"/>
              <w:left w:val="single" w:sz="8" w:space="0" w:color="9BBB59"/>
              <w:bottom w:val="single" w:sz="8" w:space="0" w:color="9BBB59"/>
              <w:right w:val="single" w:sz="8" w:space="0" w:color="9BBB59"/>
            </w:tcBorders>
            <w:shd w:val="clear" w:color="auto" w:fill="auto"/>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w:t>
            </w:r>
          </w:p>
        </w:tc>
        <w:tc>
          <w:tcPr>
            <w:tcW w:w="641" w:type="dxa"/>
            <w:tcBorders>
              <w:top w:val="single" w:sz="8" w:space="0" w:color="9BBB59"/>
              <w:left w:val="single" w:sz="8" w:space="0" w:color="9BBB59"/>
              <w:bottom w:val="single" w:sz="8" w:space="0" w:color="9BBB59"/>
              <w:right w:val="single" w:sz="8" w:space="0" w:color="9BBB59"/>
            </w:tcBorders>
            <w:shd w:val="clear" w:color="auto" w:fill="auto"/>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w:t>
            </w:r>
          </w:p>
        </w:tc>
        <w:tc>
          <w:tcPr>
            <w:tcW w:w="540" w:type="dxa"/>
            <w:tcBorders>
              <w:top w:val="single" w:sz="8" w:space="0" w:color="9BBB59"/>
              <w:left w:val="single" w:sz="8" w:space="0" w:color="9BBB59"/>
              <w:bottom w:val="single" w:sz="8" w:space="0" w:color="9BBB59"/>
              <w:right w:val="single" w:sz="8" w:space="0" w:color="9BBB59"/>
            </w:tcBorders>
            <w:shd w:val="clear" w:color="auto" w:fill="auto"/>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3</w:t>
            </w:r>
          </w:p>
        </w:tc>
        <w:tc>
          <w:tcPr>
            <w:tcW w:w="543" w:type="dxa"/>
            <w:tcBorders>
              <w:top w:val="single" w:sz="8" w:space="0" w:color="9BBB59"/>
              <w:left w:val="single" w:sz="8" w:space="0" w:color="9BBB59"/>
              <w:bottom w:val="single" w:sz="8" w:space="0" w:color="9BBB59"/>
              <w:right w:val="single" w:sz="8" w:space="0" w:color="9BBB59"/>
            </w:tcBorders>
            <w:shd w:val="clear" w:color="auto" w:fill="auto"/>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w:t>
            </w:r>
          </w:p>
        </w:tc>
        <w:tc>
          <w:tcPr>
            <w:tcW w:w="537" w:type="dxa"/>
            <w:tcBorders>
              <w:top w:val="single" w:sz="8" w:space="0" w:color="9BBB59"/>
              <w:left w:val="single" w:sz="8" w:space="0" w:color="9BBB59"/>
              <w:bottom w:val="single" w:sz="8" w:space="0" w:color="9BBB59"/>
              <w:right w:val="single" w:sz="8" w:space="0" w:color="9BBB59"/>
            </w:tcBorders>
            <w:shd w:val="clear" w:color="auto" w:fill="auto"/>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w:t>
            </w:r>
          </w:p>
        </w:tc>
        <w:tc>
          <w:tcPr>
            <w:tcW w:w="630" w:type="dxa"/>
            <w:tcBorders>
              <w:top w:val="single" w:sz="8" w:space="0" w:color="9BBB59"/>
              <w:left w:val="single" w:sz="8" w:space="0" w:color="9BBB59"/>
              <w:bottom w:val="single" w:sz="8" w:space="0" w:color="9BBB59"/>
              <w:right w:val="single" w:sz="8" w:space="0" w:color="9BBB59"/>
            </w:tcBorders>
            <w:shd w:val="clear" w:color="auto" w:fill="auto"/>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w:t>
            </w:r>
          </w:p>
        </w:tc>
        <w:tc>
          <w:tcPr>
            <w:tcW w:w="720" w:type="dxa"/>
            <w:tcBorders>
              <w:top w:val="single" w:sz="8" w:space="0" w:color="9BBB59"/>
              <w:left w:val="single" w:sz="8" w:space="0" w:color="9BBB59"/>
              <w:bottom w:val="single" w:sz="8" w:space="0" w:color="9BBB59"/>
              <w:right w:val="single" w:sz="8" w:space="0" w:color="9BBB59"/>
            </w:tcBorders>
            <w:shd w:val="clear" w:color="auto" w:fill="auto"/>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39</w:t>
            </w:r>
          </w:p>
        </w:tc>
        <w:tc>
          <w:tcPr>
            <w:tcW w:w="630" w:type="dxa"/>
            <w:tcBorders>
              <w:top w:val="single" w:sz="8" w:space="0" w:color="9BBB59"/>
              <w:left w:val="single" w:sz="8" w:space="0" w:color="9BBB59"/>
              <w:bottom w:val="single" w:sz="8" w:space="0" w:color="9BBB59"/>
              <w:right w:val="single" w:sz="8" w:space="0" w:color="9BBB59"/>
            </w:tcBorders>
            <w:shd w:val="clear" w:color="auto" w:fill="auto"/>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6</w:t>
            </w:r>
          </w:p>
        </w:tc>
        <w:tc>
          <w:tcPr>
            <w:tcW w:w="726" w:type="dxa"/>
            <w:tcBorders>
              <w:top w:val="single" w:sz="8" w:space="0" w:color="9BBB59"/>
              <w:left w:val="single" w:sz="8" w:space="0" w:color="9BBB59"/>
              <w:bottom w:val="single" w:sz="8" w:space="0" w:color="9BBB59"/>
              <w:right w:val="single" w:sz="8" w:space="0" w:color="9BBB59"/>
            </w:tcBorders>
            <w:shd w:val="clear" w:color="auto" w:fill="auto"/>
            <w:noWrap/>
            <w:hideMark/>
          </w:tcPr>
          <w:p w:rsidR="00975BEB" w:rsidRPr="00E25272" w:rsidRDefault="00975BEB" w:rsidP="007A5BCF">
            <w:pPr>
              <w:spacing w:after="0" w:line="240" w:lineRule="auto"/>
              <w:ind w:firstLine="0"/>
              <w:jc w:val="right"/>
              <w:rPr>
                <w:rFonts w:ascii="Garamond" w:hAnsi="Garamond" w:cs="Calibri"/>
                <w:b/>
                <w:bCs/>
                <w:sz w:val="18"/>
                <w:szCs w:val="18"/>
                <w:lang w:val="sq-AL"/>
              </w:rPr>
            </w:pPr>
            <w:r w:rsidRPr="00E25272">
              <w:rPr>
                <w:rFonts w:ascii="Garamond" w:hAnsi="Garamond" w:cs="Calibri"/>
                <w:b/>
                <w:bCs/>
                <w:sz w:val="18"/>
                <w:szCs w:val="18"/>
                <w:lang w:val="sq-AL"/>
              </w:rPr>
              <w:t>62</w:t>
            </w:r>
          </w:p>
        </w:tc>
        <w:tc>
          <w:tcPr>
            <w:tcW w:w="810" w:type="dxa"/>
            <w:tcBorders>
              <w:top w:val="single" w:sz="8" w:space="0" w:color="9BBB59"/>
              <w:left w:val="single" w:sz="8" w:space="0" w:color="9BBB59"/>
              <w:bottom w:val="single" w:sz="8" w:space="0" w:color="9BBB59"/>
              <w:right w:val="single" w:sz="8" w:space="0" w:color="9BBB59"/>
            </w:tcBorders>
            <w:shd w:val="clear" w:color="auto" w:fill="auto"/>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0.82</w:t>
            </w:r>
          </w:p>
        </w:tc>
      </w:tr>
      <w:tr w:rsidR="00D61583" w:rsidRPr="00E25272" w:rsidTr="00E25272">
        <w:trPr>
          <w:trHeight w:val="1134"/>
          <w:jc w:val="center"/>
        </w:trPr>
        <w:tc>
          <w:tcPr>
            <w:tcW w:w="1545" w:type="dxa"/>
            <w:tcBorders>
              <w:top w:val="single" w:sz="8" w:space="0" w:color="9BBB59"/>
              <w:left w:val="single" w:sz="8" w:space="0" w:color="9BBB59"/>
              <w:bottom w:val="single" w:sz="8" w:space="0" w:color="9BBB59"/>
              <w:right w:val="single" w:sz="8" w:space="0" w:color="9BBB59"/>
            </w:tcBorders>
            <w:shd w:val="clear" w:color="auto" w:fill="E6EED5"/>
            <w:hideMark/>
          </w:tcPr>
          <w:p w:rsidR="00975BEB" w:rsidRPr="00E25272" w:rsidRDefault="00975BEB" w:rsidP="00E25272">
            <w:pPr>
              <w:spacing w:after="0" w:line="240" w:lineRule="auto"/>
              <w:ind w:firstLine="0"/>
              <w:jc w:val="left"/>
              <w:rPr>
                <w:rFonts w:ascii="Garamond" w:hAnsi="Garamond" w:cs="Calibri"/>
                <w:b/>
                <w:bCs/>
                <w:sz w:val="18"/>
                <w:szCs w:val="18"/>
                <w:lang w:val="sq-AL"/>
              </w:rPr>
            </w:pPr>
            <w:r w:rsidRPr="00E25272">
              <w:rPr>
                <w:rFonts w:ascii="Garamond" w:hAnsi="Garamond" w:cs="Calibri"/>
                <w:b/>
                <w:bCs/>
                <w:sz w:val="18"/>
                <w:szCs w:val="18"/>
                <w:lang w:val="sq-AL"/>
              </w:rPr>
              <w:t>Aktivitetet e familjeve si punëdhënës; aktivitete të prodhimit të mallrave e shërbimeve të pandryshueshme të familjeve për përdorim të vet</w:t>
            </w:r>
          </w:p>
        </w:tc>
        <w:tc>
          <w:tcPr>
            <w:tcW w:w="450" w:type="dxa"/>
            <w:tcBorders>
              <w:top w:val="single" w:sz="8" w:space="0" w:color="9BBB59"/>
              <w:left w:val="single" w:sz="8" w:space="0" w:color="9BBB59"/>
              <w:bottom w:val="single" w:sz="8" w:space="0" w:color="9BBB59"/>
              <w:right w:val="single" w:sz="8" w:space="0" w:color="9BBB59"/>
            </w:tcBorders>
            <w:shd w:val="clear" w:color="auto" w:fill="E6EED5"/>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w:t>
            </w:r>
          </w:p>
        </w:tc>
        <w:tc>
          <w:tcPr>
            <w:tcW w:w="540" w:type="dxa"/>
            <w:tcBorders>
              <w:top w:val="single" w:sz="8" w:space="0" w:color="9BBB59"/>
              <w:left w:val="single" w:sz="8" w:space="0" w:color="9BBB59"/>
              <w:bottom w:val="single" w:sz="8" w:space="0" w:color="9BBB59"/>
              <w:right w:val="single" w:sz="8" w:space="0" w:color="9BBB59"/>
            </w:tcBorders>
            <w:shd w:val="clear" w:color="auto" w:fill="E6EED5"/>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w:t>
            </w:r>
          </w:p>
        </w:tc>
        <w:tc>
          <w:tcPr>
            <w:tcW w:w="540" w:type="dxa"/>
            <w:tcBorders>
              <w:top w:val="single" w:sz="8" w:space="0" w:color="9BBB59"/>
              <w:left w:val="single" w:sz="8" w:space="0" w:color="9BBB59"/>
              <w:bottom w:val="single" w:sz="8" w:space="0" w:color="9BBB59"/>
              <w:right w:val="single" w:sz="8" w:space="0" w:color="9BBB59"/>
            </w:tcBorders>
            <w:shd w:val="clear" w:color="auto" w:fill="E6EED5"/>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1</w:t>
            </w:r>
          </w:p>
        </w:tc>
        <w:tc>
          <w:tcPr>
            <w:tcW w:w="540" w:type="dxa"/>
            <w:tcBorders>
              <w:top w:val="single" w:sz="8" w:space="0" w:color="9BBB59"/>
              <w:left w:val="single" w:sz="8" w:space="0" w:color="9BBB59"/>
              <w:bottom w:val="single" w:sz="8" w:space="0" w:color="9BBB59"/>
              <w:right w:val="single" w:sz="8" w:space="0" w:color="9BBB59"/>
            </w:tcBorders>
            <w:shd w:val="clear" w:color="auto" w:fill="E6EED5"/>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w:t>
            </w:r>
          </w:p>
        </w:tc>
        <w:tc>
          <w:tcPr>
            <w:tcW w:w="529" w:type="dxa"/>
            <w:tcBorders>
              <w:top w:val="single" w:sz="8" w:space="0" w:color="9BBB59"/>
              <w:left w:val="single" w:sz="8" w:space="0" w:color="9BBB59"/>
              <w:bottom w:val="single" w:sz="8" w:space="0" w:color="9BBB59"/>
              <w:right w:val="single" w:sz="8" w:space="0" w:color="9BBB59"/>
            </w:tcBorders>
            <w:shd w:val="clear" w:color="auto" w:fill="E6EED5"/>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w:t>
            </w:r>
          </w:p>
        </w:tc>
        <w:tc>
          <w:tcPr>
            <w:tcW w:w="641" w:type="dxa"/>
            <w:tcBorders>
              <w:top w:val="single" w:sz="8" w:space="0" w:color="9BBB59"/>
              <w:left w:val="single" w:sz="8" w:space="0" w:color="9BBB59"/>
              <w:bottom w:val="single" w:sz="8" w:space="0" w:color="9BBB59"/>
              <w:right w:val="single" w:sz="8" w:space="0" w:color="9BBB59"/>
            </w:tcBorders>
            <w:shd w:val="clear" w:color="auto" w:fill="E6EED5"/>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w:t>
            </w:r>
          </w:p>
        </w:tc>
        <w:tc>
          <w:tcPr>
            <w:tcW w:w="540" w:type="dxa"/>
            <w:tcBorders>
              <w:top w:val="single" w:sz="8" w:space="0" w:color="9BBB59"/>
              <w:left w:val="single" w:sz="8" w:space="0" w:color="9BBB59"/>
              <w:bottom w:val="single" w:sz="8" w:space="0" w:color="9BBB59"/>
              <w:right w:val="single" w:sz="8" w:space="0" w:color="9BBB59"/>
            </w:tcBorders>
            <w:shd w:val="clear" w:color="auto" w:fill="E6EED5"/>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w:t>
            </w:r>
          </w:p>
        </w:tc>
        <w:tc>
          <w:tcPr>
            <w:tcW w:w="543" w:type="dxa"/>
            <w:tcBorders>
              <w:top w:val="single" w:sz="8" w:space="0" w:color="9BBB59"/>
              <w:left w:val="single" w:sz="8" w:space="0" w:color="9BBB59"/>
              <w:bottom w:val="single" w:sz="8" w:space="0" w:color="9BBB59"/>
              <w:right w:val="single" w:sz="8" w:space="0" w:color="9BBB59"/>
            </w:tcBorders>
            <w:shd w:val="clear" w:color="auto" w:fill="E6EED5"/>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w:t>
            </w:r>
          </w:p>
        </w:tc>
        <w:tc>
          <w:tcPr>
            <w:tcW w:w="537" w:type="dxa"/>
            <w:tcBorders>
              <w:top w:val="single" w:sz="8" w:space="0" w:color="9BBB59"/>
              <w:left w:val="single" w:sz="8" w:space="0" w:color="9BBB59"/>
              <w:bottom w:val="single" w:sz="8" w:space="0" w:color="9BBB59"/>
              <w:right w:val="single" w:sz="8" w:space="0" w:color="9BBB59"/>
            </w:tcBorders>
            <w:shd w:val="clear" w:color="auto" w:fill="E6EED5"/>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w:t>
            </w:r>
          </w:p>
        </w:tc>
        <w:tc>
          <w:tcPr>
            <w:tcW w:w="630" w:type="dxa"/>
            <w:tcBorders>
              <w:top w:val="single" w:sz="8" w:space="0" w:color="9BBB59"/>
              <w:left w:val="single" w:sz="8" w:space="0" w:color="9BBB59"/>
              <w:bottom w:val="single" w:sz="8" w:space="0" w:color="9BBB59"/>
              <w:right w:val="single" w:sz="8" w:space="0" w:color="9BBB59"/>
            </w:tcBorders>
            <w:shd w:val="clear" w:color="auto" w:fill="E6EED5"/>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w:t>
            </w:r>
          </w:p>
        </w:tc>
        <w:tc>
          <w:tcPr>
            <w:tcW w:w="720" w:type="dxa"/>
            <w:tcBorders>
              <w:top w:val="single" w:sz="8" w:space="0" w:color="9BBB59"/>
              <w:left w:val="single" w:sz="8" w:space="0" w:color="9BBB59"/>
              <w:bottom w:val="single" w:sz="8" w:space="0" w:color="9BBB59"/>
              <w:right w:val="single" w:sz="8" w:space="0" w:color="9BBB59"/>
            </w:tcBorders>
            <w:shd w:val="clear" w:color="auto" w:fill="E6EED5"/>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w:t>
            </w:r>
          </w:p>
        </w:tc>
        <w:tc>
          <w:tcPr>
            <w:tcW w:w="630" w:type="dxa"/>
            <w:tcBorders>
              <w:top w:val="single" w:sz="8" w:space="0" w:color="9BBB59"/>
              <w:left w:val="single" w:sz="8" w:space="0" w:color="9BBB59"/>
              <w:bottom w:val="single" w:sz="8" w:space="0" w:color="9BBB59"/>
              <w:right w:val="single" w:sz="8" w:space="0" w:color="9BBB59"/>
            </w:tcBorders>
            <w:shd w:val="clear" w:color="auto" w:fill="E6EED5"/>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w:t>
            </w:r>
          </w:p>
        </w:tc>
        <w:tc>
          <w:tcPr>
            <w:tcW w:w="726" w:type="dxa"/>
            <w:tcBorders>
              <w:top w:val="single" w:sz="8" w:space="0" w:color="9BBB59"/>
              <w:left w:val="single" w:sz="8" w:space="0" w:color="9BBB59"/>
              <w:bottom w:val="single" w:sz="8" w:space="0" w:color="9BBB59"/>
              <w:right w:val="single" w:sz="8" w:space="0" w:color="9BBB59"/>
            </w:tcBorders>
            <w:shd w:val="clear" w:color="auto" w:fill="E6EED5"/>
            <w:noWrap/>
            <w:hideMark/>
          </w:tcPr>
          <w:p w:rsidR="00975BEB" w:rsidRPr="00E25272" w:rsidRDefault="00975BEB" w:rsidP="007A5BCF">
            <w:pPr>
              <w:spacing w:after="0" w:line="240" w:lineRule="auto"/>
              <w:ind w:firstLine="0"/>
              <w:jc w:val="right"/>
              <w:rPr>
                <w:rFonts w:ascii="Garamond" w:hAnsi="Garamond" w:cs="Calibri"/>
                <w:b/>
                <w:bCs/>
                <w:sz w:val="18"/>
                <w:szCs w:val="18"/>
                <w:lang w:val="sq-AL"/>
              </w:rPr>
            </w:pPr>
            <w:r w:rsidRPr="00E25272">
              <w:rPr>
                <w:rFonts w:ascii="Garamond" w:hAnsi="Garamond" w:cs="Calibri"/>
                <w:b/>
                <w:bCs/>
                <w:sz w:val="18"/>
                <w:szCs w:val="18"/>
                <w:lang w:val="sq-AL"/>
              </w:rPr>
              <w:t>1</w:t>
            </w:r>
          </w:p>
        </w:tc>
        <w:tc>
          <w:tcPr>
            <w:tcW w:w="810" w:type="dxa"/>
            <w:tcBorders>
              <w:top w:val="single" w:sz="8" w:space="0" w:color="9BBB59"/>
              <w:left w:val="single" w:sz="8" w:space="0" w:color="9BBB59"/>
              <w:bottom w:val="single" w:sz="8" w:space="0" w:color="9BBB59"/>
              <w:right w:val="single" w:sz="8" w:space="0" w:color="9BBB59"/>
            </w:tcBorders>
            <w:shd w:val="clear" w:color="auto" w:fill="E6EED5"/>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0.01</w:t>
            </w:r>
          </w:p>
        </w:tc>
      </w:tr>
      <w:tr w:rsidR="00975BEB" w:rsidRPr="00E25272" w:rsidTr="00E25272">
        <w:trPr>
          <w:trHeight w:val="61"/>
          <w:jc w:val="center"/>
        </w:trPr>
        <w:tc>
          <w:tcPr>
            <w:tcW w:w="1545" w:type="dxa"/>
            <w:tcBorders>
              <w:top w:val="single" w:sz="8" w:space="0" w:color="9BBB59"/>
              <w:left w:val="single" w:sz="8" w:space="0" w:color="9BBB59"/>
              <w:bottom w:val="single" w:sz="8" w:space="0" w:color="9BBB59"/>
              <w:right w:val="single" w:sz="8" w:space="0" w:color="9BBB59"/>
            </w:tcBorders>
            <w:shd w:val="clear" w:color="auto" w:fill="auto"/>
            <w:hideMark/>
          </w:tcPr>
          <w:p w:rsidR="00975BEB" w:rsidRPr="00E25272" w:rsidRDefault="00975BEB" w:rsidP="00E25272">
            <w:pPr>
              <w:spacing w:after="0" w:line="240" w:lineRule="auto"/>
              <w:ind w:firstLine="0"/>
              <w:jc w:val="left"/>
              <w:rPr>
                <w:rFonts w:ascii="Garamond" w:hAnsi="Garamond" w:cs="Calibri"/>
                <w:b/>
                <w:bCs/>
                <w:sz w:val="18"/>
                <w:szCs w:val="18"/>
                <w:lang w:val="sq-AL"/>
              </w:rPr>
            </w:pPr>
            <w:r w:rsidRPr="00E25272">
              <w:rPr>
                <w:rFonts w:ascii="Garamond" w:hAnsi="Garamond" w:cs="Calibri"/>
                <w:b/>
                <w:bCs/>
                <w:sz w:val="18"/>
                <w:szCs w:val="18"/>
                <w:lang w:val="sq-AL"/>
              </w:rPr>
              <w:t>Arsimimi</w:t>
            </w:r>
          </w:p>
        </w:tc>
        <w:tc>
          <w:tcPr>
            <w:tcW w:w="450" w:type="dxa"/>
            <w:tcBorders>
              <w:top w:val="single" w:sz="8" w:space="0" w:color="9BBB59"/>
              <w:left w:val="single" w:sz="8" w:space="0" w:color="9BBB59"/>
              <w:bottom w:val="single" w:sz="8" w:space="0" w:color="9BBB59"/>
              <w:right w:val="single" w:sz="8" w:space="0" w:color="9BBB59"/>
            </w:tcBorders>
            <w:shd w:val="clear" w:color="auto" w:fill="auto"/>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1</w:t>
            </w:r>
          </w:p>
        </w:tc>
        <w:tc>
          <w:tcPr>
            <w:tcW w:w="540" w:type="dxa"/>
            <w:tcBorders>
              <w:top w:val="single" w:sz="8" w:space="0" w:color="9BBB59"/>
              <w:left w:val="single" w:sz="8" w:space="0" w:color="9BBB59"/>
              <w:bottom w:val="single" w:sz="8" w:space="0" w:color="9BBB59"/>
              <w:right w:val="single" w:sz="8" w:space="0" w:color="9BBB59"/>
            </w:tcBorders>
            <w:shd w:val="clear" w:color="auto" w:fill="auto"/>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w:t>
            </w:r>
          </w:p>
        </w:tc>
        <w:tc>
          <w:tcPr>
            <w:tcW w:w="540" w:type="dxa"/>
            <w:tcBorders>
              <w:top w:val="single" w:sz="8" w:space="0" w:color="9BBB59"/>
              <w:left w:val="single" w:sz="8" w:space="0" w:color="9BBB59"/>
              <w:bottom w:val="single" w:sz="8" w:space="0" w:color="9BBB59"/>
              <w:right w:val="single" w:sz="8" w:space="0" w:color="9BBB59"/>
            </w:tcBorders>
            <w:shd w:val="clear" w:color="auto" w:fill="auto"/>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3</w:t>
            </w:r>
          </w:p>
        </w:tc>
        <w:tc>
          <w:tcPr>
            <w:tcW w:w="540" w:type="dxa"/>
            <w:tcBorders>
              <w:top w:val="single" w:sz="8" w:space="0" w:color="9BBB59"/>
              <w:left w:val="single" w:sz="8" w:space="0" w:color="9BBB59"/>
              <w:bottom w:val="single" w:sz="8" w:space="0" w:color="9BBB59"/>
              <w:right w:val="single" w:sz="8" w:space="0" w:color="9BBB59"/>
            </w:tcBorders>
            <w:shd w:val="clear" w:color="auto" w:fill="auto"/>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w:t>
            </w:r>
          </w:p>
        </w:tc>
        <w:tc>
          <w:tcPr>
            <w:tcW w:w="529" w:type="dxa"/>
            <w:tcBorders>
              <w:top w:val="single" w:sz="8" w:space="0" w:color="9BBB59"/>
              <w:left w:val="single" w:sz="8" w:space="0" w:color="9BBB59"/>
              <w:bottom w:val="single" w:sz="8" w:space="0" w:color="9BBB59"/>
              <w:right w:val="single" w:sz="8" w:space="0" w:color="9BBB59"/>
            </w:tcBorders>
            <w:shd w:val="clear" w:color="auto" w:fill="auto"/>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w:t>
            </w:r>
          </w:p>
        </w:tc>
        <w:tc>
          <w:tcPr>
            <w:tcW w:w="641" w:type="dxa"/>
            <w:tcBorders>
              <w:top w:val="single" w:sz="8" w:space="0" w:color="9BBB59"/>
              <w:left w:val="single" w:sz="8" w:space="0" w:color="9BBB59"/>
              <w:bottom w:val="single" w:sz="8" w:space="0" w:color="9BBB59"/>
              <w:right w:val="single" w:sz="8" w:space="0" w:color="9BBB59"/>
            </w:tcBorders>
            <w:shd w:val="clear" w:color="auto" w:fill="auto"/>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w:t>
            </w:r>
          </w:p>
        </w:tc>
        <w:tc>
          <w:tcPr>
            <w:tcW w:w="540" w:type="dxa"/>
            <w:tcBorders>
              <w:top w:val="single" w:sz="8" w:space="0" w:color="9BBB59"/>
              <w:left w:val="single" w:sz="8" w:space="0" w:color="9BBB59"/>
              <w:bottom w:val="single" w:sz="8" w:space="0" w:color="9BBB59"/>
              <w:right w:val="single" w:sz="8" w:space="0" w:color="9BBB59"/>
            </w:tcBorders>
            <w:shd w:val="clear" w:color="auto" w:fill="auto"/>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2</w:t>
            </w:r>
          </w:p>
        </w:tc>
        <w:tc>
          <w:tcPr>
            <w:tcW w:w="543" w:type="dxa"/>
            <w:tcBorders>
              <w:top w:val="single" w:sz="8" w:space="0" w:color="9BBB59"/>
              <w:left w:val="single" w:sz="8" w:space="0" w:color="9BBB59"/>
              <w:bottom w:val="single" w:sz="8" w:space="0" w:color="9BBB59"/>
              <w:right w:val="single" w:sz="8" w:space="0" w:color="9BBB59"/>
            </w:tcBorders>
            <w:shd w:val="clear" w:color="auto" w:fill="auto"/>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w:t>
            </w:r>
          </w:p>
        </w:tc>
        <w:tc>
          <w:tcPr>
            <w:tcW w:w="537" w:type="dxa"/>
            <w:tcBorders>
              <w:top w:val="single" w:sz="8" w:space="0" w:color="9BBB59"/>
              <w:left w:val="single" w:sz="8" w:space="0" w:color="9BBB59"/>
              <w:bottom w:val="single" w:sz="8" w:space="0" w:color="9BBB59"/>
              <w:right w:val="single" w:sz="8" w:space="0" w:color="9BBB59"/>
            </w:tcBorders>
            <w:shd w:val="clear" w:color="auto" w:fill="auto"/>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w:t>
            </w:r>
          </w:p>
        </w:tc>
        <w:tc>
          <w:tcPr>
            <w:tcW w:w="630" w:type="dxa"/>
            <w:tcBorders>
              <w:top w:val="single" w:sz="8" w:space="0" w:color="9BBB59"/>
              <w:left w:val="single" w:sz="8" w:space="0" w:color="9BBB59"/>
              <w:bottom w:val="single" w:sz="8" w:space="0" w:color="9BBB59"/>
              <w:right w:val="single" w:sz="8" w:space="0" w:color="9BBB59"/>
            </w:tcBorders>
            <w:shd w:val="clear" w:color="auto" w:fill="auto"/>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2</w:t>
            </w:r>
          </w:p>
        </w:tc>
        <w:tc>
          <w:tcPr>
            <w:tcW w:w="720" w:type="dxa"/>
            <w:tcBorders>
              <w:top w:val="single" w:sz="8" w:space="0" w:color="9BBB59"/>
              <w:left w:val="single" w:sz="8" w:space="0" w:color="9BBB59"/>
              <w:bottom w:val="single" w:sz="8" w:space="0" w:color="9BBB59"/>
              <w:right w:val="single" w:sz="8" w:space="0" w:color="9BBB59"/>
            </w:tcBorders>
            <w:shd w:val="clear" w:color="auto" w:fill="auto"/>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50</w:t>
            </w:r>
          </w:p>
        </w:tc>
        <w:tc>
          <w:tcPr>
            <w:tcW w:w="630" w:type="dxa"/>
            <w:tcBorders>
              <w:top w:val="single" w:sz="8" w:space="0" w:color="9BBB59"/>
              <w:left w:val="single" w:sz="8" w:space="0" w:color="9BBB59"/>
              <w:bottom w:val="single" w:sz="8" w:space="0" w:color="9BBB59"/>
              <w:right w:val="single" w:sz="8" w:space="0" w:color="9BBB59"/>
            </w:tcBorders>
            <w:shd w:val="clear" w:color="auto" w:fill="auto"/>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w:t>
            </w:r>
          </w:p>
        </w:tc>
        <w:tc>
          <w:tcPr>
            <w:tcW w:w="726" w:type="dxa"/>
            <w:tcBorders>
              <w:top w:val="single" w:sz="8" w:space="0" w:color="9BBB59"/>
              <w:left w:val="single" w:sz="8" w:space="0" w:color="9BBB59"/>
              <w:bottom w:val="single" w:sz="8" w:space="0" w:color="9BBB59"/>
              <w:right w:val="single" w:sz="8" w:space="0" w:color="9BBB59"/>
            </w:tcBorders>
            <w:shd w:val="clear" w:color="auto" w:fill="auto"/>
            <w:noWrap/>
            <w:hideMark/>
          </w:tcPr>
          <w:p w:rsidR="00975BEB" w:rsidRPr="00E25272" w:rsidRDefault="00975BEB" w:rsidP="007A5BCF">
            <w:pPr>
              <w:spacing w:after="0" w:line="240" w:lineRule="auto"/>
              <w:ind w:firstLine="0"/>
              <w:jc w:val="right"/>
              <w:rPr>
                <w:rFonts w:ascii="Garamond" w:hAnsi="Garamond" w:cs="Calibri"/>
                <w:b/>
                <w:bCs/>
                <w:sz w:val="18"/>
                <w:szCs w:val="18"/>
                <w:lang w:val="sq-AL"/>
              </w:rPr>
            </w:pPr>
            <w:r w:rsidRPr="00E25272">
              <w:rPr>
                <w:rFonts w:ascii="Garamond" w:hAnsi="Garamond" w:cs="Calibri"/>
                <w:b/>
                <w:bCs/>
                <w:sz w:val="18"/>
                <w:szCs w:val="18"/>
                <w:lang w:val="sq-AL"/>
              </w:rPr>
              <w:t>58</w:t>
            </w:r>
          </w:p>
        </w:tc>
        <w:tc>
          <w:tcPr>
            <w:tcW w:w="810" w:type="dxa"/>
            <w:tcBorders>
              <w:top w:val="single" w:sz="8" w:space="0" w:color="9BBB59"/>
              <w:left w:val="single" w:sz="8" w:space="0" w:color="9BBB59"/>
              <w:bottom w:val="single" w:sz="8" w:space="0" w:color="9BBB59"/>
              <w:right w:val="single" w:sz="8" w:space="0" w:color="9BBB59"/>
            </w:tcBorders>
            <w:shd w:val="clear" w:color="auto" w:fill="auto"/>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0.77</w:t>
            </w:r>
          </w:p>
        </w:tc>
      </w:tr>
      <w:tr w:rsidR="00D61583" w:rsidRPr="00E25272" w:rsidTr="00E25272">
        <w:trPr>
          <w:trHeight w:val="520"/>
          <w:jc w:val="center"/>
        </w:trPr>
        <w:tc>
          <w:tcPr>
            <w:tcW w:w="1545" w:type="dxa"/>
            <w:tcBorders>
              <w:top w:val="single" w:sz="8" w:space="0" w:color="9BBB59"/>
              <w:left w:val="single" w:sz="8" w:space="0" w:color="9BBB59"/>
              <w:bottom w:val="single" w:sz="8" w:space="0" w:color="9BBB59"/>
              <w:right w:val="single" w:sz="8" w:space="0" w:color="9BBB59"/>
            </w:tcBorders>
            <w:shd w:val="clear" w:color="auto" w:fill="E6EED5"/>
            <w:hideMark/>
          </w:tcPr>
          <w:p w:rsidR="00975BEB" w:rsidRPr="00E25272" w:rsidRDefault="00975BEB" w:rsidP="00E25272">
            <w:pPr>
              <w:spacing w:after="0" w:line="240" w:lineRule="auto"/>
              <w:ind w:firstLine="0"/>
              <w:jc w:val="left"/>
              <w:rPr>
                <w:rFonts w:ascii="Garamond" w:hAnsi="Garamond" w:cs="Calibri"/>
                <w:b/>
                <w:bCs/>
                <w:sz w:val="18"/>
                <w:szCs w:val="18"/>
                <w:lang w:val="sq-AL"/>
              </w:rPr>
            </w:pPr>
            <w:r w:rsidRPr="00E25272">
              <w:rPr>
                <w:rFonts w:ascii="Garamond" w:hAnsi="Garamond" w:cs="Calibri"/>
                <w:b/>
                <w:bCs/>
                <w:sz w:val="18"/>
                <w:szCs w:val="18"/>
                <w:lang w:val="sq-AL"/>
              </w:rPr>
              <w:t>Arte, argëtim dhe çlodhje</w:t>
            </w:r>
          </w:p>
        </w:tc>
        <w:tc>
          <w:tcPr>
            <w:tcW w:w="450" w:type="dxa"/>
            <w:tcBorders>
              <w:top w:val="single" w:sz="8" w:space="0" w:color="9BBB59"/>
              <w:left w:val="single" w:sz="8" w:space="0" w:color="9BBB59"/>
              <w:bottom w:val="single" w:sz="8" w:space="0" w:color="9BBB59"/>
              <w:right w:val="single" w:sz="8" w:space="0" w:color="9BBB59"/>
            </w:tcBorders>
            <w:shd w:val="clear" w:color="auto" w:fill="E6EED5"/>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w:t>
            </w:r>
          </w:p>
        </w:tc>
        <w:tc>
          <w:tcPr>
            <w:tcW w:w="540" w:type="dxa"/>
            <w:tcBorders>
              <w:top w:val="single" w:sz="8" w:space="0" w:color="9BBB59"/>
              <w:left w:val="single" w:sz="8" w:space="0" w:color="9BBB59"/>
              <w:bottom w:val="single" w:sz="8" w:space="0" w:color="9BBB59"/>
              <w:right w:val="single" w:sz="8" w:space="0" w:color="9BBB59"/>
            </w:tcBorders>
            <w:shd w:val="clear" w:color="auto" w:fill="E6EED5"/>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w:t>
            </w:r>
          </w:p>
        </w:tc>
        <w:tc>
          <w:tcPr>
            <w:tcW w:w="540" w:type="dxa"/>
            <w:tcBorders>
              <w:top w:val="single" w:sz="8" w:space="0" w:color="9BBB59"/>
              <w:left w:val="single" w:sz="8" w:space="0" w:color="9BBB59"/>
              <w:bottom w:val="single" w:sz="8" w:space="0" w:color="9BBB59"/>
              <w:right w:val="single" w:sz="8" w:space="0" w:color="9BBB59"/>
            </w:tcBorders>
            <w:shd w:val="clear" w:color="auto" w:fill="E6EED5"/>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6</w:t>
            </w:r>
          </w:p>
        </w:tc>
        <w:tc>
          <w:tcPr>
            <w:tcW w:w="540" w:type="dxa"/>
            <w:tcBorders>
              <w:top w:val="single" w:sz="8" w:space="0" w:color="9BBB59"/>
              <w:left w:val="single" w:sz="8" w:space="0" w:color="9BBB59"/>
              <w:bottom w:val="single" w:sz="8" w:space="0" w:color="9BBB59"/>
              <w:right w:val="single" w:sz="8" w:space="0" w:color="9BBB59"/>
            </w:tcBorders>
            <w:shd w:val="clear" w:color="auto" w:fill="E6EED5"/>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w:t>
            </w:r>
          </w:p>
        </w:tc>
        <w:tc>
          <w:tcPr>
            <w:tcW w:w="529" w:type="dxa"/>
            <w:tcBorders>
              <w:top w:val="single" w:sz="8" w:space="0" w:color="9BBB59"/>
              <w:left w:val="single" w:sz="8" w:space="0" w:color="9BBB59"/>
              <w:bottom w:val="single" w:sz="8" w:space="0" w:color="9BBB59"/>
              <w:right w:val="single" w:sz="8" w:space="0" w:color="9BBB59"/>
            </w:tcBorders>
            <w:shd w:val="clear" w:color="auto" w:fill="E6EED5"/>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1</w:t>
            </w:r>
          </w:p>
        </w:tc>
        <w:tc>
          <w:tcPr>
            <w:tcW w:w="641" w:type="dxa"/>
            <w:tcBorders>
              <w:top w:val="single" w:sz="8" w:space="0" w:color="9BBB59"/>
              <w:left w:val="single" w:sz="8" w:space="0" w:color="9BBB59"/>
              <w:bottom w:val="single" w:sz="8" w:space="0" w:color="9BBB59"/>
              <w:right w:val="single" w:sz="8" w:space="0" w:color="9BBB59"/>
            </w:tcBorders>
            <w:shd w:val="clear" w:color="auto" w:fill="E6EED5"/>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w:t>
            </w:r>
          </w:p>
        </w:tc>
        <w:tc>
          <w:tcPr>
            <w:tcW w:w="540" w:type="dxa"/>
            <w:tcBorders>
              <w:top w:val="single" w:sz="8" w:space="0" w:color="9BBB59"/>
              <w:left w:val="single" w:sz="8" w:space="0" w:color="9BBB59"/>
              <w:bottom w:val="single" w:sz="8" w:space="0" w:color="9BBB59"/>
              <w:right w:val="single" w:sz="8" w:space="0" w:color="9BBB59"/>
            </w:tcBorders>
            <w:shd w:val="clear" w:color="auto" w:fill="E6EED5"/>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1</w:t>
            </w:r>
          </w:p>
        </w:tc>
        <w:tc>
          <w:tcPr>
            <w:tcW w:w="543" w:type="dxa"/>
            <w:tcBorders>
              <w:top w:val="single" w:sz="8" w:space="0" w:color="9BBB59"/>
              <w:left w:val="single" w:sz="8" w:space="0" w:color="9BBB59"/>
              <w:bottom w:val="single" w:sz="8" w:space="0" w:color="9BBB59"/>
              <w:right w:val="single" w:sz="8" w:space="0" w:color="9BBB59"/>
            </w:tcBorders>
            <w:shd w:val="clear" w:color="auto" w:fill="E6EED5"/>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w:t>
            </w:r>
          </w:p>
        </w:tc>
        <w:tc>
          <w:tcPr>
            <w:tcW w:w="537" w:type="dxa"/>
            <w:tcBorders>
              <w:top w:val="single" w:sz="8" w:space="0" w:color="9BBB59"/>
              <w:left w:val="single" w:sz="8" w:space="0" w:color="9BBB59"/>
              <w:bottom w:val="single" w:sz="8" w:space="0" w:color="9BBB59"/>
              <w:right w:val="single" w:sz="8" w:space="0" w:color="9BBB59"/>
            </w:tcBorders>
            <w:shd w:val="clear" w:color="auto" w:fill="E6EED5"/>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2</w:t>
            </w:r>
          </w:p>
        </w:tc>
        <w:tc>
          <w:tcPr>
            <w:tcW w:w="630" w:type="dxa"/>
            <w:tcBorders>
              <w:top w:val="single" w:sz="8" w:space="0" w:color="9BBB59"/>
              <w:left w:val="single" w:sz="8" w:space="0" w:color="9BBB59"/>
              <w:bottom w:val="single" w:sz="8" w:space="0" w:color="9BBB59"/>
              <w:right w:val="single" w:sz="8" w:space="0" w:color="9BBB59"/>
            </w:tcBorders>
            <w:shd w:val="clear" w:color="auto" w:fill="E6EED5"/>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1</w:t>
            </w:r>
          </w:p>
        </w:tc>
        <w:tc>
          <w:tcPr>
            <w:tcW w:w="720" w:type="dxa"/>
            <w:tcBorders>
              <w:top w:val="single" w:sz="8" w:space="0" w:color="9BBB59"/>
              <w:left w:val="single" w:sz="8" w:space="0" w:color="9BBB59"/>
              <w:bottom w:val="single" w:sz="8" w:space="0" w:color="9BBB59"/>
              <w:right w:val="single" w:sz="8" w:space="0" w:color="9BBB59"/>
            </w:tcBorders>
            <w:shd w:val="clear" w:color="auto" w:fill="E6EED5"/>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44</w:t>
            </w:r>
          </w:p>
        </w:tc>
        <w:tc>
          <w:tcPr>
            <w:tcW w:w="630" w:type="dxa"/>
            <w:tcBorders>
              <w:top w:val="single" w:sz="8" w:space="0" w:color="9BBB59"/>
              <w:left w:val="single" w:sz="8" w:space="0" w:color="9BBB59"/>
              <w:bottom w:val="single" w:sz="8" w:space="0" w:color="9BBB59"/>
              <w:right w:val="single" w:sz="8" w:space="0" w:color="9BBB59"/>
            </w:tcBorders>
            <w:shd w:val="clear" w:color="auto" w:fill="E6EED5"/>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4</w:t>
            </w:r>
          </w:p>
        </w:tc>
        <w:tc>
          <w:tcPr>
            <w:tcW w:w="726" w:type="dxa"/>
            <w:tcBorders>
              <w:top w:val="single" w:sz="8" w:space="0" w:color="9BBB59"/>
              <w:left w:val="single" w:sz="8" w:space="0" w:color="9BBB59"/>
              <w:bottom w:val="single" w:sz="8" w:space="0" w:color="9BBB59"/>
              <w:right w:val="single" w:sz="8" w:space="0" w:color="9BBB59"/>
            </w:tcBorders>
            <w:shd w:val="clear" w:color="auto" w:fill="E6EED5"/>
            <w:noWrap/>
            <w:hideMark/>
          </w:tcPr>
          <w:p w:rsidR="00975BEB" w:rsidRPr="00E25272" w:rsidRDefault="00975BEB" w:rsidP="007A5BCF">
            <w:pPr>
              <w:spacing w:after="0" w:line="240" w:lineRule="auto"/>
              <w:ind w:firstLine="0"/>
              <w:jc w:val="right"/>
              <w:rPr>
                <w:rFonts w:ascii="Garamond" w:hAnsi="Garamond" w:cs="Calibri"/>
                <w:b/>
                <w:bCs/>
                <w:sz w:val="18"/>
                <w:szCs w:val="18"/>
                <w:lang w:val="sq-AL"/>
              </w:rPr>
            </w:pPr>
            <w:r w:rsidRPr="00E25272">
              <w:rPr>
                <w:rFonts w:ascii="Garamond" w:hAnsi="Garamond" w:cs="Calibri"/>
                <w:b/>
                <w:bCs/>
                <w:sz w:val="18"/>
                <w:szCs w:val="18"/>
                <w:lang w:val="sq-AL"/>
              </w:rPr>
              <w:t>59</w:t>
            </w:r>
          </w:p>
        </w:tc>
        <w:tc>
          <w:tcPr>
            <w:tcW w:w="810" w:type="dxa"/>
            <w:tcBorders>
              <w:top w:val="single" w:sz="8" w:space="0" w:color="9BBB59"/>
              <w:left w:val="single" w:sz="8" w:space="0" w:color="9BBB59"/>
              <w:bottom w:val="single" w:sz="8" w:space="0" w:color="9BBB59"/>
              <w:right w:val="single" w:sz="8" w:space="0" w:color="9BBB59"/>
            </w:tcBorders>
            <w:shd w:val="clear" w:color="auto" w:fill="E6EED5"/>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0.78</w:t>
            </w:r>
          </w:p>
        </w:tc>
      </w:tr>
      <w:tr w:rsidR="00975BEB" w:rsidRPr="00E25272" w:rsidTr="00E25272">
        <w:trPr>
          <w:trHeight w:val="115"/>
          <w:jc w:val="center"/>
        </w:trPr>
        <w:tc>
          <w:tcPr>
            <w:tcW w:w="1545" w:type="dxa"/>
            <w:tcBorders>
              <w:top w:val="single" w:sz="8" w:space="0" w:color="9BBB59"/>
              <w:left w:val="single" w:sz="8" w:space="0" w:color="9BBB59"/>
              <w:bottom w:val="single" w:sz="8" w:space="0" w:color="9BBB59"/>
              <w:right w:val="single" w:sz="8" w:space="0" w:color="9BBB59"/>
            </w:tcBorders>
            <w:shd w:val="clear" w:color="auto" w:fill="auto"/>
            <w:hideMark/>
          </w:tcPr>
          <w:p w:rsidR="00975BEB" w:rsidRPr="00E25272" w:rsidRDefault="00975BEB" w:rsidP="00E25272">
            <w:pPr>
              <w:spacing w:after="0" w:line="240" w:lineRule="auto"/>
              <w:ind w:firstLine="0"/>
              <w:jc w:val="left"/>
              <w:rPr>
                <w:rFonts w:ascii="Garamond" w:hAnsi="Garamond" w:cs="Calibri"/>
                <w:b/>
                <w:bCs/>
                <w:sz w:val="18"/>
                <w:szCs w:val="18"/>
                <w:lang w:val="sq-AL"/>
              </w:rPr>
            </w:pPr>
            <w:r w:rsidRPr="00E25272">
              <w:rPr>
                <w:rFonts w:ascii="Garamond" w:hAnsi="Garamond" w:cs="Calibri"/>
                <w:b/>
                <w:bCs/>
                <w:sz w:val="18"/>
                <w:szCs w:val="18"/>
                <w:lang w:val="sq-AL"/>
              </w:rPr>
              <w:t>Bujqësia, pyjet dhe peshkimi</w:t>
            </w:r>
          </w:p>
        </w:tc>
        <w:tc>
          <w:tcPr>
            <w:tcW w:w="450" w:type="dxa"/>
            <w:tcBorders>
              <w:top w:val="single" w:sz="8" w:space="0" w:color="9BBB59"/>
              <w:left w:val="single" w:sz="8" w:space="0" w:color="9BBB59"/>
              <w:bottom w:val="single" w:sz="8" w:space="0" w:color="9BBB59"/>
              <w:right w:val="single" w:sz="8" w:space="0" w:color="9BBB59"/>
            </w:tcBorders>
            <w:shd w:val="clear" w:color="auto" w:fill="auto"/>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7</w:t>
            </w:r>
          </w:p>
        </w:tc>
        <w:tc>
          <w:tcPr>
            <w:tcW w:w="540" w:type="dxa"/>
            <w:tcBorders>
              <w:top w:val="single" w:sz="8" w:space="0" w:color="9BBB59"/>
              <w:left w:val="single" w:sz="8" w:space="0" w:color="9BBB59"/>
              <w:bottom w:val="single" w:sz="8" w:space="0" w:color="9BBB59"/>
              <w:right w:val="single" w:sz="8" w:space="0" w:color="9BBB59"/>
            </w:tcBorders>
            <w:shd w:val="clear" w:color="auto" w:fill="auto"/>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w:t>
            </w:r>
          </w:p>
        </w:tc>
        <w:tc>
          <w:tcPr>
            <w:tcW w:w="540" w:type="dxa"/>
            <w:tcBorders>
              <w:top w:val="single" w:sz="8" w:space="0" w:color="9BBB59"/>
              <w:left w:val="single" w:sz="8" w:space="0" w:color="9BBB59"/>
              <w:bottom w:val="single" w:sz="8" w:space="0" w:color="9BBB59"/>
              <w:right w:val="single" w:sz="8" w:space="0" w:color="9BBB59"/>
            </w:tcBorders>
            <w:shd w:val="clear" w:color="auto" w:fill="auto"/>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18</w:t>
            </w:r>
          </w:p>
        </w:tc>
        <w:tc>
          <w:tcPr>
            <w:tcW w:w="540" w:type="dxa"/>
            <w:tcBorders>
              <w:top w:val="single" w:sz="8" w:space="0" w:color="9BBB59"/>
              <w:left w:val="single" w:sz="8" w:space="0" w:color="9BBB59"/>
              <w:bottom w:val="single" w:sz="8" w:space="0" w:color="9BBB59"/>
              <w:right w:val="single" w:sz="8" w:space="0" w:color="9BBB59"/>
            </w:tcBorders>
            <w:shd w:val="clear" w:color="auto" w:fill="auto"/>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2</w:t>
            </w:r>
          </w:p>
        </w:tc>
        <w:tc>
          <w:tcPr>
            <w:tcW w:w="529" w:type="dxa"/>
            <w:tcBorders>
              <w:top w:val="single" w:sz="8" w:space="0" w:color="9BBB59"/>
              <w:left w:val="single" w:sz="8" w:space="0" w:color="9BBB59"/>
              <w:bottom w:val="single" w:sz="8" w:space="0" w:color="9BBB59"/>
              <w:right w:val="single" w:sz="8" w:space="0" w:color="9BBB59"/>
            </w:tcBorders>
            <w:shd w:val="clear" w:color="auto" w:fill="auto"/>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7</w:t>
            </w:r>
          </w:p>
        </w:tc>
        <w:tc>
          <w:tcPr>
            <w:tcW w:w="641" w:type="dxa"/>
            <w:tcBorders>
              <w:top w:val="single" w:sz="8" w:space="0" w:color="9BBB59"/>
              <w:left w:val="single" w:sz="8" w:space="0" w:color="9BBB59"/>
              <w:bottom w:val="single" w:sz="8" w:space="0" w:color="9BBB59"/>
              <w:right w:val="single" w:sz="8" w:space="0" w:color="9BBB59"/>
            </w:tcBorders>
            <w:shd w:val="clear" w:color="auto" w:fill="auto"/>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4</w:t>
            </w:r>
          </w:p>
        </w:tc>
        <w:tc>
          <w:tcPr>
            <w:tcW w:w="540" w:type="dxa"/>
            <w:tcBorders>
              <w:top w:val="single" w:sz="8" w:space="0" w:color="9BBB59"/>
              <w:left w:val="single" w:sz="8" w:space="0" w:color="9BBB59"/>
              <w:bottom w:val="single" w:sz="8" w:space="0" w:color="9BBB59"/>
              <w:right w:val="single" w:sz="8" w:space="0" w:color="9BBB59"/>
            </w:tcBorders>
            <w:shd w:val="clear" w:color="auto" w:fill="auto"/>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4</w:t>
            </w:r>
          </w:p>
        </w:tc>
        <w:tc>
          <w:tcPr>
            <w:tcW w:w="543" w:type="dxa"/>
            <w:tcBorders>
              <w:top w:val="single" w:sz="8" w:space="0" w:color="9BBB59"/>
              <w:left w:val="single" w:sz="8" w:space="0" w:color="9BBB59"/>
              <w:bottom w:val="single" w:sz="8" w:space="0" w:color="9BBB59"/>
              <w:right w:val="single" w:sz="8" w:space="0" w:color="9BBB59"/>
            </w:tcBorders>
            <w:shd w:val="clear" w:color="auto" w:fill="auto"/>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w:t>
            </w:r>
          </w:p>
        </w:tc>
        <w:tc>
          <w:tcPr>
            <w:tcW w:w="537" w:type="dxa"/>
            <w:tcBorders>
              <w:top w:val="single" w:sz="8" w:space="0" w:color="9BBB59"/>
              <w:left w:val="single" w:sz="8" w:space="0" w:color="9BBB59"/>
              <w:bottom w:val="single" w:sz="8" w:space="0" w:color="9BBB59"/>
              <w:right w:val="single" w:sz="8" w:space="0" w:color="9BBB59"/>
            </w:tcBorders>
            <w:shd w:val="clear" w:color="auto" w:fill="auto"/>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9</w:t>
            </w:r>
          </w:p>
        </w:tc>
        <w:tc>
          <w:tcPr>
            <w:tcW w:w="630" w:type="dxa"/>
            <w:tcBorders>
              <w:top w:val="single" w:sz="8" w:space="0" w:color="9BBB59"/>
              <w:left w:val="single" w:sz="8" w:space="0" w:color="9BBB59"/>
              <w:bottom w:val="single" w:sz="8" w:space="0" w:color="9BBB59"/>
              <w:right w:val="single" w:sz="8" w:space="0" w:color="9BBB59"/>
            </w:tcBorders>
            <w:shd w:val="clear" w:color="auto" w:fill="auto"/>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6</w:t>
            </w:r>
          </w:p>
        </w:tc>
        <w:tc>
          <w:tcPr>
            <w:tcW w:w="720" w:type="dxa"/>
            <w:tcBorders>
              <w:top w:val="single" w:sz="8" w:space="0" w:color="9BBB59"/>
              <w:left w:val="single" w:sz="8" w:space="0" w:color="9BBB59"/>
              <w:bottom w:val="single" w:sz="8" w:space="0" w:color="9BBB59"/>
              <w:right w:val="single" w:sz="8" w:space="0" w:color="9BBB59"/>
            </w:tcBorders>
            <w:shd w:val="clear" w:color="auto" w:fill="auto"/>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98</w:t>
            </w:r>
          </w:p>
        </w:tc>
        <w:tc>
          <w:tcPr>
            <w:tcW w:w="630" w:type="dxa"/>
            <w:tcBorders>
              <w:top w:val="single" w:sz="8" w:space="0" w:color="9BBB59"/>
              <w:left w:val="single" w:sz="8" w:space="0" w:color="9BBB59"/>
              <w:bottom w:val="single" w:sz="8" w:space="0" w:color="9BBB59"/>
              <w:right w:val="single" w:sz="8" w:space="0" w:color="9BBB59"/>
            </w:tcBorders>
            <w:shd w:val="clear" w:color="auto" w:fill="auto"/>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8</w:t>
            </w:r>
          </w:p>
        </w:tc>
        <w:tc>
          <w:tcPr>
            <w:tcW w:w="726" w:type="dxa"/>
            <w:tcBorders>
              <w:top w:val="single" w:sz="8" w:space="0" w:color="9BBB59"/>
              <w:left w:val="single" w:sz="8" w:space="0" w:color="9BBB59"/>
              <w:bottom w:val="single" w:sz="8" w:space="0" w:color="9BBB59"/>
              <w:right w:val="single" w:sz="8" w:space="0" w:color="9BBB59"/>
            </w:tcBorders>
            <w:shd w:val="clear" w:color="auto" w:fill="auto"/>
            <w:noWrap/>
            <w:hideMark/>
          </w:tcPr>
          <w:p w:rsidR="00975BEB" w:rsidRPr="00E25272" w:rsidRDefault="00975BEB" w:rsidP="007A5BCF">
            <w:pPr>
              <w:spacing w:after="0" w:line="240" w:lineRule="auto"/>
              <w:ind w:firstLine="0"/>
              <w:jc w:val="right"/>
              <w:rPr>
                <w:rFonts w:ascii="Garamond" w:hAnsi="Garamond" w:cs="Calibri"/>
                <w:b/>
                <w:bCs/>
                <w:sz w:val="18"/>
                <w:szCs w:val="18"/>
                <w:lang w:val="sq-AL"/>
              </w:rPr>
            </w:pPr>
            <w:r w:rsidRPr="00E25272">
              <w:rPr>
                <w:rFonts w:ascii="Garamond" w:hAnsi="Garamond" w:cs="Calibri"/>
                <w:b/>
                <w:bCs/>
                <w:sz w:val="18"/>
                <w:szCs w:val="18"/>
                <w:lang w:val="sq-AL"/>
              </w:rPr>
              <w:t>163</w:t>
            </w:r>
          </w:p>
        </w:tc>
        <w:tc>
          <w:tcPr>
            <w:tcW w:w="810" w:type="dxa"/>
            <w:tcBorders>
              <w:top w:val="single" w:sz="8" w:space="0" w:color="9BBB59"/>
              <w:left w:val="single" w:sz="8" w:space="0" w:color="9BBB59"/>
              <w:bottom w:val="single" w:sz="8" w:space="0" w:color="9BBB59"/>
              <w:right w:val="single" w:sz="8" w:space="0" w:color="9BBB59"/>
            </w:tcBorders>
            <w:shd w:val="clear" w:color="auto" w:fill="auto"/>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2.16</w:t>
            </w:r>
          </w:p>
        </w:tc>
      </w:tr>
      <w:tr w:rsidR="00D61583" w:rsidRPr="00E25272" w:rsidTr="00E25272">
        <w:trPr>
          <w:trHeight w:val="1023"/>
          <w:jc w:val="center"/>
        </w:trPr>
        <w:tc>
          <w:tcPr>
            <w:tcW w:w="1545" w:type="dxa"/>
            <w:tcBorders>
              <w:top w:val="single" w:sz="8" w:space="0" w:color="9BBB59"/>
              <w:left w:val="single" w:sz="8" w:space="0" w:color="9BBB59"/>
              <w:bottom w:val="single" w:sz="8" w:space="0" w:color="9BBB59"/>
              <w:right w:val="single" w:sz="8" w:space="0" w:color="9BBB59"/>
            </w:tcBorders>
            <w:shd w:val="clear" w:color="auto" w:fill="E6EED5"/>
            <w:hideMark/>
          </w:tcPr>
          <w:p w:rsidR="00975BEB" w:rsidRPr="00E25272" w:rsidRDefault="00975BEB" w:rsidP="00E25272">
            <w:pPr>
              <w:spacing w:after="0" w:line="240" w:lineRule="auto"/>
              <w:ind w:firstLine="0"/>
              <w:jc w:val="left"/>
              <w:rPr>
                <w:rFonts w:ascii="Garamond" w:hAnsi="Garamond" w:cs="Calibri"/>
                <w:b/>
                <w:bCs/>
                <w:sz w:val="18"/>
                <w:szCs w:val="18"/>
                <w:lang w:val="sq-AL"/>
              </w:rPr>
            </w:pPr>
            <w:r w:rsidRPr="00E25272">
              <w:rPr>
                <w:rFonts w:ascii="Garamond" w:hAnsi="Garamond" w:cs="Calibri"/>
                <w:b/>
                <w:bCs/>
                <w:sz w:val="18"/>
                <w:szCs w:val="18"/>
                <w:lang w:val="sq-AL"/>
              </w:rPr>
              <w:t>Energjia elektrike, gazi, avulli dhe furnizimi me ajër të kondicionuar</w:t>
            </w:r>
          </w:p>
        </w:tc>
        <w:tc>
          <w:tcPr>
            <w:tcW w:w="450" w:type="dxa"/>
            <w:tcBorders>
              <w:top w:val="single" w:sz="8" w:space="0" w:color="9BBB59"/>
              <w:left w:val="single" w:sz="8" w:space="0" w:color="9BBB59"/>
              <w:bottom w:val="single" w:sz="8" w:space="0" w:color="9BBB59"/>
              <w:right w:val="single" w:sz="8" w:space="0" w:color="9BBB59"/>
            </w:tcBorders>
            <w:shd w:val="clear" w:color="auto" w:fill="E6EED5"/>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1</w:t>
            </w:r>
          </w:p>
        </w:tc>
        <w:tc>
          <w:tcPr>
            <w:tcW w:w="540" w:type="dxa"/>
            <w:tcBorders>
              <w:top w:val="single" w:sz="8" w:space="0" w:color="9BBB59"/>
              <w:left w:val="single" w:sz="8" w:space="0" w:color="9BBB59"/>
              <w:bottom w:val="single" w:sz="8" w:space="0" w:color="9BBB59"/>
              <w:right w:val="single" w:sz="8" w:space="0" w:color="9BBB59"/>
            </w:tcBorders>
            <w:shd w:val="clear" w:color="auto" w:fill="E6EED5"/>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w:t>
            </w:r>
          </w:p>
        </w:tc>
        <w:tc>
          <w:tcPr>
            <w:tcW w:w="540" w:type="dxa"/>
            <w:tcBorders>
              <w:top w:val="single" w:sz="8" w:space="0" w:color="9BBB59"/>
              <w:left w:val="single" w:sz="8" w:space="0" w:color="9BBB59"/>
              <w:bottom w:val="single" w:sz="8" w:space="0" w:color="9BBB59"/>
              <w:right w:val="single" w:sz="8" w:space="0" w:color="9BBB59"/>
            </w:tcBorders>
            <w:shd w:val="clear" w:color="auto" w:fill="E6EED5"/>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4</w:t>
            </w:r>
          </w:p>
        </w:tc>
        <w:tc>
          <w:tcPr>
            <w:tcW w:w="540" w:type="dxa"/>
            <w:tcBorders>
              <w:top w:val="single" w:sz="8" w:space="0" w:color="9BBB59"/>
              <w:left w:val="single" w:sz="8" w:space="0" w:color="9BBB59"/>
              <w:bottom w:val="single" w:sz="8" w:space="0" w:color="9BBB59"/>
              <w:right w:val="single" w:sz="8" w:space="0" w:color="9BBB59"/>
            </w:tcBorders>
            <w:shd w:val="clear" w:color="auto" w:fill="E6EED5"/>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11</w:t>
            </w:r>
          </w:p>
        </w:tc>
        <w:tc>
          <w:tcPr>
            <w:tcW w:w="529" w:type="dxa"/>
            <w:tcBorders>
              <w:top w:val="single" w:sz="8" w:space="0" w:color="9BBB59"/>
              <w:left w:val="single" w:sz="8" w:space="0" w:color="9BBB59"/>
              <w:bottom w:val="single" w:sz="8" w:space="0" w:color="9BBB59"/>
              <w:right w:val="single" w:sz="8" w:space="0" w:color="9BBB59"/>
            </w:tcBorders>
            <w:shd w:val="clear" w:color="auto" w:fill="E6EED5"/>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2</w:t>
            </w:r>
          </w:p>
        </w:tc>
        <w:tc>
          <w:tcPr>
            <w:tcW w:w="641" w:type="dxa"/>
            <w:tcBorders>
              <w:top w:val="single" w:sz="8" w:space="0" w:color="9BBB59"/>
              <w:left w:val="single" w:sz="8" w:space="0" w:color="9BBB59"/>
              <w:bottom w:val="single" w:sz="8" w:space="0" w:color="9BBB59"/>
              <w:right w:val="single" w:sz="8" w:space="0" w:color="9BBB59"/>
            </w:tcBorders>
            <w:shd w:val="clear" w:color="auto" w:fill="E6EED5"/>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1</w:t>
            </w:r>
          </w:p>
        </w:tc>
        <w:tc>
          <w:tcPr>
            <w:tcW w:w="540" w:type="dxa"/>
            <w:tcBorders>
              <w:top w:val="single" w:sz="8" w:space="0" w:color="9BBB59"/>
              <w:left w:val="single" w:sz="8" w:space="0" w:color="9BBB59"/>
              <w:bottom w:val="single" w:sz="8" w:space="0" w:color="9BBB59"/>
              <w:right w:val="single" w:sz="8" w:space="0" w:color="9BBB59"/>
            </w:tcBorders>
            <w:shd w:val="clear" w:color="auto" w:fill="E6EED5"/>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1</w:t>
            </w:r>
          </w:p>
        </w:tc>
        <w:tc>
          <w:tcPr>
            <w:tcW w:w="543" w:type="dxa"/>
            <w:tcBorders>
              <w:top w:val="single" w:sz="8" w:space="0" w:color="9BBB59"/>
              <w:left w:val="single" w:sz="8" w:space="0" w:color="9BBB59"/>
              <w:bottom w:val="single" w:sz="8" w:space="0" w:color="9BBB59"/>
              <w:right w:val="single" w:sz="8" w:space="0" w:color="9BBB59"/>
            </w:tcBorders>
            <w:shd w:val="clear" w:color="auto" w:fill="E6EED5"/>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w:t>
            </w:r>
          </w:p>
        </w:tc>
        <w:tc>
          <w:tcPr>
            <w:tcW w:w="537" w:type="dxa"/>
            <w:tcBorders>
              <w:top w:val="single" w:sz="8" w:space="0" w:color="9BBB59"/>
              <w:left w:val="single" w:sz="8" w:space="0" w:color="9BBB59"/>
              <w:bottom w:val="single" w:sz="8" w:space="0" w:color="9BBB59"/>
              <w:right w:val="single" w:sz="8" w:space="0" w:color="9BBB59"/>
            </w:tcBorders>
            <w:shd w:val="clear" w:color="auto" w:fill="E6EED5"/>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4</w:t>
            </w:r>
          </w:p>
        </w:tc>
        <w:tc>
          <w:tcPr>
            <w:tcW w:w="630" w:type="dxa"/>
            <w:tcBorders>
              <w:top w:val="single" w:sz="8" w:space="0" w:color="9BBB59"/>
              <w:left w:val="single" w:sz="8" w:space="0" w:color="9BBB59"/>
              <w:bottom w:val="single" w:sz="8" w:space="0" w:color="9BBB59"/>
              <w:right w:val="single" w:sz="8" w:space="0" w:color="9BBB59"/>
            </w:tcBorders>
            <w:shd w:val="clear" w:color="auto" w:fill="E6EED5"/>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6</w:t>
            </w:r>
          </w:p>
        </w:tc>
        <w:tc>
          <w:tcPr>
            <w:tcW w:w="720" w:type="dxa"/>
            <w:tcBorders>
              <w:top w:val="single" w:sz="8" w:space="0" w:color="9BBB59"/>
              <w:left w:val="single" w:sz="8" w:space="0" w:color="9BBB59"/>
              <w:bottom w:val="single" w:sz="8" w:space="0" w:color="9BBB59"/>
              <w:right w:val="single" w:sz="8" w:space="0" w:color="9BBB59"/>
            </w:tcBorders>
            <w:shd w:val="clear" w:color="auto" w:fill="E6EED5"/>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134</w:t>
            </w:r>
          </w:p>
        </w:tc>
        <w:tc>
          <w:tcPr>
            <w:tcW w:w="630" w:type="dxa"/>
            <w:tcBorders>
              <w:top w:val="single" w:sz="8" w:space="0" w:color="9BBB59"/>
              <w:left w:val="single" w:sz="8" w:space="0" w:color="9BBB59"/>
              <w:bottom w:val="single" w:sz="8" w:space="0" w:color="9BBB59"/>
              <w:right w:val="single" w:sz="8" w:space="0" w:color="9BBB59"/>
            </w:tcBorders>
            <w:shd w:val="clear" w:color="auto" w:fill="E6EED5"/>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3</w:t>
            </w:r>
          </w:p>
        </w:tc>
        <w:tc>
          <w:tcPr>
            <w:tcW w:w="726" w:type="dxa"/>
            <w:tcBorders>
              <w:top w:val="single" w:sz="8" w:space="0" w:color="9BBB59"/>
              <w:left w:val="single" w:sz="8" w:space="0" w:color="9BBB59"/>
              <w:bottom w:val="single" w:sz="8" w:space="0" w:color="9BBB59"/>
              <w:right w:val="single" w:sz="8" w:space="0" w:color="9BBB59"/>
            </w:tcBorders>
            <w:shd w:val="clear" w:color="auto" w:fill="E6EED5"/>
            <w:noWrap/>
            <w:hideMark/>
          </w:tcPr>
          <w:p w:rsidR="00975BEB" w:rsidRPr="00E25272" w:rsidRDefault="00975BEB" w:rsidP="007A5BCF">
            <w:pPr>
              <w:spacing w:after="0" w:line="240" w:lineRule="auto"/>
              <w:ind w:firstLine="0"/>
              <w:jc w:val="right"/>
              <w:rPr>
                <w:rFonts w:ascii="Garamond" w:hAnsi="Garamond" w:cs="Calibri"/>
                <w:b/>
                <w:bCs/>
                <w:sz w:val="18"/>
                <w:szCs w:val="18"/>
                <w:lang w:val="sq-AL"/>
              </w:rPr>
            </w:pPr>
            <w:r w:rsidRPr="00E25272">
              <w:rPr>
                <w:rFonts w:ascii="Garamond" w:hAnsi="Garamond" w:cs="Calibri"/>
                <w:b/>
                <w:bCs/>
                <w:sz w:val="18"/>
                <w:szCs w:val="18"/>
                <w:lang w:val="sq-AL"/>
              </w:rPr>
              <w:t>167</w:t>
            </w:r>
          </w:p>
        </w:tc>
        <w:tc>
          <w:tcPr>
            <w:tcW w:w="810" w:type="dxa"/>
            <w:tcBorders>
              <w:top w:val="single" w:sz="8" w:space="0" w:color="9BBB59"/>
              <w:left w:val="single" w:sz="8" w:space="0" w:color="9BBB59"/>
              <w:bottom w:val="single" w:sz="8" w:space="0" w:color="9BBB59"/>
              <w:right w:val="single" w:sz="8" w:space="0" w:color="9BBB59"/>
            </w:tcBorders>
            <w:shd w:val="clear" w:color="auto" w:fill="E6EED5"/>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2.21</w:t>
            </w:r>
          </w:p>
        </w:tc>
      </w:tr>
      <w:tr w:rsidR="00975BEB" w:rsidRPr="00E25272" w:rsidTr="00E25272">
        <w:trPr>
          <w:trHeight w:val="1134"/>
          <w:jc w:val="center"/>
        </w:trPr>
        <w:tc>
          <w:tcPr>
            <w:tcW w:w="1545" w:type="dxa"/>
            <w:tcBorders>
              <w:top w:val="single" w:sz="8" w:space="0" w:color="9BBB59"/>
              <w:left w:val="single" w:sz="8" w:space="0" w:color="9BBB59"/>
              <w:bottom w:val="single" w:sz="8" w:space="0" w:color="9BBB59"/>
              <w:right w:val="single" w:sz="8" w:space="0" w:color="9BBB59"/>
            </w:tcBorders>
            <w:shd w:val="clear" w:color="auto" w:fill="auto"/>
            <w:hideMark/>
          </w:tcPr>
          <w:p w:rsidR="00975BEB" w:rsidRPr="00E25272" w:rsidRDefault="00975BEB" w:rsidP="00E25272">
            <w:pPr>
              <w:spacing w:after="0" w:line="240" w:lineRule="auto"/>
              <w:ind w:firstLine="0"/>
              <w:jc w:val="left"/>
              <w:rPr>
                <w:rFonts w:ascii="Garamond" w:hAnsi="Garamond" w:cs="Calibri"/>
                <w:b/>
                <w:bCs/>
                <w:sz w:val="18"/>
                <w:szCs w:val="18"/>
                <w:lang w:val="sq-AL"/>
              </w:rPr>
            </w:pPr>
            <w:r w:rsidRPr="00E25272">
              <w:rPr>
                <w:rFonts w:ascii="Garamond" w:hAnsi="Garamond" w:cs="Calibri"/>
                <w:b/>
                <w:bCs/>
                <w:sz w:val="18"/>
                <w:szCs w:val="18"/>
                <w:lang w:val="sq-AL"/>
              </w:rPr>
              <w:t>Furnizimi me ujë, aktivitetet e trajtimit dhe menaxhimit të mbeturinave, mbetjeve</w:t>
            </w:r>
          </w:p>
        </w:tc>
        <w:tc>
          <w:tcPr>
            <w:tcW w:w="450" w:type="dxa"/>
            <w:tcBorders>
              <w:top w:val="single" w:sz="8" w:space="0" w:color="9BBB59"/>
              <w:left w:val="single" w:sz="8" w:space="0" w:color="9BBB59"/>
              <w:bottom w:val="single" w:sz="8" w:space="0" w:color="9BBB59"/>
              <w:right w:val="single" w:sz="8" w:space="0" w:color="9BBB59"/>
            </w:tcBorders>
            <w:shd w:val="clear" w:color="auto" w:fill="auto"/>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w:t>
            </w:r>
          </w:p>
        </w:tc>
        <w:tc>
          <w:tcPr>
            <w:tcW w:w="540" w:type="dxa"/>
            <w:tcBorders>
              <w:top w:val="single" w:sz="8" w:space="0" w:color="9BBB59"/>
              <w:left w:val="single" w:sz="8" w:space="0" w:color="9BBB59"/>
              <w:bottom w:val="single" w:sz="8" w:space="0" w:color="9BBB59"/>
              <w:right w:val="single" w:sz="8" w:space="0" w:color="9BBB59"/>
            </w:tcBorders>
            <w:shd w:val="clear" w:color="auto" w:fill="auto"/>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w:t>
            </w:r>
          </w:p>
        </w:tc>
        <w:tc>
          <w:tcPr>
            <w:tcW w:w="540" w:type="dxa"/>
            <w:tcBorders>
              <w:top w:val="single" w:sz="8" w:space="0" w:color="9BBB59"/>
              <w:left w:val="single" w:sz="8" w:space="0" w:color="9BBB59"/>
              <w:bottom w:val="single" w:sz="8" w:space="0" w:color="9BBB59"/>
              <w:right w:val="single" w:sz="8" w:space="0" w:color="9BBB59"/>
            </w:tcBorders>
            <w:shd w:val="clear" w:color="auto" w:fill="auto"/>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4</w:t>
            </w:r>
          </w:p>
        </w:tc>
        <w:tc>
          <w:tcPr>
            <w:tcW w:w="540" w:type="dxa"/>
            <w:tcBorders>
              <w:top w:val="single" w:sz="8" w:space="0" w:color="9BBB59"/>
              <w:left w:val="single" w:sz="8" w:space="0" w:color="9BBB59"/>
              <w:bottom w:val="single" w:sz="8" w:space="0" w:color="9BBB59"/>
              <w:right w:val="single" w:sz="8" w:space="0" w:color="9BBB59"/>
            </w:tcBorders>
            <w:shd w:val="clear" w:color="auto" w:fill="auto"/>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1</w:t>
            </w:r>
          </w:p>
        </w:tc>
        <w:tc>
          <w:tcPr>
            <w:tcW w:w="529" w:type="dxa"/>
            <w:tcBorders>
              <w:top w:val="single" w:sz="8" w:space="0" w:color="9BBB59"/>
              <w:left w:val="single" w:sz="8" w:space="0" w:color="9BBB59"/>
              <w:bottom w:val="single" w:sz="8" w:space="0" w:color="9BBB59"/>
              <w:right w:val="single" w:sz="8" w:space="0" w:color="9BBB59"/>
            </w:tcBorders>
            <w:shd w:val="clear" w:color="auto" w:fill="auto"/>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1</w:t>
            </w:r>
          </w:p>
        </w:tc>
        <w:tc>
          <w:tcPr>
            <w:tcW w:w="641" w:type="dxa"/>
            <w:tcBorders>
              <w:top w:val="single" w:sz="8" w:space="0" w:color="9BBB59"/>
              <w:left w:val="single" w:sz="8" w:space="0" w:color="9BBB59"/>
              <w:bottom w:val="single" w:sz="8" w:space="0" w:color="9BBB59"/>
              <w:right w:val="single" w:sz="8" w:space="0" w:color="9BBB59"/>
            </w:tcBorders>
            <w:shd w:val="clear" w:color="auto" w:fill="auto"/>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2</w:t>
            </w:r>
          </w:p>
        </w:tc>
        <w:tc>
          <w:tcPr>
            <w:tcW w:w="540" w:type="dxa"/>
            <w:tcBorders>
              <w:top w:val="single" w:sz="8" w:space="0" w:color="9BBB59"/>
              <w:left w:val="single" w:sz="8" w:space="0" w:color="9BBB59"/>
              <w:bottom w:val="single" w:sz="8" w:space="0" w:color="9BBB59"/>
              <w:right w:val="single" w:sz="8" w:space="0" w:color="9BBB59"/>
            </w:tcBorders>
            <w:shd w:val="clear" w:color="auto" w:fill="auto"/>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w:t>
            </w:r>
          </w:p>
        </w:tc>
        <w:tc>
          <w:tcPr>
            <w:tcW w:w="543" w:type="dxa"/>
            <w:tcBorders>
              <w:top w:val="single" w:sz="8" w:space="0" w:color="9BBB59"/>
              <w:left w:val="single" w:sz="8" w:space="0" w:color="9BBB59"/>
              <w:bottom w:val="single" w:sz="8" w:space="0" w:color="9BBB59"/>
              <w:right w:val="single" w:sz="8" w:space="0" w:color="9BBB59"/>
            </w:tcBorders>
            <w:shd w:val="clear" w:color="auto" w:fill="auto"/>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w:t>
            </w:r>
          </w:p>
        </w:tc>
        <w:tc>
          <w:tcPr>
            <w:tcW w:w="537" w:type="dxa"/>
            <w:tcBorders>
              <w:top w:val="single" w:sz="8" w:space="0" w:color="9BBB59"/>
              <w:left w:val="single" w:sz="8" w:space="0" w:color="9BBB59"/>
              <w:bottom w:val="single" w:sz="8" w:space="0" w:color="9BBB59"/>
              <w:right w:val="single" w:sz="8" w:space="0" w:color="9BBB59"/>
            </w:tcBorders>
            <w:shd w:val="clear" w:color="auto" w:fill="auto"/>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4</w:t>
            </w:r>
          </w:p>
        </w:tc>
        <w:tc>
          <w:tcPr>
            <w:tcW w:w="630" w:type="dxa"/>
            <w:tcBorders>
              <w:top w:val="single" w:sz="8" w:space="0" w:color="9BBB59"/>
              <w:left w:val="single" w:sz="8" w:space="0" w:color="9BBB59"/>
              <w:bottom w:val="single" w:sz="8" w:space="0" w:color="9BBB59"/>
              <w:right w:val="single" w:sz="8" w:space="0" w:color="9BBB59"/>
            </w:tcBorders>
            <w:shd w:val="clear" w:color="auto" w:fill="auto"/>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3</w:t>
            </w:r>
          </w:p>
        </w:tc>
        <w:tc>
          <w:tcPr>
            <w:tcW w:w="720" w:type="dxa"/>
            <w:tcBorders>
              <w:top w:val="single" w:sz="8" w:space="0" w:color="9BBB59"/>
              <w:left w:val="single" w:sz="8" w:space="0" w:color="9BBB59"/>
              <w:bottom w:val="single" w:sz="8" w:space="0" w:color="9BBB59"/>
              <w:right w:val="single" w:sz="8" w:space="0" w:color="9BBB59"/>
            </w:tcBorders>
            <w:shd w:val="clear" w:color="auto" w:fill="auto"/>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27</w:t>
            </w:r>
          </w:p>
        </w:tc>
        <w:tc>
          <w:tcPr>
            <w:tcW w:w="630" w:type="dxa"/>
            <w:tcBorders>
              <w:top w:val="single" w:sz="8" w:space="0" w:color="9BBB59"/>
              <w:left w:val="single" w:sz="8" w:space="0" w:color="9BBB59"/>
              <w:bottom w:val="single" w:sz="8" w:space="0" w:color="9BBB59"/>
              <w:right w:val="single" w:sz="8" w:space="0" w:color="9BBB59"/>
            </w:tcBorders>
            <w:shd w:val="clear" w:color="auto" w:fill="auto"/>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6</w:t>
            </w:r>
          </w:p>
        </w:tc>
        <w:tc>
          <w:tcPr>
            <w:tcW w:w="726" w:type="dxa"/>
            <w:tcBorders>
              <w:top w:val="single" w:sz="8" w:space="0" w:color="9BBB59"/>
              <w:left w:val="single" w:sz="8" w:space="0" w:color="9BBB59"/>
              <w:bottom w:val="single" w:sz="8" w:space="0" w:color="9BBB59"/>
              <w:right w:val="single" w:sz="8" w:space="0" w:color="9BBB59"/>
            </w:tcBorders>
            <w:shd w:val="clear" w:color="auto" w:fill="auto"/>
            <w:noWrap/>
            <w:hideMark/>
          </w:tcPr>
          <w:p w:rsidR="00975BEB" w:rsidRPr="00E25272" w:rsidRDefault="00975BEB" w:rsidP="007A5BCF">
            <w:pPr>
              <w:spacing w:after="0" w:line="240" w:lineRule="auto"/>
              <w:ind w:firstLine="0"/>
              <w:jc w:val="right"/>
              <w:rPr>
                <w:rFonts w:ascii="Garamond" w:hAnsi="Garamond" w:cs="Calibri"/>
                <w:b/>
                <w:bCs/>
                <w:sz w:val="18"/>
                <w:szCs w:val="18"/>
                <w:lang w:val="sq-AL"/>
              </w:rPr>
            </w:pPr>
            <w:r w:rsidRPr="00E25272">
              <w:rPr>
                <w:rFonts w:ascii="Garamond" w:hAnsi="Garamond" w:cs="Calibri"/>
                <w:b/>
                <w:bCs/>
                <w:sz w:val="18"/>
                <w:szCs w:val="18"/>
                <w:lang w:val="sq-AL"/>
              </w:rPr>
              <w:t>48</w:t>
            </w:r>
          </w:p>
        </w:tc>
        <w:tc>
          <w:tcPr>
            <w:tcW w:w="810" w:type="dxa"/>
            <w:tcBorders>
              <w:top w:val="single" w:sz="8" w:space="0" w:color="9BBB59"/>
              <w:left w:val="single" w:sz="8" w:space="0" w:color="9BBB59"/>
              <w:bottom w:val="single" w:sz="8" w:space="0" w:color="9BBB59"/>
              <w:right w:val="single" w:sz="8" w:space="0" w:color="9BBB59"/>
            </w:tcBorders>
            <w:shd w:val="clear" w:color="auto" w:fill="auto"/>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0.64</w:t>
            </w:r>
          </w:p>
        </w:tc>
      </w:tr>
      <w:tr w:rsidR="00D61583" w:rsidRPr="00E25272" w:rsidTr="00E25272">
        <w:trPr>
          <w:trHeight w:val="520"/>
          <w:jc w:val="center"/>
        </w:trPr>
        <w:tc>
          <w:tcPr>
            <w:tcW w:w="1545" w:type="dxa"/>
            <w:tcBorders>
              <w:top w:val="single" w:sz="8" w:space="0" w:color="9BBB59"/>
              <w:left w:val="single" w:sz="8" w:space="0" w:color="9BBB59"/>
              <w:bottom w:val="single" w:sz="8" w:space="0" w:color="9BBB59"/>
              <w:right w:val="single" w:sz="8" w:space="0" w:color="9BBB59"/>
            </w:tcBorders>
            <w:shd w:val="clear" w:color="auto" w:fill="E6EED5"/>
            <w:hideMark/>
          </w:tcPr>
          <w:p w:rsidR="00975BEB" w:rsidRPr="00E25272" w:rsidRDefault="00975BEB" w:rsidP="00E25272">
            <w:pPr>
              <w:spacing w:after="0" w:line="240" w:lineRule="auto"/>
              <w:ind w:firstLine="0"/>
              <w:jc w:val="left"/>
              <w:rPr>
                <w:rFonts w:ascii="Garamond" w:hAnsi="Garamond" w:cs="Calibri"/>
                <w:b/>
                <w:bCs/>
                <w:sz w:val="18"/>
                <w:szCs w:val="18"/>
                <w:lang w:val="sq-AL"/>
              </w:rPr>
            </w:pPr>
            <w:r w:rsidRPr="00E25272">
              <w:rPr>
                <w:rFonts w:ascii="Garamond" w:hAnsi="Garamond" w:cs="Calibri"/>
                <w:b/>
                <w:bCs/>
                <w:sz w:val="18"/>
                <w:szCs w:val="18"/>
                <w:lang w:val="sq-AL"/>
              </w:rPr>
              <w:t>Industria nxjerrëse</w:t>
            </w:r>
          </w:p>
        </w:tc>
        <w:tc>
          <w:tcPr>
            <w:tcW w:w="450" w:type="dxa"/>
            <w:tcBorders>
              <w:top w:val="single" w:sz="8" w:space="0" w:color="9BBB59"/>
              <w:left w:val="single" w:sz="8" w:space="0" w:color="9BBB59"/>
              <w:bottom w:val="single" w:sz="8" w:space="0" w:color="9BBB59"/>
              <w:right w:val="single" w:sz="8" w:space="0" w:color="9BBB59"/>
            </w:tcBorders>
            <w:shd w:val="clear" w:color="auto" w:fill="E6EED5"/>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4</w:t>
            </w:r>
          </w:p>
        </w:tc>
        <w:tc>
          <w:tcPr>
            <w:tcW w:w="540" w:type="dxa"/>
            <w:tcBorders>
              <w:top w:val="single" w:sz="8" w:space="0" w:color="9BBB59"/>
              <w:left w:val="single" w:sz="8" w:space="0" w:color="9BBB59"/>
              <w:bottom w:val="single" w:sz="8" w:space="0" w:color="9BBB59"/>
              <w:right w:val="single" w:sz="8" w:space="0" w:color="9BBB59"/>
            </w:tcBorders>
            <w:shd w:val="clear" w:color="auto" w:fill="E6EED5"/>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3</w:t>
            </w:r>
          </w:p>
        </w:tc>
        <w:tc>
          <w:tcPr>
            <w:tcW w:w="540" w:type="dxa"/>
            <w:tcBorders>
              <w:top w:val="single" w:sz="8" w:space="0" w:color="9BBB59"/>
              <w:left w:val="single" w:sz="8" w:space="0" w:color="9BBB59"/>
              <w:bottom w:val="single" w:sz="8" w:space="0" w:color="9BBB59"/>
              <w:right w:val="single" w:sz="8" w:space="0" w:color="9BBB59"/>
            </w:tcBorders>
            <w:shd w:val="clear" w:color="auto" w:fill="E6EED5"/>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9</w:t>
            </w:r>
          </w:p>
        </w:tc>
        <w:tc>
          <w:tcPr>
            <w:tcW w:w="540" w:type="dxa"/>
            <w:tcBorders>
              <w:top w:val="single" w:sz="8" w:space="0" w:color="9BBB59"/>
              <w:left w:val="single" w:sz="8" w:space="0" w:color="9BBB59"/>
              <w:bottom w:val="single" w:sz="8" w:space="0" w:color="9BBB59"/>
              <w:right w:val="single" w:sz="8" w:space="0" w:color="9BBB59"/>
            </w:tcBorders>
            <w:shd w:val="clear" w:color="auto" w:fill="E6EED5"/>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6</w:t>
            </w:r>
          </w:p>
        </w:tc>
        <w:tc>
          <w:tcPr>
            <w:tcW w:w="529" w:type="dxa"/>
            <w:tcBorders>
              <w:top w:val="single" w:sz="8" w:space="0" w:color="9BBB59"/>
              <w:left w:val="single" w:sz="8" w:space="0" w:color="9BBB59"/>
              <w:bottom w:val="single" w:sz="8" w:space="0" w:color="9BBB59"/>
              <w:right w:val="single" w:sz="8" w:space="0" w:color="9BBB59"/>
            </w:tcBorders>
            <w:shd w:val="clear" w:color="auto" w:fill="E6EED5"/>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8</w:t>
            </w:r>
          </w:p>
        </w:tc>
        <w:tc>
          <w:tcPr>
            <w:tcW w:w="641" w:type="dxa"/>
            <w:tcBorders>
              <w:top w:val="single" w:sz="8" w:space="0" w:color="9BBB59"/>
              <w:left w:val="single" w:sz="8" w:space="0" w:color="9BBB59"/>
              <w:bottom w:val="single" w:sz="8" w:space="0" w:color="9BBB59"/>
              <w:right w:val="single" w:sz="8" w:space="0" w:color="9BBB59"/>
            </w:tcBorders>
            <w:shd w:val="clear" w:color="auto" w:fill="E6EED5"/>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3</w:t>
            </w:r>
          </w:p>
        </w:tc>
        <w:tc>
          <w:tcPr>
            <w:tcW w:w="540" w:type="dxa"/>
            <w:tcBorders>
              <w:top w:val="single" w:sz="8" w:space="0" w:color="9BBB59"/>
              <w:left w:val="single" w:sz="8" w:space="0" w:color="9BBB59"/>
              <w:bottom w:val="single" w:sz="8" w:space="0" w:color="9BBB59"/>
              <w:right w:val="single" w:sz="8" w:space="0" w:color="9BBB59"/>
            </w:tcBorders>
            <w:shd w:val="clear" w:color="auto" w:fill="E6EED5"/>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6</w:t>
            </w:r>
          </w:p>
        </w:tc>
        <w:tc>
          <w:tcPr>
            <w:tcW w:w="543" w:type="dxa"/>
            <w:tcBorders>
              <w:top w:val="single" w:sz="8" w:space="0" w:color="9BBB59"/>
              <w:left w:val="single" w:sz="8" w:space="0" w:color="9BBB59"/>
              <w:bottom w:val="single" w:sz="8" w:space="0" w:color="9BBB59"/>
              <w:right w:val="single" w:sz="8" w:space="0" w:color="9BBB59"/>
            </w:tcBorders>
            <w:shd w:val="clear" w:color="auto" w:fill="E6EED5"/>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5</w:t>
            </w:r>
          </w:p>
        </w:tc>
        <w:tc>
          <w:tcPr>
            <w:tcW w:w="537" w:type="dxa"/>
            <w:tcBorders>
              <w:top w:val="single" w:sz="8" w:space="0" w:color="9BBB59"/>
              <w:left w:val="single" w:sz="8" w:space="0" w:color="9BBB59"/>
              <w:bottom w:val="single" w:sz="8" w:space="0" w:color="9BBB59"/>
              <w:right w:val="single" w:sz="8" w:space="0" w:color="9BBB59"/>
            </w:tcBorders>
            <w:shd w:val="clear" w:color="auto" w:fill="E6EED5"/>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6</w:t>
            </w:r>
          </w:p>
        </w:tc>
        <w:tc>
          <w:tcPr>
            <w:tcW w:w="630" w:type="dxa"/>
            <w:tcBorders>
              <w:top w:val="single" w:sz="8" w:space="0" w:color="9BBB59"/>
              <w:left w:val="single" w:sz="8" w:space="0" w:color="9BBB59"/>
              <w:bottom w:val="single" w:sz="8" w:space="0" w:color="9BBB59"/>
              <w:right w:val="single" w:sz="8" w:space="0" w:color="9BBB59"/>
            </w:tcBorders>
            <w:shd w:val="clear" w:color="auto" w:fill="E6EED5"/>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5</w:t>
            </w:r>
          </w:p>
        </w:tc>
        <w:tc>
          <w:tcPr>
            <w:tcW w:w="720" w:type="dxa"/>
            <w:tcBorders>
              <w:top w:val="single" w:sz="8" w:space="0" w:color="9BBB59"/>
              <w:left w:val="single" w:sz="8" w:space="0" w:color="9BBB59"/>
              <w:bottom w:val="single" w:sz="8" w:space="0" w:color="9BBB59"/>
              <w:right w:val="single" w:sz="8" w:space="0" w:color="9BBB59"/>
            </w:tcBorders>
            <w:shd w:val="clear" w:color="auto" w:fill="E6EED5"/>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81</w:t>
            </w:r>
          </w:p>
        </w:tc>
        <w:tc>
          <w:tcPr>
            <w:tcW w:w="630" w:type="dxa"/>
            <w:tcBorders>
              <w:top w:val="single" w:sz="8" w:space="0" w:color="9BBB59"/>
              <w:left w:val="single" w:sz="8" w:space="0" w:color="9BBB59"/>
              <w:bottom w:val="single" w:sz="8" w:space="0" w:color="9BBB59"/>
              <w:right w:val="single" w:sz="8" w:space="0" w:color="9BBB59"/>
            </w:tcBorders>
            <w:shd w:val="clear" w:color="auto" w:fill="E6EED5"/>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5</w:t>
            </w:r>
          </w:p>
        </w:tc>
        <w:tc>
          <w:tcPr>
            <w:tcW w:w="726" w:type="dxa"/>
            <w:tcBorders>
              <w:top w:val="single" w:sz="8" w:space="0" w:color="9BBB59"/>
              <w:left w:val="single" w:sz="8" w:space="0" w:color="9BBB59"/>
              <w:bottom w:val="single" w:sz="8" w:space="0" w:color="9BBB59"/>
              <w:right w:val="single" w:sz="8" w:space="0" w:color="9BBB59"/>
            </w:tcBorders>
            <w:shd w:val="clear" w:color="auto" w:fill="E6EED5"/>
            <w:noWrap/>
            <w:hideMark/>
          </w:tcPr>
          <w:p w:rsidR="00975BEB" w:rsidRPr="00E25272" w:rsidRDefault="00975BEB" w:rsidP="007A5BCF">
            <w:pPr>
              <w:spacing w:after="0" w:line="240" w:lineRule="auto"/>
              <w:ind w:firstLine="0"/>
              <w:jc w:val="right"/>
              <w:rPr>
                <w:rFonts w:ascii="Garamond" w:hAnsi="Garamond" w:cs="Calibri"/>
                <w:b/>
                <w:bCs/>
                <w:sz w:val="18"/>
                <w:szCs w:val="18"/>
                <w:lang w:val="sq-AL"/>
              </w:rPr>
            </w:pPr>
            <w:r w:rsidRPr="00E25272">
              <w:rPr>
                <w:rFonts w:ascii="Garamond" w:hAnsi="Garamond" w:cs="Calibri"/>
                <w:b/>
                <w:bCs/>
                <w:sz w:val="18"/>
                <w:szCs w:val="18"/>
                <w:lang w:val="sq-AL"/>
              </w:rPr>
              <w:t>141</w:t>
            </w:r>
          </w:p>
        </w:tc>
        <w:tc>
          <w:tcPr>
            <w:tcW w:w="810" w:type="dxa"/>
            <w:tcBorders>
              <w:top w:val="single" w:sz="8" w:space="0" w:color="9BBB59"/>
              <w:left w:val="single" w:sz="8" w:space="0" w:color="9BBB59"/>
              <w:bottom w:val="single" w:sz="8" w:space="0" w:color="9BBB59"/>
              <w:right w:val="single" w:sz="8" w:space="0" w:color="9BBB59"/>
            </w:tcBorders>
            <w:shd w:val="clear" w:color="auto" w:fill="E6EED5"/>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1.87</w:t>
            </w:r>
          </w:p>
        </w:tc>
      </w:tr>
      <w:tr w:rsidR="00975BEB" w:rsidRPr="00E25272" w:rsidTr="00E25272">
        <w:trPr>
          <w:trHeight w:val="520"/>
          <w:jc w:val="center"/>
        </w:trPr>
        <w:tc>
          <w:tcPr>
            <w:tcW w:w="1545" w:type="dxa"/>
            <w:tcBorders>
              <w:top w:val="single" w:sz="8" w:space="0" w:color="9BBB59"/>
              <w:left w:val="single" w:sz="8" w:space="0" w:color="9BBB59"/>
              <w:bottom w:val="single" w:sz="8" w:space="0" w:color="9BBB59"/>
              <w:right w:val="single" w:sz="8" w:space="0" w:color="9BBB59"/>
            </w:tcBorders>
            <w:shd w:val="clear" w:color="auto" w:fill="auto"/>
            <w:hideMark/>
          </w:tcPr>
          <w:p w:rsidR="00975BEB" w:rsidRPr="00E25272" w:rsidRDefault="00975BEB" w:rsidP="00E25272">
            <w:pPr>
              <w:spacing w:after="0" w:line="240" w:lineRule="auto"/>
              <w:ind w:firstLine="0"/>
              <w:jc w:val="left"/>
              <w:rPr>
                <w:rFonts w:ascii="Garamond" w:hAnsi="Garamond" w:cs="Calibri"/>
                <w:b/>
                <w:bCs/>
                <w:sz w:val="18"/>
                <w:szCs w:val="18"/>
                <w:lang w:val="sq-AL"/>
              </w:rPr>
            </w:pPr>
            <w:r w:rsidRPr="00E25272">
              <w:rPr>
                <w:rFonts w:ascii="Garamond" w:hAnsi="Garamond" w:cs="Calibri"/>
                <w:b/>
                <w:bCs/>
                <w:sz w:val="18"/>
                <w:szCs w:val="18"/>
                <w:lang w:val="sq-AL"/>
              </w:rPr>
              <w:t>Industria përpunuese</w:t>
            </w:r>
          </w:p>
        </w:tc>
        <w:tc>
          <w:tcPr>
            <w:tcW w:w="450" w:type="dxa"/>
            <w:tcBorders>
              <w:top w:val="single" w:sz="8" w:space="0" w:color="9BBB59"/>
              <w:left w:val="single" w:sz="8" w:space="0" w:color="9BBB59"/>
              <w:bottom w:val="single" w:sz="8" w:space="0" w:color="9BBB59"/>
              <w:right w:val="single" w:sz="8" w:space="0" w:color="9BBB59"/>
            </w:tcBorders>
            <w:shd w:val="clear" w:color="auto" w:fill="auto"/>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10</w:t>
            </w:r>
          </w:p>
        </w:tc>
        <w:tc>
          <w:tcPr>
            <w:tcW w:w="540" w:type="dxa"/>
            <w:tcBorders>
              <w:top w:val="single" w:sz="8" w:space="0" w:color="9BBB59"/>
              <w:left w:val="single" w:sz="8" w:space="0" w:color="9BBB59"/>
              <w:bottom w:val="single" w:sz="8" w:space="0" w:color="9BBB59"/>
              <w:right w:val="single" w:sz="8" w:space="0" w:color="9BBB59"/>
            </w:tcBorders>
            <w:shd w:val="clear" w:color="auto" w:fill="auto"/>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5</w:t>
            </w:r>
          </w:p>
        </w:tc>
        <w:tc>
          <w:tcPr>
            <w:tcW w:w="540" w:type="dxa"/>
            <w:tcBorders>
              <w:top w:val="single" w:sz="8" w:space="0" w:color="9BBB59"/>
              <w:left w:val="single" w:sz="8" w:space="0" w:color="9BBB59"/>
              <w:bottom w:val="single" w:sz="8" w:space="0" w:color="9BBB59"/>
              <w:right w:val="single" w:sz="8" w:space="0" w:color="9BBB59"/>
            </w:tcBorders>
            <w:shd w:val="clear" w:color="auto" w:fill="auto"/>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216</w:t>
            </w:r>
          </w:p>
        </w:tc>
        <w:tc>
          <w:tcPr>
            <w:tcW w:w="540" w:type="dxa"/>
            <w:tcBorders>
              <w:top w:val="single" w:sz="8" w:space="0" w:color="9BBB59"/>
              <w:left w:val="single" w:sz="8" w:space="0" w:color="9BBB59"/>
              <w:bottom w:val="single" w:sz="8" w:space="0" w:color="9BBB59"/>
              <w:right w:val="single" w:sz="8" w:space="0" w:color="9BBB59"/>
            </w:tcBorders>
            <w:shd w:val="clear" w:color="auto" w:fill="auto"/>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43</w:t>
            </w:r>
          </w:p>
        </w:tc>
        <w:tc>
          <w:tcPr>
            <w:tcW w:w="529" w:type="dxa"/>
            <w:tcBorders>
              <w:top w:val="single" w:sz="8" w:space="0" w:color="9BBB59"/>
              <w:left w:val="single" w:sz="8" w:space="0" w:color="9BBB59"/>
              <w:bottom w:val="single" w:sz="8" w:space="0" w:color="9BBB59"/>
              <w:right w:val="single" w:sz="8" w:space="0" w:color="9BBB59"/>
            </w:tcBorders>
            <w:shd w:val="clear" w:color="auto" w:fill="auto"/>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70</w:t>
            </w:r>
          </w:p>
        </w:tc>
        <w:tc>
          <w:tcPr>
            <w:tcW w:w="641" w:type="dxa"/>
            <w:tcBorders>
              <w:top w:val="single" w:sz="8" w:space="0" w:color="9BBB59"/>
              <w:left w:val="single" w:sz="8" w:space="0" w:color="9BBB59"/>
              <w:bottom w:val="single" w:sz="8" w:space="0" w:color="9BBB59"/>
              <w:right w:val="single" w:sz="8" w:space="0" w:color="9BBB59"/>
            </w:tcBorders>
            <w:shd w:val="clear" w:color="auto" w:fill="auto"/>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20</w:t>
            </w:r>
          </w:p>
        </w:tc>
        <w:tc>
          <w:tcPr>
            <w:tcW w:w="540" w:type="dxa"/>
            <w:tcBorders>
              <w:top w:val="single" w:sz="8" w:space="0" w:color="9BBB59"/>
              <w:left w:val="single" w:sz="8" w:space="0" w:color="9BBB59"/>
              <w:bottom w:val="single" w:sz="8" w:space="0" w:color="9BBB59"/>
              <w:right w:val="single" w:sz="8" w:space="0" w:color="9BBB59"/>
            </w:tcBorders>
            <w:shd w:val="clear" w:color="auto" w:fill="auto"/>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86</w:t>
            </w:r>
          </w:p>
        </w:tc>
        <w:tc>
          <w:tcPr>
            <w:tcW w:w="543" w:type="dxa"/>
            <w:tcBorders>
              <w:top w:val="single" w:sz="8" w:space="0" w:color="9BBB59"/>
              <w:left w:val="single" w:sz="8" w:space="0" w:color="9BBB59"/>
              <w:bottom w:val="single" w:sz="8" w:space="0" w:color="9BBB59"/>
              <w:right w:val="single" w:sz="8" w:space="0" w:color="9BBB59"/>
            </w:tcBorders>
            <w:shd w:val="clear" w:color="auto" w:fill="auto"/>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4</w:t>
            </w:r>
          </w:p>
        </w:tc>
        <w:tc>
          <w:tcPr>
            <w:tcW w:w="537" w:type="dxa"/>
            <w:tcBorders>
              <w:top w:val="single" w:sz="8" w:space="0" w:color="9BBB59"/>
              <w:left w:val="single" w:sz="8" w:space="0" w:color="9BBB59"/>
              <w:bottom w:val="single" w:sz="8" w:space="0" w:color="9BBB59"/>
              <w:right w:val="single" w:sz="8" w:space="0" w:color="9BBB59"/>
            </w:tcBorders>
            <w:shd w:val="clear" w:color="auto" w:fill="auto"/>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35</w:t>
            </w:r>
          </w:p>
        </w:tc>
        <w:tc>
          <w:tcPr>
            <w:tcW w:w="630" w:type="dxa"/>
            <w:tcBorders>
              <w:top w:val="single" w:sz="8" w:space="0" w:color="9BBB59"/>
              <w:left w:val="single" w:sz="8" w:space="0" w:color="9BBB59"/>
              <w:bottom w:val="single" w:sz="8" w:space="0" w:color="9BBB59"/>
              <w:right w:val="single" w:sz="8" w:space="0" w:color="9BBB59"/>
            </w:tcBorders>
            <w:shd w:val="clear" w:color="auto" w:fill="auto"/>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50</w:t>
            </w:r>
          </w:p>
        </w:tc>
        <w:tc>
          <w:tcPr>
            <w:tcW w:w="720" w:type="dxa"/>
            <w:tcBorders>
              <w:top w:val="single" w:sz="8" w:space="0" w:color="9BBB59"/>
              <w:left w:val="single" w:sz="8" w:space="0" w:color="9BBB59"/>
              <w:bottom w:val="single" w:sz="8" w:space="0" w:color="9BBB59"/>
              <w:right w:val="single" w:sz="8" w:space="0" w:color="9BBB59"/>
            </w:tcBorders>
            <w:shd w:val="clear" w:color="auto" w:fill="auto"/>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510</w:t>
            </w:r>
          </w:p>
        </w:tc>
        <w:tc>
          <w:tcPr>
            <w:tcW w:w="630" w:type="dxa"/>
            <w:tcBorders>
              <w:top w:val="single" w:sz="8" w:space="0" w:color="9BBB59"/>
              <w:left w:val="single" w:sz="8" w:space="0" w:color="9BBB59"/>
              <w:bottom w:val="single" w:sz="8" w:space="0" w:color="9BBB59"/>
              <w:right w:val="single" w:sz="8" w:space="0" w:color="9BBB59"/>
            </w:tcBorders>
            <w:shd w:val="clear" w:color="auto" w:fill="auto"/>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53</w:t>
            </w:r>
          </w:p>
        </w:tc>
        <w:tc>
          <w:tcPr>
            <w:tcW w:w="726" w:type="dxa"/>
            <w:tcBorders>
              <w:top w:val="single" w:sz="8" w:space="0" w:color="9BBB59"/>
              <w:left w:val="single" w:sz="8" w:space="0" w:color="9BBB59"/>
              <w:bottom w:val="single" w:sz="8" w:space="0" w:color="9BBB59"/>
              <w:right w:val="single" w:sz="8" w:space="0" w:color="9BBB59"/>
            </w:tcBorders>
            <w:shd w:val="clear" w:color="auto" w:fill="auto"/>
            <w:noWrap/>
            <w:hideMark/>
          </w:tcPr>
          <w:p w:rsidR="00975BEB" w:rsidRPr="00E25272" w:rsidRDefault="00975BEB" w:rsidP="007A5BCF">
            <w:pPr>
              <w:spacing w:after="0" w:line="240" w:lineRule="auto"/>
              <w:ind w:firstLine="0"/>
              <w:jc w:val="right"/>
              <w:rPr>
                <w:rFonts w:ascii="Garamond" w:hAnsi="Garamond" w:cs="Calibri"/>
                <w:b/>
                <w:bCs/>
                <w:sz w:val="18"/>
                <w:szCs w:val="18"/>
                <w:lang w:val="sq-AL"/>
              </w:rPr>
            </w:pPr>
            <w:r w:rsidRPr="00E25272">
              <w:rPr>
                <w:rFonts w:ascii="Garamond" w:hAnsi="Garamond" w:cs="Calibri"/>
                <w:b/>
                <w:bCs/>
                <w:sz w:val="18"/>
                <w:szCs w:val="18"/>
                <w:lang w:val="sq-AL"/>
              </w:rPr>
              <w:t>1,102</w:t>
            </w:r>
          </w:p>
        </w:tc>
        <w:tc>
          <w:tcPr>
            <w:tcW w:w="810" w:type="dxa"/>
            <w:tcBorders>
              <w:top w:val="single" w:sz="8" w:space="0" w:color="9BBB59"/>
              <w:left w:val="single" w:sz="8" w:space="0" w:color="9BBB59"/>
              <w:bottom w:val="single" w:sz="8" w:space="0" w:color="9BBB59"/>
              <w:right w:val="single" w:sz="8" w:space="0" w:color="9BBB59"/>
            </w:tcBorders>
            <w:shd w:val="clear" w:color="auto" w:fill="auto"/>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14.60</w:t>
            </w:r>
          </w:p>
        </w:tc>
      </w:tr>
      <w:tr w:rsidR="00D61583" w:rsidRPr="00E25272" w:rsidTr="00E25272">
        <w:trPr>
          <w:trHeight w:val="457"/>
          <w:jc w:val="center"/>
        </w:trPr>
        <w:tc>
          <w:tcPr>
            <w:tcW w:w="1545" w:type="dxa"/>
            <w:tcBorders>
              <w:top w:val="single" w:sz="8" w:space="0" w:color="9BBB59"/>
              <w:left w:val="single" w:sz="8" w:space="0" w:color="9BBB59"/>
              <w:bottom w:val="single" w:sz="8" w:space="0" w:color="9BBB59"/>
              <w:right w:val="single" w:sz="8" w:space="0" w:color="9BBB59"/>
            </w:tcBorders>
            <w:shd w:val="clear" w:color="auto" w:fill="E6EED5"/>
            <w:hideMark/>
          </w:tcPr>
          <w:p w:rsidR="00975BEB" w:rsidRPr="00E25272" w:rsidRDefault="00975BEB" w:rsidP="00E25272">
            <w:pPr>
              <w:spacing w:after="0" w:line="240" w:lineRule="auto"/>
              <w:ind w:firstLine="0"/>
              <w:jc w:val="left"/>
              <w:rPr>
                <w:rFonts w:ascii="Garamond" w:hAnsi="Garamond" w:cs="Calibri"/>
                <w:b/>
                <w:bCs/>
                <w:sz w:val="18"/>
                <w:szCs w:val="18"/>
                <w:lang w:val="sq-AL"/>
              </w:rPr>
            </w:pPr>
            <w:r w:rsidRPr="00E25272">
              <w:rPr>
                <w:rFonts w:ascii="Garamond" w:hAnsi="Garamond" w:cs="Calibri"/>
                <w:b/>
                <w:bCs/>
                <w:sz w:val="18"/>
                <w:szCs w:val="18"/>
                <w:lang w:val="sq-AL"/>
              </w:rPr>
              <w:t xml:space="preserve">Informacioni dhe </w:t>
            </w:r>
            <w:r w:rsidR="00B14B61" w:rsidRPr="00E25272">
              <w:rPr>
                <w:rFonts w:ascii="Garamond" w:hAnsi="Garamond" w:cs="Calibri"/>
                <w:b/>
                <w:bCs/>
                <w:sz w:val="18"/>
                <w:szCs w:val="18"/>
                <w:lang w:val="sq-AL"/>
              </w:rPr>
              <w:t>komunikacioni</w:t>
            </w:r>
          </w:p>
        </w:tc>
        <w:tc>
          <w:tcPr>
            <w:tcW w:w="450" w:type="dxa"/>
            <w:tcBorders>
              <w:top w:val="single" w:sz="8" w:space="0" w:color="9BBB59"/>
              <w:left w:val="single" w:sz="8" w:space="0" w:color="9BBB59"/>
              <w:bottom w:val="single" w:sz="8" w:space="0" w:color="9BBB59"/>
              <w:right w:val="single" w:sz="8" w:space="0" w:color="9BBB59"/>
            </w:tcBorders>
            <w:shd w:val="clear" w:color="auto" w:fill="E6EED5"/>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3</w:t>
            </w:r>
          </w:p>
        </w:tc>
        <w:tc>
          <w:tcPr>
            <w:tcW w:w="540" w:type="dxa"/>
            <w:tcBorders>
              <w:top w:val="single" w:sz="8" w:space="0" w:color="9BBB59"/>
              <w:left w:val="single" w:sz="8" w:space="0" w:color="9BBB59"/>
              <w:bottom w:val="single" w:sz="8" w:space="0" w:color="9BBB59"/>
              <w:right w:val="single" w:sz="8" w:space="0" w:color="9BBB59"/>
            </w:tcBorders>
            <w:shd w:val="clear" w:color="auto" w:fill="E6EED5"/>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w:t>
            </w:r>
          </w:p>
        </w:tc>
        <w:tc>
          <w:tcPr>
            <w:tcW w:w="540" w:type="dxa"/>
            <w:tcBorders>
              <w:top w:val="single" w:sz="8" w:space="0" w:color="9BBB59"/>
              <w:left w:val="single" w:sz="8" w:space="0" w:color="9BBB59"/>
              <w:bottom w:val="single" w:sz="8" w:space="0" w:color="9BBB59"/>
              <w:right w:val="single" w:sz="8" w:space="0" w:color="9BBB59"/>
            </w:tcBorders>
            <w:shd w:val="clear" w:color="auto" w:fill="E6EED5"/>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21</w:t>
            </w:r>
          </w:p>
        </w:tc>
        <w:tc>
          <w:tcPr>
            <w:tcW w:w="540" w:type="dxa"/>
            <w:tcBorders>
              <w:top w:val="single" w:sz="8" w:space="0" w:color="9BBB59"/>
              <w:left w:val="single" w:sz="8" w:space="0" w:color="9BBB59"/>
              <w:bottom w:val="single" w:sz="8" w:space="0" w:color="9BBB59"/>
              <w:right w:val="single" w:sz="8" w:space="0" w:color="9BBB59"/>
            </w:tcBorders>
            <w:shd w:val="clear" w:color="auto" w:fill="E6EED5"/>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3</w:t>
            </w:r>
          </w:p>
        </w:tc>
        <w:tc>
          <w:tcPr>
            <w:tcW w:w="529" w:type="dxa"/>
            <w:tcBorders>
              <w:top w:val="single" w:sz="8" w:space="0" w:color="9BBB59"/>
              <w:left w:val="single" w:sz="8" w:space="0" w:color="9BBB59"/>
              <w:bottom w:val="single" w:sz="8" w:space="0" w:color="9BBB59"/>
              <w:right w:val="single" w:sz="8" w:space="0" w:color="9BBB59"/>
            </w:tcBorders>
            <w:shd w:val="clear" w:color="auto" w:fill="E6EED5"/>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1</w:t>
            </w:r>
          </w:p>
        </w:tc>
        <w:tc>
          <w:tcPr>
            <w:tcW w:w="641" w:type="dxa"/>
            <w:tcBorders>
              <w:top w:val="single" w:sz="8" w:space="0" w:color="9BBB59"/>
              <w:left w:val="single" w:sz="8" w:space="0" w:color="9BBB59"/>
              <w:bottom w:val="single" w:sz="8" w:space="0" w:color="9BBB59"/>
              <w:right w:val="single" w:sz="8" w:space="0" w:color="9BBB59"/>
            </w:tcBorders>
            <w:shd w:val="clear" w:color="auto" w:fill="E6EED5"/>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3</w:t>
            </w:r>
          </w:p>
        </w:tc>
        <w:tc>
          <w:tcPr>
            <w:tcW w:w="540" w:type="dxa"/>
            <w:tcBorders>
              <w:top w:val="single" w:sz="8" w:space="0" w:color="9BBB59"/>
              <w:left w:val="single" w:sz="8" w:space="0" w:color="9BBB59"/>
              <w:bottom w:val="single" w:sz="8" w:space="0" w:color="9BBB59"/>
              <w:right w:val="single" w:sz="8" w:space="0" w:color="9BBB59"/>
            </w:tcBorders>
            <w:shd w:val="clear" w:color="auto" w:fill="E6EED5"/>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3</w:t>
            </w:r>
          </w:p>
        </w:tc>
        <w:tc>
          <w:tcPr>
            <w:tcW w:w="543" w:type="dxa"/>
            <w:tcBorders>
              <w:top w:val="single" w:sz="8" w:space="0" w:color="9BBB59"/>
              <w:left w:val="single" w:sz="8" w:space="0" w:color="9BBB59"/>
              <w:bottom w:val="single" w:sz="8" w:space="0" w:color="9BBB59"/>
              <w:right w:val="single" w:sz="8" w:space="0" w:color="9BBB59"/>
            </w:tcBorders>
            <w:shd w:val="clear" w:color="auto" w:fill="E6EED5"/>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2</w:t>
            </w:r>
          </w:p>
        </w:tc>
        <w:tc>
          <w:tcPr>
            <w:tcW w:w="537" w:type="dxa"/>
            <w:tcBorders>
              <w:top w:val="single" w:sz="8" w:space="0" w:color="9BBB59"/>
              <w:left w:val="single" w:sz="8" w:space="0" w:color="9BBB59"/>
              <w:bottom w:val="single" w:sz="8" w:space="0" w:color="9BBB59"/>
              <w:right w:val="single" w:sz="8" w:space="0" w:color="9BBB59"/>
            </w:tcBorders>
            <w:shd w:val="clear" w:color="auto" w:fill="E6EED5"/>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5</w:t>
            </w:r>
          </w:p>
        </w:tc>
        <w:tc>
          <w:tcPr>
            <w:tcW w:w="630" w:type="dxa"/>
            <w:tcBorders>
              <w:top w:val="single" w:sz="8" w:space="0" w:color="9BBB59"/>
              <w:left w:val="single" w:sz="8" w:space="0" w:color="9BBB59"/>
              <w:bottom w:val="single" w:sz="8" w:space="0" w:color="9BBB59"/>
              <w:right w:val="single" w:sz="8" w:space="0" w:color="9BBB59"/>
            </w:tcBorders>
            <w:shd w:val="clear" w:color="auto" w:fill="E6EED5"/>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8</w:t>
            </w:r>
          </w:p>
        </w:tc>
        <w:tc>
          <w:tcPr>
            <w:tcW w:w="720" w:type="dxa"/>
            <w:tcBorders>
              <w:top w:val="single" w:sz="8" w:space="0" w:color="9BBB59"/>
              <w:left w:val="single" w:sz="8" w:space="0" w:color="9BBB59"/>
              <w:bottom w:val="single" w:sz="8" w:space="0" w:color="9BBB59"/>
              <w:right w:val="single" w:sz="8" w:space="0" w:color="9BBB59"/>
            </w:tcBorders>
            <w:shd w:val="clear" w:color="auto" w:fill="E6EED5"/>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334</w:t>
            </w:r>
          </w:p>
        </w:tc>
        <w:tc>
          <w:tcPr>
            <w:tcW w:w="630" w:type="dxa"/>
            <w:tcBorders>
              <w:top w:val="single" w:sz="8" w:space="0" w:color="9BBB59"/>
              <w:left w:val="single" w:sz="8" w:space="0" w:color="9BBB59"/>
              <w:bottom w:val="single" w:sz="8" w:space="0" w:color="9BBB59"/>
              <w:right w:val="single" w:sz="8" w:space="0" w:color="9BBB59"/>
            </w:tcBorders>
            <w:shd w:val="clear" w:color="auto" w:fill="E6EED5"/>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14</w:t>
            </w:r>
          </w:p>
        </w:tc>
        <w:tc>
          <w:tcPr>
            <w:tcW w:w="726" w:type="dxa"/>
            <w:tcBorders>
              <w:top w:val="single" w:sz="8" w:space="0" w:color="9BBB59"/>
              <w:left w:val="single" w:sz="8" w:space="0" w:color="9BBB59"/>
              <w:bottom w:val="single" w:sz="8" w:space="0" w:color="9BBB59"/>
              <w:right w:val="single" w:sz="8" w:space="0" w:color="9BBB59"/>
            </w:tcBorders>
            <w:shd w:val="clear" w:color="auto" w:fill="E6EED5"/>
            <w:noWrap/>
            <w:hideMark/>
          </w:tcPr>
          <w:p w:rsidR="00975BEB" w:rsidRPr="00E25272" w:rsidRDefault="00975BEB" w:rsidP="007A5BCF">
            <w:pPr>
              <w:spacing w:after="0" w:line="240" w:lineRule="auto"/>
              <w:ind w:firstLine="0"/>
              <w:jc w:val="right"/>
              <w:rPr>
                <w:rFonts w:ascii="Garamond" w:hAnsi="Garamond" w:cs="Calibri"/>
                <w:b/>
                <w:bCs/>
                <w:sz w:val="18"/>
                <w:szCs w:val="18"/>
                <w:lang w:val="sq-AL"/>
              </w:rPr>
            </w:pPr>
            <w:r w:rsidRPr="00E25272">
              <w:rPr>
                <w:rFonts w:ascii="Garamond" w:hAnsi="Garamond" w:cs="Calibri"/>
                <w:b/>
                <w:bCs/>
                <w:sz w:val="18"/>
                <w:szCs w:val="18"/>
                <w:lang w:val="sq-AL"/>
              </w:rPr>
              <w:t>397</w:t>
            </w:r>
          </w:p>
        </w:tc>
        <w:tc>
          <w:tcPr>
            <w:tcW w:w="810" w:type="dxa"/>
            <w:tcBorders>
              <w:top w:val="single" w:sz="8" w:space="0" w:color="9BBB59"/>
              <w:left w:val="single" w:sz="8" w:space="0" w:color="9BBB59"/>
              <w:bottom w:val="single" w:sz="8" w:space="0" w:color="9BBB59"/>
              <w:right w:val="single" w:sz="8" w:space="0" w:color="9BBB59"/>
            </w:tcBorders>
            <w:shd w:val="clear" w:color="auto" w:fill="E6EED5"/>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5.26</w:t>
            </w:r>
          </w:p>
        </w:tc>
      </w:tr>
      <w:tr w:rsidR="00975BEB" w:rsidRPr="00E25272" w:rsidTr="00E25272">
        <w:trPr>
          <w:trHeight w:val="43"/>
          <w:jc w:val="center"/>
        </w:trPr>
        <w:tc>
          <w:tcPr>
            <w:tcW w:w="1545" w:type="dxa"/>
            <w:tcBorders>
              <w:top w:val="single" w:sz="8" w:space="0" w:color="9BBB59"/>
              <w:left w:val="single" w:sz="8" w:space="0" w:color="9BBB59"/>
              <w:bottom w:val="single" w:sz="8" w:space="0" w:color="9BBB59"/>
              <w:right w:val="single" w:sz="8" w:space="0" w:color="9BBB59"/>
            </w:tcBorders>
            <w:shd w:val="clear" w:color="auto" w:fill="auto"/>
            <w:hideMark/>
          </w:tcPr>
          <w:p w:rsidR="00975BEB" w:rsidRPr="00E25272" w:rsidRDefault="00975BEB" w:rsidP="00E25272">
            <w:pPr>
              <w:spacing w:after="0" w:line="240" w:lineRule="auto"/>
              <w:ind w:firstLine="0"/>
              <w:jc w:val="left"/>
              <w:rPr>
                <w:rFonts w:ascii="Garamond" w:hAnsi="Garamond" w:cs="Calibri"/>
                <w:b/>
                <w:bCs/>
                <w:sz w:val="18"/>
                <w:szCs w:val="18"/>
                <w:lang w:val="sq-AL"/>
              </w:rPr>
            </w:pPr>
            <w:r w:rsidRPr="00E25272">
              <w:rPr>
                <w:rFonts w:ascii="Garamond" w:hAnsi="Garamond" w:cs="Calibri"/>
                <w:b/>
                <w:bCs/>
                <w:sz w:val="18"/>
                <w:szCs w:val="18"/>
                <w:lang w:val="sq-AL"/>
              </w:rPr>
              <w:t>Ndërtimi</w:t>
            </w:r>
          </w:p>
        </w:tc>
        <w:tc>
          <w:tcPr>
            <w:tcW w:w="450" w:type="dxa"/>
            <w:tcBorders>
              <w:top w:val="single" w:sz="8" w:space="0" w:color="9BBB59"/>
              <w:left w:val="single" w:sz="8" w:space="0" w:color="9BBB59"/>
              <w:bottom w:val="single" w:sz="8" w:space="0" w:color="9BBB59"/>
              <w:right w:val="single" w:sz="8" w:space="0" w:color="9BBB59"/>
            </w:tcBorders>
            <w:shd w:val="clear" w:color="auto" w:fill="auto"/>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1</w:t>
            </w:r>
          </w:p>
        </w:tc>
        <w:tc>
          <w:tcPr>
            <w:tcW w:w="540" w:type="dxa"/>
            <w:tcBorders>
              <w:top w:val="single" w:sz="8" w:space="0" w:color="9BBB59"/>
              <w:left w:val="single" w:sz="8" w:space="0" w:color="9BBB59"/>
              <w:bottom w:val="single" w:sz="8" w:space="0" w:color="9BBB59"/>
              <w:right w:val="single" w:sz="8" w:space="0" w:color="9BBB59"/>
            </w:tcBorders>
            <w:shd w:val="clear" w:color="auto" w:fill="auto"/>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1</w:t>
            </w:r>
          </w:p>
        </w:tc>
        <w:tc>
          <w:tcPr>
            <w:tcW w:w="540" w:type="dxa"/>
            <w:tcBorders>
              <w:top w:val="single" w:sz="8" w:space="0" w:color="9BBB59"/>
              <w:left w:val="single" w:sz="8" w:space="0" w:color="9BBB59"/>
              <w:bottom w:val="single" w:sz="8" w:space="0" w:color="9BBB59"/>
              <w:right w:val="single" w:sz="8" w:space="0" w:color="9BBB59"/>
            </w:tcBorders>
            <w:shd w:val="clear" w:color="auto" w:fill="auto"/>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63</w:t>
            </w:r>
          </w:p>
        </w:tc>
        <w:tc>
          <w:tcPr>
            <w:tcW w:w="540" w:type="dxa"/>
            <w:tcBorders>
              <w:top w:val="single" w:sz="8" w:space="0" w:color="9BBB59"/>
              <w:left w:val="single" w:sz="8" w:space="0" w:color="9BBB59"/>
              <w:bottom w:val="single" w:sz="8" w:space="0" w:color="9BBB59"/>
              <w:right w:val="single" w:sz="8" w:space="0" w:color="9BBB59"/>
            </w:tcBorders>
            <w:shd w:val="clear" w:color="auto" w:fill="auto"/>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15</w:t>
            </w:r>
          </w:p>
        </w:tc>
        <w:tc>
          <w:tcPr>
            <w:tcW w:w="529" w:type="dxa"/>
            <w:tcBorders>
              <w:top w:val="single" w:sz="8" w:space="0" w:color="9BBB59"/>
              <w:left w:val="single" w:sz="8" w:space="0" w:color="9BBB59"/>
              <w:bottom w:val="single" w:sz="8" w:space="0" w:color="9BBB59"/>
              <w:right w:val="single" w:sz="8" w:space="0" w:color="9BBB59"/>
            </w:tcBorders>
            <w:shd w:val="clear" w:color="auto" w:fill="auto"/>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15</w:t>
            </w:r>
          </w:p>
        </w:tc>
        <w:tc>
          <w:tcPr>
            <w:tcW w:w="641" w:type="dxa"/>
            <w:tcBorders>
              <w:top w:val="single" w:sz="8" w:space="0" w:color="9BBB59"/>
              <w:left w:val="single" w:sz="8" w:space="0" w:color="9BBB59"/>
              <w:bottom w:val="single" w:sz="8" w:space="0" w:color="9BBB59"/>
              <w:right w:val="single" w:sz="8" w:space="0" w:color="9BBB59"/>
            </w:tcBorders>
            <w:shd w:val="clear" w:color="auto" w:fill="auto"/>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9</w:t>
            </w:r>
          </w:p>
        </w:tc>
        <w:tc>
          <w:tcPr>
            <w:tcW w:w="540" w:type="dxa"/>
            <w:tcBorders>
              <w:top w:val="single" w:sz="8" w:space="0" w:color="9BBB59"/>
              <w:left w:val="single" w:sz="8" w:space="0" w:color="9BBB59"/>
              <w:bottom w:val="single" w:sz="8" w:space="0" w:color="9BBB59"/>
              <w:right w:val="single" w:sz="8" w:space="0" w:color="9BBB59"/>
            </w:tcBorders>
            <w:shd w:val="clear" w:color="auto" w:fill="auto"/>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32</w:t>
            </w:r>
          </w:p>
        </w:tc>
        <w:tc>
          <w:tcPr>
            <w:tcW w:w="543" w:type="dxa"/>
            <w:tcBorders>
              <w:top w:val="single" w:sz="8" w:space="0" w:color="9BBB59"/>
              <w:left w:val="single" w:sz="8" w:space="0" w:color="9BBB59"/>
              <w:bottom w:val="single" w:sz="8" w:space="0" w:color="9BBB59"/>
              <w:right w:val="single" w:sz="8" w:space="0" w:color="9BBB59"/>
            </w:tcBorders>
            <w:shd w:val="clear" w:color="auto" w:fill="auto"/>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12</w:t>
            </w:r>
          </w:p>
        </w:tc>
        <w:tc>
          <w:tcPr>
            <w:tcW w:w="537" w:type="dxa"/>
            <w:tcBorders>
              <w:top w:val="single" w:sz="8" w:space="0" w:color="9BBB59"/>
              <w:left w:val="single" w:sz="8" w:space="0" w:color="9BBB59"/>
              <w:bottom w:val="single" w:sz="8" w:space="0" w:color="9BBB59"/>
              <w:right w:val="single" w:sz="8" w:space="0" w:color="9BBB59"/>
            </w:tcBorders>
            <w:shd w:val="clear" w:color="auto" w:fill="auto"/>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18</w:t>
            </w:r>
          </w:p>
        </w:tc>
        <w:tc>
          <w:tcPr>
            <w:tcW w:w="630" w:type="dxa"/>
            <w:tcBorders>
              <w:top w:val="single" w:sz="8" w:space="0" w:color="9BBB59"/>
              <w:left w:val="single" w:sz="8" w:space="0" w:color="9BBB59"/>
              <w:bottom w:val="single" w:sz="8" w:space="0" w:color="9BBB59"/>
              <w:right w:val="single" w:sz="8" w:space="0" w:color="9BBB59"/>
            </w:tcBorders>
            <w:shd w:val="clear" w:color="auto" w:fill="auto"/>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27</w:t>
            </w:r>
          </w:p>
        </w:tc>
        <w:tc>
          <w:tcPr>
            <w:tcW w:w="720" w:type="dxa"/>
            <w:tcBorders>
              <w:top w:val="single" w:sz="8" w:space="0" w:color="9BBB59"/>
              <w:left w:val="single" w:sz="8" w:space="0" w:color="9BBB59"/>
              <w:bottom w:val="single" w:sz="8" w:space="0" w:color="9BBB59"/>
              <w:right w:val="single" w:sz="8" w:space="0" w:color="9BBB59"/>
            </w:tcBorders>
            <w:shd w:val="clear" w:color="auto" w:fill="auto"/>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451</w:t>
            </w:r>
          </w:p>
        </w:tc>
        <w:tc>
          <w:tcPr>
            <w:tcW w:w="630" w:type="dxa"/>
            <w:tcBorders>
              <w:top w:val="single" w:sz="8" w:space="0" w:color="9BBB59"/>
              <w:left w:val="single" w:sz="8" w:space="0" w:color="9BBB59"/>
              <w:bottom w:val="single" w:sz="8" w:space="0" w:color="9BBB59"/>
              <w:right w:val="single" w:sz="8" w:space="0" w:color="9BBB59"/>
            </w:tcBorders>
            <w:shd w:val="clear" w:color="auto" w:fill="auto"/>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31</w:t>
            </w:r>
          </w:p>
        </w:tc>
        <w:tc>
          <w:tcPr>
            <w:tcW w:w="726" w:type="dxa"/>
            <w:tcBorders>
              <w:top w:val="single" w:sz="8" w:space="0" w:color="9BBB59"/>
              <w:left w:val="single" w:sz="8" w:space="0" w:color="9BBB59"/>
              <w:bottom w:val="single" w:sz="8" w:space="0" w:color="9BBB59"/>
              <w:right w:val="single" w:sz="8" w:space="0" w:color="9BBB59"/>
            </w:tcBorders>
            <w:shd w:val="clear" w:color="auto" w:fill="auto"/>
            <w:noWrap/>
            <w:hideMark/>
          </w:tcPr>
          <w:p w:rsidR="00975BEB" w:rsidRPr="00E25272" w:rsidRDefault="00975BEB" w:rsidP="007A5BCF">
            <w:pPr>
              <w:spacing w:after="0" w:line="240" w:lineRule="auto"/>
              <w:ind w:firstLine="0"/>
              <w:jc w:val="right"/>
              <w:rPr>
                <w:rFonts w:ascii="Garamond" w:hAnsi="Garamond" w:cs="Calibri"/>
                <w:b/>
                <w:bCs/>
                <w:sz w:val="18"/>
                <w:szCs w:val="18"/>
                <w:lang w:val="sq-AL"/>
              </w:rPr>
            </w:pPr>
            <w:r w:rsidRPr="00E25272">
              <w:rPr>
                <w:rFonts w:ascii="Garamond" w:hAnsi="Garamond" w:cs="Calibri"/>
                <w:b/>
                <w:bCs/>
                <w:sz w:val="18"/>
                <w:szCs w:val="18"/>
                <w:lang w:val="sq-AL"/>
              </w:rPr>
              <w:t>675</w:t>
            </w:r>
          </w:p>
        </w:tc>
        <w:tc>
          <w:tcPr>
            <w:tcW w:w="810" w:type="dxa"/>
            <w:tcBorders>
              <w:top w:val="single" w:sz="8" w:space="0" w:color="9BBB59"/>
              <w:left w:val="single" w:sz="8" w:space="0" w:color="9BBB59"/>
              <w:bottom w:val="single" w:sz="8" w:space="0" w:color="9BBB59"/>
              <w:right w:val="single" w:sz="8" w:space="0" w:color="9BBB59"/>
            </w:tcBorders>
            <w:shd w:val="clear" w:color="auto" w:fill="auto"/>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8.95</w:t>
            </w:r>
          </w:p>
        </w:tc>
      </w:tr>
      <w:tr w:rsidR="00D61583" w:rsidRPr="00E25272" w:rsidTr="00E25272">
        <w:trPr>
          <w:trHeight w:val="232"/>
          <w:jc w:val="center"/>
        </w:trPr>
        <w:tc>
          <w:tcPr>
            <w:tcW w:w="1545" w:type="dxa"/>
            <w:tcBorders>
              <w:top w:val="single" w:sz="8" w:space="0" w:color="9BBB59"/>
              <w:left w:val="single" w:sz="8" w:space="0" w:color="9BBB59"/>
              <w:bottom w:val="single" w:sz="8" w:space="0" w:color="9BBB59"/>
              <w:right w:val="single" w:sz="8" w:space="0" w:color="9BBB59"/>
            </w:tcBorders>
            <w:shd w:val="clear" w:color="auto" w:fill="E6EED5"/>
            <w:hideMark/>
          </w:tcPr>
          <w:p w:rsidR="00975BEB" w:rsidRPr="00E25272" w:rsidRDefault="00975BEB" w:rsidP="00E25272">
            <w:pPr>
              <w:spacing w:after="0" w:line="240" w:lineRule="auto"/>
              <w:ind w:firstLine="0"/>
              <w:jc w:val="left"/>
              <w:rPr>
                <w:rFonts w:ascii="Garamond" w:hAnsi="Garamond" w:cs="Calibri"/>
                <w:b/>
                <w:bCs/>
                <w:sz w:val="18"/>
                <w:szCs w:val="18"/>
                <w:lang w:val="sq-AL"/>
              </w:rPr>
            </w:pPr>
            <w:r w:rsidRPr="00E25272">
              <w:rPr>
                <w:rFonts w:ascii="Garamond" w:hAnsi="Garamond" w:cs="Calibri"/>
                <w:b/>
                <w:bCs/>
                <w:sz w:val="18"/>
                <w:szCs w:val="18"/>
                <w:lang w:val="sq-AL"/>
              </w:rPr>
              <w:t>Shëndeti dhe aktivitete të punës sociale</w:t>
            </w:r>
          </w:p>
        </w:tc>
        <w:tc>
          <w:tcPr>
            <w:tcW w:w="450" w:type="dxa"/>
            <w:tcBorders>
              <w:top w:val="single" w:sz="8" w:space="0" w:color="9BBB59"/>
              <w:left w:val="single" w:sz="8" w:space="0" w:color="9BBB59"/>
              <w:bottom w:val="single" w:sz="8" w:space="0" w:color="9BBB59"/>
              <w:right w:val="single" w:sz="8" w:space="0" w:color="9BBB59"/>
            </w:tcBorders>
            <w:shd w:val="clear" w:color="auto" w:fill="E6EED5"/>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2</w:t>
            </w:r>
          </w:p>
        </w:tc>
        <w:tc>
          <w:tcPr>
            <w:tcW w:w="540" w:type="dxa"/>
            <w:tcBorders>
              <w:top w:val="single" w:sz="8" w:space="0" w:color="9BBB59"/>
              <w:left w:val="single" w:sz="8" w:space="0" w:color="9BBB59"/>
              <w:bottom w:val="single" w:sz="8" w:space="0" w:color="9BBB59"/>
              <w:right w:val="single" w:sz="8" w:space="0" w:color="9BBB59"/>
            </w:tcBorders>
            <w:shd w:val="clear" w:color="auto" w:fill="E6EED5"/>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w:t>
            </w:r>
          </w:p>
        </w:tc>
        <w:tc>
          <w:tcPr>
            <w:tcW w:w="540" w:type="dxa"/>
            <w:tcBorders>
              <w:top w:val="single" w:sz="8" w:space="0" w:color="9BBB59"/>
              <w:left w:val="single" w:sz="8" w:space="0" w:color="9BBB59"/>
              <w:bottom w:val="single" w:sz="8" w:space="0" w:color="9BBB59"/>
              <w:right w:val="single" w:sz="8" w:space="0" w:color="9BBB59"/>
            </w:tcBorders>
            <w:shd w:val="clear" w:color="auto" w:fill="E6EED5"/>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6</w:t>
            </w:r>
          </w:p>
        </w:tc>
        <w:tc>
          <w:tcPr>
            <w:tcW w:w="540" w:type="dxa"/>
            <w:tcBorders>
              <w:top w:val="single" w:sz="8" w:space="0" w:color="9BBB59"/>
              <w:left w:val="single" w:sz="8" w:space="0" w:color="9BBB59"/>
              <w:bottom w:val="single" w:sz="8" w:space="0" w:color="9BBB59"/>
              <w:right w:val="single" w:sz="8" w:space="0" w:color="9BBB59"/>
            </w:tcBorders>
            <w:shd w:val="clear" w:color="auto" w:fill="E6EED5"/>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7</w:t>
            </w:r>
          </w:p>
        </w:tc>
        <w:tc>
          <w:tcPr>
            <w:tcW w:w="529" w:type="dxa"/>
            <w:tcBorders>
              <w:top w:val="single" w:sz="8" w:space="0" w:color="9BBB59"/>
              <w:left w:val="single" w:sz="8" w:space="0" w:color="9BBB59"/>
              <w:bottom w:val="single" w:sz="8" w:space="0" w:color="9BBB59"/>
              <w:right w:val="single" w:sz="8" w:space="0" w:color="9BBB59"/>
            </w:tcBorders>
            <w:shd w:val="clear" w:color="auto" w:fill="E6EED5"/>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2</w:t>
            </w:r>
          </w:p>
        </w:tc>
        <w:tc>
          <w:tcPr>
            <w:tcW w:w="641" w:type="dxa"/>
            <w:tcBorders>
              <w:top w:val="single" w:sz="8" w:space="0" w:color="9BBB59"/>
              <w:left w:val="single" w:sz="8" w:space="0" w:color="9BBB59"/>
              <w:bottom w:val="single" w:sz="8" w:space="0" w:color="9BBB59"/>
              <w:right w:val="single" w:sz="8" w:space="0" w:color="9BBB59"/>
            </w:tcBorders>
            <w:shd w:val="clear" w:color="auto" w:fill="E6EED5"/>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5</w:t>
            </w:r>
          </w:p>
        </w:tc>
        <w:tc>
          <w:tcPr>
            <w:tcW w:w="540" w:type="dxa"/>
            <w:tcBorders>
              <w:top w:val="single" w:sz="8" w:space="0" w:color="9BBB59"/>
              <w:left w:val="single" w:sz="8" w:space="0" w:color="9BBB59"/>
              <w:bottom w:val="single" w:sz="8" w:space="0" w:color="9BBB59"/>
              <w:right w:val="single" w:sz="8" w:space="0" w:color="9BBB59"/>
            </w:tcBorders>
            <w:shd w:val="clear" w:color="auto" w:fill="E6EED5"/>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10</w:t>
            </w:r>
          </w:p>
        </w:tc>
        <w:tc>
          <w:tcPr>
            <w:tcW w:w="543" w:type="dxa"/>
            <w:tcBorders>
              <w:top w:val="single" w:sz="8" w:space="0" w:color="9BBB59"/>
              <w:left w:val="single" w:sz="8" w:space="0" w:color="9BBB59"/>
              <w:bottom w:val="single" w:sz="8" w:space="0" w:color="9BBB59"/>
              <w:right w:val="single" w:sz="8" w:space="0" w:color="9BBB59"/>
            </w:tcBorders>
            <w:shd w:val="clear" w:color="auto" w:fill="E6EED5"/>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2</w:t>
            </w:r>
          </w:p>
        </w:tc>
        <w:tc>
          <w:tcPr>
            <w:tcW w:w="537" w:type="dxa"/>
            <w:tcBorders>
              <w:top w:val="single" w:sz="8" w:space="0" w:color="9BBB59"/>
              <w:left w:val="single" w:sz="8" w:space="0" w:color="9BBB59"/>
              <w:bottom w:val="single" w:sz="8" w:space="0" w:color="9BBB59"/>
              <w:right w:val="single" w:sz="8" w:space="0" w:color="9BBB59"/>
            </w:tcBorders>
            <w:shd w:val="clear" w:color="auto" w:fill="E6EED5"/>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3</w:t>
            </w:r>
          </w:p>
        </w:tc>
        <w:tc>
          <w:tcPr>
            <w:tcW w:w="630" w:type="dxa"/>
            <w:tcBorders>
              <w:top w:val="single" w:sz="8" w:space="0" w:color="9BBB59"/>
              <w:left w:val="single" w:sz="8" w:space="0" w:color="9BBB59"/>
              <w:bottom w:val="single" w:sz="8" w:space="0" w:color="9BBB59"/>
              <w:right w:val="single" w:sz="8" w:space="0" w:color="9BBB59"/>
            </w:tcBorders>
            <w:shd w:val="clear" w:color="auto" w:fill="E6EED5"/>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4</w:t>
            </w:r>
          </w:p>
        </w:tc>
        <w:tc>
          <w:tcPr>
            <w:tcW w:w="720" w:type="dxa"/>
            <w:tcBorders>
              <w:top w:val="single" w:sz="8" w:space="0" w:color="9BBB59"/>
              <w:left w:val="single" w:sz="8" w:space="0" w:color="9BBB59"/>
              <w:bottom w:val="single" w:sz="8" w:space="0" w:color="9BBB59"/>
              <w:right w:val="single" w:sz="8" w:space="0" w:color="9BBB59"/>
            </w:tcBorders>
            <w:shd w:val="clear" w:color="auto" w:fill="E6EED5"/>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77</w:t>
            </w:r>
          </w:p>
        </w:tc>
        <w:tc>
          <w:tcPr>
            <w:tcW w:w="630" w:type="dxa"/>
            <w:tcBorders>
              <w:top w:val="single" w:sz="8" w:space="0" w:color="9BBB59"/>
              <w:left w:val="single" w:sz="8" w:space="0" w:color="9BBB59"/>
              <w:bottom w:val="single" w:sz="8" w:space="0" w:color="9BBB59"/>
              <w:right w:val="single" w:sz="8" w:space="0" w:color="9BBB59"/>
            </w:tcBorders>
            <w:shd w:val="clear" w:color="auto" w:fill="E6EED5"/>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9</w:t>
            </w:r>
          </w:p>
        </w:tc>
        <w:tc>
          <w:tcPr>
            <w:tcW w:w="726" w:type="dxa"/>
            <w:tcBorders>
              <w:top w:val="single" w:sz="8" w:space="0" w:color="9BBB59"/>
              <w:left w:val="single" w:sz="8" w:space="0" w:color="9BBB59"/>
              <w:bottom w:val="single" w:sz="8" w:space="0" w:color="9BBB59"/>
              <w:right w:val="single" w:sz="8" w:space="0" w:color="9BBB59"/>
            </w:tcBorders>
            <w:shd w:val="clear" w:color="auto" w:fill="E6EED5"/>
            <w:noWrap/>
            <w:hideMark/>
          </w:tcPr>
          <w:p w:rsidR="00975BEB" w:rsidRPr="00E25272" w:rsidRDefault="00975BEB" w:rsidP="007A5BCF">
            <w:pPr>
              <w:spacing w:after="0" w:line="240" w:lineRule="auto"/>
              <w:ind w:firstLine="0"/>
              <w:jc w:val="right"/>
              <w:rPr>
                <w:rFonts w:ascii="Garamond" w:hAnsi="Garamond" w:cs="Calibri"/>
                <w:b/>
                <w:bCs/>
                <w:sz w:val="18"/>
                <w:szCs w:val="18"/>
                <w:lang w:val="sq-AL"/>
              </w:rPr>
            </w:pPr>
            <w:r w:rsidRPr="00E25272">
              <w:rPr>
                <w:rFonts w:ascii="Garamond" w:hAnsi="Garamond" w:cs="Calibri"/>
                <w:b/>
                <w:bCs/>
                <w:sz w:val="18"/>
                <w:szCs w:val="18"/>
                <w:lang w:val="sq-AL"/>
              </w:rPr>
              <w:t>127</w:t>
            </w:r>
          </w:p>
        </w:tc>
        <w:tc>
          <w:tcPr>
            <w:tcW w:w="810" w:type="dxa"/>
            <w:tcBorders>
              <w:top w:val="single" w:sz="8" w:space="0" w:color="9BBB59"/>
              <w:left w:val="single" w:sz="8" w:space="0" w:color="9BBB59"/>
              <w:bottom w:val="single" w:sz="8" w:space="0" w:color="9BBB59"/>
              <w:right w:val="single" w:sz="8" w:space="0" w:color="9BBB59"/>
            </w:tcBorders>
            <w:shd w:val="clear" w:color="auto" w:fill="E6EED5"/>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1.68</w:t>
            </w:r>
          </w:p>
        </w:tc>
      </w:tr>
      <w:tr w:rsidR="00975BEB" w:rsidRPr="00E25272" w:rsidTr="00E25272">
        <w:trPr>
          <w:trHeight w:val="624"/>
          <w:jc w:val="center"/>
        </w:trPr>
        <w:tc>
          <w:tcPr>
            <w:tcW w:w="1545" w:type="dxa"/>
            <w:tcBorders>
              <w:top w:val="single" w:sz="8" w:space="0" w:color="9BBB59"/>
              <w:left w:val="single" w:sz="8" w:space="0" w:color="9BBB59"/>
              <w:bottom w:val="single" w:sz="8" w:space="0" w:color="9BBB59"/>
              <w:right w:val="single" w:sz="8" w:space="0" w:color="9BBB59"/>
            </w:tcBorders>
            <w:shd w:val="clear" w:color="auto" w:fill="auto"/>
            <w:hideMark/>
          </w:tcPr>
          <w:p w:rsidR="00975BEB" w:rsidRPr="00E25272" w:rsidRDefault="00975BEB" w:rsidP="00E25272">
            <w:pPr>
              <w:spacing w:after="0" w:line="240" w:lineRule="auto"/>
              <w:ind w:firstLine="0"/>
              <w:jc w:val="left"/>
              <w:rPr>
                <w:rFonts w:ascii="Garamond" w:hAnsi="Garamond" w:cs="Calibri"/>
                <w:b/>
                <w:bCs/>
                <w:sz w:val="18"/>
                <w:szCs w:val="18"/>
                <w:lang w:val="sq-AL"/>
              </w:rPr>
            </w:pPr>
            <w:r w:rsidRPr="00E25272">
              <w:rPr>
                <w:rFonts w:ascii="Garamond" w:hAnsi="Garamond" w:cs="Calibri"/>
                <w:b/>
                <w:bCs/>
                <w:sz w:val="18"/>
                <w:szCs w:val="18"/>
                <w:lang w:val="sq-AL"/>
              </w:rPr>
              <w:t>Shërbime administrative dhe mbështetëse</w:t>
            </w:r>
          </w:p>
        </w:tc>
        <w:tc>
          <w:tcPr>
            <w:tcW w:w="450" w:type="dxa"/>
            <w:tcBorders>
              <w:top w:val="single" w:sz="8" w:space="0" w:color="9BBB59"/>
              <w:left w:val="single" w:sz="8" w:space="0" w:color="9BBB59"/>
              <w:bottom w:val="single" w:sz="8" w:space="0" w:color="9BBB59"/>
              <w:right w:val="single" w:sz="8" w:space="0" w:color="9BBB59"/>
            </w:tcBorders>
            <w:shd w:val="clear" w:color="auto" w:fill="auto"/>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1</w:t>
            </w:r>
          </w:p>
        </w:tc>
        <w:tc>
          <w:tcPr>
            <w:tcW w:w="540" w:type="dxa"/>
            <w:tcBorders>
              <w:top w:val="single" w:sz="8" w:space="0" w:color="9BBB59"/>
              <w:left w:val="single" w:sz="8" w:space="0" w:color="9BBB59"/>
              <w:bottom w:val="single" w:sz="8" w:space="0" w:color="9BBB59"/>
              <w:right w:val="single" w:sz="8" w:space="0" w:color="9BBB59"/>
            </w:tcBorders>
            <w:shd w:val="clear" w:color="auto" w:fill="auto"/>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w:t>
            </w:r>
          </w:p>
        </w:tc>
        <w:tc>
          <w:tcPr>
            <w:tcW w:w="540" w:type="dxa"/>
            <w:tcBorders>
              <w:top w:val="single" w:sz="8" w:space="0" w:color="9BBB59"/>
              <w:left w:val="single" w:sz="8" w:space="0" w:color="9BBB59"/>
              <w:bottom w:val="single" w:sz="8" w:space="0" w:color="9BBB59"/>
              <w:right w:val="single" w:sz="8" w:space="0" w:color="9BBB59"/>
            </w:tcBorders>
            <w:shd w:val="clear" w:color="auto" w:fill="auto"/>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46</w:t>
            </w:r>
          </w:p>
        </w:tc>
        <w:tc>
          <w:tcPr>
            <w:tcW w:w="540" w:type="dxa"/>
            <w:tcBorders>
              <w:top w:val="single" w:sz="8" w:space="0" w:color="9BBB59"/>
              <w:left w:val="single" w:sz="8" w:space="0" w:color="9BBB59"/>
              <w:bottom w:val="single" w:sz="8" w:space="0" w:color="9BBB59"/>
              <w:right w:val="single" w:sz="8" w:space="0" w:color="9BBB59"/>
            </w:tcBorders>
            <w:shd w:val="clear" w:color="auto" w:fill="auto"/>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4</w:t>
            </w:r>
          </w:p>
        </w:tc>
        <w:tc>
          <w:tcPr>
            <w:tcW w:w="529" w:type="dxa"/>
            <w:tcBorders>
              <w:top w:val="single" w:sz="8" w:space="0" w:color="9BBB59"/>
              <w:left w:val="single" w:sz="8" w:space="0" w:color="9BBB59"/>
              <w:bottom w:val="single" w:sz="8" w:space="0" w:color="9BBB59"/>
              <w:right w:val="single" w:sz="8" w:space="0" w:color="9BBB59"/>
            </w:tcBorders>
            <w:shd w:val="clear" w:color="auto" w:fill="auto"/>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2</w:t>
            </w:r>
          </w:p>
        </w:tc>
        <w:tc>
          <w:tcPr>
            <w:tcW w:w="641" w:type="dxa"/>
            <w:tcBorders>
              <w:top w:val="single" w:sz="8" w:space="0" w:color="9BBB59"/>
              <w:left w:val="single" w:sz="8" w:space="0" w:color="9BBB59"/>
              <w:bottom w:val="single" w:sz="8" w:space="0" w:color="9BBB59"/>
              <w:right w:val="single" w:sz="8" w:space="0" w:color="9BBB59"/>
            </w:tcBorders>
            <w:shd w:val="clear" w:color="auto" w:fill="auto"/>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1</w:t>
            </w:r>
          </w:p>
        </w:tc>
        <w:tc>
          <w:tcPr>
            <w:tcW w:w="540" w:type="dxa"/>
            <w:tcBorders>
              <w:top w:val="single" w:sz="8" w:space="0" w:color="9BBB59"/>
              <w:left w:val="single" w:sz="8" w:space="0" w:color="9BBB59"/>
              <w:bottom w:val="single" w:sz="8" w:space="0" w:color="9BBB59"/>
              <w:right w:val="single" w:sz="8" w:space="0" w:color="9BBB59"/>
            </w:tcBorders>
            <w:shd w:val="clear" w:color="auto" w:fill="auto"/>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4</w:t>
            </w:r>
          </w:p>
        </w:tc>
        <w:tc>
          <w:tcPr>
            <w:tcW w:w="543" w:type="dxa"/>
            <w:tcBorders>
              <w:top w:val="single" w:sz="8" w:space="0" w:color="9BBB59"/>
              <w:left w:val="single" w:sz="8" w:space="0" w:color="9BBB59"/>
              <w:bottom w:val="single" w:sz="8" w:space="0" w:color="9BBB59"/>
              <w:right w:val="single" w:sz="8" w:space="0" w:color="9BBB59"/>
            </w:tcBorders>
            <w:shd w:val="clear" w:color="auto" w:fill="auto"/>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w:t>
            </w:r>
          </w:p>
        </w:tc>
        <w:tc>
          <w:tcPr>
            <w:tcW w:w="537" w:type="dxa"/>
            <w:tcBorders>
              <w:top w:val="single" w:sz="8" w:space="0" w:color="9BBB59"/>
              <w:left w:val="single" w:sz="8" w:space="0" w:color="9BBB59"/>
              <w:bottom w:val="single" w:sz="8" w:space="0" w:color="9BBB59"/>
              <w:right w:val="single" w:sz="8" w:space="0" w:color="9BBB59"/>
            </w:tcBorders>
            <w:shd w:val="clear" w:color="auto" w:fill="auto"/>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6</w:t>
            </w:r>
          </w:p>
        </w:tc>
        <w:tc>
          <w:tcPr>
            <w:tcW w:w="630" w:type="dxa"/>
            <w:tcBorders>
              <w:top w:val="single" w:sz="8" w:space="0" w:color="9BBB59"/>
              <w:left w:val="single" w:sz="8" w:space="0" w:color="9BBB59"/>
              <w:bottom w:val="single" w:sz="8" w:space="0" w:color="9BBB59"/>
              <w:right w:val="single" w:sz="8" w:space="0" w:color="9BBB59"/>
            </w:tcBorders>
            <w:shd w:val="clear" w:color="auto" w:fill="auto"/>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7</w:t>
            </w:r>
          </w:p>
        </w:tc>
        <w:tc>
          <w:tcPr>
            <w:tcW w:w="720" w:type="dxa"/>
            <w:tcBorders>
              <w:top w:val="single" w:sz="8" w:space="0" w:color="9BBB59"/>
              <w:left w:val="single" w:sz="8" w:space="0" w:color="9BBB59"/>
              <w:bottom w:val="single" w:sz="8" w:space="0" w:color="9BBB59"/>
              <w:right w:val="single" w:sz="8" w:space="0" w:color="9BBB59"/>
            </w:tcBorders>
            <w:shd w:val="clear" w:color="auto" w:fill="auto"/>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305</w:t>
            </w:r>
          </w:p>
        </w:tc>
        <w:tc>
          <w:tcPr>
            <w:tcW w:w="630" w:type="dxa"/>
            <w:tcBorders>
              <w:top w:val="single" w:sz="8" w:space="0" w:color="9BBB59"/>
              <w:left w:val="single" w:sz="8" w:space="0" w:color="9BBB59"/>
              <w:bottom w:val="single" w:sz="8" w:space="0" w:color="9BBB59"/>
              <w:right w:val="single" w:sz="8" w:space="0" w:color="9BBB59"/>
            </w:tcBorders>
            <w:shd w:val="clear" w:color="auto" w:fill="auto"/>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18</w:t>
            </w:r>
          </w:p>
        </w:tc>
        <w:tc>
          <w:tcPr>
            <w:tcW w:w="726" w:type="dxa"/>
            <w:tcBorders>
              <w:top w:val="single" w:sz="8" w:space="0" w:color="9BBB59"/>
              <w:left w:val="single" w:sz="8" w:space="0" w:color="9BBB59"/>
              <w:bottom w:val="single" w:sz="8" w:space="0" w:color="9BBB59"/>
              <w:right w:val="single" w:sz="8" w:space="0" w:color="9BBB59"/>
            </w:tcBorders>
            <w:shd w:val="clear" w:color="auto" w:fill="auto"/>
            <w:noWrap/>
            <w:hideMark/>
          </w:tcPr>
          <w:p w:rsidR="00975BEB" w:rsidRPr="00E25272" w:rsidRDefault="00975BEB" w:rsidP="007A5BCF">
            <w:pPr>
              <w:spacing w:after="0" w:line="240" w:lineRule="auto"/>
              <w:ind w:firstLine="0"/>
              <w:jc w:val="right"/>
              <w:rPr>
                <w:rFonts w:ascii="Garamond" w:hAnsi="Garamond" w:cs="Calibri"/>
                <w:b/>
                <w:bCs/>
                <w:sz w:val="18"/>
                <w:szCs w:val="18"/>
                <w:lang w:val="sq-AL"/>
              </w:rPr>
            </w:pPr>
            <w:r w:rsidRPr="00E25272">
              <w:rPr>
                <w:rFonts w:ascii="Garamond" w:hAnsi="Garamond" w:cs="Calibri"/>
                <w:b/>
                <w:bCs/>
                <w:sz w:val="18"/>
                <w:szCs w:val="18"/>
                <w:lang w:val="sq-AL"/>
              </w:rPr>
              <w:t>394</w:t>
            </w:r>
          </w:p>
        </w:tc>
        <w:tc>
          <w:tcPr>
            <w:tcW w:w="810" w:type="dxa"/>
            <w:tcBorders>
              <w:top w:val="single" w:sz="8" w:space="0" w:color="9BBB59"/>
              <w:left w:val="single" w:sz="8" w:space="0" w:color="9BBB59"/>
              <w:bottom w:val="single" w:sz="8" w:space="0" w:color="9BBB59"/>
              <w:right w:val="single" w:sz="8" w:space="0" w:color="9BBB59"/>
            </w:tcBorders>
            <w:shd w:val="clear" w:color="auto" w:fill="auto"/>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5.22</w:t>
            </w:r>
          </w:p>
        </w:tc>
      </w:tr>
      <w:tr w:rsidR="00D61583" w:rsidRPr="00E25272" w:rsidTr="00E25272">
        <w:trPr>
          <w:trHeight w:val="241"/>
          <w:jc w:val="center"/>
        </w:trPr>
        <w:tc>
          <w:tcPr>
            <w:tcW w:w="1545" w:type="dxa"/>
            <w:tcBorders>
              <w:top w:val="single" w:sz="8" w:space="0" w:color="9BBB59"/>
              <w:left w:val="single" w:sz="8" w:space="0" w:color="9BBB59"/>
              <w:bottom w:val="single" w:sz="8" w:space="0" w:color="9BBB59"/>
              <w:right w:val="single" w:sz="8" w:space="0" w:color="9BBB59"/>
            </w:tcBorders>
            <w:shd w:val="clear" w:color="auto" w:fill="E6EED5"/>
            <w:hideMark/>
          </w:tcPr>
          <w:p w:rsidR="00975BEB" w:rsidRPr="00E25272" w:rsidRDefault="00975BEB" w:rsidP="00E25272">
            <w:pPr>
              <w:spacing w:after="0" w:line="240" w:lineRule="auto"/>
              <w:ind w:firstLine="0"/>
              <w:jc w:val="left"/>
              <w:rPr>
                <w:rFonts w:ascii="Garamond" w:hAnsi="Garamond" w:cs="Calibri"/>
                <w:b/>
                <w:bCs/>
                <w:sz w:val="18"/>
                <w:szCs w:val="18"/>
                <w:lang w:val="sq-AL"/>
              </w:rPr>
            </w:pPr>
            <w:r w:rsidRPr="00E25272">
              <w:rPr>
                <w:rFonts w:ascii="Garamond" w:hAnsi="Garamond" w:cs="Calibri"/>
                <w:b/>
                <w:bCs/>
                <w:sz w:val="18"/>
                <w:szCs w:val="18"/>
                <w:lang w:val="sq-AL"/>
              </w:rPr>
              <w:t>Transporti dhe magazinimi</w:t>
            </w:r>
          </w:p>
        </w:tc>
        <w:tc>
          <w:tcPr>
            <w:tcW w:w="450" w:type="dxa"/>
            <w:tcBorders>
              <w:top w:val="single" w:sz="8" w:space="0" w:color="9BBB59"/>
              <w:left w:val="single" w:sz="8" w:space="0" w:color="9BBB59"/>
              <w:bottom w:val="single" w:sz="8" w:space="0" w:color="9BBB59"/>
              <w:right w:val="single" w:sz="8" w:space="0" w:color="9BBB59"/>
            </w:tcBorders>
            <w:shd w:val="clear" w:color="auto" w:fill="E6EED5"/>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1</w:t>
            </w:r>
          </w:p>
        </w:tc>
        <w:tc>
          <w:tcPr>
            <w:tcW w:w="540" w:type="dxa"/>
            <w:tcBorders>
              <w:top w:val="single" w:sz="8" w:space="0" w:color="9BBB59"/>
              <w:left w:val="single" w:sz="8" w:space="0" w:color="9BBB59"/>
              <w:bottom w:val="single" w:sz="8" w:space="0" w:color="9BBB59"/>
              <w:right w:val="single" w:sz="8" w:space="0" w:color="9BBB59"/>
            </w:tcBorders>
            <w:shd w:val="clear" w:color="auto" w:fill="E6EED5"/>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2</w:t>
            </w:r>
          </w:p>
        </w:tc>
        <w:tc>
          <w:tcPr>
            <w:tcW w:w="540" w:type="dxa"/>
            <w:tcBorders>
              <w:top w:val="single" w:sz="8" w:space="0" w:color="9BBB59"/>
              <w:left w:val="single" w:sz="8" w:space="0" w:color="9BBB59"/>
              <w:bottom w:val="single" w:sz="8" w:space="0" w:color="9BBB59"/>
              <w:right w:val="single" w:sz="8" w:space="0" w:color="9BBB59"/>
            </w:tcBorders>
            <w:shd w:val="clear" w:color="auto" w:fill="E6EED5"/>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36</w:t>
            </w:r>
          </w:p>
        </w:tc>
        <w:tc>
          <w:tcPr>
            <w:tcW w:w="540" w:type="dxa"/>
            <w:tcBorders>
              <w:top w:val="single" w:sz="8" w:space="0" w:color="9BBB59"/>
              <w:left w:val="single" w:sz="8" w:space="0" w:color="9BBB59"/>
              <w:bottom w:val="single" w:sz="8" w:space="0" w:color="9BBB59"/>
              <w:right w:val="single" w:sz="8" w:space="0" w:color="9BBB59"/>
            </w:tcBorders>
            <w:shd w:val="clear" w:color="auto" w:fill="E6EED5"/>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5</w:t>
            </w:r>
          </w:p>
        </w:tc>
        <w:tc>
          <w:tcPr>
            <w:tcW w:w="529" w:type="dxa"/>
            <w:tcBorders>
              <w:top w:val="single" w:sz="8" w:space="0" w:color="9BBB59"/>
              <w:left w:val="single" w:sz="8" w:space="0" w:color="9BBB59"/>
              <w:bottom w:val="single" w:sz="8" w:space="0" w:color="9BBB59"/>
              <w:right w:val="single" w:sz="8" w:space="0" w:color="9BBB59"/>
            </w:tcBorders>
            <w:shd w:val="clear" w:color="auto" w:fill="E6EED5"/>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1</w:t>
            </w:r>
          </w:p>
        </w:tc>
        <w:tc>
          <w:tcPr>
            <w:tcW w:w="641" w:type="dxa"/>
            <w:tcBorders>
              <w:top w:val="single" w:sz="8" w:space="0" w:color="9BBB59"/>
              <w:left w:val="single" w:sz="8" w:space="0" w:color="9BBB59"/>
              <w:bottom w:val="single" w:sz="8" w:space="0" w:color="9BBB59"/>
              <w:right w:val="single" w:sz="8" w:space="0" w:color="9BBB59"/>
            </w:tcBorders>
            <w:shd w:val="clear" w:color="auto" w:fill="E6EED5"/>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2</w:t>
            </w:r>
          </w:p>
        </w:tc>
        <w:tc>
          <w:tcPr>
            <w:tcW w:w="540" w:type="dxa"/>
            <w:tcBorders>
              <w:top w:val="single" w:sz="8" w:space="0" w:color="9BBB59"/>
              <w:left w:val="single" w:sz="8" w:space="0" w:color="9BBB59"/>
              <w:bottom w:val="single" w:sz="8" w:space="0" w:color="9BBB59"/>
              <w:right w:val="single" w:sz="8" w:space="0" w:color="9BBB59"/>
            </w:tcBorders>
            <w:shd w:val="clear" w:color="auto" w:fill="E6EED5"/>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17</w:t>
            </w:r>
          </w:p>
        </w:tc>
        <w:tc>
          <w:tcPr>
            <w:tcW w:w="543" w:type="dxa"/>
            <w:tcBorders>
              <w:top w:val="single" w:sz="8" w:space="0" w:color="9BBB59"/>
              <w:left w:val="single" w:sz="8" w:space="0" w:color="9BBB59"/>
              <w:bottom w:val="single" w:sz="8" w:space="0" w:color="9BBB59"/>
              <w:right w:val="single" w:sz="8" w:space="0" w:color="9BBB59"/>
            </w:tcBorders>
            <w:shd w:val="clear" w:color="auto" w:fill="E6EED5"/>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w:t>
            </w:r>
          </w:p>
        </w:tc>
        <w:tc>
          <w:tcPr>
            <w:tcW w:w="537" w:type="dxa"/>
            <w:tcBorders>
              <w:top w:val="single" w:sz="8" w:space="0" w:color="9BBB59"/>
              <w:left w:val="single" w:sz="8" w:space="0" w:color="9BBB59"/>
              <w:bottom w:val="single" w:sz="8" w:space="0" w:color="9BBB59"/>
              <w:right w:val="single" w:sz="8" w:space="0" w:color="9BBB59"/>
            </w:tcBorders>
            <w:shd w:val="clear" w:color="auto" w:fill="E6EED5"/>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3</w:t>
            </w:r>
          </w:p>
        </w:tc>
        <w:tc>
          <w:tcPr>
            <w:tcW w:w="630" w:type="dxa"/>
            <w:tcBorders>
              <w:top w:val="single" w:sz="8" w:space="0" w:color="9BBB59"/>
              <w:left w:val="single" w:sz="8" w:space="0" w:color="9BBB59"/>
              <w:bottom w:val="single" w:sz="8" w:space="0" w:color="9BBB59"/>
              <w:right w:val="single" w:sz="8" w:space="0" w:color="9BBB59"/>
            </w:tcBorders>
            <w:shd w:val="clear" w:color="auto" w:fill="E6EED5"/>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4</w:t>
            </w:r>
          </w:p>
        </w:tc>
        <w:tc>
          <w:tcPr>
            <w:tcW w:w="720" w:type="dxa"/>
            <w:tcBorders>
              <w:top w:val="single" w:sz="8" w:space="0" w:color="9BBB59"/>
              <w:left w:val="single" w:sz="8" w:space="0" w:color="9BBB59"/>
              <w:bottom w:val="single" w:sz="8" w:space="0" w:color="9BBB59"/>
              <w:right w:val="single" w:sz="8" w:space="0" w:color="9BBB59"/>
            </w:tcBorders>
            <w:shd w:val="clear" w:color="auto" w:fill="E6EED5"/>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102</w:t>
            </w:r>
          </w:p>
        </w:tc>
        <w:tc>
          <w:tcPr>
            <w:tcW w:w="630" w:type="dxa"/>
            <w:tcBorders>
              <w:top w:val="single" w:sz="8" w:space="0" w:color="9BBB59"/>
              <w:left w:val="single" w:sz="8" w:space="0" w:color="9BBB59"/>
              <w:bottom w:val="single" w:sz="8" w:space="0" w:color="9BBB59"/>
              <w:right w:val="single" w:sz="8" w:space="0" w:color="9BBB59"/>
            </w:tcBorders>
            <w:shd w:val="clear" w:color="auto" w:fill="E6EED5"/>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18</w:t>
            </w:r>
          </w:p>
        </w:tc>
        <w:tc>
          <w:tcPr>
            <w:tcW w:w="726" w:type="dxa"/>
            <w:tcBorders>
              <w:top w:val="single" w:sz="8" w:space="0" w:color="9BBB59"/>
              <w:left w:val="single" w:sz="8" w:space="0" w:color="9BBB59"/>
              <w:bottom w:val="single" w:sz="8" w:space="0" w:color="9BBB59"/>
              <w:right w:val="single" w:sz="8" w:space="0" w:color="9BBB59"/>
            </w:tcBorders>
            <w:shd w:val="clear" w:color="auto" w:fill="E6EED5"/>
            <w:noWrap/>
            <w:hideMark/>
          </w:tcPr>
          <w:p w:rsidR="00975BEB" w:rsidRPr="00E25272" w:rsidRDefault="00975BEB" w:rsidP="007A5BCF">
            <w:pPr>
              <w:spacing w:after="0" w:line="240" w:lineRule="auto"/>
              <w:ind w:firstLine="0"/>
              <w:jc w:val="right"/>
              <w:rPr>
                <w:rFonts w:ascii="Garamond" w:hAnsi="Garamond" w:cs="Calibri"/>
                <w:b/>
                <w:bCs/>
                <w:sz w:val="18"/>
                <w:szCs w:val="18"/>
                <w:lang w:val="sq-AL"/>
              </w:rPr>
            </w:pPr>
            <w:r w:rsidRPr="00E25272">
              <w:rPr>
                <w:rFonts w:ascii="Garamond" w:hAnsi="Garamond" w:cs="Calibri"/>
                <w:b/>
                <w:bCs/>
                <w:sz w:val="18"/>
                <w:szCs w:val="18"/>
                <w:lang w:val="sq-AL"/>
              </w:rPr>
              <w:t>191</w:t>
            </w:r>
          </w:p>
        </w:tc>
        <w:tc>
          <w:tcPr>
            <w:tcW w:w="810" w:type="dxa"/>
            <w:tcBorders>
              <w:top w:val="single" w:sz="8" w:space="0" w:color="9BBB59"/>
              <w:left w:val="single" w:sz="8" w:space="0" w:color="9BBB59"/>
              <w:bottom w:val="single" w:sz="8" w:space="0" w:color="9BBB59"/>
              <w:right w:val="single" w:sz="8" w:space="0" w:color="9BBB59"/>
            </w:tcBorders>
            <w:shd w:val="clear" w:color="auto" w:fill="E6EED5"/>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2.53</w:t>
            </w:r>
          </w:p>
        </w:tc>
      </w:tr>
      <w:tr w:rsidR="00975BEB" w:rsidRPr="00E25272" w:rsidTr="00E25272">
        <w:trPr>
          <w:trHeight w:val="1023"/>
          <w:jc w:val="center"/>
        </w:trPr>
        <w:tc>
          <w:tcPr>
            <w:tcW w:w="1545" w:type="dxa"/>
            <w:tcBorders>
              <w:top w:val="single" w:sz="8" w:space="0" w:color="9BBB59"/>
              <w:left w:val="single" w:sz="8" w:space="0" w:color="9BBB59"/>
              <w:bottom w:val="single" w:sz="8" w:space="0" w:color="9BBB59"/>
              <w:right w:val="single" w:sz="8" w:space="0" w:color="9BBB59"/>
            </w:tcBorders>
            <w:shd w:val="clear" w:color="auto" w:fill="auto"/>
            <w:hideMark/>
          </w:tcPr>
          <w:p w:rsidR="00975BEB" w:rsidRPr="00E25272" w:rsidRDefault="00975BEB" w:rsidP="00E25272">
            <w:pPr>
              <w:spacing w:after="0" w:line="240" w:lineRule="auto"/>
              <w:ind w:firstLine="0"/>
              <w:jc w:val="left"/>
              <w:rPr>
                <w:rFonts w:ascii="Garamond" w:hAnsi="Garamond" w:cs="Calibri"/>
                <w:b/>
                <w:bCs/>
                <w:sz w:val="18"/>
                <w:szCs w:val="18"/>
                <w:lang w:val="sq-AL"/>
              </w:rPr>
            </w:pPr>
            <w:r w:rsidRPr="00E25272">
              <w:rPr>
                <w:rFonts w:ascii="Garamond" w:hAnsi="Garamond" w:cs="Calibri"/>
                <w:b/>
                <w:bCs/>
                <w:sz w:val="18"/>
                <w:szCs w:val="18"/>
                <w:lang w:val="sq-AL"/>
              </w:rPr>
              <w:t xml:space="preserve">Tregtia me shumicë dhe me pakicë; riparimi i automjeteve dhe </w:t>
            </w:r>
            <w:r w:rsidR="00B14B61" w:rsidRPr="00E25272">
              <w:rPr>
                <w:rFonts w:ascii="Garamond" w:hAnsi="Garamond" w:cs="Calibri"/>
                <w:b/>
                <w:bCs/>
                <w:sz w:val="18"/>
                <w:szCs w:val="18"/>
                <w:lang w:val="sq-AL"/>
              </w:rPr>
              <w:t>motoçikletave</w:t>
            </w:r>
          </w:p>
        </w:tc>
        <w:tc>
          <w:tcPr>
            <w:tcW w:w="450" w:type="dxa"/>
            <w:tcBorders>
              <w:top w:val="single" w:sz="8" w:space="0" w:color="9BBB59"/>
              <w:left w:val="single" w:sz="8" w:space="0" w:color="9BBB59"/>
              <w:bottom w:val="single" w:sz="8" w:space="0" w:color="9BBB59"/>
              <w:right w:val="single" w:sz="8" w:space="0" w:color="9BBB59"/>
            </w:tcBorders>
            <w:shd w:val="clear" w:color="auto" w:fill="auto"/>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18</w:t>
            </w:r>
          </w:p>
        </w:tc>
        <w:tc>
          <w:tcPr>
            <w:tcW w:w="540" w:type="dxa"/>
            <w:tcBorders>
              <w:top w:val="single" w:sz="8" w:space="0" w:color="9BBB59"/>
              <w:left w:val="single" w:sz="8" w:space="0" w:color="9BBB59"/>
              <w:bottom w:val="single" w:sz="8" w:space="0" w:color="9BBB59"/>
              <w:right w:val="single" w:sz="8" w:space="0" w:color="9BBB59"/>
            </w:tcBorders>
            <w:shd w:val="clear" w:color="auto" w:fill="auto"/>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12</w:t>
            </w:r>
          </w:p>
        </w:tc>
        <w:tc>
          <w:tcPr>
            <w:tcW w:w="540" w:type="dxa"/>
            <w:tcBorders>
              <w:top w:val="single" w:sz="8" w:space="0" w:color="9BBB59"/>
              <w:left w:val="single" w:sz="8" w:space="0" w:color="9BBB59"/>
              <w:bottom w:val="single" w:sz="8" w:space="0" w:color="9BBB59"/>
              <w:right w:val="single" w:sz="8" w:space="0" w:color="9BBB59"/>
            </w:tcBorders>
            <w:shd w:val="clear" w:color="auto" w:fill="auto"/>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266</w:t>
            </w:r>
          </w:p>
        </w:tc>
        <w:tc>
          <w:tcPr>
            <w:tcW w:w="540" w:type="dxa"/>
            <w:tcBorders>
              <w:top w:val="single" w:sz="8" w:space="0" w:color="9BBB59"/>
              <w:left w:val="single" w:sz="8" w:space="0" w:color="9BBB59"/>
              <w:bottom w:val="single" w:sz="8" w:space="0" w:color="9BBB59"/>
              <w:right w:val="single" w:sz="8" w:space="0" w:color="9BBB59"/>
            </w:tcBorders>
            <w:shd w:val="clear" w:color="auto" w:fill="auto"/>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54</w:t>
            </w:r>
          </w:p>
        </w:tc>
        <w:tc>
          <w:tcPr>
            <w:tcW w:w="529" w:type="dxa"/>
            <w:tcBorders>
              <w:top w:val="single" w:sz="8" w:space="0" w:color="9BBB59"/>
              <w:left w:val="single" w:sz="8" w:space="0" w:color="9BBB59"/>
              <w:bottom w:val="single" w:sz="8" w:space="0" w:color="9BBB59"/>
              <w:right w:val="single" w:sz="8" w:space="0" w:color="9BBB59"/>
            </w:tcBorders>
            <w:shd w:val="clear" w:color="auto" w:fill="auto"/>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67</w:t>
            </w:r>
          </w:p>
        </w:tc>
        <w:tc>
          <w:tcPr>
            <w:tcW w:w="641" w:type="dxa"/>
            <w:tcBorders>
              <w:top w:val="single" w:sz="8" w:space="0" w:color="9BBB59"/>
              <w:left w:val="single" w:sz="8" w:space="0" w:color="9BBB59"/>
              <w:bottom w:val="single" w:sz="8" w:space="0" w:color="9BBB59"/>
              <w:right w:val="single" w:sz="8" w:space="0" w:color="9BBB59"/>
            </w:tcBorders>
            <w:shd w:val="clear" w:color="auto" w:fill="auto"/>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30</w:t>
            </w:r>
          </w:p>
        </w:tc>
        <w:tc>
          <w:tcPr>
            <w:tcW w:w="540" w:type="dxa"/>
            <w:tcBorders>
              <w:top w:val="single" w:sz="8" w:space="0" w:color="9BBB59"/>
              <w:left w:val="single" w:sz="8" w:space="0" w:color="9BBB59"/>
              <w:bottom w:val="single" w:sz="8" w:space="0" w:color="9BBB59"/>
              <w:right w:val="single" w:sz="8" w:space="0" w:color="9BBB59"/>
            </w:tcBorders>
            <w:shd w:val="clear" w:color="auto" w:fill="auto"/>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70</w:t>
            </w:r>
          </w:p>
        </w:tc>
        <w:tc>
          <w:tcPr>
            <w:tcW w:w="543" w:type="dxa"/>
            <w:tcBorders>
              <w:top w:val="single" w:sz="8" w:space="0" w:color="9BBB59"/>
              <w:left w:val="single" w:sz="8" w:space="0" w:color="9BBB59"/>
              <w:bottom w:val="single" w:sz="8" w:space="0" w:color="9BBB59"/>
              <w:right w:val="single" w:sz="8" w:space="0" w:color="9BBB59"/>
            </w:tcBorders>
            <w:shd w:val="clear" w:color="auto" w:fill="auto"/>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16</w:t>
            </w:r>
          </w:p>
        </w:tc>
        <w:tc>
          <w:tcPr>
            <w:tcW w:w="537" w:type="dxa"/>
            <w:tcBorders>
              <w:top w:val="single" w:sz="8" w:space="0" w:color="9BBB59"/>
              <w:left w:val="single" w:sz="8" w:space="0" w:color="9BBB59"/>
              <w:bottom w:val="single" w:sz="8" w:space="0" w:color="9BBB59"/>
              <w:right w:val="single" w:sz="8" w:space="0" w:color="9BBB59"/>
            </w:tcBorders>
            <w:shd w:val="clear" w:color="auto" w:fill="auto"/>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45</w:t>
            </w:r>
          </w:p>
        </w:tc>
        <w:tc>
          <w:tcPr>
            <w:tcW w:w="630" w:type="dxa"/>
            <w:tcBorders>
              <w:top w:val="single" w:sz="8" w:space="0" w:color="9BBB59"/>
              <w:left w:val="single" w:sz="8" w:space="0" w:color="9BBB59"/>
              <w:bottom w:val="single" w:sz="8" w:space="0" w:color="9BBB59"/>
              <w:right w:val="single" w:sz="8" w:space="0" w:color="9BBB59"/>
            </w:tcBorders>
            <w:shd w:val="clear" w:color="auto" w:fill="auto"/>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70</w:t>
            </w:r>
          </w:p>
        </w:tc>
        <w:tc>
          <w:tcPr>
            <w:tcW w:w="720" w:type="dxa"/>
            <w:tcBorders>
              <w:top w:val="single" w:sz="8" w:space="0" w:color="9BBB59"/>
              <w:left w:val="single" w:sz="8" w:space="0" w:color="9BBB59"/>
              <w:bottom w:val="single" w:sz="8" w:space="0" w:color="9BBB59"/>
              <w:right w:val="single" w:sz="8" w:space="0" w:color="9BBB59"/>
            </w:tcBorders>
            <w:shd w:val="clear" w:color="auto" w:fill="auto"/>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1,372</w:t>
            </w:r>
          </w:p>
        </w:tc>
        <w:tc>
          <w:tcPr>
            <w:tcW w:w="630" w:type="dxa"/>
            <w:tcBorders>
              <w:top w:val="single" w:sz="8" w:space="0" w:color="9BBB59"/>
              <w:left w:val="single" w:sz="8" w:space="0" w:color="9BBB59"/>
              <w:bottom w:val="single" w:sz="8" w:space="0" w:color="9BBB59"/>
              <w:right w:val="single" w:sz="8" w:space="0" w:color="9BBB59"/>
            </w:tcBorders>
            <w:shd w:val="clear" w:color="auto" w:fill="auto"/>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105</w:t>
            </w:r>
          </w:p>
        </w:tc>
        <w:tc>
          <w:tcPr>
            <w:tcW w:w="726" w:type="dxa"/>
            <w:tcBorders>
              <w:top w:val="single" w:sz="8" w:space="0" w:color="9BBB59"/>
              <w:left w:val="single" w:sz="8" w:space="0" w:color="9BBB59"/>
              <w:bottom w:val="single" w:sz="8" w:space="0" w:color="9BBB59"/>
              <w:right w:val="single" w:sz="8" w:space="0" w:color="9BBB59"/>
            </w:tcBorders>
            <w:shd w:val="clear" w:color="auto" w:fill="auto"/>
            <w:noWrap/>
            <w:hideMark/>
          </w:tcPr>
          <w:p w:rsidR="00975BEB" w:rsidRPr="00E25272" w:rsidRDefault="00975BEB" w:rsidP="007A5BCF">
            <w:pPr>
              <w:spacing w:after="0" w:line="240" w:lineRule="auto"/>
              <w:ind w:firstLine="0"/>
              <w:jc w:val="right"/>
              <w:rPr>
                <w:rFonts w:ascii="Garamond" w:hAnsi="Garamond" w:cs="Calibri"/>
                <w:b/>
                <w:bCs/>
                <w:sz w:val="18"/>
                <w:szCs w:val="18"/>
                <w:lang w:val="sq-AL"/>
              </w:rPr>
            </w:pPr>
            <w:r w:rsidRPr="00E25272">
              <w:rPr>
                <w:rFonts w:ascii="Garamond" w:hAnsi="Garamond" w:cs="Calibri"/>
                <w:b/>
                <w:bCs/>
                <w:sz w:val="18"/>
                <w:szCs w:val="18"/>
                <w:lang w:val="sq-AL"/>
              </w:rPr>
              <w:t>2,125</w:t>
            </w:r>
          </w:p>
        </w:tc>
        <w:tc>
          <w:tcPr>
            <w:tcW w:w="810" w:type="dxa"/>
            <w:tcBorders>
              <w:top w:val="single" w:sz="8" w:space="0" w:color="9BBB59"/>
              <w:left w:val="single" w:sz="8" w:space="0" w:color="9BBB59"/>
              <w:bottom w:val="single" w:sz="8" w:space="0" w:color="9BBB59"/>
              <w:right w:val="single" w:sz="8" w:space="0" w:color="9BBB59"/>
            </w:tcBorders>
            <w:shd w:val="clear" w:color="auto" w:fill="auto"/>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28.16</w:t>
            </w:r>
          </w:p>
        </w:tc>
      </w:tr>
      <w:tr w:rsidR="00D61583" w:rsidRPr="00E25272" w:rsidTr="00E25272">
        <w:trPr>
          <w:trHeight w:val="511"/>
          <w:jc w:val="center"/>
        </w:trPr>
        <w:tc>
          <w:tcPr>
            <w:tcW w:w="1545" w:type="dxa"/>
            <w:tcBorders>
              <w:top w:val="single" w:sz="8" w:space="0" w:color="9BBB59"/>
              <w:left w:val="single" w:sz="8" w:space="0" w:color="9BBB59"/>
              <w:bottom w:val="single" w:sz="8" w:space="0" w:color="9BBB59"/>
              <w:right w:val="single" w:sz="8" w:space="0" w:color="9BBB59"/>
            </w:tcBorders>
            <w:shd w:val="clear" w:color="auto" w:fill="E6EED5"/>
            <w:hideMark/>
          </w:tcPr>
          <w:p w:rsidR="00975BEB" w:rsidRPr="00E25272" w:rsidRDefault="00975BEB" w:rsidP="00EF7DFE">
            <w:pPr>
              <w:spacing w:after="0" w:line="240" w:lineRule="auto"/>
              <w:ind w:firstLine="0"/>
              <w:rPr>
                <w:rFonts w:ascii="Garamond" w:hAnsi="Garamond" w:cs="Calibri"/>
                <w:b/>
                <w:bCs/>
                <w:sz w:val="18"/>
                <w:szCs w:val="18"/>
                <w:lang w:val="sq-AL"/>
              </w:rPr>
            </w:pPr>
            <w:r w:rsidRPr="00E25272">
              <w:rPr>
                <w:rFonts w:ascii="Garamond" w:hAnsi="Garamond" w:cs="Calibri"/>
                <w:b/>
                <w:bCs/>
                <w:sz w:val="18"/>
                <w:szCs w:val="18"/>
                <w:lang w:val="sq-AL"/>
              </w:rPr>
              <w:t>NULL</w:t>
            </w:r>
          </w:p>
        </w:tc>
        <w:tc>
          <w:tcPr>
            <w:tcW w:w="450" w:type="dxa"/>
            <w:tcBorders>
              <w:top w:val="single" w:sz="8" w:space="0" w:color="9BBB59"/>
              <w:left w:val="single" w:sz="8" w:space="0" w:color="9BBB59"/>
              <w:bottom w:val="single" w:sz="8" w:space="0" w:color="9BBB59"/>
              <w:right w:val="single" w:sz="8" w:space="0" w:color="9BBB59"/>
            </w:tcBorders>
            <w:shd w:val="clear" w:color="auto" w:fill="E6EED5"/>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1</w:t>
            </w:r>
          </w:p>
        </w:tc>
        <w:tc>
          <w:tcPr>
            <w:tcW w:w="540" w:type="dxa"/>
            <w:tcBorders>
              <w:top w:val="single" w:sz="8" w:space="0" w:color="9BBB59"/>
              <w:left w:val="single" w:sz="8" w:space="0" w:color="9BBB59"/>
              <w:bottom w:val="single" w:sz="8" w:space="0" w:color="9BBB59"/>
              <w:right w:val="single" w:sz="8" w:space="0" w:color="9BBB59"/>
            </w:tcBorders>
            <w:shd w:val="clear" w:color="auto" w:fill="E6EED5"/>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3</w:t>
            </w:r>
          </w:p>
        </w:tc>
        <w:tc>
          <w:tcPr>
            <w:tcW w:w="540" w:type="dxa"/>
            <w:tcBorders>
              <w:top w:val="single" w:sz="8" w:space="0" w:color="9BBB59"/>
              <w:left w:val="single" w:sz="8" w:space="0" w:color="9BBB59"/>
              <w:bottom w:val="single" w:sz="8" w:space="0" w:color="9BBB59"/>
              <w:right w:val="single" w:sz="8" w:space="0" w:color="9BBB59"/>
            </w:tcBorders>
            <w:shd w:val="clear" w:color="auto" w:fill="E6EED5"/>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27</w:t>
            </w:r>
          </w:p>
        </w:tc>
        <w:tc>
          <w:tcPr>
            <w:tcW w:w="540" w:type="dxa"/>
            <w:tcBorders>
              <w:top w:val="single" w:sz="8" w:space="0" w:color="9BBB59"/>
              <w:left w:val="single" w:sz="8" w:space="0" w:color="9BBB59"/>
              <w:bottom w:val="single" w:sz="8" w:space="0" w:color="9BBB59"/>
              <w:right w:val="single" w:sz="8" w:space="0" w:color="9BBB59"/>
            </w:tcBorders>
            <w:shd w:val="clear" w:color="auto" w:fill="E6EED5"/>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15</w:t>
            </w:r>
          </w:p>
        </w:tc>
        <w:tc>
          <w:tcPr>
            <w:tcW w:w="529" w:type="dxa"/>
            <w:tcBorders>
              <w:top w:val="single" w:sz="8" w:space="0" w:color="9BBB59"/>
              <w:left w:val="single" w:sz="8" w:space="0" w:color="9BBB59"/>
              <w:bottom w:val="single" w:sz="8" w:space="0" w:color="9BBB59"/>
              <w:right w:val="single" w:sz="8" w:space="0" w:color="9BBB59"/>
            </w:tcBorders>
            <w:shd w:val="clear" w:color="auto" w:fill="E6EED5"/>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10</w:t>
            </w:r>
          </w:p>
        </w:tc>
        <w:tc>
          <w:tcPr>
            <w:tcW w:w="641" w:type="dxa"/>
            <w:tcBorders>
              <w:top w:val="single" w:sz="8" w:space="0" w:color="9BBB59"/>
              <w:left w:val="single" w:sz="8" w:space="0" w:color="9BBB59"/>
              <w:bottom w:val="single" w:sz="8" w:space="0" w:color="9BBB59"/>
              <w:right w:val="single" w:sz="8" w:space="0" w:color="9BBB59"/>
            </w:tcBorders>
            <w:shd w:val="clear" w:color="auto" w:fill="E6EED5"/>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3</w:t>
            </w:r>
          </w:p>
        </w:tc>
        <w:tc>
          <w:tcPr>
            <w:tcW w:w="540" w:type="dxa"/>
            <w:tcBorders>
              <w:top w:val="single" w:sz="8" w:space="0" w:color="9BBB59"/>
              <w:left w:val="single" w:sz="8" w:space="0" w:color="9BBB59"/>
              <w:bottom w:val="single" w:sz="8" w:space="0" w:color="9BBB59"/>
              <w:right w:val="single" w:sz="8" w:space="0" w:color="9BBB59"/>
            </w:tcBorders>
            <w:shd w:val="clear" w:color="auto" w:fill="E6EED5"/>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21</w:t>
            </w:r>
          </w:p>
        </w:tc>
        <w:tc>
          <w:tcPr>
            <w:tcW w:w="543" w:type="dxa"/>
            <w:tcBorders>
              <w:top w:val="single" w:sz="8" w:space="0" w:color="9BBB59"/>
              <w:left w:val="single" w:sz="8" w:space="0" w:color="9BBB59"/>
              <w:bottom w:val="single" w:sz="8" w:space="0" w:color="9BBB59"/>
              <w:right w:val="single" w:sz="8" w:space="0" w:color="9BBB59"/>
            </w:tcBorders>
            <w:shd w:val="clear" w:color="auto" w:fill="E6EED5"/>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4</w:t>
            </w:r>
          </w:p>
        </w:tc>
        <w:tc>
          <w:tcPr>
            <w:tcW w:w="537" w:type="dxa"/>
            <w:tcBorders>
              <w:top w:val="single" w:sz="8" w:space="0" w:color="9BBB59"/>
              <w:left w:val="single" w:sz="8" w:space="0" w:color="9BBB59"/>
              <w:bottom w:val="single" w:sz="8" w:space="0" w:color="9BBB59"/>
              <w:right w:val="single" w:sz="8" w:space="0" w:color="9BBB59"/>
            </w:tcBorders>
            <w:shd w:val="clear" w:color="auto" w:fill="E6EED5"/>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5</w:t>
            </w:r>
          </w:p>
        </w:tc>
        <w:tc>
          <w:tcPr>
            <w:tcW w:w="630" w:type="dxa"/>
            <w:tcBorders>
              <w:top w:val="single" w:sz="8" w:space="0" w:color="9BBB59"/>
              <w:left w:val="single" w:sz="8" w:space="0" w:color="9BBB59"/>
              <w:bottom w:val="single" w:sz="8" w:space="0" w:color="9BBB59"/>
              <w:right w:val="single" w:sz="8" w:space="0" w:color="9BBB59"/>
            </w:tcBorders>
            <w:shd w:val="clear" w:color="auto" w:fill="E6EED5"/>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17</w:t>
            </w:r>
          </w:p>
        </w:tc>
        <w:tc>
          <w:tcPr>
            <w:tcW w:w="720" w:type="dxa"/>
            <w:tcBorders>
              <w:top w:val="single" w:sz="8" w:space="0" w:color="9BBB59"/>
              <w:left w:val="single" w:sz="8" w:space="0" w:color="9BBB59"/>
              <w:bottom w:val="single" w:sz="8" w:space="0" w:color="9BBB59"/>
              <w:right w:val="single" w:sz="8" w:space="0" w:color="9BBB59"/>
            </w:tcBorders>
            <w:shd w:val="clear" w:color="auto" w:fill="E6EED5"/>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628</w:t>
            </w:r>
          </w:p>
        </w:tc>
        <w:tc>
          <w:tcPr>
            <w:tcW w:w="630" w:type="dxa"/>
            <w:tcBorders>
              <w:top w:val="single" w:sz="8" w:space="0" w:color="9BBB59"/>
              <w:left w:val="single" w:sz="8" w:space="0" w:color="9BBB59"/>
              <w:bottom w:val="single" w:sz="8" w:space="0" w:color="9BBB59"/>
              <w:right w:val="single" w:sz="8" w:space="0" w:color="9BBB59"/>
            </w:tcBorders>
            <w:shd w:val="clear" w:color="auto" w:fill="E6EED5"/>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19</w:t>
            </w:r>
          </w:p>
        </w:tc>
        <w:tc>
          <w:tcPr>
            <w:tcW w:w="726" w:type="dxa"/>
            <w:tcBorders>
              <w:top w:val="single" w:sz="8" w:space="0" w:color="9BBB59"/>
              <w:left w:val="single" w:sz="8" w:space="0" w:color="9BBB59"/>
              <w:bottom w:val="single" w:sz="8" w:space="0" w:color="9BBB59"/>
              <w:right w:val="single" w:sz="8" w:space="0" w:color="9BBB59"/>
            </w:tcBorders>
            <w:shd w:val="clear" w:color="auto" w:fill="E6EED5"/>
            <w:noWrap/>
            <w:hideMark/>
          </w:tcPr>
          <w:p w:rsidR="00975BEB" w:rsidRPr="00E25272" w:rsidRDefault="00975BEB" w:rsidP="007A5BCF">
            <w:pPr>
              <w:spacing w:after="0" w:line="240" w:lineRule="auto"/>
              <w:ind w:firstLine="0"/>
              <w:jc w:val="right"/>
              <w:rPr>
                <w:rFonts w:ascii="Garamond" w:hAnsi="Garamond" w:cs="Calibri"/>
                <w:b/>
                <w:bCs/>
                <w:sz w:val="18"/>
                <w:szCs w:val="18"/>
                <w:lang w:val="sq-AL"/>
              </w:rPr>
            </w:pPr>
            <w:r w:rsidRPr="00E25272">
              <w:rPr>
                <w:rFonts w:ascii="Garamond" w:hAnsi="Garamond" w:cs="Calibri"/>
                <w:b/>
                <w:bCs/>
                <w:sz w:val="18"/>
                <w:szCs w:val="18"/>
                <w:lang w:val="sq-AL"/>
              </w:rPr>
              <w:t>753</w:t>
            </w:r>
          </w:p>
        </w:tc>
        <w:tc>
          <w:tcPr>
            <w:tcW w:w="810" w:type="dxa"/>
            <w:tcBorders>
              <w:top w:val="single" w:sz="8" w:space="0" w:color="9BBB59"/>
              <w:left w:val="single" w:sz="8" w:space="0" w:color="9BBB59"/>
              <w:bottom w:val="single" w:sz="8" w:space="0" w:color="9BBB59"/>
              <w:right w:val="single" w:sz="8" w:space="0" w:color="9BBB59"/>
            </w:tcBorders>
            <w:shd w:val="clear" w:color="auto" w:fill="E6EED5"/>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9.98</w:t>
            </w:r>
          </w:p>
        </w:tc>
      </w:tr>
      <w:tr w:rsidR="00975BEB" w:rsidRPr="00E25272" w:rsidTr="00E25272">
        <w:trPr>
          <w:trHeight w:val="251"/>
          <w:jc w:val="center"/>
        </w:trPr>
        <w:tc>
          <w:tcPr>
            <w:tcW w:w="1545" w:type="dxa"/>
            <w:tcBorders>
              <w:top w:val="single" w:sz="8" w:space="0" w:color="9BBB59"/>
              <w:left w:val="single" w:sz="8" w:space="0" w:color="9BBB59"/>
              <w:bottom w:val="single" w:sz="8" w:space="0" w:color="9BBB59"/>
              <w:right w:val="single" w:sz="8" w:space="0" w:color="9BBB59"/>
            </w:tcBorders>
            <w:shd w:val="clear" w:color="auto" w:fill="auto"/>
            <w:hideMark/>
          </w:tcPr>
          <w:p w:rsidR="00975BEB" w:rsidRPr="00E25272" w:rsidRDefault="00975BEB" w:rsidP="00EF7DFE">
            <w:pPr>
              <w:spacing w:after="0" w:line="240" w:lineRule="auto"/>
              <w:ind w:firstLine="0"/>
              <w:rPr>
                <w:rFonts w:ascii="Garamond" w:hAnsi="Garamond" w:cs="Calibri"/>
                <w:b/>
                <w:sz w:val="18"/>
                <w:szCs w:val="18"/>
                <w:lang w:val="sq-AL"/>
              </w:rPr>
            </w:pPr>
            <w:r w:rsidRPr="00E25272">
              <w:rPr>
                <w:rFonts w:ascii="Garamond" w:hAnsi="Garamond" w:cs="Calibri"/>
                <w:b/>
                <w:sz w:val="18"/>
                <w:szCs w:val="18"/>
                <w:lang w:val="sq-AL"/>
              </w:rPr>
              <w:t>TOTALI</w:t>
            </w:r>
          </w:p>
        </w:tc>
        <w:tc>
          <w:tcPr>
            <w:tcW w:w="450" w:type="dxa"/>
            <w:tcBorders>
              <w:top w:val="single" w:sz="8" w:space="0" w:color="9BBB59"/>
              <w:left w:val="single" w:sz="8" w:space="0" w:color="9BBB59"/>
              <w:bottom w:val="single" w:sz="8" w:space="0" w:color="9BBB59"/>
              <w:right w:val="single" w:sz="8" w:space="0" w:color="9BBB59"/>
            </w:tcBorders>
            <w:shd w:val="clear" w:color="auto" w:fill="auto"/>
            <w:hideMark/>
          </w:tcPr>
          <w:p w:rsidR="00975BEB" w:rsidRPr="00E25272" w:rsidRDefault="00975BEB" w:rsidP="007A5BCF">
            <w:pPr>
              <w:spacing w:after="0" w:line="240" w:lineRule="auto"/>
              <w:ind w:firstLine="0"/>
              <w:jc w:val="right"/>
              <w:rPr>
                <w:rFonts w:ascii="Garamond" w:hAnsi="Garamond" w:cs="Calibri"/>
                <w:b/>
                <w:bCs/>
                <w:sz w:val="18"/>
                <w:szCs w:val="18"/>
                <w:lang w:val="sq-AL"/>
              </w:rPr>
            </w:pPr>
            <w:r w:rsidRPr="00E25272">
              <w:rPr>
                <w:rFonts w:ascii="Garamond" w:hAnsi="Garamond" w:cs="Calibri"/>
                <w:b/>
                <w:bCs/>
                <w:sz w:val="18"/>
                <w:szCs w:val="18"/>
                <w:lang w:val="sq-AL"/>
              </w:rPr>
              <w:t>53</w:t>
            </w:r>
          </w:p>
        </w:tc>
        <w:tc>
          <w:tcPr>
            <w:tcW w:w="540" w:type="dxa"/>
            <w:tcBorders>
              <w:top w:val="single" w:sz="8" w:space="0" w:color="9BBB59"/>
              <w:left w:val="single" w:sz="8" w:space="0" w:color="9BBB59"/>
              <w:bottom w:val="single" w:sz="8" w:space="0" w:color="9BBB59"/>
              <w:right w:val="single" w:sz="8" w:space="0" w:color="9BBB59"/>
            </w:tcBorders>
            <w:shd w:val="clear" w:color="auto" w:fill="auto"/>
            <w:hideMark/>
          </w:tcPr>
          <w:p w:rsidR="00975BEB" w:rsidRPr="00E25272" w:rsidRDefault="00975BEB" w:rsidP="007A5BCF">
            <w:pPr>
              <w:spacing w:after="0" w:line="240" w:lineRule="auto"/>
              <w:ind w:firstLine="0"/>
              <w:jc w:val="right"/>
              <w:rPr>
                <w:rFonts w:ascii="Garamond" w:hAnsi="Garamond" w:cs="Calibri"/>
                <w:b/>
                <w:bCs/>
                <w:sz w:val="18"/>
                <w:szCs w:val="18"/>
                <w:lang w:val="sq-AL"/>
              </w:rPr>
            </w:pPr>
            <w:r w:rsidRPr="00E25272">
              <w:rPr>
                <w:rFonts w:ascii="Garamond" w:hAnsi="Garamond" w:cs="Calibri"/>
                <w:b/>
                <w:bCs/>
                <w:sz w:val="18"/>
                <w:szCs w:val="18"/>
                <w:lang w:val="sq-AL"/>
              </w:rPr>
              <w:t>30</w:t>
            </w:r>
          </w:p>
        </w:tc>
        <w:tc>
          <w:tcPr>
            <w:tcW w:w="540" w:type="dxa"/>
            <w:tcBorders>
              <w:top w:val="single" w:sz="8" w:space="0" w:color="9BBB59"/>
              <w:left w:val="single" w:sz="8" w:space="0" w:color="9BBB59"/>
              <w:bottom w:val="single" w:sz="8" w:space="0" w:color="9BBB59"/>
              <w:right w:val="single" w:sz="8" w:space="0" w:color="9BBB59"/>
            </w:tcBorders>
            <w:shd w:val="clear" w:color="auto" w:fill="auto"/>
            <w:hideMark/>
          </w:tcPr>
          <w:p w:rsidR="00975BEB" w:rsidRPr="00E25272" w:rsidRDefault="00975BEB" w:rsidP="007A5BCF">
            <w:pPr>
              <w:spacing w:after="0" w:line="240" w:lineRule="auto"/>
              <w:ind w:firstLine="0"/>
              <w:jc w:val="right"/>
              <w:rPr>
                <w:rFonts w:ascii="Garamond" w:hAnsi="Garamond" w:cs="Calibri"/>
                <w:b/>
                <w:bCs/>
                <w:sz w:val="18"/>
                <w:szCs w:val="18"/>
                <w:lang w:val="sq-AL"/>
              </w:rPr>
            </w:pPr>
            <w:r w:rsidRPr="00E25272">
              <w:rPr>
                <w:rFonts w:ascii="Garamond" w:hAnsi="Garamond" w:cs="Calibri"/>
                <w:b/>
                <w:bCs/>
                <w:sz w:val="18"/>
                <w:szCs w:val="18"/>
                <w:lang w:val="sq-AL"/>
              </w:rPr>
              <w:t>879</w:t>
            </w:r>
          </w:p>
        </w:tc>
        <w:tc>
          <w:tcPr>
            <w:tcW w:w="540" w:type="dxa"/>
            <w:tcBorders>
              <w:top w:val="single" w:sz="8" w:space="0" w:color="9BBB59"/>
              <w:left w:val="single" w:sz="8" w:space="0" w:color="9BBB59"/>
              <w:bottom w:val="single" w:sz="8" w:space="0" w:color="9BBB59"/>
              <w:right w:val="single" w:sz="8" w:space="0" w:color="9BBB59"/>
            </w:tcBorders>
            <w:shd w:val="clear" w:color="auto" w:fill="auto"/>
            <w:hideMark/>
          </w:tcPr>
          <w:p w:rsidR="00975BEB" w:rsidRPr="00E25272" w:rsidRDefault="00975BEB" w:rsidP="007A5BCF">
            <w:pPr>
              <w:spacing w:after="0" w:line="240" w:lineRule="auto"/>
              <w:ind w:firstLine="0"/>
              <w:jc w:val="right"/>
              <w:rPr>
                <w:rFonts w:ascii="Garamond" w:hAnsi="Garamond" w:cs="Calibri"/>
                <w:b/>
                <w:bCs/>
                <w:sz w:val="18"/>
                <w:szCs w:val="18"/>
                <w:lang w:val="sq-AL"/>
              </w:rPr>
            </w:pPr>
            <w:r w:rsidRPr="00E25272">
              <w:rPr>
                <w:rFonts w:ascii="Garamond" w:hAnsi="Garamond" w:cs="Calibri"/>
                <w:b/>
                <w:bCs/>
                <w:sz w:val="18"/>
                <w:szCs w:val="18"/>
                <w:lang w:val="sq-AL"/>
              </w:rPr>
              <w:t>185</w:t>
            </w:r>
          </w:p>
        </w:tc>
        <w:tc>
          <w:tcPr>
            <w:tcW w:w="529" w:type="dxa"/>
            <w:tcBorders>
              <w:top w:val="single" w:sz="8" w:space="0" w:color="9BBB59"/>
              <w:left w:val="single" w:sz="8" w:space="0" w:color="9BBB59"/>
              <w:bottom w:val="single" w:sz="8" w:space="0" w:color="9BBB59"/>
              <w:right w:val="single" w:sz="8" w:space="0" w:color="9BBB59"/>
            </w:tcBorders>
            <w:shd w:val="clear" w:color="auto" w:fill="auto"/>
            <w:hideMark/>
          </w:tcPr>
          <w:p w:rsidR="00975BEB" w:rsidRPr="00E25272" w:rsidRDefault="00975BEB" w:rsidP="007A5BCF">
            <w:pPr>
              <w:spacing w:after="0" w:line="240" w:lineRule="auto"/>
              <w:ind w:firstLine="0"/>
              <w:jc w:val="right"/>
              <w:rPr>
                <w:rFonts w:ascii="Garamond" w:hAnsi="Garamond" w:cs="Calibri"/>
                <w:b/>
                <w:bCs/>
                <w:sz w:val="18"/>
                <w:szCs w:val="18"/>
                <w:lang w:val="sq-AL"/>
              </w:rPr>
            </w:pPr>
            <w:r w:rsidRPr="00E25272">
              <w:rPr>
                <w:rFonts w:ascii="Garamond" w:hAnsi="Garamond" w:cs="Calibri"/>
                <w:b/>
                <w:bCs/>
                <w:sz w:val="18"/>
                <w:szCs w:val="18"/>
                <w:lang w:val="sq-AL"/>
              </w:rPr>
              <w:t>202</w:t>
            </w:r>
          </w:p>
        </w:tc>
        <w:tc>
          <w:tcPr>
            <w:tcW w:w="641" w:type="dxa"/>
            <w:tcBorders>
              <w:top w:val="single" w:sz="8" w:space="0" w:color="9BBB59"/>
              <w:left w:val="single" w:sz="8" w:space="0" w:color="9BBB59"/>
              <w:bottom w:val="single" w:sz="8" w:space="0" w:color="9BBB59"/>
              <w:right w:val="single" w:sz="8" w:space="0" w:color="9BBB59"/>
            </w:tcBorders>
            <w:shd w:val="clear" w:color="auto" w:fill="auto"/>
            <w:hideMark/>
          </w:tcPr>
          <w:p w:rsidR="00975BEB" w:rsidRPr="00E25272" w:rsidRDefault="00975BEB" w:rsidP="007A5BCF">
            <w:pPr>
              <w:spacing w:after="0" w:line="240" w:lineRule="auto"/>
              <w:ind w:firstLine="0"/>
              <w:jc w:val="right"/>
              <w:rPr>
                <w:rFonts w:ascii="Garamond" w:hAnsi="Garamond" w:cs="Calibri"/>
                <w:b/>
                <w:bCs/>
                <w:sz w:val="18"/>
                <w:szCs w:val="18"/>
                <w:lang w:val="sq-AL"/>
              </w:rPr>
            </w:pPr>
            <w:r w:rsidRPr="00E25272">
              <w:rPr>
                <w:rFonts w:ascii="Garamond" w:hAnsi="Garamond" w:cs="Calibri"/>
                <w:b/>
                <w:bCs/>
                <w:sz w:val="18"/>
                <w:szCs w:val="18"/>
                <w:lang w:val="sq-AL"/>
              </w:rPr>
              <w:t>90</w:t>
            </w:r>
          </w:p>
        </w:tc>
        <w:tc>
          <w:tcPr>
            <w:tcW w:w="540" w:type="dxa"/>
            <w:tcBorders>
              <w:top w:val="single" w:sz="8" w:space="0" w:color="9BBB59"/>
              <w:left w:val="single" w:sz="8" w:space="0" w:color="9BBB59"/>
              <w:bottom w:val="single" w:sz="8" w:space="0" w:color="9BBB59"/>
              <w:right w:val="single" w:sz="8" w:space="0" w:color="9BBB59"/>
            </w:tcBorders>
            <w:shd w:val="clear" w:color="auto" w:fill="auto"/>
            <w:hideMark/>
          </w:tcPr>
          <w:p w:rsidR="00975BEB" w:rsidRPr="00E25272" w:rsidRDefault="00975BEB" w:rsidP="007A5BCF">
            <w:pPr>
              <w:spacing w:after="0" w:line="240" w:lineRule="auto"/>
              <w:ind w:firstLine="0"/>
              <w:jc w:val="right"/>
              <w:rPr>
                <w:rFonts w:ascii="Garamond" w:hAnsi="Garamond" w:cs="Calibri"/>
                <w:b/>
                <w:bCs/>
                <w:sz w:val="18"/>
                <w:szCs w:val="18"/>
                <w:lang w:val="sq-AL"/>
              </w:rPr>
            </w:pPr>
            <w:r w:rsidRPr="00E25272">
              <w:rPr>
                <w:rFonts w:ascii="Garamond" w:hAnsi="Garamond" w:cs="Calibri"/>
                <w:b/>
                <w:bCs/>
                <w:sz w:val="18"/>
                <w:szCs w:val="18"/>
                <w:lang w:val="sq-AL"/>
              </w:rPr>
              <w:t>281</w:t>
            </w:r>
          </w:p>
        </w:tc>
        <w:tc>
          <w:tcPr>
            <w:tcW w:w="543" w:type="dxa"/>
            <w:tcBorders>
              <w:top w:val="single" w:sz="8" w:space="0" w:color="9BBB59"/>
              <w:left w:val="single" w:sz="8" w:space="0" w:color="9BBB59"/>
              <w:bottom w:val="single" w:sz="8" w:space="0" w:color="9BBB59"/>
              <w:right w:val="single" w:sz="8" w:space="0" w:color="9BBB59"/>
            </w:tcBorders>
            <w:shd w:val="clear" w:color="auto" w:fill="auto"/>
            <w:hideMark/>
          </w:tcPr>
          <w:p w:rsidR="00975BEB" w:rsidRPr="00E25272" w:rsidRDefault="00975BEB" w:rsidP="007A5BCF">
            <w:pPr>
              <w:spacing w:after="0" w:line="240" w:lineRule="auto"/>
              <w:ind w:firstLine="0"/>
              <w:jc w:val="right"/>
              <w:rPr>
                <w:rFonts w:ascii="Garamond" w:hAnsi="Garamond" w:cs="Calibri"/>
                <w:b/>
                <w:bCs/>
                <w:sz w:val="18"/>
                <w:szCs w:val="18"/>
                <w:lang w:val="sq-AL"/>
              </w:rPr>
            </w:pPr>
            <w:r w:rsidRPr="00E25272">
              <w:rPr>
                <w:rFonts w:ascii="Garamond" w:hAnsi="Garamond" w:cs="Calibri"/>
                <w:b/>
                <w:bCs/>
                <w:sz w:val="18"/>
                <w:szCs w:val="18"/>
                <w:lang w:val="sq-AL"/>
              </w:rPr>
              <w:t>45</w:t>
            </w:r>
          </w:p>
        </w:tc>
        <w:tc>
          <w:tcPr>
            <w:tcW w:w="537" w:type="dxa"/>
            <w:tcBorders>
              <w:top w:val="single" w:sz="8" w:space="0" w:color="9BBB59"/>
              <w:left w:val="single" w:sz="8" w:space="0" w:color="9BBB59"/>
              <w:bottom w:val="single" w:sz="8" w:space="0" w:color="9BBB59"/>
              <w:right w:val="single" w:sz="8" w:space="0" w:color="9BBB59"/>
            </w:tcBorders>
            <w:shd w:val="clear" w:color="auto" w:fill="auto"/>
            <w:hideMark/>
          </w:tcPr>
          <w:p w:rsidR="00975BEB" w:rsidRPr="00E25272" w:rsidRDefault="00975BEB" w:rsidP="007A5BCF">
            <w:pPr>
              <w:spacing w:after="0" w:line="240" w:lineRule="auto"/>
              <w:ind w:firstLine="0"/>
              <w:jc w:val="right"/>
              <w:rPr>
                <w:rFonts w:ascii="Garamond" w:hAnsi="Garamond" w:cs="Calibri"/>
                <w:b/>
                <w:bCs/>
                <w:sz w:val="18"/>
                <w:szCs w:val="18"/>
                <w:lang w:val="sq-AL"/>
              </w:rPr>
            </w:pPr>
            <w:r w:rsidRPr="00E25272">
              <w:rPr>
                <w:rFonts w:ascii="Garamond" w:hAnsi="Garamond" w:cs="Calibri"/>
                <w:b/>
                <w:bCs/>
                <w:sz w:val="18"/>
                <w:szCs w:val="18"/>
                <w:lang w:val="sq-AL"/>
              </w:rPr>
              <w:t>183</w:t>
            </w:r>
          </w:p>
        </w:tc>
        <w:tc>
          <w:tcPr>
            <w:tcW w:w="630" w:type="dxa"/>
            <w:tcBorders>
              <w:top w:val="single" w:sz="8" w:space="0" w:color="9BBB59"/>
              <w:left w:val="single" w:sz="8" w:space="0" w:color="9BBB59"/>
              <w:bottom w:val="single" w:sz="8" w:space="0" w:color="9BBB59"/>
              <w:right w:val="single" w:sz="8" w:space="0" w:color="9BBB59"/>
            </w:tcBorders>
            <w:shd w:val="clear" w:color="auto" w:fill="auto"/>
            <w:hideMark/>
          </w:tcPr>
          <w:p w:rsidR="00975BEB" w:rsidRPr="00E25272" w:rsidRDefault="00975BEB" w:rsidP="007A5BCF">
            <w:pPr>
              <w:spacing w:after="0" w:line="240" w:lineRule="auto"/>
              <w:ind w:firstLine="0"/>
              <w:jc w:val="right"/>
              <w:rPr>
                <w:rFonts w:ascii="Garamond" w:hAnsi="Garamond" w:cs="Calibri"/>
                <w:b/>
                <w:bCs/>
                <w:sz w:val="18"/>
                <w:szCs w:val="18"/>
                <w:lang w:val="sq-AL"/>
              </w:rPr>
            </w:pPr>
            <w:r w:rsidRPr="00E25272">
              <w:rPr>
                <w:rFonts w:ascii="Garamond" w:hAnsi="Garamond" w:cs="Calibri"/>
                <w:b/>
                <w:bCs/>
                <w:sz w:val="18"/>
                <w:szCs w:val="18"/>
                <w:lang w:val="sq-AL"/>
              </w:rPr>
              <w:t>247</w:t>
            </w:r>
          </w:p>
        </w:tc>
        <w:tc>
          <w:tcPr>
            <w:tcW w:w="720" w:type="dxa"/>
            <w:tcBorders>
              <w:top w:val="single" w:sz="8" w:space="0" w:color="9BBB59"/>
              <w:left w:val="single" w:sz="8" w:space="0" w:color="9BBB59"/>
              <w:bottom w:val="single" w:sz="8" w:space="0" w:color="9BBB59"/>
              <w:right w:val="single" w:sz="8" w:space="0" w:color="9BBB59"/>
            </w:tcBorders>
            <w:shd w:val="clear" w:color="auto" w:fill="auto"/>
            <w:hideMark/>
          </w:tcPr>
          <w:p w:rsidR="00975BEB" w:rsidRPr="00E25272" w:rsidRDefault="00975BEB" w:rsidP="007A5BCF">
            <w:pPr>
              <w:spacing w:after="0" w:line="240" w:lineRule="auto"/>
              <w:ind w:firstLine="0"/>
              <w:jc w:val="right"/>
              <w:rPr>
                <w:rFonts w:ascii="Garamond" w:hAnsi="Garamond" w:cs="Calibri"/>
                <w:b/>
                <w:bCs/>
                <w:sz w:val="18"/>
                <w:szCs w:val="18"/>
                <w:lang w:val="sq-AL"/>
              </w:rPr>
            </w:pPr>
            <w:r w:rsidRPr="00E25272">
              <w:rPr>
                <w:rFonts w:ascii="Garamond" w:hAnsi="Garamond" w:cs="Calibri"/>
                <w:b/>
                <w:bCs/>
                <w:sz w:val="18"/>
                <w:szCs w:val="18"/>
                <w:lang w:val="sq-AL"/>
              </w:rPr>
              <w:t>5,012</w:t>
            </w:r>
          </w:p>
        </w:tc>
        <w:tc>
          <w:tcPr>
            <w:tcW w:w="630" w:type="dxa"/>
            <w:tcBorders>
              <w:top w:val="single" w:sz="8" w:space="0" w:color="9BBB59"/>
              <w:left w:val="single" w:sz="8" w:space="0" w:color="9BBB59"/>
              <w:bottom w:val="single" w:sz="8" w:space="0" w:color="9BBB59"/>
              <w:right w:val="single" w:sz="8" w:space="0" w:color="9BBB59"/>
            </w:tcBorders>
            <w:shd w:val="clear" w:color="auto" w:fill="auto"/>
            <w:hideMark/>
          </w:tcPr>
          <w:p w:rsidR="00975BEB" w:rsidRPr="00E25272" w:rsidRDefault="00975BEB" w:rsidP="007A5BCF">
            <w:pPr>
              <w:spacing w:after="0" w:line="240" w:lineRule="auto"/>
              <w:ind w:firstLine="0"/>
              <w:jc w:val="right"/>
              <w:rPr>
                <w:rFonts w:ascii="Garamond" w:hAnsi="Garamond" w:cs="Calibri"/>
                <w:b/>
                <w:bCs/>
                <w:sz w:val="18"/>
                <w:szCs w:val="18"/>
                <w:lang w:val="sq-AL"/>
              </w:rPr>
            </w:pPr>
            <w:r w:rsidRPr="00E25272">
              <w:rPr>
                <w:rFonts w:ascii="Garamond" w:hAnsi="Garamond" w:cs="Calibri"/>
                <w:b/>
                <w:bCs/>
                <w:sz w:val="18"/>
                <w:szCs w:val="18"/>
                <w:lang w:val="sq-AL"/>
              </w:rPr>
              <w:t>339</w:t>
            </w:r>
          </w:p>
        </w:tc>
        <w:tc>
          <w:tcPr>
            <w:tcW w:w="726" w:type="dxa"/>
            <w:tcBorders>
              <w:top w:val="single" w:sz="8" w:space="0" w:color="9BBB59"/>
              <w:left w:val="single" w:sz="8" w:space="0" w:color="9BBB59"/>
              <w:bottom w:val="single" w:sz="8" w:space="0" w:color="9BBB59"/>
              <w:right w:val="single" w:sz="8" w:space="0" w:color="9BBB59"/>
            </w:tcBorders>
            <w:shd w:val="clear" w:color="auto" w:fill="auto"/>
            <w:hideMark/>
          </w:tcPr>
          <w:p w:rsidR="00975BEB" w:rsidRPr="00E25272" w:rsidRDefault="00975BEB" w:rsidP="007A5BCF">
            <w:pPr>
              <w:spacing w:after="0" w:line="240" w:lineRule="auto"/>
              <w:ind w:firstLine="0"/>
              <w:jc w:val="right"/>
              <w:rPr>
                <w:rFonts w:ascii="Garamond" w:hAnsi="Garamond" w:cs="Calibri"/>
                <w:b/>
                <w:bCs/>
                <w:sz w:val="18"/>
                <w:szCs w:val="18"/>
                <w:lang w:val="sq-AL"/>
              </w:rPr>
            </w:pPr>
            <w:r w:rsidRPr="00E25272">
              <w:rPr>
                <w:rFonts w:ascii="Garamond" w:hAnsi="Garamond" w:cs="Calibri"/>
                <w:b/>
                <w:bCs/>
                <w:sz w:val="18"/>
                <w:szCs w:val="18"/>
                <w:lang w:val="sq-AL"/>
              </w:rPr>
              <w:t>7,546</w:t>
            </w:r>
          </w:p>
        </w:tc>
        <w:tc>
          <w:tcPr>
            <w:tcW w:w="810" w:type="dxa"/>
            <w:tcBorders>
              <w:top w:val="single" w:sz="8" w:space="0" w:color="9BBB59"/>
              <w:left w:val="single" w:sz="8" w:space="0" w:color="9BBB59"/>
              <w:bottom w:val="single" w:sz="8" w:space="0" w:color="9BBB59"/>
              <w:right w:val="single" w:sz="8" w:space="0" w:color="9BBB59"/>
            </w:tcBorders>
            <w:shd w:val="clear" w:color="auto" w:fill="auto"/>
            <w:noWrap/>
            <w:hideMark/>
          </w:tcPr>
          <w:p w:rsidR="00975BEB" w:rsidRPr="00E25272" w:rsidRDefault="00975BEB" w:rsidP="007A5BCF">
            <w:pPr>
              <w:spacing w:after="0" w:line="240" w:lineRule="auto"/>
              <w:ind w:firstLine="0"/>
              <w:jc w:val="right"/>
              <w:rPr>
                <w:rFonts w:ascii="Garamond" w:hAnsi="Garamond" w:cs="Calibri"/>
                <w:sz w:val="18"/>
                <w:szCs w:val="18"/>
                <w:lang w:val="sq-AL"/>
              </w:rPr>
            </w:pPr>
            <w:r w:rsidRPr="00E25272">
              <w:rPr>
                <w:rFonts w:ascii="Garamond" w:hAnsi="Garamond" w:cs="Calibri"/>
                <w:sz w:val="18"/>
                <w:szCs w:val="18"/>
                <w:lang w:val="sq-AL"/>
              </w:rPr>
              <w:t>100.00</w:t>
            </w:r>
          </w:p>
        </w:tc>
      </w:tr>
    </w:tbl>
    <w:p w:rsidR="00975BEB" w:rsidRPr="00863D67" w:rsidRDefault="00975BEB" w:rsidP="00EF7DFE">
      <w:pPr>
        <w:spacing w:after="0" w:line="240" w:lineRule="auto"/>
        <w:ind w:firstLine="0"/>
        <w:rPr>
          <w:rFonts w:ascii="Garamond" w:hAnsi="Garamond" w:cs="Calibri"/>
          <w:i/>
          <w:sz w:val="20"/>
          <w:szCs w:val="20"/>
          <w:lang w:val="sq-AL"/>
        </w:rPr>
      </w:pPr>
      <w:r w:rsidRPr="00863D67">
        <w:rPr>
          <w:rFonts w:ascii="Garamond" w:hAnsi="Garamond" w:cs="Calibri"/>
          <w:i/>
          <w:sz w:val="20"/>
          <w:szCs w:val="20"/>
          <w:lang w:val="sq-AL"/>
        </w:rPr>
        <w:t>Burimi: QKR</w:t>
      </w:r>
    </w:p>
    <w:p w:rsidR="00975BEB" w:rsidRPr="007A5BCF" w:rsidRDefault="00975BEB" w:rsidP="00E25272">
      <w:pPr>
        <w:spacing w:after="0" w:line="240" w:lineRule="auto"/>
        <w:ind w:firstLine="0"/>
        <w:jc w:val="center"/>
        <w:rPr>
          <w:rFonts w:ascii="Garamond" w:hAnsi="Garamond" w:cs="Calibri"/>
          <w:sz w:val="20"/>
          <w:szCs w:val="20"/>
          <w:lang w:val="sq-AL"/>
        </w:rPr>
      </w:pPr>
      <w:r w:rsidRPr="007A5BCF">
        <w:rPr>
          <w:rFonts w:ascii="Garamond" w:hAnsi="Garamond" w:cs="Calibri"/>
          <w:sz w:val="20"/>
          <w:szCs w:val="20"/>
          <w:lang w:val="sq-AL"/>
        </w:rPr>
        <w:t>Tabela 10</w:t>
      </w:r>
      <w:r w:rsidR="00B14B61" w:rsidRPr="007A5BCF">
        <w:rPr>
          <w:rFonts w:ascii="Garamond" w:hAnsi="Garamond" w:cs="Calibri"/>
          <w:sz w:val="20"/>
          <w:szCs w:val="20"/>
          <w:lang w:val="sq-AL"/>
        </w:rPr>
        <w:t>.</w:t>
      </w:r>
      <w:r w:rsidR="000726E9" w:rsidRPr="007A5BCF">
        <w:rPr>
          <w:rFonts w:ascii="Garamond" w:hAnsi="Garamond" w:cs="Calibri"/>
          <w:sz w:val="20"/>
          <w:szCs w:val="20"/>
          <w:lang w:val="sq-AL"/>
        </w:rPr>
        <w:t xml:space="preserve"> </w:t>
      </w:r>
      <w:r w:rsidRPr="007A5BCF">
        <w:rPr>
          <w:rFonts w:ascii="Garamond" w:hAnsi="Garamond" w:cs="Calibri"/>
          <w:sz w:val="20"/>
          <w:szCs w:val="20"/>
          <w:lang w:val="sq-AL"/>
        </w:rPr>
        <w:t>Shtetasit shqiptarë të kthyer të regjistruar në SM sipas viteve</w:t>
      </w:r>
    </w:p>
    <w:tbl>
      <w:tblPr>
        <w:tblW w:w="9468" w:type="dxa"/>
        <w:jc w:val="center"/>
        <w:tblBorders>
          <w:top w:val="single" w:sz="8" w:space="0" w:color="9BBB59"/>
          <w:bottom w:val="single" w:sz="8" w:space="0" w:color="9BBB59"/>
        </w:tblBorders>
        <w:tblLayout w:type="fixed"/>
        <w:tblLook w:val="04A0" w:firstRow="1" w:lastRow="0" w:firstColumn="1" w:lastColumn="0" w:noHBand="0" w:noVBand="1"/>
      </w:tblPr>
      <w:tblGrid>
        <w:gridCol w:w="2898"/>
        <w:gridCol w:w="2340"/>
        <w:gridCol w:w="2250"/>
        <w:gridCol w:w="1980"/>
      </w:tblGrid>
      <w:tr w:rsidR="00975BEB" w:rsidRPr="00863D67" w:rsidTr="00E25272">
        <w:trPr>
          <w:jc w:val="center"/>
        </w:trPr>
        <w:tc>
          <w:tcPr>
            <w:tcW w:w="2898" w:type="dxa"/>
            <w:tcBorders>
              <w:top w:val="nil"/>
              <w:bottom w:val="single" w:sz="8" w:space="0" w:color="9BBB59"/>
            </w:tcBorders>
            <w:shd w:val="clear" w:color="auto" w:fill="auto"/>
          </w:tcPr>
          <w:p w:rsidR="00975BEB" w:rsidRPr="00863D67" w:rsidRDefault="00975BEB" w:rsidP="00EF7DFE">
            <w:pPr>
              <w:spacing w:after="0" w:line="240" w:lineRule="auto"/>
              <w:ind w:firstLine="0"/>
              <w:jc w:val="center"/>
              <w:rPr>
                <w:rFonts w:ascii="Garamond" w:hAnsi="Garamond" w:cs="Calibri"/>
                <w:bCs/>
                <w:sz w:val="20"/>
                <w:szCs w:val="20"/>
                <w:lang w:val="sq-AL"/>
              </w:rPr>
            </w:pPr>
          </w:p>
        </w:tc>
        <w:tc>
          <w:tcPr>
            <w:tcW w:w="2340" w:type="dxa"/>
            <w:tcBorders>
              <w:top w:val="nil"/>
              <w:bottom w:val="single" w:sz="8" w:space="0" w:color="9BBB59"/>
            </w:tcBorders>
            <w:shd w:val="clear" w:color="auto" w:fill="auto"/>
          </w:tcPr>
          <w:p w:rsidR="00975BEB" w:rsidRPr="00863D67" w:rsidRDefault="00975BEB" w:rsidP="00EF7DFE">
            <w:pPr>
              <w:spacing w:after="0" w:line="240" w:lineRule="auto"/>
              <w:ind w:firstLine="0"/>
              <w:jc w:val="center"/>
              <w:rPr>
                <w:rFonts w:ascii="Garamond" w:hAnsi="Garamond" w:cs="Calibri"/>
                <w:b/>
                <w:sz w:val="20"/>
                <w:szCs w:val="20"/>
                <w:lang w:val="sq-AL"/>
              </w:rPr>
            </w:pPr>
            <w:r w:rsidRPr="00863D67">
              <w:rPr>
                <w:rFonts w:ascii="Garamond" w:hAnsi="Garamond" w:cs="Calibri"/>
                <w:b/>
                <w:sz w:val="20"/>
                <w:szCs w:val="20"/>
                <w:lang w:val="sq-AL"/>
              </w:rPr>
              <w:t>Viti 2012</w:t>
            </w:r>
          </w:p>
        </w:tc>
        <w:tc>
          <w:tcPr>
            <w:tcW w:w="2250" w:type="dxa"/>
            <w:tcBorders>
              <w:top w:val="nil"/>
              <w:bottom w:val="single" w:sz="8" w:space="0" w:color="9BBB59"/>
            </w:tcBorders>
            <w:shd w:val="clear" w:color="auto" w:fill="auto"/>
          </w:tcPr>
          <w:p w:rsidR="00975BEB" w:rsidRPr="00863D67" w:rsidRDefault="00975BEB" w:rsidP="00EF7DFE">
            <w:pPr>
              <w:spacing w:after="0" w:line="240" w:lineRule="auto"/>
              <w:ind w:firstLine="0"/>
              <w:jc w:val="center"/>
              <w:rPr>
                <w:rFonts w:ascii="Garamond" w:hAnsi="Garamond" w:cs="Calibri"/>
                <w:b/>
                <w:sz w:val="20"/>
                <w:szCs w:val="20"/>
                <w:lang w:val="sq-AL"/>
              </w:rPr>
            </w:pPr>
            <w:r w:rsidRPr="00863D67">
              <w:rPr>
                <w:rFonts w:ascii="Garamond" w:hAnsi="Garamond" w:cs="Calibri"/>
                <w:b/>
                <w:sz w:val="20"/>
                <w:szCs w:val="20"/>
                <w:lang w:val="sq-AL"/>
              </w:rPr>
              <w:t>Viti 2013</w:t>
            </w:r>
          </w:p>
        </w:tc>
        <w:tc>
          <w:tcPr>
            <w:tcW w:w="1980" w:type="dxa"/>
            <w:tcBorders>
              <w:top w:val="nil"/>
              <w:bottom w:val="single" w:sz="8" w:space="0" w:color="9BBB59"/>
            </w:tcBorders>
            <w:shd w:val="clear" w:color="auto" w:fill="auto"/>
          </w:tcPr>
          <w:p w:rsidR="00975BEB" w:rsidRPr="00863D67" w:rsidRDefault="00975BEB" w:rsidP="00EF7DFE">
            <w:pPr>
              <w:spacing w:after="0" w:line="240" w:lineRule="auto"/>
              <w:ind w:firstLine="0"/>
              <w:jc w:val="center"/>
              <w:rPr>
                <w:rFonts w:ascii="Garamond" w:hAnsi="Garamond" w:cs="Calibri"/>
                <w:b/>
                <w:sz w:val="20"/>
                <w:szCs w:val="20"/>
                <w:lang w:val="sq-AL"/>
              </w:rPr>
            </w:pPr>
            <w:r w:rsidRPr="00863D67">
              <w:rPr>
                <w:rFonts w:ascii="Garamond" w:hAnsi="Garamond" w:cs="Calibri"/>
                <w:b/>
                <w:sz w:val="20"/>
                <w:szCs w:val="20"/>
                <w:lang w:val="sq-AL"/>
              </w:rPr>
              <w:t>Viti 2014</w:t>
            </w:r>
          </w:p>
        </w:tc>
      </w:tr>
      <w:tr w:rsidR="00975BEB" w:rsidRPr="00863D67" w:rsidTr="00E25272">
        <w:trPr>
          <w:jc w:val="center"/>
        </w:trPr>
        <w:tc>
          <w:tcPr>
            <w:tcW w:w="2898" w:type="dxa"/>
            <w:shd w:val="clear" w:color="auto" w:fill="E6EED5"/>
          </w:tcPr>
          <w:p w:rsidR="00975BEB" w:rsidRPr="00863D67" w:rsidRDefault="00975BEB" w:rsidP="00EF7DFE">
            <w:pPr>
              <w:spacing w:after="0" w:line="240" w:lineRule="auto"/>
              <w:ind w:firstLine="0"/>
              <w:rPr>
                <w:rFonts w:ascii="Garamond" w:hAnsi="Garamond" w:cs="Calibri"/>
                <w:b/>
                <w:bCs/>
                <w:sz w:val="20"/>
                <w:szCs w:val="20"/>
                <w:lang w:val="sq-AL"/>
              </w:rPr>
            </w:pPr>
            <w:r w:rsidRPr="00863D67">
              <w:rPr>
                <w:rFonts w:ascii="Garamond" w:hAnsi="Garamond" w:cs="Calibri"/>
                <w:b/>
                <w:bCs/>
                <w:sz w:val="20"/>
                <w:szCs w:val="20"/>
                <w:lang w:val="sq-AL"/>
              </w:rPr>
              <w:t>Shtetas shqiptarë të kthyer të regjistruar në SM</w:t>
            </w:r>
          </w:p>
        </w:tc>
        <w:tc>
          <w:tcPr>
            <w:tcW w:w="2340" w:type="dxa"/>
            <w:shd w:val="clear" w:color="auto" w:fill="E6EED5"/>
          </w:tcPr>
          <w:p w:rsidR="00975BEB" w:rsidRPr="00863D67" w:rsidRDefault="00975BEB" w:rsidP="00EF7DFE">
            <w:pPr>
              <w:spacing w:after="0" w:line="240" w:lineRule="auto"/>
              <w:ind w:firstLine="0"/>
              <w:jc w:val="center"/>
              <w:rPr>
                <w:rFonts w:ascii="Garamond" w:hAnsi="Garamond" w:cs="Calibri"/>
                <w:sz w:val="20"/>
                <w:szCs w:val="20"/>
                <w:lang w:val="sq-AL"/>
              </w:rPr>
            </w:pPr>
            <w:r w:rsidRPr="00863D67">
              <w:rPr>
                <w:rFonts w:ascii="Garamond" w:hAnsi="Garamond" w:cs="Calibri"/>
                <w:sz w:val="20"/>
                <w:szCs w:val="20"/>
                <w:lang w:val="sq-AL"/>
              </w:rPr>
              <w:t>1536</w:t>
            </w:r>
          </w:p>
        </w:tc>
        <w:tc>
          <w:tcPr>
            <w:tcW w:w="2250" w:type="dxa"/>
            <w:shd w:val="clear" w:color="auto" w:fill="E6EED5"/>
          </w:tcPr>
          <w:p w:rsidR="00975BEB" w:rsidRPr="00863D67" w:rsidRDefault="00975BEB" w:rsidP="00EF7DFE">
            <w:pPr>
              <w:spacing w:after="0" w:line="240" w:lineRule="auto"/>
              <w:ind w:firstLine="0"/>
              <w:jc w:val="center"/>
              <w:rPr>
                <w:rFonts w:ascii="Garamond" w:hAnsi="Garamond" w:cs="Calibri"/>
                <w:sz w:val="20"/>
                <w:szCs w:val="20"/>
                <w:lang w:val="sq-AL"/>
              </w:rPr>
            </w:pPr>
            <w:r w:rsidRPr="00863D67">
              <w:rPr>
                <w:rFonts w:ascii="Garamond" w:hAnsi="Garamond" w:cs="Calibri"/>
                <w:sz w:val="20"/>
                <w:szCs w:val="20"/>
                <w:lang w:val="sq-AL"/>
              </w:rPr>
              <w:t>1171</w:t>
            </w:r>
          </w:p>
        </w:tc>
        <w:tc>
          <w:tcPr>
            <w:tcW w:w="1980" w:type="dxa"/>
            <w:shd w:val="clear" w:color="auto" w:fill="E6EED5"/>
          </w:tcPr>
          <w:p w:rsidR="00975BEB" w:rsidRPr="00863D67" w:rsidRDefault="00975BEB" w:rsidP="00EF7DFE">
            <w:pPr>
              <w:spacing w:after="0" w:line="240" w:lineRule="auto"/>
              <w:ind w:firstLine="0"/>
              <w:jc w:val="center"/>
              <w:rPr>
                <w:rFonts w:ascii="Garamond" w:hAnsi="Garamond" w:cs="Calibri"/>
                <w:sz w:val="20"/>
                <w:szCs w:val="20"/>
                <w:lang w:val="sq-AL"/>
              </w:rPr>
            </w:pPr>
            <w:r w:rsidRPr="00863D67">
              <w:rPr>
                <w:rFonts w:ascii="Garamond" w:hAnsi="Garamond" w:cs="Calibri"/>
                <w:sz w:val="20"/>
                <w:szCs w:val="20"/>
                <w:lang w:val="sq-AL"/>
              </w:rPr>
              <w:t>834</w:t>
            </w:r>
          </w:p>
        </w:tc>
      </w:tr>
    </w:tbl>
    <w:p w:rsidR="00975BEB" w:rsidRPr="00863D67" w:rsidRDefault="00975BEB" w:rsidP="00EF7DFE">
      <w:pPr>
        <w:spacing w:after="0" w:line="240" w:lineRule="auto"/>
        <w:ind w:firstLine="0"/>
        <w:rPr>
          <w:rFonts w:ascii="Garamond" w:hAnsi="Garamond" w:cs="Calibri"/>
          <w:i/>
          <w:sz w:val="20"/>
          <w:szCs w:val="20"/>
          <w:lang w:val="sq-AL"/>
        </w:rPr>
      </w:pPr>
      <w:r w:rsidRPr="00863D67">
        <w:rPr>
          <w:rFonts w:ascii="Garamond" w:hAnsi="Garamond" w:cs="Calibri"/>
          <w:i/>
          <w:sz w:val="20"/>
          <w:szCs w:val="20"/>
          <w:lang w:val="sq-AL"/>
        </w:rPr>
        <w:t>Burimi: Raporti i monitorimit të Planit të Veprimit të Strategjisë për Riintegrimin e Shtetasve Shqiptarë të Kthyer 2010</w:t>
      </w:r>
      <w:r w:rsidR="00B14B61" w:rsidRPr="00863D67">
        <w:rPr>
          <w:rFonts w:ascii="Garamond" w:hAnsi="Garamond" w:cs="Calibri"/>
          <w:i/>
          <w:sz w:val="20"/>
          <w:szCs w:val="20"/>
          <w:lang w:val="sq-AL"/>
        </w:rPr>
        <w:t>–</w:t>
      </w:r>
      <w:r w:rsidRPr="00863D67">
        <w:rPr>
          <w:rFonts w:ascii="Garamond" w:hAnsi="Garamond" w:cs="Calibri"/>
          <w:i/>
          <w:sz w:val="20"/>
          <w:szCs w:val="20"/>
          <w:lang w:val="sq-AL"/>
        </w:rPr>
        <w:t>2015. MMSR, SHKP.</w:t>
      </w:r>
    </w:p>
    <w:p w:rsidR="00975BEB" w:rsidRPr="00863D67" w:rsidRDefault="00975BEB" w:rsidP="00EF7DFE">
      <w:pPr>
        <w:spacing w:after="0" w:line="240" w:lineRule="auto"/>
        <w:ind w:firstLine="0"/>
        <w:rPr>
          <w:rFonts w:ascii="Garamond" w:hAnsi="Garamond" w:cs="Calibri"/>
          <w:b/>
          <w:sz w:val="20"/>
          <w:szCs w:val="20"/>
          <w:lang w:val="sq-AL"/>
        </w:rPr>
      </w:pPr>
    </w:p>
    <w:p w:rsidR="00975BEB" w:rsidRPr="007A5BCF" w:rsidRDefault="00975BEB" w:rsidP="00E25272">
      <w:pPr>
        <w:spacing w:after="0" w:line="240" w:lineRule="auto"/>
        <w:ind w:firstLine="0"/>
        <w:jc w:val="center"/>
        <w:rPr>
          <w:rFonts w:ascii="Garamond" w:hAnsi="Garamond" w:cs="Calibri"/>
          <w:sz w:val="20"/>
          <w:szCs w:val="20"/>
          <w:lang w:val="sq-AL"/>
        </w:rPr>
      </w:pPr>
      <w:r w:rsidRPr="007A5BCF">
        <w:rPr>
          <w:rFonts w:ascii="Garamond" w:hAnsi="Garamond" w:cs="Calibri"/>
          <w:sz w:val="20"/>
          <w:szCs w:val="20"/>
          <w:lang w:val="sq-AL"/>
        </w:rPr>
        <w:t>Tabela 11</w:t>
      </w:r>
      <w:r w:rsidR="00B14B61" w:rsidRPr="007A5BCF">
        <w:rPr>
          <w:rFonts w:ascii="Garamond" w:hAnsi="Garamond" w:cs="Calibri"/>
          <w:sz w:val="20"/>
          <w:szCs w:val="20"/>
          <w:lang w:val="sq-AL"/>
        </w:rPr>
        <w:t>.</w:t>
      </w:r>
      <w:r w:rsidR="000726E9" w:rsidRPr="007A5BCF">
        <w:rPr>
          <w:rFonts w:ascii="Garamond" w:hAnsi="Garamond" w:cs="Calibri"/>
          <w:sz w:val="20"/>
          <w:szCs w:val="20"/>
          <w:lang w:val="sq-AL"/>
        </w:rPr>
        <w:t xml:space="preserve"> </w:t>
      </w:r>
      <w:r w:rsidRPr="007A5BCF">
        <w:rPr>
          <w:rFonts w:ascii="Garamond" w:hAnsi="Garamond" w:cs="Calibri"/>
          <w:sz w:val="20"/>
          <w:szCs w:val="20"/>
          <w:lang w:val="sq-AL"/>
        </w:rPr>
        <w:t>Shtetas shqiptarë të kthyer të paraqitur në SM sipas gjinisë sipas viteve 2012, 2013, 2014</w:t>
      </w:r>
    </w:p>
    <w:tbl>
      <w:tblPr>
        <w:tblW w:w="0" w:type="auto"/>
        <w:jc w:val="center"/>
        <w:tblBorders>
          <w:top w:val="single" w:sz="8" w:space="0" w:color="9BBB59"/>
          <w:bottom w:val="single" w:sz="8" w:space="0" w:color="9BBB59"/>
        </w:tblBorders>
        <w:tblLook w:val="04A0" w:firstRow="1" w:lastRow="0" w:firstColumn="1" w:lastColumn="0" w:noHBand="0" w:noVBand="1"/>
      </w:tblPr>
      <w:tblGrid>
        <w:gridCol w:w="2394"/>
        <w:gridCol w:w="1197"/>
        <w:gridCol w:w="1197"/>
        <w:gridCol w:w="1197"/>
        <w:gridCol w:w="1197"/>
        <w:gridCol w:w="1197"/>
        <w:gridCol w:w="1197"/>
      </w:tblGrid>
      <w:tr w:rsidR="00975BEB" w:rsidRPr="00863D67" w:rsidTr="00E25272">
        <w:trPr>
          <w:jc w:val="center"/>
        </w:trPr>
        <w:tc>
          <w:tcPr>
            <w:tcW w:w="2394" w:type="dxa"/>
            <w:vMerge w:val="restart"/>
            <w:tcBorders>
              <w:top w:val="nil"/>
              <w:bottom w:val="single" w:sz="8" w:space="0" w:color="9BBB59"/>
            </w:tcBorders>
            <w:shd w:val="clear" w:color="auto" w:fill="auto"/>
          </w:tcPr>
          <w:p w:rsidR="00975BEB" w:rsidRPr="00863D67" w:rsidRDefault="00975BEB" w:rsidP="00EF7DFE">
            <w:pPr>
              <w:spacing w:after="0" w:line="240" w:lineRule="auto"/>
              <w:ind w:firstLine="0"/>
              <w:jc w:val="right"/>
              <w:rPr>
                <w:rFonts w:ascii="Garamond" w:hAnsi="Garamond" w:cs="Calibri"/>
                <w:bCs/>
                <w:sz w:val="20"/>
                <w:szCs w:val="20"/>
                <w:lang w:val="sq-AL"/>
              </w:rPr>
            </w:pPr>
          </w:p>
        </w:tc>
        <w:tc>
          <w:tcPr>
            <w:tcW w:w="2394" w:type="dxa"/>
            <w:gridSpan w:val="2"/>
            <w:tcBorders>
              <w:top w:val="nil"/>
              <w:bottom w:val="single" w:sz="8" w:space="0" w:color="9BBB59"/>
            </w:tcBorders>
            <w:shd w:val="clear" w:color="auto" w:fill="auto"/>
          </w:tcPr>
          <w:p w:rsidR="00975BEB" w:rsidRPr="00863D67" w:rsidRDefault="00975BEB" w:rsidP="00EF7DFE">
            <w:pPr>
              <w:spacing w:after="0" w:line="240" w:lineRule="auto"/>
              <w:ind w:firstLine="0"/>
              <w:jc w:val="center"/>
              <w:rPr>
                <w:rFonts w:ascii="Garamond" w:hAnsi="Garamond" w:cs="Calibri"/>
                <w:b/>
                <w:sz w:val="20"/>
                <w:szCs w:val="20"/>
                <w:lang w:val="sq-AL"/>
              </w:rPr>
            </w:pPr>
            <w:r w:rsidRPr="00863D67">
              <w:rPr>
                <w:rFonts w:ascii="Garamond" w:hAnsi="Garamond" w:cs="Calibri"/>
                <w:b/>
                <w:sz w:val="20"/>
                <w:szCs w:val="20"/>
                <w:lang w:val="sq-AL"/>
              </w:rPr>
              <w:t>Viti 2012</w:t>
            </w:r>
          </w:p>
        </w:tc>
        <w:tc>
          <w:tcPr>
            <w:tcW w:w="2394" w:type="dxa"/>
            <w:gridSpan w:val="2"/>
            <w:tcBorders>
              <w:top w:val="nil"/>
              <w:bottom w:val="single" w:sz="8" w:space="0" w:color="9BBB59"/>
            </w:tcBorders>
            <w:shd w:val="clear" w:color="auto" w:fill="auto"/>
          </w:tcPr>
          <w:p w:rsidR="00975BEB" w:rsidRPr="00863D67" w:rsidRDefault="00975BEB" w:rsidP="00EF7DFE">
            <w:pPr>
              <w:spacing w:after="0" w:line="240" w:lineRule="auto"/>
              <w:ind w:firstLine="0"/>
              <w:jc w:val="center"/>
              <w:rPr>
                <w:rFonts w:ascii="Garamond" w:hAnsi="Garamond" w:cs="Calibri"/>
                <w:b/>
                <w:sz w:val="20"/>
                <w:szCs w:val="20"/>
                <w:lang w:val="sq-AL"/>
              </w:rPr>
            </w:pPr>
            <w:r w:rsidRPr="00863D67">
              <w:rPr>
                <w:rFonts w:ascii="Garamond" w:hAnsi="Garamond" w:cs="Calibri"/>
                <w:b/>
                <w:sz w:val="20"/>
                <w:szCs w:val="20"/>
                <w:lang w:val="sq-AL"/>
              </w:rPr>
              <w:t>Viti 2013</w:t>
            </w:r>
          </w:p>
        </w:tc>
        <w:tc>
          <w:tcPr>
            <w:tcW w:w="2394" w:type="dxa"/>
            <w:gridSpan w:val="2"/>
            <w:tcBorders>
              <w:top w:val="nil"/>
              <w:bottom w:val="single" w:sz="8" w:space="0" w:color="9BBB59"/>
            </w:tcBorders>
            <w:shd w:val="clear" w:color="auto" w:fill="auto"/>
          </w:tcPr>
          <w:p w:rsidR="00975BEB" w:rsidRPr="00863D67" w:rsidRDefault="00975BEB" w:rsidP="00EF7DFE">
            <w:pPr>
              <w:spacing w:after="0" w:line="240" w:lineRule="auto"/>
              <w:ind w:firstLine="0"/>
              <w:jc w:val="center"/>
              <w:rPr>
                <w:rFonts w:ascii="Garamond" w:hAnsi="Garamond" w:cs="Calibri"/>
                <w:b/>
                <w:sz w:val="20"/>
                <w:szCs w:val="20"/>
                <w:lang w:val="sq-AL"/>
              </w:rPr>
            </w:pPr>
            <w:r w:rsidRPr="00863D67">
              <w:rPr>
                <w:rFonts w:ascii="Garamond" w:hAnsi="Garamond" w:cs="Calibri"/>
                <w:b/>
                <w:sz w:val="20"/>
                <w:szCs w:val="20"/>
                <w:lang w:val="sq-AL"/>
              </w:rPr>
              <w:t>Viti 2014</w:t>
            </w:r>
          </w:p>
        </w:tc>
      </w:tr>
      <w:tr w:rsidR="00975BEB" w:rsidRPr="00863D67" w:rsidTr="00E25272">
        <w:trPr>
          <w:jc w:val="center"/>
        </w:trPr>
        <w:tc>
          <w:tcPr>
            <w:tcW w:w="2394" w:type="dxa"/>
            <w:vMerge/>
            <w:shd w:val="clear" w:color="auto" w:fill="E6EED5"/>
          </w:tcPr>
          <w:p w:rsidR="00975BEB" w:rsidRPr="00863D67" w:rsidRDefault="00975BEB" w:rsidP="00EF7DFE">
            <w:pPr>
              <w:spacing w:after="0" w:line="240" w:lineRule="auto"/>
              <w:ind w:firstLine="0"/>
              <w:jc w:val="right"/>
              <w:rPr>
                <w:rFonts w:ascii="Garamond" w:hAnsi="Garamond" w:cs="Calibri"/>
                <w:bCs/>
                <w:sz w:val="20"/>
                <w:szCs w:val="20"/>
                <w:lang w:val="sq-AL"/>
              </w:rPr>
            </w:pPr>
          </w:p>
        </w:tc>
        <w:tc>
          <w:tcPr>
            <w:tcW w:w="1197" w:type="dxa"/>
            <w:shd w:val="clear" w:color="auto" w:fill="E6EED5"/>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 xml:space="preserve">Meshkuj </w:t>
            </w:r>
          </w:p>
        </w:tc>
        <w:tc>
          <w:tcPr>
            <w:tcW w:w="1197" w:type="dxa"/>
            <w:shd w:val="clear" w:color="auto" w:fill="E6EED5"/>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 xml:space="preserve">Femra </w:t>
            </w:r>
          </w:p>
        </w:tc>
        <w:tc>
          <w:tcPr>
            <w:tcW w:w="1197" w:type="dxa"/>
            <w:shd w:val="clear" w:color="auto" w:fill="E6EED5"/>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 xml:space="preserve">Meshkuj </w:t>
            </w:r>
          </w:p>
        </w:tc>
        <w:tc>
          <w:tcPr>
            <w:tcW w:w="1197" w:type="dxa"/>
            <w:shd w:val="clear" w:color="auto" w:fill="E6EED5"/>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 xml:space="preserve">Femra </w:t>
            </w:r>
          </w:p>
        </w:tc>
        <w:tc>
          <w:tcPr>
            <w:tcW w:w="1197" w:type="dxa"/>
            <w:shd w:val="clear" w:color="auto" w:fill="E6EED5"/>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 xml:space="preserve">Meshkuj </w:t>
            </w:r>
          </w:p>
        </w:tc>
        <w:tc>
          <w:tcPr>
            <w:tcW w:w="1197" w:type="dxa"/>
            <w:shd w:val="clear" w:color="auto" w:fill="E6EED5"/>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 xml:space="preserve">Femra </w:t>
            </w:r>
          </w:p>
        </w:tc>
      </w:tr>
      <w:tr w:rsidR="00975BEB" w:rsidRPr="00863D67" w:rsidTr="00E25272">
        <w:trPr>
          <w:trHeight w:val="162"/>
          <w:jc w:val="center"/>
        </w:trPr>
        <w:tc>
          <w:tcPr>
            <w:tcW w:w="2394" w:type="dxa"/>
            <w:vMerge/>
            <w:shd w:val="clear" w:color="auto" w:fill="auto"/>
          </w:tcPr>
          <w:p w:rsidR="00975BEB" w:rsidRPr="00863D67" w:rsidRDefault="00975BEB" w:rsidP="00EF7DFE">
            <w:pPr>
              <w:spacing w:after="0" w:line="240" w:lineRule="auto"/>
              <w:ind w:firstLine="0"/>
              <w:rPr>
                <w:rFonts w:ascii="Garamond" w:hAnsi="Garamond" w:cs="Calibri"/>
                <w:b/>
                <w:bCs/>
                <w:sz w:val="20"/>
                <w:szCs w:val="20"/>
                <w:lang w:val="sq-AL"/>
              </w:rPr>
            </w:pPr>
          </w:p>
        </w:tc>
        <w:tc>
          <w:tcPr>
            <w:tcW w:w="1197" w:type="dxa"/>
            <w:shd w:val="clear" w:color="auto" w:fill="auto"/>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1,014</w:t>
            </w:r>
          </w:p>
        </w:tc>
        <w:tc>
          <w:tcPr>
            <w:tcW w:w="1197" w:type="dxa"/>
            <w:shd w:val="clear" w:color="auto" w:fill="auto"/>
          </w:tcPr>
          <w:p w:rsidR="00975BEB" w:rsidRPr="00863D67" w:rsidRDefault="00975BEB" w:rsidP="00EF7DFE">
            <w:pPr>
              <w:spacing w:after="0" w:line="240" w:lineRule="auto"/>
              <w:ind w:firstLine="0"/>
              <w:jc w:val="center"/>
              <w:rPr>
                <w:rFonts w:ascii="Garamond" w:hAnsi="Garamond" w:cs="Calibri"/>
                <w:sz w:val="20"/>
                <w:szCs w:val="20"/>
                <w:lang w:val="sq-AL"/>
              </w:rPr>
            </w:pPr>
            <w:r w:rsidRPr="00863D67">
              <w:rPr>
                <w:rFonts w:ascii="Garamond" w:hAnsi="Garamond" w:cs="Calibri"/>
                <w:sz w:val="20"/>
                <w:szCs w:val="20"/>
                <w:lang w:val="sq-AL"/>
              </w:rPr>
              <w:t>522</w:t>
            </w:r>
          </w:p>
        </w:tc>
        <w:tc>
          <w:tcPr>
            <w:tcW w:w="1197" w:type="dxa"/>
            <w:shd w:val="clear" w:color="auto" w:fill="auto"/>
          </w:tcPr>
          <w:p w:rsidR="00975BEB" w:rsidRPr="00863D67" w:rsidRDefault="00975BEB" w:rsidP="00EF7DFE">
            <w:pPr>
              <w:spacing w:after="0" w:line="240" w:lineRule="auto"/>
              <w:ind w:firstLine="0"/>
              <w:jc w:val="center"/>
              <w:rPr>
                <w:rFonts w:ascii="Garamond" w:hAnsi="Garamond" w:cs="Calibri"/>
                <w:sz w:val="20"/>
                <w:szCs w:val="20"/>
                <w:lang w:val="sq-AL"/>
              </w:rPr>
            </w:pPr>
            <w:r w:rsidRPr="00863D67">
              <w:rPr>
                <w:rFonts w:ascii="Garamond" w:hAnsi="Garamond" w:cs="Calibri"/>
                <w:sz w:val="20"/>
                <w:szCs w:val="20"/>
                <w:lang w:val="sq-AL"/>
              </w:rPr>
              <w:t>746</w:t>
            </w:r>
          </w:p>
        </w:tc>
        <w:tc>
          <w:tcPr>
            <w:tcW w:w="1197" w:type="dxa"/>
            <w:shd w:val="clear" w:color="auto" w:fill="auto"/>
          </w:tcPr>
          <w:p w:rsidR="00975BEB" w:rsidRPr="00863D67" w:rsidRDefault="00975BEB" w:rsidP="00EF7DFE">
            <w:pPr>
              <w:spacing w:after="0" w:line="240" w:lineRule="auto"/>
              <w:ind w:firstLine="0"/>
              <w:jc w:val="center"/>
              <w:rPr>
                <w:rFonts w:ascii="Garamond" w:hAnsi="Garamond" w:cs="Calibri"/>
                <w:sz w:val="20"/>
                <w:szCs w:val="20"/>
                <w:lang w:val="sq-AL"/>
              </w:rPr>
            </w:pPr>
            <w:r w:rsidRPr="00863D67">
              <w:rPr>
                <w:rFonts w:ascii="Garamond" w:hAnsi="Garamond" w:cs="Calibri"/>
                <w:sz w:val="20"/>
                <w:szCs w:val="20"/>
                <w:lang w:val="sq-AL"/>
              </w:rPr>
              <w:t>425</w:t>
            </w:r>
          </w:p>
        </w:tc>
        <w:tc>
          <w:tcPr>
            <w:tcW w:w="1197" w:type="dxa"/>
            <w:shd w:val="clear" w:color="auto" w:fill="auto"/>
          </w:tcPr>
          <w:p w:rsidR="00975BEB" w:rsidRPr="00863D67" w:rsidRDefault="00975BEB" w:rsidP="00EF7DFE">
            <w:pPr>
              <w:spacing w:after="0" w:line="240" w:lineRule="auto"/>
              <w:ind w:firstLine="0"/>
              <w:jc w:val="center"/>
              <w:rPr>
                <w:rFonts w:ascii="Garamond" w:hAnsi="Garamond" w:cs="Calibri"/>
                <w:sz w:val="20"/>
                <w:szCs w:val="20"/>
                <w:lang w:val="sq-AL"/>
              </w:rPr>
            </w:pPr>
            <w:r w:rsidRPr="00863D67">
              <w:rPr>
                <w:rFonts w:ascii="Garamond" w:hAnsi="Garamond" w:cs="Calibri"/>
                <w:sz w:val="20"/>
                <w:szCs w:val="20"/>
                <w:lang w:val="sq-AL"/>
              </w:rPr>
              <w:t>549</w:t>
            </w:r>
          </w:p>
        </w:tc>
        <w:tc>
          <w:tcPr>
            <w:tcW w:w="1197" w:type="dxa"/>
            <w:shd w:val="clear" w:color="auto" w:fill="auto"/>
          </w:tcPr>
          <w:p w:rsidR="00975BEB" w:rsidRPr="00863D67" w:rsidRDefault="00975BEB" w:rsidP="00EF7DFE">
            <w:pPr>
              <w:spacing w:after="0" w:line="240" w:lineRule="auto"/>
              <w:ind w:firstLine="0"/>
              <w:jc w:val="center"/>
              <w:rPr>
                <w:rFonts w:ascii="Garamond" w:hAnsi="Garamond" w:cs="Calibri"/>
                <w:sz w:val="20"/>
                <w:szCs w:val="20"/>
                <w:lang w:val="sq-AL"/>
              </w:rPr>
            </w:pPr>
            <w:r w:rsidRPr="00863D67">
              <w:rPr>
                <w:rFonts w:ascii="Garamond" w:hAnsi="Garamond" w:cs="Calibri"/>
                <w:sz w:val="20"/>
                <w:szCs w:val="20"/>
                <w:lang w:val="sq-AL"/>
              </w:rPr>
              <w:t>285</w:t>
            </w:r>
          </w:p>
        </w:tc>
      </w:tr>
      <w:tr w:rsidR="00975BEB" w:rsidRPr="00863D67" w:rsidTr="00E25272">
        <w:trPr>
          <w:jc w:val="center"/>
        </w:trPr>
        <w:tc>
          <w:tcPr>
            <w:tcW w:w="2394" w:type="dxa"/>
            <w:shd w:val="clear" w:color="auto" w:fill="E6EED5"/>
          </w:tcPr>
          <w:p w:rsidR="00975BEB" w:rsidRPr="00863D67" w:rsidRDefault="00975BEB" w:rsidP="00EF7DFE">
            <w:pPr>
              <w:spacing w:after="0" w:line="240" w:lineRule="auto"/>
              <w:ind w:firstLine="0"/>
              <w:jc w:val="right"/>
              <w:rPr>
                <w:rFonts w:ascii="Garamond" w:hAnsi="Garamond" w:cs="Calibri"/>
                <w:b/>
                <w:bCs/>
                <w:sz w:val="20"/>
                <w:szCs w:val="20"/>
                <w:lang w:val="sq-AL"/>
              </w:rPr>
            </w:pPr>
            <w:r w:rsidRPr="00863D67">
              <w:rPr>
                <w:rFonts w:ascii="Garamond" w:hAnsi="Garamond" w:cs="Calibri"/>
                <w:bCs/>
                <w:sz w:val="20"/>
                <w:szCs w:val="20"/>
                <w:lang w:val="sq-AL"/>
              </w:rPr>
              <w:t>Totali</w:t>
            </w:r>
          </w:p>
        </w:tc>
        <w:tc>
          <w:tcPr>
            <w:tcW w:w="2394" w:type="dxa"/>
            <w:gridSpan w:val="2"/>
            <w:shd w:val="clear" w:color="auto" w:fill="E6EED5"/>
          </w:tcPr>
          <w:p w:rsidR="00975BEB" w:rsidRPr="00863D67" w:rsidRDefault="00975BEB" w:rsidP="00EF7DFE">
            <w:pPr>
              <w:spacing w:after="0" w:line="240" w:lineRule="auto"/>
              <w:ind w:firstLine="0"/>
              <w:jc w:val="center"/>
              <w:rPr>
                <w:rFonts w:ascii="Garamond" w:hAnsi="Garamond" w:cs="Calibri"/>
                <w:sz w:val="20"/>
                <w:szCs w:val="20"/>
                <w:lang w:val="sq-AL"/>
              </w:rPr>
            </w:pPr>
            <w:r w:rsidRPr="00863D67">
              <w:rPr>
                <w:rFonts w:ascii="Garamond" w:hAnsi="Garamond" w:cs="Calibri"/>
                <w:sz w:val="20"/>
                <w:szCs w:val="20"/>
                <w:lang w:val="sq-AL"/>
              </w:rPr>
              <w:t>1536</w:t>
            </w:r>
          </w:p>
        </w:tc>
        <w:tc>
          <w:tcPr>
            <w:tcW w:w="2394" w:type="dxa"/>
            <w:gridSpan w:val="2"/>
            <w:shd w:val="clear" w:color="auto" w:fill="E6EED5"/>
          </w:tcPr>
          <w:p w:rsidR="00975BEB" w:rsidRPr="00863D67" w:rsidRDefault="00975BEB" w:rsidP="00EF7DFE">
            <w:pPr>
              <w:spacing w:after="0" w:line="240" w:lineRule="auto"/>
              <w:ind w:firstLine="0"/>
              <w:jc w:val="center"/>
              <w:rPr>
                <w:rFonts w:ascii="Garamond" w:hAnsi="Garamond" w:cs="Calibri"/>
                <w:sz w:val="20"/>
                <w:szCs w:val="20"/>
                <w:lang w:val="sq-AL"/>
              </w:rPr>
            </w:pPr>
            <w:r w:rsidRPr="00863D67">
              <w:rPr>
                <w:rFonts w:ascii="Garamond" w:hAnsi="Garamond" w:cs="Calibri"/>
                <w:sz w:val="20"/>
                <w:szCs w:val="20"/>
                <w:lang w:val="sq-AL"/>
              </w:rPr>
              <w:t>1171</w:t>
            </w:r>
          </w:p>
        </w:tc>
        <w:tc>
          <w:tcPr>
            <w:tcW w:w="2394" w:type="dxa"/>
            <w:gridSpan w:val="2"/>
            <w:shd w:val="clear" w:color="auto" w:fill="E6EED5"/>
          </w:tcPr>
          <w:p w:rsidR="00975BEB" w:rsidRPr="00863D67" w:rsidRDefault="00975BEB" w:rsidP="00EF7DFE">
            <w:pPr>
              <w:spacing w:after="0" w:line="240" w:lineRule="auto"/>
              <w:ind w:firstLine="0"/>
              <w:jc w:val="center"/>
              <w:rPr>
                <w:rFonts w:ascii="Garamond" w:hAnsi="Garamond" w:cs="Calibri"/>
                <w:sz w:val="20"/>
                <w:szCs w:val="20"/>
                <w:lang w:val="sq-AL"/>
              </w:rPr>
            </w:pPr>
            <w:r w:rsidRPr="00863D67">
              <w:rPr>
                <w:rFonts w:ascii="Garamond" w:hAnsi="Garamond" w:cs="Calibri"/>
                <w:sz w:val="20"/>
                <w:szCs w:val="20"/>
                <w:lang w:val="sq-AL"/>
              </w:rPr>
              <w:t>834</w:t>
            </w:r>
          </w:p>
        </w:tc>
      </w:tr>
    </w:tbl>
    <w:p w:rsidR="00975BEB" w:rsidRPr="00863D67" w:rsidRDefault="00975BEB" w:rsidP="00EF7DFE">
      <w:pPr>
        <w:spacing w:after="0" w:line="240" w:lineRule="auto"/>
        <w:ind w:firstLine="0"/>
        <w:rPr>
          <w:rFonts w:ascii="Garamond" w:hAnsi="Garamond" w:cs="Calibri"/>
          <w:i/>
          <w:sz w:val="20"/>
          <w:szCs w:val="20"/>
          <w:lang w:val="sq-AL"/>
        </w:rPr>
      </w:pPr>
      <w:r w:rsidRPr="00863D67">
        <w:rPr>
          <w:rFonts w:ascii="Garamond" w:hAnsi="Garamond" w:cs="Calibri"/>
          <w:i/>
          <w:sz w:val="20"/>
          <w:szCs w:val="20"/>
          <w:lang w:val="sq-AL"/>
        </w:rPr>
        <w:t>Burimi: Raporti i monitorimit të Planit të Veprimit të Strategjisë për Riintegrimin e Shtetasve Shqiptarë të Kthyer 2010-2015. MMSR, SHKP.</w:t>
      </w:r>
    </w:p>
    <w:p w:rsidR="00B14B61" w:rsidRPr="00863D67" w:rsidRDefault="00B14B61" w:rsidP="00EF7DFE">
      <w:pPr>
        <w:spacing w:after="0" w:line="240" w:lineRule="auto"/>
        <w:ind w:firstLine="0"/>
        <w:rPr>
          <w:rFonts w:ascii="Garamond" w:hAnsi="Garamond" w:cs="Calibri"/>
          <w:b/>
          <w:sz w:val="20"/>
          <w:szCs w:val="20"/>
          <w:lang w:val="sq-AL"/>
        </w:rPr>
      </w:pPr>
    </w:p>
    <w:p w:rsidR="00975BEB" w:rsidRPr="007A5BCF" w:rsidRDefault="00975BEB" w:rsidP="00E25272">
      <w:pPr>
        <w:spacing w:after="0" w:line="240" w:lineRule="auto"/>
        <w:ind w:firstLine="0"/>
        <w:jc w:val="center"/>
        <w:rPr>
          <w:rFonts w:ascii="Garamond" w:hAnsi="Garamond" w:cs="Calibri"/>
          <w:sz w:val="20"/>
          <w:szCs w:val="20"/>
          <w:lang w:val="sq-AL"/>
        </w:rPr>
      </w:pPr>
      <w:r w:rsidRPr="007A5BCF">
        <w:rPr>
          <w:rFonts w:ascii="Garamond" w:hAnsi="Garamond" w:cs="Calibri"/>
          <w:sz w:val="20"/>
          <w:szCs w:val="20"/>
          <w:lang w:val="sq-AL"/>
        </w:rPr>
        <w:t>Tabela 12</w:t>
      </w:r>
      <w:r w:rsidR="00B14B61" w:rsidRPr="007A5BCF">
        <w:rPr>
          <w:rFonts w:ascii="Garamond" w:hAnsi="Garamond" w:cs="Calibri"/>
          <w:sz w:val="20"/>
          <w:szCs w:val="20"/>
          <w:lang w:val="sq-AL"/>
        </w:rPr>
        <w:t>.</w:t>
      </w:r>
      <w:r w:rsidRPr="007A5BCF">
        <w:rPr>
          <w:rFonts w:ascii="Garamond" w:hAnsi="Garamond" w:cs="Calibri"/>
          <w:sz w:val="20"/>
          <w:szCs w:val="20"/>
          <w:lang w:val="sq-AL"/>
        </w:rPr>
        <w:t xml:space="preserve"> Shtetas shqiptarë të kthyer të asistuar</w:t>
      </w:r>
    </w:p>
    <w:tbl>
      <w:tblPr>
        <w:tblW w:w="9468" w:type="dxa"/>
        <w:jc w:val="center"/>
        <w:tblBorders>
          <w:top w:val="single" w:sz="8" w:space="0" w:color="9BBB59"/>
          <w:bottom w:val="single" w:sz="8" w:space="0" w:color="9BBB59"/>
        </w:tblBorders>
        <w:tblLayout w:type="fixed"/>
        <w:tblLook w:val="04A0" w:firstRow="1" w:lastRow="0" w:firstColumn="1" w:lastColumn="0" w:noHBand="0" w:noVBand="1"/>
      </w:tblPr>
      <w:tblGrid>
        <w:gridCol w:w="4968"/>
        <w:gridCol w:w="1440"/>
        <w:gridCol w:w="1440"/>
        <w:gridCol w:w="1620"/>
      </w:tblGrid>
      <w:tr w:rsidR="00975BEB" w:rsidRPr="00863D67" w:rsidTr="00E25272">
        <w:trPr>
          <w:jc w:val="center"/>
        </w:trPr>
        <w:tc>
          <w:tcPr>
            <w:tcW w:w="4968" w:type="dxa"/>
            <w:tcBorders>
              <w:top w:val="nil"/>
              <w:bottom w:val="single" w:sz="8" w:space="0" w:color="9BBB59"/>
            </w:tcBorders>
            <w:shd w:val="clear" w:color="auto" w:fill="auto"/>
          </w:tcPr>
          <w:p w:rsidR="00975BEB" w:rsidRPr="00863D67" w:rsidRDefault="00975BEB" w:rsidP="00EF7DFE">
            <w:pPr>
              <w:spacing w:after="0" w:line="240" w:lineRule="auto"/>
              <w:ind w:firstLine="0"/>
              <w:jc w:val="right"/>
              <w:rPr>
                <w:rFonts w:ascii="Garamond" w:hAnsi="Garamond" w:cs="Calibri"/>
                <w:b/>
                <w:bCs/>
                <w:sz w:val="20"/>
                <w:szCs w:val="20"/>
                <w:lang w:val="sq-AL"/>
              </w:rPr>
            </w:pPr>
          </w:p>
        </w:tc>
        <w:tc>
          <w:tcPr>
            <w:tcW w:w="1440" w:type="dxa"/>
            <w:tcBorders>
              <w:top w:val="nil"/>
              <w:bottom w:val="single" w:sz="8" w:space="0" w:color="9BBB59"/>
            </w:tcBorders>
            <w:shd w:val="clear" w:color="auto" w:fill="auto"/>
          </w:tcPr>
          <w:p w:rsidR="00975BEB" w:rsidRPr="00863D67" w:rsidRDefault="00975BEB" w:rsidP="00EF7DFE">
            <w:pPr>
              <w:spacing w:after="0" w:line="240" w:lineRule="auto"/>
              <w:ind w:firstLine="0"/>
              <w:jc w:val="center"/>
              <w:rPr>
                <w:rFonts w:ascii="Garamond" w:hAnsi="Garamond" w:cs="Calibri"/>
                <w:b/>
                <w:sz w:val="20"/>
                <w:szCs w:val="20"/>
                <w:lang w:val="sq-AL"/>
              </w:rPr>
            </w:pPr>
            <w:r w:rsidRPr="00863D67">
              <w:rPr>
                <w:rFonts w:ascii="Garamond" w:hAnsi="Garamond" w:cs="Calibri"/>
                <w:b/>
                <w:sz w:val="20"/>
                <w:szCs w:val="20"/>
                <w:lang w:val="sq-AL"/>
              </w:rPr>
              <w:t xml:space="preserve">Viti 2012 </w:t>
            </w:r>
          </w:p>
        </w:tc>
        <w:tc>
          <w:tcPr>
            <w:tcW w:w="1440" w:type="dxa"/>
            <w:tcBorders>
              <w:top w:val="nil"/>
              <w:bottom w:val="single" w:sz="8" w:space="0" w:color="9BBB59"/>
            </w:tcBorders>
            <w:shd w:val="clear" w:color="auto" w:fill="auto"/>
          </w:tcPr>
          <w:p w:rsidR="00975BEB" w:rsidRPr="00863D67" w:rsidRDefault="00975BEB" w:rsidP="00EF7DFE">
            <w:pPr>
              <w:spacing w:after="0" w:line="240" w:lineRule="auto"/>
              <w:ind w:firstLine="0"/>
              <w:jc w:val="center"/>
              <w:rPr>
                <w:rFonts w:ascii="Garamond" w:hAnsi="Garamond" w:cs="Calibri"/>
                <w:b/>
                <w:sz w:val="20"/>
                <w:szCs w:val="20"/>
                <w:lang w:val="sq-AL"/>
              </w:rPr>
            </w:pPr>
            <w:r w:rsidRPr="00863D67">
              <w:rPr>
                <w:rFonts w:ascii="Garamond" w:hAnsi="Garamond" w:cs="Calibri"/>
                <w:b/>
                <w:sz w:val="20"/>
                <w:szCs w:val="20"/>
                <w:lang w:val="sq-AL"/>
              </w:rPr>
              <w:t>Viti 2013</w:t>
            </w:r>
          </w:p>
        </w:tc>
        <w:tc>
          <w:tcPr>
            <w:tcW w:w="1620" w:type="dxa"/>
            <w:tcBorders>
              <w:top w:val="nil"/>
              <w:bottom w:val="single" w:sz="8" w:space="0" w:color="9BBB59"/>
            </w:tcBorders>
            <w:shd w:val="clear" w:color="auto" w:fill="auto"/>
          </w:tcPr>
          <w:p w:rsidR="00975BEB" w:rsidRPr="00863D67" w:rsidRDefault="00975BEB" w:rsidP="00EF7DFE">
            <w:pPr>
              <w:tabs>
                <w:tab w:val="left" w:pos="4785"/>
              </w:tabs>
              <w:spacing w:after="0" w:line="240" w:lineRule="auto"/>
              <w:ind w:firstLine="0"/>
              <w:jc w:val="center"/>
              <w:rPr>
                <w:rFonts w:ascii="Garamond" w:hAnsi="Garamond" w:cs="Calibri"/>
                <w:b/>
                <w:sz w:val="20"/>
                <w:szCs w:val="20"/>
                <w:lang w:val="sq-AL"/>
              </w:rPr>
            </w:pPr>
            <w:r w:rsidRPr="00863D67">
              <w:rPr>
                <w:rFonts w:ascii="Garamond" w:hAnsi="Garamond" w:cs="Calibri"/>
                <w:b/>
                <w:sz w:val="20"/>
                <w:szCs w:val="20"/>
                <w:lang w:val="sq-AL"/>
              </w:rPr>
              <w:t>Viti 2014</w:t>
            </w:r>
          </w:p>
        </w:tc>
      </w:tr>
      <w:tr w:rsidR="00975BEB" w:rsidRPr="00863D67" w:rsidTr="00E25272">
        <w:trPr>
          <w:jc w:val="center"/>
        </w:trPr>
        <w:tc>
          <w:tcPr>
            <w:tcW w:w="4968" w:type="dxa"/>
            <w:shd w:val="clear" w:color="auto" w:fill="E6EED5"/>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Kanë ndjekur kurset dhe janë certifikuar, asistuar nga SM</w:t>
            </w:r>
          </w:p>
        </w:tc>
        <w:tc>
          <w:tcPr>
            <w:tcW w:w="1440" w:type="dxa"/>
            <w:shd w:val="clear" w:color="auto" w:fill="E6EED5"/>
          </w:tcPr>
          <w:p w:rsidR="00975BEB" w:rsidRPr="00863D67" w:rsidRDefault="00975BEB" w:rsidP="00EF7DFE">
            <w:pPr>
              <w:spacing w:after="0" w:line="240" w:lineRule="auto"/>
              <w:ind w:firstLine="0"/>
              <w:jc w:val="center"/>
              <w:rPr>
                <w:rFonts w:ascii="Garamond" w:hAnsi="Garamond" w:cs="Calibri"/>
                <w:sz w:val="20"/>
                <w:szCs w:val="20"/>
                <w:lang w:val="sq-AL"/>
              </w:rPr>
            </w:pPr>
            <w:r w:rsidRPr="00863D67">
              <w:rPr>
                <w:rFonts w:ascii="Garamond" w:hAnsi="Garamond" w:cs="Calibri"/>
                <w:sz w:val="20"/>
                <w:szCs w:val="20"/>
                <w:lang w:val="sq-AL"/>
              </w:rPr>
              <w:t>211</w:t>
            </w:r>
          </w:p>
        </w:tc>
        <w:tc>
          <w:tcPr>
            <w:tcW w:w="1440" w:type="dxa"/>
            <w:shd w:val="clear" w:color="auto" w:fill="E6EED5"/>
          </w:tcPr>
          <w:p w:rsidR="00975BEB" w:rsidRPr="00863D67" w:rsidRDefault="00975BEB" w:rsidP="00EF7DFE">
            <w:pPr>
              <w:spacing w:after="0" w:line="240" w:lineRule="auto"/>
              <w:ind w:firstLine="0"/>
              <w:jc w:val="center"/>
              <w:rPr>
                <w:rFonts w:ascii="Garamond" w:hAnsi="Garamond" w:cs="Calibri"/>
                <w:sz w:val="20"/>
                <w:szCs w:val="20"/>
                <w:lang w:val="sq-AL"/>
              </w:rPr>
            </w:pPr>
            <w:r w:rsidRPr="00863D67">
              <w:rPr>
                <w:rFonts w:ascii="Garamond" w:hAnsi="Garamond" w:cs="Calibri"/>
                <w:sz w:val="20"/>
                <w:szCs w:val="20"/>
                <w:lang w:val="sq-AL"/>
              </w:rPr>
              <w:t>210</w:t>
            </w:r>
          </w:p>
        </w:tc>
        <w:tc>
          <w:tcPr>
            <w:tcW w:w="1620" w:type="dxa"/>
            <w:shd w:val="clear" w:color="auto" w:fill="E6EED5"/>
          </w:tcPr>
          <w:p w:rsidR="00975BEB" w:rsidRPr="00863D67" w:rsidRDefault="00975BEB" w:rsidP="00EF7DFE">
            <w:pPr>
              <w:spacing w:after="0" w:line="240" w:lineRule="auto"/>
              <w:ind w:firstLine="0"/>
              <w:jc w:val="center"/>
              <w:rPr>
                <w:rFonts w:ascii="Garamond" w:hAnsi="Garamond" w:cs="Calibri"/>
                <w:sz w:val="20"/>
                <w:szCs w:val="20"/>
                <w:lang w:val="sq-AL"/>
              </w:rPr>
            </w:pPr>
            <w:r w:rsidRPr="00863D67">
              <w:rPr>
                <w:rFonts w:ascii="Garamond" w:hAnsi="Garamond" w:cs="Calibri"/>
                <w:sz w:val="20"/>
                <w:szCs w:val="20"/>
                <w:lang w:val="sq-AL"/>
              </w:rPr>
              <w:t>170</w:t>
            </w:r>
          </w:p>
        </w:tc>
      </w:tr>
      <w:tr w:rsidR="00975BEB" w:rsidRPr="00863D67" w:rsidTr="00E25272">
        <w:trPr>
          <w:jc w:val="center"/>
        </w:trPr>
        <w:tc>
          <w:tcPr>
            <w:tcW w:w="4968" w:type="dxa"/>
            <w:shd w:val="clear" w:color="auto" w:fill="auto"/>
          </w:tcPr>
          <w:p w:rsidR="00975BEB" w:rsidRPr="00863D67" w:rsidRDefault="00975BEB" w:rsidP="00EF7DFE">
            <w:pPr>
              <w:spacing w:after="0" w:line="240" w:lineRule="auto"/>
              <w:ind w:firstLine="0"/>
              <w:rPr>
                <w:rFonts w:ascii="Garamond" w:hAnsi="Garamond" w:cs="Calibri"/>
                <w:b/>
                <w:bCs/>
                <w:sz w:val="20"/>
                <w:szCs w:val="20"/>
                <w:lang w:val="sq-AL"/>
              </w:rPr>
            </w:pPr>
            <w:r w:rsidRPr="00863D67">
              <w:rPr>
                <w:rFonts w:ascii="Garamond" w:hAnsi="Garamond" w:cs="Calibri"/>
                <w:bCs/>
                <w:sz w:val="20"/>
                <w:szCs w:val="20"/>
                <w:lang w:val="sq-AL"/>
              </w:rPr>
              <w:t>U është siguruar transporti gjatë kthimit</w:t>
            </w:r>
          </w:p>
        </w:tc>
        <w:tc>
          <w:tcPr>
            <w:tcW w:w="1440" w:type="dxa"/>
            <w:shd w:val="clear" w:color="auto" w:fill="auto"/>
          </w:tcPr>
          <w:p w:rsidR="00975BEB" w:rsidRPr="00863D67" w:rsidRDefault="00975BEB" w:rsidP="00EF7DFE">
            <w:pPr>
              <w:spacing w:after="0" w:line="240" w:lineRule="auto"/>
              <w:ind w:firstLine="0"/>
              <w:jc w:val="center"/>
              <w:rPr>
                <w:rFonts w:ascii="Garamond" w:hAnsi="Garamond" w:cs="Calibri"/>
                <w:sz w:val="20"/>
                <w:szCs w:val="20"/>
                <w:lang w:val="sq-AL"/>
              </w:rPr>
            </w:pPr>
            <w:r w:rsidRPr="00863D67">
              <w:rPr>
                <w:rFonts w:ascii="Garamond" w:hAnsi="Garamond" w:cs="Calibri"/>
                <w:sz w:val="20"/>
                <w:szCs w:val="20"/>
                <w:lang w:val="sq-AL"/>
              </w:rPr>
              <w:t>9602</w:t>
            </w:r>
          </w:p>
        </w:tc>
        <w:tc>
          <w:tcPr>
            <w:tcW w:w="1440" w:type="dxa"/>
            <w:shd w:val="clear" w:color="auto" w:fill="auto"/>
          </w:tcPr>
          <w:p w:rsidR="00975BEB" w:rsidRPr="00863D67" w:rsidRDefault="00975BEB" w:rsidP="00EF7DFE">
            <w:pPr>
              <w:spacing w:after="0" w:line="240" w:lineRule="auto"/>
              <w:ind w:firstLine="0"/>
              <w:jc w:val="center"/>
              <w:rPr>
                <w:rFonts w:ascii="Garamond" w:hAnsi="Garamond" w:cs="Calibri"/>
                <w:sz w:val="20"/>
                <w:szCs w:val="20"/>
                <w:lang w:val="sq-AL"/>
              </w:rPr>
            </w:pPr>
            <w:r w:rsidRPr="00863D67">
              <w:rPr>
                <w:rFonts w:ascii="Garamond" w:hAnsi="Garamond" w:cs="Calibri"/>
                <w:sz w:val="20"/>
                <w:szCs w:val="20"/>
                <w:lang w:val="sq-AL"/>
              </w:rPr>
              <w:t>19,739</w:t>
            </w:r>
          </w:p>
        </w:tc>
        <w:tc>
          <w:tcPr>
            <w:tcW w:w="1620" w:type="dxa"/>
            <w:shd w:val="clear" w:color="auto" w:fill="auto"/>
          </w:tcPr>
          <w:p w:rsidR="00975BEB" w:rsidRPr="00863D67" w:rsidRDefault="00975BEB" w:rsidP="00EF7DFE">
            <w:pPr>
              <w:spacing w:after="0" w:line="240" w:lineRule="auto"/>
              <w:ind w:firstLine="0"/>
              <w:jc w:val="center"/>
              <w:rPr>
                <w:rFonts w:ascii="Garamond" w:hAnsi="Garamond" w:cs="Calibri"/>
                <w:sz w:val="20"/>
                <w:szCs w:val="20"/>
                <w:lang w:val="sq-AL"/>
              </w:rPr>
            </w:pPr>
            <w:r w:rsidRPr="00863D67">
              <w:rPr>
                <w:rFonts w:ascii="Garamond" w:hAnsi="Garamond" w:cs="Calibri"/>
                <w:sz w:val="20"/>
                <w:szCs w:val="20"/>
                <w:lang w:val="sq-AL"/>
              </w:rPr>
              <w:t>0</w:t>
            </w:r>
          </w:p>
        </w:tc>
      </w:tr>
      <w:tr w:rsidR="00975BEB" w:rsidRPr="00863D67" w:rsidTr="00E25272">
        <w:trPr>
          <w:jc w:val="center"/>
        </w:trPr>
        <w:tc>
          <w:tcPr>
            <w:tcW w:w="4968" w:type="dxa"/>
            <w:shd w:val="clear" w:color="auto" w:fill="E6EED5"/>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Kanë marrë shërbime me ushqim dhe ujë</w:t>
            </w:r>
          </w:p>
        </w:tc>
        <w:tc>
          <w:tcPr>
            <w:tcW w:w="1440" w:type="dxa"/>
            <w:shd w:val="clear" w:color="auto" w:fill="E6EED5"/>
          </w:tcPr>
          <w:p w:rsidR="00975BEB" w:rsidRPr="00863D67" w:rsidRDefault="00975BEB" w:rsidP="00EF7DFE">
            <w:pPr>
              <w:spacing w:after="0" w:line="240" w:lineRule="auto"/>
              <w:ind w:firstLine="0"/>
              <w:jc w:val="center"/>
              <w:rPr>
                <w:rFonts w:ascii="Garamond" w:hAnsi="Garamond" w:cs="Calibri"/>
                <w:sz w:val="20"/>
                <w:szCs w:val="20"/>
                <w:lang w:val="sq-AL"/>
              </w:rPr>
            </w:pPr>
            <w:r w:rsidRPr="00863D67">
              <w:rPr>
                <w:rFonts w:ascii="Garamond" w:hAnsi="Garamond" w:cs="Calibri"/>
                <w:sz w:val="20"/>
                <w:szCs w:val="20"/>
                <w:lang w:val="sq-AL"/>
              </w:rPr>
              <w:t>8639</w:t>
            </w:r>
          </w:p>
        </w:tc>
        <w:tc>
          <w:tcPr>
            <w:tcW w:w="1440" w:type="dxa"/>
            <w:shd w:val="clear" w:color="auto" w:fill="E6EED5"/>
          </w:tcPr>
          <w:p w:rsidR="00975BEB" w:rsidRPr="00863D67" w:rsidRDefault="00975BEB" w:rsidP="00EF7DFE">
            <w:pPr>
              <w:spacing w:after="0" w:line="240" w:lineRule="auto"/>
              <w:ind w:firstLine="0"/>
              <w:jc w:val="center"/>
              <w:rPr>
                <w:rFonts w:ascii="Garamond" w:hAnsi="Garamond" w:cs="Calibri"/>
                <w:sz w:val="20"/>
                <w:szCs w:val="20"/>
                <w:lang w:val="sq-AL"/>
              </w:rPr>
            </w:pPr>
            <w:r w:rsidRPr="00863D67">
              <w:rPr>
                <w:rFonts w:ascii="Garamond" w:hAnsi="Garamond" w:cs="Calibri"/>
                <w:sz w:val="20"/>
                <w:szCs w:val="20"/>
                <w:lang w:val="sq-AL"/>
              </w:rPr>
              <w:t>0</w:t>
            </w:r>
          </w:p>
        </w:tc>
        <w:tc>
          <w:tcPr>
            <w:tcW w:w="1620" w:type="dxa"/>
            <w:shd w:val="clear" w:color="auto" w:fill="E6EED5"/>
          </w:tcPr>
          <w:p w:rsidR="00975BEB" w:rsidRPr="00863D67" w:rsidRDefault="00975BEB" w:rsidP="00EF7DFE">
            <w:pPr>
              <w:spacing w:after="0" w:line="240" w:lineRule="auto"/>
              <w:ind w:firstLine="0"/>
              <w:jc w:val="center"/>
              <w:rPr>
                <w:rFonts w:ascii="Garamond" w:hAnsi="Garamond" w:cs="Calibri"/>
                <w:sz w:val="20"/>
                <w:szCs w:val="20"/>
                <w:lang w:val="sq-AL"/>
              </w:rPr>
            </w:pPr>
            <w:r w:rsidRPr="00863D67">
              <w:rPr>
                <w:rFonts w:ascii="Garamond" w:hAnsi="Garamond" w:cs="Calibri"/>
                <w:sz w:val="20"/>
                <w:szCs w:val="20"/>
                <w:lang w:val="sq-AL"/>
              </w:rPr>
              <w:t>1460</w:t>
            </w:r>
          </w:p>
        </w:tc>
      </w:tr>
    </w:tbl>
    <w:p w:rsidR="00975BEB" w:rsidRPr="00863D67" w:rsidRDefault="00975BEB" w:rsidP="00EF7DFE">
      <w:pPr>
        <w:spacing w:after="0" w:line="240" w:lineRule="auto"/>
        <w:ind w:firstLine="0"/>
        <w:rPr>
          <w:rFonts w:ascii="Garamond" w:hAnsi="Garamond" w:cs="Calibri"/>
          <w:i/>
          <w:sz w:val="20"/>
          <w:szCs w:val="20"/>
          <w:lang w:val="sq-AL"/>
        </w:rPr>
      </w:pPr>
      <w:r w:rsidRPr="00863D67">
        <w:rPr>
          <w:rFonts w:ascii="Garamond" w:hAnsi="Garamond" w:cs="Calibri"/>
          <w:i/>
          <w:sz w:val="20"/>
          <w:szCs w:val="20"/>
          <w:lang w:val="sq-AL"/>
        </w:rPr>
        <w:t>Burimi: Raporti i monitorimit të Planit të Veprimit të Strategjisë për Riintegrimin e Shtetasve Shqiptarë të Kthyer 2010-2015. MMSR, SHKP.</w:t>
      </w:r>
    </w:p>
    <w:p w:rsidR="00B14B61" w:rsidRPr="00863D67" w:rsidRDefault="00B14B61" w:rsidP="00EF7DFE">
      <w:pPr>
        <w:pStyle w:val="NoSpacing"/>
        <w:jc w:val="both"/>
        <w:rPr>
          <w:rFonts w:ascii="Garamond" w:hAnsi="Garamond" w:cs="Calibri"/>
          <w:b/>
          <w:sz w:val="20"/>
          <w:szCs w:val="20"/>
        </w:rPr>
      </w:pPr>
    </w:p>
    <w:p w:rsidR="00975BEB" w:rsidRPr="007A5BCF" w:rsidRDefault="00975BEB" w:rsidP="00E25272">
      <w:pPr>
        <w:pStyle w:val="NoSpacing"/>
        <w:jc w:val="center"/>
        <w:rPr>
          <w:rFonts w:ascii="Garamond" w:hAnsi="Garamond" w:cs="Calibri"/>
          <w:sz w:val="20"/>
          <w:szCs w:val="20"/>
        </w:rPr>
      </w:pPr>
      <w:r w:rsidRPr="007A5BCF">
        <w:rPr>
          <w:rFonts w:ascii="Garamond" w:hAnsi="Garamond" w:cs="Calibri"/>
          <w:sz w:val="20"/>
          <w:szCs w:val="20"/>
        </w:rPr>
        <w:t>Tabela 13</w:t>
      </w:r>
      <w:r w:rsidR="00B14B61" w:rsidRPr="007A5BCF">
        <w:rPr>
          <w:rFonts w:ascii="Garamond" w:hAnsi="Garamond" w:cs="Calibri"/>
          <w:sz w:val="20"/>
          <w:szCs w:val="20"/>
        </w:rPr>
        <w:t>.</w:t>
      </w:r>
      <w:r w:rsidRPr="007A5BCF">
        <w:rPr>
          <w:rFonts w:ascii="Garamond" w:hAnsi="Garamond" w:cs="Calibri"/>
          <w:sz w:val="20"/>
          <w:szCs w:val="20"/>
        </w:rPr>
        <w:t xml:space="preserve"> Shtetasit shqiptarë të mitur (nën 14 </w:t>
      </w:r>
      <w:r w:rsidR="00B14B61" w:rsidRPr="007A5BCF">
        <w:rPr>
          <w:rFonts w:ascii="Garamond" w:hAnsi="Garamond" w:cs="Calibri"/>
          <w:sz w:val="20"/>
          <w:szCs w:val="20"/>
        </w:rPr>
        <w:t>vjeç</w:t>
      </w:r>
      <w:r w:rsidRPr="007A5BCF">
        <w:rPr>
          <w:rFonts w:ascii="Garamond" w:hAnsi="Garamond" w:cs="Calibri"/>
          <w:sz w:val="20"/>
          <w:szCs w:val="20"/>
        </w:rPr>
        <w:t>) që kanë kërkuar azil në vendet e BE</w:t>
      </w:r>
      <w:r w:rsidR="00B14B61" w:rsidRPr="007A5BCF">
        <w:rPr>
          <w:rFonts w:ascii="Garamond" w:hAnsi="Garamond" w:cs="Calibri"/>
          <w:sz w:val="20"/>
          <w:szCs w:val="20"/>
        </w:rPr>
        <w:t>-së</w:t>
      </w:r>
      <w:r w:rsidRPr="007A5BCF">
        <w:rPr>
          <w:rFonts w:ascii="Garamond" w:hAnsi="Garamond" w:cs="Calibri"/>
          <w:sz w:val="20"/>
          <w:szCs w:val="20"/>
        </w:rPr>
        <w:t xml:space="preserve"> për vitin 2014</w:t>
      </w:r>
    </w:p>
    <w:tbl>
      <w:tblPr>
        <w:tblpPr w:leftFromText="180" w:rightFromText="180" w:vertAnchor="text" w:horzAnchor="margin" w:tblpXSpec="center" w:tblpY="177"/>
        <w:tblW w:w="0" w:type="auto"/>
        <w:tblBorders>
          <w:top w:val="single" w:sz="8" w:space="0" w:color="9BBB59"/>
          <w:bottom w:val="single" w:sz="8" w:space="0" w:color="9BBB59"/>
        </w:tblBorders>
        <w:tblLook w:val="04A0" w:firstRow="1" w:lastRow="0" w:firstColumn="1" w:lastColumn="0" w:noHBand="0" w:noVBand="1"/>
      </w:tblPr>
      <w:tblGrid>
        <w:gridCol w:w="1328"/>
        <w:gridCol w:w="651"/>
        <w:gridCol w:w="731"/>
        <w:gridCol w:w="671"/>
        <w:gridCol w:w="575"/>
        <w:gridCol w:w="606"/>
        <w:gridCol w:w="826"/>
        <w:gridCol w:w="789"/>
        <w:gridCol w:w="674"/>
        <w:gridCol w:w="801"/>
        <w:gridCol w:w="651"/>
        <w:gridCol w:w="768"/>
        <w:gridCol w:w="784"/>
      </w:tblGrid>
      <w:tr w:rsidR="00975BEB" w:rsidRPr="00863D67" w:rsidTr="00E25272">
        <w:tc>
          <w:tcPr>
            <w:tcW w:w="1336" w:type="dxa"/>
            <w:tcBorders>
              <w:top w:val="nil"/>
              <w:bottom w:val="single" w:sz="8" w:space="0" w:color="9BBB59"/>
            </w:tcBorders>
            <w:shd w:val="clear" w:color="auto" w:fill="auto"/>
          </w:tcPr>
          <w:p w:rsidR="00975BEB" w:rsidRPr="00863D67" w:rsidRDefault="00975BEB" w:rsidP="00EF7DFE">
            <w:pPr>
              <w:pStyle w:val="NoSpacing"/>
              <w:rPr>
                <w:rFonts w:ascii="Garamond" w:hAnsi="Garamond" w:cs="Calibri"/>
                <w:bCs/>
                <w:sz w:val="20"/>
                <w:szCs w:val="20"/>
              </w:rPr>
            </w:pPr>
            <w:r w:rsidRPr="00863D67">
              <w:rPr>
                <w:rFonts w:ascii="Garamond" w:hAnsi="Garamond" w:cs="Calibri"/>
                <w:b/>
                <w:bCs/>
                <w:sz w:val="20"/>
                <w:szCs w:val="20"/>
              </w:rPr>
              <w:t>SHTETET</w:t>
            </w:r>
          </w:p>
        </w:tc>
        <w:tc>
          <w:tcPr>
            <w:tcW w:w="664" w:type="dxa"/>
            <w:tcBorders>
              <w:top w:val="nil"/>
              <w:bottom w:val="single" w:sz="8" w:space="0" w:color="9BBB59"/>
            </w:tcBorders>
            <w:shd w:val="clear" w:color="auto" w:fill="auto"/>
          </w:tcPr>
          <w:p w:rsidR="00975BEB" w:rsidRPr="00863D67" w:rsidRDefault="00975BEB" w:rsidP="00EF7DFE">
            <w:pPr>
              <w:pStyle w:val="NoSpacing"/>
              <w:jc w:val="center"/>
              <w:rPr>
                <w:rFonts w:ascii="Garamond" w:hAnsi="Garamond" w:cs="Calibri"/>
                <w:b/>
                <w:sz w:val="20"/>
                <w:szCs w:val="20"/>
              </w:rPr>
            </w:pPr>
            <w:r w:rsidRPr="00863D67">
              <w:rPr>
                <w:rFonts w:ascii="Garamond" w:hAnsi="Garamond" w:cs="Calibri"/>
                <w:b/>
                <w:sz w:val="20"/>
                <w:szCs w:val="20"/>
              </w:rPr>
              <w:t>JAN</w:t>
            </w:r>
          </w:p>
        </w:tc>
        <w:tc>
          <w:tcPr>
            <w:tcW w:w="754" w:type="dxa"/>
            <w:tcBorders>
              <w:top w:val="nil"/>
              <w:bottom w:val="single" w:sz="8" w:space="0" w:color="9BBB59"/>
            </w:tcBorders>
            <w:shd w:val="clear" w:color="auto" w:fill="auto"/>
          </w:tcPr>
          <w:p w:rsidR="00975BEB" w:rsidRPr="00863D67" w:rsidRDefault="00975BEB" w:rsidP="00EF7DFE">
            <w:pPr>
              <w:pStyle w:val="NoSpacing"/>
              <w:jc w:val="center"/>
              <w:rPr>
                <w:rFonts w:ascii="Garamond" w:hAnsi="Garamond" w:cs="Calibri"/>
                <w:b/>
                <w:sz w:val="20"/>
                <w:szCs w:val="20"/>
              </w:rPr>
            </w:pPr>
            <w:r w:rsidRPr="00863D67">
              <w:rPr>
                <w:rFonts w:ascii="Garamond" w:hAnsi="Garamond" w:cs="Calibri"/>
                <w:b/>
                <w:sz w:val="20"/>
                <w:szCs w:val="20"/>
              </w:rPr>
              <w:t>SHK</w:t>
            </w:r>
          </w:p>
        </w:tc>
        <w:tc>
          <w:tcPr>
            <w:tcW w:w="637" w:type="dxa"/>
            <w:tcBorders>
              <w:top w:val="nil"/>
              <w:bottom w:val="single" w:sz="8" w:space="0" w:color="9BBB59"/>
            </w:tcBorders>
            <w:shd w:val="clear" w:color="auto" w:fill="auto"/>
          </w:tcPr>
          <w:p w:rsidR="00975BEB" w:rsidRPr="00863D67" w:rsidRDefault="00975BEB" w:rsidP="00EF7DFE">
            <w:pPr>
              <w:pStyle w:val="NoSpacing"/>
              <w:jc w:val="center"/>
              <w:rPr>
                <w:rFonts w:ascii="Garamond" w:hAnsi="Garamond" w:cs="Calibri"/>
                <w:b/>
                <w:sz w:val="20"/>
                <w:szCs w:val="20"/>
              </w:rPr>
            </w:pPr>
            <w:r w:rsidRPr="00863D67">
              <w:rPr>
                <w:rFonts w:ascii="Garamond" w:hAnsi="Garamond" w:cs="Calibri"/>
                <w:b/>
                <w:sz w:val="20"/>
                <w:szCs w:val="20"/>
              </w:rPr>
              <w:t>MAR</w:t>
            </w:r>
          </w:p>
        </w:tc>
        <w:tc>
          <w:tcPr>
            <w:tcW w:w="579" w:type="dxa"/>
            <w:tcBorders>
              <w:top w:val="nil"/>
              <w:bottom w:val="single" w:sz="8" w:space="0" w:color="9BBB59"/>
            </w:tcBorders>
            <w:shd w:val="clear" w:color="auto" w:fill="auto"/>
          </w:tcPr>
          <w:p w:rsidR="00975BEB" w:rsidRPr="00863D67" w:rsidRDefault="00975BEB" w:rsidP="00EF7DFE">
            <w:pPr>
              <w:pStyle w:val="NoSpacing"/>
              <w:jc w:val="center"/>
              <w:rPr>
                <w:rFonts w:ascii="Garamond" w:hAnsi="Garamond" w:cs="Calibri"/>
                <w:b/>
                <w:sz w:val="20"/>
                <w:szCs w:val="20"/>
              </w:rPr>
            </w:pPr>
            <w:r w:rsidRPr="00863D67">
              <w:rPr>
                <w:rFonts w:ascii="Garamond" w:hAnsi="Garamond" w:cs="Calibri"/>
                <w:b/>
                <w:sz w:val="20"/>
                <w:szCs w:val="20"/>
              </w:rPr>
              <w:t>PRI</w:t>
            </w:r>
          </w:p>
        </w:tc>
        <w:tc>
          <w:tcPr>
            <w:tcW w:w="579" w:type="dxa"/>
            <w:tcBorders>
              <w:top w:val="nil"/>
              <w:bottom w:val="single" w:sz="8" w:space="0" w:color="9BBB59"/>
            </w:tcBorders>
            <w:shd w:val="clear" w:color="auto" w:fill="auto"/>
          </w:tcPr>
          <w:p w:rsidR="00975BEB" w:rsidRPr="00863D67" w:rsidRDefault="00975BEB" w:rsidP="00EF7DFE">
            <w:pPr>
              <w:pStyle w:val="NoSpacing"/>
              <w:jc w:val="center"/>
              <w:rPr>
                <w:rFonts w:ascii="Garamond" w:hAnsi="Garamond" w:cs="Calibri"/>
                <w:b/>
                <w:sz w:val="20"/>
                <w:szCs w:val="20"/>
              </w:rPr>
            </w:pPr>
            <w:r w:rsidRPr="00863D67">
              <w:rPr>
                <w:rFonts w:ascii="Garamond" w:hAnsi="Garamond" w:cs="Calibri"/>
                <w:b/>
                <w:sz w:val="20"/>
                <w:szCs w:val="20"/>
              </w:rPr>
              <w:t>MAJ</w:t>
            </w:r>
          </w:p>
        </w:tc>
        <w:tc>
          <w:tcPr>
            <w:tcW w:w="863" w:type="dxa"/>
            <w:tcBorders>
              <w:top w:val="nil"/>
              <w:bottom w:val="single" w:sz="8" w:space="0" w:color="9BBB59"/>
            </w:tcBorders>
            <w:shd w:val="clear" w:color="auto" w:fill="auto"/>
          </w:tcPr>
          <w:p w:rsidR="00975BEB" w:rsidRPr="00863D67" w:rsidRDefault="00975BEB" w:rsidP="00EF7DFE">
            <w:pPr>
              <w:pStyle w:val="NoSpacing"/>
              <w:jc w:val="center"/>
              <w:rPr>
                <w:rFonts w:ascii="Garamond" w:hAnsi="Garamond" w:cs="Calibri"/>
                <w:b/>
                <w:sz w:val="20"/>
                <w:szCs w:val="20"/>
              </w:rPr>
            </w:pPr>
            <w:r w:rsidRPr="00863D67">
              <w:rPr>
                <w:rFonts w:ascii="Garamond" w:hAnsi="Garamond" w:cs="Calibri"/>
                <w:b/>
                <w:sz w:val="20"/>
                <w:szCs w:val="20"/>
              </w:rPr>
              <w:t>QER</w:t>
            </w:r>
          </w:p>
        </w:tc>
        <w:tc>
          <w:tcPr>
            <w:tcW w:w="741" w:type="dxa"/>
            <w:tcBorders>
              <w:top w:val="nil"/>
              <w:bottom w:val="single" w:sz="8" w:space="0" w:color="9BBB59"/>
            </w:tcBorders>
            <w:shd w:val="clear" w:color="auto" w:fill="auto"/>
          </w:tcPr>
          <w:p w:rsidR="00975BEB" w:rsidRPr="00863D67" w:rsidRDefault="00975BEB" w:rsidP="00EF7DFE">
            <w:pPr>
              <w:pStyle w:val="NoSpacing"/>
              <w:jc w:val="center"/>
              <w:rPr>
                <w:rFonts w:ascii="Garamond" w:hAnsi="Garamond" w:cs="Calibri"/>
                <w:b/>
                <w:sz w:val="20"/>
                <w:szCs w:val="20"/>
              </w:rPr>
            </w:pPr>
            <w:r w:rsidRPr="00863D67">
              <w:rPr>
                <w:rFonts w:ascii="Garamond" w:hAnsi="Garamond" w:cs="Calibri"/>
                <w:b/>
                <w:sz w:val="20"/>
                <w:szCs w:val="20"/>
              </w:rPr>
              <w:t>KORR</w:t>
            </w:r>
          </w:p>
        </w:tc>
        <w:tc>
          <w:tcPr>
            <w:tcW w:w="686" w:type="dxa"/>
            <w:tcBorders>
              <w:top w:val="nil"/>
              <w:bottom w:val="single" w:sz="8" w:space="0" w:color="9BBB59"/>
            </w:tcBorders>
            <w:shd w:val="clear" w:color="auto" w:fill="auto"/>
          </w:tcPr>
          <w:p w:rsidR="00975BEB" w:rsidRPr="00863D67" w:rsidRDefault="00975BEB" w:rsidP="00EF7DFE">
            <w:pPr>
              <w:pStyle w:val="NoSpacing"/>
              <w:jc w:val="center"/>
              <w:rPr>
                <w:rFonts w:ascii="Garamond" w:hAnsi="Garamond" w:cs="Calibri"/>
                <w:b/>
                <w:sz w:val="20"/>
                <w:szCs w:val="20"/>
              </w:rPr>
            </w:pPr>
            <w:r w:rsidRPr="00863D67">
              <w:rPr>
                <w:rFonts w:ascii="Garamond" w:hAnsi="Garamond" w:cs="Calibri"/>
                <w:b/>
                <w:sz w:val="20"/>
                <w:szCs w:val="20"/>
              </w:rPr>
              <w:t>GUS</w:t>
            </w:r>
          </w:p>
        </w:tc>
        <w:tc>
          <w:tcPr>
            <w:tcW w:w="838" w:type="dxa"/>
            <w:tcBorders>
              <w:top w:val="nil"/>
              <w:bottom w:val="single" w:sz="8" w:space="0" w:color="9BBB59"/>
            </w:tcBorders>
            <w:shd w:val="clear" w:color="auto" w:fill="auto"/>
          </w:tcPr>
          <w:p w:rsidR="00975BEB" w:rsidRPr="00863D67" w:rsidRDefault="00975BEB" w:rsidP="00EF7DFE">
            <w:pPr>
              <w:pStyle w:val="NoSpacing"/>
              <w:jc w:val="center"/>
              <w:rPr>
                <w:rFonts w:ascii="Garamond" w:hAnsi="Garamond" w:cs="Calibri"/>
                <w:b/>
                <w:sz w:val="20"/>
                <w:szCs w:val="20"/>
              </w:rPr>
            </w:pPr>
            <w:r w:rsidRPr="00863D67">
              <w:rPr>
                <w:rFonts w:ascii="Garamond" w:hAnsi="Garamond" w:cs="Calibri"/>
                <w:b/>
                <w:sz w:val="20"/>
                <w:szCs w:val="20"/>
              </w:rPr>
              <w:t>SHT</w:t>
            </w:r>
          </w:p>
        </w:tc>
        <w:tc>
          <w:tcPr>
            <w:tcW w:w="655" w:type="dxa"/>
            <w:tcBorders>
              <w:top w:val="nil"/>
              <w:bottom w:val="single" w:sz="8" w:space="0" w:color="9BBB59"/>
            </w:tcBorders>
            <w:shd w:val="clear" w:color="auto" w:fill="auto"/>
          </w:tcPr>
          <w:p w:rsidR="00975BEB" w:rsidRPr="00863D67" w:rsidRDefault="00975BEB" w:rsidP="00EF7DFE">
            <w:pPr>
              <w:pStyle w:val="NoSpacing"/>
              <w:jc w:val="center"/>
              <w:rPr>
                <w:rFonts w:ascii="Garamond" w:hAnsi="Garamond" w:cs="Calibri"/>
                <w:b/>
                <w:sz w:val="20"/>
                <w:szCs w:val="20"/>
              </w:rPr>
            </w:pPr>
            <w:r w:rsidRPr="00863D67">
              <w:rPr>
                <w:rFonts w:ascii="Garamond" w:hAnsi="Garamond" w:cs="Calibri"/>
                <w:b/>
                <w:sz w:val="20"/>
                <w:szCs w:val="20"/>
              </w:rPr>
              <w:t>TET</w:t>
            </w:r>
          </w:p>
        </w:tc>
        <w:tc>
          <w:tcPr>
            <w:tcW w:w="784" w:type="dxa"/>
            <w:tcBorders>
              <w:top w:val="nil"/>
              <w:bottom w:val="single" w:sz="8" w:space="0" w:color="9BBB59"/>
            </w:tcBorders>
            <w:shd w:val="clear" w:color="auto" w:fill="auto"/>
          </w:tcPr>
          <w:p w:rsidR="00975BEB" w:rsidRPr="00863D67" w:rsidRDefault="00975BEB" w:rsidP="00EF7DFE">
            <w:pPr>
              <w:pStyle w:val="NoSpacing"/>
              <w:jc w:val="center"/>
              <w:rPr>
                <w:rFonts w:ascii="Garamond" w:hAnsi="Garamond" w:cs="Calibri"/>
                <w:b/>
                <w:sz w:val="20"/>
                <w:szCs w:val="20"/>
              </w:rPr>
            </w:pPr>
            <w:r w:rsidRPr="00863D67">
              <w:rPr>
                <w:rFonts w:ascii="Garamond" w:hAnsi="Garamond" w:cs="Calibri"/>
                <w:b/>
                <w:sz w:val="20"/>
                <w:szCs w:val="20"/>
              </w:rPr>
              <w:t>NEN</w:t>
            </w:r>
          </w:p>
        </w:tc>
        <w:tc>
          <w:tcPr>
            <w:tcW w:w="820" w:type="dxa"/>
            <w:tcBorders>
              <w:top w:val="nil"/>
              <w:bottom w:val="single" w:sz="8" w:space="0" w:color="9BBB59"/>
            </w:tcBorders>
            <w:shd w:val="clear" w:color="auto" w:fill="auto"/>
          </w:tcPr>
          <w:p w:rsidR="00975BEB" w:rsidRPr="00863D67" w:rsidRDefault="00975BEB" w:rsidP="00EF7DFE">
            <w:pPr>
              <w:pStyle w:val="NoSpacing"/>
              <w:jc w:val="center"/>
              <w:rPr>
                <w:rFonts w:ascii="Garamond" w:hAnsi="Garamond" w:cs="Calibri"/>
                <w:b/>
                <w:sz w:val="20"/>
                <w:szCs w:val="20"/>
              </w:rPr>
            </w:pPr>
            <w:r w:rsidRPr="00863D67">
              <w:rPr>
                <w:rFonts w:ascii="Garamond" w:hAnsi="Garamond" w:cs="Calibri"/>
                <w:b/>
                <w:sz w:val="20"/>
                <w:szCs w:val="20"/>
              </w:rPr>
              <w:t>DHJ</w:t>
            </w:r>
          </w:p>
        </w:tc>
      </w:tr>
      <w:tr w:rsidR="00975BEB" w:rsidRPr="00863D67" w:rsidTr="00E25272">
        <w:tc>
          <w:tcPr>
            <w:tcW w:w="1336" w:type="dxa"/>
            <w:shd w:val="clear" w:color="auto" w:fill="E6EED5"/>
          </w:tcPr>
          <w:p w:rsidR="00975BEB" w:rsidRPr="00863D67" w:rsidRDefault="00975BEB" w:rsidP="00EF7DFE">
            <w:pPr>
              <w:pStyle w:val="NoSpacing"/>
              <w:rPr>
                <w:rFonts w:ascii="Garamond" w:hAnsi="Garamond" w:cs="Calibri"/>
                <w:bCs/>
                <w:sz w:val="20"/>
                <w:szCs w:val="20"/>
              </w:rPr>
            </w:pPr>
            <w:r w:rsidRPr="00863D67">
              <w:rPr>
                <w:rFonts w:ascii="Garamond" w:hAnsi="Garamond" w:cs="Calibri"/>
                <w:bCs/>
                <w:sz w:val="20"/>
                <w:szCs w:val="20"/>
              </w:rPr>
              <w:t>Belgjika</w:t>
            </w:r>
          </w:p>
        </w:tc>
        <w:tc>
          <w:tcPr>
            <w:tcW w:w="664" w:type="dxa"/>
            <w:shd w:val="clear" w:color="auto" w:fill="E6EED5"/>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25</w:t>
            </w:r>
          </w:p>
        </w:tc>
        <w:tc>
          <w:tcPr>
            <w:tcW w:w="754" w:type="dxa"/>
            <w:shd w:val="clear" w:color="auto" w:fill="E6EED5"/>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15</w:t>
            </w:r>
          </w:p>
        </w:tc>
        <w:tc>
          <w:tcPr>
            <w:tcW w:w="637" w:type="dxa"/>
            <w:shd w:val="clear" w:color="auto" w:fill="E6EED5"/>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5</w:t>
            </w:r>
          </w:p>
        </w:tc>
        <w:tc>
          <w:tcPr>
            <w:tcW w:w="579" w:type="dxa"/>
            <w:shd w:val="clear" w:color="auto" w:fill="E6EED5"/>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25</w:t>
            </w:r>
          </w:p>
        </w:tc>
        <w:tc>
          <w:tcPr>
            <w:tcW w:w="579" w:type="dxa"/>
            <w:shd w:val="clear" w:color="auto" w:fill="E6EED5"/>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10</w:t>
            </w:r>
          </w:p>
        </w:tc>
        <w:tc>
          <w:tcPr>
            <w:tcW w:w="863" w:type="dxa"/>
            <w:shd w:val="clear" w:color="auto" w:fill="E6EED5"/>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25</w:t>
            </w:r>
          </w:p>
        </w:tc>
        <w:tc>
          <w:tcPr>
            <w:tcW w:w="741" w:type="dxa"/>
            <w:shd w:val="clear" w:color="auto" w:fill="E6EED5"/>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15</w:t>
            </w:r>
          </w:p>
        </w:tc>
        <w:tc>
          <w:tcPr>
            <w:tcW w:w="686" w:type="dxa"/>
            <w:shd w:val="clear" w:color="auto" w:fill="E6EED5"/>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10</w:t>
            </w:r>
          </w:p>
        </w:tc>
        <w:tc>
          <w:tcPr>
            <w:tcW w:w="838" w:type="dxa"/>
            <w:shd w:val="clear" w:color="auto" w:fill="E6EED5"/>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25</w:t>
            </w:r>
          </w:p>
        </w:tc>
        <w:tc>
          <w:tcPr>
            <w:tcW w:w="655" w:type="dxa"/>
            <w:shd w:val="clear" w:color="auto" w:fill="E6EED5"/>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25</w:t>
            </w:r>
          </w:p>
        </w:tc>
        <w:tc>
          <w:tcPr>
            <w:tcW w:w="784" w:type="dxa"/>
            <w:shd w:val="clear" w:color="auto" w:fill="E6EED5"/>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10</w:t>
            </w:r>
          </w:p>
        </w:tc>
        <w:tc>
          <w:tcPr>
            <w:tcW w:w="820" w:type="dxa"/>
            <w:shd w:val="clear" w:color="auto" w:fill="E6EED5"/>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15</w:t>
            </w:r>
          </w:p>
        </w:tc>
      </w:tr>
      <w:tr w:rsidR="00975BEB" w:rsidRPr="00863D67" w:rsidTr="00E25272">
        <w:tc>
          <w:tcPr>
            <w:tcW w:w="1336" w:type="dxa"/>
            <w:shd w:val="clear" w:color="auto" w:fill="auto"/>
          </w:tcPr>
          <w:p w:rsidR="00975BEB" w:rsidRPr="00863D67" w:rsidRDefault="00975BEB" w:rsidP="00EF7DFE">
            <w:pPr>
              <w:pStyle w:val="NoSpacing"/>
              <w:rPr>
                <w:rFonts w:ascii="Garamond" w:hAnsi="Garamond" w:cs="Calibri"/>
                <w:bCs/>
                <w:sz w:val="20"/>
                <w:szCs w:val="20"/>
              </w:rPr>
            </w:pPr>
            <w:r w:rsidRPr="00863D67">
              <w:rPr>
                <w:rFonts w:ascii="Garamond" w:hAnsi="Garamond" w:cs="Calibri"/>
                <w:bCs/>
                <w:sz w:val="20"/>
                <w:szCs w:val="20"/>
              </w:rPr>
              <w:t>Gjermania</w:t>
            </w:r>
          </w:p>
        </w:tc>
        <w:tc>
          <w:tcPr>
            <w:tcW w:w="664" w:type="dxa"/>
            <w:shd w:val="clear" w:color="auto" w:fill="auto"/>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125</w:t>
            </w:r>
          </w:p>
        </w:tc>
        <w:tc>
          <w:tcPr>
            <w:tcW w:w="754" w:type="dxa"/>
            <w:shd w:val="clear" w:color="auto" w:fill="auto"/>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225</w:t>
            </w:r>
          </w:p>
        </w:tc>
        <w:tc>
          <w:tcPr>
            <w:tcW w:w="637" w:type="dxa"/>
            <w:shd w:val="clear" w:color="auto" w:fill="auto"/>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215</w:t>
            </w:r>
          </w:p>
        </w:tc>
        <w:tc>
          <w:tcPr>
            <w:tcW w:w="579" w:type="dxa"/>
            <w:shd w:val="clear" w:color="auto" w:fill="auto"/>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205</w:t>
            </w:r>
          </w:p>
        </w:tc>
        <w:tc>
          <w:tcPr>
            <w:tcW w:w="579" w:type="dxa"/>
            <w:shd w:val="clear" w:color="auto" w:fill="auto"/>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215</w:t>
            </w:r>
          </w:p>
        </w:tc>
        <w:tc>
          <w:tcPr>
            <w:tcW w:w="863" w:type="dxa"/>
            <w:shd w:val="clear" w:color="auto" w:fill="auto"/>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205</w:t>
            </w:r>
          </w:p>
        </w:tc>
        <w:tc>
          <w:tcPr>
            <w:tcW w:w="741" w:type="dxa"/>
            <w:shd w:val="clear" w:color="auto" w:fill="auto"/>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245</w:t>
            </w:r>
          </w:p>
        </w:tc>
        <w:tc>
          <w:tcPr>
            <w:tcW w:w="686" w:type="dxa"/>
            <w:shd w:val="clear" w:color="auto" w:fill="auto"/>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195</w:t>
            </w:r>
          </w:p>
        </w:tc>
        <w:tc>
          <w:tcPr>
            <w:tcW w:w="838" w:type="dxa"/>
            <w:shd w:val="clear" w:color="auto" w:fill="auto"/>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130</w:t>
            </w:r>
          </w:p>
        </w:tc>
        <w:tc>
          <w:tcPr>
            <w:tcW w:w="655" w:type="dxa"/>
            <w:shd w:val="clear" w:color="auto" w:fill="auto"/>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200</w:t>
            </w:r>
          </w:p>
        </w:tc>
        <w:tc>
          <w:tcPr>
            <w:tcW w:w="784" w:type="dxa"/>
            <w:shd w:val="clear" w:color="auto" w:fill="auto"/>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300</w:t>
            </w:r>
          </w:p>
        </w:tc>
        <w:tc>
          <w:tcPr>
            <w:tcW w:w="820" w:type="dxa"/>
            <w:shd w:val="clear" w:color="auto" w:fill="auto"/>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295</w:t>
            </w:r>
          </w:p>
        </w:tc>
      </w:tr>
      <w:tr w:rsidR="00975BEB" w:rsidRPr="00863D67" w:rsidTr="00E25272">
        <w:tc>
          <w:tcPr>
            <w:tcW w:w="1336" w:type="dxa"/>
            <w:shd w:val="clear" w:color="auto" w:fill="E6EED5"/>
          </w:tcPr>
          <w:p w:rsidR="00975BEB" w:rsidRPr="00863D67" w:rsidRDefault="00975BEB" w:rsidP="00EF7DFE">
            <w:pPr>
              <w:pStyle w:val="NoSpacing"/>
              <w:rPr>
                <w:rFonts w:ascii="Garamond" w:hAnsi="Garamond" w:cs="Calibri"/>
                <w:bCs/>
                <w:sz w:val="20"/>
                <w:szCs w:val="20"/>
              </w:rPr>
            </w:pPr>
            <w:r w:rsidRPr="00863D67">
              <w:rPr>
                <w:rFonts w:ascii="Garamond" w:hAnsi="Garamond" w:cs="Calibri"/>
                <w:bCs/>
                <w:sz w:val="20"/>
                <w:szCs w:val="20"/>
              </w:rPr>
              <w:t>Irlanda</w:t>
            </w:r>
          </w:p>
        </w:tc>
        <w:tc>
          <w:tcPr>
            <w:tcW w:w="664" w:type="dxa"/>
            <w:shd w:val="clear" w:color="auto" w:fill="E6EED5"/>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w:t>
            </w:r>
          </w:p>
        </w:tc>
        <w:tc>
          <w:tcPr>
            <w:tcW w:w="754" w:type="dxa"/>
            <w:shd w:val="clear" w:color="auto" w:fill="E6EED5"/>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w:t>
            </w:r>
          </w:p>
        </w:tc>
        <w:tc>
          <w:tcPr>
            <w:tcW w:w="637" w:type="dxa"/>
            <w:shd w:val="clear" w:color="auto" w:fill="E6EED5"/>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w:t>
            </w:r>
          </w:p>
        </w:tc>
        <w:tc>
          <w:tcPr>
            <w:tcW w:w="579" w:type="dxa"/>
            <w:shd w:val="clear" w:color="auto" w:fill="E6EED5"/>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w:t>
            </w:r>
          </w:p>
        </w:tc>
        <w:tc>
          <w:tcPr>
            <w:tcW w:w="579" w:type="dxa"/>
            <w:shd w:val="clear" w:color="auto" w:fill="E6EED5"/>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w:t>
            </w:r>
          </w:p>
        </w:tc>
        <w:tc>
          <w:tcPr>
            <w:tcW w:w="863" w:type="dxa"/>
            <w:shd w:val="clear" w:color="auto" w:fill="E6EED5"/>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w:t>
            </w:r>
          </w:p>
        </w:tc>
        <w:tc>
          <w:tcPr>
            <w:tcW w:w="741" w:type="dxa"/>
            <w:shd w:val="clear" w:color="auto" w:fill="E6EED5"/>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w:t>
            </w:r>
          </w:p>
        </w:tc>
        <w:tc>
          <w:tcPr>
            <w:tcW w:w="686" w:type="dxa"/>
            <w:shd w:val="clear" w:color="auto" w:fill="E6EED5"/>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w:t>
            </w:r>
          </w:p>
        </w:tc>
        <w:tc>
          <w:tcPr>
            <w:tcW w:w="838" w:type="dxa"/>
            <w:shd w:val="clear" w:color="auto" w:fill="E6EED5"/>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5</w:t>
            </w:r>
          </w:p>
        </w:tc>
        <w:tc>
          <w:tcPr>
            <w:tcW w:w="655" w:type="dxa"/>
            <w:shd w:val="clear" w:color="auto" w:fill="E6EED5"/>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w:t>
            </w:r>
          </w:p>
        </w:tc>
        <w:tc>
          <w:tcPr>
            <w:tcW w:w="784" w:type="dxa"/>
            <w:shd w:val="clear" w:color="auto" w:fill="E6EED5"/>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w:t>
            </w:r>
          </w:p>
        </w:tc>
        <w:tc>
          <w:tcPr>
            <w:tcW w:w="820" w:type="dxa"/>
            <w:shd w:val="clear" w:color="auto" w:fill="E6EED5"/>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w:t>
            </w:r>
          </w:p>
        </w:tc>
      </w:tr>
      <w:tr w:rsidR="00975BEB" w:rsidRPr="00863D67" w:rsidTr="00E25272">
        <w:tc>
          <w:tcPr>
            <w:tcW w:w="1336" w:type="dxa"/>
            <w:shd w:val="clear" w:color="auto" w:fill="auto"/>
          </w:tcPr>
          <w:p w:rsidR="00975BEB" w:rsidRPr="00863D67" w:rsidRDefault="00975BEB" w:rsidP="00EF7DFE">
            <w:pPr>
              <w:pStyle w:val="NoSpacing"/>
              <w:rPr>
                <w:rFonts w:ascii="Garamond" w:hAnsi="Garamond" w:cs="Calibri"/>
                <w:bCs/>
                <w:sz w:val="20"/>
                <w:szCs w:val="20"/>
              </w:rPr>
            </w:pPr>
            <w:r w:rsidRPr="00863D67">
              <w:rPr>
                <w:rFonts w:ascii="Garamond" w:hAnsi="Garamond" w:cs="Calibri"/>
                <w:bCs/>
                <w:sz w:val="20"/>
                <w:szCs w:val="20"/>
              </w:rPr>
              <w:t>Greqia</w:t>
            </w:r>
          </w:p>
        </w:tc>
        <w:tc>
          <w:tcPr>
            <w:tcW w:w="664" w:type="dxa"/>
            <w:shd w:val="clear" w:color="auto" w:fill="auto"/>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10</w:t>
            </w:r>
          </w:p>
        </w:tc>
        <w:tc>
          <w:tcPr>
            <w:tcW w:w="754" w:type="dxa"/>
            <w:shd w:val="clear" w:color="auto" w:fill="auto"/>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25</w:t>
            </w:r>
          </w:p>
        </w:tc>
        <w:tc>
          <w:tcPr>
            <w:tcW w:w="637" w:type="dxa"/>
            <w:shd w:val="clear" w:color="auto" w:fill="auto"/>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10</w:t>
            </w:r>
          </w:p>
        </w:tc>
        <w:tc>
          <w:tcPr>
            <w:tcW w:w="579" w:type="dxa"/>
            <w:shd w:val="clear" w:color="auto" w:fill="auto"/>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10</w:t>
            </w:r>
          </w:p>
        </w:tc>
        <w:tc>
          <w:tcPr>
            <w:tcW w:w="579" w:type="dxa"/>
            <w:shd w:val="clear" w:color="auto" w:fill="auto"/>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10</w:t>
            </w:r>
          </w:p>
        </w:tc>
        <w:tc>
          <w:tcPr>
            <w:tcW w:w="863" w:type="dxa"/>
            <w:shd w:val="clear" w:color="auto" w:fill="auto"/>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5</w:t>
            </w:r>
          </w:p>
        </w:tc>
        <w:tc>
          <w:tcPr>
            <w:tcW w:w="741" w:type="dxa"/>
            <w:shd w:val="clear" w:color="auto" w:fill="auto"/>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5</w:t>
            </w:r>
          </w:p>
        </w:tc>
        <w:tc>
          <w:tcPr>
            <w:tcW w:w="686" w:type="dxa"/>
            <w:shd w:val="clear" w:color="auto" w:fill="auto"/>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0</w:t>
            </w:r>
          </w:p>
        </w:tc>
        <w:tc>
          <w:tcPr>
            <w:tcW w:w="838" w:type="dxa"/>
            <w:shd w:val="clear" w:color="auto" w:fill="auto"/>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5</w:t>
            </w:r>
          </w:p>
        </w:tc>
        <w:tc>
          <w:tcPr>
            <w:tcW w:w="655" w:type="dxa"/>
            <w:shd w:val="clear" w:color="auto" w:fill="auto"/>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w:t>
            </w:r>
          </w:p>
        </w:tc>
        <w:tc>
          <w:tcPr>
            <w:tcW w:w="784" w:type="dxa"/>
            <w:shd w:val="clear" w:color="auto" w:fill="auto"/>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w:t>
            </w:r>
          </w:p>
        </w:tc>
        <w:tc>
          <w:tcPr>
            <w:tcW w:w="820" w:type="dxa"/>
            <w:shd w:val="clear" w:color="auto" w:fill="auto"/>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w:t>
            </w:r>
          </w:p>
        </w:tc>
      </w:tr>
      <w:tr w:rsidR="00975BEB" w:rsidRPr="00863D67" w:rsidTr="00E25272">
        <w:tc>
          <w:tcPr>
            <w:tcW w:w="1336" w:type="dxa"/>
            <w:shd w:val="clear" w:color="auto" w:fill="E6EED5"/>
          </w:tcPr>
          <w:p w:rsidR="00975BEB" w:rsidRPr="00863D67" w:rsidRDefault="00975BEB" w:rsidP="00EF7DFE">
            <w:pPr>
              <w:pStyle w:val="NoSpacing"/>
              <w:rPr>
                <w:rFonts w:ascii="Garamond" w:hAnsi="Garamond" w:cs="Calibri"/>
                <w:bCs/>
                <w:sz w:val="20"/>
                <w:szCs w:val="20"/>
              </w:rPr>
            </w:pPr>
            <w:r w:rsidRPr="00863D67">
              <w:rPr>
                <w:rFonts w:ascii="Garamond" w:hAnsi="Garamond" w:cs="Calibri"/>
                <w:bCs/>
                <w:sz w:val="20"/>
                <w:szCs w:val="20"/>
              </w:rPr>
              <w:t>Franca</w:t>
            </w:r>
          </w:p>
        </w:tc>
        <w:tc>
          <w:tcPr>
            <w:tcW w:w="664" w:type="dxa"/>
            <w:shd w:val="clear" w:color="auto" w:fill="E6EED5"/>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90</w:t>
            </w:r>
          </w:p>
        </w:tc>
        <w:tc>
          <w:tcPr>
            <w:tcW w:w="754" w:type="dxa"/>
            <w:shd w:val="clear" w:color="auto" w:fill="E6EED5"/>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90</w:t>
            </w:r>
          </w:p>
        </w:tc>
        <w:tc>
          <w:tcPr>
            <w:tcW w:w="637" w:type="dxa"/>
            <w:shd w:val="clear" w:color="auto" w:fill="E6EED5"/>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100</w:t>
            </w:r>
          </w:p>
        </w:tc>
        <w:tc>
          <w:tcPr>
            <w:tcW w:w="579" w:type="dxa"/>
            <w:shd w:val="clear" w:color="auto" w:fill="E6EED5"/>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80</w:t>
            </w:r>
          </w:p>
        </w:tc>
        <w:tc>
          <w:tcPr>
            <w:tcW w:w="579" w:type="dxa"/>
            <w:shd w:val="clear" w:color="auto" w:fill="E6EED5"/>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60</w:t>
            </w:r>
          </w:p>
        </w:tc>
        <w:tc>
          <w:tcPr>
            <w:tcW w:w="863" w:type="dxa"/>
            <w:shd w:val="clear" w:color="auto" w:fill="E6EED5"/>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50</w:t>
            </w:r>
          </w:p>
        </w:tc>
        <w:tc>
          <w:tcPr>
            <w:tcW w:w="741" w:type="dxa"/>
            <w:shd w:val="clear" w:color="auto" w:fill="E6EED5"/>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65</w:t>
            </w:r>
          </w:p>
        </w:tc>
        <w:tc>
          <w:tcPr>
            <w:tcW w:w="686" w:type="dxa"/>
            <w:shd w:val="clear" w:color="auto" w:fill="E6EED5"/>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50</w:t>
            </w:r>
          </w:p>
        </w:tc>
        <w:tc>
          <w:tcPr>
            <w:tcW w:w="838" w:type="dxa"/>
            <w:shd w:val="clear" w:color="auto" w:fill="E6EED5"/>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40</w:t>
            </w:r>
          </w:p>
        </w:tc>
        <w:tc>
          <w:tcPr>
            <w:tcW w:w="655" w:type="dxa"/>
            <w:shd w:val="clear" w:color="auto" w:fill="E6EED5"/>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40</w:t>
            </w:r>
          </w:p>
        </w:tc>
        <w:tc>
          <w:tcPr>
            <w:tcW w:w="784" w:type="dxa"/>
            <w:shd w:val="clear" w:color="auto" w:fill="E6EED5"/>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65</w:t>
            </w:r>
          </w:p>
        </w:tc>
        <w:tc>
          <w:tcPr>
            <w:tcW w:w="820" w:type="dxa"/>
            <w:shd w:val="clear" w:color="auto" w:fill="E6EED5"/>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50</w:t>
            </w:r>
          </w:p>
        </w:tc>
      </w:tr>
      <w:tr w:rsidR="00975BEB" w:rsidRPr="00863D67" w:rsidTr="00E25272">
        <w:tc>
          <w:tcPr>
            <w:tcW w:w="1336" w:type="dxa"/>
            <w:shd w:val="clear" w:color="auto" w:fill="auto"/>
          </w:tcPr>
          <w:p w:rsidR="00975BEB" w:rsidRPr="00863D67" w:rsidRDefault="00975BEB" w:rsidP="00EF7DFE">
            <w:pPr>
              <w:pStyle w:val="NoSpacing"/>
              <w:rPr>
                <w:rFonts w:ascii="Garamond" w:hAnsi="Garamond" w:cs="Calibri"/>
                <w:bCs/>
                <w:sz w:val="20"/>
                <w:szCs w:val="20"/>
              </w:rPr>
            </w:pPr>
            <w:r w:rsidRPr="00863D67">
              <w:rPr>
                <w:rFonts w:ascii="Garamond" w:hAnsi="Garamond" w:cs="Calibri"/>
                <w:bCs/>
                <w:sz w:val="20"/>
                <w:szCs w:val="20"/>
              </w:rPr>
              <w:t>Italia</w:t>
            </w:r>
          </w:p>
        </w:tc>
        <w:tc>
          <w:tcPr>
            <w:tcW w:w="664" w:type="dxa"/>
            <w:shd w:val="clear" w:color="auto" w:fill="auto"/>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5</w:t>
            </w:r>
          </w:p>
        </w:tc>
        <w:tc>
          <w:tcPr>
            <w:tcW w:w="754" w:type="dxa"/>
            <w:shd w:val="clear" w:color="auto" w:fill="auto"/>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5</w:t>
            </w:r>
          </w:p>
        </w:tc>
        <w:tc>
          <w:tcPr>
            <w:tcW w:w="637" w:type="dxa"/>
            <w:shd w:val="clear" w:color="auto" w:fill="auto"/>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5</w:t>
            </w:r>
          </w:p>
        </w:tc>
        <w:tc>
          <w:tcPr>
            <w:tcW w:w="579" w:type="dxa"/>
            <w:shd w:val="clear" w:color="auto" w:fill="auto"/>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5</w:t>
            </w:r>
          </w:p>
        </w:tc>
        <w:tc>
          <w:tcPr>
            <w:tcW w:w="579" w:type="dxa"/>
            <w:shd w:val="clear" w:color="auto" w:fill="auto"/>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w:t>
            </w:r>
          </w:p>
        </w:tc>
        <w:tc>
          <w:tcPr>
            <w:tcW w:w="863" w:type="dxa"/>
            <w:shd w:val="clear" w:color="auto" w:fill="auto"/>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w:t>
            </w:r>
          </w:p>
        </w:tc>
        <w:tc>
          <w:tcPr>
            <w:tcW w:w="741" w:type="dxa"/>
            <w:shd w:val="clear" w:color="auto" w:fill="auto"/>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w:t>
            </w:r>
          </w:p>
        </w:tc>
        <w:tc>
          <w:tcPr>
            <w:tcW w:w="686" w:type="dxa"/>
            <w:shd w:val="clear" w:color="auto" w:fill="auto"/>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5</w:t>
            </w:r>
          </w:p>
        </w:tc>
        <w:tc>
          <w:tcPr>
            <w:tcW w:w="838" w:type="dxa"/>
            <w:shd w:val="clear" w:color="auto" w:fill="auto"/>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5</w:t>
            </w:r>
          </w:p>
        </w:tc>
        <w:tc>
          <w:tcPr>
            <w:tcW w:w="655" w:type="dxa"/>
            <w:shd w:val="clear" w:color="auto" w:fill="auto"/>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10</w:t>
            </w:r>
          </w:p>
        </w:tc>
        <w:tc>
          <w:tcPr>
            <w:tcW w:w="784" w:type="dxa"/>
            <w:shd w:val="clear" w:color="auto" w:fill="auto"/>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5</w:t>
            </w:r>
          </w:p>
        </w:tc>
        <w:tc>
          <w:tcPr>
            <w:tcW w:w="820" w:type="dxa"/>
            <w:shd w:val="clear" w:color="auto" w:fill="auto"/>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5</w:t>
            </w:r>
          </w:p>
        </w:tc>
      </w:tr>
      <w:tr w:rsidR="00975BEB" w:rsidRPr="00863D67" w:rsidTr="00E25272">
        <w:tc>
          <w:tcPr>
            <w:tcW w:w="1336" w:type="dxa"/>
            <w:shd w:val="clear" w:color="auto" w:fill="E6EED5"/>
          </w:tcPr>
          <w:p w:rsidR="00975BEB" w:rsidRPr="00863D67" w:rsidRDefault="00975BEB" w:rsidP="00EF7DFE">
            <w:pPr>
              <w:pStyle w:val="NoSpacing"/>
              <w:rPr>
                <w:rFonts w:ascii="Garamond" w:hAnsi="Garamond" w:cs="Calibri"/>
                <w:bCs/>
                <w:sz w:val="20"/>
                <w:szCs w:val="20"/>
              </w:rPr>
            </w:pPr>
            <w:r w:rsidRPr="00863D67">
              <w:rPr>
                <w:rFonts w:ascii="Garamond" w:hAnsi="Garamond" w:cs="Calibri"/>
                <w:bCs/>
                <w:sz w:val="20"/>
                <w:szCs w:val="20"/>
              </w:rPr>
              <w:t>Luksemburgu</w:t>
            </w:r>
          </w:p>
        </w:tc>
        <w:tc>
          <w:tcPr>
            <w:tcW w:w="664" w:type="dxa"/>
            <w:shd w:val="clear" w:color="auto" w:fill="E6EED5"/>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w:t>
            </w:r>
          </w:p>
        </w:tc>
        <w:tc>
          <w:tcPr>
            <w:tcW w:w="754" w:type="dxa"/>
            <w:shd w:val="clear" w:color="auto" w:fill="E6EED5"/>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5</w:t>
            </w:r>
          </w:p>
        </w:tc>
        <w:tc>
          <w:tcPr>
            <w:tcW w:w="637" w:type="dxa"/>
            <w:shd w:val="clear" w:color="auto" w:fill="E6EED5"/>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w:t>
            </w:r>
          </w:p>
        </w:tc>
        <w:tc>
          <w:tcPr>
            <w:tcW w:w="579" w:type="dxa"/>
            <w:shd w:val="clear" w:color="auto" w:fill="E6EED5"/>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10</w:t>
            </w:r>
          </w:p>
        </w:tc>
        <w:tc>
          <w:tcPr>
            <w:tcW w:w="579" w:type="dxa"/>
            <w:shd w:val="clear" w:color="auto" w:fill="E6EED5"/>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w:t>
            </w:r>
          </w:p>
        </w:tc>
        <w:tc>
          <w:tcPr>
            <w:tcW w:w="863" w:type="dxa"/>
            <w:shd w:val="clear" w:color="auto" w:fill="E6EED5"/>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5</w:t>
            </w:r>
          </w:p>
        </w:tc>
        <w:tc>
          <w:tcPr>
            <w:tcW w:w="741" w:type="dxa"/>
            <w:shd w:val="clear" w:color="auto" w:fill="E6EED5"/>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w:t>
            </w:r>
          </w:p>
        </w:tc>
        <w:tc>
          <w:tcPr>
            <w:tcW w:w="686" w:type="dxa"/>
            <w:shd w:val="clear" w:color="auto" w:fill="E6EED5"/>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w:t>
            </w:r>
          </w:p>
        </w:tc>
        <w:tc>
          <w:tcPr>
            <w:tcW w:w="838" w:type="dxa"/>
            <w:shd w:val="clear" w:color="auto" w:fill="E6EED5"/>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5</w:t>
            </w:r>
          </w:p>
        </w:tc>
        <w:tc>
          <w:tcPr>
            <w:tcW w:w="655" w:type="dxa"/>
            <w:shd w:val="clear" w:color="auto" w:fill="E6EED5"/>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w:t>
            </w:r>
          </w:p>
        </w:tc>
        <w:tc>
          <w:tcPr>
            <w:tcW w:w="784" w:type="dxa"/>
            <w:shd w:val="clear" w:color="auto" w:fill="E6EED5"/>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w:t>
            </w:r>
          </w:p>
        </w:tc>
        <w:tc>
          <w:tcPr>
            <w:tcW w:w="820" w:type="dxa"/>
            <w:shd w:val="clear" w:color="auto" w:fill="E6EED5"/>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w:t>
            </w:r>
          </w:p>
        </w:tc>
      </w:tr>
      <w:tr w:rsidR="00975BEB" w:rsidRPr="00863D67" w:rsidTr="00E25272">
        <w:tc>
          <w:tcPr>
            <w:tcW w:w="1336" w:type="dxa"/>
            <w:shd w:val="clear" w:color="auto" w:fill="auto"/>
          </w:tcPr>
          <w:p w:rsidR="00975BEB" w:rsidRPr="00863D67" w:rsidRDefault="00975BEB" w:rsidP="00EF7DFE">
            <w:pPr>
              <w:pStyle w:val="NoSpacing"/>
              <w:rPr>
                <w:rFonts w:ascii="Garamond" w:hAnsi="Garamond" w:cs="Calibri"/>
                <w:bCs/>
                <w:sz w:val="20"/>
                <w:szCs w:val="20"/>
              </w:rPr>
            </w:pPr>
            <w:r w:rsidRPr="00863D67">
              <w:rPr>
                <w:rFonts w:ascii="Garamond" w:hAnsi="Garamond" w:cs="Calibri"/>
                <w:bCs/>
                <w:sz w:val="20"/>
                <w:szCs w:val="20"/>
              </w:rPr>
              <w:t>Austria</w:t>
            </w:r>
          </w:p>
        </w:tc>
        <w:tc>
          <w:tcPr>
            <w:tcW w:w="664" w:type="dxa"/>
            <w:shd w:val="clear" w:color="auto" w:fill="auto"/>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w:t>
            </w:r>
          </w:p>
        </w:tc>
        <w:tc>
          <w:tcPr>
            <w:tcW w:w="754" w:type="dxa"/>
            <w:shd w:val="clear" w:color="auto" w:fill="auto"/>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w:t>
            </w:r>
          </w:p>
        </w:tc>
        <w:tc>
          <w:tcPr>
            <w:tcW w:w="637" w:type="dxa"/>
            <w:shd w:val="clear" w:color="auto" w:fill="auto"/>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w:t>
            </w:r>
          </w:p>
        </w:tc>
        <w:tc>
          <w:tcPr>
            <w:tcW w:w="579" w:type="dxa"/>
            <w:shd w:val="clear" w:color="auto" w:fill="auto"/>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w:t>
            </w:r>
          </w:p>
        </w:tc>
        <w:tc>
          <w:tcPr>
            <w:tcW w:w="579" w:type="dxa"/>
            <w:shd w:val="clear" w:color="auto" w:fill="auto"/>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5</w:t>
            </w:r>
          </w:p>
        </w:tc>
        <w:tc>
          <w:tcPr>
            <w:tcW w:w="863" w:type="dxa"/>
            <w:shd w:val="clear" w:color="auto" w:fill="auto"/>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w:t>
            </w:r>
          </w:p>
        </w:tc>
        <w:tc>
          <w:tcPr>
            <w:tcW w:w="741" w:type="dxa"/>
            <w:shd w:val="clear" w:color="auto" w:fill="auto"/>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w:t>
            </w:r>
          </w:p>
        </w:tc>
        <w:tc>
          <w:tcPr>
            <w:tcW w:w="686" w:type="dxa"/>
            <w:shd w:val="clear" w:color="auto" w:fill="auto"/>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5</w:t>
            </w:r>
          </w:p>
        </w:tc>
        <w:tc>
          <w:tcPr>
            <w:tcW w:w="838" w:type="dxa"/>
            <w:shd w:val="clear" w:color="auto" w:fill="auto"/>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w:t>
            </w:r>
          </w:p>
        </w:tc>
        <w:tc>
          <w:tcPr>
            <w:tcW w:w="655" w:type="dxa"/>
            <w:shd w:val="clear" w:color="auto" w:fill="auto"/>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5</w:t>
            </w:r>
          </w:p>
        </w:tc>
        <w:tc>
          <w:tcPr>
            <w:tcW w:w="784" w:type="dxa"/>
            <w:shd w:val="clear" w:color="auto" w:fill="auto"/>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w:t>
            </w:r>
          </w:p>
        </w:tc>
        <w:tc>
          <w:tcPr>
            <w:tcW w:w="820" w:type="dxa"/>
            <w:shd w:val="clear" w:color="auto" w:fill="auto"/>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w:t>
            </w:r>
          </w:p>
        </w:tc>
      </w:tr>
      <w:tr w:rsidR="00975BEB" w:rsidRPr="00863D67" w:rsidTr="00E25272">
        <w:tc>
          <w:tcPr>
            <w:tcW w:w="1336" w:type="dxa"/>
            <w:shd w:val="clear" w:color="auto" w:fill="E6EED5"/>
          </w:tcPr>
          <w:p w:rsidR="00975BEB" w:rsidRPr="00863D67" w:rsidRDefault="00975BEB" w:rsidP="00EF7DFE">
            <w:pPr>
              <w:pStyle w:val="NoSpacing"/>
              <w:rPr>
                <w:rFonts w:ascii="Garamond" w:hAnsi="Garamond" w:cs="Calibri"/>
                <w:bCs/>
                <w:sz w:val="20"/>
                <w:szCs w:val="20"/>
              </w:rPr>
            </w:pPr>
            <w:r w:rsidRPr="00863D67">
              <w:rPr>
                <w:rFonts w:ascii="Garamond" w:hAnsi="Garamond" w:cs="Calibri"/>
                <w:bCs/>
                <w:sz w:val="20"/>
                <w:szCs w:val="20"/>
              </w:rPr>
              <w:t>Finlanda</w:t>
            </w:r>
          </w:p>
        </w:tc>
        <w:tc>
          <w:tcPr>
            <w:tcW w:w="664" w:type="dxa"/>
            <w:shd w:val="clear" w:color="auto" w:fill="E6EED5"/>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w:t>
            </w:r>
          </w:p>
        </w:tc>
        <w:tc>
          <w:tcPr>
            <w:tcW w:w="754" w:type="dxa"/>
            <w:shd w:val="clear" w:color="auto" w:fill="E6EED5"/>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5</w:t>
            </w:r>
          </w:p>
        </w:tc>
        <w:tc>
          <w:tcPr>
            <w:tcW w:w="637" w:type="dxa"/>
            <w:shd w:val="clear" w:color="auto" w:fill="E6EED5"/>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w:t>
            </w:r>
          </w:p>
        </w:tc>
        <w:tc>
          <w:tcPr>
            <w:tcW w:w="579" w:type="dxa"/>
            <w:shd w:val="clear" w:color="auto" w:fill="E6EED5"/>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5</w:t>
            </w:r>
          </w:p>
        </w:tc>
        <w:tc>
          <w:tcPr>
            <w:tcW w:w="579" w:type="dxa"/>
            <w:shd w:val="clear" w:color="auto" w:fill="E6EED5"/>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w:t>
            </w:r>
          </w:p>
        </w:tc>
        <w:tc>
          <w:tcPr>
            <w:tcW w:w="863" w:type="dxa"/>
            <w:shd w:val="clear" w:color="auto" w:fill="E6EED5"/>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w:t>
            </w:r>
          </w:p>
        </w:tc>
        <w:tc>
          <w:tcPr>
            <w:tcW w:w="741" w:type="dxa"/>
            <w:shd w:val="clear" w:color="auto" w:fill="E6EED5"/>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w:t>
            </w:r>
          </w:p>
        </w:tc>
        <w:tc>
          <w:tcPr>
            <w:tcW w:w="686" w:type="dxa"/>
            <w:shd w:val="clear" w:color="auto" w:fill="E6EED5"/>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5</w:t>
            </w:r>
          </w:p>
        </w:tc>
        <w:tc>
          <w:tcPr>
            <w:tcW w:w="838" w:type="dxa"/>
            <w:shd w:val="clear" w:color="auto" w:fill="E6EED5"/>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w:t>
            </w:r>
          </w:p>
        </w:tc>
        <w:tc>
          <w:tcPr>
            <w:tcW w:w="655" w:type="dxa"/>
            <w:shd w:val="clear" w:color="auto" w:fill="E6EED5"/>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5</w:t>
            </w:r>
          </w:p>
        </w:tc>
        <w:tc>
          <w:tcPr>
            <w:tcW w:w="784" w:type="dxa"/>
            <w:shd w:val="clear" w:color="auto" w:fill="E6EED5"/>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5</w:t>
            </w:r>
          </w:p>
        </w:tc>
        <w:tc>
          <w:tcPr>
            <w:tcW w:w="820" w:type="dxa"/>
            <w:shd w:val="clear" w:color="auto" w:fill="E6EED5"/>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w:t>
            </w:r>
          </w:p>
        </w:tc>
      </w:tr>
      <w:tr w:rsidR="00975BEB" w:rsidRPr="00863D67" w:rsidTr="00E25272">
        <w:tc>
          <w:tcPr>
            <w:tcW w:w="1336" w:type="dxa"/>
            <w:shd w:val="clear" w:color="auto" w:fill="auto"/>
          </w:tcPr>
          <w:p w:rsidR="00975BEB" w:rsidRPr="00863D67" w:rsidRDefault="00975BEB" w:rsidP="00EF7DFE">
            <w:pPr>
              <w:pStyle w:val="NoSpacing"/>
              <w:rPr>
                <w:rFonts w:ascii="Garamond" w:hAnsi="Garamond" w:cs="Calibri"/>
                <w:bCs/>
                <w:sz w:val="20"/>
                <w:szCs w:val="20"/>
              </w:rPr>
            </w:pPr>
            <w:r w:rsidRPr="00863D67">
              <w:rPr>
                <w:rFonts w:ascii="Garamond" w:hAnsi="Garamond" w:cs="Calibri"/>
                <w:bCs/>
                <w:sz w:val="20"/>
                <w:szCs w:val="20"/>
              </w:rPr>
              <w:t>Suedia</w:t>
            </w:r>
          </w:p>
        </w:tc>
        <w:tc>
          <w:tcPr>
            <w:tcW w:w="664" w:type="dxa"/>
            <w:shd w:val="clear" w:color="auto" w:fill="auto"/>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20</w:t>
            </w:r>
          </w:p>
        </w:tc>
        <w:tc>
          <w:tcPr>
            <w:tcW w:w="754" w:type="dxa"/>
            <w:shd w:val="clear" w:color="auto" w:fill="auto"/>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30</w:t>
            </w:r>
          </w:p>
        </w:tc>
        <w:tc>
          <w:tcPr>
            <w:tcW w:w="637" w:type="dxa"/>
            <w:shd w:val="clear" w:color="auto" w:fill="auto"/>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30</w:t>
            </w:r>
          </w:p>
        </w:tc>
        <w:tc>
          <w:tcPr>
            <w:tcW w:w="579" w:type="dxa"/>
            <w:shd w:val="clear" w:color="auto" w:fill="auto"/>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55</w:t>
            </w:r>
          </w:p>
        </w:tc>
        <w:tc>
          <w:tcPr>
            <w:tcW w:w="579" w:type="dxa"/>
            <w:shd w:val="clear" w:color="auto" w:fill="auto"/>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30</w:t>
            </w:r>
          </w:p>
        </w:tc>
        <w:tc>
          <w:tcPr>
            <w:tcW w:w="863" w:type="dxa"/>
            <w:shd w:val="clear" w:color="auto" w:fill="auto"/>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45</w:t>
            </w:r>
          </w:p>
        </w:tc>
        <w:tc>
          <w:tcPr>
            <w:tcW w:w="741" w:type="dxa"/>
            <w:shd w:val="clear" w:color="auto" w:fill="auto"/>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40</w:t>
            </w:r>
          </w:p>
        </w:tc>
        <w:tc>
          <w:tcPr>
            <w:tcW w:w="686" w:type="dxa"/>
            <w:shd w:val="clear" w:color="auto" w:fill="auto"/>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15</w:t>
            </w:r>
          </w:p>
        </w:tc>
        <w:tc>
          <w:tcPr>
            <w:tcW w:w="838" w:type="dxa"/>
            <w:shd w:val="clear" w:color="auto" w:fill="auto"/>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45</w:t>
            </w:r>
          </w:p>
        </w:tc>
        <w:tc>
          <w:tcPr>
            <w:tcW w:w="655" w:type="dxa"/>
            <w:shd w:val="clear" w:color="auto" w:fill="auto"/>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40</w:t>
            </w:r>
          </w:p>
        </w:tc>
        <w:tc>
          <w:tcPr>
            <w:tcW w:w="784" w:type="dxa"/>
            <w:shd w:val="clear" w:color="auto" w:fill="auto"/>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40</w:t>
            </w:r>
          </w:p>
        </w:tc>
        <w:tc>
          <w:tcPr>
            <w:tcW w:w="820" w:type="dxa"/>
            <w:shd w:val="clear" w:color="auto" w:fill="auto"/>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45</w:t>
            </w:r>
          </w:p>
        </w:tc>
      </w:tr>
      <w:tr w:rsidR="00975BEB" w:rsidRPr="00863D67" w:rsidTr="00E25272">
        <w:tc>
          <w:tcPr>
            <w:tcW w:w="1336" w:type="dxa"/>
            <w:shd w:val="clear" w:color="auto" w:fill="E6EED5"/>
          </w:tcPr>
          <w:p w:rsidR="00975BEB" w:rsidRPr="00863D67" w:rsidRDefault="00975BEB" w:rsidP="00EF7DFE">
            <w:pPr>
              <w:pStyle w:val="NoSpacing"/>
              <w:rPr>
                <w:rFonts w:ascii="Garamond" w:hAnsi="Garamond" w:cs="Calibri"/>
                <w:bCs/>
                <w:sz w:val="20"/>
                <w:szCs w:val="20"/>
              </w:rPr>
            </w:pPr>
            <w:r w:rsidRPr="00863D67">
              <w:rPr>
                <w:rFonts w:ascii="Garamond" w:hAnsi="Garamond" w:cs="Calibri"/>
                <w:bCs/>
                <w:sz w:val="20"/>
                <w:szCs w:val="20"/>
              </w:rPr>
              <w:t>Anglia</w:t>
            </w:r>
          </w:p>
        </w:tc>
        <w:tc>
          <w:tcPr>
            <w:tcW w:w="664" w:type="dxa"/>
            <w:shd w:val="clear" w:color="auto" w:fill="E6EED5"/>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10</w:t>
            </w:r>
          </w:p>
        </w:tc>
        <w:tc>
          <w:tcPr>
            <w:tcW w:w="754" w:type="dxa"/>
            <w:shd w:val="clear" w:color="auto" w:fill="E6EED5"/>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20</w:t>
            </w:r>
          </w:p>
        </w:tc>
        <w:tc>
          <w:tcPr>
            <w:tcW w:w="637" w:type="dxa"/>
            <w:shd w:val="clear" w:color="auto" w:fill="E6EED5"/>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35</w:t>
            </w:r>
          </w:p>
        </w:tc>
        <w:tc>
          <w:tcPr>
            <w:tcW w:w="579" w:type="dxa"/>
            <w:shd w:val="clear" w:color="auto" w:fill="E6EED5"/>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20</w:t>
            </w:r>
          </w:p>
        </w:tc>
        <w:tc>
          <w:tcPr>
            <w:tcW w:w="579" w:type="dxa"/>
            <w:shd w:val="clear" w:color="auto" w:fill="E6EED5"/>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20</w:t>
            </w:r>
          </w:p>
        </w:tc>
        <w:tc>
          <w:tcPr>
            <w:tcW w:w="863" w:type="dxa"/>
            <w:shd w:val="clear" w:color="auto" w:fill="E6EED5"/>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15</w:t>
            </w:r>
          </w:p>
        </w:tc>
        <w:tc>
          <w:tcPr>
            <w:tcW w:w="741" w:type="dxa"/>
            <w:shd w:val="clear" w:color="auto" w:fill="E6EED5"/>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25</w:t>
            </w:r>
          </w:p>
        </w:tc>
        <w:tc>
          <w:tcPr>
            <w:tcW w:w="686" w:type="dxa"/>
            <w:shd w:val="clear" w:color="auto" w:fill="E6EED5"/>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10</w:t>
            </w:r>
          </w:p>
        </w:tc>
        <w:tc>
          <w:tcPr>
            <w:tcW w:w="838" w:type="dxa"/>
            <w:shd w:val="clear" w:color="auto" w:fill="E6EED5"/>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35</w:t>
            </w:r>
          </w:p>
        </w:tc>
        <w:tc>
          <w:tcPr>
            <w:tcW w:w="655" w:type="dxa"/>
            <w:shd w:val="clear" w:color="auto" w:fill="E6EED5"/>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40</w:t>
            </w:r>
          </w:p>
        </w:tc>
        <w:tc>
          <w:tcPr>
            <w:tcW w:w="784" w:type="dxa"/>
            <w:shd w:val="clear" w:color="auto" w:fill="E6EED5"/>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40</w:t>
            </w:r>
          </w:p>
        </w:tc>
        <w:tc>
          <w:tcPr>
            <w:tcW w:w="820" w:type="dxa"/>
            <w:shd w:val="clear" w:color="auto" w:fill="E6EED5"/>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45</w:t>
            </w:r>
          </w:p>
        </w:tc>
      </w:tr>
      <w:tr w:rsidR="00975BEB" w:rsidRPr="00863D67" w:rsidTr="00E25272">
        <w:tc>
          <w:tcPr>
            <w:tcW w:w="1336" w:type="dxa"/>
            <w:shd w:val="clear" w:color="auto" w:fill="auto"/>
          </w:tcPr>
          <w:p w:rsidR="00975BEB" w:rsidRPr="00863D67" w:rsidRDefault="00975BEB" w:rsidP="00EF7DFE">
            <w:pPr>
              <w:pStyle w:val="NoSpacing"/>
              <w:rPr>
                <w:rFonts w:ascii="Garamond" w:hAnsi="Garamond" w:cs="Calibri"/>
                <w:bCs/>
                <w:sz w:val="20"/>
                <w:szCs w:val="20"/>
              </w:rPr>
            </w:pPr>
            <w:r w:rsidRPr="00863D67">
              <w:rPr>
                <w:rFonts w:ascii="Garamond" w:hAnsi="Garamond" w:cs="Calibri"/>
                <w:bCs/>
                <w:sz w:val="20"/>
                <w:szCs w:val="20"/>
              </w:rPr>
              <w:t>Norvegjia</w:t>
            </w:r>
          </w:p>
        </w:tc>
        <w:tc>
          <w:tcPr>
            <w:tcW w:w="664" w:type="dxa"/>
            <w:shd w:val="clear" w:color="auto" w:fill="auto"/>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5</w:t>
            </w:r>
          </w:p>
        </w:tc>
        <w:tc>
          <w:tcPr>
            <w:tcW w:w="754" w:type="dxa"/>
            <w:shd w:val="clear" w:color="auto" w:fill="auto"/>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w:t>
            </w:r>
          </w:p>
        </w:tc>
        <w:tc>
          <w:tcPr>
            <w:tcW w:w="637" w:type="dxa"/>
            <w:shd w:val="clear" w:color="auto" w:fill="auto"/>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5</w:t>
            </w:r>
          </w:p>
        </w:tc>
        <w:tc>
          <w:tcPr>
            <w:tcW w:w="579" w:type="dxa"/>
            <w:shd w:val="clear" w:color="auto" w:fill="auto"/>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w:t>
            </w:r>
          </w:p>
        </w:tc>
        <w:tc>
          <w:tcPr>
            <w:tcW w:w="579" w:type="dxa"/>
            <w:shd w:val="clear" w:color="auto" w:fill="auto"/>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5</w:t>
            </w:r>
          </w:p>
        </w:tc>
        <w:tc>
          <w:tcPr>
            <w:tcW w:w="863" w:type="dxa"/>
            <w:shd w:val="clear" w:color="auto" w:fill="auto"/>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5</w:t>
            </w:r>
          </w:p>
        </w:tc>
        <w:tc>
          <w:tcPr>
            <w:tcW w:w="741" w:type="dxa"/>
            <w:shd w:val="clear" w:color="auto" w:fill="auto"/>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5</w:t>
            </w:r>
          </w:p>
        </w:tc>
        <w:tc>
          <w:tcPr>
            <w:tcW w:w="686" w:type="dxa"/>
            <w:shd w:val="clear" w:color="auto" w:fill="auto"/>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10</w:t>
            </w:r>
          </w:p>
        </w:tc>
        <w:tc>
          <w:tcPr>
            <w:tcW w:w="838" w:type="dxa"/>
            <w:shd w:val="clear" w:color="auto" w:fill="auto"/>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10</w:t>
            </w:r>
          </w:p>
        </w:tc>
        <w:tc>
          <w:tcPr>
            <w:tcW w:w="655" w:type="dxa"/>
            <w:shd w:val="clear" w:color="auto" w:fill="auto"/>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10</w:t>
            </w:r>
          </w:p>
        </w:tc>
        <w:tc>
          <w:tcPr>
            <w:tcW w:w="784" w:type="dxa"/>
            <w:shd w:val="clear" w:color="auto" w:fill="auto"/>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w:t>
            </w:r>
          </w:p>
        </w:tc>
        <w:tc>
          <w:tcPr>
            <w:tcW w:w="820" w:type="dxa"/>
            <w:shd w:val="clear" w:color="auto" w:fill="auto"/>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w:t>
            </w:r>
          </w:p>
        </w:tc>
      </w:tr>
      <w:tr w:rsidR="00975BEB" w:rsidRPr="00863D67" w:rsidTr="00E25272">
        <w:tc>
          <w:tcPr>
            <w:tcW w:w="1336" w:type="dxa"/>
            <w:shd w:val="clear" w:color="auto" w:fill="E6EED5"/>
          </w:tcPr>
          <w:p w:rsidR="00975BEB" w:rsidRPr="00863D67" w:rsidRDefault="00975BEB" w:rsidP="00EF7DFE">
            <w:pPr>
              <w:pStyle w:val="NoSpacing"/>
              <w:rPr>
                <w:rFonts w:ascii="Garamond" w:hAnsi="Garamond" w:cs="Calibri"/>
                <w:bCs/>
                <w:sz w:val="20"/>
                <w:szCs w:val="20"/>
              </w:rPr>
            </w:pPr>
            <w:r w:rsidRPr="00863D67">
              <w:rPr>
                <w:rFonts w:ascii="Garamond" w:hAnsi="Garamond" w:cs="Calibri"/>
                <w:bCs/>
                <w:sz w:val="20"/>
                <w:szCs w:val="20"/>
              </w:rPr>
              <w:t>Zvicra</w:t>
            </w:r>
          </w:p>
        </w:tc>
        <w:tc>
          <w:tcPr>
            <w:tcW w:w="664" w:type="dxa"/>
            <w:shd w:val="clear" w:color="auto" w:fill="E6EED5"/>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10</w:t>
            </w:r>
          </w:p>
        </w:tc>
        <w:tc>
          <w:tcPr>
            <w:tcW w:w="754" w:type="dxa"/>
            <w:shd w:val="clear" w:color="auto" w:fill="E6EED5"/>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w:t>
            </w:r>
          </w:p>
        </w:tc>
        <w:tc>
          <w:tcPr>
            <w:tcW w:w="637" w:type="dxa"/>
            <w:shd w:val="clear" w:color="auto" w:fill="E6EED5"/>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w:t>
            </w:r>
          </w:p>
        </w:tc>
        <w:tc>
          <w:tcPr>
            <w:tcW w:w="579" w:type="dxa"/>
            <w:shd w:val="clear" w:color="auto" w:fill="E6EED5"/>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w:t>
            </w:r>
          </w:p>
        </w:tc>
        <w:tc>
          <w:tcPr>
            <w:tcW w:w="579" w:type="dxa"/>
            <w:shd w:val="clear" w:color="auto" w:fill="E6EED5"/>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5</w:t>
            </w:r>
          </w:p>
        </w:tc>
        <w:tc>
          <w:tcPr>
            <w:tcW w:w="863" w:type="dxa"/>
            <w:shd w:val="clear" w:color="auto" w:fill="E6EED5"/>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w:t>
            </w:r>
          </w:p>
        </w:tc>
        <w:tc>
          <w:tcPr>
            <w:tcW w:w="741" w:type="dxa"/>
            <w:shd w:val="clear" w:color="auto" w:fill="E6EED5"/>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5</w:t>
            </w:r>
          </w:p>
        </w:tc>
        <w:tc>
          <w:tcPr>
            <w:tcW w:w="686" w:type="dxa"/>
            <w:shd w:val="clear" w:color="auto" w:fill="E6EED5"/>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w:t>
            </w:r>
          </w:p>
        </w:tc>
        <w:tc>
          <w:tcPr>
            <w:tcW w:w="838" w:type="dxa"/>
            <w:shd w:val="clear" w:color="auto" w:fill="E6EED5"/>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w:t>
            </w:r>
          </w:p>
        </w:tc>
        <w:tc>
          <w:tcPr>
            <w:tcW w:w="655" w:type="dxa"/>
            <w:shd w:val="clear" w:color="auto" w:fill="E6EED5"/>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5</w:t>
            </w:r>
          </w:p>
        </w:tc>
        <w:tc>
          <w:tcPr>
            <w:tcW w:w="784" w:type="dxa"/>
            <w:shd w:val="clear" w:color="auto" w:fill="E6EED5"/>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5</w:t>
            </w:r>
          </w:p>
        </w:tc>
        <w:tc>
          <w:tcPr>
            <w:tcW w:w="820" w:type="dxa"/>
            <w:shd w:val="clear" w:color="auto" w:fill="E6EED5"/>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w:t>
            </w:r>
          </w:p>
        </w:tc>
      </w:tr>
      <w:tr w:rsidR="00975BEB" w:rsidRPr="00863D67" w:rsidTr="00E25272">
        <w:trPr>
          <w:trHeight w:val="317"/>
        </w:trPr>
        <w:tc>
          <w:tcPr>
            <w:tcW w:w="1336" w:type="dxa"/>
            <w:shd w:val="clear" w:color="auto" w:fill="auto"/>
          </w:tcPr>
          <w:p w:rsidR="00975BEB" w:rsidRPr="00863D67" w:rsidRDefault="00975BEB" w:rsidP="00EF7DFE">
            <w:pPr>
              <w:pStyle w:val="NoSpacing"/>
              <w:rPr>
                <w:rFonts w:ascii="Garamond" w:hAnsi="Garamond" w:cs="Calibri"/>
                <w:bCs/>
                <w:sz w:val="20"/>
                <w:szCs w:val="20"/>
              </w:rPr>
            </w:pPr>
            <w:r w:rsidRPr="00863D67">
              <w:rPr>
                <w:rFonts w:ascii="Garamond" w:hAnsi="Garamond" w:cs="Calibri"/>
                <w:bCs/>
                <w:sz w:val="20"/>
                <w:szCs w:val="20"/>
              </w:rPr>
              <w:t>Totali</w:t>
            </w:r>
          </w:p>
        </w:tc>
        <w:tc>
          <w:tcPr>
            <w:tcW w:w="664" w:type="dxa"/>
            <w:shd w:val="clear" w:color="auto" w:fill="auto"/>
          </w:tcPr>
          <w:p w:rsidR="00975BEB" w:rsidRPr="00863D67" w:rsidRDefault="00975BEB" w:rsidP="00EF7DFE">
            <w:pPr>
              <w:pStyle w:val="NoSpacing"/>
              <w:jc w:val="center"/>
              <w:rPr>
                <w:rFonts w:ascii="Garamond" w:hAnsi="Garamond" w:cs="Calibri"/>
                <w:b/>
                <w:sz w:val="20"/>
                <w:szCs w:val="20"/>
              </w:rPr>
            </w:pPr>
            <w:r w:rsidRPr="00863D67">
              <w:rPr>
                <w:rFonts w:ascii="Garamond" w:hAnsi="Garamond" w:cs="Calibri"/>
                <w:b/>
                <w:sz w:val="20"/>
                <w:szCs w:val="20"/>
              </w:rPr>
              <w:t>305</w:t>
            </w:r>
          </w:p>
        </w:tc>
        <w:tc>
          <w:tcPr>
            <w:tcW w:w="754" w:type="dxa"/>
            <w:shd w:val="clear" w:color="auto" w:fill="auto"/>
          </w:tcPr>
          <w:p w:rsidR="00975BEB" w:rsidRPr="00863D67" w:rsidRDefault="00975BEB" w:rsidP="00EF7DFE">
            <w:pPr>
              <w:pStyle w:val="NoSpacing"/>
              <w:jc w:val="center"/>
              <w:rPr>
                <w:rFonts w:ascii="Garamond" w:hAnsi="Garamond" w:cs="Calibri"/>
                <w:b/>
                <w:sz w:val="20"/>
                <w:szCs w:val="20"/>
              </w:rPr>
            </w:pPr>
            <w:r w:rsidRPr="00863D67">
              <w:rPr>
                <w:rFonts w:ascii="Garamond" w:hAnsi="Garamond" w:cs="Calibri"/>
                <w:b/>
                <w:sz w:val="20"/>
                <w:szCs w:val="20"/>
              </w:rPr>
              <w:t>425</w:t>
            </w:r>
          </w:p>
        </w:tc>
        <w:tc>
          <w:tcPr>
            <w:tcW w:w="637" w:type="dxa"/>
            <w:shd w:val="clear" w:color="auto" w:fill="auto"/>
          </w:tcPr>
          <w:p w:rsidR="00975BEB" w:rsidRPr="00863D67" w:rsidRDefault="00975BEB" w:rsidP="00EF7DFE">
            <w:pPr>
              <w:pStyle w:val="NoSpacing"/>
              <w:jc w:val="center"/>
              <w:rPr>
                <w:rFonts w:ascii="Garamond" w:hAnsi="Garamond" w:cs="Calibri"/>
                <w:b/>
                <w:sz w:val="20"/>
                <w:szCs w:val="20"/>
              </w:rPr>
            </w:pPr>
            <w:r w:rsidRPr="00863D67">
              <w:rPr>
                <w:rFonts w:ascii="Garamond" w:hAnsi="Garamond" w:cs="Calibri"/>
                <w:b/>
                <w:sz w:val="20"/>
                <w:szCs w:val="20"/>
              </w:rPr>
              <w:t>410</w:t>
            </w:r>
          </w:p>
        </w:tc>
        <w:tc>
          <w:tcPr>
            <w:tcW w:w="579" w:type="dxa"/>
            <w:shd w:val="clear" w:color="auto" w:fill="auto"/>
          </w:tcPr>
          <w:p w:rsidR="00975BEB" w:rsidRPr="00863D67" w:rsidRDefault="00975BEB" w:rsidP="00EF7DFE">
            <w:pPr>
              <w:pStyle w:val="NoSpacing"/>
              <w:jc w:val="center"/>
              <w:rPr>
                <w:rFonts w:ascii="Garamond" w:hAnsi="Garamond" w:cs="Calibri"/>
                <w:b/>
                <w:sz w:val="20"/>
                <w:szCs w:val="20"/>
              </w:rPr>
            </w:pPr>
            <w:r w:rsidRPr="00863D67">
              <w:rPr>
                <w:rFonts w:ascii="Garamond" w:hAnsi="Garamond" w:cs="Calibri"/>
                <w:b/>
                <w:sz w:val="20"/>
                <w:szCs w:val="20"/>
              </w:rPr>
              <w:t>415</w:t>
            </w:r>
          </w:p>
        </w:tc>
        <w:tc>
          <w:tcPr>
            <w:tcW w:w="579" w:type="dxa"/>
            <w:shd w:val="clear" w:color="auto" w:fill="auto"/>
          </w:tcPr>
          <w:p w:rsidR="00975BEB" w:rsidRPr="00863D67" w:rsidRDefault="00975BEB" w:rsidP="00EF7DFE">
            <w:pPr>
              <w:pStyle w:val="NoSpacing"/>
              <w:jc w:val="center"/>
              <w:rPr>
                <w:rFonts w:ascii="Garamond" w:hAnsi="Garamond" w:cs="Calibri"/>
                <w:b/>
                <w:sz w:val="20"/>
                <w:szCs w:val="20"/>
              </w:rPr>
            </w:pPr>
            <w:r w:rsidRPr="00863D67">
              <w:rPr>
                <w:rFonts w:ascii="Garamond" w:hAnsi="Garamond" w:cs="Calibri"/>
                <w:b/>
                <w:sz w:val="20"/>
                <w:szCs w:val="20"/>
              </w:rPr>
              <w:t>355</w:t>
            </w:r>
          </w:p>
        </w:tc>
        <w:tc>
          <w:tcPr>
            <w:tcW w:w="863" w:type="dxa"/>
            <w:shd w:val="clear" w:color="auto" w:fill="auto"/>
          </w:tcPr>
          <w:p w:rsidR="00975BEB" w:rsidRPr="00863D67" w:rsidRDefault="00975BEB" w:rsidP="00EF7DFE">
            <w:pPr>
              <w:pStyle w:val="NoSpacing"/>
              <w:jc w:val="center"/>
              <w:rPr>
                <w:rFonts w:ascii="Garamond" w:hAnsi="Garamond" w:cs="Calibri"/>
                <w:b/>
                <w:sz w:val="20"/>
                <w:szCs w:val="20"/>
              </w:rPr>
            </w:pPr>
            <w:r w:rsidRPr="00863D67">
              <w:rPr>
                <w:rFonts w:ascii="Garamond" w:hAnsi="Garamond" w:cs="Calibri"/>
                <w:b/>
                <w:sz w:val="20"/>
                <w:szCs w:val="20"/>
              </w:rPr>
              <w:t>365</w:t>
            </w:r>
          </w:p>
        </w:tc>
        <w:tc>
          <w:tcPr>
            <w:tcW w:w="741" w:type="dxa"/>
            <w:shd w:val="clear" w:color="auto" w:fill="auto"/>
          </w:tcPr>
          <w:p w:rsidR="00975BEB" w:rsidRPr="00863D67" w:rsidRDefault="00975BEB" w:rsidP="00EF7DFE">
            <w:pPr>
              <w:pStyle w:val="NoSpacing"/>
              <w:jc w:val="center"/>
              <w:rPr>
                <w:rFonts w:ascii="Garamond" w:hAnsi="Garamond" w:cs="Calibri"/>
                <w:b/>
                <w:sz w:val="20"/>
                <w:szCs w:val="20"/>
              </w:rPr>
            </w:pPr>
            <w:r w:rsidRPr="00863D67">
              <w:rPr>
                <w:rFonts w:ascii="Garamond" w:hAnsi="Garamond" w:cs="Calibri"/>
                <w:b/>
                <w:sz w:val="20"/>
                <w:szCs w:val="20"/>
              </w:rPr>
              <w:t>405</w:t>
            </w:r>
          </w:p>
        </w:tc>
        <w:tc>
          <w:tcPr>
            <w:tcW w:w="686" w:type="dxa"/>
            <w:shd w:val="clear" w:color="auto" w:fill="auto"/>
          </w:tcPr>
          <w:p w:rsidR="00975BEB" w:rsidRPr="00863D67" w:rsidRDefault="00975BEB" w:rsidP="00EF7DFE">
            <w:pPr>
              <w:pStyle w:val="NoSpacing"/>
              <w:jc w:val="center"/>
              <w:rPr>
                <w:rFonts w:ascii="Garamond" w:hAnsi="Garamond" w:cs="Calibri"/>
                <w:b/>
                <w:sz w:val="20"/>
                <w:szCs w:val="20"/>
              </w:rPr>
            </w:pPr>
            <w:r w:rsidRPr="00863D67">
              <w:rPr>
                <w:rFonts w:ascii="Garamond" w:hAnsi="Garamond" w:cs="Calibri"/>
                <w:b/>
                <w:sz w:val="20"/>
                <w:szCs w:val="20"/>
              </w:rPr>
              <w:t>310</w:t>
            </w:r>
          </w:p>
        </w:tc>
        <w:tc>
          <w:tcPr>
            <w:tcW w:w="838" w:type="dxa"/>
            <w:shd w:val="clear" w:color="auto" w:fill="auto"/>
          </w:tcPr>
          <w:p w:rsidR="00975BEB" w:rsidRPr="00863D67" w:rsidRDefault="00975BEB" w:rsidP="00EF7DFE">
            <w:pPr>
              <w:pStyle w:val="NoSpacing"/>
              <w:jc w:val="center"/>
              <w:rPr>
                <w:rFonts w:ascii="Garamond" w:hAnsi="Garamond" w:cs="Calibri"/>
                <w:b/>
                <w:sz w:val="20"/>
                <w:szCs w:val="20"/>
              </w:rPr>
            </w:pPr>
            <w:r w:rsidRPr="00863D67">
              <w:rPr>
                <w:rFonts w:ascii="Garamond" w:hAnsi="Garamond" w:cs="Calibri"/>
                <w:b/>
                <w:sz w:val="20"/>
                <w:szCs w:val="20"/>
              </w:rPr>
              <w:t>305</w:t>
            </w:r>
          </w:p>
        </w:tc>
        <w:tc>
          <w:tcPr>
            <w:tcW w:w="655" w:type="dxa"/>
            <w:shd w:val="clear" w:color="auto" w:fill="auto"/>
          </w:tcPr>
          <w:p w:rsidR="00975BEB" w:rsidRPr="00863D67" w:rsidRDefault="00975BEB" w:rsidP="00EF7DFE">
            <w:pPr>
              <w:pStyle w:val="NoSpacing"/>
              <w:jc w:val="center"/>
              <w:rPr>
                <w:rFonts w:ascii="Garamond" w:hAnsi="Garamond" w:cs="Calibri"/>
                <w:b/>
                <w:sz w:val="20"/>
                <w:szCs w:val="20"/>
              </w:rPr>
            </w:pPr>
            <w:r w:rsidRPr="00863D67">
              <w:rPr>
                <w:rFonts w:ascii="Garamond" w:hAnsi="Garamond" w:cs="Calibri"/>
                <w:b/>
                <w:sz w:val="20"/>
                <w:szCs w:val="20"/>
              </w:rPr>
              <w:t>360</w:t>
            </w:r>
          </w:p>
        </w:tc>
        <w:tc>
          <w:tcPr>
            <w:tcW w:w="784" w:type="dxa"/>
            <w:shd w:val="clear" w:color="auto" w:fill="auto"/>
          </w:tcPr>
          <w:p w:rsidR="00975BEB" w:rsidRPr="00863D67" w:rsidRDefault="00975BEB" w:rsidP="00EF7DFE">
            <w:pPr>
              <w:pStyle w:val="NoSpacing"/>
              <w:jc w:val="center"/>
              <w:rPr>
                <w:rFonts w:ascii="Garamond" w:hAnsi="Garamond" w:cs="Calibri"/>
                <w:b/>
                <w:sz w:val="20"/>
                <w:szCs w:val="20"/>
              </w:rPr>
            </w:pPr>
            <w:r w:rsidRPr="00863D67">
              <w:rPr>
                <w:rFonts w:ascii="Garamond" w:hAnsi="Garamond" w:cs="Calibri"/>
                <w:b/>
                <w:sz w:val="20"/>
                <w:szCs w:val="20"/>
              </w:rPr>
              <w:t>465</w:t>
            </w:r>
          </w:p>
        </w:tc>
        <w:tc>
          <w:tcPr>
            <w:tcW w:w="820" w:type="dxa"/>
            <w:shd w:val="clear" w:color="auto" w:fill="auto"/>
          </w:tcPr>
          <w:p w:rsidR="00975BEB" w:rsidRPr="00863D67" w:rsidRDefault="00975BEB" w:rsidP="00EF7DFE">
            <w:pPr>
              <w:pStyle w:val="NoSpacing"/>
              <w:jc w:val="center"/>
              <w:rPr>
                <w:rFonts w:ascii="Garamond" w:hAnsi="Garamond" w:cs="Calibri"/>
                <w:b/>
                <w:sz w:val="20"/>
                <w:szCs w:val="20"/>
              </w:rPr>
            </w:pPr>
            <w:r w:rsidRPr="00863D67">
              <w:rPr>
                <w:rFonts w:ascii="Garamond" w:hAnsi="Garamond" w:cs="Calibri"/>
                <w:b/>
                <w:sz w:val="20"/>
                <w:szCs w:val="20"/>
              </w:rPr>
              <w:t>455</w:t>
            </w:r>
          </w:p>
        </w:tc>
      </w:tr>
    </w:tbl>
    <w:p w:rsidR="00975BEB" w:rsidRPr="00863D67" w:rsidRDefault="00975BEB" w:rsidP="00EF7DFE">
      <w:pPr>
        <w:spacing w:after="0" w:line="240" w:lineRule="auto"/>
        <w:ind w:firstLine="0"/>
        <w:rPr>
          <w:rFonts w:ascii="Garamond" w:hAnsi="Garamond" w:cs="Calibri"/>
          <w:b/>
          <w:sz w:val="20"/>
          <w:szCs w:val="20"/>
          <w:lang w:val="sq-AL"/>
        </w:rPr>
      </w:pPr>
      <w:r w:rsidRPr="00863D67">
        <w:rPr>
          <w:rFonts w:ascii="Garamond" w:hAnsi="Garamond" w:cs="Calibri"/>
          <w:i/>
          <w:sz w:val="20"/>
          <w:szCs w:val="20"/>
          <w:lang w:val="sq-AL"/>
        </w:rPr>
        <w:t>Burimi: EUROSTAT</w:t>
      </w:r>
    </w:p>
    <w:p w:rsidR="00B14B61" w:rsidRPr="00863D67" w:rsidRDefault="00B14B61" w:rsidP="00EF7DFE">
      <w:pPr>
        <w:pStyle w:val="NoSpacing"/>
        <w:jc w:val="both"/>
        <w:rPr>
          <w:rFonts w:ascii="Garamond" w:hAnsi="Garamond" w:cs="Calibri"/>
          <w:b/>
          <w:sz w:val="20"/>
          <w:szCs w:val="20"/>
        </w:rPr>
      </w:pPr>
    </w:p>
    <w:p w:rsidR="00975BEB" w:rsidRPr="00380498" w:rsidRDefault="00975BEB" w:rsidP="00E25272">
      <w:pPr>
        <w:pStyle w:val="NoSpacing"/>
        <w:jc w:val="center"/>
        <w:rPr>
          <w:rFonts w:ascii="Garamond" w:hAnsi="Garamond" w:cs="Calibri"/>
          <w:sz w:val="20"/>
          <w:szCs w:val="20"/>
        </w:rPr>
      </w:pPr>
      <w:r w:rsidRPr="00380498">
        <w:rPr>
          <w:rFonts w:ascii="Garamond" w:hAnsi="Garamond" w:cs="Calibri"/>
          <w:sz w:val="20"/>
          <w:szCs w:val="20"/>
        </w:rPr>
        <w:t>Tabela 14</w:t>
      </w:r>
      <w:r w:rsidR="00B14B61" w:rsidRPr="00380498">
        <w:rPr>
          <w:rFonts w:ascii="Garamond" w:hAnsi="Garamond" w:cs="Calibri"/>
          <w:sz w:val="20"/>
          <w:szCs w:val="20"/>
        </w:rPr>
        <w:t>.</w:t>
      </w:r>
      <w:r w:rsidR="000726E9" w:rsidRPr="00380498">
        <w:rPr>
          <w:rFonts w:ascii="Garamond" w:hAnsi="Garamond" w:cs="Calibri"/>
          <w:sz w:val="20"/>
          <w:szCs w:val="20"/>
        </w:rPr>
        <w:t xml:space="preserve"> </w:t>
      </w:r>
      <w:r w:rsidRPr="00380498">
        <w:rPr>
          <w:rFonts w:ascii="Garamond" w:hAnsi="Garamond" w:cs="Calibri"/>
          <w:sz w:val="20"/>
          <w:szCs w:val="20"/>
        </w:rPr>
        <w:t>Shtetasit shqiptarë të mitur (14–17</w:t>
      </w:r>
      <w:r w:rsidR="000726E9" w:rsidRPr="00380498">
        <w:rPr>
          <w:rFonts w:ascii="Garamond" w:hAnsi="Garamond" w:cs="Calibri"/>
          <w:sz w:val="20"/>
          <w:szCs w:val="20"/>
        </w:rPr>
        <w:t xml:space="preserve"> </w:t>
      </w:r>
      <w:r w:rsidR="00B14B61" w:rsidRPr="00380498">
        <w:rPr>
          <w:rFonts w:ascii="Garamond" w:hAnsi="Garamond" w:cs="Calibri"/>
          <w:sz w:val="20"/>
          <w:szCs w:val="20"/>
        </w:rPr>
        <w:t>v</w:t>
      </w:r>
      <w:r w:rsidRPr="00380498">
        <w:rPr>
          <w:rFonts w:ascii="Garamond" w:hAnsi="Garamond" w:cs="Calibri"/>
          <w:sz w:val="20"/>
          <w:szCs w:val="20"/>
        </w:rPr>
        <w:t>jeç) që kanë kërkuar azil në vendet e BE</w:t>
      </w:r>
      <w:r w:rsidR="00B14B61" w:rsidRPr="00380498">
        <w:rPr>
          <w:rFonts w:ascii="Garamond" w:hAnsi="Garamond" w:cs="Calibri"/>
          <w:sz w:val="20"/>
          <w:szCs w:val="20"/>
        </w:rPr>
        <w:t>-së</w:t>
      </w:r>
      <w:r w:rsidRPr="00380498">
        <w:rPr>
          <w:rFonts w:ascii="Garamond" w:hAnsi="Garamond" w:cs="Calibri"/>
          <w:sz w:val="20"/>
          <w:szCs w:val="20"/>
        </w:rPr>
        <w:t xml:space="preserve"> për vitin 2014</w:t>
      </w:r>
    </w:p>
    <w:tbl>
      <w:tblPr>
        <w:tblW w:w="0" w:type="auto"/>
        <w:jc w:val="center"/>
        <w:tblBorders>
          <w:top w:val="single" w:sz="8" w:space="0" w:color="9BBB59"/>
          <w:bottom w:val="single" w:sz="8" w:space="0" w:color="9BBB59"/>
        </w:tblBorders>
        <w:tblLook w:val="04A0" w:firstRow="1" w:lastRow="0" w:firstColumn="1" w:lastColumn="0" w:noHBand="0" w:noVBand="1"/>
      </w:tblPr>
      <w:tblGrid>
        <w:gridCol w:w="1350"/>
        <w:gridCol w:w="621"/>
        <w:gridCol w:w="648"/>
        <w:gridCol w:w="696"/>
        <w:gridCol w:w="593"/>
        <w:gridCol w:w="635"/>
        <w:gridCol w:w="692"/>
        <w:gridCol w:w="667"/>
        <w:gridCol w:w="655"/>
        <w:gridCol w:w="771"/>
        <w:gridCol w:w="633"/>
        <w:gridCol w:w="696"/>
        <w:gridCol w:w="655"/>
      </w:tblGrid>
      <w:tr w:rsidR="00975BEB" w:rsidRPr="00863D67" w:rsidTr="00E25272">
        <w:trPr>
          <w:jc w:val="center"/>
        </w:trPr>
        <w:tc>
          <w:tcPr>
            <w:tcW w:w="1350" w:type="dxa"/>
            <w:tcBorders>
              <w:top w:val="nil"/>
              <w:bottom w:val="single" w:sz="8" w:space="0" w:color="9BBB59"/>
            </w:tcBorders>
            <w:shd w:val="clear" w:color="auto" w:fill="auto"/>
          </w:tcPr>
          <w:p w:rsidR="00975BEB" w:rsidRPr="00863D67" w:rsidRDefault="00975BEB" w:rsidP="00EF7DFE">
            <w:pPr>
              <w:pStyle w:val="NoSpacing"/>
              <w:rPr>
                <w:rFonts w:ascii="Garamond" w:hAnsi="Garamond" w:cs="Calibri"/>
                <w:bCs/>
                <w:sz w:val="20"/>
                <w:szCs w:val="20"/>
              </w:rPr>
            </w:pPr>
            <w:r w:rsidRPr="00863D67">
              <w:rPr>
                <w:rFonts w:ascii="Garamond" w:hAnsi="Garamond" w:cs="Calibri"/>
                <w:bCs/>
                <w:sz w:val="20"/>
                <w:szCs w:val="20"/>
              </w:rPr>
              <w:t>Shtetet</w:t>
            </w:r>
          </w:p>
        </w:tc>
        <w:tc>
          <w:tcPr>
            <w:tcW w:w="621" w:type="dxa"/>
            <w:tcBorders>
              <w:top w:val="nil"/>
              <w:bottom w:val="single" w:sz="8" w:space="0" w:color="9BBB59"/>
            </w:tcBorders>
            <w:shd w:val="clear" w:color="auto" w:fill="auto"/>
          </w:tcPr>
          <w:p w:rsidR="00975BEB" w:rsidRPr="00863D67" w:rsidRDefault="00975BEB" w:rsidP="00EF7DFE">
            <w:pPr>
              <w:pStyle w:val="NoSpacing"/>
              <w:jc w:val="center"/>
              <w:rPr>
                <w:rFonts w:ascii="Garamond" w:hAnsi="Garamond" w:cs="Calibri"/>
                <w:b/>
                <w:sz w:val="20"/>
                <w:szCs w:val="20"/>
              </w:rPr>
            </w:pPr>
            <w:r w:rsidRPr="00863D67">
              <w:rPr>
                <w:rFonts w:ascii="Garamond" w:hAnsi="Garamond" w:cs="Calibri"/>
                <w:b/>
                <w:sz w:val="20"/>
                <w:szCs w:val="20"/>
              </w:rPr>
              <w:t>JAN</w:t>
            </w:r>
          </w:p>
        </w:tc>
        <w:tc>
          <w:tcPr>
            <w:tcW w:w="648" w:type="dxa"/>
            <w:tcBorders>
              <w:top w:val="nil"/>
              <w:bottom w:val="single" w:sz="8" w:space="0" w:color="9BBB59"/>
            </w:tcBorders>
            <w:shd w:val="clear" w:color="auto" w:fill="auto"/>
          </w:tcPr>
          <w:p w:rsidR="00975BEB" w:rsidRPr="00863D67" w:rsidRDefault="00975BEB" w:rsidP="00EF7DFE">
            <w:pPr>
              <w:pStyle w:val="NoSpacing"/>
              <w:jc w:val="center"/>
              <w:rPr>
                <w:rFonts w:ascii="Garamond" w:hAnsi="Garamond" w:cs="Calibri"/>
                <w:b/>
                <w:sz w:val="20"/>
                <w:szCs w:val="20"/>
              </w:rPr>
            </w:pPr>
            <w:r w:rsidRPr="00863D67">
              <w:rPr>
                <w:rFonts w:ascii="Garamond" w:hAnsi="Garamond" w:cs="Calibri"/>
                <w:b/>
                <w:sz w:val="20"/>
                <w:szCs w:val="20"/>
              </w:rPr>
              <w:t>SHK</w:t>
            </w:r>
          </w:p>
        </w:tc>
        <w:tc>
          <w:tcPr>
            <w:tcW w:w="696" w:type="dxa"/>
            <w:tcBorders>
              <w:top w:val="nil"/>
              <w:bottom w:val="single" w:sz="8" w:space="0" w:color="9BBB59"/>
            </w:tcBorders>
            <w:shd w:val="clear" w:color="auto" w:fill="auto"/>
          </w:tcPr>
          <w:p w:rsidR="00975BEB" w:rsidRPr="00863D67" w:rsidRDefault="00975BEB" w:rsidP="00EF7DFE">
            <w:pPr>
              <w:pStyle w:val="NoSpacing"/>
              <w:jc w:val="center"/>
              <w:rPr>
                <w:rFonts w:ascii="Garamond" w:hAnsi="Garamond" w:cs="Calibri"/>
                <w:b/>
                <w:sz w:val="20"/>
                <w:szCs w:val="20"/>
              </w:rPr>
            </w:pPr>
            <w:r w:rsidRPr="00863D67">
              <w:rPr>
                <w:rFonts w:ascii="Garamond" w:hAnsi="Garamond" w:cs="Calibri"/>
                <w:b/>
                <w:sz w:val="20"/>
                <w:szCs w:val="20"/>
              </w:rPr>
              <w:t>MAR</w:t>
            </w:r>
          </w:p>
        </w:tc>
        <w:tc>
          <w:tcPr>
            <w:tcW w:w="593" w:type="dxa"/>
            <w:tcBorders>
              <w:top w:val="nil"/>
              <w:bottom w:val="single" w:sz="8" w:space="0" w:color="9BBB59"/>
            </w:tcBorders>
            <w:shd w:val="clear" w:color="auto" w:fill="auto"/>
          </w:tcPr>
          <w:p w:rsidR="00975BEB" w:rsidRPr="00863D67" w:rsidRDefault="00975BEB" w:rsidP="00EF7DFE">
            <w:pPr>
              <w:pStyle w:val="NoSpacing"/>
              <w:jc w:val="center"/>
              <w:rPr>
                <w:rFonts w:ascii="Garamond" w:hAnsi="Garamond" w:cs="Calibri"/>
                <w:b/>
                <w:sz w:val="20"/>
                <w:szCs w:val="20"/>
              </w:rPr>
            </w:pPr>
            <w:r w:rsidRPr="00863D67">
              <w:rPr>
                <w:rFonts w:ascii="Garamond" w:hAnsi="Garamond" w:cs="Calibri"/>
                <w:b/>
                <w:sz w:val="20"/>
                <w:szCs w:val="20"/>
              </w:rPr>
              <w:t>PRI</w:t>
            </w:r>
          </w:p>
        </w:tc>
        <w:tc>
          <w:tcPr>
            <w:tcW w:w="635" w:type="dxa"/>
            <w:tcBorders>
              <w:top w:val="nil"/>
              <w:bottom w:val="single" w:sz="8" w:space="0" w:color="9BBB59"/>
            </w:tcBorders>
            <w:shd w:val="clear" w:color="auto" w:fill="auto"/>
          </w:tcPr>
          <w:p w:rsidR="00975BEB" w:rsidRPr="00863D67" w:rsidRDefault="00975BEB" w:rsidP="00EF7DFE">
            <w:pPr>
              <w:pStyle w:val="NoSpacing"/>
              <w:jc w:val="center"/>
              <w:rPr>
                <w:rFonts w:ascii="Garamond" w:hAnsi="Garamond" w:cs="Calibri"/>
                <w:b/>
                <w:sz w:val="20"/>
                <w:szCs w:val="20"/>
              </w:rPr>
            </w:pPr>
            <w:r w:rsidRPr="00863D67">
              <w:rPr>
                <w:rFonts w:ascii="Garamond" w:hAnsi="Garamond" w:cs="Calibri"/>
                <w:b/>
                <w:sz w:val="20"/>
                <w:szCs w:val="20"/>
              </w:rPr>
              <w:t>MAJ</w:t>
            </w:r>
          </w:p>
        </w:tc>
        <w:tc>
          <w:tcPr>
            <w:tcW w:w="692" w:type="dxa"/>
            <w:tcBorders>
              <w:top w:val="nil"/>
              <w:bottom w:val="single" w:sz="8" w:space="0" w:color="9BBB59"/>
            </w:tcBorders>
            <w:shd w:val="clear" w:color="auto" w:fill="auto"/>
          </w:tcPr>
          <w:p w:rsidR="00975BEB" w:rsidRPr="00863D67" w:rsidRDefault="00975BEB" w:rsidP="00EF7DFE">
            <w:pPr>
              <w:pStyle w:val="NoSpacing"/>
              <w:jc w:val="center"/>
              <w:rPr>
                <w:rFonts w:ascii="Garamond" w:hAnsi="Garamond" w:cs="Calibri"/>
                <w:b/>
                <w:sz w:val="20"/>
                <w:szCs w:val="20"/>
              </w:rPr>
            </w:pPr>
            <w:r w:rsidRPr="00863D67">
              <w:rPr>
                <w:rFonts w:ascii="Garamond" w:hAnsi="Garamond" w:cs="Calibri"/>
                <w:b/>
                <w:sz w:val="20"/>
                <w:szCs w:val="20"/>
              </w:rPr>
              <w:t>QER</w:t>
            </w:r>
          </w:p>
        </w:tc>
        <w:tc>
          <w:tcPr>
            <w:tcW w:w="667" w:type="dxa"/>
            <w:tcBorders>
              <w:top w:val="nil"/>
              <w:bottom w:val="single" w:sz="8" w:space="0" w:color="9BBB59"/>
            </w:tcBorders>
            <w:shd w:val="clear" w:color="auto" w:fill="auto"/>
          </w:tcPr>
          <w:p w:rsidR="00975BEB" w:rsidRPr="00863D67" w:rsidRDefault="00975BEB" w:rsidP="00EF7DFE">
            <w:pPr>
              <w:pStyle w:val="NoSpacing"/>
              <w:jc w:val="center"/>
              <w:rPr>
                <w:rFonts w:ascii="Garamond" w:hAnsi="Garamond" w:cs="Calibri"/>
                <w:b/>
                <w:sz w:val="20"/>
                <w:szCs w:val="20"/>
              </w:rPr>
            </w:pPr>
            <w:r w:rsidRPr="00863D67">
              <w:rPr>
                <w:rFonts w:ascii="Garamond" w:hAnsi="Garamond" w:cs="Calibri"/>
                <w:b/>
                <w:sz w:val="20"/>
                <w:szCs w:val="20"/>
              </w:rPr>
              <w:t>KOR</w:t>
            </w:r>
          </w:p>
        </w:tc>
        <w:tc>
          <w:tcPr>
            <w:tcW w:w="655" w:type="dxa"/>
            <w:tcBorders>
              <w:top w:val="nil"/>
              <w:bottom w:val="single" w:sz="8" w:space="0" w:color="9BBB59"/>
            </w:tcBorders>
            <w:shd w:val="clear" w:color="auto" w:fill="auto"/>
          </w:tcPr>
          <w:p w:rsidR="00975BEB" w:rsidRPr="00863D67" w:rsidRDefault="00975BEB" w:rsidP="00EF7DFE">
            <w:pPr>
              <w:pStyle w:val="NoSpacing"/>
              <w:jc w:val="center"/>
              <w:rPr>
                <w:rFonts w:ascii="Garamond" w:hAnsi="Garamond" w:cs="Calibri"/>
                <w:b/>
                <w:sz w:val="20"/>
                <w:szCs w:val="20"/>
              </w:rPr>
            </w:pPr>
            <w:r w:rsidRPr="00863D67">
              <w:rPr>
                <w:rFonts w:ascii="Garamond" w:hAnsi="Garamond" w:cs="Calibri"/>
                <w:b/>
                <w:sz w:val="20"/>
                <w:szCs w:val="20"/>
              </w:rPr>
              <w:t>GUS</w:t>
            </w:r>
          </w:p>
        </w:tc>
        <w:tc>
          <w:tcPr>
            <w:tcW w:w="771" w:type="dxa"/>
            <w:tcBorders>
              <w:top w:val="nil"/>
              <w:bottom w:val="single" w:sz="8" w:space="0" w:color="9BBB59"/>
            </w:tcBorders>
            <w:shd w:val="clear" w:color="auto" w:fill="auto"/>
          </w:tcPr>
          <w:p w:rsidR="00975BEB" w:rsidRPr="00863D67" w:rsidRDefault="00975BEB" w:rsidP="00EF7DFE">
            <w:pPr>
              <w:pStyle w:val="NoSpacing"/>
              <w:jc w:val="center"/>
              <w:rPr>
                <w:rFonts w:ascii="Garamond" w:hAnsi="Garamond" w:cs="Calibri"/>
                <w:b/>
                <w:sz w:val="20"/>
                <w:szCs w:val="20"/>
              </w:rPr>
            </w:pPr>
            <w:r w:rsidRPr="00863D67">
              <w:rPr>
                <w:rFonts w:ascii="Garamond" w:hAnsi="Garamond" w:cs="Calibri"/>
                <w:b/>
                <w:sz w:val="20"/>
                <w:szCs w:val="20"/>
              </w:rPr>
              <w:t>SHTA</w:t>
            </w:r>
          </w:p>
        </w:tc>
        <w:tc>
          <w:tcPr>
            <w:tcW w:w="633" w:type="dxa"/>
            <w:tcBorders>
              <w:top w:val="nil"/>
              <w:bottom w:val="single" w:sz="8" w:space="0" w:color="9BBB59"/>
            </w:tcBorders>
            <w:shd w:val="clear" w:color="auto" w:fill="auto"/>
          </w:tcPr>
          <w:p w:rsidR="00975BEB" w:rsidRPr="00863D67" w:rsidRDefault="00975BEB" w:rsidP="00EF7DFE">
            <w:pPr>
              <w:pStyle w:val="NoSpacing"/>
              <w:jc w:val="center"/>
              <w:rPr>
                <w:rFonts w:ascii="Garamond" w:hAnsi="Garamond" w:cs="Calibri"/>
                <w:b/>
                <w:sz w:val="20"/>
                <w:szCs w:val="20"/>
              </w:rPr>
            </w:pPr>
            <w:r w:rsidRPr="00863D67">
              <w:rPr>
                <w:rFonts w:ascii="Garamond" w:hAnsi="Garamond" w:cs="Calibri"/>
                <w:b/>
                <w:sz w:val="20"/>
                <w:szCs w:val="20"/>
              </w:rPr>
              <w:t>TET</w:t>
            </w:r>
          </w:p>
        </w:tc>
        <w:tc>
          <w:tcPr>
            <w:tcW w:w="696" w:type="dxa"/>
            <w:tcBorders>
              <w:top w:val="nil"/>
              <w:bottom w:val="single" w:sz="8" w:space="0" w:color="9BBB59"/>
            </w:tcBorders>
            <w:shd w:val="clear" w:color="auto" w:fill="auto"/>
          </w:tcPr>
          <w:p w:rsidR="00975BEB" w:rsidRPr="00863D67" w:rsidRDefault="00975BEB" w:rsidP="00EF7DFE">
            <w:pPr>
              <w:pStyle w:val="NoSpacing"/>
              <w:jc w:val="center"/>
              <w:rPr>
                <w:rFonts w:ascii="Garamond" w:hAnsi="Garamond" w:cs="Calibri"/>
                <w:b/>
                <w:sz w:val="20"/>
                <w:szCs w:val="20"/>
              </w:rPr>
            </w:pPr>
            <w:r w:rsidRPr="00863D67">
              <w:rPr>
                <w:rFonts w:ascii="Garamond" w:hAnsi="Garamond" w:cs="Calibri"/>
                <w:b/>
                <w:sz w:val="20"/>
                <w:szCs w:val="20"/>
              </w:rPr>
              <w:t>NEN</w:t>
            </w:r>
          </w:p>
        </w:tc>
        <w:tc>
          <w:tcPr>
            <w:tcW w:w="655" w:type="dxa"/>
            <w:tcBorders>
              <w:top w:val="nil"/>
              <w:bottom w:val="single" w:sz="8" w:space="0" w:color="9BBB59"/>
            </w:tcBorders>
            <w:shd w:val="clear" w:color="auto" w:fill="auto"/>
          </w:tcPr>
          <w:p w:rsidR="00975BEB" w:rsidRPr="00863D67" w:rsidRDefault="00975BEB" w:rsidP="00EF7DFE">
            <w:pPr>
              <w:pStyle w:val="NoSpacing"/>
              <w:jc w:val="center"/>
              <w:rPr>
                <w:rFonts w:ascii="Garamond" w:hAnsi="Garamond" w:cs="Calibri"/>
                <w:b/>
                <w:sz w:val="20"/>
                <w:szCs w:val="20"/>
              </w:rPr>
            </w:pPr>
            <w:r w:rsidRPr="00863D67">
              <w:rPr>
                <w:rFonts w:ascii="Garamond" w:hAnsi="Garamond" w:cs="Calibri"/>
                <w:b/>
                <w:sz w:val="20"/>
                <w:szCs w:val="20"/>
              </w:rPr>
              <w:t>DHJ</w:t>
            </w:r>
          </w:p>
        </w:tc>
      </w:tr>
      <w:tr w:rsidR="00975BEB" w:rsidRPr="00863D67" w:rsidTr="00E25272">
        <w:trPr>
          <w:jc w:val="center"/>
        </w:trPr>
        <w:tc>
          <w:tcPr>
            <w:tcW w:w="1350" w:type="dxa"/>
            <w:shd w:val="clear" w:color="auto" w:fill="E6EED5"/>
          </w:tcPr>
          <w:p w:rsidR="00975BEB" w:rsidRPr="00863D67" w:rsidRDefault="00975BEB" w:rsidP="00EF7DFE">
            <w:pPr>
              <w:pStyle w:val="NoSpacing"/>
              <w:rPr>
                <w:rFonts w:ascii="Garamond" w:hAnsi="Garamond" w:cs="Calibri"/>
                <w:bCs/>
                <w:sz w:val="20"/>
                <w:szCs w:val="20"/>
              </w:rPr>
            </w:pPr>
            <w:r w:rsidRPr="00863D67">
              <w:rPr>
                <w:rFonts w:ascii="Garamond" w:hAnsi="Garamond" w:cs="Calibri"/>
                <w:bCs/>
                <w:sz w:val="20"/>
                <w:szCs w:val="20"/>
              </w:rPr>
              <w:t>Belgjika</w:t>
            </w:r>
          </w:p>
        </w:tc>
        <w:tc>
          <w:tcPr>
            <w:tcW w:w="621" w:type="dxa"/>
            <w:shd w:val="clear" w:color="auto" w:fill="E6EED5"/>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5</w:t>
            </w:r>
          </w:p>
        </w:tc>
        <w:tc>
          <w:tcPr>
            <w:tcW w:w="648" w:type="dxa"/>
            <w:shd w:val="clear" w:color="auto" w:fill="E6EED5"/>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w:t>
            </w:r>
          </w:p>
        </w:tc>
        <w:tc>
          <w:tcPr>
            <w:tcW w:w="696" w:type="dxa"/>
            <w:shd w:val="clear" w:color="auto" w:fill="E6EED5"/>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10</w:t>
            </w:r>
          </w:p>
        </w:tc>
        <w:tc>
          <w:tcPr>
            <w:tcW w:w="593" w:type="dxa"/>
            <w:shd w:val="clear" w:color="auto" w:fill="E6EED5"/>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10</w:t>
            </w:r>
          </w:p>
        </w:tc>
        <w:tc>
          <w:tcPr>
            <w:tcW w:w="635" w:type="dxa"/>
            <w:shd w:val="clear" w:color="auto" w:fill="E6EED5"/>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5</w:t>
            </w:r>
          </w:p>
        </w:tc>
        <w:tc>
          <w:tcPr>
            <w:tcW w:w="692" w:type="dxa"/>
            <w:shd w:val="clear" w:color="auto" w:fill="E6EED5"/>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5</w:t>
            </w:r>
          </w:p>
        </w:tc>
        <w:tc>
          <w:tcPr>
            <w:tcW w:w="667" w:type="dxa"/>
            <w:shd w:val="clear" w:color="auto" w:fill="E6EED5"/>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5</w:t>
            </w:r>
          </w:p>
        </w:tc>
        <w:tc>
          <w:tcPr>
            <w:tcW w:w="655" w:type="dxa"/>
            <w:shd w:val="clear" w:color="auto" w:fill="E6EED5"/>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10</w:t>
            </w:r>
          </w:p>
        </w:tc>
        <w:tc>
          <w:tcPr>
            <w:tcW w:w="771" w:type="dxa"/>
            <w:shd w:val="clear" w:color="auto" w:fill="E6EED5"/>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10</w:t>
            </w:r>
          </w:p>
        </w:tc>
        <w:tc>
          <w:tcPr>
            <w:tcW w:w="633" w:type="dxa"/>
            <w:shd w:val="clear" w:color="auto" w:fill="E6EED5"/>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5</w:t>
            </w:r>
          </w:p>
        </w:tc>
        <w:tc>
          <w:tcPr>
            <w:tcW w:w="696" w:type="dxa"/>
            <w:shd w:val="clear" w:color="auto" w:fill="E6EED5"/>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5</w:t>
            </w:r>
          </w:p>
        </w:tc>
        <w:tc>
          <w:tcPr>
            <w:tcW w:w="655" w:type="dxa"/>
            <w:shd w:val="clear" w:color="auto" w:fill="E6EED5"/>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5</w:t>
            </w:r>
          </w:p>
        </w:tc>
      </w:tr>
      <w:tr w:rsidR="00975BEB" w:rsidRPr="00863D67" w:rsidTr="00E25272">
        <w:trPr>
          <w:jc w:val="center"/>
        </w:trPr>
        <w:tc>
          <w:tcPr>
            <w:tcW w:w="1350" w:type="dxa"/>
            <w:shd w:val="clear" w:color="auto" w:fill="auto"/>
          </w:tcPr>
          <w:p w:rsidR="00975BEB" w:rsidRPr="00863D67" w:rsidRDefault="00975BEB" w:rsidP="00EF7DFE">
            <w:pPr>
              <w:pStyle w:val="NoSpacing"/>
              <w:rPr>
                <w:rFonts w:ascii="Garamond" w:hAnsi="Garamond" w:cs="Calibri"/>
                <w:bCs/>
                <w:sz w:val="20"/>
                <w:szCs w:val="20"/>
              </w:rPr>
            </w:pPr>
            <w:r w:rsidRPr="00863D67">
              <w:rPr>
                <w:rFonts w:ascii="Garamond" w:hAnsi="Garamond" w:cs="Calibri"/>
                <w:bCs/>
                <w:sz w:val="20"/>
                <w:szCs w:val="20"/>
              </w:rPr>
              <w:t>Gjermania</w:t>
            </w:r>
          </w:p>
        </w:tc>
        <w:tc>
          <w:tcPr>
            <w:tcW w:w="621" w:type="dxa"/>
            <w:shd w:val="clear" w:color="auto" w:fill="auto"/>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20</w:t>
            </w:r>
          </w:p>
        </w:tc>
        <w:tc>
          <w:tcPr>
            <w:tcW w:w="648" w:type="dxa"/>
            <w:shd w:val="clear" w:color="auto" w:fill="auto"/>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55</w:t>
            </w:r>
          </w:p>
        </w:tc>
        <w:tc>
          <w:tcPr>
            <w:tcW w:w="696" w:type="dxa"/>
            <w:shd w:val="clear" w:color="auto" w:fill="auto"/>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35</w:t>
            </w:r>
          </w:p>
        </w:tc>
        <w:tc>
          <w:tcPr>
            <w:tcW w:w="593" w:type="dxa"/>
            <w:shd w:val="clear" w:color="auto" w:fill="auto"/>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30</w:t>
            </w:r>
          </w:p>
        </w:tc>
        <w:tc>
          <w:tcPr>
            <w:tcW w:w="635" w:type="dxa"/>
            <w:shd w:val="clear" w:color="auto" w:fill="auto"/>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35</w:t>
            </w:r>
          </w:p>
        </w:tc>
        <w:tc>
          <w:tcPr>
            <w:tcW w:w="692" w:type="dxa"/>
            <w:shd w:val="clear" w:color="auto" w:fill="auto"/>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40</w:t>
            </w:r>
          </w:p>
        </w:tc>
        <w:tc>
          <w:tcPr>
            <w:tcW w:w="667" w:type="dxa"/>
            <w:shd w:val="clear" w:color="auto" w:fill="auto"/>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65</w:t>
            </w:r>
          </w:p>
        </w:tc>
        <w:tc>
          <w:tcPr>
            <w:tcW w:w="655" w:type="dxa"/>
            <w:shd w:val="clear" w:color="auto" w:fill="auto"/>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30</w:t>
            </w:r>
          </w:p>
        </w:tc>
        <w:tc>
          <w:tcPr>
            <w:tcW w:w="771" w:type="dxa"/>
            <w:shd w:val="clear" w:color="auto" w:fill="auto"/>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20</w:t>
            </w:r>
          </w:p>
        </w:tc>
        <w:tc>
          <w:tcPr>
            <w:tcW w:w="633" w:type="dxa"/>
            <w:shd w:val="clear" w:color="auto" w:fill="auto"/>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45</w:t>
            </w:r>
          </w:p>
        </w:tc>
        <w:tc>
          <w:tcPr>
            <w:tcW w:w="696" w:type="dxa"/>
            <w:shd w:val="clear" w:color="auto" w:fill="auto"/>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40</w:t>
            </w:r>
          </w:p>
        </w:tc>
        <w:tc>
          <w:tcPr>
            <w:tcW w:w="655" w:type="dxa"/>
            <w:shd w:val="clear" w:color="auto" w:fill="auto"/>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45</w:t>
            </w:r>
          </w:p>
        </w:tc>
      </w:tr>
      <w:tr w:rsidR="00975BEB" w:rsidRPr="00863D67" w:rsidTr="00E25272">
        <w:trPr>
          <w:jc w:val="center"/>
        </w:trPr>
        <w:tc>
          <w:tcPr>
            <w:tcW w:w="1350" w:type="dxa"/>
            <w:shd w:val="clear" w:color="auto" w:fill="E6EED5"/>
          </w:tcPr>
          <w:p w:rsidR="00975BEB" w:rsidRPr="00863D67" w:rsidRDefault="00975BEB" w:rsidP="00EF7DFE">
            <w:pPr>
              <w:pStyle w:val="NoSpacing"/>
              <w:rPr>
                <w:rFonts w:ascii="Garamond" w:hAnsi="Garamond" w:cs="Calibri"/>
                <w:bCs/>
                <w:sz w:val="20"/>
                <w:szCs w:val="20"/>
              </w:rPr>
            </w:pPr>
            <w:r w:rsidRPr="00863D67">
              <w:rPr>
                <w:rFonts w:ascii="Garamond" w:hAnsi="Garamond" w:cs="Calibri"/>
                <w:bCs/>
                <w:sz w:val="20"/>
                <w:szCs w:val="20"/>
              </w:rPr>
              <w:t>Irlanda</w:t>
            </w:r>
          </w:p>
        </w:tc>
        <w:tc>
          <w:tcPr>
            <w:tcW w:w="621" w:type="dxa"/>
            <w:shd w:val="clear" w:color="auto" w:fill="E6EED5"/>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w:t>
            </w:r>
          </w:p>
        </w:tc>
        <w:tc>
          <w:tcPr>
            <w:tcW w:w="648" w:type="dxa"/>
            <w:shd w:val="clear" w:color="auto" w:fill="E6EED5"/>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w:t>
            </w:r>
          </w:p>
        </w:tc>
        <w:tc>
          <w:tcPr>
            <w:tcW w:w="696" w:type="dxa"/>
            <w:shd w:val="clear" w:color="auto" w:fill="E6EED5"/>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5</w:t>
            </w:r>
          </w:p>
        </w:tc>
        <w:tc>
          <w:tcPr>
            <w:tcW w:w="593" w:type="dxa"/>
            <w:shd w:val="clear" w:color="auto" w:fill="E6EED5"/>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w:t>
            </w:r>
          </w:p>
        </w:tc>
        <w:tc>
          <w:tcPr>
            <w:tcW w:w="635" w:type="dxa"/>
            <w:shd w:val="clear" w:color="auto" w:fill="E6EED5"/>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w:t>
            </w:r>
          </w:p>
        </w:tc>
        <w:tc>
          <w:tcPr>
            <w:tcW w:w="692" w:type="dxa"/>
            <w:shd w:val="clear" w:color="auto" w:fill="E6EED5"/>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w:t>
            </w:r>
          </w:p>
        </w:tc>
        <w:tc>
          <w:tcPr>
            <w:tcW w:w="667" w:type="dxa"/>
            <w:shd w:val="clear" w:color="auto" w:fill="E6EED5"/>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w:t>
            </w:r>
          </w:p>
        </w:tc>
        <w:tc>
          <w:tcPr>
            <w:tcW w:w="655" w:type="dxa"/>
            <w:shd w:val="clear" w:color="auto" w:fill="E6EED5"/>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w:t>
            </w:r>
          </w:p>
        </w:tc>
        <w:tc>
          <w:tcPr>
            <w:tcW w:w="771" w:type="dxa"/>
            <w:shd w:val="clear" w:color="auto" w:fill="E6EED5"/>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w:t>
            </w:r>
          </w:p>
        </w:tc>
        <w:tc>
          <w:tcPr>
            <w:tcW w:w="633" w:type="dxa"/>
            <w:shd w:val="clear" w:color="auto" w:fill="E6EED5"/>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5</w:t>
            </w:r>
          </w:p>
        </w:tc>
        <w:tc>
          <w:tcPr>
            <w:tcW w:w="696" w:type="dxa"/>
            <w:shd w:val="clear" w:color="auto" w:fill="E6EED5"/>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5</w:t>
            </w:r>
          </w:p>
        </w:tc>
        <w:tc>
          <w:tcPr>
            <w:tcW w:w="655" w:type="dxa"/>
            <w:shd w:val="clear" w:color="auto" w:fill="E6EED5"/>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w:t>
            </w:r>
          </w:p>
        </w:tc>
      </w:tr>
      <w:tr w:rsidR="00975BEB" w:rsidRPr="00863D67" w:rsidTr="00E25272">
        <w:trPr>
          <w:jc w:val="center"/>
        </w:trPr>
        <w:tc>
          <w:tcPr>
            <w:tcW w:w="1350" w:type="dxa"/>
            <w:shd w:val="clear" w:color="auto" w:fill="auto"/>
          </w:tcPr>
          <w:p w:rsidR="00975BEB" w:rsidRPr="00863D67" w:rsidRDefault="00975BEB" w:rsidP="00EF7DFE">
            <w:pPr>
              <w:pStyle w:val="NoSpacing"/>
              <w:rPr>
                <w:rFonts w:ascii="Garamond" w:hAnsi="Garamond" w:cs="Calibri"/>
                <w:bCs/>
                <w:sz w:val="20"/>
                <w:szCs w:val="20"/>
              </w:rPr>
            </w:pPr>
            <w:r w:rsidRPr="00863D67">
              <w:rPr>
                <w:rFonts w:ascii="Garamond" w:hAnsi="Garamond" w:cs="Calibri"/>
                <w:bCs/>
                <w:sz w:val="20"/>
                <w:szCs w:val="20"/>
              </w:rPr>
              <w:t>Greqia</w:t>
            </w:r>
          </w:p>
        </w:tc>
        <w:tc>
          <w:tcPr>
            <w:tcW w:w="621" w:type="dxa"/>
            <w:shd w:val="clear" w:color="auto" w:fill="auto"/>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w:t>
            </w:r>
          </w:p>
        </w:tc>
        <w:tc>
          <w:tcPr>
            <w:tcW w:w="648" w:type="dxa"/>
            <w:shd w:val="clear" w:color="auto" w:fill="auto"/>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5</w:t>
            </w:r>
          </w:p>
        </w:tc>
        <w:tc>
          <w:tcPr>
            <w:tcW w:w="696" w:type="dxa"/>
            <w:shd w:val="clear" w:color="auto" w:fill="auto"/>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5</w:t>
            </w:r>
          </w:p>
        </w:tc>
        <w:tc>
          <w:tcPr>
            <w:tcW w:w="593" w:type="dxa"/>
            <w:shd w:val="clear" w:color="auto" w:fill="auto"/>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5</w:t>
            </w:r>
          </w:p>
        </w:tc>
        <w:tc>
          <w:tcPr>
            <w:tcW w:w="635" w:type="dxa"/>
            <w:shd w:val="clear" w:color="auto" w:fill="auto"/>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5</w:t>
            </w:r>
          </w:p>
        </w:tc>
        <w:tc>
          <w:tcPr>
            <w:tcW w:w="692" w:type="dxa"/>
            <w:shd w:val="clear" w:color="auto" w:fill="auto"/>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5</w:t>
            </w:r>
          </w:p>
        </w:tc>
        <w:tc>
          <w:tcPr>
            <w:tcW w:w="667" w:type="dxa"/>
            <w:shd w:val="clear" w:color="auto" w:fill="auto"/>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w:t>
            </w:r>
          </w:p>
        </w:tc>
        <w:tc>
          <w:tcPr>
            <w:tcW w:w="655" w:type="dxa"/>
            <w:shd w:val="clear" w:color="auto" w:fill="auto"/>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w:t>
            </w:r>
          </w:p>
        </w:tc>
        <w:tc>
          <w:tcPr>
            <w:tcW w:w="771" w:type="dxa"/>
            <w:shd w:val="clear" w:color="auto" w:fill="auto"/>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5</w:t>
            </w:r>
          </w:p>
        </w:tc>
        <w:tc>
          <w:tcPr>
            <w:tcW w:w="633" w:type="dxa"/>
            <w:shd w:val="clear" w:color="auto" w:fill="auto"/>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w:t>
            </w:r>
          </w:p>
        </w:tc>
        <w:tc>
          <w:tcPr>
            <w:tcW w:w="696" w:type="dxa"/>
            <w:shd w:val="clear" w:color="auto" w:fill="auto"/>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w:t>
            </w:r>
          </w:p>
        </w:tc>
        <w:tc>
          <w:tcPr>
            <w:tcW w:w="655" w:type="dxa"/>
            <w:shd w:val="clear" w:color="auto" w:fill="auto"/>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w:t>
            </w:r>
          </w:p>
        </w:tc>
      </w:tr>
      <w:tr w:rsidR="00975BEB" w:rsidRPr="00863D67" w:rsidTr="00E25272">
        <w:trPr>
          <w:jc w:val="center"/>
        </w:trPr>
        <w:tc>
          <w:tcPr>
            <w:tcW w:w="1350" w:type="dxa"/>
            <w:shd w:val="clear" w:color="auto" w:fill="E6EED5"/>
          </w:tcPr>
          <w:p w:rsidR="00975BEB" w:rsidRPr="00863D67" w:rsidRDefault="00975BEB" w:rsidP="00EF7DFE">
            <w:pPr>
              <w:pStyle w:val="NoSpacing"/>
              <w:rPr>
                <w:rFonts w:ascii="Garamond" w:hAnsi="Garamond" w:cs="Calibri"/>
                <w:bCs/>
                <w:sz w:val="20"/>
                <w:szCs w:val="20"/>
              </w:rPr>
            </w:pPr>
            <w:r w:rsidRPr="00863D67">
              <w:rPr>
                <w:rFonts w:ascii="Garamond" w:hAnsi="Garamond" w:cs="Calibri"/>
                <w:bCs/>
                <w:sz w:val="20"/>
                <w:szCs w:val="20"/>
              </w:rPr>
              <w:t>Franca</w:t>
            </w:r>
          </w:p>
        </w:tc>
        <w:tc>
          <w:tcPr>
            <w:tcW w:w="621" w:type="dxa"/>
            <w:shd w:val="clear" w:color="auto" w:fill="E6EED5"/>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10</w:t>
            </w:r>
          </w:p>
        </w:tc>
        <w:tc>
          <w:tcPr>
            <w:tcW w:w="648" w:type="dxa"/>
            <w:shd w:val="clear" w:color="auto" w:fill="E6EED5"/>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15</w:t>
            </w:r>
          </w:p>
        </w:tc>
        <w:tc>
          <w:tcPr>
            <w:tcW w:w="696" w:type="dxa"/>
            <w:shd w:val="clear" w:color="auto" w:fill="E6EED5"/>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5</w:t>
            </w:r>
          </w:p>
        </w:tc>
        <w:tc>
          <w:tcPr>
            <w:tcW w:w="593" w:type="dxa"/>
            <w:shd w:val="clear" w:color="auto" w:fill="E6EED5"/>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5</w:t>
            </w:r>
          </w:p>
        </w:tc>
        <w:tc>
          <w:tcPr>
            <w:tcW w:w="635" w:type="dxa"/>
            <w:shd w:val="clear" w:color="auto" w:fill="E6EED5"/>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10</w:t>
            </w:r>
          </w:p>
        </w:tc>
        <w:tc>
          <w:tcPr>
            <w:tcW w:w="692" w:type="dxa"/>
            <w:shd w:val="clear" w:color="auto" w:fill="E6EED5"/>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5</w:t>
            </w:r>
          </w:p>
        </w:tc>
        <w:tc>
          <w:tcPr>
            <w:tcW w:w="667" w:type="dxa"/>
            <w:shd w:val="clear" w:color="auto" w:fill="E6EED5"/>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10</w:t>
            </w:r>
          </w:p>
        </w:tc>
        <w:tc>
          <w:tcPr>
            <w:tcW w:w="655" w:type="dxa"/>
            <w:shd w:val="clear" w:color="auto" w:fill="E6EED5"/>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5</w:t>
            </w:r>
          </w:p>
        </w:tc>
        <w:tc>
          <w:tcPr>
            <w:tcW w:w="771" w:type="dxa"/>
            <w:shd w:val="clear" w:color="auto" w:fill="E6EED5"/>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15</w:t>
            </w:r>
          </w:p>
        </w:tc>
        <w:tc>
          <w:tcPr>
            <w:tcW w:w="633" w:type="dxa"/>
            <w:shd w:val="clear" w:color="auto" w:fill="E6EED5"/>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10</w:t>
            </w:r>
          </w:p>
        </w:tc>
        <w:tc>
          <w:tcPr>
            <w:tcW w:w="696" w:type="dxa"/>
            <w:shd w:val="clear" w:color="auto" w:fill="E6EED5"/>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20</w:t>
            </w:r>
          </w:p>
        </w:tc>
        <w:tc>
          <w:tcPr>
            <w:tcW w:w="655" w:type="dxa"/>
            <w:shd w:val="clear" w:color="auto" w:fill="E6EED5"/>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5</w:t>
            </w:r>
          </w:p>
        </w:tc>
      </w:tr>
      <w:tr w:rsidR="00975BEB" w:rsidRPr="00863D67" w:rsidTr="00E25272">
        <w:trPr>
          <w:jc w:val="center"/>
        </w:trPr>
        <w:tc>
          <w:tcPr>
            <w:tcW w:w="1350" w:type="dxa"/>
            <w:shd w:val="clear" w:color="auto" w:fill="auto"/>
          </w:tcPr>
          <w:p w:rsidR="00975BEB" w:rsidRPr="00863D67" w:rsidRDefault="00975BEB" w:rsidP="00EF7DFE">
            <w:pPr>
              <w:pStyle w:val="NoSpacing"/>
              <w:rPr>
                <w:rFonts w:ascii="Garamond" w:hAnsi="Garamond" w:cs="Calibri"/>
                <w:bCs/>
                <w:sz w:val="20"/>
                <w:szCs w:val="20"/>
              </w:rPr>
            </w:pPr>
            <w:r w:rsidRPr="00863D67">
              <w:rPr>
                <w:rFonts w:ascii="Garamond" w:hAnsi="Garamond" w:cs="Calibri"/>
                <w:bCs/>
                <w:sz w:val="20"/>
                <w:szCs w:val="20"/>
              </w:rPr>
              <w:t>Suedia</w:t>
            </w:r>
          </w:p>
        </w:tc>
        <w:tc>
          <w:tcPr>
            <w:tcW w:w="621" w:type="dxa"/>
            <w:shd w:val="clear" w:color="auto" w:fill="auto"/>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15</w:t>
            </w:r>
          </w:p>
        </w:tc>
        <w:tc>
          <w:tcPr>
            <w:tcW w:w="648" w:type="dxa"/>
            <w:shd w:val="clear" w:color="auto" w:fill="auto"/>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5</w:t>
            </w:r>
          </w:p>
        </w:tc>
        <w:tc>
          <w:tcPr>
            <w:tcW w:w="696" w:type="dxa"/>
            <w:shd w:val="clear" w:color="auto" w:fill="auto"/>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15</w:t>
            </w:r>
          </w:p>
        </w:tc>
        <w:tc>
          <w:tcPr>
            <w:tcW w:w="593" w:type="dxa"/>
            <w:shd w:val="clear" w:color="auto" w:fill="auto"/>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10</w:t>
            </w:r>
          </w:p>
        </w:tc>
        <w:tc>
          <w:tcPr>
            <w:tcW w:w="635" w:type="dxa"/>
            <w:shd w:val="clear" w:color="auto" w:fill="auto"/>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10</w:t>
            </w:r>
          </w:p>
        </w:tc>
        <w:tc>
          <w:tcPr>
            <w:tcW w:w="692" w:type="dxa"/>
            <w:shd w:val="clear" w:color="auto" w:fill="auto"/>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10</w:t>
            </w:r>
          </w:p>
        </w:tc>
        <w:tc>
          <w:tcPr>
            <w:tcW w:w="667" w:type="dxa"/>
            <w:shd w:val="clear" w:color="auto" w:fill="auto"/>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15</w:t>
            </w:r>
          </w:p>
        </w:tc>
        <w:tc>
          <w:tcPr>
            <w:tcW w:w="655" w:type="dxa"/>
            <w:shd w:val="clear" w:color="auto" w:fill="auto"/>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10</w:t>
            </w:r>
          </w:p>
        </w:tc>
        <w:tc>
          <w:tcPr>
            <w:tcW w:w="771" w:type="dxa"/>
            <w:shd w:val="clear" w:color="auto" w:fill="auto"/>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20</w:t>
            </w:r>
          </w:p>
        </w:tc>
        <w:tc>
          <w:tcPr>
            <w:tcW w:w="633" w:type="dxa"/>
            <w:shd w:val="clear" w:color="auto" w:fill="auto"/>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20</w:t>
            </w:r>
          </w:p>
        </w:tc>
        <w:tc>
          <w:tcPr>
            <w:tcW w:w="696" w:type="dxa"/>
            <w:shd w:val="clear" w:color="auto" w:fill="auto"/>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5</w:t>
            </w:r>
          </w:p>
        </w:tc>
        <w:tc>
          <w:tcPr>
            <w:tcW w:w="655" w:type="dxa"/>
            <w:shd w:val="clear" w:color="auto" w:fill="auto"/>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15</w:t>
            </w:r>
          </w:p>
        </w:tc>
      </w:tr>
      <w:tr w:rsidR="00975BEB" w:rsidRPr="00863D67" w:rsidTr="00E25272">
        <w:trPr>
          <w:jc w:val="center"/>
        </w:trPr>
        <w:tc>
          <w:tcPr>
            <w:tcW w:w="1350" w:type="dxa"/>
            <w:shd w:val="clear" w:color="auto" w:fill="E6EED5"/>
          </w:tcPr>
          <w:p w:rsidR="00975BEB" w:rsidRPr="00863D67" w:rsidRDefault="00975BEB" w:rsidP="00EF7DFE">
            <w:pPr>
              <w:pStyle w:val="NoSpacing"/>
              <w:rPr>
                <w:rFonts w:ascii="Garamond" w:hAnsi="Garamond" w:cs="Calibri"/>
                <w:bCs/>
                <w:sz w:val="20"/>
                <w:szCs w:val="20"/>
              </w:rPr>
            </w:pPr>
            <w:r w:rsidRPr="00863D67">
              <w:rPr>
                <w:rFonts w:ascii="Garamond" w:hAnsi="Garamond" w:cs="Calibri"/>
                <w:bCs/>
                <w:sz w:val="20"/>
                <w:szCs w:val="20"/>
              </w:rPr>
              <w:t>Anglia</w:t>
            </w:r>
          </w:p>
        </w:tc>
        <w:tc>
          <w:tcPr>
            <w:tcW w:w="621" w:type="dxa"/>
            <w:shd w:val="clear" w:color="auto" w:fill="E6EED5"/>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55</w:t>
            </w:r>
          </w:p>
        </w:tc>
        <w:tc>
          <w:tcPr>
            <w:tcW w:w="648" w:type="dxa"/>
            <w:shd w:val="clear" w:color="auto" w:fill="E6EED5"/>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55</w:t>
            </w:r>
          </w:p>
        </w:tc>
        <w:tc>
          <w:tcPr>
            <w:tcW w:w="696" w:type="dxa"/>
            <w:shd w:val="clear" w:color="auto" w:fill="E6EED5"/>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60</w:t>
            </w:r>
          </w:p>
        </w:tc>
        <w:tc>
          <w:tcPr>
            <w:tcW w:w="593" w:type="dxa"/>
            <w:shd w:val="clear" w:color="auto" w:fill="E6EED5"/>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55</w:t>
            </w:r>
          </w:p>
        </w:tc>
        <w:tc>
          <w:tcPr>
            <w:tcW w:w="635" w:type="dxa"/>
            <w:shd w:val="clear" w:color="auto" w:fill="E6EED5"/>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40</w:t>
            </w:r>
          </w:p>
        </w:tc>
        <w:tc>
          <w:tcPr>
            <w:tcW w:w="692" w:type="dxa"/>
            <w:shd w:val="clear" w:color="auto" w:fill="E6EED5"/>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40</w:t>
            </w:r>
          </w:p>
        </w:tc>
        <w:tc>
          <w:tcPr>
            <w:tcW w:w="667" w:type="dxa"/>
            <w:shd w:val="clear" w:color="auto" w:fill="E6EED5"/>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45</w:t>
            </w:r>
          </w:p>
        </w:tc>
        <w:tc>
          <w:tcPr>
            <w:tcW w:w="655" w:type="dxa"/>
            <w:shd w:val="clear" w:color="auto" w:fill="E6EED5"/>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45</w:t>
            </w:r>
          </w:p>
        </w:tc>
        <w:tc>
          <w:tcPr>
            <w:tcW w:w="771" w:type="dxa"/>
            <w:shd w:val="clear" w:color="auto" w:fill="E6EED5"/>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50</w:t>
            </w:r>
          </w:p>
        </w:tc>
        <w:tc>
          <w:tcPr>
            <w:tcW w:w="633" w:type="dxa"/>
            <w:shd w:val="clear" w:color="auto" w:fill="E6EED5"/>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80</w:t>
            </w:r>
          </w:p>
        </w:tc>
        <w:tc>
          <w:tcPr>
            <w:tcW w:w="696" w:type="dxa"/>
            <w:shd w:val="clear" w:color="auto" w:fill="E6EED5"/>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65</w:t>
            </w:r>
          </w:p>
        </w:tc>
        <w:tc>
          <w:tcPr>
            <w:tcW w:w="655" w:type="dxa"/>
            <w:shd w:val="clear" w:color="auto" w:fill="E6EED5"/>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50</w:t>
            </w:r>
          </w:p>
        </w:tc>
      </w:tr>
      <w:tr w:rsidR="00975BEB" w:rsidRPr="00863D67" w:rsidTr="00E25272">
        <w:trPr>
          <w:jc w:val="center"/>
        </w:trPr>
        <w:tc>
          <w:tcPr>
            <w:tcW w:w="1350" w:type="dxa"/>
            <w:shd w:val="clear" w:color="auto" w:fill="auto"/>
          </w:tcPr>
          <w:p w:rsidR="00975BEB" w:rsidRPr="00863D67" w:rsidRDefault="00975BEB" w:rsidP="00EF7DFE">
            <w:pPr>
              <w:pStyle w:val="NoSpacing"/>
              <w:rPr>
                <w:rFonts w:ascii="Garamond" w:hAnsi="Garamond" w:cs="Calibri"/>
                <w:bCs/>
                <w:sz w:val="20"/>
                <w:szCs w:val="20"/>
              </w:rPr>
            </w:pPr>
            <w:r w:rsidRPr="00863D67">
              <w:rPr>
                <w:rFonts w:ascii="Garamond" w:hAnsi="Garamond" w:cs="Calibri"/>
                <w:bCs/>
                <w:sz w:val="20"/>
                <w:szCs w:val="20"/>
              </w:rPr>
              <w:t>Norvegjia</w:t>
            </w:r>
          </w:p>
        </w:tc>
        <w:tc>
          <w:tcPr>
            <w:tcW w:w="621" w:type="dxa"/>
            <w:shd w:val="clear" w:color="auto" w:fill="auto"/>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w:t>
            </w:r>
          </w:p>
        </w:tc>
        <w:tc>
          <w:tcPr>
            <w:tcW w:w="648" w:type="dxa"/>
            <w:shd w:val="clear" w:color="auto" w:fill="auto"/>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w:t>
            </w:r>
          </w:p>
        </w:tc>
        <w:tc>
          <w:tcPr>
            <w:tcW w:w="696" w:type="dxa"/>
            <w:shd w:val="clear" w:color="auto" w:fill="auto"/>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w:t>
            </w:r>
          </w:p>
        </w:tc>
        <w:tc>
          <w:tcPr>
            <w:tcW w:w="593" w:type="dxa"/>
            <w:shd w:val="clear" w:color="auto" w:fill="auto"/>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5</w:t>
            </w:r>
          </w:p>
        </w:tc>
        <w:tc>
          <w:tcPr>
            <w:tcW w:w="635" w:type="dxa"/>
            <w:shd w:val="clear" w:color="auto" w:fill="auto"/>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w:t>
            </w:r>
          </w:p>
        </w:tc>
        <w:tc>
          <w:tcPr>
            <w:tcW w:w="692" w:type="dxa"/>
            <w:shd w:val="clear" w:color="auto" w:fill="auto"/>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5</w:t>
            </w:r>
          </w:p>
        </w:tc>
        <w:tc>
          <w:tcPr>
            <w:tcW w:w="667" w:type="dxa"/>
            <w:shd w:val="clear" w:color="auto" w:fill="auto"/>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5</w:t>
            </w:r>
          </w:p>
        </w:tc>
        <w:tc>
          <w:tcPr>
            <w:tcW w:w="655" w:type="dxa"/>
            <w:shd w:val="clear" w:color="auto" w:fill="auto"/>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w:t>
            </w:r>
          </w:p>
        </w:tc>
        <w:tc>
          <w:tcPr>
            <w:tcW w:w="771" w:type="dxa"/>
            <w:shd w:val="clear" w:color="auto" w:fill="auto"/>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5</w:t>
            </w:r>
          </w:p>
        </w:tc>
        <w:tc>
          <w:tcPr>
            <w:tcW w:w="633" w:type="dxa"/>
            <w:shd w:val="clear" w:color="auto" w:fill="auto"/>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w:t>
            </w:r>
          </w:p>
        </w:tc>
        <w:tc>
          <w:tcPr>
            <w:tcW w:w="696" w:type="dxa"/>
            <w:shd w:val="clear" w:color="auto" w:fill="auto"/>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w:t>
            </w:r>
          </w:p>
        </w:tc>
        <w:tc>
          <w:tcPr>
            <w:tcW w:w="655" w:type="dxa"/>
            <w:shd w:val="clear" w:color="auto" w:fill="auto"/>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w:t>
            </w:r>
          </w:p>
        </w:tc>
      </w:tr>
      <w:tr w:rsidR="00975BEB" w:rsidRPr="00863D67" w:rsidTr="00E25272">
        <w:trPr>
          <w:jc w:val="center"/>
        </w:trPr>
        <w:tc>
          <w:tcPr>
            <w:tcW w:w="1350" w:type="dxa"/>
            <w:shd w:val="clear" w:color="auto" w:fill="E6EED5"/>
          </w:tcPr>
          <w:p w:rsidR="00975BEB" w:rsidRPr="00863D67" w:rsidRDefault="00975BEB" w:rsidP="00EF7DFE">
            <w:pPr>
              <w:pStyle w:val="NoSpacing"/>
              <w:rPr>
                <w:rFonts w:ascii="Garamond" w:hAnsi="Garamond" w:cs="Calibri"/>
                <w:bCs/>
                <w:sz w:val="20"/>
                <w:szCs w:val="20"/>
              </w:rPr>
            </w:pPr>
            <w:r w:rsidRPr="00863D67">
              <w:rPr>
                <w:rFonts w:ascii="Garamond" w:hAnsi="Garamond" w:cs="Calibri"/>
                <w:bCs/>
                <w:sz w:val="20"/>
                <w:szCs w:val="20"/>
              </w:rPr>
              <w:t>Zvicra</w:t>
            </w:r>
          </w:p>
        </w:tc>
        <w:tc>
          <w:tcPr>
            <w:tcW w:w="621" w:type="dxa"/>
            <w:shd w:val="clear" w:color="auto" w:fill="E6EED5"/>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w:t>
            </w:r>
          </w:p>
        </w:tc>
        <w:tc>
          <w:tcPr>
            <w:tcW w:w="648" w:type="dxa"/>
            <w:shd w:val="clear" w:color="auto" w:fill="E6EED5"/>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w:t>
            </w:r>
          </w:p>
        </w:tc>
        <w:tc>
          <w:tcPr>
            <w:tcW w:w="696" w:type="dxa"/>
            <w:shd w:val="clear" w:color="auto" w:fill="E6EED5"/>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w:t>
            </w:r>
          </w:p>
        </w:tc>
        <w:tc>
          <w:tcPr>
            <w:tcW w:w="593" w:type="dxa"/>
            <w:shd w:val="clear" w:color="auto" w:fill="E6EED5"/>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w:t>
            </w:r>
          </w:p>
        </w:tc>
        <w:tc>
          <w:tcPr>
            <w:tcW w:w="635" w:type="dxa"/>
            <w:shd w:val="clear" w:color="auto" w:fill="E6EED5"/>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w:t>
            </w:r>
          </w:p>
        </w:tc>
        <w:tc>
          <w:tcPr>
            <w:tcW w:w="692" w:type="dxa"/>
            <w:shd w:val="clear" w:color="auto" w:fill="E6EED5"/>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w:t>
            </w:r>
          </w:p>
        </w:tc>
        <w:tc>
          <w:tcPr>
            <w:tcW w:w="667" w:type="dxa"/>
            <w:shd w:val="clear" w:color="auto" w:fill="E6EED5"/>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w:t>
            </w:r>
          </w:p>
        </w:tc>
        <w:tc>
          <w:tcPr>
            <w:tcW w:w="655" w:type="dxa"/>
            <w:shd w:val="clear" w:color="auto" w:fill="E6EED5"/>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w:t>
            </w:r>
          </w:p>
        </w:tc>
        <w:tc>
          <w:tcPr>
            <w:tcW w:w="771" w:type="dxa"/>
            <w:shd w:val="clear" w:color="auto" w:fill="E6EED5"/>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w:t>
            </w:r>
          </w:p>
        </w:tc>
        <w:tc>
          <w:tcPr>
            <w:tcW w:w="633" w:type="dxa"/>
            <w:shd w:val="clear" w:color="auto" w:fill="E6EED5"/>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w:t>
            </w:r>
          </w:p>
        </w:tc>
        <w:tc>
          <w:tcPr>
            <w:tcW w:w="696" w:type="dxa"/>
            <w:shd w:val="clear" w:color="auto" w:fill="E6EED5"/>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5</w:t>
            </w:r>
          </w:p>
        </w:tc>
        <w:tc>
          <w:tcPr>
            <w:tcW w:w="655" w:type="dxa"/>
            <w:shd w:val="clear" w:color="auto" w:fill="E6EED5"/>
          </w:tcPr>
          <w:p w:rsidR="00975BEB" w:rsidRPr="00863D67" w:rsidRDefault="00975BEB" w:rsidP="00EF7DFE">
            <w:pPr>
              <w:pStyle w:val="NoSpacing"/>
              <w:jc w:val="center"/>
              <w:rPr>
                <w:rFonts w:ascii="Garamond" w:hAnsi="Garamond" w:cs="Calibri"/>
                <w:sz w:val="20"/>
                <w:szCs w:val="20"/>
              </w:rPr>
            </w:pPr>
            <w:r w:rsidRPr="00863D67">
              <w:rPr>
                <w:rFonts w:ascii="Garamond" w:hAnsi="Garamond" w:cs="Calibri"/>
                <w:sz w:val="20"/>
                <w:szCs w:val="20"/>
              </w:rPr>
              <w:t>-</w:t>
            </w:r>
          </w:p>
        </w:tc>
      </w:tr>
      <w:tr w:rsidR="00975BEB" w:rsidRPr="00863D67" w:rsidTr="00E25272">
        <w:trPr>
          <w:jc w:val="center"/>
        </w:trPr>
        <w:tc>
          <w:tcPr>
            <w:tcW w:w="1350" w:type="dxa"/>
            <w:shd w:val="clear" w:color="auto" w:fill="auto"/>
          </w:tcPr>
          <w:p w:rsidR="00975BEB" w:rsidRPr="00863D67" w:rsidRDefault="00975BEB" w:rsidP="00EF7DFE">
            <w:pPr>
              <w:pStyle w:val="NoSpacing"/>
              <w:rPr>
                <w:rFonts w:ascii="Garamond" w:hAnsi="Garamond" w:cs="Calibri"/>
                <w:bCs/>
                <w:sz w:val="20"/>
                <w:szCs w:val="20"/>
              </w:rPr>
            </w:pPr>
            <w:r w:rsidRPr="00863D67">
              <w:rPr>
                <w:rFonts w:ascii="Garamond" w:hAnsi="Garamond" w:cs="Calibri"/>
                <w:bCs/>
                <w:sz w:val="20"/>
                <w:szCs w:val="20"/>
              </w:rPr>
              <w:t>Totali</w:t>
            </w:r>
          </w:p>
        </w:tc>
        <w:tc>
          <w:tcPr>
            <w:tcW w:w="621" w:type="dxa"/>
            <w:shd w:val="clear" w:color="auto" w:fill="auto"/>
          </w:tcPr>
          <w:p w:rsidR="00975BEB" w:rsidRPr="00863D67" w:rsidRDefault="00975BEB" w:rsidP="00EF7DFE">
            <w:pPr>
              <w:pStyle w:val="NoSpacing"/>
              <w:jc w:val="center"/>
              <w:rPr>
                <w:rFonts w:ascii="Garamond" w:hAnsi="Garamond" w:cs="Calibri"/>
                <w:b/>
                <w:sz w:val="20"/>
                <w:szCs w:val="20"/>
              </w:rPr>
            </w:pPr>
            <w:r w:rsidRPr="00863D67">
              <w:rPr>
                <w:rFonts w:ascii="Garamond" w:hAnsi="Garamond" w:cs="Calibri"/>
                <w:b/>
                <w:sz w:val="20"/>
                <w:szCs w:val="20"/>
              </w:rPr>
              <w:t>115</w:t>
            </w:r>
          </w:p>
        </w:tc>
        <w:tc>
          <w:tcPr>
            <w:tcW w:w="648" w:type="dxa"/>
            <w:shd w:val="clear" w:color="auto" w:fill="auto"/>
          </w:tcPr>
          <w:p w:rsidR="00975BEB" w:rsidRPr="00863D67" w:rsidRDefault="00975BEB" w:rsidP="00EF7DFE">
            <w:pPr>
              <w:pStyle w:val="NoSpacing"/>
              <w:jc w:val="center"/>
              <w:rPr>
                <w:rFonts w:ascii="Garamond" w:hAnsi="Garamond" w:cs="Calibri"/>
                <w:b/>
                <w:sz w:val="20"/>
                <w:szCs w:val="20"/>
              </w:rPr>
            </w:pPr>
            <w:r w:rsidRPr="00863D67">
              <w:rPr>
                <w:rFonts w:ascii="Garamond" w:hAnsi="Garamond" w:cs="Calibri"/>
                <w:b/>
                <w:sz w:val="20"/>
                <w:szCs w:val="20"/>
              </w:rPr>
              <w:t>145</w:t>
            </w:r>
          </w:p>
        </w:tc>
        <w:tc>
          <w:tcPr>
            <w:tcW w:w="696" w:type="dxa"/>
            <w:shd w:val="clear" w:color="auto" w:fill="auto"/>
          </w:tcPr>
          <w:p w:rsidR="00975BEB" w:rsidRPr="00863D67" w:rsidRDefault="00975BEB" w:rsidP="00EF7DFE">
            <w:pPr>
              <w:pStyle w:val="NoSpacing"/>
              <w:jc w:val="center"/>
              <w:rPr>
                <w:rFonts w:ascii="Garamond" w:hAnsi="Garamond" w:cs="Calibri"/>
                <w:b/>
                <w:sz w:val="20"/>
                <w:szCs w:val="20"/>
              </w:rPr>
            </w:pPr>
            <w:r w:rsidRPr="00863D67">
              <w:rPr>
                <w:rFonts w:ascii="Garamond" w:hAnsi="Garamond" w:cs="Calibri"/>
                <w:b/>
                <w:sz w:val="20"/>
                <w:szCs w:val="20"/>
              </w:rPr>
              <w:t>140</w:t>
            </w:r>
          </w:p>
        </w:tc>
        <w:tc>
          <w:tcPr>
            <w:tcW w:w="593" w:type="dxa"/>
            <w:shd w:val="clear" w:color="auto" w:fill="auto"/>
          </w:tcPr>
          <w:p w:rsidR="00975BEB" w:rsidRPr="00863D67" w:rsidRDefault="00975BEB" w:rsidP="00EF7DFE">
            <w:pPr>
              <w:pStyle w:val="NoSpacing"/>
              <w:jc w:val="center"/>
              <w:rPr>
                <w:rFonts w:ascii="Garamond" w:hAnsi="Garamond" w:cs="Calibri"/>
                <w:b/>
                <w:sz w:val="20"/>
                <w:szCs w:val="20"/>
              </w:rPr>
            </w:pPr>
            <w:r w:rsidRPr="00863D67">
              <w:rPr>
                <w:rFonts w:ascii="Garamond" w:hAnsi="Garamond" w:cs="Calibri"/>
                <w:b/>
                <w:sz w:val="20"/>
                <w:szCs w:val="20"/>
              </w:rPr>
              <w:t>120</w:t>
            </w:r>
          </w:p>
        </w:tc>
        <w:tc>
          <w:tcPr>
            <w:tcW w:w="635" w:type="dxa"/>
            <w:shd w:val="clear" w:color="auto" w:fill="auto"/>
          </w:tcPr>
          <w:p w:rsidR="00975BEB" w:rsidRPr="00863D67" w:rsidRDefault="00975BEB" w:rsidP="00EF7DFE">
            <w:pPr>
              <w:pStyle w:val="NoSpacing"/>
              <w:jc w:val="center"/>
              <w:rPr>
                <w:rFonts w:ascii="Garamond" w:hAnsi="Garamond" w:cs="Calibri"/>
                <w:b/>
                <w:sz w:val="20"/>
                <w:szCs w:val="20"/>
              </w:rPr>
            </w:pPr>
            <w:r w:rsidRPr="00863D67">
              <w:rPr>
                <w:rFonts w:ascii="Garamond" w:hAnsi="Garamond" w:cs="Calibri"/>
                <w:b/>
                <w:sz w:val="20"/>
                <w:szCs w:val="20"/>
              </w:rPr>
              <w:t>110</w:t>
            </w:r>
          </w:p>
        </w:tc>
        <w:tc>
          <w:tcPr>
            <w:tcW w:w="692" w:type="dxa"/>
            <w:shd w:val="clear" w:color="auto" w:fill="auto"/>
          </w:tcPr>
          <w:p w:rsidR="00975BEB" w:rsidRPr="00863D67" w:rsidRDefault="00975BEB" w:rsidP="00EF7DFE">
            <w:pPr>
              <w:pStyle w:val="NoSpacing"/>
              <w:jc w:val="center"/>
              <w:rPr>
                <w:rFonts w:ascii="Garamond" w:hAnsi="Garamond" w:cs="Calibri"/>
                <w:b/>
                <w:sz w:val="20"/>
                <w:szCs w:val="20"/>
              </w:rPr>
            </w:pPr>
            <w:r w:rsidRPr="00863D67">
              <w:rPr>
                <w:rFonts w:ascii="Garamond" w:hAnsi="Garamond" w:cs="Calibri"/>
                <w:b/>
                <w:sz w:val="20"/>
                <w:szCs w:val="20"/>
              </w:rPr>
              <w:t>115</w:t>
            </w:r>
          </w:p>
        </w:tc>
        <w:tc>
          <w:tcPr>
            <w:tcW w:w="667" w:type="dxa"/>
            <w:shd w:val="clear" w:color="auto" w:fill="auto"/>
          </w:tcPr>
          <w:p w:rsidR="00975BEB" w:rsidRPr="00863D67" w:rsidRDefault="00975BEB" w:rsidP="00EF7DFE">
            <w:pPr>
              <w:pStyle w:val="NoSpacing"/>
              <w:jc w:val="center"/>
              <w:rPr>
                <w:rFonts w:ascii="Garamond" w:hAnsi="Garamond" w:cs="Calibri"/>
                <w:b/>
                <w:sz w:val="20"/>
                <w:szCs w:val="20"/>
              </w:rPr>
            </w:pPr>
            <w:r w:rsidRPr="00863D67">
              <w:rPr>
                <w:rFonts w:ascii="Garamond" w:hAnsi="Garamond" w:cs="Calibri"/>
                <w:b/>
                <w:sz w:val="20"/>
                <w:szCs w:val="20"/>
              </w:rPr>
              <w:t>145</w:t>
            </w:r>
          </w:p>
        </w:tc>
        <w:tc>
          <w:tcPr>
            <w:tcW w:w="655" w:type="dxa"/>
            <w:shd w:val="clear" w:color="auto" w:fill="auto"/>
          </w:tcPr>
          <w:p w:rsidR="00975BEB" w:rsidRPr="00863D67" w:rsidRDefault="00975BEB" w:rsidP="00EF7DFE">
            <w:pPr>
              <w:pStyle w:val="NoSpacing"/>
              <w:jc w:val="center"/>
              <w:rPr>
                <w:rFonts w:ascii="Garamond" w:hAnsi="Garamond" w:cs="Calibri"/>
                <w:b/>
                <w:sz w:val="20"/>
                <w:szCs w:val="20"/>
              </w:rPr>
            </w:pPr>
            <w:r w:rsidRPr="00863D67">
              <w:rPr>
                <w:rFonts w:ascii="Garamond" w:hAnsi="Garamond" w:cs="Calibri"/>
                <w:b/>
                <w:sz w:val="20"/>
                <w:szCs w:val="20"/>
              </w:rPr>
              <w:t>105</w:t>
            </w:r>
          </w:p>
        </w:tc>
        <w:tc>
          <w:tcPr>
            <w:tcW w:w="771" w:type="dxa"/>
            <w:shd w:val="clear" w:color="auto" w:fill="auto"/>
          </w:tcPr>
          <w:p w:rsidR="00975BEB" w:rsidRPr="00863D67" w:rsidRDefault="00975BEB" w:rsidP="00EF7DFE">
            <w:pPr>
              <w:pStyle w:val="NoSpacing"/>
              <w:jc w:val="center"/>
              <w:rPr>
                <w:rFonts w:ascii="Garamond" w:hAnsi="Garamond" w:cs="Calibri"/>
                <w:b/>
                <w:sz w:val="20"/>
                <w:szCs w:val="20"/>
              </w:rPr>
            </w:pPr>
            <w:r w:rsidRPr="00863D67">
              <w:rPr>
                <w:rFonts w:ascii="Garamond" w:hAnsi="Garamond" w:cs="Calibri"/>
                <w:b/>
                <w:sz w:val="20"/>
                <w:szCs w:val="20"/>
              </w:rPr>
              <w:t>130</w:t>
            </w:r>
          </w:p>
        </w:tc>
        <w:tc>
          <w:tcPr>
            <w:tcW w:w="633" w:type="dxa"/>
            <w:shd w:val="clear" w:color="auto" w:fill="auto"/>
          </w:tcPr>
          <w:p w:rsidR="00975BEB" w:rsidRPr="00863D67" w:rsidRDefault="00975BEB" w:rsidP="00EF7DFE">
            <w:pPr>
              <w:pStyle w:val="NoSpacing"/>
              <w:jc w:val="center"/>
              <w:rPr>
                <w:rFonts w:ascii="Garamond" w:hAnsi="Garamond" w:cs="Calibri"/>
                <w:b/>
                <w:sz w:val="20"/>
                <w:szCs w:val="20"/>
              </w:rPr>
            </w:pPr>
            <w:r w:rsidRPr="00863D67">
              <w:rPr>
                <w:rFonts w:ascii="Garamond" w:hAnsi="Garamond" w:cs="Calibri"/>
                <w:b/>
                <w:sz w:val="20"/>
                <w:szCs w:val="20"/>
              </w:rPr>
              <w:t>170</w:t>
            </w:r>
          </w:p>
        </w:tc>
        <w:tc>
          <w:tcPr>
            <w:tcW w:w="696" w:type="dxa"/>
            <w:shd w:val="clear" w:color="auto" w:fill="auto"/>
          </w:tcPr>
          <w:p w:rsidR="00975BEB" w:rsidRPr="00863D67" w:rsidRDefault="00975BEB" w:rsidP="00EF7DFE">
            <w:pPr>
              <w:pStyle w:val="NoSpacing"/>
              <w:jc w:val="center"/>
              <w:rPr>
                <w:rFonts w:ascii="Garamond" w:hAnsi="Garamond" w:cs="Calibri"/>
                <w:b/>
                <w:sz w:val="20"/>
                <w:szCs w:val="20"/>
              </w:rPr>
            </w:pPr>
            <w:r w:rsidRPr="00863D67">
              <w:rPr>
                <w:rFonts w:ascii="Garamond" w:hAnsi="Garamond" w:cs="Calibri"/>
                <w:b/>
                <w:sz w:val="20"/>
                <w:szCs w:val="20"/>
              </w:rPr>
              <w:t>150</w:t>
            </w:r>
          </w:p>
        </w:tc>
        <w:tc>
          <w:tcPr>
            <w:tcW w:w="655" w:type="dxa"/>
            <w:shd w:val="clear" w:color="auto" w:fill="auto"/>
          </w:tcPr>
          <w:p w:rsidR="00975BEB" w:rsidRPr="00863D67" w:rsidRDefault="00975BEB" w:rsidP="00EF7DFE">
            <w:pPr>
              <w:pStyle w:val="NoSpacing"/>
              <w:jc w:val="center"/>
              <w:rPr>
                <w:rFonts w:ascii="Garamond" w:hAnsi="Garamond" w:cs="Calibri"/>
                <w:b/>
                <w:sz w:val="20"/>
                <w:szCs w:val="20"/>
              </w:rPr>
            </w:pPr>
            <w:r w:rsidRPr="00863D67">
              <w:rPr>
                <w:rFonts w:ascii="Garamond" w:hAnsi="Garamond" w:cs="Calibri"/>
                <w:b/>
                <w:sz w:val="20"/>
                <w:szCs w:val="20"/>
              </w:rPr>
              <w:t>125</w:t>
            </w:r>
          </w:p>
        </w:tc>
      </w:tr>
    </w:tbl>
    <w:p w:rsidR="00975BEB" w:rsidRPr="00863D67" w:rsidRDefault="00975BEB" w:rsidP="00EF7DFE">
      <w:pPr>
        <w:spacing w:after="0" w:line="240" w:lineRule="auto"/>
        <w:ind w:firstLine="0"/>
        <w:rPr>
          <w:rFonts w:ascii="Garamond" w:hAnsi="Garamond" w:cs="Calibri"/>
          <w:b/>
          <w:sz w:val="20"/>
          <w:szCs w:val="20"/>
          <w:lang w:val="sq-AL"/>
        </w:rPr>
      </w:pPr>
      <w:r w:rsidRPr="00863D67">
        <w:rPr>
          <w:rFonts w:ascii="Garamond" w:hAnsi="Garamond" w:cs="Calibri"/>
          <w:i/>
          <w:sz w:val="20"/>
          <w:szCs w:val="20"/>
          <w:lang w:val="sq-AL"/>
        </w:rPr>
        <w:t>Burimi: EUROSTAT</w:t>
      </w:r>
    </w:p>
    <w:p w:rsidR="00B14B61" w:rsidRDefault="00B14B61" w:rsidP="00EF7DFE">
      <w:pPr>
        <w:spacing w:after="0" w:line="240" w:lineRule="auto"/>
        <w:ind w:firstLine="0"/>
        <w:rPr>
          <w:rFonts w:ascii="Garamond" w:hAnsi="Garamond" w:cs="Calibri"/>
          <w:b/>
          <w:sz w:val="20"/>
          <w:szCs w:val="20"/>
          <w:lang w:val="sq-AL"/>
        </w:rPr>
      </w:pPr>
    </w:p>
    <w:p w:rsidR="00E25272" w:rsidRDefault="00E25272" w:rsidP="00EF7DFE">
      <w:pPr>
        <w:spacing w:after="0" w:line="240" w:lineRule="auto"/>
        <w:ind w:firstLine="0"/>
        <w:rPr>
          <w:rFonts w:ascii="Garamond" w:hAnsi="Garamond" w:cs="Calibri"/>
          <w:b/>
          <w:sz w:val="20"/>
          <w:szCs w:val="20"/>
          <w:lang w:val="sq-AL"/>
        </w:rPr>
      </w:pPr>
    </w:p>
    <w:p w:rsidR="00E25272" w:rsidRDefault="00E25272" w:rsidP="00EF7DFE">
      <w:pPr>
        <w:spacing w:after="0" w:line="240" w:lineRule="auto"/>
        <w:ind w:firstLine="0"/>
        <w:rPr>
          <w:rFonts w:ascii="Garamond" w:hAnsi="Garamond" w:cs="Calibri"/>
          <w:b/>
          <w:sz w:val="20"/>
          <w:szCs w:val="20"/>
          <w:lang w:val="sq-AL"/>
        </w:rPr>
      </w:pPr>
    </w:p>
    <w:p w:rsidR="00E25272" w:rsidRDefault="00E25272" w:rsidP="00EF7DFE">
      <w:pPr>
        <w:spacing w:after="0" w:line="240" w:lineRule="auto"/>
        <w:ind w:firstLine="0"/>
        <w:rPr>
          <w:rFonts w:ascii="Garamond" w:hAnsi="Garamond" w:cs="Calibri"/>
          <w:b/>
          <w:sz w:val="20"/>
          <w:szCs w:val="20"/>
          <w:lang w:val="sq-AL"/>
        </w:rPr>
      </w:pPr>
    </w:p>
    <w:p w:rsidR="00975BEB" w:rsidRPr="00380498" w:rsidRDefault="00975BEB" w:rsidP="00E25272">
      <w:pPr>
        <w:spacing w:after="0" w:line="240" w:lineRule="auto"/>
        <w:ind w:firstLine="0"/>
        <w:jc w:val="center"/>
        <w:rPr>
          <w:rFonts w:ascii="Garamond" w:hAnsi="Garamond" w:cs="Calibri"/>
          <w:i/>
          <w:sz w:val="20"/>
          <w:szCs w:val="20"/>
          <w:lang w:val="sq-AL"/>
        </w:rPr>
      </w:pPr>
      <w:r w:rsidRPr="00380498">
        <w:rPr>
          <w:rFonts w:ascii="Garamond" w:hAnsi="Garamond" w:cs="Calibri"/>
          <w:sz w:val="20"/>
          <w:szCs w:val="20"/>
          <w:lang w:val="sq-AL"/>
        </w:rPr>
        <w:t>Tabela 15</w:t>
      </w:r>
      <w:r w:rsidR="00B14B61" w:rsidRPr="00380498">
        <w:rPr>
          <w:rFonts w:ascii="Garamond" w:hAnsi="Garamond" w:cs="Calibri"/>
          <w:sz w:val="20"/>
          <w:szCs w:val="20"/>
          <w:lang w:val="sq-AL"/>
        </w:rPr>
        <w:t>.</w:t>
      </w:r>
      <w:r w:rsidRPr="00380498">
        <w:rPr>
          <w:rFonts w:ascii="Garamond" w:hAnsi="Garamond" w:cs="Calibri"/>
          <w:sz w:val="20"/>
          <w:szCs w:val="20"/>
          <w:lang w:val="sq-AL"/>
        </w:rPr>
        <w:t xml:space="preserve"> T</w:t>
      </w:r>
      <w:r w:rsidR="002C0826" w:rsidRPr="00380498">
        <w:rPr>
          <w:rFonts w:ascii="Garamond" w:hAnsi="Garamond" w:cs="Calibri"/>
          <w:sz w:val="20"/>
          <w:szCs w:val="20"/>
          <w:lang w:val="sq-AL"/>
        </w:rPr>
        <w:t>ë huajt e</w:t>
      </w:r>
      <w:r w:rsidRPr="00380498">
        <w:rPr>
          <w:rFonts w:ascii="Garamond" w:hAnsi="Garamond" w:cs="Calibri"/>
          <w:sz w:val="20"/>
          <w:szCs w:val="20"/>
          <w:lang w:val="sq-AL"/>
        </w:rPr>
        <w:t xml:space="preserve"> parregullt në qendrën e mbyllur sipas shtetësisë</w:t>
      </w:r>
    </w:p>
    <w:tbl>
      <w:tblPr>
        <w:tblpPr w:leftFromText="180" w:rightFromText="180" w:vertAnchor="text" w:horzAnchor="margin" w:tblpXSpec="center" w:tblpY="114"/>
        <w:tblW w:w="0" w:type="auto"/>
        <w:tblBorders>
          <w:top w:val="single" w:sz="8" w:space="0" w:color="9BBB59"/>
          <w:bottom w:val="single" w:sz="8" w:space="0" w:color="9BBB59"/>
        </w:tblBorders>
        <w:tblLook w:val="04A0" w:firstRow="1" w:lastRow="0" w:firstColumn="1" w:lastColumn="0" w:noHBand="0" w:noVBand="1"/>
      </w:tblPr>
      <w:tblGrid>
        <w:gridCol w:w="2342"/>
        <w:gridCol w:w="1546"/>
        <w:gridCol w:w="1422"/>
        <w:gridCol w:w="1422"/>
      </w:tblGrid>
      <w:tr w:rsidR="005B169A" w:rsidRPr="002A040C" w:rsidTr="002A040C">
        <w:tc>
          <w:tcPr>
            <w:tcW w:w="2342" w:type="dxa"/>
            <w:tcBorders>
              <w:top w:val="nil"/>
              <w:bottom w:val="single" w:sz="8" w:space="0" w:color="9BBB59"/>
            </w:tcBorders>
            <w:shd w:val="clear" w:color="auto" w:fill="auto"/>
          </w:tcPr>
          <w:p w:rsidR="005B169A" w:rsidRPr="002A040C" w:rsidRDefault="005B169A" w:rsidP="002A040C">
            <w:pPr>
              <w:spacing w:after="0" w:line="240" w:lineRule="auto"/>
              <w:ind w:firstLine="0"/>
              <w:rPr>
                <w:rFonts w:ascii="Garamond" w:hAnsi="Garamond" w:cs="Calibri"/>
                <w:b/>
                <w:bCs/>
                <w:color w:val="000000"/>
                <w:sz w:val="20"/>
                <w:szCs w:val="20"/>
              </w:rPr>
            </w:pPr>
            <w:r w:rsidRPr="002A040C">
              <w:rPr>
                <w:rFonts w:ascii="Garamond" w:hAnsi="Garamond" w:cs="Calibri"/>
                <w:b/>
                <w:bCs/>
                <w:color w:val="000000"/>
                <w:sz w:val="20"/>
                <w:szCs w:val="20"/>
              </w:rPr>
              <w:t>Shtetesia</w:t>
            </w:r>
          </w:p>
        </w:tc>
        <w:tc>
          <w:tcPr>
            <w:tcW w:w="1546" w:type="dxa"/>
            <w:tcBorders>
              <w:top w:val="nil"/>
              <w:bottom w:val="single" w:sz="8" w:space="0" w:color="9BBB59"/>
            </w:tcBorders>
            <w:shd w:val="clear" w:color="auto" w:fill="auto"/>
          </w:tcPr>
          <w:p w:rsidR="005B169A" w:rsidRPr="002A040C" w:rsidRDefault="005B169A" w:rsidP="002A040C">
            <w:pPr>
              <w:spacing w:after="0" w:line="240" w:lineRule="auto"/>
              <w:ind w:firstLine="0"/>
              <w:jc w:val="center"/>
              <w:rPr>
                <w:rFonts w:ascii="Garamond" w:hAnsi="Garamond" w:cs="Calibri"/>
                <w:color w:val="000000"/>
                <w:sz w:val="20"/>
                <w:szCs w:val="20"/>
              </w:rPr>
            </w:pPr>
            <w:r w:rsidRPr="002A040C">
              <w:rPr>
                <w:rFonts w:ascii="Garamond" w:hAnsi="Garamond" w:cs="Calibri"/>
                <w:color w:val="000000"/>
                <w:sz w:val="20"/>
                <w:szCs w:val="20"/>
              </w:rPr>
              <w:t>2014</w:t>
            </w:r>
          </w:p>
        </w:tc>
        <w:tc>
          <w:tcPr>
            <w:tcW w:w="1422" w:type="dxa"/>
            <w:tcBorders>
              <w:top w:val="nil"/>
              <w:bottom w:val="single" w:sz="8" w:space="0" w:color="9BBB59"/>
            </w:tcBorders>
            <w:shd w:val="clear" w:color="auto" w:fill="auto"/>
          </w:tcPr>
          <w:p w:rsidR="005B169A" w:rsidRPr="002A040C" w:rsidRDefault="005B169A" w:rsidP="002A040C">
            <w:pPr>
              <w:spacing w:after="0" w:line="240" w:lineRule="auto"/>
              <w:ind w:firstLine="0"/>
              <w:jc w:val="center"/>
              <w:rPr>
                <w:rFonts w:ascii="Garamond" w:hAnsi="Garamond" w:cs="Calibri"/>
                <w:color w:val="000000"/>
                <w:sz w:val="20"/>
                <w:szCs w:val="20"/>
              </w:rPr>
            </w:pPr>
            <w:r w:rsidRPr="002A040C">
              <w:rPr>
                <w:rFonts w:ascii="Garamond" w:hAnsi="Garamond" w:cs="Calibri"/>
                <w:color w:val="000000"/>
                <w:sz w:val="20"/>
                <w:szCs w:val="20"/>
              </w:rPr>
              <w:t>2013</w:t>
            </w:r>
          </w:p>
        </w:tc>
        <w:tc>
          <w:tcPr>
            <w:tcW w:w="1422" w:type="dxa"/>
            <w:tcBorders>
              <w:top w:val="nil"/>
              <w:bottom w:val="single" w:sz="8" w:space="0" w:color="9BBB59"/>
            </w:tcBorders>
            <w:shd w:val="clear" w:color="auto" w:fill="auto"/>
          </w:tcPr>
          <w:p w:rsidR="005B169A" w:rsidRPr="002A040C" w:rsidRDefault="005B169A" w:rsidP="002A040C">
            <w:pPr>
              <w:spacing w:after="0" w:line="240" w:lineRule="auto"/>
              <w:ind w:firstLine="0"/>
              <w:jc w:val="center"/>
              <w:rPr>
                <w:rFonts w:ascii="Garamond" w:hAnsi="Garamond" w:cs="Calibri"/>
                <w:color w:val="000000"/>
                <w:sz w:val="20"/>
                <w:szCs w:val="20"/>
              </w:rPr>
            </w:pPr>
            <w:r w:rsidRPr="002A040C">
              <w:rPr>
                <w:rFonts w:ascii="Garamond" w:hAnsi="Garamond" w:cs="Calibri"/>
                <w:color w:val="000000"/>
                <w:sz w:val="20"/>
                <w:szCs w:val="20"/>
              </w:rPr>
              <w:t>2012</w:t>
            </w:r>
          </w:p>
        </w:tc>
      </w:tr>
      <w:tr w:rsidR="005B169A" w:rsidRPr="002A040C" w:rsidTr="002A040C">
        <w:tc>
          <w:tcPr>
            <w:tcW w:w="2342" w:type="dxa"/>
            <w:shd w:val="clear" w:color="auto" w:fill="E6EED5"/>
          </w:tcPr>
          <w:p w:rsidR="005B169A" w:rsidRPr="002A040C" w:rsidRDefault="005B169A" w:rsidP="002A040C">
            <w:pPr>
              <w:spacing w:before="100" w:beforeAutospacing="1" w:after="0" w:line="240" w:lineRule="auto"/>
              <w:ind w:firstLine="0"/>
              <w:rPr>
                <w:rFonts w:ascii="Garamond" w:hAnsi="Garamond" w:cs="Calibri"/>
                <w:b/>
                <w:color w:val="000000"/>
                <w:sz w:val="20"/>
                <w:szCs w:val="20"/>
              </w:rPr>
            </w:pPr>
            <w:r w:rsidRPr="002A040C">
              <w:rPr>
                <w:rFonts w:ascii="Garamond" w:hAnsi="Garamond" w:cs="Calibri"/>
                <w:b/>
                <w:color w:val="000000"/>
                <w:sz w:val="20"/>
                <w:szCs w:val="20"/>
              </w:rPr>
              <w:t>Algjeri</w:t>
            </w:r>
          </w:p>
        </w:tc>
        <w:tc>
          <w:tcPr>
            <w:tcW w:w="1546" w:type="dxa"/>
            <w:shd w:val="clear" w:color="auto" w:fill="E6EED5"/>
          </w:tcPr>
          <w:p w:rsidR="005B169A" w:rsidRPr="002A040C" w:rsidRDefault="005B169A" w:rsidP="002A040C">
            <w:pPr>
              <w:spacing w:before="100" w:beforeAutospacing="1" w:after="0" w:line="240" w:lineRule="auto"/>
              <w:ind w:firstLine="0"/>
              <w:jc w:val="center"/>
              <w:rPr>
                <w:rFonts w:ascii="Garamond" w:hAnsi="Garamond" w:cs="Calibri"/>
                <w:bCs/>
                <w:color w:val="000000"/>
                <w:sz w:val="20"/>
                <w:szCs w:val="20"/>
              </w:rPr>
            </w:pPr>
            <w:r w:rsidRPr="002A040C">
              <w:rPr>
                <w:rFonts w:ascii="Garamond" w:hAnsi="Garamond" w:cs="Calibri"/>
                <w:bCs/>
                <w:color w:val="000000"/>
                <w:sz w:val="20"/>
                <w:szCs w:val="20"/>
              </w:rPr>
              <w:t>4</w:t>
            </w:r>
          </w:p>
        </w:tc>
        <w:tc>
          <w:tcPr>
            <w:tcW w:w="1422" w:type="dxa"/>
            <w:shd w:val="clear" w:color="auto" w:fill="E6EED5"/>
          </w:tcPr>
          <w:p w:rsidR="005B169A" w:rsidRPr="002A040C" w:rsidRDefault="005B169A" w:rsidP="002A040C">
            <w:pPr>
              <w:spacing w:before="100" w:beforeAutospacing="1" w:after="0" w:line="240" w:lineRule="auto"/>
              <w:ind w:firstLine="0"/>
              <w:jc w:val="center"/>
              <w:rPr>
                <w:rFonts w:ascii="Garamond" w:hAnsi="Garamond" w:cs="Calibri"/>
                <w:color w:val="000000"/>
                <w:sz w:val="20"/>
                <w:szCs w:val="20"/>
              </w:rPr>
            </w:pPr>
            <w:r w:rsidRPr="002A040C">
              <w:rPr>
                <w:rFonts w:ascii="Garamond" w:hAnsi="Garamond" w:cs="Calibri"/>
                <w:color w:val="000000"/>
                <w:sz w:val="20"/>
                <w:szCs w:val="20"/>
              </w:rPr>
              <w:t>11</w:t>
            </w:r>
          </w:p>
        </w:tc>
        <w:tc>
          <w:tcPr>
            <w:tcW w:w="1422" w:type="dxa"/>
            <w:shd w:val="clear" w:color="auto" w:fill="E6EED5"/>
          </w:tcPr>
          <w:p w:rsidR="005B169A" w:rsidRPr="002A040C" w:rsidRDefault="005B169A" w:rsidP="002A040C">
            <w:pPr>
              <w:spacing w:before="100" w:beforeAutospacing="1" w:after="0" w:line="240" w:lineRule="auto"/>
              <w:ind w:firstLine="0"/>
              <w:jc w:val="center"/>
              <w:rPr>
                <w:rFonts w:ascii="Garamond" w:hAnsi="Garamond" w:cs="Calibri"/>
                <w:color w:val="000000"/>
                <w:sz w:val="20"/>
                <w:szCs w:val="20"/>
              </w:rPr>
            </w:pPr>
            <w:r w:rsidRPr="002A040C">
              <w:rPr>
                <w:rFonts w:ascii="Garamond" w:hAnsi="Garamond" w:cs="Calibri"/>
                <w:color w:val="000000"/>
                <w:sz w:val="20"/>
                <w:szCs w:val="20"/>
              </w:rPr>
              <w:t>114</w:t>
            </w:r>
          </w:p>
        </w:tc>
      </w:tr>
      <w:tr w:rsidR="005B169A" w:rsidRPr="002A040C" w:rsidTr="002A040C">
        <w:tc>
          <w:tcPr>
            <w:tcW w:w="2342" w:type="dxa"/>
            <w:shd w:val="clear" w:color="auto" w:fill="auto"/>
          </w:tcPr>
          <w:p w:rsidR="005B169A" w:rsidRPr="002A040C" w:rsidRDefault="005B169A" w:rsidP="002A040C">
            <w:pPr>
              <w:spacing w:before="100" w:beforeAutospacing="1" w:after="0" w:line="240" w:lineRule="auto"/>
              <w:ind w:firstLine="0"/>
              <w:rPr>
                <w:rFonts w:ascii="Garamond" w:hAnsi="Garamond" w:cs="Calibri"/>
                <w:b/>
                <w:color w:val="000000"/>
                <w:sz w:val="20"/>
                <w:szCs w:val="20"/>
              </w:rPr>
            </w:pPr>
            <w:r w:rsidRPr="002A040C">
              <w:rPr>
                <w:rFonts w:ascii="Garamond" w:hAnsi="Garamond" w:cs="Calibri"/>
                <w:b/>
                <w:color w:val="000000"/>
                <w:sz w:val="20"/>
                <w:szCs w:val="20"/>
              </w:rPr>
              <w:t>Armeni</w:t>
            </w:r>
          </w:p>
        </w:tc>
        <w:tc>
          <w:tcPr>
            <w:tcW w:w="1546" w:type="dxa"/>
            <w:shd w:val="clear" w:color="auto" w:fill="auto"/>
          </w:tcPr>
          <w:p w:rsidR="005B169A" w:rsidRPr="002A040C" w:rsidRDefault="005B169A" w:rsidP="002A040C">
            <w:pPr>
              <w:spacing w:before="100" w:beforeAutospacing="1" w:after="0" w:line="240" w:lineRule="auto"/>
              <w:ind w:firstLine="0"/>
              <w:jc w:val="center"/>
              <w:rPr>
                <w:rFonts w:ascii="Garamond" w:hAnsi="Garamond" w:cs="Calibri"/>
                <w:bCs/>
                <w:color w:val="000000"/>
                <w:sz w:val="20"/>
                <w:szCs w:val="20"/>
              </w:rPr>
            </w:pPr>
            <w:r w:rsidRPr="002A040C">
              <w:rPr>
                <w:rFonts w:ascii="Garamond" w:hAnsi="Garamond" w:cs="Calibri"/>
                <w:bCs/>
                <w:color w:val="000000"/>
                <w:sz w:val="20"/>
                <w:szCs w:val="20"/>
              </w:rPr>
              <w:t>3</w:t>
            </w:r>
          </w:p>
        </w:tc>
        <w:tc>
          <w:tcPr>
            <w:tcW w:w="1422" w:type="dxa"/>
            <w:shd w:val="clear" w:color="auto" w:fill="auto"/>
          </w:tcPr>
          <w:p w:rsidR="005B169A" w:rsidRPr="002A040C" w:rsidRDefault="005B169A" w:rsidP="002A040C">
            <w:pPr>
              <w:spacing w:before="100" w:beforeAutospacing="1" w:after="0" w:line="240" w:lineRule="auto"/>
              <w:ind w:firstLine="0"/>
              <w:jc w:val="center"/>
              <w:rPr>
                <w:rFonts w:ascii="Garamond" w:hAnsi="Garamond" w:cs="Calibri"/>
                <w:color w:val="000000"/>
                <w:sz w:val="20"/>
                <w:szCs w:val="20"/>
              </w:rPr>
            </w:pPr>
          </w:p>
        </w:tc>
        <w:tc>
          <w:tcPr>
            <w:tcW w:w="1422" w:type="dxa"/>
            <w:shd w:val="clear" w:color="auto" w:fill="auto"/>
          </w:tcPr>
          <w:p w:rsidR="005B169A" w:rsidRPr="002A040C" w:rsidRDefault="005B169A" w:rsidP="002A040C">
            <w:pPr>
              <w:spacing w:before="100" w:beforeAutospacing="1" w:after="0" w:line="240" w:lineRule="auto"/>
              <w:ind w:firstLine="0"/>
              <w:jc w:val="center"/>
              <w:rPr>
                <w:rFonts w:ascii="Garamond" w:hAnsi="Garamond" w:cs="Calibri"/>
                <w:color w:val="000000"/>
                <w:sz w:val="20"/>
                <w:szCs w:val="20"/>
              </w:rPr>
            </w:pPr>
          </w:p>
        </w:tc>
      </w:tr>
      <w:tr w:rsidR="005B169A" w:rsidRPr="002A040C" w:rsidTr="002A040C">
        <w:tc>
          <w:tcPr>
            <w:tcW w:w="2342" w:type="dxa"/>
            <w:shd w:val="clear" w:color="auto" w:fill="E6EED5"/>
          </w:tcPr>
          <w:p w:rsidR="005B169A" w:rsidRPr="002A040C" w:rsidRDefault="005B169A" w:rsidP="002A040C">
            <w:pPr>
              <w:spacing w:before="100" w:beforeAutospacing="1" w:after="0" w:line="240" w:lineRule="auto"/>
              <w:ind w:firstLine="0"/>
              <w:rPr>
                <w:rFonts w:ascii="Garamond" w:hAnsi="Garamond" w:cs="Calibri"/>
                <w:b/>
                <w:color w:val="000000"/>
                <w:sz w:val="20"/>
                <w:szCs w:val="20"/>
              </w:rPr>
            </w:pPr>
            <w:r w:rsidRPr="002A040C">
              <w:rPr>
                <w:rFonts w:ascii="Garamond" w:hAnsi="Garamond" w:cs="Calibri"/>
                <w:b/>
                <w:color w:val="000000"/>
                <w:sz w:val="20"/>
                <w:szCs w:val="20"/>
              </w:rPr>
              <w:t>Afganistan</w:t>
            </w:r>
          </w:p>
        </w:tc>
        <w:tc>
          <w:tcPr>
            <w:tcW w:w="1546" w:type="dxa"/>
            <w:shd w:val="clear" w:color="auto" w:fill="E6EED5"/>
          </w:tcPr>
          <w:p w:rsidR="005B169A" w:rsidRPr="002A040C" w:rsidRDefault="005B169A" w:rsidP="002A040C">
            <w:pPr>
              <w:spacing w:before="100" w:beforeAutospacing="1" w:after="0" w:line="240" w:lineRule="auto"/>
              <w:ind w:firstLine="0"/>
              <w:jc w:val="center"/>
              <w:rPr>
                <w:rFonts w:ascii="Garamond" w:hAnsi="Garamond" w:cs="Calibri"/>
                <w:bCs/>
                <w:color w:val="000000"/>
                <w:sz w:val="20"/>
                <w:szCs w:val="20"/>
              </w:rPr>
            </w:pPr>
            <w:r w:rsidRPr="002A040C">
              <w:rPr>
                <w:rFonts w:ascii="Garamond" w:hAnsi="Garamond" w:cs="Calibri"/>
                <w:bCs/>
                <w:color w:val="000000"/>
                <w:sz w:val="20"/>
                <w:szCs w:val="20"/>
              </w:rPr>
              <w:t>5</w:t>
            </w:r>
          </w:p>
        </w:tc>
        <w:tc>
          <w:tcPr>
            <w:tcW w:w="1422" w:type="dxa"/>
            <w:shd w:val="clear" w:color="auto" w:fill="E6EED5"/>
          </w:tcPr>
          <w:p w:rsidR="005B169A" w:rsidRPr="002A040C" w:rsidRDefault="005B169A" w:rsidP="002A040C">
            <w:pPr>
              <w:spacing w:before="100" w:beforeAutospacing="1" w:after="0" w:line="240" w:lineRule="auto"/>
              <w:ind w:firstLine="0"/>
              <w:jc w:val="center"/>
              <w:rPr>
                <w:rFonts w:ascii="Garamond" w:hAnsi="Garamond" w:cs="Calibri"/>
                <w:color w:val="000000"/>
                <w:sz w:val="20"/>
                <w:szCs w:val="20"/>
              </w:rPr>
            </w:pPr>
            <w:r w:rsidRPr="002A040C">
              <w:rPr>
                <w:rFonts w:ascii="Garamond" w:hAnsi="Garamond" w:cs="Calibri"/>
                <w:color w:val="000000"/>
                <w:sz w:val="20"/>
                <w:szCs w:val="20"/>
              </w:rPr>
              <w:t>14</w:t>
            </w:r>
          </w:p>
        </w:tc>
        <w:tc>
          <w:tcPr>
            <w:tcW w:w="1422" w:type="dxa"/>
            <w:shd w:val="clear" w:color="auto" w:fill="E6EED5"/>
          </w:tcPr>
          <w:p w:rsidR="005B169A" w:rsidRPr="002A040C" w:rsidRDefault="005B169A" w:rsidP="002A040C">
            <w:pPr>
              <w:spacing w:before="100" w:beforeAutospacing="1" w:after="0" w:line="240" w:lineRule="auto"/>
              <w:ind w:firstLine="0"/>
              <w:jc w:val="center"/>
              <w:rPr>
                <w:rFonts w:ascii="Garamond" w:hAnsi="Garamond" w:cs="Calibri"/>
                <w:color w:val="000000"/>
                <w:sz w:val="20"/>
                <w:szCs w:val="20"/>
              </w:rPr>
            </w:pPr>
            <w:r w:rsidRPr="002A040C">
              <w:rPr>
                <w:rFonts w:ascii="Garamond" w:hAnsi="Garamond" w:cs="Calibri"/>
                <w:color w:val="000000"/>
                <w:sz w:val="20"/>
                <w:szCs w:val="20"/>
              </w:rPr>
              <w:t>48</w:t>
            </w:r>
          </w:p>
        </w:tc>
      </w:tr>
      <w:tr w:rsidR="005B169A" w:rsidRPr="002A040C" w:rsidTr="002A040C">
        <w:tc>
          <w:tcPr>
            <w:tcW w:w="2342" w:type="dxa"/>
            <w:shd w:val="clear" w:color="auto" w:fill="auto"/>
          </w:tcPr>
          <w:p w:rsidR="005B169A" w:rsidRPr="002A040C" w:rsidRDefault="005B169A" w:rsidP="002A040C">
            <w:pPr>
              <w:spacing w:before="100" w:beforeAutospacing="1" w:after="0" w:line="240" w:lineRule="auto"/>
              <w:ind w:firstLine="0"/>
              <w:rPr>
                <w:rFonts w:ascii="Garamond" w:hAnsi="Garamond" w:cs="Calibri"/>
                <w:b/>
                <w:color w:val="000000"/>
                <w:sz w:val="20"/>
                <w:szCs w:val="20"/>
              </w:rPr>
            </w:pPr>
            <w:r w:rsidRPr="002A040C">
              <w:rPr>
                <w:rFonts w:ascii="Garamond" w:hAnsi="Garamond" w:cs="Calibri"/>
                <w:b/>
                <w:bCs/>
                <w:color w:val="000000"/>
                <w:sz w:val="20"/>
                <w:szCs w:val="20"/>
              </w:rPr>
              <w:t>Austri</w:t>
            </w:r>
          </w:p>
        </w:tc>
        <w:tc>
          <w:tcPr>
            <w:tcW w:w="1546" w:type="dxa"/>
            <w:shd w:val="clear" w:color="auto" w:fill="auto"/>
          </w:tcPr>
          <w:p w:rsidR="005B169A" w:rsidRPr="002A040C" w:rsidRDefault="005B169A" w:rsidP="002A040C">
            <w:pPr>
              <w:spacing w:before="100" w:beforeAutospacing="1" w:after="0" w:line="240" w:lineRule="auto"/>
              <w:ind w:firstLine="0"/>
              <w:jc w:val="center"/>
              <w:rPr>
                <w:rFonts w:ascii="Garamond" w:hAnsi="Garamond" w:cs="Calibri"/>
                <w:bCs/>
                <w:color w:val="000000"/>
                <w:sz w:val="20"/>
                <w:szCs w:val="20"/>
              </w:rPr>
            </w:pPr>
          </w:p>
        </w:tc>
        <w:tc>
          <w:tcPr>
            <w:tcW w:w="1422" w:type="dxa"/>
            <w:shd w:val="clear" w:color="auto" w:fill="auto"/>
          </w:tcPr>
          <w:p w:rsidR="005B169A" w:rsidRPr="002A040C" w:rsidRDefault="005B169A" w:rsidP="002A040C">
            <w:pPr>
              <w:spacing w:before="100" w:beforeAutospacing="1" w:after="0" w:line="240" w:lineRule="auto"/>
              <w:ind w:firstLine="0"/>
              <w:jc w:val="center"/>
              <w:rPr>
                <w:rFonts w:ascii="Garamond" w:hAnsi="Garamond" w:cs="Calibri"/>
                <w:color w:val="000000"/>
                <w:sz w:val="20"/>
                <w:szCs w:val="20"/>
              </w:rPr>
            </w:pPr>
          </w:p>
        </w:tc>
        <w:tc>
          <w:tcPr>
            <w:tcW w:w="1422" w:type="dxa"/>
            <w:shd w:val="clear" w:color="auto" w:fill="auto"/>
          </w:tcPr>
          <w:p w:rsidR="005B169A" w:rsidRPr="002A040C" w:rsidRDefault="005B169A" w:rsidP="002A040C">
            <w:pPr>
              <w:spacing w:before="100" w:beforeAutospacing="1" w:after="0" w:line="240" w:lineRule="auto"/>
              <w:ind w:firstLine="0"/>
              <w:jc w:val="center"/>
              <w:rPr>
                <w:rFonts w:ascii="Garamond" w:hAnsi="Garamond" w:cs="Calibri"/>
                <w:color w:val="000000"/>
                <w:sz w:val="20"/>
                <w:szCs w:val="20"/>
              </w:rPr>
            </w:pPr>
            <w:r w:rsidRPr="002A040C">
              <w:rPr>
                <w:rFonts w:ascii="Garamond" w:hAnsi="Garamond" w:cs="Calibri"/>
                <w:color w:val="000000"/>
                <w:sz w:val="20"/>
                <w:szCs w:val="20"/>
              </w:rPr>
              <w:t>1</w:t>
            </w:r>
          </w:p>
        </w:tc>
      </w:tr>
      <w:tr w:rsidR="005B169A" w:rsidRPr="002A040C" w:rsidTr="002A040C">
        <w:trPr>
          <w:trHeight w:val="348"/>
        </w:trPr>
        <w:tc>
          <w:tcPr>
            <w:tcW w:w="2342" w:type="dxa"/>
            <w:shd w:val="clear" w:color="auto" w:fill="E6EED5"/>
          </w:tcPr>
          <w:p w:rsidR="005B169A" w:rsidRPr="002A040C" w:rsidRDefault="005B169A" w:rsidP="002A040C">
            <w:pPr>
              <w:spacing w:before="100" w:beforeAutospacing="1" w:after="0" w:line="240" w:lineRule="auto"/>
              <w:ind w:firstLine="0"/>
              <w:rPr>
                <w:rFonts w:ascii="Garamond" w:hAnsi="Garamond" w:cs="Calibri"/>
                <w:b/>
                <w:color w:val="000000"/>
                <w:sz w:val="20"/>
                <w:szCs w:val="20"/>
              </w:rPr>
            </w:pPr>
            <w:r w:rsidRPr="002A040C">
              <w:rPr>
                <w:rFonts w:ascii="Garamond" w:hAnsi="Garamond" w:cs="Calibri"/>
                <w:b/>
                <w:color w:val="000000"/>
                <w:sz w:val="20"/>
                <w:szCs w:val="20"/>
              </w:rPr>
              <w:t>Afrika Qendrore</w:t>
            </w:r>
          </w:p>
        </w:tc>
        <w:tc>
          <w:tcPr>
            <w:tcW w:w="1546" w:type="dxa"/>
            <w:shd w:val="clear" w:color="auto" w:fill="E6EED5"/>
          </w:tcPr>
          <w:p w:rsidR="005B169A" w:rsidRPr="002A040C" w:rsidRDefault="005B169A" w:rsidP="002A040C">
            <w:pPr>
              <w:spacing w:before="100" w:beforeAutospacing="1" w:after="0" w:line="240" w:lineRule="auto"/>
              <w:ind w:firstLine="0"/>
              <w:jc w:val="center"/>
              <w:rPr>
                <w:rFonts w:ascii="Garamond" w:hAnsi="Garamond" w:cs="Calibri"/>
                <w:bCs/>
                <w:color w:val="000000"/>
                <w:sz w:val="20"/>
                <w:szCs w:val="20"/>
              </w:rPr>
            </w:pPr>
            <w:r w:rsidRPr="002A040C">
              <w:rPr>
                <w:rFonts w:ascii="Garamond" w:hAnsi="Garamond" w:cs="Calibri"/>
                <w:bCs/>
                <w:color w:val="000000"/>
                <w:sz w:val="20"/>
                <w:szCs w:val="20"/>
              </w:rPr>
              <w:t>1</w:t>
            </w:r>
          </w:p>
        </w:tc>
        <w:tc>
          <w:tcPr>
            <w:tcW w:w="1422" w:type="dxa"/>
            <w:shd w:val="clear" w:color="auto" w:fill="E6EED5"/>
          </w:tcPr>
          <w:p w:rsidR="005B169A" w:rsidRPr="002A040C" w:rsidRDefault="005B169A" w:rsidP="002A040C">
            <w:pPr>
              <w:spacing w:before="100" w:beforeAutospacing="1" w:after="0" w:line="240" w:lineRule="auto"/>
              <w:ind w:firstLine="0"/>
              <w:jc w:val="center"/>
              <w:rPr>
                <w:rFonts w:ascii="Garamond" w:hAnsi="Garamond" w:cs="Calibri"/>
                <w:color w:val="000000"/>
                <w:sz w:val="20"/>
                <w:szCs w:val="20"/>
              </w:rPr>
            </w:pPr>
          </w:p>
        </w:tc>
        <w:tc>
          <w:tcPr>
            <w:tcW w:w="1422" w:type="dxa"/>
            <w:shd w:val="clear" w:color="auto" w:fill="E6EED5"/>
          </w:tcPr>
          <w:p w:rsidR="005B169A" w:rsidRPr="002A040C" w:rsidRDefault="005B169A" w:rsidP="002A040C">
            <w:pPr>
              <w:spacing w:before="100" w:beforeAutospacing="1" w:after="0" w:line="240" w:lineRule="auto"/>
              <w:ind w:firstLine="0"/>
              <w:jc w:val="center"/>
              <w:rPr>
                <w:rFonts w:ascii="Garamond" w:hAnsi="Garamond" w:cs="Calibri"/>
                <w:color w:val="000000"/>
                <w:sz w:val="20"/>
                <w:szCs w:val="20"/>
              </w:rPr>
            </w:pPr>
          </w:p>
        </w:tc>
      </w:tr>
      <w:tr w:rsidR="005B169A" w:rsidRPr="002A040C" w:rsidTr="002A040C">
        <w:tc>
          <w:tcPr>
            <w:tcW w:w="2342" w:type="dxa"/>
            <w:shd w:val="clear" w:color="auto" w:fill="auto"/>
          </w:tcPr>
          <w:p w:rsidR="005B169A" w:rsidRPr="002A040C" w:rsidRDefault="005B169A" w:rsidP="002A040C">
            <w:pPr>
              <w:spacing w:before="100" w:beforeAutospacing="1" w:after="0" w:line="240" w:lineRule="auto"/>
              <w:ind w:firstLine="0"/>
              <w:rPr>
                <w:rFonts w:ascii="Garamond" w:hAnsi="Garamond" w:cs="Calibri"/>
                <w:b/>
                <w:color w:val="000000"/>
                <w:sz w:val="20"/>
                <w:szCs w:val="20"/>
              </w:rPr>
            </w:pPr>
            <w:r w:rsidRPr="002A040C">
              <w:rPr>
                <w:rFonts w:ascii="Garamond" w:hAnsi="Garamond" w:cs="Calibri"/>
                <w:b/>
                <w:bCs/>
                <w:color w:val="000000"/>
                <w:sz w:val="20"/>
                <w:szCs w:val="20"/>
              </w:rPr>
              <w:t>Bangladesh</w:t>
            </w:r>
          </w:p>
        </w:tc>
        <w:tc>
          <w:tcPr>
            <w:tcW w:w="1546" w:type="dxa"/>
            <w:shd w:val="clear" w:color="auto" w:fill="auto"/>
          </w:tcPr>
          <w:p w:rsidR="005B169A" w:rsidRPr="002A040C" w:rsidRDefault="005B169A" w:rsidP="002A040C">
            <w:pPr>
              <w:spacing w:before="100" w:beforeAutospacing="1" w:after="0" w:line="240" w:lineRule="auto"/>
              <w:ind w:firstLine="0"/>
              <w:jc w:val="center"/>
              <w:rPr>
                <w:rFonts w:ascii="Garamond" w:hAnsi="Garamond" w:cs="Calibri"/>
                <w:bCs/>
                <w:color w:val="000000"/>
                <w:sz w:val="20"/>
                <w:szCs w:val="20"/>
              </w:rPr>
            </w:pPr>
          </w:p>
        </w:tc>
        <w:tc>
          <w:tcPr>
            <w:tcW w:w="1422" w:type="dxa"/>
            <w:shd w:val="clear" w:color="auto" w:fill="auto"/>
          </w:tcPr>
          <w:p w:rsidR="005B169A" w:rsidRPr="002A040C" w:rsidRDefault="005B169A" w:rsidP="002A040C">
            <w:pPr>
              <w:spacing w:before="100" w:beforeAutospacing="1" w:after="0" w:line="240" w:lineRule="auto"/>
              <w:ind w:firstLine="0"/>
              <w:jc w:val="center"/>
              <w:rPr>
                <w:rFonts w:ascii="Garamond" w:hAnsi="Garamond" w:cs="Calibri"/>
                <w:color w:val="000000"/>
                <w:sz w:val="20"/>
                <w:szCs w:val="20"/>
              </w:rPr>
            </w:pPr>
            <w:r w:rsidRPr="002A040C">
              <w:rPr>
                <w:rFonts w:ascii="Garamond" w:hAnsi="Garamond" w:cs="Calibri"/>
                <w:color w:val="000000"/>
                <w:sz w:val="20"/>
                <w:szCs w:val="20"/>
              </w:rPr>
              <w:t>1</w:t>
            </w:r>
          </w:p>
        </w:tc>
        <w:tc>
          <w:tcPr>
            <w:tcW w:w="1422" w:type="dxa"/>
            <w:shd w:val="clear" w:color="auto" w:fill="auto"/>
          </w:tcPr>
          <w:p w:rsidR="005B169A" w:rsidRPr="002A040C" w:rsidRDefault="005B169A" w:rsidP="002A040C">
            <w:pPr>
              <w:spacing w:before="100" w:beforeAutospacing="1" w:after="0" w:line="240" w:lineRule="auto"/>
              <w:ind w:firstLine="0"/>
              <w:jc w:val="center"/>
              <w:rPr>
                <w:rFonts w:ascii="Garamond" w:hAnsi="Garamond" w:cs="Calibri"/>
                <w:color w:val="000000"/>
                <w:sz w:val="20"/>
                <w:szCs w:val="20"/>
              </w:rPr>
            </w:pPr>
            <w:r w:rsidRPr="002A040C">
              <w:rPr>
                <w:rFonts w:ascii="Garamond" w:hAnsi="Garamond" w:cs="Calibri"/>
                <w:color w:val="000000"/>
                <w:sz w:val="20"/>
                <w:szCs w:val="20"/>
              </w:rPr>
              <w:t>1</w:t>
            </w:r>
          </w:p>
        </w:tc>
      </w:tr>
      <w:tr w:rsidR="005B169A" w:rsidRPr="002A040C" w:rsidTr="002A040C">
        <w:tc>
          <w:tcPr>
            <w:tcW w:w="2342" w:type="dxa"/>
            <w:shd w:val="clear" w:color="auto" w:fill="E6EED5"/>
          </w:tcPr>
          <w:p w:rsidR="005B169A" w:rsidRPr="002A040C" w:rsidRDefault="005B169A" w:rsidP="002A040C">
            <w:pPr>
              <w:spacing w:before="100" w:beforeAutospacing="1" w:after="0" w:line="240" w:lineRule="auto"/>
              <w:ind w:firstLine="0"/>
              <w:rPr>
                <w:rFonts w:ascii="Garamond" w:hAnsi="Garamond" w:cs="Calibri"/>
                <w:b/>
                <w:color w:val="000000"/>
                <w:sz w:val="20"/>
                <w:szCs w:val="20"/>
              </w:rPr>
            </w:pPr>
            <w:r w:rsidRPr="002A040C">
              <w:rPr>
                <w:rFonts w:ascii="Garamond" w:hAnsi="Garamond" w:cs="Calibri"/>
                <w:b/>
                <w:bCs/>
                <w:color w:val="000000"/>
                <w:sz w:val="20"/>
                <w:szCs w:val="20"/>
              </w:rPr>
              <w:t>Brazil</w:t>
            </w:r>
          </w:p>
        </w:tc>
        <w:tc>
          <w:tcPr>
            <w:tcW w:w="1546" w:type="dxa"/>
            <w:shd w:val="clear" w:color="auto" w:fill="E6EED5"/>
          </w:tcPr>
          <w:p w:rsidR="005B169A" w:rsidRPr="002A040C" w:rsidRDefault="005B169A" w:rsidP="002A040C">
            <w:pPr>
              <w:spacing w:before="100" w:beforeAutospacing="1" w:after="0" w:line="240" w:lineRule="auto"/>
              <w:ind w:firstLine="0"/>
              <w:jc w:val="center"/>
              <w:rPr>
                <w:rFonts w:ascii="Garamond" w:hAnsi="Garamond" w:cs="Calibri"/>
                <w:bCs/>
                <w:color w:val="000000"/>
                <w:sz w:val="20"/>
                <w:szCs w:val="20"/>
              </w:rPr>
            </w:pPr>
          </w:p>
        </w:tc>
        <w:tc>
          <w:tcPr>
            <w:tcW w:w="1422" w:type="dxa"/>
            <w:shd w:val="clear" w:color="auto" w:fill="E6EED5"/>
          </w:tcPr>
          <w:p w:rsidR="005B169A" w:rsidRPr="002A040C" w:rsidRDefault="005B169A" w:rsidP="002A040C">
            <w:pPr>
              <w:spacing w:before="100" w:beforeAutospacing="1" w:after="0" w:line="240" w:lineRule="auto"/>
              <w:ind w:firstLine="0"/>
              <w:jc w:val="center"/>
              <w:rPr>
                <w:rFonts w:ascii="Garamond" w:hAnsi="Garamond" w:cs="Calibri"/>
                <w:color w:val="000000"/>
                <w:sz w:val="20"/>
                <w:szCs w:val="20"/>
              </w:rPr>
            </w:pPr>
            <w:r w:rsidRPr="002A040C">
              <w:rPr>
                <w:rFonts w:ascii="Garamond" w:hAnsi="Garamond" w:cs="Calibri"/>
                <w:color w:val="000000"/>
                <w:sz w:val="20"/>
                <w:szCs w:val="20"/>
              </w:rPr>
              <w:t>1</w:t>
            </w:r>
          </w:p>
        </w:tc>
        <w:tc>
          <w:tcPr>
            <w:tcW w:w="1422" w:type="dxa"/>
            <w:shd w:val="clear" w:color="auto" w:fill="E6EED5"/>
          </w:tcPr>
          <w:p w:rsidR="005B169A" w:rsidRPr="002A040C" w:rsidRDefault="005B169A" w:rsidP="002A040C">
            <w:pPr>
              <w:spacing w:before="100" w:beforeAutospacing="1" w:after="0" w:line="240" w:lineRule="auto"/>
              <w:ind w:firstLine="0"/>
              <w:jc w:val="center"/>
              <w:rPr>
                <w:rFonts w:ascii="Garamond" w:hAnsi="Garamond" w:cs="Calibri"/>
                <w:color w:val="000000"/>
                <w:sz w:val="20"/>
                <w:szCs w:val="20"/>
              </w:rPr>
            </w:pPr>
          </w:p>
        </w:tc>
      </w:tr>
      <w:tr w:rsidR="005B169A" w:rsidRPr="002A040C" w:rsidTr="002A040C">
        <w:tc>
          <w:tcPr>
            <w:tcW w:w="2342" w:type="dxa"/>
            <w:shd w:val="clear" w:color="auto" w:fill="auto"/>
          </w:tcPr>
          <w:p w:rsidR="005B169A" w:rsidRPr="002A040C" w:rsidRDefault="005B169A" w:rsidP="002A040C">
            <w:pPr>
              <w:spacing w:before="100" w:beforeAutospacing="1" w:after="0" w:line="240" w:lineRule="auto"/>
              <w:ind w:firstLine="0"/>
              <w:rPr>
                <w:rFonts w:ascii="Garamond" w:hAnsi="Garamond" w:cs="Calibri"/>
                <w:b/>
                <w:color w:val="000000"/>
                <w:sz w:val="20"/>
                <w:szCs w:val="20"/>
              </w:rPr>
            </w:pPr>
            <w:r w:rsidRPr="002A040C">
              <w:rPr>
                <w:rFonts w:ascii="Garamond" w:hAnsi="Garamond" w:cs="Calibri"/>
                <w:b/>
                <w:color w:val="000000"/>
                <w:sz w:val="20"/>
                <w:szCs w:val="20"/>
              </w:rPr>
              <w:t>Afrika Jugut</w:t>
            </w:r>
          </w:p>
        </w:tc>
        <w:tc>
          <w:tcPr>
            <w:tcW w:w="1546" w:type="dxa"/>
            <w:shd w:val="clear" w:color="auto" w:fill="auto"/>
          </w:tcPr>
          <w:p w:rsidR="005B169A" w:rsidRPr="002A040C" w:rsidRDefault="005B169A" w:rsidP="002A040C">
            <w:pPr>
              <w:spacing w:before="100" w:beforeAutospacing="1" w:after="0" w:line="240" w:lineRule="auto"/>
              <w:ind w:firstLine="0"/>
              <w:jc w:val="center"/>
              <w:rPr>
                <w:rFonts w:ascii="Garamond" w:hAnsi="Garamond" w:cs="Calibri"/>
                <w:bCs/>
                <w:color w:val="000000"/>
                <w:sz w:val="20"/>
                <w:szCs w:val="20"/>
              </w:rPr>
            </w:pPr>
            <w:r w:rsidRPr="002A040C">
              <w:rPr>
                <w:rFonts w:ascii="Garamond" w:hAnsi="Garamond" w:cs="Calibri"/>
                <w:bCs/>
                <w:color w:val="000000"/>
                <w:sz w:val="20"/>
                <w:szCs w:val="20"/>
              </w:rPr>
              <w:t>1</w:t>
            </w:r>
          </w:p>
        </w:tc>
        <w:tc>
          <w:tcPr>
            <w:tcW w:w="1422" w:type="dxa"/>
            <w:shd w:val="clear" w:color="auto" w:fill="auto"/>
          </w:tcPr>
          <w:p w:rsidR="005B169A" w:rsidRPr="002A040C" w:rsidRDefault="005B169A" w:rsidP="002A040C">
            <w:pPr>
              <w:spacing w:before="100" w:beforeAutospacing="1" w:after="0" w:line="240" w:lineRule="auto"/>
              <w:ind w:firstLine="0"/>
              <w:jc w:val="center"/>
              <w:rPr>
                <w:rFonts w:ascii="Garamond" w:hAnsi="Garamond" w:cs="Calibri"/>
                <w:color w:val="000000"/>
                <w:sz w:val="20"/>
                <w:szCs w:val="20"/>
              </w:rPr>
            </w:pPr>
          </w:p>
        </w:tc>
        <w:tc>
          <w:tcPr>
            <w:tcW w:w="1422" w:type="dxa"/>
            <w:shd w:val="clear" w:color="auto" w:fill="auto"/>
          </w:tcPr>
          <w:p w:rsidR="005B169A" w:rsidRPr="002A040C" w:rsidRDefault="005B169A" w:rsidP="002A040C">
            <w:pPr>
              <w:spacing w:before="100" w:beforeAutospacing="1" w:after="0" w:line="240" w:lineRule="auto"/>
              <w:ind w:firstLine="0"/>
              <w:jc w:val="center"/>
              <w:rPr>
                <w:rFonts w:ascii="Garamond" w:hAnsi="Garamond" w:cs="Calibri"/>
                <w:color w:val="000000"/>
                <w:sz w:val="20"/>
                <w:szCs w:val="20"/>
              </w:rPr>
            </w:pPr>
          </w:p>
        </w:tc>
      </w:tr>
      <w:tr w:rsidR="005B169A" w:rsidRPr="002A040C" w:rsidTr="002A040C">
        <w:tc>
          <w:tcPr>
            <w:tcW w:w="2342" w:type="dxa"/>
            <w:shd w:val="clear" w:color="auto" w:fill="E6EED5"/>
          </w:tcPr>
          <w:p w:rsidR="005B169A" w:rsidRPr="002A040C" w:rsidRDefault="005B169A" w:rsidP="002A040C">
            <w:pPr>
              <w:spacing w:before="100" w:beforeAutospacing="1" w:after="0" w:line="240" w:lineRule="auto"/>
              <w:ind w:firstLine="0"/>
              <w:rPr>
                <w:rFonts w:ascii="Garamond" w:hAnsi="Garamond" w:cs="Calibri"/>
                <w:b/>
                <w:bCs/>
                <w:color w:val="000000"/>
                <w:sz w:val="20"/>
                <w:szCs w:val="20"/>
              </w:rPr>
            </w:pPr>
            <w:r w:rsidRPr="002A040C">
              <w:rPr>
                <w:rFonts w:ascii="Garamond" w:hAnsi="Garamond" w:cs="Calibri"/>
                <w:b/>
                <w:bCs/>
                <w:color w:val="000000"/>
                <w:sz w:val="20"/>
                <w:szCs w:val="20"/>
              </w:rPr>
              <w:t>Bolivi</w:t>
            </w:r>
          </w:p>
        </w:tc>
        <w:tc>
          <w:tcPr>
            <w:tcW w:w="1546" w:type="dxa"/>
            <w:shd w:val="clear" w:color="auto" w:fill="E6EED5"/>
          </w:tcPr>
          <w:p w:rsidR="005B169A" w:rsidRPr="002A040C" w:rsidRDefault="005B169A" w:rsidP="002A040C">
            <w:pPr>
              <w:spacing w:before="100" w:beforeAutospacing="1" w:after="0" w:line="240" w:lineRule="auto"/>
              <w:ind w:firstLine="0"/>
              <w:jc w:val="center"/>
              <w:rPr>
                <w:rFonts w:ascii="Garamond" w:hAnsi="Garamond" w:cs="Calibri"/>
                <w:bCs/>
                <w:color w:val="000000"/>
                <w:sz w:val="20"/>
                <w:szCs w:val="20"/>
              </w:rPr>
            </w:pPr>
          </w:p>
        </w:tc>
        <w:tc>
          <w:tcPr>
            <w:tcW w:w="1422" w:type="dxa"/>
            <w:shd w:val="clear" w:color="auto" w:fill="E6EED5"/>
          </w:tcPr>
          <w:p w:rsidR="005B169A" w:rsidRPr="002A040C" w:rsidRDefault="005B169A" w:rsidP="002A040C">
            <w:pPr>
              <w:spacing w:before="100" w:beforeAutospacing="1" w:after="0" w:line="240" w:lineRule="auto"/>
              <w:ind w:firstLine="0"/>
              <w:jc w:val="center"/>
              <w:rPr>
                <w:rFonts w:ascii="Garamond" w:hAnsi="Garamond" w:cs="Calibri"/>
                <w:color w:val="000000"/>
                <w:sz w:val="20"/>
                <w:szCs w:val="20"/>
              </w:rPr>
            </w:pPr>
          </w:p>
        </w:tc>
        <w:tc>
          <w:tcPr>
            <w:tcW w:w="1422" w:type="dxa"/>
            <w:shd w:val="clear" w:color="auto" w:fill="E6EED5"/>
          </w:tcPr>
          <w:p w:rsidR="005B169A" w:rsidRPr="002A040C" w:rsidRDefault="005B169A" w:rsidP="002A040C">
            <w:pPr>
              <w:spacing w:before="100" w:beforeAutospacing="1" w:after="0" w:line="240" w:lineRule="auto"/>
              <w:ind w:firstLine="0"/>
              <w:jc w:val="center"/>
              <w:rPr>
                <w:rFonts w:ascii="Garamond" w:hAnsi="Garamond" w:cs="Calibri"/>
                <w:color w:val="000000"/>
                <w:sz w:val="20"/>
                <w:szCs w:val="20"/>
              </w:rPr>
            </w:pPr>
            <w:r w:rsidRPr="002A040C">
              <w:rPr>
                <w:rFonts w:ascii="Garamond" w:hAnsi="Garamond" w:cs="Calibri"/>
                <w:color w:val="000000"/>
                <w:sz w:val="20"/>
                <w:szCs w:val="20"/>
              </w:rPr>
              <w:t>5</w:t>
            </w:r>
          </w:p>
        </w:tc>
      </w:tr>
      <w:tr w:rsidR="005B169A" w:rsidRPr="002A040C" w:rsidTr="002A040C">
        <w:tc>
          <w:tcPr>
            <w:tcW w:w="2342" w:type="dxa"/>
            <w:shd w:val="clear" w:color="auto" w:fill="auto"/>
          </w:tcPr>
          <w:p w:rsidR="005B169A" w:rsidRPr="002A040C" w:rsidRDefault="005B169A" w:rsidP="002A040C">
            <w:pPr>
              <w:spacing w:before="100" w:beforeAutospacing="1" w:after="0" w:line="240" w:lineRule="auto"/>
              <w:ind w:firstLine="0"/>
              <w:rPr>
                <w:rFonts w:ascii="Garamond" w:hAnsi="Garamond" w:cs="Calibri"/>
                <w:b/>
                <w:color w:val="000000"/>
                <w:sz w:val="20"/>
                <w:szCs w:val="20"/>
              </w:rPr>
            </w:pPr>
            <w:r w:rsidRPr="002A040C">
              <w:rPr>
                <w:rFonts w:ascii="Garamond" w:hAnsi="Garamond" w:cs="Calibri"/>
                <w:b/>
                <w:color w:val="000000"/>
                <w:sz w:val="20"/>
                <w:szCs w:val="20"/>
              </w:rPr>
              <w:t>Bosnje</w:t>
            </w:r>
          </w:p>
        </w:tc>
        <w:tc>
          <w:tcPr>
            <w:tcW w:w="1546" w:type="dxa"/>
            <w:shd w:val="clear" w:color="auto" w:fill="auto"/>
          </w:tcPr>
          <w:p w:rsidR="005B169A" w:rsidRPr="002A040C" w:rsidRDefault="005B169A" w:rsidP="002A040C">
            <w:pPr>
              <w:spacing w:before="100" w:beforeAutospacing="1" w:after="0" w:line="240" w:lineRule="auto"/>
              <w:ind w:firstLine="0"/>
              <w:jc w:val="center"/>
              <w:rPr>
                <w:rFonts w:ascii="Garamond" w:hAnsi="Garamond" w:cs="Calibri"/>
                <w:bCs/>
                <w:color w:val="000000"/>
                <w:sz w:val="20"/>
                <w:szCs w:val="20"/>
              </w:rPr>
            </w:pPr>
            <w:r w:rsidRPr="002A040C">
              <w:rPr>
                <w:rFonts w:ascii="Garamond" w:hAnsi="Garamond" w:cs="Calibri"/>
                <w:bCs/>
                <w:color w:val="000000"/>
                <w:sz w:val="20"/>
                <w:szCs w:val="20"/>
              </w:rPr>
              <w:t>1</w:t>
            </w:r>
          </w:p>
        </w:tc>
        <w:tc>
          <w:tcPr>
            <w:tcW w:w="1422" w:type="dxa"/>
            <w:shd w:val="clear" w:color="auto" w:fill="auto"/>
          </w:tcPr>
          <w:p w:rsidR="005B169A" w:rsidRPr="002A040C" w:rsidRDefault="005B169A" w:rsidP="002A040C">
            <w:pPr>
              <w:spacing w:before="100" w:beforeAutospacing="1" w:after="0" w:line="240" w:lineRule="auto"/>
              <w:ind w:firstLine="0"/>
              <w:jc w:val="center"/>
              <w:rPr>
                <w:rFonts w:ascii="Garamond" w:hAnsi="Garamond" w:cs="Calibri"/>
                <w:color w:val="000000"/>
                <w:sz w:val="20"/>
                <w:szCs w:val="20"/>
              </w:rPr>
            </w:pPr>
          </w:p>
        </w:tc>
        <w:tc>
          <w:tcPr>
            <w:tcW w:w="1422" w:type="dxa"/>
            <w:shd w:val="clear" w:color="auto" w:fill="auto"/>
          </w:tcPr>
          <w:p w:rsidR="005B169A" w:rsidRPr="002A040C" w:rsidRDefault="005B169A" w:rsidP="002A040C">
            <w:pPr>
              <w:spacing w:before="100" w:beforeAutospacing="1" w:after="0" w:line="240" w:lineRule="auto"/>
              <w:ind w:firstLine="0"/>
              <w:jc w:val="center"/>
              <w:rPr>
                <w:rFonts w:ascii="Garamond" w:hAnsi="Garamond" w:cs="Calibri"/>
                <w:color w:val="000000"/>
                <w:sz w:val="20"/>
                <w:szCs w:val="20"/>
              </w:rPr>
            </w:pPr>
          </w:p>
        </w:tc>
      </w:tr>
      <w:tr w:rsidR="005B169A" w:rsidRPr="002A040C" w:rsidTr="002A040C">
        <w:tc>
          <w:tcPr>
            <w:tcW w:w="2342" w:type="dxa"/>
            <w:shd w:val="clear" w:color="auto" w:fill="E6EED5"/>
          </w:tcPr>
          <w:p w:rsidR="005B169A" w:rsidRPr="002A040C" w:rsidRDefault="005B169A" w:rsidP="002A040C">
            <w:pPr>
              <w:spacing w:before="100" w:beforeAutospacing="1" w:after="0" w:line="240" w:lineRule="auto"/>
              <w:ind w:firstLine="0"/>
              <w:rPr>
                <w:rFonts w:ascii="Garamond" w:hAnsi="Garamond" w:cs="Calibri"/>
                <w:b/>
                <w:color w:val="000000"/>
                <w:sz w:val="20"/>
                <w:szCs w:val="20"/>
              </w:rPr>
            </w:pPr>
            <w:r w:rsidRPr="002A040C">
              <w:rPr>
                <w:rFonts w:ascii="Garamond" w:hAnsi="Garamond" w:cs="Calibri"/>
                <w:b/>
                <w:bCs/>
                <w:color w:val="000000"/>
                <w:sz w:val="20"/>
                <w:szCs w:val="20"/>
              </w:rPr>
              <w:t>Egjipt</w:t>
            </w:r>
          </w:p>
        </w:tc>
        <w:tc>
          <w:tcPr>
            <w:tcW w:w="1546" w:type="dxa"/>
            <w:shd w:val="clear" w:color="auto" w:fill="E6EED5"/>
          </w:tcPr>
          <w:p w:rsidR="005B169A" w:rsidRPr="002A040C" w:rsidRDefault="005B169A" w:rsidP="002A040C">
            <w:pPr>
              <w:spacing w:before="100" w:beforeAutospacing="1" w:after="0" w:line="240" w:lineRule="auto"/>
              <w:ind w:firstLine="0"/>
              <w:jc w:val="center"/>
              <w:rPr>
                <w:rFonts w:ascii="Garamond" w:hAnsi="Garamond" w:cs="Calibri"/>
                <w:bCs/>
                <w:color w:val="000000"/>
                <w:sz w:val="20"/>
                <w:szCs w:val="20"/>
              </w:rPr>
            </w:pPr>
          </w:p>
        </w:tc>
        <w:tc>
          <w:tcPr>
            <w:tcW w:w="1422" w:type="dxa"/>
            <w:shd w:val="clear" w:color="auto" w:fill="E6EED5"/>
          </w:tcPr>
          <w:p w:rsidR="005B169A" w:rsidRPr="002A040C" w:rsidRDefault="005B169A" w:rsidP="002A040C">
            <w:pPr>
              <w:spacing w:before="100" w:beforeAutospacing="1" w:after="0" w:line="240" w:lineRule="auto"/>
              <w:ind w:firstLine="0"/>
              <w:jc w:val="center"/>
              <w:rPr>
                <w:rFonts w:ascii="Garamond" w:hAnsi="Garamond" w:cs="Calibri"/>
                <w:color w:val="000000"/>
                <w:sz w:val="20"/>
                <w:szCs w:val="20"/>
              </w:rPr>
            </w:pPr>
            <w:r w:rsidRPr="002A040C">
              <w:rPr>
                <w:rFonts w:ascii="Garamond" w:hAnsi="Garamond" w:cs="Calibri"/>
                <w:color w:val="000000"/>
                <w:sz w:val="20"/>
                <w:szCs w:val="20"/>
              </w:rPr>
              <w:t>1</w:t>
            </w:r>
          </w:p>
        </w:tc>
        <w:tc>
          <w:tcPr>
            <w:tcW w:w="1422" w:type="dxa"/>
            <w:shd w:val="clear" w:color="auto" w:fill="E6EED5"/>
          </w:tcPr>
          <w:p w:rsidR="005B169A" w:rsidRPr="002A040C" w:rsidRDefault="005B169A" w:rsidP="002A040C">
            <w:pPr>
              <w:spacing w:before="100" w:beforeAutospacing="1" w:after="0" w:line="240" w:lineRule="auto"/>
              <w:ind w:firstLine="0"/>
              <w:jc w:val="center"/>
              <w:rPr>
                <w:rFonts w:ascii="Garamond" w:hAnsi="Garamond" w:cs="Calibri"/>
                <w:color w:val="000000"/>
                <w:sz w:val="20"/>
                <w:szCs w:val="20"/>
              </w:rPr>
            </w:pPr>
            <w:r w:rsidRPr="002A040C">
              <w:rPr>
                <w:rFonts w:ascii="Garamond" w:hAnsi="Garamond" w:cs="Calibri"/>
                <w:color w:val="000000"/>
                <w:sz w:val="20"/>
                <w:szCs w:val="20"/>
              </w:rPr>
              <w:t>1</w:t>
            </w:r>
          </w:p>
        </w:tc>
      </w:tr>
      <w:tr w:rsidR="005B169A" w:rsidRPr="002A040C" w:rsidTr="002A040C">
        <w:tc>
          <w:tcPr>
            <w:tcW w:w="2342" w:type="dxa"/>
            <w:shd w:val="clear" w:color="auto" w:fill="auto"/>
          </w:tcPr>
          <w:p w:rsidR="005B169A" w:rsidRPr="002A040C" w:rsidRDefault="005B169A" w:rsidP="002A040C">
            <w:pPr>
              <w:spacing w:before="100" w:beforeAutospacing="1" w:after="0" w:line="240" w:lineRule="auto"/>
              <w:ind w:firstLine="0"/>
              <w:rPr>
                <w:rFonts w:ascii="Garamond" w:hAnsi="Garamond" w:cs="Calibri"/>
                <w:b/>
                <w:bCs/>
                <w:color w:val="000000"/>
                <w:sz w:val="20"/>
                <w:szCs w:val="20"/>
              </w:rPr>
            </w:pPr>
            <w:r w:rsidRPr="002A040C">
              <w:rPr>
                <w:rFonts w:ascii="Garamond" w:hAnsi="Garamond" w:cs="Calibri"/>
                <w:b/>
                <w:bCs/>
                <w:color w:val="000000"/>
                <w:sz w:val="20"/>
                <w:szCs w:val="20"/>
              </w:rPr>
              <w:t>Etiopi</w:t>
            </w:r>
          </w:p>
        </w:tc>
        <w:tc>
          <w:tcPr>
            <w:tcW w:w="1546" w:type="dxa"/>
            <w:shd w:val="clear" w:color="auto" w:fill="auto"/>
          </w:tcPr>
          <w:p w:rsidR="005B169A" w:rsidRPr="002A040C" w:rsidRDefault="005B169A" w:rsidP="002A040C">
            <w:pPr>
              <w:spacing w:before="100" w:beforeAutospacing="1" w:after="0" w:line="240" w:lineRule="auto"/>
              <w:ind w:firstLine="0"/>
              <w:jc w:val="center"/>
              <w:rPr>
                <w:rFonts w:ascii="Garamond" w:hAnsi="Garamond" w:cs="Calibri"/>
                <w:bCs/>
                <w:color w:val="000000"/>
                <w:sz w:val="20"/>
                <w:szCs w:val="20"/>
              </w:rPr>
            </w:pPr>
          </w:p>
        </w:tc>
        <w:tc>
          <w:tcPr>
            <w:tcW w:w="1422" w:type="dxa"/>
            <w:shd w:val="clear" w:color="auto" w:fill="auto"/>
          </w:tcPr>
          <w:p w:rsidR="005B169A" w:rsidRPr="002A040C" w:rsidRDefault="005B169A" w:rsidP="002A040C">
            <w:pPr>
              <w:spacing w:before="100" w:beforeAutospacing="1" w:after="0" w:line="240" w:lineRule="auto"/>
              <w:ind w:firstLine="0"/>
              <w:jc w:val="center"/>
              <w:rPr>
                <w:rFonts w:ascii="Garamond" w:hAnsi="Garamond" w:cs="Calibri"/>
                <w:color w:val="000000"/>
                <w:sz w:val="20"/>
                <w:szCs w:val="20"/>
              </w:rPr>
            </w:pPr>
            <w:r w:rsidRPr="002A040C">
              <w:rPr>
                <w:rFonts w:ascii="Garamond" w:hAnsi="Garamond" w:cs="Calibri"/>
                <w:color w:val="000000"/>
                <w:sz w:val="20"/>
                <w:szCs w:val="20"/>
              </w:rPr>
              <w:t>1</w:t>
            </w:r>
          </w:p>
        </w:tc>
        <w:tc>
          <w:tcPr>
            <w:tcW w:w="1422" w:type="dxa"/>
            <w:shd w:val="clear" w:color="auto" w:fill="auto"/>
          </w:tcPr>
          <w:p w:rsidR="005B169A" w:rsidRPr="002A040C" w:rsidRDefault="005B169A" w:rsidP="002A040C">
            <w:pPr>
              <w:spacing w:before="100" w:beforeAutospacing="1" w:after="0" w:line="240" w:lineRule="auto"/>
              <w:ind w:firstLine="0"/>
              <w:jc w:val="center"/>
              <w:rPr>
                <w:rFonts w:ascii="Garamond" w:hAnsi="Garamond" w:cs="Calibri"/>
                <w:color w:val="000000"/>
                <w:sz w:val="20"/>
                <w:szCs w:val="20"/>
              </w:rPr>
            </w:pPr>
          </w:p>
        </w:tc>
      </w:tr>
      <w:tr w:rsidR="005B169A" w:rsidRPr="002A040C" w:rsidTr="002A040C">
        <w:tc>
          <w:tcPr>
            <w:tcW w:w="2342" w:type="dxa"/>
            <w:shd w:val="clear" w:color="auto" w:fill="E6EED5"/>
          </w:tcPr>
          <w:p w:rsidR="005B169A" w:rsidRPr="002A040C" w:rsidRDefault="005B169A" w:rsidP="002A040C">
            <w:pPr>
              <w:spacing w:before="100" w:beforeAutospacing="1" w:after="0" w:line="240" w:lineRule="auto"/>
              <w:ind w:firstLine="0"/>
              <w:rPr>
                <w:rFonts w:ascii="Garamond" w:hAnsi="Garamond" w:cs="Calibri"/>
                <w:b/>
                <w:color w:val="000000"/>
                <w:sz w:val="20"/>
                <w:szCs w:val="20"/>
              </w:rPr>
            </w:pPr>
            <w:r w:rsidRPr="002A040C">
              <w:rPr>
                <w:rFonts w:ascii="Garamond" w:hAnsi="Garamond" w:cs="Calibri"/>
                <w:b/>
                <w:color w:val="000000"/>
                <w:sz w:val="20"/>
                <w:szCs w:val="20"/>
              </w:rPr>
              <w:t>Bregu i Fildishte</w:t>
            </w:r>
          </w:p>
        </w:tc>
        <w:tc>
          <w:tcPr>
            <w:tcW w:w="1546" w:type="dxa"/>
            <w:shd w:val="clear" w:color="auto" w:fill="E6EED5"/>
          </w:tcPr>
          <w:p w:rsidR="005B169A" w:rsidRPr="002A040C" w:rsidRDefault="005B169A" w:rsidP="002A040C">
            <w:pPr>
              <w:spacing w:before="100" w:beforeAutospacing="1" w:after="0" w:line="240" w:lineRule="auto"/>
              <w:ind w:firstLine="0"/>
              <w:jc w:val="center"/>
              <w:rPr>
                <w:rFonts w:ascii="Garamond" w:hAnsi="Garamond" w:cs="Calibri"/>
                <w:bCs/>
                <w:color w:val="000000"/>
                <w:sz w:val="20"/>
                <w:szCs w:val="20"/>
              </w:rPr>
            </w:pPr>
            <w:r w:rsidRPr="002A040C">
              <w:rPr>
                <w:rFonts w:ascii="Garamond" w:hAnsi="Garamond" w:cs="Calibri"/>
                <w:bCs/>
                <w:color w:val="000000"/>
                <w:sz w:val="20"/>
                <w:szCs w:val="20"/>
              </w:rPr>
              <w:t>1</w:t>
            </w:r>
          </w:p>
        </w:tc>
        <w:tc>
          <w:tcPr>
            <w:tcW w:w="1422" w:type="dxa"/>
            <w:shd w:val="clear" w:color="auto" w:fill="E6EED5"/>
          </w:tcPr>
          <w:p w:rsidR="005B169A" w:rsidRPr="002A040C" w:rsidRDefault="005B169A" w:rsidP="002A040C">
            <w:pPr>
              <w:spacing w:before="100" w:beforeAutospacing="1" w:after="0" w:line="240" w:lineRule="auto"/>
              <w:ind w:firstLine="0"/>
              <w:jc w:val="center"/>
              <w:rPr>
                <w:rFonts w:ascii="Garamond" w:hAnsi="Garamond" w:cs="Calibri"/>
                <w:color w:val="000000"/>
                <w:sz w:val="20"/>
                <w:szCs w:val="20"/>
              </w:rPr>
            </w:pPr>
          </w:p>
        </w:tc>
        <w:tc>
          <w:tcPr>
            <w:tcW w:w="1422" w:type="dxa"/>
            <w:shd w:val="clear" w:color="auto" w:fill="E6EED5"/>
          </w:tcPr>
          <w:p w:rsidR="005B169A" w:rsidRPr="002A040C" w:rsidRDefault="005B169A" w:rsidP="002A040C">
            <w:pPr>
              <w:spacing w:before="100" w:beforeAutospacing="1" w:after="0" w:line="240" w:lineRule="auto"/>
              <w:ind w:firstLine="0"/>
              <w:jc w:val="center"/>
              <w:rPr>
                <w:rFonts w:ascii="Garamond" w:hAnsi="Garamond" w:cs="Calibri"/>
                <w:color w:val="000000"/>
                <w:sz w:val="20"/>
                <w:szCs w:val="20"/>
              </w:rPr>
            </w:pPr>
          </w:p>
        </w:tc>
      </w:tr>
      <w:tr w:rsidR="005B169A" w:rsidRPr="002A040C" w:rsidTr="002A040C">
        <w:tc>
          <w:tcPr>
            <w:tcW w:w="2342" w:type="dxa"/>
            <w:shd w:val="clear" w:color="auto" w:fill="auto"/>
          </w:tcPr>
          <w:p w:rsidR="005B169A" w:rsidRPr="002A040C" w:rsidRDefault="005B169A" w:rsidP="002A040C">
            <w:pPr>
              <w:spacing w:before="100" w:beforeAutospacing="1" w:after="0" w:line="240" w:lineRule="auto"/>
              <w:ind w:firstLine="0"/>
              <w:rPr>
                <w:rFonts w:ascii="Garamond" w:hAnsi="Garamond" w:cs="Calibri"/>
                <w:b/>
                <w:color w:val="000000"/>
                <w:sz w:val="20"/>
                <w:szCs w:val="20"/>
              </w:rPr>
            </w:pPr>
            <w:r w:rsidRPr="002A040C">
              <w:rPr>
                <w:rFonts w:ascii="Garamond" w:hAnsi="Garamond" w:cs="Calibri"/>
                <w:b/>
                <w:color w:val="000000"/>
                <w:sz w:val="20"/>
                <w:szCs w:val="20"/>
              </w:rPr>
              <w:t>Eritrea</w:t>
            </w:r>
          </w:p>
        </w:tc>
        <w:tc>
          <w:tcPr>
            <w:tcW w:w="1546" w:type="dxa"/>
            <w:shd w:val="clear" w:color="auto" w:fill="auto"/>
          </w:tcPr>
          <w:p w:rsidR="005B169A" w:rsidRPr="002A040C" w:rsidRDefault="005B169A" w:rsidP="002A040C">
            <w:pPr>
              <w:spacing w:before="100" w:beforeAutospacing="1" w:after="0" w:line="240" w:lineRule="auto"/>
              <w:ind w:firstLine="0"/>
              <w:jc w:val="center"/>
              <w:rPr>
                <w:rFonts w:ascii="Garamond" w:hAnsi="Garamond" w:cs="Calibri"/>
                <w:bCs/>
                <w:color w:val="000000"/>
                <w:sz w:val="20"/>
                <w:szCs w:val="20"/>
              </w:rPr>
            </w:pPr>
            <w:r w:rsidRPr="002A040C">
              <w:rPr>
                <w:rFonts w:ascii="Garamond" w:hAnsi="Garamond" w:cs="Calibri"/>
                <w:bCs/>
                <w:color w:val="000000"/>
                <w:sz w:val="20"/>
                <w:szCs w:val="20"/>
              </w:rPr>
              <w:t>103</w:t>
            </w:r>
          </w:p>
        </w:tc>
        <w:tc>
          <w:tcPr>
            <w:tcW w:w="1422" w:type="dxa"/>
            <w:shd w:val="clear" w:color="auto" w:fill="auto"/>
          </w:tcPr>
          <w:p w:rsidR="005B169A" w:rsidRPr="002A040C" w:rsidRDefault="005B169A" w:rsidP="002A040C">
            <w:pPr>
              <w:spacing w:before="100" w:beforeAutospacing="1" w:after="0" w:line="240" w:lineRule="auto"/>
              <w:ind w:firstLine="0"/>
              <w:jc w:val="center"/>
              <w:rPr>
                <w:rFonts w:ascii="Garamond" w:hAnsi="Garamond" w:cs="Calibri"/>
                <w:color w:val="000000"/>
                <w:sz w:val="20"/>
                <w:szCs w:val="20"/>
              </w:rPr>
            </w:pPr>
            <w:r w:rsidRPr="002A040C">
              <w:rPr>
                <w:rFonts w:ascii="Garamond" w:hAnsi="Garamond" w:cs="Calibri"/>
                <w:color w:val="000000"/>
                <w:sz w:val="20"/>
                <w:szCs w:val="20"/>
              </w:rPr>
              <w:t>25</w:t>
            </w:r>
          </w:p>
        </w:tc>
        <w:tc>
          <w:tcPr>
            <w:tcW w:w="1422" w:type="dxa"/>
            <w:shd w:val="clear" w:color="auto" w:fill="auto"/>
          </w:tcPr>
          <w:p w:rsidR="005B169A" w:rsidRPr="002A040C" w:rsidRDefault="005B169A" w:rsidP="002A040C">
            <w:pPr>
              <w:spacing w:before="100" w:beforeAutospacing="1" w:after="0" w:line="240" w:lineRule="auto"/>
              <w:ind w:firstLine="0"/>
              <w:jc w:val="center"/>
              <w:rPr>
                <w:rFonts w:ascii="Garamond" w:hAnsi="Garamond" w:cs="Calibri"/>
                <w:color w:val="000000"/>
                <w:sz w:val="20"/>
                <w:szCs w:val="20"/>
              </w:rPr>
            </w:pPr>
            <w:r w:rsidRPr="002A040C">
              <w:rPr>
                <w:rFonts w:ascii="Garamond" w:hAnsi="Garamond" w:cs="Calibri"/>
                <w:color w:val="000000"/>
                <w:sz w:val="20"/>
                <w:szCs w:val="20"/>
              </w:rPr>
              <w:t>1</w:t>
            </w:r>
          </w:p>
        </w:tc>
      </w:tr>
      <w:tr w:rsidR="005B169A" w:rsidRPr="002A040C" w:rsidTr="002A040C">
        <w:tc>
          <w:tcPr>
            <w:tcW w:w="2342" w:type="dxa"/>
            <w:shd w:val="clear" w:color="auto" w:fill="E6EED5"/>
          </w:tcPr>
          <w:p w:rsidR="005B169A" w:rsidRPr="002A040C" w:rsidRDefault="005B169A" w:rsidP="002A040C">
            <w:pPr>
              <w:spacing w:before="100" w:beforeAutospacing="1" w:after="0" w:line="240" w:lineRule="auto"/>
              <w:ind w:firstLine="0"/>
              <w:rPr>
                <w:rFonts w:ascii="Garamond" w:hAnsi="Garamond" w:cs="Calibri"/>
                <w:b/>
                <w:color w:val="000000"/>
                <w:sz w:val="20"/>
                <w:szCs w:val="20"/>
              </w:rPr>
            </w:pPr>
            <w:r w:rsidRPr="002A040C">
              <w:rPr>
                <w:rFonts w:ascii="Garamond" w:hAnsi="Garamond" w:cs="Calibri"/>
                <w:b/>
                <w:color w:val="000000"/>
                <w:sz w:val="20"/>
                <w:szCs w:val="20"/>
              </w:rPr>
              <w:t>Iran</w:t>
            </w:r>
          </w:p>
        </w:tc>
        <w:tc>
          <w:tcPr>
            <w:tcW w:w="1546" w:type="dxa"/>
            <w:shd w:val="clear" w:color="auto" w:fill="E6EED5"/>
          </w:tcPr>
          <w:p w:rsidR="005B169A" w:rsidRPr="002A040C" w:rsidRDefault="005B169A" w:rsidP="002A040C">
            <w:pPr>
              <w:spacing w:before="100" w:beforeAutospacing="1" w:after="0" w:line="240" w:lineRule="auto"/>
              <w:ind w:firstLine="0"/>
              <w:jc w:val="center"/>
              <w:rPr>
                <w:rFonts w:ascii="Garamond" w:hAnsi="Garamond" w:cs="Calibri"/>
                <w:bCs/>
                <w:color w:val="000000"/>
                <w:sz w:val="20"/>
                <w:szCs w:val="20"/>
              </w:rPr>
            </w:pPr>
            <w:r w:rsidRPr="002A040C">
              <w:rPr>
                <w:rFonts w:ascii="Garamond" w:hAnsi="Garamond" w:cs="Calibri"/>
                <w:bCs/>
                <w:color w:val="000000"/>
                <w:sz w:val="20"/>
                <w:szCs w:val="20"/>
              </w:rPr>
              <w:t>4</w:t>
            </w:r>
          </w:p>
        </w:tc>
        <w:tc>
          <w:tcPr>
            <w:tcW w:w="1422" w:type="dxa"/>
            <w:shd w:val="clear" w:color="auto" w:fill="E6EED5"/>
          </w:tcPr>
          <w:p w:rsidR="005B169A" w:rsidRPr="002A040C" w:rsidRDefault="005B169A" w:rsidP="002A040C">
            <w:pPr>
              <w:spacing w:before="100" w:beforeAutospacing="1" w:after="0" w:line="240" w:lineRule="auto"/>
              <w:ind w:firstLine="0"/>
              <w:jc w:val="center"/>
              <w:rPr>
                <w:rFonts w:ascii="Garamond" w:hAnsi="Garamond" w:cs="Calibri"/>
                <w:color w:val="000000"/>
                <w:sz w:val="20"/>
                <w:szCs w:val="20"/>
              </w:rPr>
            </w:pPr>
            <w:r w:rsidRPr="002A040C">
              <w:rPr>
                <w:rFonts w:ascii="Garamond" w:hAnsi="Garamond" w:cs="Calibri"/>
                <w:color w:val="000000"/>
                <w:sz w:val="20"/>
                <w:szCs w:val="20"/>
              </w:rPr>
              <w:t>1</w:t>
            </w:r>
          </w:p>
        </w:tc>
        <w:tc>
          <w:tcPr>
            <w:tcW w:w="1422" w:type="dxa"/>
            <w:shd w:val="clear" w:color="auto" w:fill="E6EED5"/>
          </w:tcPr>
          <w:p w:rsidR="005B169A" w:rsidRPr="002A040C" w:rsidRDefault="005B169A" w:rsidP="002A040C">
            <w:pPr>
              <w:spacing w:before="100" w:beforeAutospacing="1" w:after="0" w:line="240" w:lineRule="auto"/>
              <w:ind w:firstLine="0"/>
              <w:jc w:val="center"/>
              <w:rPr>
                <w:rFonts w:ascii="Garamond" w:hAnsi="Garamond" w:cs="Calibri"/>
                <w:color w:val="000000"/>
                <w:sz w:val="20"/>
                <w:szCs w:val="20"/>
              </w:rPr>
            </w:pPr>
            <w:r w:rsidRPr="002A040C">
              <w:rPr>
                <w:rFonts w:ascii="Garamond" w:hAnsi="Garamond" w:cs="Calibri"/>
                <w:color w:val="000000"/>
                <w:sz w:val="20"/>
                <w:szCs w:val="20"/>
              </w:rPr>
              <w:t>4</w:t>
            </w:r>
          </w:p>
        </w:tc>
      </w:tr>
      <w:tr w:rsidR="005B169A" w:rsidRPr="002A040C" w:rsidTr="002A040C">
        <w:tc>
          <w:tcPr>
            <w:tcW w:w="2342" w:type="dxa"/>
            <w:shd w:val="clear" w:color="auto" w:fill="auto"/>
          </w:tcPr>
          <w:p w:rsidR="005B169A" w:rsidRPr="002A040C" w:rsidRDefault="005B169A" w:rsidP="002A040C">
            <w:pPr>
              <w:spacing w:before="100" w:beforeAutospacing="1" w:after="0" w:line="240" w:lineRule="auto"/>
              <w:ind w:firstLine="0"/>
              <w:rPr>
                <w:rFonts w:ascii="Garamond" w:hAnsi="Garamond" w:cs="Calibri"/>
                <w:b/>
                <w:color w:val="000000"/>
                <w:sz w:val="20"/>
                <w:szCs w:val="20"/>
              </w:rPr>
            </w:pPr>
            <w:r w:rsidRPr="002A040C">
              <w:rPr>
                <w:rFonts w:ascii="Garamond" w:hAnsi="Garamond" w:cs="Calibri"/>
                <w:b/>
                <w:color w:val="000000"/>
                <w:sz w:val="20"/>
                <w:szCs w:val="20"/>
              </w:rPr>
              <w:t>Etiopi</w:t>
            </w:r>
          </w:p>
        </w:tc>
        <w:tc>
          <w:tcPr>
            <w:tcW w:w="1546" w:type="dxa"/>
            <w:shd w:val="clear" w:color="auto" w:fill="auto"/>
          </w:tcPr>
          <w:p w:rsidR="005B169A" w:rsidRPr="002A040C" w:rsidRDefault="005B169A" w:rsidP="002A040C">
            <w:pPr>
              <w:spacing w:before="100" w:beforeAutospacing="1" w:after="0" w:line="240" w:lineRule="auto"/>
              <w:ind w:firstLine="0"/>
              <w:jc w:val="center"/>
              <w:rPr>
                <w:rFonts w:ascii="Garamond" w:hAnsi="Garamond" w:cs="Calibri"/>
                <w:bCs/>
                <w:color w:val="000000"/>
                <w:sz w:val="20"/>
                <w:szCs w:val="20"/>
              </w:rPr>
            </w:pPr>
            <w:r w:rsidRPr="002A040C">
              <w:rPr>
                <w:rFonts w:ascii="Garamond" w:hAnsi="Garamond" w:cs="Calibri"/>
                <w:bCs/>
                <w:color w:val="000000"/>
                <w:sz w:val="20"/>
                <w:szCs w:val="20"/>
              </w:rPr>
              <w:t>2</w:t>
            </w:r>
          </w:p>
        </w:tc>
        <w:tc>
          <w:tcPr>
            <w:tcW w:w="1422" w:type="dxa"/>
            <w:shd w:val="clear" w:color="auto" w:fill="auto"/>
          </w:tcPr>
          <w:p w:rsidR="005B169A" w:rsidRPr="002A040C" w:rsidRDefault="005B169A" w:rsidP="002A040C">
            <w:pPr>
              <w:spacing w:before="100" w:beforeAutospacing="1" w:after="0" w:line="240" w:lineRule="auto"/>
              <w:ind w:firstLine="0"/>
              <w:jc w:val="center"/>
              <w:rPr>
                <w:rFonts w:ascii="Garamond" w:hAnsi="Garamond" w:cs="Calibri"/>
                <w:color w:val="000000"/>
                <w:sz w:val="20"/>
                <w:szCs w:val="20"/>
              </w:rPr>
            </w:pPr>
          </w:p>
        </w:tc>
        <w:tc>
          <w:tcPr>
            <w:tcW w:w="1422" w:type="dxa"/>
            <w:shd w:val="clear" w:color="auto" w:fill="auto"/>
          </w:tcPr>
          <w:p w:rsidR="005B169A" w:rsidRPr="002A040C" w:rsidRDefault="005B169A" w:rsidP="002A040C">
            <w:pPr>
              <w:spacing w:before="100" w:beforeAutospacing="1" w:after="0" w:line="240" w:lineRule="auto"/>
              <w:ind w:firstLine="0"/>
              <w:jc w:val="center"/>
              <w:rPr>
                <w:rFonts w:ascii="Garamond" w:hAnsi="Garamond" w:cs="Calibri"/>
                <w:color w:val="000000"/>
                <w:sz w:val="20"/>
                <w:szCs w:val="20"/>
              </w:rPr>
            </w:pPr>
          </w:p>
        </w:tc>
      </w:tr>
      <w:tr w:rsidR="005B169A" w:rsidRPr="002A040C" w:rsidTr="002A040C">
        <w:tc>
          <w:tcPr>
            <w:tcW w:w="2342" w:type="dxa"/>
            <w:shd w:val="clear" w:color="auto" w:fill="E6EED5"/>
          </w:tcPr>
          <w:p w:rsidR="005B169A" w:rsidRPr="002A040C" w:rsidRDefault="005B169A" w:rsidP="002A040C">
            <w:pPr>
              <w:spacing w:before="100" w:beforeAutospacing="1" w:after="0" w:line="240" w:lineRule="auto"/>
              <w:ind w:firstLine="0"/>
              <w:rPr>
                <w:rFonts w:ascii="Garamond" w:hAnsi="Garamond" w:cs="Calibri"/>
                <w:b/>
                <w:color w:val="000000"/>
                <w:sz w:val="20"/>
                <w:szCs w:val="20"/>
              </w:rPr>
            </w:pPr>
            <w:r w:rsidRPr="002A040C">
              <w:rPr>
                <w:rFonts w:ascii="Garamond" w:hAnsi="Garamond" w:cs="Calibri"/>
                <w:b/>
                <w:bCs/>
                <w:color w:val="000000"/>
                <w:sz w:val="20"/>
                <w:szCs w:val="20"/>
              </w:rPr>
              <w:t>Irak</w:t>
            </w:r>
          </w:p>
        </w:tc>
        <w:tc>
          <w:tcPr>
            <w:tcW w:w="1546" w:type="dxa"/>
            <w:shd w:val="clear" w:color="auto" w:fill="E6EED5"/>
          </w:tcPr>
          <w:p w:rsidR="005B169A" w:rsidRPr="002A040C" w:rsidRDefault="005B169A" w:rsidP="002A040C">
            <w:pPr>
              <w:spacing w:before="100" w:beforeAutospacing="1" w:after="0" w:line="240" w:lineRule="auto"/>
              <w:ind w:firstLine="0"/>
              <w:jc w:val="center"/>
              <w:rPr>
                <w:rFonts w:ascii="Garamond" w:hAnsi="Garamond" w:cs="Calibri"/>
                <w:bCs/>
                <w:color w:val="000000"/>
                <w:sz w:val="20"/>
                <w:szCs w:val="20"/>
              </w:rPr>
            </w:pPr>
            <w:r w:rsidRPr="002A040C">
              <w:rPr>
                <w:rFonts w:ascii="Garamond" w:hAnsi="Garamond" w:cs="Calibri"/>
                <w:bCs/>
                <w:color w:val="000000"/>
                <w:sz w:val="20"/>
                <w:szCs w:val="20"/>
              </w:rPr>
              <w:t>5</w:t>
            </w:r>
          </w:p>
        </w:tc>
        <w:tc>
          <w:tcPr>
            <w:tcW w:w="1422" w:type="dxa"/>
            <w:shd w:val="clear" w:color="auto" w:fill="E6EED5"/>
          </w:tcPr>
          <w:p w:rsidR="005B169A" w:rsidRPr="002A040C" w:rsidRDefault="005B169A" w:rsidP="002A040C">
            <w:pPr>
              <w:spacing w:before="100" w:beforeAutospacing="1" w:after="0" w:line="240" w:lineRule="auto"/>
              <w:ind w:firstLine="0"/>
              <w:jc w:val="center"/>
              <w:rPr>
                <w:rFonts w:ascii="Garamond" w:hAnsi="Garamond" w:cs="Calibri"/>
                <w:color w:val="000000"/>
                <w:sz w:val="20"/>
                <w:szCs w:val="20"/>
              </w:rPr>
            </w:pPr>
            <w:r w:rsidRPr="002A040C">
              <w:rPr>
                <w:rFonts w:ascii="Garamond" w:hAnsi="Garamond" w:cs="Calibri"/>
                <w:color w:val="000000"/>
                <w:sz w:val="20"/>
                <w:szCs w:val="20"/>
              </w:rPr>
              <w:t>3</w:t>
            </w:r>
          </w:p>
        </w:tc>
        <w:tc>
          <w:tcPr>
            <w:tcW w:w="1422" w:type="dxa"/>
            <w:shd w:val="clear" w:color="auto" w:fill="E6EED5"/>
          </w:tcPr>
          <w:p w:rsidR="005B169A" w:rsidRPr="002A040C" w:rsidRDefault="005B169A" w:rsidP="002A040C">
            <w:pPr>
              <w:spacing w:before="100" w:beforeAutospacing="1" w:after="0" w:line="240" w:lineRule="auto"/>
              <w:ind w:firstLine="0"/>
              <w:jc w:val="center"/>
              <w:rPr>
                <w:rFonts w:ascii="Garamond" w:hAnsi="Garamond" w:cs="Calibri"/>
                <w:color w:val="000000"/>
                <w:sz w:val="20"/>
                <w:szCs w:val="20"/>
              </w:rPr>
            </w:pPr>
          </w:p>
        </w:tc>
      </w:tr>
      <w:tr w:rsidR="005B169A" w:rsidRPr="002A040C" w:rsidTr="002A040C">
        <w:tc>
          <w:tcPr>
            <w:tcW w:w="2342" w:type="dxa"/>
            <w:shd w:val="clear" w:color="auto" w:fill="auto"/>
          </w:tcPr>
          <w:p w:rsidR="005B169A" w:rsidRPr="002A040C" w:rsidRDefault="005B169A" w:rsidP="002A040C">
            <w:pPr>
              <w:spacing w:before="100" w:beforeAutospacing="1" w:after="0" w:line="240" w:lineRule="auto"/>
              <w:ind w:firstLine="0"/>
              <w:rPr>
                <w:rFonts w:ascii="Garamond" w:hAnsi="Garamond" w:cs="Calibri"/>
                <w:b/>
                <w:bCs/>
                <w:color w:val="000000"/>
                <w:sz w:val="20"/>
                <w:szCs w:val="20"/>
              </w:rPr>
            </w:pPr>
            <w:r w:rsidRPr="002A040C">
              <w:rPr>
                <w:rFonts w:ascii="Garamond" w:hAnsi="Garamond" w:cs="Calibri"/>
                <w:b/>
                <w:bCs/>
                <w:color w:val="000000"/>
                <w:sz w:val="20"/>
                <w:szCs w:val="20"/>
              </w:rPr>
              <w:t>Indi</w:t>
            </w:r>
          </w:p>
        </w:tc>
        <w:tc>
          <w:tcPr>
            <w:tcW w:w="1546" w:type="dxa"/>
            <w:shd w:val="clear" w:color="auto" w:fill="auto"/>
          </w:tcPr>
          <w:p w:rsidR="005B169A" w:rsidRPr="002A040C" w:rsidRDefault="005B169A" w:rsidP="002A040C">
            <w:pPr>
              <w:spacing w:before="100" w:beforeAutospacing="1" w:after="0" w:line="240" w:lineRule="auto"/>
              <w:ind w:firstLine="0"/>
              <w:jc w:val="center"/>
              <w:rPr>
                <w:rFonts w:ascii="Garamond" w:hAnsi="Garamond" w:cs="Calibri"/>
                <w:bCs/>
                <w:color w:val="000000"/>
                <w:sz w:val="20"/>
                <w:szCs w:val="20"/>
              </w:rPr>
            </w:pPr>
          </w:p>
        </w:tc>
        <w:tc>
          <w:tcPr>
            <w:tcW w:w="1422" w:type="dxa"/>
            <w:shd w:val="clear" w:color="auto" w:fill="auto"/>
          </w:tcPr>
          <w:p w:rsidR="005B169A" w:rsidRPr="002A040C" w:rsidRDefault="005B169A" w:rsidP="002A040C">
            <w:pPr>
              <w:spacing w:before="100" w:beforeAutospacing="1" w:after="0" w:line="240" w:lineRule="auto"/>
              <w:ind w:firstLine="0"/>
              <w:jc w:val="center"/>
              <w:rPr>
                <w:rFonts w:ascii="Garamond" w:hAnsi="Garamond" w:cs="Calibri"/>
                <w:color w:val="000000"/>
                <w:sz w:val="20"/>
                <w:szCs w:val="20"/>
              </w:rPr>
            </w:pPr>
            <w:r w:rsidRPr="002A040C">
              <w:rPr>
                <w:rFonts w:ascii="Garamond" w:hAnsi="Garamond" w:cs="Calibri"/>
                <w:color w:val="000000"/>
                <w:sz w:val="20"/>
                <w:szCs w:val="20"/>
              </w:rPr>
              <w:t>1</w:t>
            </w:r>
          </w:p>
        </w:tc>
        <w:tc>
          <w:tcPr>
            <w:tcW w:w="1422" w:type="dxa"/>
            <w:shd w:val="clear" w:color="auto" w:fill="auto"/>
          </w:tcPr>
          <w:p w:rsidR="005B169A" w:rsidRPr="002A040C" w:rsidRDefault="005B169A" w:rsidP="002A040C">
            <w:pPr>
              <w:spacing w:before="100" w:beforeAutospacing="1" w:after="0" w:line="240" w:lineRule="auto"/>
              <w:ind w:firstLine="0"/>
              <w:jc w:val="center"/>
              <w:rPr>
                <w:rFonts w:ascii="Garamond" w:hAnsi="Garamond" w:cs="Calibri"/>
                <w:color w:val="000000"/>
                <w:sz w:val="20"/>
                <w:szCs w:val="20"/>
              </w:rPr>
            </w:pPr>
            <w:r w:rsidRPr="002A040C">
              <w:rPr>
                <w:rFonts w:ascii="Garamond" w:hAnsi="Garamond" w:cs="Calibri"/>
                <w:color w:val="000000"/>
                <w:sz w:val="20"/>
                <w:szCs w:val="20"/>
              </w:rPr>
              <w:t>1</w:t>
            </w:r>
          </w:p>
        </w:tc>
      </w:tr>
      <w:tr w:rsidR="005B169A" w:rsidRPr="002A040C" w:rsidTr="002A040C">
        <w:tc>
          <w:tcPr>
            <w:tcW w:w="2342" w:type="dxa"/>
            <w:shd w:val="clear" w:color="auto" w:fill="E6EED5"/>
          </w:tcPr>
          <w:p w:rsidR="005B169A" w:rsidRPr="002A040C" w:rsidRDefault="005B169A" w:rsidP="002A040C">
            <w:pPr>
              <w:spacing w:before="100" w:beforeAutospacing="1" w:after="0" w:line="240" w:lineRule="auto"/>
              <w:ind w:firstLine="0"/>
              <w:rPr>
                <w:rFonts w:ascii="Garamond" w:hAnsi="Garamond" w:cs="Calibri"/>
                <w:b/>
                <w:bCs/>
                <w:color w:val="000000"/>
                <w:sz w:val="20"/>
                <w:szCs w:val="20"/>
              </w:rPr>
            </w:pPr>
            <w:r w:rsidRPr="002A040C">
              <w:rPr>
                <w:rFonts w:ascii="Garamond" w:hAnsi="Garamond" w:cs="Calibri"/>
                <w:b/>
                <w:bCs/>
                <w:color w:val="000000"/>
                <w:sz w:val="20"/>
                <w:szCs w:val="20"/>
              </w:rPr>
              <w:t>Libi</w:t>
            </w:r>
          </w:p>
        </w:tc>
        <w:tc>
          <w:tcPr>
            <w:tcW w:w="1546" w:type="dxa"/>
            <w:shd w:val="clear" w:color="auto" w:fill="E6EED5"/>
          </w:tcPr>
          <w:p w:rsidR="005B169A" w:rsidRPr="002A040C" w:rsidRDefault="005B169A" w:rsidP="002A040C">
            <w:pPr>
              <w:spacing w:before="100" w:beforeAutospacing="1" w:after="0" w:line="240" w:lineRule="auto"/>
              <w:ind w:firstLine="0"/>
              <w:jc w:val="center"/>
              <w:rPr>
                <w:rFonts w:ascii="Garamond" w:hAnsi="Garamond" w:cs="Calibri"/>
                <w:bCs/>
                <w:color w:val="000000"/>
                <w:sz w:val="20"/>
                <w:szCs w:val="20"/>
              </w:rPr>
            </w:pPr>
          </w:p>
        </w:tc>
        <w:tc>
          <w:tcPr>
            <w:tcW w:w="1422" w:type="dxa"/>
            <w:shd w:val="clear" w:color="auto" w:fill="E6EED5"/>
          </w:tcPr>
          <w:p w:rsidR="005B169A" w:rsidRPr="002A040C" w:rsidRDefault="005B169A" w:rsidP="002A040C">
            <w:pPr>
              <w:spacing w:before="100" w:beforeAutospacing="1" w:after="0" w:line="240" w:lineRule="auto"/>
              <w:ind w:firstLine="0"/>
              <w:jc w:val="center"/>
              <w:rPr>
                <w:rFonts w:ascii="Garamond" w:hAnsi="Garamond" w:cs="Calibri"/>
                <w:color w:val="000000"/>
                <w:sz w:val="20"/>
                <w:szCs w:val="20"/>
              </w:rPr>
            </w:pPr>
          </w:p>
        </w:tc>
        <w:tc>
          <w:tcPr>
            <w:tcW w:w="1422" w:type="dxa"/>
            <w:shd w:val="clear" w:color="auto" w:fill="E6EED5"/>
          </w:tcPr>
          <w:p w:rsidR="005B169A" w:rsidRPr="002A040C" w:rsidRDefault="005B169A" w:rsidP="002A040C">
            <w:pPr>
              <w:spacing w:before="100" w:beforeAutospacing="1" w:after="0" w:line="240" w:lineRule="auto"/>
              <w:ind w:firstLine="0"/>
              <w:jc w:val="center"/>
              <w:rPr>
                <w:rFonts w:ascii="Garamond" w:hAnsi="Garamond" w:cs="Calibri"/>
                <w:color w:val="000000"/>
                <w:sz w:val="20"/>
                <w:szCs w:val="20"/>
              </w:rPr>
            </w:pPr>
            <w:r w:rsidRPr="002A040C">
              <w:rPr>
                <w:rFonts w:ascii="Garamond" w:hAnsi="Garamond" w:cs="Calibri"/>
                <w:color w:val="000000"/>
                <w:sz w:val="20"/>
                <w:szCs w:val="20"/>
              </w:rPr>
              <w:t>6</w:t>
            </w:r>
          </w:p>
        </w:tc>
      </w:tr>
      <w:tr w:rsidR="005B169A" w:rsidRPr="002A040C" w:rsidTr="002A040C">
        <w:tc>
          <w:tcPr>
            <w:tcW w:w="2342" w:type="dxa"/>
            <w:shd w:val="clear" w:color="auto" w:fill="auto"/>
          </w:tcPr>
          <w:p w:rsidR="005B169A" w:rsidRPr="002A040C" w:rsidRDefault="005B169A" w:rsidP="002A040C">
            <w:pPr>
              <w:spacing w:before="100" w:beforeAutospacing="1" w:after="0" w:line="240" w:lineRule="auto"/>
              <w:ind w:firstLine="0"/>
              <w:rPr>
                <w:rFonts w:ascii="Garamond" w:hAnsi="Garamond" w:cs="Calibri"/>
                <w:b/>
                <w:color w:val="000000"/>
                <w:sz w:val="20"/>
                <w:szCs w:val="20"/>
              </w:rPr>
            </w:pPr>
            <w:r w:rsidRPr="002A040C">
              <w:rPr>
                <w:rFonts w:ascii="Garamond" w:hAnsi="Garamond" w:cs="Calibri"/>
                <w:b/>
                <w:color w:val="000000"/>
                <w:sz w:val="20"/>
                <w:szCs w:val="20"/>
              </w:rPr>
              <w:t>Marok</w:t>
            </w:r>
          </w:p>
        </w:tc>
        <w:tc>
          <w:tcPr>
            <w:tcW w:w="1546" w:type="dxa"/>
            <w:shd w:val="clear" w:color="auto" w:fill="auto"/>
          </w:tcPr>
          <w:p w:rsidR="005B169A" w:rsidRPr="002A040C" w:rsidRDefault="005B169A" w:rsidP="002A040C">
            <w:pPr>
              <w:spacing w:before="100" w:beforeAutospacing="1" w:after="0" w:line="240" w:lineRule="auto"/>
              <w:ind w:firstLine="0"/>
              <w:jc w:val="center"/>
              <w:rPr>
                <w:rFonts w:ascii="Garamond" w:hAnsi="Garamond" w:cs="Calibri"/>
                <w:bCs/>
                <w:color w:val="000000"/>
                <w:sz w:val="20"/>
                <w:szCs w:val="20"/>
              </w:rPr>
            </w:pPr>
            <w:r w:rsidRPr="002A040C">
              <w:rPr>
                <w:rFonts w:ascii="Garamond" w:hAnsi="Garamond" w:cs="Calibri"/>
                <w:bCs/>
                <w:color w:val="000000"/>
                <w:sz w:val="20"/>
                <w:szCs w:val="20"/>
              </w:rPr>
              <w:t>1</w:t>
            </w:r>
          </w:p>
        </w:tc>
        <w:tc>
          <w:tcPr>
            <w:tcW w:w="1422" w:type="dxa"/>
            <w:shd w:val="clear" w:color="auto" w:fill="auto"/>
          </w:tcPr>
          <w:p w:rsidR="005B169A" w:rsidRPr="002A040C" w:rsidRDefault="005B169A" w:rsidP="002A040C">
            <w:pPr>
              <w:spacing w:before="100" w:beforeAutospacing="1" w:after="0" w:line="240" w:lineRule="auto"/>
              <w:ind w:firstLine="0"/>
              <w:jc w:val="center"/>
              <w:rPr>
                <w:rFonts w:ascii="Garamond" w:hAnsi="Garamond" w:cs="Calibri"/>
                <w:color w:val="000000"/>
                <w:sz w:val="20"/>
                <w:szCs w:val="20"/>
              </w:rPr>
            </w:pPr>
            <w:r w:rsidRPr="002A040C">
              <w:rPr>
                <w:rFonts w:ascii="Garamond" w:hAnsi="Garamond" w:cs="Calibri"/>
                <w:color w:val="000000"/>
                <w:sz w:val="20"/>
                <w:szCs w:val="20"/>
              </w:rPr>
              <w:t>4</w:t>
            </w:r>
          </w:p>
        </w:tc>
        <w:tc>
          <w:tcPr>
            <w:tcW w:w="1422" w:type="dxa"/>
            <w:shd w:val="clear" w:color="auto" w:fill="auto"/>
          </w:tcPr>
          <w:p w:rsidR="005B169A" w:rsidRPr="002A040C" w:rsidRDefault="005B169A" w:rsidP="002A040C">
            <w:pPr>
              <w:spacing w:before="100" w:beforeAutospacing="1" w:after="0" w:line="240" w:lineRule="auto"/>
              <w:ind w:firstLine="0"/>
              <w:jc w:val="center"/>
              <w:rPr>
                <w:rFonts w:ascii="Garamond" w:hAnsi="Garamond" w:cs="Calibri"/>
                <w:color w:val="000000"/>
                <w:sz w:val="20"/>
                <w:szCs w:val="20"/>
              </w:rPr>
            </w:pPr>
            <w:r w:rsidRPr="002A040C">
              <w:rPr>
                <w:rFonts w:ascii="Garamond" w:hAnsi="Garamond" w:cs="Calibri"/>
                <w:color w:val="000000"/>
                <w:sz w:val="20"/>
                <w:szCs w:val="20"/>
              </w:rPr>
              <w:t>71</w:t>
            </w:r>
          </w:p>
        </w:tc>
      </w:tr>
      <w:tr w:rsidR="005B169A" w:rsidRPr="002A040C" w:rsidTr="002A040C">
        <w:tc>
          <w:tcPr>
            <w:tcW w:w="2342" w:type="dxa"/>
            <w:shd w:val="clear" w:color="auto" w:fill="E6EED5"/>
          </w:tcPr>
          <w:p w:rsidR="005B169A" w:rsidRPr="002A040C" w:rsidRDefault="005B169A" w:rsidP="002A040C">
            <w:pPr>
              <w:spacing w:before="100" w:beforeAutospacing="1" w:after="0" w:line="240" w:lineRule="auto"/>
              <w:ind w:firstLine="0"/>
              <w:rPr>
                <w:rFonts w:ascii="Garamond" w:hAnsi="Garamond" w:cs="Calibri"/>
                <w:b/>
                <w:color w:val="000000"/>
                <w:sz w:val="20"/>
                <w:szCs w:val="20"/>
              </w:rPr>
            </w:pPr>
            <w:r w:rsidRPr="002A040C">
              <w:rPr>
                <w:rFonts w:ascii="Garamond" w:hAnsi="Garamond" w:cs="Calibri"/>
                <w:b/>
                <w:bCs/>
                <w:color w:val="000000"/>
                <w:sz w:val="20"/>
                <w:szCs w:val="20"/>
              </w:rPr>
              <w:t>Gana</w:t>
            </w:r>
          </w:p>
        </w:tc>
        <w:tc>
          <w:tcPr>
            <w:tcW w:w="1546" w:type="dxa"/>
            <w:shd w:val="clear" w:color="auto" w:fill="E6EED5"/>
          </w:tcPr>
          <w:p w:rsidR="005B169A" w:rsidRPr="002A040C" w:rsidRDefault="005B169A" w:rsidP="002A040C">
            <w:pPr>
              <w:spacing w:before="100" w:beforeAutospacing="1" w:after="0" w:line="240" w:lineRule="auto"/>
              <w:ind w:firstLine="0"/>
              <w:jc w:val="center"/>
              <w:rPr>
                <w:rFonts w:ascii="Garamond" w:hAnsi="Garamond" w:cs="Calibri"/>
                <w:bCs/>
                <w:color w:val="000000"/>
                <w:sz w:val="20"/>
                <w:szCs w:val="20"/>
              </w:rPr>
            </w:pPr>
          </w:p>
        </w:tc>
        <w:tc>
          <w:tcPr>
            <w:tcW w:w="1422" w:type="dxa"/>
            <w:shd w:val="clear" w:color="auto" w:fill="E6EED5"/>
          </w:tcPr>
          <w:p w:rsidR="005B169A" w:rsidRPr="002A040C" w:rsidRDefault="005B169A" w:rsidP="002A040C">
            <w:pPr>
              <w:spacing w:before="100" w:beforeAutospacing="1" w:after="0" w:line="240" w:lineRule="auto"/>
              <w:ind w:firstLine="0"/>
              <w:jc w:val="center"/>
              <w:rPr>
                <w:rFonts w:ascii="Garamond" w:hAnsi="Garamond" w:cs="Calibri"/>
                <w:color w:val="000000"/>
                <w:sz w:val="20"/>
                <w:szCs w:val="20"/>
              </w:rPr>
            </w:pPr>
            <w:r w:rsidRPr="002A040C">
              <w:rPr>
                <w:rFonts w:ascii="Garamond" w:hAnsi="Garamond" w:cs="Calibri"/>
                <w:color w:val="000000"/>
                <w:sz w:val="20"/>
                <w:szCs w:val="20"/>
              </w:rPr>
              <w:t>7</w:t>
            </w:r>
          </w:p>
        </w:tc>
        <w:tc>
          <w:tcPr>
            <w:tcW w:w="1422" w:type="dxa"/>
            <w:shd w:val="clear" w:color="auto" w:fill="E6EED5"/>
          </w:tcPr>
          <w:p w:rsidR="005B169A" w:rsidRPr="002A040C" w:rsidRDefault="005B169A" w:rsidP="002A040C">
            <w:pPr>
              <w:spacing w:before="100" w:beforeAutospacing="1" w:after="0" w:line="240" w:lineRule="auto"/>
              <w:ind w:firstLine="0"/>
              <w:jc w:val="center"/>
              <w:rPr>
                <w:rFonts w:ascii="Garamond" w:hAnsi="Garamond" w:cs="Calibri"/>
                <w:color w:val="000000"/>
                <w:sz w:val="20"/>
                <w:szCs w:val="20"/>
              </w:rPr>
            </w:pPr>
          </w:p>
        </w:tc>
      </w:tr>
      <w:tr w:rsidR="005B169A" w:rsidRPr="002A040C" w:rsidTr="002A040C">
        <w:tc>
          <w:tcPr>
            <w:tcW w:w="2342" w:type="dxa"/>
            <w:shd w:val="clear" w:color="auto" w:fill="auto"/>
          </w:tcPr>
          <w:p w:rsidR="005B169A" w:rsidRPr="002A040C" w:rsidRDefault="005B169A" w:rsidP="002A040C">
            <w:pPr>
              <w:spacing w:before="100" w:beforeAutospacing="1" w:after="0" w:line="240" w:lineRule="auto"/>
              <w:ind w:firstLine="0"/>
              <w:rPr>
                <w:rFonts w:ascii="Garamond" w:hAnsi="Garamond" w:cs="Calibri"/>
                <w:b/>
                <w:color w:val="000000"/>
                <w:sz w:val="20"/>
                <w:szCs w:val="20"/>
              </w:rPr>
            </w:pPr>
            <w:r w:rsidRPr="002A040C">
              <w:rPr>
                <w:rFonts w:ascii="Garamond" w:hAnsi="Garamond" w:cs="Calibri"/>
                <w:b/>
                <w:color w:val="000000"/>
                <w:sz w:val="20"/>
                <w:szCs w:val="20"/>
              </w:rPr>
              <w:t>Rumani</w:t>
            </w:r>
          </w:p>
        </w:tc>
        <w:tc>
          <w:tcPr>
            <w:tcW w:w="1546" w:type="dxa"/>
            <w:shd w:val="clear" w:color="auto" w:fill="auto"/>
          </w:tcPr>
          <w:p w:rsidR="005B169A" w:rsidRPr="002A040C" w:rsidRDefault="005B169A" w:rsidP="002A040C">
            <w:pPr>
              <w:spacing w:before="100" w:beforeAutospacing="1" w:after="0" w:line="240" w:lineRule="auto"/>
              <w:ind w:firstLine="0"/>
              <w:jc w:val="center"/>
              <w:rPr>
                <w:rFonts w:ascii="Garamond" w:hAnsi="Garamond" w:cs="Calibri"/>
                <w:bCs/>
                <w:color w:val="000000"/>
                <w:sz w:val="20"/>
                <w:szCs w:val="20"/>
              </w:rPr>
            </w:pPr>
            <w:r w:rsidRPr="002A040C">
              <w:rPr>
                <w:rFonts w:ascii="Garamond" w:hAnsi="Garamond" w:cs="Calibri"/>
                <w:bCs/>
                <w:color w:val="000000"/>
                <w:sz w:val="20"/>
                <w:szCs w:val="20"/>
              </w:rPr>
              <w:t>1</w:t>
            </w:r>
          </w:p>
        </w:tc>
        <w:tc>
          <w:tcPr>
            <w:tcW w:w="1422" w:type="dxa"/>
            <w:shd w:val="clear" w:color="auto" w:fill="auto"/>
          </w:tcPr>
          <w:p w:rsidR="005B169A" w:rsidRPr="002A040C" w:rsidRDefault="005B169A" w:rsidP="002A040C">
            <w:pPr>
              <w:spacing w:before="100" w:beforeAutospacing="1" w:after="0" w:line="240" w:lineRule="auto"/>
              <w:ind w:firstLine="0"/>
              <w:jc w:val="center"/>
              <w:rPr>
                <w:rFonts w:ascii="Garamond" w:hAnsi="Garamond" w:cs="Calibri"/>
                <w:color w:val="000000"/>
                <w:sz w:val="20"/>
                <w:szCs w:val="20"/>
              </w:rPr>
            </w:pPr>
          </w:p>
        </w:tc>
        <w:tc>
          <w:tcPr>
            <w:tcW w:w="1422" w:type="dxa"/>
            <w:shd w:val="clear" w:color="auto" w:fill="auto"/>
          </w:tcPr>
          <w:p w:rsidR="005B169A" w:rsidRPr="002A040C" w:rsidRDefault="005B169A" w:rsidP="002A040C">
            <w:pPr>
              <w:spacing w:before="100" w:beforeAutospacing="1" w:after="0" w:line="240" w:lineRule="auto"/>
              <w:ind w:firstLine="0"/>
              <w:jc w:val="center"/>
              <w:rPr>
                <w:rFonts w:ascii="Garamond" w:hAnsi="Garamond" w:cs="Calibri"/>
                <w:color w:val="000000"/>
                <w:sz w:val="20"/>
                <w:szCs w:val="20"/>
              </w:rPr>
            </w:pPr>
          </w:p>
        </w:tc>
      </w:tr>
      <w:tr w:rsidR="005B169A" w:rsidRPr="002A040C" w:rsidTr="002A040C">
        <w:tc>
          <w:tcPr>
            <w:tcW w:w="2342" w:type="dxa"/>
            <w:shd w:val="clear" w:color="auto" w:fill="E6EED5"/>
          </w:tcPr>
          <w:p w:rsidR="005B169A" w:rsidRPr="002A040C" w:rsidRDefault="005B169A" w:rsidP="002A040C">
            <w:pPr>
              <w:spacing w:before="100" w:beforeAutospacing="1" w:after="0" w:line="240" w:lineRule="auto"/>
              <w:ind w:firstLine="0"/>
              <w:rPr>
                <w:rFonts w:ascii="Garamond" w:hAnsi="Garamond" w:cs="Calibri"/>
                <w:b/>
                <w:bCs/>
                <w:color w:val="000000"/>
                <w:sz w:val="20"/>
                <w:szCs w:val="20"/>
              </w:rPr>
            </w:pPr>
            <w:r w:rsidRPr="002A040C">
              <w:rPr>
                <w:rFonts w:ascii="Garamond" w:hAnsi="Garamond" w:cs="Calibri"/>
                <w:b/>
                <w:bCs/>
                <w:color w:val="000000"/>
                <w:sz w:val="20"/>
                <w:szCs w:val="20"/>
              </w:rPr>
              <w:t>Guinea</w:t>
            </w:r>
          </w:p>
        </w:tc>
        <w:tc>
          <w:tcPr>
            <w:tcW w:w="1546" w:type="dxa"/>
            <w:shd w:val="clear" w:color="auto" w:fill="E6EED5"/>
          </w:tcPr>
          <w:p w:rsidR="005B169A" w:rsidRPr="002A040C" w:rsidRDefault="005B169A" w:rsidP="002A040C">
            <w:pPr>
              <w:spacing w:before="100" w:beforeAutospacing="1" w:after="0" w:line="240" w:lineRule="auto"/>
              <w:ind w:firstLine="0"/>
              <w:jc w:val="center"/>
              <w:rPr>
                <w:rFonts w:ascii="Garamond" w:hAnsi="Garamond" w:cs="Calibri"/>
                <w:bCs/>
                <w:color w:val="000000"/>
                <w:sz w:val="20"/>
                <w:szCs w:val="20"/>
              </w:rPr>
            </w:pPr>
          </w:p>
        </w:tc>
        <w:tc>
          <w:tcPr>
            <w:tcW w:w="1422" w:type="dxa"/>
            <w:shd w:val="clear" w:color="auto" w:fill="E6EED5"/>
          </w:tcPr>
          <w:p w:rsidR="005B169A" w:rsidRPr="002A040C" w:rsidRDefault="005B169A" w:rsidP="002A040C">
            <w:pPr>
              <w:spacing w:before="100" w:beforeAutospacing="1" w:after="0" w:line="240" w:lineRule="auto"/>
              <w:ind w:firstLine="0"/>
              <w:jc w:val="center"/>
              <w:rPr>
                <w:rFonts w:ascii="Garamond" w:hAnsi="Garamond" w:cs="Calibri"/>
                <w:color w:val="000000"/>
                <w:sz w:val="20"/>
                <w:szCs w:val="20"/>
              </w:rPr>
            </w:pPr>
            <w:r w:rsidRPr="002A040C">
              <w:rPr>
                <w:rFonts w:ascii="Garamond" w:hAnsi="Garamond" w:cs="Calibri"/>
                <w:color w:val="000000"/>
                <w:sz w:val="20"/>
                <w:szCs w:val="20"/>
              </w:rPr>
              <w:t>1</w:t>
            </w:r>
          </w:p>
        </w:tc>
        <w:tc>
          <w:tcPr>
            <w:tcW w:w="1422" w:type="dxa"/>
            <w:shd w:val="clear" w:color="auto" w:fill="E6EED5"/>
          </w:tcPr>
          <w:p w:rsidR="005B169A" w:rsidRPr="002A040C" w:rsidRDefault="005B169A" w:rsidP="002A040C">
            <w:pPr>
              <w:spacing w:before="100" w:beforeAutospacing="1" w:after="0" w:line="240" w:lineRule="auto"/>
              <w:ind w:firstLine="0"/>
              <w:jc w:val="center"/>
              <w:rPr>
                <w:rFonts w:ascii="Garamond" w:hAnsi="Garamond" w:cs="Calibri"/>
                <w:color w:val="000000"/>
                <w:sz w:val="20"/>
                <w:szCs w:val="20"/>
              </w:rPr>
            </w:pPr>
          </w:p>
        </w:tc>
      </w:tr>
      <w:tr w:rsidR="005B169A" w:rsidRPr="002A040C" w:rsidTr="002A040C">
        <w:tc>
          <w:tcPr>
            <w:tcW w:w="2342" w:type="dxa"/>
            <w:shd w:val="clear" w:color="auto" w:fill="auto"/>
          </w:tcPr>
          <w:p w:rsidR="005B169A" w:rsidRPr="002A040C" w:rsidRDefault="005B169A" w:rsidP="002A040C">
            <w:pPr>
              <w:spacing w:before="100" w:beforeAutospacing="1" w:after="0" w:line="240" w:lineRule="auto"/>
              <w:ind w:firstLine="0"/>
              <w:rPr>
                <w:rFonts w:ascii="Garamond" w:hAnsi="Garamond" w:cs="Calibri"/>
                <w:b/>
                <w:color w:val="000000"/>
                <w:sz w:val="20"/>
                <w:szCs w:val="20"/>
              </w:rPr>
            </w:pPr>
            <w:r w:rsidRPr="002A040C">
              <w:rPr>
                <w:rFonts w:ascii="Garamond" w:hAnsi="Garamond" w:cs="Calibri"/>
                <w:b/>
                <w:color w:val="000000"/>
                <w:sz w:val="20"/>
                <w:szCs w:val="20"/>
              </w:rPr>
              <w:t>Gjermani</w:t>
            </w:r>
          </w:p>
        </w:tc>
        <w:tc>
          <w:tcPr>
            <w:tcW w:w="1546" w:type="dxa"/>
            <w:shd w:val="clear" w:color="auto" w:fill="auto"/>
          </w:tcPr>
          <w:p w:rsidR="005B169A" w:rsidRPr="002A040C" w:rsidRDefault="005B169A" w:rsidP="002A040C">
            <w:pPr>
              <w:spacing w:before="100" w:beforeAutospacing="1" w:after="0" w:line="240" w:lineRule="auto"/>
              <w:ind w:firstLine="0"/>
              <w:jc w:val="center"/>
              <w:rPr>
                <w:rFonts w:ascii="Garamond" w:hAnsi="Garamond" w:cs="Calibri"/>
                <w:bCs/>
                <w:color w:val="000000"/>
                <w:sz w:val="20"/>
                <w:szCs w:val="20"/>
              </w:rPr>
            </w:pPr>
            <w:r w:rsidRPr="002A040C">
              <w:rPr>
                <w:rFonts w:ascii="Garamond" w:hAnsi="Garamond" w:cs="Calibri"/>
                <w:bCs/>
                <w:color w:val="000000"/>
                <w:sz w:val="20"/>
                <w:szCs w:val="20"/>
              </w:rPr>
              <w:t>1</w:t>
            </w:r>
          </w:p>
        </w:tc>
        <w:tc>
          <w:tcPr>
            <w:tcW w:w="1422" w:type="dxa"/>
            <w:shd w:val="clear" w:color="auto" w:fill="auto"/>
          </w:tcPr>
          <w:p w:rsidR="005B169A" w:rsidRPr="002A040C" w:rsidRDefault="005B169A" w:rsidP="002A040C">
            <w:pPr>
              <w:spacing w:before="100" w:beforeAutospacing="1" w:after="0" w:line="240" w:lineRule="auto"/>
              <w:ind w:firstLine="0"/>
              <w:jc w:val="center"/>
              <w:rPr>
                <w:rFonts w:ascii="Garamond" w:hAnsi="Garamond" w:cs="Calibri"/>
                <w:color w:val="000000"/>
                <w:sz w:val="20"/>
                <w:szCs w:val="20"/>
              </w:rPr>
            </w:pPr>
          </w:p>
        </w:tc>
        <w:tc>
          <w:tcPr>
            <w:tcW w:w="1422" w:type="dxa"/>
            <w:shd w:val="clear" w:color="auto" w:fill="auto"/>
          </w:tcPr>
          <w:p w:rsidR="005B169A" w:rsidRPr="002A040C" w:rsidRDefault="005B169A" w:rsidP="002A040C">
            <w:pPr>
              <w:spacing w:before="100" w:beforeAutospacing="1" w:after="0" w:line="240" w:lineRule="auto"/>
              <w:ind w:firstLine="0"/>
              <w:jc w:val="center"/>
              <w:rPr>
                <w:rFonts w:ascii="Garamond" w:hAnsi="Garamond" w:cs="Calibri"/>
                <w:color w:val="000000"/>
                <w:sz w:val="20"/>
                <w:szCs w:val="20"/>
              </w:rPr>
            </w:pPr>
          </w:p>
        </w:tc>
      </w:tr>
      <w:tr w:rsidR="005B169A" w:rsidRPr="002A040C" w:rsidTr="002A040C">
        <w:tc>
          <w:tcPr>
            <w:tcW w:w="2342" w:type="dxa"/>
            <w:shd w:val="clear" w:color="auto" w:fill="E6EED5"/>
          </w:tcPr>
          <w:p w:rsidR="005B169A" w:rsidRPr="002A040C" w:rsidRDefault="005B169A" w:rsidP="002A040C">
            <w:pPr>
              <w:spacing w:before="100" w:beforeAutospacing="1" w:after="0" w:line="240" w:lineRule="auto"/>
              <w:ind w:firstLine="0"/>
              <w:rPr>
                <w:rFonts w:ascii="Garamond" w:hAnsi="Garamond" w:cs="Calibri"/>
                <w:b/>
                <w:color w:val="000000"/>
                <w:sz w:val="20"/>
                <w:szCs w:val="20"/>
              </w:rPr>
            </w:pPr>
            <w:r w:rsidRPr="002A040C">
              <w:rPr>
                <w:rFonts w:ascii="Garamond" w:hAnsi="Garamond" w:cs="Calibri"/>
                <w:b/>
                <w:bCs/>
                <w:color w:val="000000"/>
                <w:sz w:val="20"/>
                <w:szCs w:val="20"/>
              </w:rPr>
              <w:t>Maqedoni</w:t>
            </w:r>
          </w:p>
        </w:tc>
        <w:tc>
          <w:tcPr>
            <w:tcW w:w="1546" w:type="dxa"/>
            <w:shd w:val="clear" w:color="auto" w:fill="E6EED5"/>
          </w:tcPr>
          <w:p w:rsidR="005B169A" w:rsidRPr="002A040C" w:rsidRDefault="005B169A" w:rsidP="002A040C">
            <w:pPr>
              <w:spacing w:before="100" w:beforeAutospacing="1" w:after="0" w:line="240" w:lineRule="auto"/>
              <w:ind w:firstLine="0"/>
              <w:jc w:val="center"/>
              <w:rPr>
                <w:rFonts w:ascii="Garamond" w:hAnsi="Garamond" w:cs="Calibri"/>
                <w:bCs/>
                <w:color w:val="000000"/>
                <w:sz w:val="20"/>
                <w:szCs w:val="20"/>
              </w:rPr>
            </w:pPr>
          </w:p>
        </w:tc>
        <w:tc>
          <w:tcPr>
            <w:tcW w:w="1422" w:type="dxa"/>
            <w:shd w:val="clear" w:color="auto" w:fill="E6EED5"/>
          </w:tcPr>
          <w:p w:rsidR="005B169A" w:rsidRPr="002A040C" w:rsidRDefault="005B169A" w:rsidP="002A040C">
            <w:pPr>
              <w:spacing w:before="100" w:beforeAutospacing="1" w:after="0" w:line="240" w:lineRule="auto"/>
              <w:ind w:firstLine="0"/>
              <w:jc w:val="center"/>
              <w:rPr>
                <w:rFonts w:ascii="Garamond" w:hAnsi="Garamond" w:cs="Calibri"/>
                <w:color w:val="000000"/>
                <w:sz w:val="20"/>
                <w:szCs w:val="20"/>
              </w:rPr>
            </w:pPr>
          </w:p>
        </w:tc>
        <w:tc>
          <w:tcPr>
            <w:tcW w:w="1422" w:type="dxa"/>
            <w:shd w:val="clear" w:color="auto" w:fill="E6EED5"/>
          </w:tcPr>
          <w:p w:rsidR="005B169A" w:rsidRPr="002A040C" w:rsidRDefault="005B169A" w:rsidP="002A040C">
            <w:pPr>
              <w:spacing w:before="100" w:beforeAutospacing="1" w:after="0" w:line="240" w:lineRule="auto"/>
              <w:ind w:firstLine="0"/>
              <w:jc w:val="center"/>
              <w:rPr>
                <w:rFonts w:ascii="Garamond" w:hAnsi="Garamond" w:cs="Calibri"/>
                <w:color w:val="000000"/>
                <w:sz w:val="20"/>
                <w:szCs w:val="20"/>
              </w:rPr>
            </w:pPr>
            <w:r w:rsidRPr="002A040C">
              <w:rPr>
                <w:rFonts w:ascii="Garamond" w:hAnsi="Garamond" w:cs="Calibri"/>
                <w:color w:val="000000"/>
                <w:sz w:val="20"/>
                <w:szCs w:val="20"/>
              </w:rPr>
              <w:t>1</w:t>
            </w:r>
          </w:p>
        </w:tc>
      </w:tr>
      <w:tr w:rsidR="005B169A" w:rsidRPr="002A040C" w:rsidTr="002A040C">
        <w:tc>
          <w:tcPr>
            <w:tcW w:w="2342" w:type="dxa"/>
            <w:shd w:val="clear" w:color="auto" w:fill="auto"/>
          </w:tcPr>
          <w:p w:rsidR="005B169A" w:rsidRPr="002A040C" w:rsidRDefault="005B169A" w:rsidP="002A040C">
            <w:pPr>
              <w:spacing w:before="100" w:beforeAutospacing="1" w:after="0" w:line="240" w:lineRule="auto"/>
              <w:ind w:firstLine="0"/>
              <w:rPr>
                <w:rFonts w:ascii="Garamond" w:hAnsi="Garamond" w:cs="Calibri"/>
                <w:b/>
                <w:color w:val="000000"/>
                <w:sz w:val="20"/>
                <w:szCs w:val="20"/>
              </w:rPr>
            </w:pPr>
            <w:r w:rsidRPr="002A040C">
              <w:rPr>
                <w:rFonts w:ascii="Garamond" w:hAnsi="Garamond" w:cs="Calibri"/>
                <w:b/>
                <w:color w:val="000000"/>
                <w:sz w:val="20"/>
                <w:szCs w:val="20"/>
              </w:rPr>
              <w:t>Ukraine</w:t>
            </w:r>
          </w:p>
        </w:tc>
        <w:tc>
          <w:tcPr>
            <w:tcW w:w="1546" w:type="dxa"/>
            <w:shd w:val="clear" w:color="auto" w:fill="auto"/>
          </w:tcPr>
          <w:p w:rsidR="005B169A" w:rsidRPr="002A040C" w:rsidRDefault="005B169A" w:rsidP="002A040C">
            <w:pPr>
              <w:spacing w:before="100" w:beforeAutospacing="1" w:after="0" w:line="240" w:lineRule="auto"/>
              <w:ind w:firstLine="0"/>
              <w:jc w:val="center"/>
              <w:rPr>
                <w:rFonts w:ascii="Garamond" w:hAnsi="Garamond" w:cs="Calibri"/>
                <w:bCs/>
                <w:color w:val="000000"/>
                <w:sz w:val="20"/>
                <w:szCs w:val="20"/>
              </w:rPr>
            </w:pPr>
            <w:r w:rsidRPr="002A040C">
              <w:rPr>
                <w:rFonts w:ascii="Garamond" w:hAnsi="Garamond" w:cs="Calibri"/>
                <w:bCs/>
                <w:color w:val="000000"/>
                <w:sz w:val="20"/>
                <w:szCs w:val="20"/>
              </w:rPr>
              <w:t>1</w:t>
            </w:r>
          </w:p>
        </w:tc>
        <w:tc>
          <w:tcPr>
            <w:tcW w:w="1422" w:type="dxa"/>
            <w:shd w:val="clear" w:color="auto" w:fill="auto"/>
          </w:tcPr>
          <w:p w:rsidR="005B169A" w:rsidRPr="002A040C" w:rsidRDefault="005B169A" w:rsidP="002A040C">
            <w:pPr>
              <w:spacing w:before="100" w:beforeAutospacing="1" w:after="0" w:line="240" w:lineRule="auto"/>
              <w:ind w:firstLine="0"/>
              <w:jc w:val="center"/>
              <w:rPr>
                <w:rFonts w:ascii="Garamond" w:hAnsi="Garamond" w:cs="Calibri"/>
                <w:color w:val="000000"/>
                <w:sz w:val="20"/>
                <w:szCs w:val="20"/>
              </w:rPr>
            </w:pPr>
          </w:p>
        </w:tc>
        <w:tc>
          <w:tcPr>
            <w:tcW w:w="1422" w:type="dxa"/>
            <w:shd w:val="clear" w:color="auto" w:fill="auto"/>
          </w:tcPr>
          <w:p w:rsidR="005B169A" w:rsidRPr="002A040C" w:rsidRDefault="005B169A" w:rsidP="002A040C">
            <w:pPr>
              <w:spacing w:before="100" w:beforeAutospacing="1" w:after="0" w:line="240" w:lineRule="auto"/>
              <w:ind w:firstLine="0"/>
              <w:jc w:val="center"/>
              <w:rPr>
                <w:rFonts w:ascii="Garamond" w:hAnsi="Garamond" w:cs="Calibri"/>
                <w:color w:val="000000"/>
                <w:sz w:val="20"/>
                <w:szCs w:val="20"/>
              </w:rPr>
            </w:pPr>
          </w:p>
        </w:tc>
      </w:tr>
      <w:tr w:rsidR="005B169A" w:rsidRPr="002A040C" w:rsidTr="002A040C">
        <w:tc>
          <w:tcPr>
            <w:tcW w:w="2342" w:type="dxa"/>
            <w:shd w:val="clear" w:color="auto" w:fill="E6EED5"/>
          </w:tcPr>
          <w:p w:rsidR="005B169A" w:rsidRPr="002A040C" w:rsidRDefault="005B169A" w:rsidP="002A040C">
            <w:pPr>
              <w:spacing w:before="100" w:beforeAutospacing="1" w:after="0" w:line="240" w:lineRule="auto"/>
              <w:ind w:firstLine="0"/>
              <w:rPr>
                <w:rFonts w:ascii="Garamond" w:hAnsi="Garamond" w:cs="Calibri"/>
                <w:b/>
                <w:color w:val="000000"/>
                <w:sz w:val="20"/>
                <w:szCs w:val="20"/>
              </w:rPr>
            </w:pPr>
            <w:r w:rsidRPr="002A040C">
              <w:rPr>
                <w:rFonts w:ascii="Garamond" w:hAnsi="Garamond" w:cs="Calibri"/>
                <w:b/>
                <w:color w:val="000000"/>
                <w:sz w:val="20"/>
                <w:szCs w:val="20"/>
              </w:rPr>
              <w:t>Liberi</w:t>
            </w:r>
          </w:p>
        </w:tc>
        <w:tc>
          <w:tcPr>
            <w:tcW w:w="1546" w:type="dxa"/>
            <w:shd w:val="clear" w:color="auto" w:fill="E6EED5"/>
          </w:tcPr>
          <w:p w:rsidR="005B169A" w:rsidRPr="002A040C" w:rsidRDefault="005B169A" w:rsidP="002A040C">
            <w:pPr>
              <w:spacing w:before="100" w:beforeAutospacing="1" w:after="0" w:line="240" w:lineRule="auto"/>
              <w:ind w:firstLine="0"/>
              <w:jc w:val="center"/>
              <w:rPr>
                <w:rFonts w:ascii="Garamond" w:hAnsi="Garamond" w:cs="Calibri"/>
                <w:bCs/>
                <w:color w:val="000000"/>
                <w:sz w:val="20"/>
                <w:szCs w:val="20"/>
              </w:rPr>
            </w:pPr>
            <w:r w:rsidRPr="002A040C">
              <w:rPr>
                <w:rFonts w:ascii="Garamond" w:hAnsi="Garamond" w:cs="Calibri"/>
                <w:bCs/>
                <w:color w:val="000000"/>
                <w:sz w:val="20"/>
                <w:szCs w:val="20"/>
              </w:rPr>
              <w:t>1</w:t>
            </w:r>
          </w:p>
        </w:tc>
        <w:tc>
          <w:tcPr>
            <w:tcW w:w="1422" w:type="dxa"/>
            <w:shd w:val="clear" w:color="auto" w:fill="E6EED5"/>
          </w:tcPr>
          <w:p w:rsidR="005B169A" w:rsidRPr="002A040C" w:rsidRDefault="005B169A" w:rsidP="002A040C">
            <w:pPr>
              <w:spacing w:before="100" w:beforeAutospacing="1" w:after="0" w:line="240" w:lineRule="auto"/>
              <w:ind w:firstLine="0"/>
              <w:jc w:val="center"/>
              <w:rPr>
                <w:rFonts w:ascii="Garamond" w:hAnsi="Garamond" w:cs="Calibri"/>
                <w:color w:val="000000"/>
                <w:sz w:val="20"/>
                <w:szCs w:val="20"/>
              </w:rPr>
            </w:pPr>
            <w:r w:rsidRPr="002A040C">
              <w:rPr>
                <w:rFonts w:ascii="Garamond" w:hAnsi="Garamond" w:cs="Calibri"/>
                <w:color w:val="000000"/>
                <w:sz w:val="20"/>
                <w:szCs w:val="20"/>
              </w:rPr>
              <w:t>1</w:t>
            </w:r>
          </w:p>
        </w:tc>
        <w:tc>
          <w:tcPr>
            <w:tcW w:w="1422" w:type="dxa"/>
            <w:shd w:val="clear" w:color="auto" w:fill="E6EED5"/>
          </w:tcPr>
          <w:p w:rsidR="005B169A" w:rsidRPr="002A040C" w:rsidRDefault="005B169A" w:rsidP="002A040C">
            <w:pPr>
              <w:spacing w:before="100" w:beforeAutospacing="1" w:after="0" w:line="240" w:lineRule="auto"/>
              <w:ind w:firstLine="0"/>
              <w:jc w:val="center"/>
              <w:rPr>
                <w:rFonts w:ascii="Garamond" w:hAnsi="Garamond" w:cs="Calibri"/>
                <w:color w:val="000000"/>
                <w:sz w:val="20"/>
                <w:szCs w:val="20"/>
              </w:rPr>
            </w:pPr>
          </w:p>
        </w:tc>
      </w:tr>
      <w:tr w:rsidR="005B169A" w:rsidRPr="002A040C" w:rsidTr="002A040C">
        <w:tc>
          <w:tcPr>
            <w:tcW w:w="2342" w:type="dxa"/>
            <w:shd w:val="clear" w:color="auto" w:fill="auto"/>
          </w:tcPr>
          <w:p w:rsidR="005B169A" w:rsidRPr="002A040C" w:rsidRDefault="005B169A" w:rsidP="002A040C">
            <w:pPr>
              <w:spacing w:before="100" w:beforeAutospacing="1" w:after="0" w:line="240" w:lineRule="auto"/>
              <w:ind w:firstLine="0"/>
              <w:rPr>
                <w:rFonts w:ascii="Garamond" w:hAnsi="Garamond" w:cs="Calibri"/>
                <w:b/>
                <w:color w:val="000000"/>
                <w:sz w:val="20"/>
                <w:szCs w:val="20"/>
              </w:rPr>
            </w:pPr>
            <w:r w:rsidRPr="002A040C">
              <w:rPr>
                <w:rFonts w:ascii="Garamond" w:hAnsi="Garamond" w:cs="Calibri"/>
                <w:b/>
                <w:color w:val="000000"/>
                <w:sz w:val="20"/>
                <w:szCs w:val="20"/>
              </w:rPr>
              <w:t>Mali</w:t>
            </w:r>
          </w:p>
        </w:tc>
        <w:tc>
          <w:tcPr>
            <w:tcW w:w="1546" w:type="dxa"/>
            <w:shd w:val="clear" w:color="auto" w:fill="auto"/>
          </w:tcPr>
          <w:p w:rsidR="005B169A" w:rsidRPr="002A040C" w:rsidRDefault="005B169A" w:rsidP="002A040C">
            <w:pPr>
              <w:spacing w:before="100" w:beforeAutospacing="1" w:after="0" w:line="240" w:lineRule="auto"/>
              <w:ind w:firstLine="0"/>
              <w:jc w:val="center"/>
              <w:rPr>
                <w:rFonts w:ascii="Garamond" w:hAnsi="Garamond" w:cs="Calibri"/>
                <w:bCs/>
                <w:color w:val="000000"/>
                <w:sz w:val="20"/>
                <w:szCs w:val="20"/>
              </w:rPr>
            </w:pPr>
            <w:r w:rsidRPr="002A040C">
              <w:rPr>
                <w:rFonts w:ascii="Garamond" w:hAnsi="Garamond" w:cs="Calibri"/>
                <w:bCs/>
                <w:color w:val="000000"/>
                <w:sz w:val="20"/>
                <w:szCs w:val="20"/>
              </w:rPr>
              <w:t>1</w:t>
            </w:r>
          </w:p>
        </w:tc>
        <w:tc>
          <w:tcPr>
            <w:tcW w:w="1422" w:type="dxa"/>
            <w:shd w:val="clear" w:color="auto" w:fill="auto"/>
          </w:tcPr>
          <w:p w:rsidR="005B169A" w:rsidRPr="002A040C" w:rsidRDefault="005B169A" w:rsidP="002A040C">
            <w:pPr>
              <w:spacing w:before="100" w:beforeAutospacing="1" w:after="0" w:line="240" w:lineRule="auto"/>
              <w:ind w:firstLine="0"/>
              <w:jc w:val="center"/>
              <w:rPr>
                <w:rFonts w:ascii="Garamond" w:hAnsi="Garamond" w:cs="Calibri"/>
                <w:color w:val="000000"/>
                <w:sz w:val="20"/>
                <w:szCs w:val="20"/>
              </w:rPr>
            </w:pPr>
            <w:r w:rsidRPr="002A040C">
              <w:rPr>
                <w:rFonts w:ascii="Garamond" w:hAnsi="Garamond" w:cs="Calibri"/>
                <w:color w:val="000000"/>
                <w:sz w:val="20"/>
                <w:szCs w:val="20"/>
              </w:rPr>
              <w:t>2</w:t>
            </w:r>
          </w:p>
        </w:tc>
        <w:tc>
          <w:tcPr>
            <w:tcW w:w="1422" w:type="dxa"/>
            <w:shd w:val="clear" w:color="auto" w:fill="auto"/>
          </w:tcPr>
          <w:p w:rsidR="005B169A" w:rsidRPr="002A040C" w:rsidRDefault="005B169A" w:rsidP="002A040C">
            <w:pPr>
              <w:spacing w:before="100" w:beforeAutospacing="1" w:after="0" w:line="240" w:lineRule="auto"/>
              <w:ind w:firstLine="0"/>
              <w:jc w:val="center"/>
              <w:rPr>
                <w:rFonts w:ascii="Garamond" w:hAnsi="Garamond" w:cs="Calibri"/>
                <w:color w:val="000000"/>
                <w:sz w:val="20"/>
                <w:szCs w:val="20"/>
              </w:rPr>
            </w:pPr>
            <w:r w:rsidRPr="002A040C">
              <w:rPr>
                <w:rFonts w:ascii="Garamond" w:hAnsi="Garamond" w:cs="Calibri"/>
                <w:color w:val="000000"/>
                <w:sz w:val="20"/>
                <w:szCs w:val="20"/>
              </w:rPr>
              <w:t>1</w:t>
            </w:r>
          </w:p>
        </w:tc>
      </w:tr>
      <w:tr w:rsidR="005B169A" w:rsidRPr="002A040C" w:rsidTr="002A040C">
        <w:tc>
          <w:tcPr>
            <w:tcW w:w="2342" w:type="dxa"/>
            <w:shd w:val="clear" w:color="auto" w:fill="E6EED5"/>
          </w:tcPr>
          <w:p w:rsidR="005B169A" w:rsidRPr="002A040C" w:rsidRDefault="005B169A" w:rsidP="002A040C">
            <w:pPr>
              <w:spacing w:before="100" w:beforeAutospacing="1" w:after="0" w:line="240" w:lineRule="auto"/>
              <w:ind w:firstLine="0"/>
              <w:rPr>
                <w:rFonts w:ascii="Garamond" w:hAnsi="Garamond" w:cs="Calibri"/>
                <w:b/>
                <w:color w:val="000000"/>
                <w:sz w:val="20"/>
                <w:szCs w:val="20"/>
              </w:rPr>
            </w:pPr>
            <w:r w:rsidRPr="002A040C">
              <w:rPr>
                <w:rFonts w:ascii="Garamond" w:hAnsi="Garamond" w:cs="Calibri"/>
                <w:b/>
                <w:bCs/>
                <w:color w:val="000000"/>
                <w:sz w:val="20"/>
                <w:szCs w:val="20"/>
              </w:rPr>
              <w:t>Komorro</w:t>
            </w:r>
          </w:p>
        </w:tc>
        <w:tc>
          <w:tcPr>
            <w:tcW w:w="1546" w:type="dxa"/>
            <w:shd w:val="clear" w:color="auto" w:fill="E6EED5"/>
          </w:tcPr>
          <w:p w:rsidR="005B169A" w:rsidRPr="002A040C" w:rsidRDefault="005B169A" w:rsidP="002A040C">
            <w:pPr>
              <w:spacing w:before="100" w:beforeAutospacing="1" w:after="0" w:line="240" w:lineRule="auto"/>
              <w:ind w:firstLine="0"/>
              <w:jc w:val="center"/>
              <w:rPr>
                <w:rFonts w:ascii="Garamond" w:hAnsi="Garamond" w:cs="Calibri"/>
                <w:bCs/>
                <w:color w:val="000000"/>
                <w:sz w:val="20"/>
                <w:szCs w:val="20"/>
              </w:rPr>
            </w:pPr>
          </w:p>
        </w:tc>
        <w:tc>
          <w:tcPr>
            <w:tcW w:w="1422" w:type="dxa"/>
            <w:shd w:val="clear" w:color="auto" w:fill="E6EED5"/>
          </w:tcPr>
          <w:p w:rsidR="005B169A" w:rsidRPr="002A040C" w:rsidRDefault="005B169A" w:rsidP="002A040C">
            <w:pPr>
              <w:spacing w:before="100" w:beforeAutospacing="1" w:after="0" w:line="240" w:lineRule="auto"/>
              <w:ind w:firstLine="0"/>
              <w:jc w:val="center"/>
              <w:rPr>
                <w:rFonts w:ascii="Garamond" w:hAnsi="Garamond" w:cs="Calibri"/>
                <w:color w:val="000000"/>
                <w:sz w:val="20"/>
                <w:szCs w:val="20"/>
              </w:rPr>
            </w:pPr>
            <w:r w:rsidRPr="002A040C">
              <w:rPr>
                <w:rFonts w:ascii="Garamond" w:hAnsi="Garamond" w:cs="Calibri"/>
                <w:color w:val="000000"/>
                <w:sz w:val="20"/>
                <w:szCs w:val="20"/>
              </w:rPr>
              <w:t>3</w:t>
            </w:r>
          </w:p>
        </w:tc>
        <w:tc>
          <w:tcPr>
            <w:tcW w:w="1422" w:type="dxa"/>
            <w:shd w:val="clear" w:color="auto" w:fill="E6EED5"/>
          </w:tcPr>
          <w:p w:rsidR="005B169A" w:rsidRPr="002A040C" w:rsidRDefault="005B169A" w:rsidP="002A040C">
            <w:pPr>
              <w:spacing w:before="100" w:beforeAutospacing="1" w:after="0" w:line="240" w:lineRule="auto"/>
              <w:ind w:firstLine="0"/>
              <w:jc w:val="center"/>
              <w:rPr>
                <w:rFonts w:ascii="Garamond" w:hAnsi="Garamond" w:cs="Calibri"/>
                <w:color w:val="000000"/>
                <w:sz w:val="20"/>
                <w:szCs w:val="20"/>
              </w:rPr>
            </w:pPr>
            <w:r w:rsidRPr="002A040C">
              <w:rPr>
                <w:rFonts w:ascii="Garamond" w:hAnsi="Garamond" w:cs="Calibri"/>
                <w:color w:val="000000"/>
                <w:sz w:val="20"/>
                <w:szCs w:val="20"/>
              </w:rPr>
              <w:t>4</w:t>
            </w:r>
          </w:p>
        </w:tc>
      </w:tr>
      <w:tr w:rsidR="005B169A" w:rsidRPr="002A040C" w:rsidTr="002A040C">
        <w:tc>
          <w:tcPr>
            <w:tcW w:w="2342" w:type="dxa"/>
            <w:shd w:val="clear" w:color="auto" w:fill="auto"/>
          </w:tcPr>
          <w:p w:rsidR="005B169A" w:rsidRPr="002A040C" w:rsidRDefault="005B169A" w:rsidP="002A040C">
            <w:pPr>
              <w:spacing w:before="100" w:beforeAutospacing="1" w:after="0" w:line="240" w:lineRule="auto"/>
              <w:ind w:firstLine="0"/>
              <w:rPr>
                <w:rFonts w:ascii="Garamond" w:hAnsi="Garamond" w:cs="Calibri"/>
                <w:b/>
                <w:color w:val="000000"/>
                <w:sz w:val="20"/>
                <w:szCs w:val="20"/>
              </w:rPr>
            </w:pPr>
            <w:r w:rsidRPr="002A040C">
              <w:rPr>
                <w:rFonts w:ascii="Garamond" w:hAnsi="Garamond" w:cs="Calibri"/>
                <w:b/>
                <w:bCs/>
                <w:color w:val="000000"/>
                <w:sz w:val="20"/>
                <w:szCs w:val="20"/>
              </w:rPr>
              <w:t>Mauritania</w:t>
            </w:r>
          </w:p>
        </w:tc>
        <w:tc>
          <w:tcPr>
            <w:tcW w:w="1546" w:type="dxa"/>
            <w:shd w:val="clear" w:color="auto" w:fill="auto"/>
          </w:tcPr>
          <w:p w:rsidR="005B169A" w:rsidRPr="002A040C" w:rsidRDefault="005B169A" w:rsidP="002A040C">
            <w:pPr>
              <w:spacing w:before="100" w:beforeAutospacing="1" w:after="0" w:line="240" w:lineRule="auto"/>
              <w:ind w:firstLine="0"/>
              <w:jc w:val="center"/>
              <w:rPr>
                <w:rFonts w:ascii="Garamond" w:hAnsi="Garamond" w:cs="Calibri"/>
                <w:bCs/>
                <w:color w:val="000000"/>
                <w:sz w:val="20"/>
                <w:szCs w:val="20"/>
              </w:rPr>
            </w:pPr>
          </w:p>
        </w:tc>
        <w:tc>
          <w:tcPr>
            <w:tcW w:w="1422" w:type="dxa"/>
            <w:shd w:val="clear" w:color="auto" w:fill="auto"/>
          </w:tcPr>
          <w:p w:rsidR="005B169A" w:rsidRPr="002A040C" w:rsidRDefault="005B169A" w:rsidP="002A040C">
            <w:pPr>
              <w:spacing w:before="100" w:beforeAutospacing="1" w:after="0" w:line="240" w:lineRule="auto"/>
              <w:ind w:firstLine="0"/>
              <w:jc w:val="center"/>
              <w:rPr>
                <w:rFonts w:ascii="Garamond" w:hAnsi="Garamond" w:cs="Calibri"/>
                <w:color w:val="000000"/>
                <w:sz w:val="20"/>
                <w:szCs w:val="20"/>
              </w:rPr>
            </w:pPr>
            <w:r w:rsidRPr="002A040C">
              <w:rPr>
                <w:rFonts w:ascii="Garamond" w:hAnsi="Garamond" w:cs="Calibri"/>
                <w:color w:val="000000"/>
                <w:sz w:val="20"/>
                <w:szCs w:val="20"/>
              </w:rPr>
              <w:t>1</w:t>
            </w:r>
          </w:p>
        </w:tc>
        <w:tc>
          <w:tcPr>
            <w:tcW w:w="1422" w:type="dxa"/>
            <w:shd w:val="clear" w:color="auto" w:fill="auto"/>
          </w:tcPr>
          <w:p w:rsidR="005B169A" w:rsidRPr="002A040C" w:rsidRDefault="005B169A" w:rsidP="002A040C">
            <w:pPr>
              <w:spacing w:before="100" w:beforeAutospacing="1" w:after="0" w:line="240" w:lineRule="auto"/>
              <w:ind w:firstLine="0"/>
              <w:jc w:val="center"/>
              <w:rPr>
                <w:rFonts w:ascii="Garamond" w:hAnsi="Garamond" w:cs="Calibri"/>
                <w:color w:val="000000"/>
                <w:sz w:val="20"/>
                <w:szCs w:val="20"/>
              </w:rPr>
            </w:pPr>
          </w:p>
        </w:tc>
      </w:tr>
      <w:tr w:rsidR="005B169A" w:rsidRPr="002A040C" w:rsidTr="002A040C">
        <w:tc>
          <w:tcPr>
            <w:tcW w:w="2342" w:type="dxa"/>
            <w:shd w:val="clear" w:color="auto" w:fill="E6EED5"/>
          </w:tcPr>
          <w:p w:rsidR="005B169A" w:rsidRPr="002A040C" w:rsidRDefault="005B169A" w:rsidP="002A040C">
            <w:pPr>
              <w:spacing w:before="100" w:beforeAutospacing="1" w:after="0" w:line="240" w:lineRule="auto"/>
              <w:ind w:firstLine="0"/>
              <w:rPr>
                <w:rFonts w:ascii="Garamond" w:hAnsi="Garamond" w:cs="Calibri"/>
                <w:b/>
                <w:color w:val="000000"/>
                <w:sz w:val="20"/>
                <w:szCs w:val="20"/>
              </w:rPr>
            </w:pPr>
            <w:r w:rsidRPr="002A040C">
              <w:rPr>
                <w:rFonts w:ascii="Garamond" w:hAnsi="Garamond" w:cs="Calibri"/>
                <w:b/>
                <w:bCs/>
                <w:color w:val="000000"/>
                <w:sz w:val="20"/>
                <w:szCs w:val="20"/>
              </w:rPr>
              <w:t>Kongo</w:t>
            </w:r>
          </w:p>
        </w:tc>
        <w:tc>
          <w:tcPr>
            <w:tcW w:w="1546" w:type="dxa"/>
            <w:shd w:val="clear" w:color="auto" w:fill="E6EED5"/>
          </w:tcPr>
          <w:p w:rsidR="005B169A" w:rsidRPr="002A040C" w:rsidRDefault="005B169A" w:rsidP="002A040C">
            <w:pPr>
              <w:spacing w:before="100" w:beforeAutospacing="1" w:after="0" w:line="240" w:lineRule="auto"/>
              <w:ind w:firstLine="0"/>
              <w:jc w:val="center"/>
              <w:rPr>
                <w:rFonts w:ascii="Garamond" w:hAnsi="Garamond" w:cs="Calibri"/>
                <w:bCs/>
                <w:color w:val="000000"/>
                <w:sz w:val="20"/>
                <w:szCs w:val="20"/>
              </w:rPr>
            </w:pPr>
            <w:r w:rsidRPr="002A040C">
              <w:rPr>
                <w:rFonts w:ascii="Garamond" w:hAnsi="Garamond" w:cs="Calibri"/>
                <w:bCs/>
                <w:color w:val="000000"/>
                <w:sz w:val="20"/>
                <w:szCs w:val="20"/>
              </w:rPr>
              <w:t>10</w:t>
            </w:r>
          </w:p>
        </w:tc>
        <w:tc>
          <w:tcPr>
            <w:tcW w:w="1422" w:type="dxa"/>
            <w:shd w:val="clear" w:color="auto" w:fill="E6EED5"/>
          </w:tcPr>
          <w:p w:rsidR="005B169A" w:rsidRPr="002A040C" w:rsidRDefault="005B169A" w:rsidP="002A040C">
            <w:pPr>
              <w:spacing w:before="100" w:beforeAutospacing="1" w:after="0" w:line="240" w:lineRule="auto"/>
              <w:ind w:firstLine="0"/>
              <w:jc w:val="center"/>
              <w:rPr>
                <w:rFonts w:ascii="Garamond" w:hAnsi="Garamond" w:cs="Calibri"/>
                <w:color w:val="000000"/>
                <w:sz w:val="20"/>
                <w:szCs w:val="20"/>
              </w:rPr>
            </w:pPr>
            <w:r w:rsidRPr="002A040C">
              <w:rPr>
                <w:rFonts w:ascii="Garamond" w:hAnsi="Garamond" w:cs="Calibri"/>
                <w:color w:val="000000"/>
                <w:sz w:val="20"/>
                <w:szCs w:val="20"/>
              </w:rPr>
              <w:t>1</w:t>
            </w:r>
          </w:p>
        </w:tc>
        <w:tc>
          <w:tcPr>
            <w:tcW w:w="1422" w:type="dxa"/>
            <w:shd w:val="clear" w:color="auto" w:fill="E6EED5"/>
          </w:tcPr>
          <w:p w:rsidR="005B169A" w:rsidRPr="002A040C" w:rsidRDefault="005B169A" w:rsidP="002A040C">
            <w:pPr>
              <w:spacing w:before="100" w:beforeAutospacing="1" w:after="0" w:line="240" w:lineRule="auto"/>
              <w:ind w:firstLine="0"/>
              <w:jc w:val="center"/>
              <w:rPr>
                <w:rFonts w:ascii="Garamond" w:hAnsi="Garamond" w:cs="Calibri"/>
                <w:color w:val="000000"/>
                <w:sz w:val="20"/>
                <w:szCs w:val="20"/>
              </w:rPr>
            </w:pPr>
            <w:r w:rsidRPr="002A040C">
              <w:rPr>
                <w:rFonts w:ascii="Garamond" w:hAnsi="Garamond" w:cs="Calibri"/>
                <w:color w:val="000000"/>
                <w:sz w:val="20"/>
                <w:szCs w:val="20"/>
              </w:rPr>
              <w:t>2</w:t>
            </w:r>
          </w:p>
        </w:tc>
      </w:tr>
      <w:tr w:rsidR="005B169A" w:rsidRPr="002A040C" w:rsidTr="002A040C">
        <w:tc>
          <w:tcPr>
            <w:tcW w:w="2342" w:type="dxa"/>
            <w:shd w:val="clear" w:color="auto" w:fill="auto"/>
          </w:tcPr>
          <w:p w:rsidR="005B169A" w:rsidRPr="002A040C" w:rsidRDefault="005B169A" w:rsidP="002A040C">
            <w:pPr>
              <w:spacing w:before="100" w:beforeAutospacing="1" w:after="0" w:line="240" w:lineRule="auto"/>
              <w:ind w:firstLine="0"/>
              <w:rPr>
                <w:rFonts w:ascii="Garamond" w:hAnsi="Garamond" w:cs="Calibri"/>
                <w:b/>
                <w:bCs/>
                <w:color w:val="000000"/>
                <w:sz w:val="20"/>
                <w:szCs w:val="20"/>
              </w:rPr>
            </w:pPr>
            <w:r w:rsidRPr="002A040C">
              <w:rPr>
                <w:rFonts w:ascii="Garamond" w:hAnsi="Garamond" w:cs="Calibri"/>
                <w:b/>
                <w:bCs/>
                <w:color w:val="000000"/>
                <w:sz w:val="20"/>
                <w:szCs w:val="20"/>
              </w:rPr>
              <w:t>Kosove</w:t>
            </w:r>
          </w:p>
        </w:tc>
        <w:tc>
          <w:tcPr>
            <w:tcW w:w="1546" w:type="dxa"/>
            <w:shd w:val="clear" w:color="auto" w:fill="auto"/>
          </w:tcPr>
          <w:p w:rsidR="005B169A" w:rsidRPr="002A040C" w:rsidRDefault="005B169A" w:rsidP="002A040C">
            <w:pPr>
              <w:spacing w:before="100" w:beforeAutospacing="1" w:after="0" w:line="240" w:lineRule="auto"/>
              <w:ind w:firstLine="0"/>
              <w:jc w:val="center"/>
              <w:rPr>
                <w:rFonts w:ascii="Garamond" w:hAnsi="Garamond" w:cs="Calibri"/>
                <w:bCs/>
                <w:color w:val="000000"/>
                <w:sz w:val="20"/>
                <w:szCs w:val="20"/>
              </w:rPr>
            </w:pPr>
          </w:p>
        </w:tc>
        <w:tc>
          <w:tcPr>
            <w:tcW w:w="1422" w:type="dxa"/>
            <w:shd w:val="clear" w:color="auto" w:fill="auto"/>
          </w:tcPr>
          <w:p w:rsidR="005B169A" w:rsidRPr="002A040C" w:rsidRDefault="005B169A" w:rsidP="002A040C">
            <w:pPr>
              <w:spacing w:before="100" w:beforeAutospacing="1" w:after="0" w:line="240" w:lineRule="auto"/>
              <w:ind w:firstLine="0"/>
              <w:jc w:val="center"/>
              <w:rPr>
                <w:rFonts w:ascii="Garamond" w:hAnsi="Garamond" w:cs="Calibri"/>
                <w:color w:val="000000"/>
                <w:sz w:val="20"/>
                <w:szCs w:val="20"/>
              </w:rPr>
            </w:pPr>
            <w:r w:rsidRPr="002A040C">
              <w:rPr>
                <w:rFonts w:ascii="Garamond" w:hAnsi="Garamond" w:cs="Calibri"/>
                <w:color w:val="000000"/>
                <w:sz w:val="20"/>
                <w:szCs w:val="20"/>
              </w:rPr>
              <w:t>3</w:t>
            </w:r>
          </w:p>
        </w:tc>
        <w:tc>
          <w:tcPr>
            <w:tcW w:w="1422" w:type="dxa"/>
            <w:shd w:val="clear" w:color="auto" w:fill="auto"/>
          </w:tcPr>
          <w:p w:rsidR="005B169A" w:rsidRPr="002A040C" w:rsidRDefault="005B169A" w:rsidP="002A040C">
            <w:pPr>
              <w:spacing w:before="100" w:beforeAutospacing="1" w:after="0" w:line="240" w:lineRule="auto"/>
              <w:ind w:firstLine="0"/>
              <w:jc w:val="center"/>
              <w:rPr>
                <w:rFonts w:ascii="Garamond" w:hAnsi="Garamond" w:cs="Calibri"/>
                <w:color w:val="000000"/>
                <w:sz w:val="20"/>
                <w:szCs w:val="20"/>
              </w:rPr>
            </w:pPr>
            <w:r w:rsidRPr="002A040C">
              <w:rPr>
                <w:rFonts w:ascii="Garamond" w:hAnsi="Garamond" w:cs="Calibri"/>
                <w:color w:val="000000"/>
                <w:sz w:val="20"/>
                <w:szCs w:val="20"/>
              </w:rPr>
              <w:t>1</w:t>
            </w:r>
          </w:p>
        </w:tc>
      </w:tr>
      <w:tr w:rsidR="005B169A" w:rsidRPr="002A040C" w:rsidTr="002A040C">
        <w:tc>
          <w:tcPr>
            <w:tcW w:w="2342" w:type="dxa"/>
            <w:shd w:val="clear" w:color="auto" w:fill="E6EED5"/>
          </w:tcPr>
          <w:p w:rsidR="005B169A" w:rsidRPr="002A040C" w:rsidRDefault="005B169A" w:rsidP="002A040C">
            <w:pPr>
              <w:spacing w:before="100" w:beforeAutospacing="1" w:after="0" w:line="240" w:lineRule="auto"/>
              <w:ind w:firstLine="0"/>
              <w:rPr>
                <w:rFonts w:ascii="Garamond" w:hAnsi="Garamond" w:cs="Calibri"/>
                <w:b/>
                <w:color w:val="000000"/>
                <w:sz w:val="20"/>
                <w:szCs w:val="20"/>
              </w:rPr>
            </w:pPr>
            <w:r w:rsidRPr="002A040C">
              <w:rPr>
                <w:rFonts w:ascii="Garamond" w:hAnsi="Garamond" w:cs="Calibri"/>
                <w:b/>
                <w:color w:val="000000"/>
                <w:sz w:val="20"/>
                <w:szCs w:val="20"/>
              </w:rPr>
              <w:t>Nigeri</w:t>
            </w:r>
          </w:p>
        </w:tc>
        <w:tc>
          <w:tcPr>
            <w:tcW w:w="1546" w:type="dxa"/>
            <w:shd w:val="clear" w:color="auto" w:fill="E6EED5"/>
          </w:tcPr>
          <w:p w:rsidR="005B169A" w:rsidRPr="002A040C" w:rsidRDefault="005B169A" w:rsidP="002A040C">
            <w:pPr>
              <w:spacing w:before="100" w:beforeAutospacing="1" w:after="0" w:line="240" w:lineRule="auto"/>
              <w:ind w:firstLine="0"/>
              <w:jc w:val="center"/>
              <w:rPr>
                <w:rFonts w:ascii="Garamond" w:hAnsi="Garamond" w:cs="Calibri"/>
                <w:bCs/>
                <w:color w:val="000000"/>
                <w:sz w:val="20"/>
                <w:szCs w:val="20"/>
              </w:rPr>
            </w:pPr>
            <w:r w:rsidRPr="002A040C">
              <w:rPr>
                <w:rFonts w:ascii="Garamond" w:hAnsi="Garamond" w:cs="Calibri"/>
                <w:bCs/>
                <w:color w:val="000000"/>
                <w:sz w:val="20"/>
                <w:szCs w:val="20"/>
              </w:rPr>
              <w:t>3</w:t>
            </w:r>
          </w:p>
        </w:tc>
        <w:tc>
          <w:tcPr>
            <w:tcW w:w="1422" w:type="dxa"/>
            <w:shd w:val="clear" w:color="auto" w:fill="E6EED5"/>
          </w:tcPr>
          <w:p w:rsidR="005B169A" w:rsidRPr="002A040C" w:rsidRDefault="005B169A" w:rsidP="002A040C">
            <w:pPr>
              <w:spacing w:before="100" w:beforeAutospacing="1" w:after="0" w:line="240" w:lineRule="auto"/>
              <w:ind w:firstLine="0"/>
              <w:jc w:val="center"/>
              <w:rPr>
                <w:rFonts w:ascii="Garamond" w:hAnsi="Garamond" w:cs="Calibri"/>
                <w:color w:val="000000"/>
                <w:sz w:val="20"/>
                <w:szCs w:val="20"/>
              </w:rPr>
            </w:pPr>
            <w:r w:rsidRPr="002A040C">
              <w:rPr>
                <w:rFonts w:ascii="Garamond" w:hAnsi="Garamond" w:cs="Calibri"/>
                <w:color w:val="000000"/>
                <w:sz w:val="20"/>
                <w:szCs w:val="20"/>
              </w:rPr>
              <w:t>23</w:t>
            </w:r>
          </w:p>
        </w:tc>
        <w:tc>
          <w:tcPr>
            <w:tcW w:w="1422" w:type="dxa"/>
            <w:shd w:val="clear" w:color="auto" w:fill="E6EED5"/>
          </w:tcPr>
          <w:p w:rsidR="005B169A" w:rsidRPr="002A040C" w:rsidRDefault="005B169A" w:rsidP="002A040C">
            <w:pPr>
              <w:spacing w:before="100" w:beforeAutospacing="1" w:after="0" w:line="240" w:lineRule="auto"/>
              <w:ind w:firstLine="0"/>
              <w:jc w:val="center"/>
              <w:rPr>
                <w:rFonts w:ascii="Garamond" w:hAnsi="Garamond" w:cs="Calibri"/>
                <w:color w:val="000000"/>
                <w:sz w:val="20"/>
                <w:szCs w:val="20"/>
              </w:rPr>
            </w:pPr>
            <w:r w:rsidRPr="002A040C">
              <w:rPr>
                <w:rFonts w:ascii="Garamond" w:hAnsi="Garamond" w:cs="Calibri"/>
                <w:color w:val="000000"/>
                <w:sz w:val="20"/>
                <w:szCs w:val="20"/>
              </w:rPr>
              <w:t>3</w:t>
            </w:r>
          </w:p>
        </w:tc>
      </w:tr>
      <w:tr w:rsidR="005B169A" w:rsidRPr="002A040C" w:rsidTr="002A040C">
        <w:tc>
          <w:tcPr>
            <w:tcW w:w="2342" w:type="dxa"/>
            <w:shd w:val="clear" w:color="auto" w:fill="auto"/>
          </w:tcPr>
          <w:p w:rsidR="005B169A" w:rsidRPr="002A040C" w:rsidRDefault="005B169A" w:rsidP="002A040C">
            <w:pPr>
              <w:spacing w:before="100" w:beforeAutospacing="1" w:after="0" w:line="240" w:lineRule="auto"/>
              <w:ind w:firstLine="0"/>
              <w:rPr>
                <w:rFonts w:ascii="Garamond" w:hAnsi="Garamond" w:cs="Calibri"/>
                <w:b/>
                <w:color w:val="000000"/>
                <w:sz w:val="20"/>
                <w:szCs w:val="20"/>
              </w:rPr>
            </w:pPr>
            <w:r w:rsidRPr="002A040C">
              <w:rPr>
                <w:rFonts w:ascii="Garamond" w:hAnsi="Garamond" w:cs="Calibri"/>
                <w:b/>
                <w:bCs/>
                <w:color w:val="000000"/>
                <w:sz w:val="20"/>
                <w:szCs w:val="20"/>
              </w:rPr>
              <w:t>Kashmir</w:t>
            </w:r>
          </w:p>
        </w:tc>
        <w:tc>
          <w:tcPr>
            <w:tcW w:w="1546" w:type="dxa"/>
            <w:shd w:val="clear" w:color="auto" w:fill="auto"/>
          </w:tcPr>
          <w:p w:rsidR="005B169A" w:rsidRPr="002A040C" w:rsidRDefault="005B169A" w:rsidP="002A040C">
            <w:pPr>
              <w:spacing w:before="100" w:beforeAutospacing="1" w:after="0" w:line="240" w:lineRule="auto"/>
              <w:ind w:firstLine="0"/>
              <w:jc w:val="center"/>
              <w:rPr>
                <w:rFonts w:ascii="Garamond" w:hAnsi="Garamond" w:cs="Calibri"/>
                <w:bCs/>
                <w:color w:val="000000"/>
                <w:sz w:val="20"/>
                <w:szCs w:val="20"/>
              </w:rPr>
            </w:pPr>
          </w:p>
        </w:tc>
        <w:tc>
          <w:tcPr>
            <w:tcW w:w="1422" w:type="dxa"/>
            <w:shd w:val="clear" w:color="auto" w:fill="auto"/>
          </w:tcPr>
          <w:p w:rsidR="005B169A" w:rsidRPr="002A040C" w:rsidRDefault="005B169A" w:rsidP="002A040C">
            <w:pPr>
              <w:spacing w:before="100" w:beforeAutospacing="1" w:after="0" w:line="240" w:lineRule="auto"/>
              <w:ind w:firstLine="0"/>
              <w:jc w:val="center"/>
              <w:rPr>
                <w:rFonts w:ascii="Garamond" w:hAnsi="Garamond" w:cs="Calibri"/>
                <w:color w:val="000000"/>
                <w:sz w:val="20"/>
                <w:szCs w:val="20"/>
              </w:rPr>
            </w:pPr>
            <w:r w:rsidRPr="002A040C">
              <w:rPr>
                <w:rFonts w:ascii="Garamond" w:hAnsi="Garamond" w:cs="Calibri"/>
                <w:color w:val="000000"/>
                <w:sz w:val="20"/>
                <w:szCs w:val="20"/>
              </w:rPr>
              <w:t>10</w:t>
            </w:r>
          </w:p>
        </w:tc>
        <w:tc>
          <w:tcPr>
            <w:tcW w:w="1422" w:type="dxa"/>
            <w:shd w:val="clear" w:color="auto" w:fill="auto"/>
          </w:tcPr>
          <w:p w:rsidR="005B169A" w:rsidRPr="002A040C" w:rsidRDefault="005B169A" w:rsidP="002A040C">
            <w:pPr>
              <w:spacing w:before="100" w:beforeAutospacing="1" w:after="0" w:line="240" w:lineRule="auto"/>
              <w:ind w:firstLine="0"/>
              <w:jc w:val="center"/>
              <w:rPr>
                <w:rFonts w:ascii="Garamond" w:hAnsi="Garamond" w:cs="Calibri"/>
                <w:color w:val="000000"/>
                <w:sz w:val="20"/>
                <w:szCs w:val="20"/>
              </w:rPr>
            </w:pPr>
          </w:p>
        </w:tc>
      </w:tr>
      <w:tr w:rsidR="005B169A" w:rsidRPr="002A040C" w:rsidTr="002A040C">
        <w:tc>
          <w:tcPr>
            <w:tcW w:w="2342" w:type="dxa"/>
            <w:shd w:val="clear" w:color="auto" w:fill="E6EED5"/>
          </w:tcPr>
          <w:p w:rsidR="005B169A" w:rsidRPr="002A040C" w:rsidRDefault="005B169A" w:rsidP="002A040C">
            <w:pPr>
              <w:spacing w:before="100" w:beforeAutospacing="1" w:after="0" w:line="240" w:lineRule="auto"/>
              <w:ind w:firstLine="0"/>
              <w:rPr>
                <w:rFonts w:ascii="Garamond" w:hAnsi="Garamond" w:cs="Calibri"/>
                <w:b/>
                <w:bCs/>
                <w:color w:val="000000"/>
                <w:sz w:val="20"/>
                <w:szCs w:val="20"/>
              </w:rPr>
            </w:pPr>
            <w:r w:rsidRPr="002A040C">
              <w:rPr>
                <w:rFonts w:ascii="Garamond" w:hAnsi="Garamond" w:cs="Calibri"/>
                <w:b/>
                <w:bCs/>
                <w:color w:val="000000"/>
                <w:sz w:val="20"/>
                <w:szCs w:val="20"/>
              </w:rPr>
              <w:t>Palestine</w:t>
            </w:r>
          </w:p>
        </w:tc>
        <w:tc>
          <w:tcPr>
            <w:tcW w:w="1546" w:type="dxa"/>
            <w:shd w:val="clear" w:color="auto" w:fill="E6EED5"/>
          </w:tcPr>
          <w:p w:rsidR="005B169A" w:rsidRPr="002A040C" w:rsidRDefault="005B169A" w:rsidP="002A040C">
            <w:pPr>
              <w:spacing w:before="100" w:beforeAutospacing="1" w:after="0" w:line="240" w:lineRule="auto"/>
              <w:ind w:firstLine="0"/>
              <w:jc w:val="center"/>
              <w:rPr>
                <w:rFonts w:ascii="Garamond" w:hAnsi="Garamond" w:cs="Calibri"/>
                <w:bCs/>
                <w:color w:val="000000"/>
                <w:sz w:val="20"/>
                <w:szCs w:val="20"/>
              </w:rPr>
            </w:pPr>
          </w:p>
        </w:tc>
        <w:tc>
          <w:tcPr>
            <w:tcW w:w="1422" w:type="dxa"/>
            <w:shd w:val="clear" w:color="auto" w:fill="E6EED5"/>
          </w:tcPr>
          <w:p w:rsidR="005B169A" w:rsidRPr="002A040C" w:rsidRDefault="005B169A" w:rsidP="002A040C">
            <w:pPr>
              <w:spacing w:before="100" w:beforeAutospacing="1" w:after="0" w:line="240" w:lineRule="auto"/>
              <w:ind w:firstLine="0"/>
              <w:jc w:val="center"/>
              <w:rPr>
                <w:rFonts w:ascii="Garamond" w:hAnsi="Garamond" w:cs="Calibri"/>
                <w:color w:val="000000"/>
                <w:sz w:val="20"/>
                <w:szCs w:val="20"/>
              </w:rPr>
            </w:pPr>
          </w:p>
        </w:tc>
        <w:tc>
          <w:tcPr>
            <w:tcW w:w="1422" w:type="dxa"/>
            <w:shd w:val="clear" w:color="auto" w:fill="E6EED5"/>
          </w:tcPr>
          <w:p w:rsidR="005B169A" w:rsidRPr="002A040C" w:rsidRDefault="005B169A" w:rsidP="002A040C">
            <w:pPr>
              <w:spacing w:before="100" w:beforeAutospacing="1" w:after="0" w:line="240" w:lineRule="auto"/>
              <w:ind w:firstLine="0"/>
              <w:jc w:val="center"/>
              <w:rPr>
                <w:rFonts w:ascii="Garamond" w:hAnsi="Garamond" w:cs="Calibri"/>
                <w:color w:val="000000"/>
                <w:sz w:val="20"/>
                <w:szCs w:val="20"/>
              </w:rPr>
            </w:pPr>
            <w:r w:rsidRPr="002A040C">
              <w:rPr>
                <w:rFonts w:ascii="Garamond" w:hAnsi="Garamond" w:cs="Calibri"/>
                <w:color w:val="000000"/>
                <w:sz w:val="20"/>
                <w:szCs w:val="20"/>
              </w:rPr>
              <w:t>28</w:t>
            </w:r>
          </w:p>
        </w:tc>
      </w:tr>
      <w:tr w:rsidR="005B169A" w:rsidRPr="002A040C" w:rsidTr="002A040C">
        <w:tc>
          <w:tcPr>
            <w:tcW w:w="2342" w:type="dxa"/>
            <w:shd w:val="clear" w:color="auto" w:fill="auto"/>
          </w:tcPr>
          <w:p w:rsidR="005B169A" w:rsidRPr="002A040C" w:rsidRDefault="005B169A" w:rsidP="002A040C">
            <w:pPr>
              <w:spacing w:before="100" w:beforeAutospacing="1" w:after="0" w:line="240" w:lineRule="auto"/>
              <w:ind w:firstLine="0"/>
              <w:rPr>
                <w:rFonts w:ascii="Garamond" w:hAnsi="Garamond" w:cs="Calibri"/>
                <w:b/>
                <w:bCs/>
                <w:color w:val="000000"/>
                <w:sz w:val="20"/>
                <w:szCs w:val="20"/>
              </w:rPr>
            </w:pPr>
            <w:r w:rsidRPr="002A040C">
              <w:rPr>
                <w:rFonts w:ascii="Garamond" w:hAnsi="Garamond" w:cs="Calibri"/>
                <w:b/>
                <w:bCs/>
                <w:color w:val="000000"/>
                <w:sz w:val="20"/>
                <w:szCs w:val="20"/>
              </w:rPr>
              <w:t>Pakistan</w:t>
            </w:r>
          </w:p>
        </w:tc>
        <w:tc>
          <w:tcPr>
            <w:tcW w:w="1546" w:type="dxa"/>
            <w:shd w:val="clear" w:color="auto" w:fill="auto"/>
          </w:tcPr>
          <w:p w:rsidR="005B169A" w:rsidRPr="002A040C" w:rsidRDefault="005B169A" w:rsidP="002A040C">
            <w:pPr>
              <w:spacing w:before="100" w:beforeAutospacing="1" w:after="0" w:line="240" w:lineRule="auto"/>
              <w:ind w:firstLine="0"/>
              <w:jc w:val="center"/>
              <w:rPr>
                <w:rFonts w:ascii="Garamond" w:hAnsi="Garamond" w:cs="Calibri"/>
                <w:bCs/>
                <w:color w:val="000000"/>
                <w:sz w:val="20"/>
                <w:szCs w:val="20"/>
              </w:rPr>
            </w:pPr>
          </w:p>
        </w:tc>
        <w:tc>
          <w:tcPr>
            <w:tcW w:w="1422" w:type="dxa"/>
            <w:shd w:val="clear" w:color="auto" w:fill="auto"/>
          </w:tcPr>
          <w:p w:rsidR="005B169A" w:rsidRPr="002A040C" w:rsidRDefault="005B169A" w:rsidP="002A040C">
            <w:pPr>
              <w:spacing w:before="100" w:beforeAutospacing="1" w:after="0" w:line="240" w:lineRule="auto"/>
              <w:ind w:firstLine="0"/>
              <w:jc w:val="center"/>
              <w:rPr>
                <w:rFonts w:ascii="Garamond" w:hAnsi="Garamond" w:cs="Calibri"/>
                <w:color w:val="000000"/>
                <w:sz w:val="20"/>
                <w:szCs w:val="20"/>
              </w:rPr>
            </w:pPr>
            <w:r w:rsidRPr="002A040C">
              <w:rPr>
                <w:rFonts w:ascii="Garamond" w:hAnsi="Garamond" w:cs="Calibri"/>
                <w:color w:val="000000"/>
                <w:sz w:val="20"/>
                <w:szCs w:val="20"/>
              </w:rPr>
              <w:t>68</w:t>
            </w:r>
          </w:p>
        </w:tc>
        <w:tc>
          <w:tcPr>
            <w:tcW w:w="1422" w:type="dxa"/>
            <w:shd w:val="clear" w:color="auto" w:fill="auto"/>
          </w:tcPr>
          <w:p w:rsidR="005B169A" w:rsidRPr="002A040C" w:rsidRDefault="005B169A" w:rsidP="002A040C">
            <w:pPr>
              <w:spacing w:before="100" w:beforeAutospacing="1" w:after="0" w:line="240" w:lineRule="auto"/>
              <w:ind w:firstLine="0"/>
              <w:jc w:val="center"/>
              <w:rPr>
                <w:rFonts w:ascii="Garamond" w:hAnsi="Garamond" w:cs="Calibri"/>
                <w:color w:val="000000"/>
                <w:sz w:val="20"/>
                <w:szCs w:val="20"/>
              </w:rPr>
            </w:pPr>
            <w:r w:rsidRPr="002A040C">
              <w:rPr>
                <w:rFonts w:ascii="Garamond" w:hAnsi="Garamond" w:cs="Calibri"/>
                <w:color w:val="000000"/>
                <w:sz w:val="20"/>
                <w:szCs w:val="20"/>
              </w:rPr>
              <w:t>17</w:t>
            </w:r>
          </w:p>
        </w:tc>
      </w:tr>
      <w:tr w:rsidR="005B169A" w:rsidRPr="002A040C" w:rsidTr="002A040C">
        <w:tc>
          <w:tcPr>
            <w:tcW w:w="2342" w:type="dxa"/>
            <w:shd w:val="clear" w:color="auto" w:fill="E6EED5"/>
          </w:tcPr>
          <w:p w:rsidR="005B169A" w:rsidRPr="002A040C" w:rsidRDefault="005B169A" w:rsidP="002A040C">
            <w:pPr>
              <w:spacing w:before="100" w:beforeAutospacing="1" w:after="0" w:line="240" w:lineRule="auto"/>
              <w:ind w:firstLine="0"/>
              <w:rPr>
                <w:rFonts w:ascii="Garamond" w:hAnsi="Garamond" w:cs="Calibri"/>
                <w:b/>
                <w:color w:val="000000"/>
                <w:sz w:val="20"/>
                <w:szCs w:val="20"/>
              </w:rPr>
            </w:pPr>
            <w:r w:rsidRPr="002A040C">
              <w:rPr>
                <w:rFonts w:ascii="Garamond" w:hAnsi="Garamond" w:cs="Calibri"/>
                <w:b/>
                <w:bCs/>
                <w:color w:val="000000"/>
                <w:sz w:val="20"/>
                <w:szCs w:val="20"/>
              </w:rPr>
              <w:t>Kamerun</w:t>
            </w:r>
          </w:p>
        </w:tc>
        <w:tc>
          <w:tcPr>
            <w:tcW w:w="1546" w:type="dxa"/>
            <w:shd w:val="clear" w:color="auto" w:fill="E6EED5"/>
          </w:tcPr>
          <w:p w:rsidR="005B169A" w:rsidRPr="002A040C" w:rsidRDefault="005B169A" w:rsidP="002A040C">
            <w:pPr>
              <w:spacing w:before="100" w:beforeAutospacing="1" w:after="0" w:line="240" w:lineRule="auto"/>
              <w:ind w:firstLine="0"/>
              <w:jc w:val="center"/>
              <w:rPr>
                <w:rFonts w:ascii="Garamond" w:hAnsi="Garamond" w:cs="Calibri"/>
                <w:bCs/>
                <w:color w:val="000000"/>
                <w:sz w:val="20"/>
                <w:szCs w:val="20"/>
              </w:rPr>
            </w:pPr>
          </w:p>
        </w:tc>
        <w:tc>
          <w:tcPr>
            <w:tcW w:w="1422" w:type="dxa"/>
            <w:shd w:val="clear" w:color="auto" w:fill="E6EED5"/>
          </w:tcPr>
          <w:p w:rsidR="005B169A" w:rsidRPr="002A040C" w:rsidRDefault="005B169A" w:rsidP="002A040C">
            <w:pPr>
              <w:spacing w:before="100" w:beforeAutospacing="1" w:after="0" w:line="240" w:lineRule="auto"/>
              <w:ind w:firstLine="0"/>
              <w:jc w:val="center"/>
              <w:rPr>
                <w:rFonts w:ascii="Garamond" w:hAnsi="Garamond" w:cs="Calibri"/>
                <w:color w:val="000000"/>
                <w:sz w:val="20"/>
                <w:szCs w:val="20"/>
              </w:rPr>
            </w:pPr>
            <w:r w:rsidRPr="002A040C">
              <w:rPr>
                <w:rFonts w:ascii="Garamond" w:hAnsi="Garamond" w:cs="Calibri"/>
                <w:color w:val="000000"/>
                <w:sz w:val="20"/>
                <w:szCs w:val="20"/>
              </w:rPr>
              <w:t>3</w:t>
            </w:r>
          </w:p>
        </w:tc>
        <w:tc>
          <w:tcPr>
            <w:tcW w:w="1422" w:type="dxa"/>
            <w:shd w:val="clear" w:color="auto" w:fill="E6EED5"/>
          </w:tcPr>
          <w:p w:rsidR="005B169A" w:rsidRPr="002A040C" w:rsidRDefault="005B169A" w:rsidP="002A040C">
            <w:pPr>
              <w:spacing w:before="100" w:beforeAutospacing="1" w:after="0" w:line="240" w:lineRule="auto"/>
              <w:ind w:firstLine="0"/>
              <w:jc w:val="center"/>
              <w:rPr>
                <w:rFonts w:ascii="Garamond" w:hAnsi="Garamond" w:cs="Calibri"/>
                <w:color w:val="000000"/>
                <w:sz w:val="20"/>
                <w:szCs w:val="20"/>
              </w:rPr>
            </w:pPr>
          </w:p>
        </w:tc>
      </w:tr>
      <w:tr w:rsidR="005B169A" w:rsidRPr="002A040C" w:rsidTr="002A040C">
        <w:tc>
          <w:tcPr>
            <w:tcW w:w="2342" w:type="dxa"/>
            <w:shd w:val="clear" w:color="auto" w:fill="auto"/>
          </w:tcPr>
          <w:p w:rsidR="005B169A" w:rsidRPr="002A040C" w:rsidRDefault="005B169A" w:rsidP="002A040C">
            <w:pPr>
              <w:spacing w:before="100" w:beforeAutospacing="1" w:after="0" w:line="240" w:lineRule="auto"/>
              <w:ind w:firstLine="0"/>
              <w:rPr>
                <w:rFonts w:ascii="Garamond" w:hAnsi="Garamond" w:cs="Calibri"/>
                <w:b/>
                <w:color w:val="000000"/>
                <w:sz w:val="20"/>
                <w:szCs w:val="20"/>
              </w:rPr>
            </w:pPr>
            <w:r w:rsidRPr="002A040C">
              <w:rPr>
                <w:rFonts w:ascii="Garamond" w:hAnsi="Garamond" w:cs="Calibri"/>
                <w:b/>
                <w:color w:val="000000"/>
                <w:sz w:val="20"/>
                <w:szCs w:val="20"/>
              </w:rPr>
              <w:t>Turqi</w:t>
            </w:r>
          </w:p>
        </w:tc>
        <w:tc>
          <w:tcPr>
            <w:tcW w:w="1546" w:type="dxa"/>
            <w:shd w:val="clear" w:color="auto" w:fill="auto"/>
          </w:tcPr>
          <w:p w:rsidR="005B169A" w:rsidRPr="002A040C" w:rsidRDefault="005B169A" w:rsidP="002A040C">
            <w:pPr>
              <w:spacing w:before="100" w:beforeAutospacing="1" w:after="0" w:line="240" w:lineRule="auto"/>
              <w:ind w:firstLine="0"/>
              <w:jc w:val="center"/>
              <w:rPr>
                <w:rFonts w:ascii="Garamond" w:hAnsi="Garamond" w:cs="Calibri"/>
                <w:bCs/>
                <w:color w:val="000000"/>
                <w:sz w:val="20"/>
                <w:szCs w:val="20"/>
              </w:rPr>
            </w:pPr>
            <w:r w:rsidRPr="002A040C">
              <w:rPr>
                <w:rFonts w:ascii="Garamond" w:hAnsi="Garamond" w:cs="Calibri"/>
                <w:bCs/>
                <w:color w:val="000000"/>
                <w:sz w:val="20"/>
                <w:szCs w:val="20"/>
              </w:rPr>
              <w:t>5</w:t>
            </w:r>
          </w:p>
        </w:tc>
        <w:tc>
          <w:tcPr>
            <w:tcW w:w="1422" w:type="dxa"/>
            <w:shd w:val="clear" w:color="auto" w:fill="auto"/>
          </w:tcPr>
          <w:p w:rsidR="005B169A" w:rsidRPr="002A040C" w:rsidRDefault="005B169A" w:rsidP="002A040C">
            <w:pPr>
              <w:spacing w:before="100" w:beforeAutospacing="1" w:after="0" w:line="240" w:lineRule="auto"/>
              <w:ind w:firstLine="0"/>
              <w:jc w:val="center"/>
              <w:rPr>
                <w:rFonts w:ascii="Garamond" w:hAnsi="Garamond" w:cs="Calibri"/>
                <w:color w:val="000000"/>
                <w:sz w:val="20"/>
                <w:szCs w:val="20"/>
              </w:rPr>
            </w:pPr>
          </w:p>
        </w:tc>
        <w:tc>
          <w:tcPr>
            <w:tcW w:w="1422" w:type="dxa"/>
            <w:shd w:val="clear" w:color="auto" w:fill="auto"/>
          </w:tcPr>
          <w:p w:rsidR="005B169A" w:rsidRPr="002A040C" w:rsidRDefault="005B169A" w:rsidP="002A040C">
            <w:pPr>
              <w:spacing w:before="100" w:beforeAutospacing="1" w:after="0" w:line="240" w:lineRule="auto"/>
              <w:ind w:firstLine="0"/>
              <w:jc w:val="center"/>
              <w:rPr>
                <w:rFonts w:ascii="Garamond" w:hAnsi="Garamond" w:cs="Calibri"/>
                <w:color w:val="000000"/>
                <w:sz w:val="20"/>
                <w:szCs w:val="20"/>
              </w:rPr>
            </w:pPr>
            <w:r w:rsidRPr="002A040C">
              <w:rPr>
                <w:rFonts w:ascii="Garamond" w:hAnsi="Garamond" w:cs="Calibri"/>
                <w:color w:val="000000"/>
                <w:sz w:val="20"/>
                <w:szCs w:val="20"/>
              </w:rPr>
              <w:t>2</w:t>
            </w:r>
          </w:p>
        </w:tc>
      </w:tr>
      <w:tr w:rsidR="005B169A" w:rsidRPr="002A040C" w:rsidTr="002A040C">
        <w:tc>
          <w:tcPr>
            <w:tcW w:w="2342" w:type="dxa"/>
            <w:shd w:val="clear" w:color="auto" w:fill="E6EED5"/>
          </w:tcPr>
          <w:p w:rsidR="005B169A" w:rsidRPr="002A040C" w:rsidRDefault="005B169A" w:rsidP="002A040C">
            <w:pPr>
              <w:spacing w:before="100" w:beforeAutospacing="1" w:after="0" w:line="240" w:lineRule="auto"/>
              <w:ind w:firstLine="0"/>
              <w:rPr>
                <w:rFonts w:ascii="Garamond" w:hAnsi="Garamond" w:cs="Calibri"/>
                <w:b/>
                <w:color w:val="000000"/>
                <w:sz w:val="20"/>
                <w:szCs w:val="20"/>
              </w:rPr>
            </w:pPr>
            <w:r w:rsidRPr="002A040C">
              <w:rPr>
                <w:rFonts w:ascii="Garamond" w:hAnsi="Garamond" w:cs="Calibri"/>
                <w:b/>
                <w:color w:val="000000"/>
                <w:sz w:val="20"/>
                <w:szCs w:val="20"/>
              </w:rPr>
              <w:t>Siri</w:t>
            </w:r>
          </w:p>
        </w:tc>
        <w:tc>
          <w:tcPr>
            <w:tcW w:w="1546" w:type="dxa"/>
            <w:shd w:val="clear" w:color="auto" w:fill="E6EED5"/>
          </w:tcPr>
          <w:p w:rsidR="005B169A" w:rsidRPr="002A040C" w:rsidRDefault="005B169A" w:rsidP="002A040C">
            <w:pPr>
              <w:spacing w:before="100" w:beforeAutospacing="1" w:after="0" w:line="240" w:lineRule="auto"/>
              <w:ind w:firstLine="0"/>
              <w:jc w:val="center"/>
              <w:rPr>
                <w:rFonts w:ascii="Garamond" w:hAnsi="Garamond" w:cs="Calibri"/>
                <w:bCs/>
                <w:color w:val="000000"/>
                <w:sz w:val="20"/>
                <w:szCs w:val="20"/>
              </w:rPr>
            </w:pPr>
            <w:r w:rsidRPr="002A040C">
              <w:rPr>
                <w:rFonts w:ascii="Garamond" w:hAnsi="Garamond" w:cs="Calibri"/>
                <w:bCs/>
                <w:color w:val="000000"/>
                <w:sz w:val="20"/>
                <w:szCs w:val="20"/>
              </w:rPr>
              <w:t>266</w:t>
            </w:r>
          </w:p>
        </w:tc>
        <w:tc>
          <w:tcPr>
            <w:tcW w:w="1422" w:type="dxa"/>
            <w:shd w:val="clear" w:color="auto" w:fill="E6EED5"/>
          </w:tcPr>
          <w:p w:rsidR="005B169A" w:rsidRPr="002A040C" w:rsidRDefault="005B169A" w:rsidP="002A040C">
            <w:pPr>
              <w:spacing w:before="100" w:beforeAutospacing="1" w:after="0" w:line="240" w:lineRule="auto"/>
              <w:ind w:firstLine="0"/>
              <w:jc w:val="center"/>
              <w:rPr>
                <w:rFonts w:ascii="Garamond" w:hAnsi="Garamond" w:cs="Calibri"/>
                <w:color w:val="000000"/>
                <w:sz w:val="20"/>
                <w:szCs w:val="20"/>
              </w:rPr>
            </w:pPr>
            <w:r w:rsidRPr="002A040C">
              <w:rPr>
                <w:rFonts w:ascii="Garamond" w:hAnsi="Garamond" w:cs="Calibri"/>
                <w:color w:val="000000"/>
                <w:sz w:val="20"/>
                <w:szCs w:val="20"/>
              </w:rPr>
              <w:t>97</w:t>
            </w:r>
          </w:p>
        </w:tc>
        <w:tc>
          <w:tcPr>
            <w:tcW w:w="1422" w:type="dxa"/>
            <w:shd w:val="clear" w:color="auto" w:fill="E6EED5"/>
          </w:tcPr>
          <w:p w:rsidR="005B169A" w:rsidRPr="002A040C" w:rsidRDefault="005B169A" w:rsidP="002A040C">
            <w:pPr>
              <w:spacing w:before="100" w:beforeAutospacing="1" w:after="0" w:line="240" w:lineRule="auto"/>
              <w:ind w:firstLine="0"/>
              <w:jc w:val="center"/>
              <w:rPr>
                <w:rFonts w:ascii="Garamond" w:hAnsi="Garamond" w:cs="Calibri"/>
                <w:color w:val="000000"/>
                <w:sz w:val="20"/>
                <w:szCs w:val="20"/>
              </w:rPr>
            </w:pPr>
            <w:r w:rsidRPr="002A040C">
              <w:rPr>
                <w:rFonts w:ascii="Garamond" w:hAnsi="Garamond" w:cs="Calibri"/>
                <w:color w:val="000000"/>
                <w:sz w:val="20"/>
                <w:szCs w:val="20"/>
              </w:rPr>
              <w:t>51</w:t>
            </w:r>
          </w:p>
        </w:tc>
      </w:tr>
      <w:tr w:rsidR="005B169A" w:rsidRPr="002A040C" w:rsidTr="002A040C">
        <w:tc>
          <w:tcPr>
            <w:tcW w:w="2342" w:type="dxa"/>
            <w:shd w:val="clear" w:color="auto" w:fill="auto"/>
          </w:tcPr>
          <w:p w:rsidR="005B169A" w:rsidRPr="002A040C" w:rsidRDefault="005B169A" w:rsidP="002A040C">
            <w:pPr>
              <w:spacing w:before="100" w:beforeAutospacing="1" w:after="0" w:line="240" w:lineRule="auto"/>
              <w:ind w:firstLine="0"/>
              <w:rPr>
                <w:rFonts w:ascii="Garamond" w:hAnsi="Garamond" w:cs="Calibri"/>
                <w:b/>
                <w:color w:val="000000"/>
                <w:sz w:val="20"/>
                <w:szCs w:val="20"/>
              </w:rPr>
            </w:pPr>
            <w:r w:rsidRPr="002A040C">
              <w:rPr>
                <w:rFonts w:ascii="Garamond" w:hAnsi="Garamond" w:cs="Calibri"/>
                <w:b/>
                <w:color w:val="000000"/>
                <w:sz w:val="20"/>
                <w:szCs w:val="20"/>
              </w:rPr>
              <w:t>Tunizi</w:t>
            </w:r>
          </w:p>
        </w:tc>
        <w:tc>
          <w:tcPr>
            <w:tcW w:w="1546" w:type="dxa"/>
            <w:shd w:val="clear" w:color="auto" w:fill="auto"/>
          </w:tcPr>
          <w:p w:rsidR="005B169A" w:rsidRPr="002A040C" w:rsidRDefault="005B169A" w:rsidP="002A040C">
            <w:pPr>
              <w:spacing w:before="100" w:beforeAutospacing="1" w:after="0" w:line="240" w:lineRule="auto"/>
              <w:ind w:firstLine="0"/>
              <w:jc w:val="center"/>
              <w:rPr>
                <w:rFonts w:ascii="Garamond" w:hAnsi="Garamond" w:cs="Calibri"/>
                <w:bCs/>
                <w:color w:val="000000"/>
                <w:sz w:val="20"/>
                <w:szCs w:val="20"/>
              </w:rPr>
            </w:pPr>
            <w:r w:rsidRPr="002A040C">
              <w:rPr>
                <w:rFonts w:ascii="Garamond" w:hAnsi="Garamond" w:cs="Calibri"/>
                <w:bCs/>
                <w:color w:val="000000"/>
                <w:sz w:val="20"/>
                <w:szCs w:val="20"/>
              </w:rPr>
              <w:t>1</w:t>
            </w:r>
          </w:p>
        </w:tc>
        <w:tc>
          <w:tcPr>
            <w:tcW w:w="1422" w:type="dxa"/>
            <w:shd w:val="clear" w:color="auto" w:fill="auto"/>
          </w:tcPr>
          <w:p w:rsidR="005B169A" w:rsidRPr="002A040C" w:rsidRDefault="005B169A" w:rsidP="002A040C">
            <w:pPr>
              <w:spacing w:before="100" w:beforeAutospacing="1" w:after="0" w:line="240" w:lineRule="auto"/>
              <w:ind w:firstLine="0"/>
              <w:jc w:val="center"/>
              <w:rPr>
                <w:rFonts w:ascii="Garamond" w:hAnsi="Garamond" w:cs="Calibri"/>
                <w:color w:val="000000"/>
                <w:sz w:val="20"/>
                <w:szCs w:val="20"/>
              </w:rPr>
            </w:pPr>
            <w:r w:rsidRPr="002A040C">
              <w:rPr>
                <w:rFonts w:ascii="Garamond" w:hAnsi="Garamond" w:cs="Calibri"/>
                <w:color w:val="000000"/>
                <w:sz w:val="20"/>
                <w:szCs w:val="20"/>
              </w:rPr>
              <w:t>2</w:t>
            </w:r>
          </w:p>
        </w:tc>
        <w:tc>
          <w:tcPr>
            <w:tcW w:w="1422" w:type="dxa"/>
            <w:shd w:val="clear" w:color="auto" w:fill="auto"/>
          </w:tcPr>
          <w:p w:rsidR="005B169A" w:rsidRPr="002A040C" w:rsidRDefault="005B169A" w:rsidP="002A040C">
            <w:pPr>
              <w:spacing w:before="100" w:beforeAutospacing="1" w:after="0" w:line="240" w:lineRule="auto"/>
              <w:ind w:firstLine="0"/>
              <w:jc w:val="center"/>
              <w:rPr>
                <w:rFonts w:ascii="Garamond" w:hAnsi="Garamond" w:cs="Calibri"/>
                <w:color w:val="000000"/>
                <w:sz w:val="20"/>
                <w:szCs w:val="20"/>
              </w:rPr>
            </w:pPr>
            <w:r w:rsidRPr="002A040C">
              <w:rPr>
                <w:rFonts w:ascii="Garamond" w:hAnsi="Garamond" w:cs="Calibri"/>
                <w:color w:val="000000"/>
                <w:sz w:val="20"/>
                <w:szCs w:val="20"/>
              </w:rPr>
              <w:t>21</w:t>
            </w:r>
          </w:p>
        </w:tc>
      </w:tr>
      <w:tr w:rsidR="005B169A" w:rsidRPr="002A040C" w:rsidTr="002A040C">
        <w:tc>
          <w:tcPr>
            <w:tcW w:w="2342" w:type="dxa"/>
            <w:shd w:val="clear" w:color="auto" w:fill="E6EED5"/>
          </w:tcPr>
          <w:p w:rsidR="005B169A" w:rsidRPr="002A040C" w:rsidRDefault="005B169A" w:rsidP="002A040C">
            <w:pPr>
              <w:spacing w:before="100" w:beforeAutospacing="1" w:after="0" w:line="240" w:lineRule="auto"/>
              <w:ind w:firstLine="0"/>
              <w:rPr>
                <w:rFonts w:ascii="Garamond" w:hAnsi="Garamond" w:cs="Calibri"/>
                <w:b/>
                <w:color w:val="000000"/>
                <w:sz w:val="20"/>
                <w:szCs w:val="20"/>
              </w:rPr>
            </w:pPr>
            <w:r w:rsidRPr="002A040C">
              <w:rPr>
                <w:rFonts w:ascii="Garamond" w:hAnsi="Garamond" w:cs="Calibri"/>
                <w:b/>
                <w:color w:val="000000"/>
                <w:sz w:val="20"/>
                <w:szCs w:val="20"/>
              </w:rPr>
              <w:t>Somali</w:t>
            </w:r>
          </w:p>
        </w:tc>
        <w:tc>
          <w:tcPr>
            <w:tcW w:w="1546" w:type="dxa"/>
            <w:shd w:val="clear" w:color="auto" w:fill="E6EED5"/>
          </w:tcPr>
          <w:p w:rsidR="005B169A" w:rsidRPr="002A040C" w:rsidRDefault="005B169A" w:rsidP="002A040C">
            <w:pPr>
              <w:spacing w:before="100" w:beforeAutospacing="1" w:after="0" w:line="240" w:lineRule="auto"/>
              <w:ind w:firstLine="0"/>
              <w:jc w:val="center"/>
              <w:rPr>
                <w:rFonts w:ascii="Garamond" w:hAnsi="Garamond" w:cs="Calibri"/>
                <w:bCs/>
                <w:color w:val="000000"/>
                <w:sz w:val="20"/>
                <w:szCs w:val="20"/>
              </w:rPr>
            </w:pPr>
            <w:r w:rsidRPr="002A040C">
              <w:rPr>
                <w:rFonts w:ascii="Garamond" w:hAnsi="Garamond" w:cs="Calibri"/>
                <w:bCs/>
                <w:color w:val="000000"/>
                <w:sz w:val="20"/>
                <w:szCs w:val="20"/>
              </w:rPr>
              <w:t>26</w:t>
            </w:r>
          </w:p>
        </w:tc>
        <w:tc>
          <w:tcPr>
            <w:tcW w:w="1422" w:type="dxa"/>
            <w:shd w:val="clear" w:color="auto" w:fill="E6EED5"/>
          </w:tcPr>
          <w:p w:rsidR="005B169A" w:rsidRPr="002A040C" w:rsidRDefault="005B169A" w:rsidP="002A040C">
            <w:pPr>
              <w:spacing w:before="100" w:beforeAutospacing="1" w:after="0" w:line="240" w:lineRule="auto"/>
              <w:ind w:firstLine="0"/>
              <w:jc w:val="center"/>
              <w:rPr>
                <w:rFonts w:ascii="Garamond" w:hAnsi="Garamond" w:cs="Calibri"/>
                <w:color w:val="000000"/>
                <w:sz w:val="20"/>
                <w:szCs w:val="20"/>
              </w:rPr>
            </w:pPr>
            <w:r w:rsidRPr="002A040C">
              <w:rPr>
                <w:rFonts w:ascii="Garamond" w:hAnsi="Garamond" w:cs="Calibri"/>
                <w:color w:val="000000"/>
                <w:sz w:val="20"/>
                <w:szCs w:val="20"/>
              </w:rPr>
              <w:t>37</w:t>
            </w:r>
          </w:p>
        </w:tc>
        <w:tc>
          <w:tcPr>
            <w:tcW w:w="1422" w:type="dxa"/>
            <w:shd w:val="clear" w:color="auto" w:fill="E6EED5"/>
          </w:tcPr>
          <w:p w:rsidR="005B169A" w:rsidRPr="002A040C" w:rsidRDefault="005B169A" w:rsidP="002A040C">
            <w:pPr>
              <w:spacing w:before="100" w:beforeAutospacing="1" w:after="0" w:line="240" w:lineRule="auto"/>
              <w:ind w:firstLine="0"/>
              <w:jc w:val="center"/>
              <w:rPr>
                <w:rFonts w:ascii="Garamond" w:hAnsi="Garamond" w:cs="Calibri"/>
                <w:color w:val="000000"/>
                <w:sz w:val="20"/>
                <w:szCs w:val="20"/>
              </w:rPr>
            </w:pPr>
            <w:r w:rsidRPr="002A040C">
              <w:rPr>
                <w:rFonts w:ascii="Garamond" w:hAnsi="Garamond" w:cs="Calibri"/>
                <w:color w:val="000000"/>
                <w:sz w:val="20"/>
                <w:szCs w:val="20"/>
              </w:rPr>
              <w:t>4</w:t>
            </w:r>
          </w:p>
        </w:tc>
      </w:tr>
      <w:tr w:rsidR="005B169A" w:rsidRPr="002A040C" w:rsidTr="002A040C">
        <w:tc>
          <w:tcPr>
            <w:tcW w:w="2342" w:type="dxa"/>
            <w:shd w:val="clear" w:color="auto" w:fill="auto"/>
          </w:tcPr>
          <w:p w:rsidR="005B169A" w:rsidRPr="002A040C" w:rsidRDefault="005B169A" w:rsidP="002A040C">
            <w:pPr>
              <w:spacing w:before="100" w:beforeAutospacing="1" w:after="0" w:line="240" w:lineRule="auto"/>
              <w:ind w:firstLine="0"/>
              <w:rPr>
                <w:rFonts w:ascii="Garamond" w:hAnsi="Garamond" w:cs="Calibri"/>
                <w:b/>
                <w:color w:val="000000"/>
                <w:sz w:val="20"/>
                <w:szCs w:val="20"/>
              </w:rPr>
            </w:pPr>
            <w:r w:rsidRPr="002A040C">
              <w:rPr>
                <w:rFonts w:ascii="Garamond" w:hAnsi="Garamond" w:cs="Calibri"/>
                <w:b/>
                <w:bCs/>
                <w:color w:val="000000"/>
                <w:sz w:val="20"/>
                <w:szCs w:val="20"/>
              </w:rPr>
              <w:t>Western Sahara</w:t>
            </w:r>
          </w:p>
        </w:tc>
        <w:tc>
          <w:tcPr>
            <w:tcW w:w="1546" w:type="dxa"/>
            <w:shd w:val="clear" w:color="auto" w:fill="auto"/>
          </w:tcPr>
          <w:p w:rsidR="005B169A" w:rsidRPr="002A040C" w:rsidRDefault="005B169A" w:rsidP="002A040C">
            <w:pPr>
              <w:spacing w:before="100" w:beforeAutospacing="1" w:after="0" w:line="240" w:lineRule="auto"/>
              <w:ind w:firstLine="0"/>
              <w:jc w:val="center"/>
              <w:rPr>
                <w:rFonts w:ascii="Garamond" w:hAnsi="Garamond" w:cs="Calibri"/>
                <w:bCs/>
                <w:color w:val="000000"/>
                <w:sz w:val="20"/>
                <w:szCs w:val="20"/>
              </w:rPr>
            </w:pPr>
          </w:p>
        </w:tc>
        <w:tc>
          <w:tcPr>
            <w:tcW w:w="1422" w:type="dxa"/>
            <w:shd w:val="clear" w:color="auto" w:fill="auto"/>
          </w:tcPr>
          <w:p w:rsidR="005B169A" w:rsidRPr="002A040C" w:rsidRDefault="005B169A" w:rsidP="002A040C">
            <w:pPr>
              <w:spacing w:before="100" w:beforeAutospacing="1" w:after="0" w:line="240" w:lineRule="auto"/>
              <w:ind w:firstLine="0"/>
              <w:jc w:val="center"/>
              <w:rPr>
                <w:rFonts w:ascii="Garamond" w:hAnsi="Garamond" w:cs="Calibri"/>
                <w:color w:val="000000"/>
                <w:sz w:val="20"/>
                <w:szCs w:val="20"/>
              </w:rPr>
            </w:pPr>
          </w:p>
        </w:tc>
        <w:tc>
          <w:tcPr>
            <w:tcW w:w="1422" w:type="dxa"/>
            <w:shd w:val="clear" w:color="auto" w:fill="auto"/>
          </w:tcPr>
          <w:p w:rsidR="005B169A" w:rsidRPr="002A040C" w:rsidRDefault="005B169A" w:rsidP="002A040C">
            <w:pPr>
              <w:spacing w:before="100" w:beforeAutospacing="1" w:after="0" w:line="240" w:lineRule="auto"/>
              <w:ind w:firstLine="0"/>
              <w:jc w:val="center"/>
              <w:rPr>
                <w:rFonts w:ascii="Garamond" w:hAnsi="Garamond" w:cs="Calibri"/>
                <w:color w:val="000000"/>
                <w:sz w:val="20"/>
                <w:szCs w:val="20"/>
              </w:rPr>
            </w:pPr>
            <w:r w:rsidRPr="002A040C">
              <w:rPr>
                <w:rFonts w:ascii="Garamond" w:hAnsi="Garamond" w:cs="Calibri"/>
                <w:color w:val="000000"/>
                <w:sz w:val="20"/>
                <w:szCs w:val="20"/>
              </w:rPr>
              <w:t>2</w:t>
            </w:r>
          </w:p>
        </w:tc>
      </w:tr>
      <w:tr w:rsidR="005B169A" w:rsidRPr="002A040C" w:rsidTr="002A040C">
        <w:tc>
          <w:tcPr>
            <w:tcW w:w="2342" w:type="dxa"/>
            <w:shd w:val="clear" w:color="auto" w:fill="E6EED5"/>
          </w:tcPr>
          <w:p w:rsidR="005B169A" w:rsidRPr="002A040C" w:rsidRDefault="005B169A" w:rsidP="002A040C">
            <w:pPr>
              <w:spacing w:before="100" w:beforeAutospacing="1" w:after="0" w:line="240" w:lineRule="auto"/>
              <w:ind w:firstLine="0"/>
              <w:rPr>
                <w:rFonts w:ascii="Garamond" w:hAnsi="Garamond" w:cs="Calibri"/>
                <w:b/>
                <w:color w:val="000000"/>
                <w:sz w:val="20"/>
                <w:szCs w:val="20"/>
              </w:rPr>
            </w:pPr>
            <w:r w:rsidRPr="002A040C">
              <w:rPr>
                <w:rFonts w:ascii="Garamond" w:hAnsi="Garamond" w:cs="Calibri"/>
                <w:b/>
                <w:color w:val="000000"/>
                <w:sz w:val="20"/>
                <w:szCs w:val="20"/>
              </w:rPr>
              <w:t>Sudan</w:t>
            </w:r>
          </w:p>
        </w:tc>
        <w:tc>
          <w:tcPr>
            <w:tcW w:w="1546" w:type="dxa"/>
            <w:shd w:val="clear" w:color="auto" w:fill="E6EED5"/>
          </w:tcPr>
          <w:p w:rsidR="005B169A" w:rsidRPr="002A040C" w:rsidRDefault="005B169A" w:rsidP="002A040C">
            <w:pPr>
              <w:spacing w:before="100" w:beforeAutospacing="1" w:after="0" w:line="240" w:lineRule="auto"/>
              <w:ind w:firstLine="0"/>
              <w:jc w:val="center"/>
              <w:rPr>
                <w:rFonts w:ascii="Garamond" w:hAnsi="Garamond" w:cs="Calibri"/>
                <w:bCs/>
                <w:color w:val="000000"/>
                <w:sz w:val="20"/>
                <w:szCs w:val="20"/>
              </w:rPr>
            </w:pPr>
            <w:r w:rsidRPr="002A040C">
              <w:rPr>
                <w:rFonts w:ascii="Garamond" w:hAnsi="Garamond" w:cs="Calibri"/>
                <w:bCs/>
                <w:color w:val="000000"/>
                <w:sz w:val="20"/>
                <w:szCs w:val="20"/>
              </w:rPr>
              <w:t>15</w:t>
            </w:r>
          </w:p>
        </w:tc>
        <w:tc>
          <w:tcPr>
            <w:tcW w:w="1422" w:type="dxa"/>
            <w:shd w:val="clear" w:color="auto" w:fill="E6EED5"/>
          </w:tcPr>
          <w:p w:rsidR="005B169A" w:rsidRPr="002A040C" w:rsidRDefault="005B169A" w:rsidP="002A040C">
            <w:pPr>
              <w:spacing w:before="100" w:beforeAutospacing="1" w:after="0" w:line="240" w:lineRule="auto"/>
              <w:ind w:firstLine="0"/>
              <w:jc w:val="center"/>
              <w:rPr>
                <w:rFonts w:ascii="Garamond" w:hAnsi="Garamond" w:cs="Calibri"/>
                <w:color w:val="000000"/>
                <w:sz w:val="20"/>
                <w:szCs w:val="20"/>
              </w:rPr>
            </w:pPr>
            <w:r w:rsidRPr="002A040C">
              <w:rPr>
                <w:rFonts w:ascii="Garamond" w:hAnsi="Garamond" w:cs="Calibri"/>
                <w:color w:val="000000"/>
                <w:sz w:val="20"/>
                <w:szCs w:val="20"/>
              </w:rPr>
              <w:t>6</w:t>
            </w:r>
          </w:p>
        </w:tc>
        <w:tc>
          <w:tcPr>
            <w:tcW w:w="1422" w:type="dxa"/>
            <w:shd w:val="clear" w:color="auto" w:fill="E6EED5"/>
          </w:tcPr>
          <w:p w:rsidR="005B169A" w:rsidRPr="002A040C" w:rsidRDefault="005B169A" w:rsidP="002A040C">
            <w:pPr>
              <w:spacing w:before="100" w:beforeAutospacing="1" w:after="0" w:line="240" w:lineRule="auto"/>
              <w:ind w:firstLine="0"/>
              <w:jc w:val="center"/>
              <w:rPr>
                <w:rFonts w:ascii="Garamond" w:hAnsi="Garamond" w:cs="Calibri"/>
                <w:color w:val="000000"/>
                <w:sz w:val="20"/>
                <w:szCs w:val="20"/>
              </w:rPr>
            </w:pPr>
            <w:r w:rsidRPr="002A040C">
              <w:rPr>
                <w:rFonts w:ascii="Garamond" w:hAnsi="Garamond" w:cs="Calibri"/>
                <w:color w:val="000000"/>
                <w:sz w:val="20"/>
                <w:szCs w:val="20"/>
              </w:rPr>
              <w:t>9</w:t>
            </w:r>
          </w:p>
        </w:tc>
      </w:tr>
      <w:tr w:rsidR="005B169A" w:rsidRPr="002A040C" w:rsidTr="002A040C">
        <w:tc>
          <w:tcPr>
            <w:tcW w:w="2342" w:type="dxa"/>
            <w:shd w:val="clear" w:color="auto" w:fill="auto"/>
          </w:tcPr>
          <w:p w:rsidR="005B169A" w:rsidRPr="002A040C" w:rsidRDefault="005B169A" w:rsidP="002A040C">
            <w:pPr>
              <w:spacing w:before="100" w:beforeAutospacing="1" w:after="0" w:line="240" w:lineRule="auto"/>
              <w:ind w:firstLine="0"/>
              <w:rPr>
                <w:rFonts w:ascii="Garamond" w:hAnsi="Garamond" w:cs="Calibri"/>
                <w:b/>
                <w:color w:val="000000"/>
                <w:sz w:val="20"/>
                <w:szCs w:val="20"/>
              </w:rPr>
            </w:pPr>
            <w:r w:rsidRPr="002A040C">
              <w:rPr>
                <w:rFonts w:ascii="Garamond" w:hAnsi="Garamond" w:cs="Calibri"/>
                <w:b/>
                <w:bCs/>
                <w:color w:val="000000"/>
                <w:sz w:val="20"/>
                <w:szCs w:val="20"/>
              </w:rPr>
              <w:t>Serbi</w:t>
            </w:r>
          </w:p>
        </w:tc>
        <w:tc>
          <w:tcPr>
            <w:tcW w:w="1546" w:type="dxa"/>
            <w:shd w:val="clear" w:color="auto" w:fill="auto"/>
          </w:tcPr>
          <w:p w:rsidR="005B169A" w:rsidRPr="002A040C" w:rsidRDefault="005B169A" w:rsidP="002A040C">
            <w:pPr>
              <w:spacing w:before="100" w:beforeAutospacing="1" w:after="0" w:line="240" w:lineRule="auto"/>
              <w:ind w:firstLine="0"/>
              <w:jc w:val="center"/>
              <w:rPr>
                <w:rFonts w:ascii="Garamond" w:hAnsi="Garamond" w:cs="Calibri"/>
                <w:bCs/>
                <w:color w:val="000000"/>
                <w:sz w:val="20"/>
                <w:szCs w:val="20"/>
              </w:rPr>
            </w:pPr>
          </w:p>
        </w:tc>
        <w:tc>
          <w:tcPr>
            <w:tcW w:w="1422" w:type="dxa"/>
            <w:shd w:val="clear" w:color="auto" w:fill="auto"/>
          </w:tcPr>
          <w:p w:rsidR="005B169A" w:rsidRPr="002A040C" w:rsidRDefault="005B169A" w:rsidP="002A040C">
            <w:pPr>
              <w:spacing w:before="100" w:beforeAutospacing="1" w:after="0" w:line="240" w:lineRule="auto"/>
              <w:ind w:firstLine="0"/>
              <w:jc w:val="center"/>
              <w:rPr>
                <w:rFonts w:ascii="Garamond" w:hAnsi="Garamond" w:cs="Calibri"/>
                <w:color w:val="000000"/>
                <w:sz w:val="20"/>
                <w:szCs w:val="20"/>
              </w:rPr>
            </w:pPr>
            <w:r w:rsidRPr="002A040C">
              <w:rPr>
                <w:rFonts w:ascii="Garamond" w:hAnsi="Garamond" w:cs="Calibri"/>
                <w:color w:val="000000"/>
                <w:sz w:val="20"/>
                <w:szCs w:val="20"/>
              </w:rPr>
              <w:t>1</w:t>
            </w:r>
          </w:p>
        </w:tc>
        <w:tc>
          <w:tcPr>
            <w:tcW w:w="1422" w:type="dxa"/>
            <w:shd w:val="clear" w:color="auto" w:fill="auto"/>
          </w:tcPr>
          <w:p w:rsidR="005B169A" w:rsidRPr="002A040C" w:rsidRDefault="005B169A" w:rsidP="002A040C">
            <w:pPr>
              <w:spacing w:before="100" w:beforeAutospacing="1" w:after="0" w:line="240" w:lineRule="auto"/>
              <w:ind w:firstLine="0"/>
              <w:jc w:val="center"/>
              <w:rPr>
                <w:rFonts w:ascii="Garamond" w:hAnsi="Garamond" w:cs="Calibri"/>
                <w:color w:val="000000"/>
                <w:sz w:val="20"/>
                <w:szCs w:val="20"/>
              </w:rPr>
            </w:pPr>
            <w:r w:rsidRPr="002A040C">
              <w:rPr>
                <w:rFonts w:ascii="Garamond" w:hAnsi="Garamond" w:cs="Calibri"/>
                <w:color w:val="000000"/>
                <w:sz w:val="20"/>
                <w:szCs w:val="20"/>
              </w:rPr>
              <w:t>2</w:t>
            </w:r>
          </w:p>
        </w:tc>
      </w:tr>
      <w:tr w:rsidR="005B169A" w:rsidRPr="002A040C" w:rsidTr="002A040C">
        <w:tc>
          <w:tcPr>
            <w:tcW w:w="2342" w:type="dxa"/>
            <w:shd w:val="clear" w:color="auto" w:fill="E6EED5"/>
          </w:tcPr>
          <w:p w:rsidR="005B169A" w:rsidRPr="002A040C" w:rsidRDefault="005B169A" w:rsidP="002A040C">
            <w:pPr>
              <w:spacing w:before="100" w:beforeAutospacing="1" w:after="0" w:line="240" w:lineRule="auto"/>
              <w:ind w:firstLine="0"/>
              <w:rPr>
                <w:rFonts w:ascii="Garamond" w:hAnsi="Garamond" w:cs="Calibri"/>
                <w:b/>
                <w:color w:val="000000"/>
                <w:sz w:val="20"/>
                <w:szCs w:val="20"/>
              </w:rPr>
            </w:pPr>
            <w:r w:rsidRPr="002A040C">
              <w:rPr>
                <w:rFonts w:ascii="Garamond" w:hAnsi="Garamond" w:cs="Calibri"/>
                <w:b/>
                <w:color w:val="000000"/>
                <w:sz w:val="20"/>
                <w:szCs w:val="20"/>
              </w:rPr>
              <w:t>Kamerun</w:t>
            </w:r>
          </w:p>
        </w:tc>
        <w:tc>
          <w:tcPr>
            <w:tcW w:w="1546" w:type="dxa"/>
            <w:shd w:val="clear" w:color="auto" w:fill="E6EED5"/>
          </w:tcPr>
          <w:p w:rsidR="005B169A" w:rsidRPr="002A040C" w:rsidRDefault="005B169A" w:rsidP="002A040C">
            <w:pPr>
              <w:spacing w:before="100" w:beforeAutospacing="1" w:after="0" w:line="240" w:lineRule="auto"/>
              <w:ind w:firstLine="0"/>
              <w:jc w:val="center"/>
              <w:rPr>
                <w:rFonts w:ascii="Garamond" w:hAnsi="Garamond" w:cs="Calibri"/>
                <w:bCs/>
                <w:color w:val="000000"/>
                <w:sz w:val="20"/>
                <w:szCs w:val="20"/>
              </w:rPr>
            </w:pPr>
            <w:r w:rsidRPr="002A040C">
              <w:rPr>
                <w:rFonts w:ascii="Garamond" w:hAnsi="Garamond" w:cs="Calibri"/>
                <w:bCs/>
                <w:color w:val="000000"/>
                <w:sz w:val="20"/>
                <w:szCs w:val="20"/>
              </w:rPr>
              <w:t>2</w:t>
            </w:r>
          </w:p>
        </w:tc>
        <w:tc>
          <w:tcPr>
            <w:tcW w:w="1422" w:type="dxa"/>
            <w:shd w:val="clear" w:color="auto" w:fill="E6EED5"/>
          </w:tcPr>
          <w:p w:rsidR="005B169A" w:rsidRPr="002A040C" w:rsidRDefault="005B169A" w:rsidP="002A040C">
            <w:pPr>
              <w:spacing w:before="100" w:beforeAutospacing="1" w:after="0" w:line="240" w:lineRule="auto"/>
              <w:ind w:firstLine="0"/>
              <w:jc w:val="center"/>
              <w:rPr>
                <w:rFonts w:ascii="Garamond" w:hAnsi="Garamond" w:cs="Calibri"/>
                <w:color w:val="000000"/>
                <w:sz w:val="20"/>
                <w:szCs w:val="20"/>
              </w:rPr>
            </w:pPr>
          </w:p>
        </w:tc>
        <w:tc>
          <w:tcPr>
            <w:tcW w:w="1422" w:type="dxa"/>
            <w:shd w:val="clear" w:color="auto" w:fill="E6EED5"/>
          </w:tcPr>
          <w:p w:rsidR="005B169A" w:rsidRPr="002A040C" w:rsidRDefault="005B169A" w:rsidP="002A040C">
            <w:pPr>
              <w:spacing w:before="100" w:beforeAutospacing="1" w:after="0" w:line="240" w:lineRule="auto"/>
              <w:ind w:firstLine="0"/>
              <w:jc w:val="center"/>
              <w:rPr>
                <w:rFonts w:ascii="Garamond" w:hAnsi="Garamond" w:cs="Calibri"/>
                <w:color w:val="000000"/>
                <w:sz w:val="20"/>
                <w:szCs w:val="20"/>
              </w:rPr>
            </w:pPr>
          </w:p>
        </w:tc>
      </w:tr>
      <w:tr w:rsidR="005B169A" w:rsidRPr="002A040C" w:rsidTr="002A040C">
        <w:tc>
          <w:tcPr>
            <w:tcW w:w="2342" w:type="dxa"/>
            <w:shd w:val="clear" w:color="auto" w:fill="auto"/>
          </w:tcPr>
          <w:p w:rsidR="005B169A" w:rsidRPr="002A040C" w:rsidRDefault="005B169A" w:rsidP="002A040C">
            <w:pPr>
              <w:spacing w:before="100" w:beforeAutospacing="1" w:after="0" w:line="240" w:lineRule="auto"/>
              <w:ind w:firstLine="0"/>
              <w:rPr>
                <w:rFonts w:ascii="Garamond" w:hAnsi="Garamond" w:cs="Calibri"/>
                <w:b/>
                <w:color w:val="000000"/>
                <w:sz w:val="20"/>
                <w:szCs w:val="20"/>
              </w:rPr>
            </w:pPr>
            <w:r w:rsidRPr="002A040C">
              <w:rPr>
                <w:rFonts w:ascii="Garamond" w:hAnsi="Garamond" w:cs="Calibri"/>
                <w:b/>
                <w:bCs/>
                <w:color w:val="000000"/>
                <w:sz w:val="20"/>
                <w:szCs w:val="20"/>
              </w:rPr>
              <w:t>Poloni</w:t>
            </w:r>
          </w:p>
        </w:tc>
        <w:tc>
          <w:tcPr>
            <w:tcW w:w="1546" w:type="dxa"/>
            <w:shd w:val="clear" w:color="auto" w:fill="auto"/>
          </w:tcPr>
          <w:p w:rsidR="005B169A" w:rsidRPr="002A040C" w:rsidRDefault="005B169A" w:rsidP="002A040C">
            <w:pPr>
              <w:spacing w:before="100" w:beforeAutospacing="1" w:after="0" w:line="240" w:lineRule="auto"/>
              <w:ind w:firstLine="0"/>
              <w:jc w:val="center"/>
              <w:rPr>
                <w:rFonts w:ascii="Garamond" w:hAnsi="Garamond" w:cs="Calibri"/>
                <w:bCs/>
                <w:color w:val="000000"/>
                <w:sz w:val="20"/>
                <w:szCs w:val="20"/>
              </w:rPr>
            </w:pPr>
          </w:p>
        </w:tc>
        <w:tc>
          <w:tcPr>
            <w:tcW w:w="1422" w:type="dxa"/>
            <w:shd w:val="clear" w:color="auto" w:fill="auto"/>
          </w:tcPr>
          <w:p w:rsidR="005B169A" w:rsidRPr="002A040C" w:rsidRDefault="005B169A" w:rsidP="002A040C">
            <w:pPr>
              <w:spacing w:before="100" w:beforeAutospacing="1" w:after="0" w:line="240" w:lineRule="auto"/>
              <w:ind w:firstLine="0"/>
              <w:jc w:val="center"/>
              <w:rPr>
                <w:rFonts w:ascii="Garamond" w:hAnsi="Garamond" w:cs="Calibri"/>
                <w:color w:val="000000"/>
                <w:sz w:val="20"/>
                <w:szCs w:val="20"/>
              </w:rPr>
            </w:pPr>
            <w:r w:rsidRPr="002A040C">
              <w:rPr>
                <w:rFonts w:ascii="Garamond" w:hAnsi="Garamond" w:cs="Calibri"/>
                <w:color w:val="000000"/>
                <w:sz w:val="20"/>
                <w:szCs w:val="20"/>
              </w:rPr>
              <w:t>1</w:t>
            </w:r>
          </w:p>
        </w:tc>
        <w:tc>
          <w:tcPr>
            <w:tcW w:w="1422" w:type="dxa"/>
            <w:shd w:val="clear" w:color="auto" w:fill="auto"/>
          </w:tcPr>
          <w:p w:rsidR="005B169A" w:rsidRPr="002A040C" w:rsidRDefault="005B169A" w:rsidP="002A040C">
            <w:pPr>
              <w:spacing w:before="100" w:beforeAutospacing="1" w:after="0" w:line="240" w:lineRule="auto"/>
              <w:ind w:firstLine="0"/>
              <w:jc w:val="center"/>
              <w:rPr>
                <w:rFonts w:ascii="Garamond" w:hAnsi="Garamond" w:cs="Calibri"/>
                <w:color w:val="000000"/>
                <w:sz w:val="20"/>
                <w:szCs w:val="20"/>
              </w:rPr>
            </w:pPr>
          </w:p>
        </w:tc>
      </w:tr>
      <w:tr w:rsidR="005B169A" w:rsidRPr="002A040C" w:rsidTr="002A040C">
        <w:tc>
          <w:tcPr>
            <w:tcW w:w="2342" w:type="dxa"/>
            <w:shd w:val="clear" w:color="auto" w:fill="E6EED5"/>
          </w:tcPr>
          <w:p w:rsidR="005B169A" w:rsidRPr="002A040C" w:rsidRDefault="005B169A" w:rsidP="002A040C">
            <w:pPr>
              <w:spacing w:before="100" w:beforeAutospacing="1" w:after="0" w:line="240" w:lineRule="auto"/>
              <w:ind w:firstLine="0"/>
              <w:rPr>
                <w:rFonts w:ascii="Garamond" w:hAnsi="Garamond" w:cs="Calibri"/>
                <w:b/>
                <w:color w:val="000000"/>
                <w:sz w:val="20"/>
                <w:szCs w:val="20"/>
              </w:rPr>
            </w:pPr>
            <w:r w:rsidRPr="002A040C">
              <w:rPr>
                <w:rFonts w:ascii="Garamond" w:hAnsi="Garamond" w:cs="Calibri"/>
                <w:b/>
                <w:color w:val="000000"/>
                <w:sz w:val="20"/>
                <w:szCs w:val="20"/>
              </w:rPr>
              <w:t>Pakistan</w:t>
            </w:r>
          </w:p>
        </w:tc>
        <w:tc>
          <w:tcPr>
            <w:tcW w:w="1546" w:type="dxa"/>
            <w:shd w:val="clear" w:color="auto" w:fill="E6EED5"/>
          </w:tcPr>
          <w:p w:rsidR="005B169A" w:rsidRPr="002A040C" w:rsidRDefault="005B169A" w:rsidP="002A040C">
            <w:pPr>
              <w:spacing w:before="100" w:beforeAutospacing="1" w:after="0" w:line="240" w:lineRule="auto"/>
              <w:ind w:firstLine="0"/>
              <w:jc w:val="center"/>
              <w:rPr>
                <w:rFonts w:ascii="Garamond" w:hAnsi="Garamond" w:cs="Calibri"/>
                <w:bCs/>
                <w:color w:val="000000"/>
                <w:sz w:val="20"/>
                <w:szCs w:val="20"/>
              </w:rPr>
            </w:pPr>
            <w:r w:rsidRPr="002A040C">
              <w:rPr>
                <w:rFonts w:ascii="Garamond" w:hAnsi="Garamond" w:cs="Calibri"/>
                <w:bCs/>
                <w:color w:val="000000"/>
                <w:sz w:val="20"/>
                <w:szCs w:val="20"/>
              </w:rPr>
              <w:t>8</w:t>
            </w:r>
          </w:p>
        </w:tc>
        <w:tc>
          <w:tcPr>
            <w:tcW w:w="1422" w:type="dxa"/>
            <w:shd w:val="clear" w:color="auto" w:fill="E6EED5"/>
          </w:tcPr>
          <w:p w:rsidR="005B169A" w:rsidRPr="002A040C" w:rsidRDefault="005B169A" w:rsidP="002A040C">
            <w:pPr>
              <w:spacing w:before="100" w:beforeAutospacing="1" w:after="0" w:line="240" w:lineRule="auto"/>
              <w:ind w:firstLine="0"/>
              <w:jc w:val="center"/>
              <w:rPr>
                <w:rFonts w:ascii="Garamond" w:hAnsi="Garamond" w:cs="Calibri"/>
                <w:color w:val="000000"/>
                <w:sz w:val="20"/>
                <w:szCs w:val="20"/>
              </w:rPr>
            </w:pPr>
          </w:p>
        </w:tc>
        <w:tc>
          <w:tcPr>
            <w:tcW w:w="1422" w:type="dxa"/>
            <w:shd w:val="clear" w:color="auto" w:fill="E6EED5"/>
          </w:tcPr>
          <w:p w:rsidR="005B169A" w:rsidRPr="002A040C" w:rsidRDefault="005B169A" w:rsidP="002A040C">
            <w:pPr>
              <w:spacing w:before="100" w:beforeAutospacing="1" w:after="0" w:line="240" w:lineRule="auto"/>
              <w:ind w:firstLine="0"/>
              <w:jc w:val="center"/>
              <w:rPr>
                <w:rFonts w:ascii="Garamond" w:hAnsi="Garamond" w:cs="Calibri"/>
                <w:color w:val="000000"/>
                <w:sz w:val="20"/>
                <w:szCs w:val="20"/>
              </w:rPr>
            </w:pPr>
          </w:p>
        </w:tc>
      </w:tr>
      <w:tr w:rsidR="005B169A" w:rsidRPr="002A040C" w:rsidTr="002A040C">
        <w:tc>
          <w:tcPr>
            <w:tcW w:w="2342" w:type="dxa"/>
            <w:shd w:val="clear" w:color="auto" w:fill="auto"/>
          </w:tcPr>
          <w:p w:rsidR="005B169A" w:rsidRPr="002A040C" w:rsidRDefault="005B169A" w:rsidP="002A040C">
            <w:pPr>
              <w:spacing w:before="100" w:beforeAutospacing="1" w:after="0" w:line="240" w:lineRule="auto"/>
              <w:ind w:firstLine="0"/>
              <w:rPr>
                <w:rFonts w:ascii="Garamond" w:hAnsi="Garamond" w:cs="Calibri"/>
                <w:bCs/>
                <w:color w:val="000000"/>
                <w:sz w:val="20"/>
                <w:szCs w:val="20"/>
              </w:rPr>
            </w:pPr>
            <w:r w:rsidRPr="002A040C">
              <w:rPr>
                <w:rFonts w:ascii="Garamond" w:hAnsi="Garamond" w:cs="Calibri"/>
                <w:b/>
                <w:bCs/>
                <w:color w:val="000000"/>
                <w:sz w:val="20"/>
                <w:szCs w:val="20"/>
              </w:rPr>
              <w:t>Gambia</w:t>
            </w:r>
          </w:p>
        </w:tc>
        <w:tc>
          <w:tcPr>
            <w:tcW w:w="1546" w:type="dxa"/>
            <w:shd w:val="clear" w:color="auto" w:fill="auto"/>
          </w:tcPr>
          <w:p w:rsidR="005B169A" w:rsidRPr="002A040C" w:rsidRDefault="005B169A" w:rsidP="002A040C">
            <w:pPr>
              <w:spacing w:before="100" w:beforeAutospacing="1" w:after="0" w:line="240" w:lineRule="auto"/>
              <w:ind w:firstLine="0"/>
              <w:jc w:val="center"/>
              <w:rPr>
                <w:rFonts w:ascii="Garamond" w:hAnsi="Garamond" w:cs="Calibri"/>
                <w:b/>
                <w:color w:val="000000"/>
                <w:sz w:val="20"/>
                <w:szCs w:val="20"/>
              </w:rPr>
            </w:pPr>
          </w:p>
        </w:tc>
        <w:tc>
          <w:tcPr>
            <w:tcW w:w="1422" w:type="dxa"/>
            <w:shd w:val="clear" w:color="auto" w:fill="auto"/>
          </w:tcPr>
          <w:p w:rsidR="005B169A" w:rsidRPr="002A040C" w:rsidRDefault="005B169A" w:rsidP="002A040C">
            <w:pPr>
              <w:spacing w:before="100" w:beforeAutospacing="1" w:after="0" w:line="240" w:lineRule="auto"/>
              <w:ind w:firstLine="0"/>
              <w:jc w:val="center"/>
              <w:rPr>
                <w:rFonts w:ascii="Garamond" w:hAnsi="Garamond" w:cs="Calibri"/>
                <w:color w:val="000000"/>
                <w:sz w:val="20"/>
                <w:szCs w:val="20"/>
              </w:rPr>
            </w:pPr>
          </w:p>
        </w:tc>
        <w:tc>
          <w:tcPr>
            <w:tcW w:w="1422" w:type="dxa"/>
            <w:shd w:val="clear" w:color="auto" w:fill="auto"/>
          </w:tcPr>
          <w:p w:rsidR="005B169A" w:rsidRPr="002A040C" w:rsidRDefault="005B169A" w:rsidP="002A040C">
            <w:pPr>
              <w:spacing w:before="100" w:beforeAutospacing="1" w:after="0" w:line="240" w:lineRule="auto"/>
              <w:ind w:firstLine="0"/>
              <w:jc w:val="center"/>
              <w:rPr>
                <w:rFonts w:ascii="Garamond" w:hAnsi="Garamond" w:cs="Calibri"/>
                <w:color w:val="000000"/>
                <w:sz w:val="20"/>
                <w:szCs w:val="20"/>
              </w:rPr>
            </w:pPr>
            <w:r w:rsidRPr="002A040C">
              <w:rPr>
                <w:rFonts w:ascii="Garamond" w:hAnsi="Garamond" w:cs="Calibri"/>
                <w:color w:val="000000"/>
                <w:sz w:val="20"/>
                <w:szCs w:val="20"/>
              </w:rPr>
              <w:t>2</w:t>
            </w:r>
          </w:p>
        </w:tc>
      </w:tr>
      <w:tr w:rsidR="005B169A" w:rsidRPr="002A040C" w:rsidTr="002A040C">
        <w:tc>
          <w:tcPr>
            <w:tcW w:w="2342" w:type="dxa"/>
            <w:shd w:val="clear" w:color="auto" w:fill="E6EED5"/>
          </w:tcPr>
          <w:p w:rsidR="005B169A" w:rsidRPr="002A040C" w:rsidRDefault="005B169A" w:rsidP="002A040C">
            <w:pPr>
              <w:spacing w:before="100" w:beforeAutospacing="1" w:after="0" w:line="240" w:lineRule="auto"/>
              <w:ind w:firstLine="0"/>
              <w:rPr>
                <w:rFonts w:ascii="Garamond" w:hAnsi="Garamond" w:cs="Calibri"/>
                <w:bCs/>
                <w:color w:val="000000"/>
                <w:sz w:val="20"/>
                <w:szCs w:val="20"/>
              </w:rPr>
            </w:pPr>
            <w:r w:rsidRPr="002A040C">
              <w:rPr>
                <w:rFonts w:ascii="Garamond" w:hAnsi="Garamond" w:cs="Calibri"/>
                <w:b/>
                <w:bCs/>
                <w:color w:val="000000"/>
                <w:sz w:val="20"/>
                <w:szCs w:val="20"/>
              </w:rPr>
              <w:t>Greqi</w:t>
            </w:r>
          </w:p>
        </w:tc>
        <w:tc>
          <w:tcPr>
            <w:tcW w:w="1546" w:type="dxa"/>
            <w:shd w:val="clear" w:color="auto" w:fill="E6EED5"/>
          </w:tcPr>
          <w:p w:rsidR="005B169A" w:rsidRPr="002A040C" w:rsidRDefault="005B169A" w:rsidP="002A040C">
            <w:pPr>
              <w:spacing w:before="100" w:beforeAutospacing="1" w:after="0" w:line="240" w:lineRule="auto"/>
              <w:ind w:firstLine="0"/>
              <w:jc w:val="center"/>
              <w:rPr>
                <w:rFonts w:ascii="Garamond" w:hAnsi="Garamond" w:cs="Calibri"/>
                <w:b/>
                <w:color w:val="000000"/>
                <w:sz w:val="20"/>
                <w:szCs w:val="20"/>
              </w:rPr>
            </w:pPr>
          </w:p>
        </w:tc>
        <w:tc>
          <w:tcPr>
            <w:tcW w:w="1422" w:type="dxa"/>
            <w:shd w:val="clear" w:color="auto" w:fill="E6EED5"/>
          </w:tcPr>
          <w:p w:rsidR="005B169A" w:rsidRPr="002A040C" w:rsidRDefault="005B169A" w:rsidP="002A040C">
            <w:pPr>
              <w:spacing w:before="100" w:beforeAutospacing="1" w:after="0" w:line="240" w:lineRule="auto"/>
              <w:ind w:firstLine="0"/>
              <w:jc w:val="center"/>
              <w:rPr>
                <w:rFonts w:ascii="Garamond" w:hAnsi="Garamond" w:cs="Calibri"/>
                <w:color w:val="000000"/>
                <w:sz w:val="20"/>
                <w:szCs w:val="20"/>
              </w:rPr>
            </w:pPr>
          </w:p>
        </w:tc>
        <w:tc>
          <w:tcPr>
            <w:tcW w:w="1422" w:type="dxa"/>
            <w:shd w:val="clear" w:color="auto" w:fill="E6EED5"/>
          </w:tcPr>
          <w:p w:rsidR="005B169A" w:rsidRPr="002A040C" w:rsidRDefault="005B169A" w:rsidP="002A040C">
            <w:pPr>
              <w:spacing w:before="100" w:beforeAutospacing="1" w:after="0" w:line="240" w:lineRule="auto"/>
              <w:ind w:firstLine="0"/>
              <w:jc w:val="center"/>
              <w:rPr>
                <w:rFonts w:ascii="Garamond" w:hAnsi="Garamond" w:cs="Calibri"/>
                <w:color w:val="000000"/>
                <w:sz w:val="20"/>
                <w:szCs w:val="20"/>
              </w:rPr>
            </w:pPr>
            <w:r w:rsidRPr="002A040C">
              <w:rPr>
                <w:rFonts w:ascii="Garamond" w:hAnsi="Garamond" w:cs="Calibri"/>
                <w:color w:val="000000"/>
                <w:sz w:val="20"/>
                <w:szCs w:val="20"/>
              </w:rPr>
              <w:t>1</w:t>
            </w:r>
          </w:p>
        </w:tc>
      </w:tr>
      <w:tr w:rsidR="005B169A" w:rsidRPr="002A040C" w:rsidTr="002A040C">
        <w:tc>
          <w:tcPr>
            <w:tcW w:w="2342" w:type="dxa"/>
            <w:shd w:val="clear" w:color="auto" w:fill="auto"/>
          </w:tcPr>
          <w:p w:rsidR="005B169A" w:rsidRPr="002A040C" w:rsidRDefault="005B169A" w:rsidP="002A040C">
            <w:pPr>
              <w:spacing w:before="100" w:beforeAutospacing="1" w:after="0" w:line="240" w:lineRule="auto"/>
              <w:ind w:firstLine="0"/>
              <w:rPr>
                <w:rFonts w:ascii="Garamond" w:hAnsi="Garamond" w:cs="Calibri"/>
                <w:bCs/>
                <w:color w:val="000000"/>
                <w:sz w:val="20"/>
                <w:szCs w:val="20"/>
              </w:rPr>
            </w:pPr>
            <w:r w:rsidRPr="002A040C">
              <w:rPr>
                <w:rFonts w:ascii="Garamond" w:hAnsi="Garamond" w:cs="Calibri"/>
                <w:b/>
                <w:bCs/>
                <w:color w:val="000000"/>
                <w:sz w:val="20"/>
                <w:szCs w:val="20"/>
              </w:rPr>
              <w:t>I panjohur</w:t>
            </w:r>
          </w:p>
        </w:tc>
        <w:tc>
          <w:tcPr>
            <w:tcW w:w="1546" w:type="dxa"/>
            <w:shd w:val="clear" w:color="auto" w:fill="auto"/>
          </w:tcPr>
          <w:p w:rsidR="005B169A" w:rsidRPr="002A040C" w:rsidRDefault="005B169A" w:rsidP="002A040C">
            <w:pPr>
              <w:spacing w:before="100" w:beforeAutospacing="1" w:after="0" w:line="240" w:lineRule="auto"/>
              <w:ind w:firstLine="0"/>
              <w:jc w:val="center"/>
              <w:rPr>
                <w:rFonts w:ascii="Garamond" w:hAnsi="Garamond" w:cs="Calibri"/>
                <w:b/>
                <w:color w:val="000000"/>
                <w:sz w:val="20"/>
                <w:szCs w:val="20"/>
              </w:rPr>
            </w:pPr>
          </w:p>
        </w:tc>
        <w:tc>
          <w:tcPr>
            <w:tcW w:w="1422" w:type="dxa"/>
            <w:shd w:val="clear" w:color="auto" w:fill="auto"/>
          </w:tcPr>
          <w:p w:rsidR="005B169A" w:rsidRPr="002A040C" w:rsidRDefault="005B169A" w:rsidP="002A040C">
            <w:pPr>
              <w:spacing w:before="100" w:beforeAutospacing="1" w:after="0" w:line="240" w:lineRule="auto"/>
              <w:ind w:firstLine="0"/>
              <w:jc w:val="center"/>
              <w:rPr>
                <w:rFonts w:ascii="Garamond" w:hAnsi="Garamond" w:cs="Calibri"/>
                <w:color w:val="000000"/>
                <w:sz w:val="20"/>
                <w:szCs w:val="20"/>
              </w:rPr>
            </w:pPr>
          </w:p>
        </w:tc>
        <w:tc>
          <w:tcPr>
            <w:tcW w:w="1422" w:type="dxa"/>
            <w:shd w:val="clear" w:color="auto" w:fill="auto"/>
          </w:tcPr>
          <w:p w:rsidR="005B169A" w:rsidRPr="002A040C" w:rsidRDefault="005B169A" w:rsidP="002A040C">
            <w:pPr>
              <w:spacing w:before="100" w:beforeAutospacing="1" w:after="0" w:line="240" w:lineRule="auto"/>
              <w:ind w:firstLine="0"/>
              <w:jc w:val="center"/>
              <w:rPr>
                <w:rFonts w:ascii="Garamond" w:hAnsi="Garamond" w:cs="Calibri"/>
                <w:color w:val="000000"/>
                <w:sz w:val="20"/>
                <w:szCs w:val="20"/>
              </w:rPr>
            </w:pPr>
            <w:r w:rsidRPr="002A040C">
              <w:rPr>
                <w:rFonts w:ascii="Garamond" w:hAnsi="Garamond" w:cs="Calibri"/>
                <w:color w:val="000000"/>
                <w:sz w:val="20"/>
                <w:szCs w:val="20"/>
              </w:rPr>
              <w:t>1</w:t>
            </w:r>
          </w:p>
        </w:tc>
      </w:tr>
      <w:tr w:rsidR="005B169A" w:rsidRPr="002A040C" w:rsidTr="002A040C">
        <w:trPr>
          <w:trHeight w:val="341"/>
        </w:trPr>
        <w:tc>
          <w:tcPr>
            <w:tcW w:w="2342" w:type="dxa"/>
            <w:shd w:val="clear" w:color="auto" w:fill="E6EED5"/>
          </w:tcPr>
          <w:p w:rsidR="005B169A" w:rsidRPr="002A040C" w:rsidRDefault="005B169A" w:rsidP="002A040C">
            <w:pPr>
              <w:spacing w:before="100" w:beforeAutospacing="1" w:after="0" w:line="240" w:lineRule="auto"/>
              <w:ind w:firstLine="0"/>
              <w:rPr>
                <w:rFonts w:ascii="Garamond" w:hAnsi="Garamond" w:cs="Calibri"/>
                <w:b/>
                <w:bCs/>
                <w:color w:val="000000"/>
                <w:sz w:val="20"/>
                <w:szCs w:val="20"/>
              </w:rPr>
            </w:pPr>
            <w:r w:rsidRPr="002A040C">
              <w:rPr>
                <w:rFonts w:ascii="Garamond" w:hAnsi="Garamond" w:cs="Calibri"/>
                <w:b/>
                <w:bCs/>
                <w:color w:val="000000"/>
                <w:sz w:val="20"/>
                <w:szCs w:val="20"/>
              </w:rPr>
              <w:t>Kube</w:t>
            </w:r>
          </w:p>
        </w:tc>
        <w:tc>
          <w:tcPr>
            <w:tcW w:w="1546" w:type="dxa"/>
            <w:shd w:val="clear" w:color="auto" w:fill="E6EED5"/>
          </w:tcPr>
          <w:p w:rsidR="005B169A" w:rsidRPr="002A040C" w:rsidRDefault="005B169A" w:rsidP="002A040C">
            <w:pPr>
              <w:spacing w:before="100" w:beforeAutospacing="1" w:after="0" w:line="240" w:lineRule="auto"/>
              <w:ind w:firstLine="0"/>
              <w:jc w:val="center"/>
              <w:rPr>
                <w:rFonts w:ascii="Garamond" w:hAnsi="Garamond" w:cs="Calibri"/>
                <w:b/>
                <w:color w:val="000000"/>
                <w:sz w:val="20"/>
                <w:szCs w:val="20"/>
              </w:rPr>
            </w:pPr>
          </w:p>
        </w:tc>
        <w:tc>
          <w:tcPr>
            <w:tcW w:w="1422" w:type="dxa"/>
            <w:shd w:val="clear" w:color="auto" w:fill="E6EED5"/>
          </w:tcPr>
          <w:p w:rsidR="005B169A" w:rsidRPr="002A040C" w:rsidRDefault="005B169A" w:rsidP="002A040C">
            <w:pPr>
              <w:spacing w:before="100" w:beforeAutospacing="1" w:after="0" w:line="240" w:lineRule="auto"/>
              <w:ind w:firstLine="0"/>
              <w:jc w:val="center"/>
              <w:rPr>
                <w:rFonts w:ascii="Garamond" w:hAnsi="Garamond" w:cs="Calibri"/>
                <w:color w:val="000000"/>
                <w:sz w:val="20"/>
                <w:szCs w:val="20"/>
              </w:rPr>
            </w:pPr>
            <w:r w:rsidRPr="002A040C">
              <w:rPr>
                <w:rFonts w:ascii="Garamond" w:hAnsi="Garamond" w:cs="Calibri"/>
                <w:color w:val="000000"/>
                <w:sz w:val="20"/>
                <w:szCs w:val="20"/>
              </w:rPr>
              <w:t>1</w:t>
            </w:r>
          </w:p>
        </w:tc>
        <w:tc>
          <w:tcPr>
            <w:tcW w:w="1422" w:type="dxa"/>
            <w:shd w:val="clear" w:color="auto" w:fill="E6EED5"/>
          </w:tcPr>
          <w:p w:rsidR="005B169A" w:rsidRPr="002A040C" w:rsidRDefault="005B169A" w:rsidP="002A040C">
            <w:pPr>
              <w:spacing w:before="100" w:beforeAutospacing="1" w:after="0" w:line="240" w:lineRule="auto"/>
              <w:ind w:firstLine="0"/>
              <w:jc w:val="center"/>
              <w:rPr>
                <w:rFonts w:ascii="Garamond" w:hAnsi="Garamond" w:cs="Calibri"/>
                <w:b/>
                <w:color w:val="000000"/>
                <w:sz w:val="20"/>
                <w:szCs w:val="20"/>
              </w:rPr>
            </w:pPr>
          </w:p>
        </w:tc>
      </w:tr>
      <w:tr w:rsidR="005B169A" w:rsidRPr="002A040C" w:rsidTr="002A040C">
        <w:trPr>
          <w:trHeight w:val="341"/>
        </w:trPr>
        <w:tc>
          <w:tcPr>
            <w:tcW w:w="2342" w:type="dxa"/>
            <w:shd w:val="clear" w:color="auto" w:fill="auto"/>
          </w:tcPr>
          <w:p w:rsidR="005B169A" w:rsidRPr="002A040C" w:rsidRDefault="005B169A" w:rsidP="002A040C">
            <w:pPr>
              <w:spacing w:before="100" w:beforeAutospacing="1" w:after="0" w:line="240" w:lineRule="auto"/>
              <w:ind w:firstLine="0"/>
              <w:rPr>
                <w:rFonts w:ascii="Garamond" w:hAnsi="Garamond" w:cs="Calibri"/>
                <w:b/>
                <w:bCs/>
                <w:color w:val="000000"/>
                <w:sz w:val="20"/>
                <w:szCs w:val="20"/>
              </w:rPr>
            </w:pPr>
            <w:r w:rsidRPr="002A040C">
              <w:rPr>
                <w:rFonts w:ascii="Garamond" w:hAnsi="Garamond" w:cs="Calibri"/>
                <w:b/>
                <w:bCs/>
                <w:color w:val="000000"/>
                <w:sz w:val="20"/>
                <w:szCs w:val="20"/>
              </w:rPr>
              <w:t>Totali</w:t>
            </w:r>
          </w:p>
        </w:tc>
        <w:tc>
          <w:tcPr>
            <w:tcW w:w="1546" w:type="dxa"/>
            <w:shd w:val="clear" w:color="auto" w:fill="auto"/>
          </w:tcPr>
          <w:p w:rsidR="005B169A" w:rsidRPr="002A040C" w:rsidRDefault="005B169A" w:rsidP="002A040C">
            <w:pPr>
              <w:spacing w:before="100" w:beforeAutospacing="1" w:after="0" w:line="240" w:lineRule="auto"/>
              <w:ind w:firstLine="0"/>
              <w:jc w:val="center"/>
              <w:rPr>
                <w:rFonts w:ascii="Garamond" w:hAnsi="Garamond" w:cs="Calibri"/>
                <w:b/>
                <w:color w:val="000000"/>
                <w:sz w:val="20"/>
                <w:szCs w:val="20"/>
              </w:rPr>
            </w:pPr>
          </w:p>
        </w:tc>
        <w:tc>
          <w:tcPr>
            <w:tcW w:w="1422" w:type="dxa"/>
            <w:shd w:val="clear" w:color="auto" w:fill="auto"/>
          </w:tcPr>
          <w:p w:rsidR="005B169A" w:rsidRPr="002A040C" w:rsidRDefault="005B169A" w:rsidP="002A040C">
            <w:pPr>
              <w:spacing w:before="100" w:beforeAutospacing="1" w:after="0" w:line="240" w:lineRule="auto"/>
              <w:ind w:firstLine="0"/>
              <w:jc w:val="center"/>
              <w:rPr>
                <w:rFonts w:ascii="Garamond" w:hAnsi="Garamond" w:cs="Calibri"/>
                <w:color w:val="000000"/>
                <w:sz w:val="20"/>
                <w:szCs w:val="20"/>
              </w:rPr>
            </w:pPr>
          </w:p>
        </w:tc>
        <w:tc>
          <w:tcPr>
            <w:tcW w:w="1422" w:type="dxa"/>
            <w:shd w:val="clear" w:color="auto" w:fill="auto"/>
          </w:tcPr>
          <w:p w:rsidR="005B169A" w:rsidRPr="002A040C" w:rsidRDefault="005B169A" w:rsidP="002A040C">
            <w:pPr>
              <w:spacing w:before="100" w:beforeAutospacing="1" w:after="0" w:line="240" w:lineRule="auto"/>
              <w:ind w:firstLine="0"/>
              <w:jc w:val="center"/>
              <w:rPr>
                <w:rFonts w:ascii="Garamond" w:hAnsi="Garamond" w:cs="Calibri"/>
                <w:b/>
                <w:color w:val="000000"/>
                <w:sz w:val="20"/>
                <w:szCs w:val="20"/>
              </w:rPr>
            </w:pPr>
          </w:p>
        </w:tc>
      </w:tr>
    </w:tbl>
    <w:p w:rsidR="00975BEB" w:rsidRPr="00863D67" w:rsidRDefault="00975BEB" w:rsidP="005B169A">
      <w:pPr>
        <w:pStyle w:val="Paragrafi"/>
        <w:rPr>
          <w:lang w:val="sq-AL"/>
        </w:rPr>
      </w:pPr>
    </w:p>
    <w:p w:rsidR="00975BEB" w:rsidRPr="00863D67" w:rsidRDefault="00975BEB" w:rsidP="005B169A">
      <w:pPr>
        <w:pStyle w:val="Paragrafi"/>
        <w:rPr>
          <w:lang w:val="sq-AL"/>
        </w:rPr>
      </w:pPr>
    </w:p>
    <w:p w:rsidR="00975BEB" w:rsidRPr="00863D67" w:rsidRDefault="00975BEB" w:rsidP="005B169A">
      <w:pPr>
        <w:pStyle w:val="Paragrafi"/>
        <w:rPr>
          <w:lang w:val="sq-AL"/>
        </w:rPr>
      </w:pPr>
    </w:p>
    <w:p w:rsidR="00975BEB" w:rsidRPr="00863D67" w:rsidRDefault="00975BEB" w:rsidP="005B169A">
      <w:pPr>
        <w:pStyle w:val="Paragrafi"/>
        <w:rPr>
          <w:lang w:val="sq-AL"/>
        </w:rPr>
      </w:pPr>
    </w:p>
    <w:p w:rsidR="00975BEB" w:rsidRPr="00863D67" w:rsidRDefault="00975BEB" w:rsidP="005B169A">
      <w:pPr>
        <w:pStyle w:val="Paragrafi"/>
        <w:rPr>
          <w:lang w:val="sq-AL"/>
        </w:rPr>
      </w:pPr>
    </w:p>
    <w:p w:rsidR="00975BEB" w:rsidRPr="00863D67" w:rsidRDefault="00975BEB" w:rsidP="005B169A">
      <w:pPr>
        <w:pStyle w:val="Paragrafi"/>
        <w:rPr>
          <w:lang w:val="sq-AL"/>
        </w:rPr>
      </w:pPr>
    </w:p>
    <w:p w:rsidR="00975BEB" w:rsidRPr="00863D67" w:rsidRDefault="00975BEB" w:rsidP="005B169A">
      <w:pPr>
        <w:pStyle w:val="Paragrafi"/>
        <w:rPr>
          <w:lang w:val="sq-AL"/>
        </w:rPr>
      </w:pPr>
    </w:p>
    <w:p w:rsidR="00975BEB" w:rsidRPr="00863D67" w:rsidRDefault="00975BEB" w:rsidP="005B169A">
      <w:pPr>
        <w:pStyle w:val="Paragrafi"/>
        <w:rPr>
          <w:lang w:val="sq-AL"/>
        </w:rPr>
      </w:pPr>
    </w:p>
    <w:p w:rsidR="00975BEB" w:rsidRPr="00863D67" w:rsidRDefault="00975BEB" w:rsidP="005B169A">
      <w:pPr>
        <w:pStyle w:val="Paragrafi"/>
        <w:rPr>
          <w:lang w:val="sq-AL"/>
        </w:rPr>
      </w:pPr>
    </w:p>
    <w:p w:rsidR="00975BEB" w:rsidRPr="00863D67" w:rsidRDefault="00975BEB" w:rsidP="005B169A">
      <w:pPr>
        <w:pStyle w:val="Paragrafi"/>
        <w:rPr>
          <w:lang w:val="sq-AL"/>
        </w:rPr>
      </w:pPr>
    </w:p>
    <w:p w:rsidR="00975BEB" w:rsidRPr="00863D67" w:rsidRDefault="00975BEB" w:rsidP="005B169A">
      <w:pPr>
        <w:pStyle w:val="Paragrafi"/>
        <w:rPr>
          <w:lang w:val="sq-AL"/>
        </w:rPr>
      </w:pPr>
    </w:p>
    <w:p w:rsidR="00A32A73" w:rsidRDefault="00A32A73" w:rsidP="005B169A">
      <w:pPr>
        <w:pStyle w:val="Paragrafi"/>
        <w:rPr>
          <w:lang w:val="sq-AL"/>
        </w:rPr>
      </w:pPr>
    </w:p>
    <w:p w:rsidR="00A32A73" w:rsidRDefault="00A32A73" w:rsidP="005B169A">
      <w:pPr>
        <w:pStyle w:val="Paragrafi"/>
        <w:rPr>
          <w:lang w:val="sq-AL"/>
        </w:rPr>
      </w:pPr>
    </w:p>
    <w:p w:rsidR="00A32A73" w:rsidRDefault="00A32A73" w:rsidP="005B169A">
      <w:pPr>
        <w:pStyle w:val="Paragrafi"/>
        <w:rPr>
          <w:lang w:val="sq-AL"/>
        </w:rPr>
      </w:pPr>
    </w:p>
    <w:p w:rsidR="00A32A73" w:rsidRDefault="00A32A73" w:rsidP="005B169A">
      <w:pPr>
        <w:pStyle w:val="Paragrafi"/>
        <w:rPr>
          <w:lang w:val="sq-AL"/>
        </w:rPr>
      </w:pPr>
    </w:p>
    <w:p w:rsidR="00A32A73" w:rsidRDefault="00A32A73" w:rsidP="005B169A">
      <w:pPr>
        <w:pStyle w:val="Paragrafi"/>
        <w:rPr>
          <w:lang w:val="sq-AL"/>
        </w:rPr>
      </w:pPr>
    </w:p>
    <w:p w:rsidR="00A32A73" w:rsidRDefault="00A32A73" w:rsidP="005B169A">
      <w:pPr>
        <w:pStyle w:val="Paragrafi"/>
        <w:rPr>
          <w:lang w:val="sq-AL"/>
        </w:rPr>
      </w:pPr>
    </w:p>
    <w:p w:rsidR="00975BEB" w:rsidRDefault="00975BEB" w:rsidP="005B169A">
      <w:pPr>
        <w:pStyle w:val="Paragrafi"/>
        <w:rPr>
          <w:lang w:val="sq-AL"/>
        </w:rPr>
      </w:pPr>
    </w:p>
    <w:p w:rsidR="004456CA" w:rsidRDefault="004456CA" w:rsidP="005B169A">
      <w:pPr>
        <w:pStyle w:val="Paragrafi"/>
        <w:rPr>
          <w:lang w:val="sq-AL"/>
        </w:rPr>
      </w:pPr>
    </w:p>
    <w:p w:rsidR="004456CA" w:rsidRDefault="004456CA" w:rsidP="005B169A">
      <w:pPr>
        <w:pStyle w:val="Paragrafi"/>
        <w:rPr>
          <w:lang w:val="sq-AL"/>
        </w:rPr>
      </w:pPr>
    </w:p>
    <w:p w:rsidR="004456CA" w:rsidRDefault="004456CA" w:rsidP="005B169A">
      <w:pPr>
        <w:pStyle w:val="Paragrafi"/>
        <w:rPr>
          <w:lang w:val="sq-AL"/>
        </w:rPr>
      </w:pPr>
    </w:p>
    <w:p w:rsidR="004456CA" w:rsidRDefault="004456CA" w:rsidP="005B169A">
      <w:pPr>
        <w:pStyle w:val="Paragrafi"/>
        <w:rPr>
          <w:lang w:val="sq-AL"/>
        </w:rPr>
      </w:pPr>
    </w:p>
    <w:p w:rsidR="004456CA" w:rsidRPr="004456CA" w:rsidRDefault="004456CA" w:rsidP="005B169A">
      <w:pPr>
        <w:pStyle w:val="Paragrafi"/>
      </w:pPr>
    </w:p>
    <w:p w:rsidR="004456CA" w:rsidRPr="004456CA" w:rsidRDefault="004456CA" w:rsidP="005B169A">
      <w:pPr>
        <w:pStyle w:val="Paragrafi"/>
      </w:pPr>
    </w:p>
    <w:p w:rsidR="004456CA" w:rsidRPr="004456CA" w:rsidRDefault="004456CA" w:rsidP="005B169A">
      <w:pPr>
        <w:pStyle w:val="Paragrafi"/>
      </w:pPr>
    </w:p>
    <w:p w:rsidR="004456CA" w:rsidRPr="004456CA" w:rsidRDefault="004456CA" w:rsidP="005B169A">
      <w:pPr>
        <w:pStyle w:val="Paragrafi"/>
      </w:pPr>
    </w:p>
    <w:p w:rsidR="004456CA" w:rsidRPr="004456CA" w:rsidRDefault="004456CA" w:rsidP="005B169A">
      <w:pPr>
        <w:pStyle w:val="Paragrafi"/>
      </w:pPr>
    </w:p>
    <w:p w:rsidR="004456CA" w:rsidRPr="004456CA" w:rsidRDefault="004456CA" w:rsidP="005B169A">
      <w:pPr>
        <w:pStyle w:val="Paragrafi"/>
      </w:pPr>
    </w:p>
    <w:p w:rsidR="004456CA" w:rsidRPr="004456CA" w:rsidRDefault="004456CA" w:rsidP="005B169A">
      <w:pPr>
        <w:pStyle w:val="Paragrafi"/>
      </w:pPr>
    </w:p>
    <w:p w:rsidR="004456CA" w:rsidRPr="004456CA" w:rsidRDefault="004456CA" w:rsidP="005B169A">
      <w:pPr>
        <w:pStyle w:val="Paragrafi"/>
      </w:pPr>
    </w:p>
    <w:p w:rsidR="004456CA" w:rsidRPr="004456CA" w:rsidRDefault="004456CA" w:rsidP="005B169A">
      <w:pPr>
        <w:pStyle w:val="Paragrafi"/>
      </w:pPr>
    </w:p>
    <w:p w:rsidR="004456CA" w:rsidRPr="004456CA" w:rsidRDefault="004456CA" w:rsidP="005B169A">
      <w:pPr>
        <w:pStyle w:val="Paragrafi"/>
      </w:pPr>
    </w:p>
    <w:p w:rsidR="004456CA" w:rsidRPr="004456CA" w:rsidRDefault="004456CA" w:rsidP="005B169A">
      <w:pPr>
        <w:pStyle w:val="Paragrafi"/>
      </w:pPr>
    </w:p>
    <w:p w:rsidR="004456CA" w:rsidRPr="004456CA" w:rsidRDefault="004456CA" w:rsidP="005B169A">
      <w:pPr>
        <w:pStyle w:val="Paragrafi"/>
      </w:pPr>
    </w:p>
    <w:p w:rsidR="004456CA" w:rsidRPr="004456CA" w:rsidRDefault="004456CA" w:rsidP="005B169A">
      <w:pPr>
        <w:pStyle w:val="Paragrafi"/>
      </w:pPr>
    </w:p>
    <w:p w:rsidR="004456CA" w:rsidRPr="004456CA" w:rsidRDefault="004456CA" w:rsidP="005B169A">
      <w:pPr>
        <w:pStyle w:val="Paragrafi"/>
      </w:pPr>
    </w:p>
    <w:p w:rsidR="004456CA" w:rsidRPr="004456CA" w:rsidRDefault="004456CA" w:rsidP="005B169A">
      <w:pPr>
        <w:pStyle w:val="Paragrafi"/>
      </w:pPr>
    </w:p>
    <w:p w:rsidR="004456CA" w:rsidRPr="004456CA" w:rsidRDefault="004456CA" w:rsidP="005B169A">
      <w:pPr>
        <w:pStyle w:val="Paragrafi"/>
      </w:pPr>
    </w:p>
    <w:p w:rsidR="004456CA" w:rsidRPr="004456CA" w:rsidRDefault="004456CA" w:rsidP="005B169A">
      <w:pPr>
        <w:pStyle w:val="Paragrafi"/>
      </w:pPr>
    </w:p>
    <w:p w:rsidR="004456CA" w:rsidRPr="004456CA" w:rsidRDefault="004456CA" w:rsidP="005B169A">
      <w:pPr>
        <w:pStyle w:val="Paragrafi"/>
      </w:pPr>
    </w:p>
    <w:p w:rsidR="004456CA" w:rsidRPr="004456CA" w:rsidRDefault="004456CA" w:rsidP="005B169A">
      <w:pPr>
        <w:pStyle w:val="Paragrafi"/>
      </w:pPr>
    </w:p>
    <w:p w:rsidR="004456CA" w:rsidRPr="004456CA" w:rsidRDefault="004456CA" w:rsidP="005B169A">
      <w:pPr>
        <w:pStyle w:val="Paragrafi"/>
      </w:pPr>
    </w:p>
    <w:p w:rsidR="004456CA" w:rsidRPr="004456CA" w:rsidRDefault="004456CA" w:rsidP="005B169A">
      <w:pPr>
        <w:pStyle w:val="Paragrafi"/>
      </w:pPr>
    </w:p>
    <w:p w:rsidR="004456CA" w:rsidRPr="004456CA" w:rsidRDefault="004456CA" w:rsidP="005B169A">
      <w:pPr>
        <w:pStyle w:val="Paragrafi"/>
      </w:pPr>
    </w:p>
    <w:p w:rsidR="004456CA" w:rsidRPr="004456CA" w:rsidRDefault="004456CA" w:rsidP="005B169A">
      <w:pPr>
        <w:pStyle w:val="Paragrafi"/>
      </w:pPr>
    </w:p>
    <w:p w:rsidR="004456CA" w:rsidRPr="004456CA" w:rsidRDefault="004456CA" w:rsidP="005B169A">
      <w:pPr>
        <w:pStyle w:val="Paragrafi"/>
      </w:pPr>
    </w:p>
    <w:p w:rsidR="005B169A" w:rsidRPr="005B169A" w:rsidRDefault="005B169A" w:rsidP="005B169A">
      <w:pPr>
        <w:pStyle w:val="Paragrafi"/>
        <w:rPr>
          <w:i/>
          <w:sz w:val="4"/>
          <w:szCs w:val="18"/>
        </w:rPr>
      </w:pPr>
    </w:p>
    <w:p w:rsidR="005B169A" w:rsidRPr="005B169A" w:rsidRDefault="005B169A" w:rsidP="005B169A">
      <w:pPr>
        <w:pStyle w:val="Paragrafi"/>
        <w:ind w:left="4"/>
        <w:rPr>
          <w:i/>
          <w:sz w:val="18"/>
          <w:szCs w:val="18"/>
        </w:rPr>
      </w:pPr>
      <w:r>
        <w:rPr>
          <w:i/>
          <w:sz w:val="18"/>
          <w:szCs w:val="18"/>
        </w:rPr>
        <w:t xml:space="preserve">                        </w:t>
      </w:r>
      <w:r w:rsidRPr="005B169A">
        <w:rPr>
          <w:i/>
          <w:sz w:val="18"/>
          <w:szCs w:val="18"/>
        </w:rPr>
        <w:t>Burimi: DPKM</w:t>
      </w:r>
    </w:p>
    <w:p w:rsidR="004456CA" w:rsidRPr="004456CA" w:rsidRDefault="004456CA" w:rsidP="005B169A">
      <w:pPr>
        <w:pStyle w:val="Paragrafi"/>
      </w:pPr>
    </w:p>
    <w:p w:rsidR="004456CA" w:rsidRDefault="004456CA" w:rsidP="005B169A">
      <w:pPr>
        <w:pStyle w:val="Paragrafi"/>
      </w:pPr>
    </w:p>
    <w:p w:rsidR="00F966EF" w:rsidRPr="008A1CF0" w:rsidRDefault="00F966EF" w:rsidP="00F966EF">
      <w:pPr>
        <w:pStyle w:val="Paragrafi"/>
        <w:jc w:val="center"/>
      </w:pPr>
      <w:r w:rsidRPr="008A1CF0">
        <w:t>Tabela 1</w:t>
      </w:r>
      <w:r w:rsidR="00561639">
        <w:t>6</w:t>
      </w:r>
      <w:r>
        <w:t>: Të</w:t>
      </w:r>
      <w:r w:rsidRPr="008A1CF0">
        <w:t xml:space="preserve"> huaj reziden</w:t>
      </w:r>
      <w:r w:rsidR="00F02287">
        <w:t xml:space="preserve">t në Shqipëri sipas Shtetësisë </w:t>
      </w:r>
      <w:r w:rsidRPr="008A1CF0">
        <w:t>dhe gjinisë</w:t>
      </w:r>
    </w:p>
    <w:p w:rsidR="004456CA" w:rsidRPr="00A32A73" w:rsidRDefault="004456CA" w:rsidP="00EF7DFE">
      <w:pPr>
        <w:spacing w:after="0" w:line="240" w:lineRule="auto"/>
        <w:ind w:firstLine="0"/>
        <w:rPr>
          <w:rFonts w:ascii="Garamond" w:hAnsi="Garamond" w:cs="Calibri"/>
          <w:sz w:val="20"/>
          <w:szCs w:val="20"/>
          <w:lang w:val="sq-AL"/>
        </w:rPr>
      </w:pPr>
    </w:p>
    <w:tbl>
      <w:tblPr>
        <w:tblW w:w="9323" w:type="dxa"/>
        <w:jc w:val="center"/>
        <w:tblBorders>
          <w:top w:val="single" w:sz="8" w:space="0" w:color="9BBB59"/>
          <w:bottom w:val="single" w:sz="8" w:space="0" w:color="9BBB59"/>
        </w:tblBorders>
        <w:tblLook w:val="04A0" w:firstRow="1" w:lastRow="0" w:firstColumn="1" w:lastColumn="0" w:noHBand="0" w:noVBand="1"/>
      </w:tblPr>
      <w:tblGrid>
        <w:gridCol w:w="922"/>
        <w:gridCol w:w="1001"/>
        <w:gridCol w:w="919"/>
        <w:gridCol w:w="919"/>
        <w:gridCol w:w="919"/>
        <w:gridCol w:w="919"/>
        <w:gridCol w:w="919"/>
        <w:gridCol w:w="920"/>
        <w:gridCol w:w="920"/>
        <w:gridCol w:w="965"/>
      </w:tblGrid>
      <w:tr w:rsidR="00975BEB" w:rsidRPr="00863D67" w:rsidTr="005B169A">
        <w:trPr>
          <w:jc w:val="center"/>
        </w:trPr>
        <w:tc>
          <w:tcPr>
            <w:tcW w:w="922" w:type="dxa"/>
            <w:tcBorders>
              <w:top w:val="nil"/>
              <w:bottom w:val="single" w:sz="8" w:space="0" w:color="9BBB59"/>
            </w:tcBorders>
            <w:shd w:val="clear" w:color="auto" w:fill="auto"/>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VITI</w:t>
            </w:r>
          </w:p>
        </w:tc>
        <w:tc>
          <w:tcPr>
            <w:tcW w:w="1001" w:type="dxa"/>
            <w:tcBorders>
              <w:top w:val="nil"/>
              <w:bottom w:val="single" w:sz="8" w:space="0" w:color="9BBB59"/>
            </w:tcBorders>
            <w:shd w:val="clear" w:color="auto" w:fill="auto"/>
          </w:tcPr>
          <w:p w:rsidR="00975BEB" w:rsidRPr="00863D67" w:rsidRDefault="00975BEB" w:rsidP="005246C9">
            <w:pPr>
              <w:spacing w:after="0" w:line="240" w:lineRule="auto"/>
              <w:ind w:firstLine="0"/>
              <w:jc w:val="right"/>
              <w:rPr>
                <w:rFonts w:ascii="Garamond" w:hAnsi="Garamond" w:cs="Calibri"/>
                <w:b/>
                <w:bCs/>
                <w:sz w:val="20"/>
                <w:szCs w:val="20"/>
                <w:lang w:val="sq-AL"/>
              </w:rPr>
            </w:pPr>
            <w:r w:rsidRPr="00863D67">
              <w:rPr>
                <w:rFonts w:ascii="Garamond" w:hAnsi="Garamond" w:cs="Calibri"/>
                <w:b/>
                <w:bCs/>
                <w:sz w:val="20"/>
                <w:szCs w:val="20"/>
                <w:lang w:val="sq-AL"/>
              </w:rPr>
              <w:t>0</w:t>
            </w:r>
            <w:r w:rsidR="005246C9">
              <w:rPr>
                <w:rFonts w:ascii="Garamond" w:hAnsi="Garamond" w:cs="Calibri"/>
                <w:b/>
                <w:bCs/>
                <w:sz w:val="20"/>
                <w:szCs w:val="20"/>
                <w:lang w:val="sq-AL"/>
              </w:rPr>
              <w:t>–</w:t>
            </w:r>
            <w:r w:rsidRPr="00863D67">
              <w:rPr>
                <w:rFonts w:ascii="Garamond" w:hAnsi="Garamond" w:cs="Calibri"/>
                <w:b/>
                <w:bCs/>
                <w:sz w:val="20"/>
                <w:szCs w:val="20"/>
                <w:lang w:val="sq-AL"/>
              </w:rPr>
              <w:t>14</w:t>
            </w:r>
          </w:p>
        </w:tc>
        <w:tc>
          <w:tcPr>
            <w:tcW w:w="919" w:type="dxa"/>
            <w:tcBorders>
              <w:top w:val="nil"/>
              <w:bottom w:val="single" w:sz="8" w:space="0" w:color="9BBB59"/>
            </w:tcBorders>
            <w:shd w:val="clear" w:color="auto" w:fill="auto"/>
          </w:tcPr>
          <w:p w:rsidR="00975BEB" w:rsidRPr="00863D67" w:rsidRDefault="00975BEB" w:rsidP="005246C9">
            <w:pPr>
              <w:spacing w:after="0" w:line="240" w:lineRule="auto"/>
              <w:ind w:firstLine="0"/>
              <w:jc w:val="right"/>
              <w:rPr>
                <w:rFonts w:ascii="Garamond" w:hAnsi="Garamond" w:cs="Calibri"/>
                <w:b/>
                <w:bCs/>
                <w:sz w:val="20"/>
                <w:szCs w:val="20"/>
                <w:lang w:val="sq-AL"/>
              </w:rPr>
            </w:pPr>
            <w:r w:rsidRPr="00863D67">
              <w:rPr>
                <w:rFonts w:ascii="Garamond" w:hAnsi="Garamond" w:cs="Calibri"/>
                <w:b/>
                <w:bCs/>
                <w:sz w:val="20"/>
                <w:szCs w:val="20"/>
                <w:lang w:val="sq-AL"/>
              </w:rPr>
              <w:t>15</w:t>
            </w:r>
            <w:r w:rsidR="005246C9">
              <w:rPr>
                <w:rFonts w:ascii="Garamond" w:hAnsi="Garamond" w:cs="Calibri"/>
                <w:b/>
                <w:bCs/>
                <w:sz w:val="20"/>
                <w:szCs w:val="20"/>
                <w:lang w:val="sq-AL"/>
              </w:rPr>
              <w:t>–</w:t>
            </w:r>
            <w:r w:rsidRPr="00863D67">
              <w:rPr>
                <w:rFonts w:ascii="Garamond" w:hAnsi="Garamond" w:cs="Calibri"/>
                <w:b/>
                <w:bCs/>
                <w:sz w:val="20"/>
                <w:szCs w:val="20"/>
                <w:lang w:val="sq-AL"/>
              </w:rPr>
              <w:t>19</w:t>
            </w:r>
          </w:p>
        </w:tc>
        <w:tc>
          <w:tcPr>
            <w:tcW w:w="919" w:type="dxa"/>
            <w:tcBorders>
              <w:top w:val="nil"/>
              <w:bottom w:val="single" w:sz="8" w:space="0" w:color="9BBB59"/>
            </w:tcBorders>
            <w:shd w:val="clear" w:color="auto" w:fill="auto"/>
          </w:tcPr>
          <w:p w:rsidR="00975BEB" w:rsidRPr="00863D67" w:rsidRDefault="00975BEB" w:rsidP="005246C9">
            <w:pPr>
              <w:spacing w:after="0" w:line="240" w:lineRule="auto"/>
              <w:ind w:firstLine="0"/>
              <w:jc w:val="right"/>
              <w:rPr>
                <w:rFonts w:ascii="Garamond" w:hAnsi="Garamond" w:cs="Calibri"/>
                <w:b/>
                <w:bCs/>
                <w:sz w:val="20"/>
                <w:szCs w:val="20"/>
                <w:lang w:val="sq-AL"/>
              </w:rPr>
            </w:pPr>
            <w:r w:rsidRPr="00863D67">
              <w:rPr>
                <w:rFonts w:ascii="Garamond" w:hAnsi="Garamond" w:cs="Calibri"/>
                <w:b/>
                <w:bCs/>
                <w:sz w:val="20"/>
                <w:szCs w:val="20"/>
                <w:lang w:val="sq-AL"/>
              </w:rPr>
              <w:t>20</w:t>
            </w:r>
            <w:r w:rsidR="005246C9">
              <w:rPr>
                <w:rFonts w:ascii="Garamond" w:hAnsi="Garamond" w:cs="Calibri"/>
                <w:b/>
                <w:bCs/>
                <w:sz w:val="20"/>
                <w:szCs w:val="20"/>
                <w:lang w:val="sq-AL"/>
              </w:rPr>
              <w:t>–</w:t>
            </w:r>
            <w:r w:rsidRPr="00863D67">
              <w:rPr>
                <w:rFonts w:ascii="Garamond" w:hAnsi="Garamond" w:cs="Calibri"/>
                <w:b/>
                <w:bCs/>
                <w:sz w:val="20"/>
                <w:szCs w:val="20"/>
                <w:lang w:val="sq-AL"/>
              </w:rPr>
              <w:t>24</w:t>
            </w:r>
          </w:p>
        </w:tc>
        <w:tc>
          <w:tcPr>
            <w:tcW w:w="919" w:type="dxa"/>
            <w:tcBorders>
              <w:top w:val="nil"/>
              <w:bottom w:val="single" w:sz="8" w:space="0" w:color="9BBB59"/>
            </w:tcBorders>
            <w:shd w:val="clear" w:color="auto" w:fill="auto"/>
          </w:tcPr>
          <w:p w:rsidR="00975BEB" w:rsidRPr="00863D67" w:rsidRDefault="00975BEB" w:rsidP="005246C9">
            <w:pPr>
              <w:spacing w:after="0" w:line="240" w:lineRule="auto"/>
              <w:ind w:firstLine="0"/>
              <w:jc w:val="right"/>
              <w:rPr>
                <w:rFonts w:ascii="Garamond" w:hAnsi="Garamond" w:cs="Calibri"/>
                <w:b/>
                <w:bCs/>
                <w:sz w:val="20"/>
                <w:szCs w:val="20"/>
                <w:lang w:val="sq-AL"/>
              </w:rPr>
            </w:pPr>
            <w:r w:rsidRPr="00863D67">
              <w:rPr>
                <w:rFonts w:ascii="Garamond" w:hAnsi="Garamond" w:cs="Calibri"/>
                <w:b/>
                <w:bCs/>
                <w:sz w:val="20"/>
                <w:szCs w:val="20"/>
                <w:lang w:val="sq-AL"/>
              </w:rPr>
              <w:t>25</w:t>
            </w:r>
            <w:r w:rsidR="005246C9">
              <w:rPr>
                <w:rFonts w:ascii="Garamond" w:hAnsi="Garamond" w:cs="Calibri"/>
                <w:b/>
                <w:bCs/>
                <w:sz w:val="20"/>
                <w:szCs w:val="20"/>
                <w:lang w:val="sq-AL"/>
              </w:rPr>
              <w:t>–</w:t>
            </w:r>
            <w:r w:rsidRPr="00863D67">
              <w:rPr>
                <w:rFonts w:ascii="Garamond" w:hAnsi="Garamond" w:cs="Calibri"/>
                <w:b/>
                <w:bCs/>
                <w:sz w:val="20"/>
                <w:szCs w:val="20"/>
                <w:lang w:val="sq-AL"/>
              </w:rPr>
              <w:t>29</w:t>
            </w:r>
          </w:p>
        </w:tc>
        <w:tc>
          <w:tcPr>
            <w:tcW w:w="919" w:type="dxa"/>
            <w:tcBorders>
              <w:top w:val="nil"/>
              <w:bottom w:val="single" w:sz="8" w:space="0" w:color="9BBB59"/>
            </w:tcBorders>
            <w:shd w:val="clear" w:color="auto" w:fill="auto"/>
          </w:tcPr>
          <w:p w:rsidR="00975BEB" w:rsidRPr="00863D67" w:rsidRDefault="00975BEB" w:rsidP="005246C9">
            <w:pPr>
              <w:spacing w:after="0" w:line="240" w:lineRule="auto"/>
              <w:ind w:firstLine="0"/>
              <w:jc w:val="right"/>
              <w:rPr>
                <w:rFonts w:ascii="Garamond" w:hAnsi="Garamond" w:cs="Calibri"/>
                <w:b/>
                <w:bCs/>
                <w:sz w:val="20"/>
                <w:szCs w:val="20"/>
                <w:lang w:val="sq-AL"/>
              </w:rPr>
            </w:pPr>
            <w:r w:rsidRPr="00863D67">
              <w:rPr>
                <w:rFonts w:ascii="Garamond" w:hAnsi="Garamond" w:cs="Calibri"/>
                <w:b/>
                <w:bCs/>
                <w:sz w:val="20"/>
                <w:szCs w:val="20"/>
                <w:lang w:val="sq-AL"/>
              </w:rPr>
              <w:t>30</w:t>
            </w:r>
            <w:r w:rsidR="005246C9">
              <w:rPr>
                <w:rFonts w:ascii="Garamond" w:hAnsi="Garamond" w:cs="Calibri"/>
                <w:b/>
                <w:bCs/>
                <w:sz w:val="20"/>
                <w:szCs w:val="20"/>
                <w:lang w:val="sq-AL"/>
              </w:rPr>
              <w:t>–</w:t>
            </w:r>
            <w:r w:rsidRPr="00863D67">
              <w:rPr>
                <w:rFonts w:ascii="Garamond" w:hAnsi="Garamond" w:cs="Calibri"/>
                <w:b/>
                <w:bCs/>
                <w:sz w:val="20"/>
                <w:szCs w:val="20"/>
                <w:lang w:val="sq-AL"/>
              </w:rPr>
              <w:t>39</w:t>
            </w:r>
          </w:p>
        </w:tc>
        <w:tc>
          <w:tcPr>
            <w:tcW w:w="919" w:type="dxa"/>
            <w:tcBorders>
              <w:top w:val="nil"/>
              <w:bottom w:val="single" w:sz="8" w:space="0" w:color="9BBB59"/>
            </w:tcBorders>
            <w:shd w:val="clear" w:color="auto" w:fill="auto"/>
          </w:tcPr>
          <w:p w:rsidR="00975BEB" w:rsidRPr="00863D67" w:rsidRDefault="00975BEB" w:rsidP="005246C9">
            <w:pPr>
              <w:spacing w:after="0" w:line="240" w:lineRule="auto"/>
              <w:ind w:firstLine="0"/>
              <w:jc w:val="right"/>
              <w:rPr>
                <w:rFonts w:ascii="Garamond" w:hAnsi="Garamond" w:cs="Calibri"/>
                <w:b/>
                <w:bCs/>
                <w:sz w:val="20"/>
                <w:szCs w:val="20"/>
                <w:lang w:val="sq-AL"/>
              </w:rPr>
            </w:pPr>
            <w:r w:rsidRPr="00863D67">
              <w:rPr>
                <w:rFonts w:ascii="Garamond" w:hAnsi="Garamond" w:cs="Calibri"/>
                <w:b/>
                <w:bCs/>
                <w:sz w:val="20"/>
                <w:szCs w:val="20"/>
                <w:lang w:val="sq-AL"/>
              </w:rPr>
              <w:t>40</w:t>
            </w:r>
            <w:r w:rsidR="005246C9">
              <w:rPr>
                <w:rFonts w:ascii="Garamond" w:hAnsi="Garamond" w:cs="Calibri"/>
                <w:b/>
                <w:bCs/>
                <w:sz w:val="20"/>
                <w:szCs w:val="20"/>
                <w:lang w:val="sq-AL"/>
              </w:rPr>
              <w:t>–</w:t>
            </w:r>
            <w:r w:rsidRPr="00863D67">
              <w:rPr>
                <w:rFonts w:ascii="Garamond" w:hAnsi="Garamond" w:cs="Calibri"/>
                <w:b/>
                <w:bCs/>
                <w:sz w:val="20"/>
                <w:szCs w:val="20"/>
                <w:lang w:val="sq-AL"/>
              </w:rPr>
              <w:t>49</w:t>
            </w:r>
          </w:p>
        </w:tc>
        <w:tc>
          <w:tcPr>
            <w:tcW w:w="920" w:type="dxa"/>
            <w:tcBorders>
              <w:top w:val="nil"/>
              <w:bottom w:val="single" w:sz="8" w:space="0" w:color="9BBB59"/>
            </w:tcBorders>
            <w:shd w:val="clear" w:color="auto" w:fill="auto"/>
          </w:tcPr>
          <w:p w:rsidR="00975BEB" w:rsidRPr="00863D67" w:rsidRDefault="00975BEB" w:rsidP="005246C9">
            <w:pPr>
              <w:spacing w:after="0" w:line="240" w:lineRule="auto"/>
              <w:ind w:firstLine="0"/>
              <w:jc w:val="right"/>
              <w:rPr>
                <w:rFonts w:ascii="Garamond" w:hAnsi="Garamond" w:cs="Calibri"/>
                <w:b/>
                <w:bCs/>
                <w:sz w:val="20"/>
                <w:szCs w:val="20"/>
                <w:lang w:val="sq-AL"/>
              </w:rPr>
            </w:pPr>
            <w:r w:rsidRPr="00863D67">
              <w:rPr>
                <w:rFonts w:ascii="Garamond" w:hAnsi="Garamond" w:cs="Calibri"/>
                <w:b/>
                <w:bCs/>
                <w:sz w:val="20"/>
                <w:szCs w:val="20"/>
                <w:lang w:val="sq-AL"/>
              </w:rPr>
              <w:t>50</w:t>
            </w:r>
            <w:r w:rsidR="005246C9">
              <w:rPr>
                <w:rFonts w:ascii="Garamond" w:hAnsi="Garamond" w:cs="Calibri"/>
                <w:b/>
                <w:bCs/>
                <w:sz w:val="20"/>
                <w:szCs w:val="20"/>
                <w:lang w:val="sq-AL"/>
              </w:rPr>
              <w:t>–</w:t>
            </w:r>
            <w:r w:rsidRPr="00863D67">
              <w:rPr>
                <w:rFonts w:ascii="Garamond" w:hAnsi="Garamond" w:cs="Calibri"/>
                <w:b/>
                <w:bCs/>
                <w:sz w:val="20"/>
                <w:szCs w:val="20"/>
                <w:lang w:val="sq-AL"/>
              </w:rPr>
              <w:t>59</w:t>
            </w:r>
          </w:p>
        </w:tc>
        <w:tc>
          <w:tcPr>
            <w:tcW w:w="920" w:type="dxa"/>
            <w:tcBorders>
              <w:top w:val="nil"/>
              <w:bottom w:val="single" w:sz="8" w:space="0" w:color="9BBB59"/>
            </w:tcBorders>
            <w:shd w:val="clear" w:color="auto" w:fill="auto"/>
          </w:tcPr>
          <w:p w:rsidR="00975BEB" w:rsidRPr="00863D67" w:rsidRDefault="00975BEB" w:rsidP="005246C9">
            <w:pPr>
              <w:spacing w:after="0" w:line="240" w:lineRule="auto"/>
              <w:ind w:firstLine="0"/>
              <w:jc w:val="right"/>
              <w:rPr>
                <w:rFonts w:ascii="Garamond" w:hAnsi="Garamond" w:cs="Calibri"/>
                <w:b/>
                <w:bCs/>
                <w:sz w:val="20"/>
                <w:szCs w:val="20"/>
                <w:lang w:val="sq-AL"/>
              </w:rPr>
            </w:pPr>
            <w:r w:rsidRPr="00863D67">
              <w:rPr>
                <w:rFonts w:ascii="Garamond" w:hAnsi="Garamond" w:cs="Calibri"/>
                <w:b/>
                <w:bCs/>
                <w:sz w:val="20"/>
                <w:szCs w:val="20"/>
                <w:lang w:val="sq-AL"/>
              </w:rPr>
              <w:t>60</w:t>
            </w:r>
            <w:r w:rsidR="005246C9">
              <w:rPr>
                <w:rFonts w:ascii="Garamond" w:hAnsi="Garamond" w:cs="Calibri"/>
                <w:b/>
                <w:bCs/>
                <w:sz w:val="20"/>
                <w:szCs w:val="20"/>
                <w:lang w:val="sq-AL"/>
              </w:rPr>
              <w:t>–</w:t>
            </w:r>
            <w:r w:rsidRPr="00863D67">
              <w:rPr>
                <w:rFonts w:ascii="Garamond" w:hAnsi="Garamond" w:cs="Calibri"/>
                <w:b/>
                <w:bCs/>
                <w:sz w:val="20"/>
                <w:szCs w:val="20"/>
                <w:lang w:val="sq-AL"/>
              </w:rPr>
              <w:t>X</w:t>
            </w:r>
          </w:p>
        </w:tc>
        <w:tc>
          <w:tcPr>
            <w:tcW w:w="965" w:type="dxa"/>
            <w:tcBorders>
              <w:top w:val="nil"/>
              <w:bottom w:val="single" w:sz="8" w:space="0" w:color="9BBB59"/>
            </w:tcBorders>
            <w:shd w:val="clear" w:color="auto" w:fill="auto"/>
          </w:tcPr>
          <w:p w:rsidR="00975BEB" w:rsidRPr="00863D67" w:rsidRDefault="00975BEB" w:rsidP="005246C9">
            <w:pPr>
              <w:spacing w:after="0" w:line="240" w:lineRule="auto"/>
              <w:ind w:firstLine="0"/>
              <w:jc w:val="right"/>
              <w:rPr>
                <w:rFonts w:ascii="Garamond" w:hAnsi="Garamond" w:cs="Calibri"/>
                <w:b/>
                <w:bCs/>
                <w:sz w:val="20"/>
                <w:szCs w:val="20"/>
                <w:lang w:val="sq-AL"/>
              </w:rPr>
            </w:pPr>
            <w:r w:rsidRPr="00863D67">
              <w:rPr>
                <w:rFonts w:ascii="Garamond" w:hAnsi="Garamond" w:cs="Calibri"/>
                <w:b/>
                <w:bCs/>
                <w:sz w:val="20"/>
                <w:szCs w:val="20"/>
                <w:lang w:val="sq-AL"/>
              </w:rPr>
              <w:t>TOTAL</w:t>
            </w:r>
          </w:p>
        </w:tc>
      </w:tr>
      <w:tr w:rsidR="00975BEB" w:rsidRPr="00863D67" w:rsidTr="005B169A">
        <w:trPr>
          <w:jc w:val="center"/>
        </w:trPr>
        <w:tc>
          <w:tcPr>
            <w:tcW w:w="9323" w:type="dxa"/>
            <w:gridSpan w:val="10"/>
            <w:shd w:val="clear" w:color="auto" w:fill="E6EED5"/>
          </w:tcPr>
          <w:p w:rsidR="00975BEB" w:rsidRPr="00863D67" w:rsidRDefault="00975BEB" w:rsidP="005246C9">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Meshkuj</w:t>
            </w:r>
          </w:p>
        </w:tc>
      </w:tr>
      <w:tr w:rsidR="00975BEB" w:rsidRPr="00863D67" w:rsidTr="005B169A">
        <w:trPr>
          <w:trHeight w:val="153"/>
          <w:jc w:val="center"/>
        </w:trPr>
        <w:tc>
          <w:tcPr>
            <w:tcW w:w="922" w:type="dxa"/>
            <w:shd w:val="clear" w:color="auto" w:fill="auto"/>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2012</w:t>
            </w:r>
          </w:p>
        </w:tc>
        <w:tc>
          <w:tcPr>
            <w:tcW w:w="1001" w:type="dxa"/>
            <w:shd w:val="clear" w:color="auto" w:fill="auto"/>
          </w:tcPr>
          <w:p w:rsidR="00975BEB" w:rsidRPr="00863D67" w:rsidRDefault="00975BEB" w:rsidP="005246C9">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306</w:t>
            </w:r>
          </w:p>
        </w:tc>
        <w:tc>
          <w:tcPr>
            <w:tcW w:w="919" w:type="dxa"/>
            <w:shd w:val="clear" w:color="auto" w:fill="auto"/>
          </w:tcPr>
          <w:p w:rsidR="00975BEB" w:rsidRPr="00863D67" w:rsidRDefault="00975BEB" w:rsidP="005246C9">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172</w:t>
            </w:r>
          </w:p>
        </w:tc>
        <w:tc>
          <w:tcPr>
            <w:tcW w:w="919" w:type="dxa"/>
            <w:shd w:val="clear" w:color="auto" w:fill="auto"/>
          </w:tcPr>
          <w:p w:rsidR="00975BEB" w:rsidRPr="00863D67" w:rsidRDefault="00975BEB" w:rsidP="005246C9">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432</w:t>
            </w:r>
          </w:p>
        </w:tc>
        <w:tc>
          <w:tcPr>
            <w:tcW w:w="919" w:type="dxa"/>
            <w:shd w:val="clear" w:color="auto" w:fill="auto"/>
          </w:tcPr>
          <w:p w:rsidR="00975BEB" w:rsidRPr="00863D67" w:rsidRDefault="00975BEB" w:rsidP="005246C9">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509</w:t>
            </w:r>
          </w:p>
        </w:tc>
        <w:tc>
          <w:tcPr>
            <w:tcW w:w="919" w:type="dxa"/>
            <w:shd w:val="clear" w:color="auto" w:fill="auto"/>
          </w:tcPr>
          <w:p w:rsidR="00975BEB" w:rsidRPr="00863D67" w:rsidRDefault="00975BEB" w:rsidP="005246C9">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1205</w:t>
            </w:r>
          </w:p>
        </w:tc>
        <w:tc>
          <w:tcPr>
            <w:tcW w:w="919" w:type="dxa"/>
            <w:shd w:val="clear" w:color="auto" w:fill="auto"/>
          </w:tcPr>
          <w:p w:rsidR="00975BEB" w:rsidRPr="00863D67" w:rsidRDefault="00975BEB" w:rsidP="005246C9">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1066</w:t>
            </w:r>
          </w:p>
        </w:tc>
        <w:tc>
          <w:tcPr>
            <w:tcW w:w="920" w:type="dxa"/>
            <w:shd w:val="clear" w:color="auto" w:fill="auto"/>
          </w:tcPr>
          <w:p w:rsidR="00975BEB" w:rsidRPr="00863D67" w:rsidRDefault="00975BEB" w:rsidP="005246C9">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658</w:t>
            </w:r>
          </w:p>
        </w:tc>
        <w:tc>
          <w:tcPr>
            <w:tcW w:w="920" w:type="dxa"/>
            <w:shd w:val="clear" w:color="auto" w:fill="auto"/>
          </w:tcPr>
          <w:p w:rsidR="00975BEB" w:rsidRPr="00863D67" w:rsidRDefault="00975BEB" w:rsidP="005246C9">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402</w:t>
            </w:r>
          </w:p>
        </w:tc>
        <w:tc>
          <w:tcPr>
            <w:tcW w:w="965" w:type="dxa"/>
            <w:shd w:val="clear" w:color="auto" w:fill="auto"/>
          </w:tcPr>
          <w:p w:rsidR="00975BEB" w:rsidRPr="00863D67" w:rsidRDefault="008224DA" w:rsidP="005246C9">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fldChar w:fldCharType="begin"/>
            </w:r>
            <w:r w:rsidR="00975BEB" w:rsidRPr="00863D67">
              <w:rPr>
                <w:rFonts w:ascii="Garamond" w:hAnsi="Garamond" w:cs="Calibri"/>
                <w:sz w:val="20"/>
                <w:szCs w:val="20"/>
                <w:lang w:val="sq-AL"/>
              </w:rPr>
              <w:instrText xml:space="preserve"> =SUM(LEFT)-2012 </w:instrText>
            </w:r>
            <w:r w:rsidRPr="00863D67">
              <w:rPr>
                <w:rFonts w:ascii="Garamond" w:hAnsi="Garamond" w:cs="Calibri"/>
                <w:sz w:val="20"/>
                <w:szCs w:val="20"/>
                <w:lang w:val="sq-AL"/>
              </w:rPr>
              <w:fldChar w:fldCharType="separate"/>
            </w:r>
            <w:r w:rsidR="00975BEB" w:rsidRPr="00863D67">
              <w:rPr>
                <w:rFonts w:ascii="Garamond" w:hAnsi="Garamond" w:cs="Calibri"/>
                <w:sz w:val="20"/>
                <w:szCs w:val="20"/>
                <w:lang w:val="sq-AL"/>
              </w:rPr>
              <w:t>4750</w:t>
            </w:r>
            <w:r w:rsidRPr="00863D67">
              <w:rPr>
                <w:rFonts w:ascii="Garamond" w:hAnsi="Garamond" w:cs="Calibri"/>
                <w:sz w:val="20"/>
                <w:szCs w:val="20"/>
                <w:lang w:val="sq-AL"/>
              </w:rPr>
              <w:fldChar w:fldCharType="end"/>
            </w:r>
          </w:p>
        </w:tc>
      </w:tr>
      <w:tr w:rsidR="00D61583" w:rsidRPr="00863D67" w:rsidTr="005B169A">
        <w:trPr>
          <w:trHeight w:val="108"/>
          <w:jc w:val="center"/>
        </w:trPr>
        <w:tc>
          <w:tcPr>
            <w:tcW w:w="922" w:type="dxa"/>
            <w:shd w:val="clear" w:color="auto" w:fill="E6EED5"/>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2013</w:t>
            </w:r>
          </w:p>
        </w:tc>
        <w:tc>
          <w:tcPr>
            <w:tcW w:w="1001" w:type="dxa"/>
            <w:shd w:val="clear" w:color="auto" w:fill="E6EED5"/>
          </w:tcPr>
          <w:p w:rsidR="00975BEB" w:rsidRPr="00863D67" w:rsidRDefault="00975BEB" w:rsidP="005246C9">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317</w:t>
            </w:r>
          </w:p>
        </w:tc>
        <w:tc>
          <w:tcPr>
            <w:tcW w:w="919" w:type="dxa"/>
            <w:shd w:val="clear" w:color="auto" w:fill="E6EED5"/>
          </w:tcPr>
          <w:p w:rsidR="00975BEB" w:rsidRPr="00863D67" w:rsidRDefault="00975BEB" w:rsidP="005246C9">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212</w:t>
            </w:r>
          </w:p>
        </w:tc>
        <w:tc>
          <w:tcPr>
            <w:tcW w:w="919" w:type="dxa"/>
            <w:shd w:val="clear" w:color="auto" w:fill="E6EED5"/>
          </w:tcPr>
          <w:p w:rsidR="00975BEB" w:rsidRPr="00863D67" w:rsidRDefault="00975BEB" w:rsidP="005246C9">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507</w:t>
            </w:r>
          </w:p>
        </w:tc>
        <w:tc>
          <w:tcPr>
            <w:tcW w:w="919" w:type="dxa"/>
            <w:shd w:val="clear" w:color="auto" w:fill="E6EED5"/>
          </w:tcPr>
          <w:p w:rsidR="00975BEB" w:rsidRPr="00863D67" w:rsidRDefault="00975BEB" w:rsidP="005246C9">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527</w:t>
            </w:r>
          </w:p>
        </w:tc>
        <w:tc>
          <w:tcPr>
            <w:tcW w:w="919" w:type="dxa"/>
            <w:shd w:val="clear" w:color="auto" w:fill="E6EED5"/>
          </w:tcPr>
          <w:p w:rsidR="00975BEB" w:rsidRPr="00863D67" w:rsidRDefault="00975BEB" w:rsidP="005246C9">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1315</w:t>
            </w:r>
          </w:p>
        </w:tc>
        <w:tc>
          <w:tcPr>
            <w:tcW w:w="919" w:type="dxa"/>
            <w:shd w:val="clear" w:color="auto" w:fill="E6EED5"/>
          </w:tcPr>
          <w:p w:rsidR="00975BEB" w:rsidRPr="00863D67" w:rsidRDefault="00975BEB" w:rsidP="005246C9">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1170</w:t>
            </w:r>
          </w:p>
        </w:tc>
        <w:tc>
          <w:tcPr>
            <w:tcW w:w="920" w:type="dxa"/>
            <w:shd w:val="clear" w:color="auto" w:fill="E6EED5"/>
          </w:tcPr>
          <w:p w:rsidR="00975BEB" w:rsidRPr="00863D67" w:rsidRDefault="00975BEB" w:rsidP="005246C9">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803</w:t>
            </w:r>
          </w:p>
        </w:tc>
        <w:tc>
          <w:tcPr>
            <w:tcW w:w="920" w:type="dxa"/>
            <w:shd w:val="clear" w:color="auto" w:fill="E6EED5"/>
          </w:tcPr>
          <w:p w:rsidR="00975BEB" w:rsidRPr="00863D67" w:rsidRDefault="00975BEB" w:rsidP="005246C9">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480</w:t>
            </w:r>
          </w:p>
        </w:tc>
        <w:tc>
          <w:tcPr>
            <w:tcW w:w="965" w:type="dxa"/>
            <w:shd w:val="clear" w:color="auto" w:fill="E6EED5"/>
          </w:tcPr>
          <w:p w:rsidR="00975BEB" w:rsidRPr="00863D67" w:rsidRDefault="008224DA" w:rsidP="005246C9">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fldChar w:fldCharType="begin"/>
            </w:r>
            <w:r w:rsidR="00975BEB" w:rsidRPr="00863D67">
              <w:rPr>
                <w:rFonts w:ascii="Garamond" w:hAnsi="Garamond" w:cs="Calibri"/>
                <w:sz w:val="20"/>
                <w:szCs w:val="20"/>
                <w:lang w:val="sq-AL"/>
              </w:rPr>
              <w:instrText xml:space="preserve"> =SUM(LEFT)-2013 </w:instrText>
            </w:r>
            <w:r w:rsidRPr="00863D67">
              <w:rPr>
                <w:rFonts w:ascii="Garamond" w:hAnsi="Garamond" w:cs="Calibri"/>
                <w:sz w:val="20"/>
                <w:szCs w:val="20"/>
                <w:lang w:val="sq-AL"/>
              </w:rPr>
              <w:fldChar w:fldCharType="separate"/>
            </w:r>
            <w:r w:rsidR="00975BEB" w:rsidRPr="00863D67">
              <w:rPr>
                <w:rFonts w:ascii="Garamond" w:hAnsi="Garamond" w:cs="Calibri"/>
                <w:sz w:val="20"/>
                <w:szCs w:val="20"/>
                <w:lang w:val="sq-AL"/>
              </w:rPr>
              <w:t>5331</w:t>
            </w:r>
            <w:r w:rsidRPr="00863D67">
              <w:rPr>
                <w:rFonts w:ascii="Garamond" w:hAnsi="Garamond" w:cs="Calibri"/>
                <w:sz w:val="20"/>
                <w:szCs w:val="20"/>
                <w:lang w:val="sq-AL"/>
              </w:rPr>
              <w:fldChar w:fldCharType="end"/>
            </w:r>
          </w:p>
        </w:tc>
      </w:tr>
      <w:tr w:rsidR="00975BEB" w:rsidRPr="00863D67" w:rsidTr="005B169A">
        <w:trPr>
          <w:trHeight w:val="72"/>
          <w:jc w:val="center"/>
        </w:trPr>
        <w:tc>
          <w:tcPr>
            <w:tcW w:w="922" w:type="dxa"/>
            <w:shd w:val="clear" w:color="auto" w:fill="auto"/>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2014</w:t>
            </w:r>
          </w:p>
        </w:tc>
        <w:tc>
          <w:tcPr>
            <w:tcW w:w="1001" w:type="dxa"/>
            <w:shd w:val="clear" w:color="auto" w:fill="auto"/>
          </w:tcPr>
          <w:p w:rsidR="00975BEB" w:rsidRPr="00863D67" w:rsidRDefault="00975BEB" w:rsidP="005246C9">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318</w:t>
            </w:r>
          </w:p>
        </w:tc>
        <w:tc>
          <w:tcPr>
            <w:tcW w:w="919" w:type="dxa"/>
            <w:shd w:val="clear" w:color="auto" w:fill="auto"/>
          </w:tcPr>
          <w:p w:rsidR="00975BEB" w:rsidRPr="00863D67" w:rsidRDefault="00975BEB" w:rsidP="005246C9">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211</w:t>
            </w:r>
          </w:p>
        </w:tc>
        <w:tc>
          <w:tcPr>
            <w:tcW w:w="919" w:type="dxa"/>
            <w:shd w:val="clear" w:color="auto" w:fill="auto"/>
          </w:tcPr>
          <w:p w:rsidR="00975BEB" w:rsidRPr="00863D67" w:rsidRDefault="00975BEB" w:rsidP="005246C9">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563</w:t>
            </w:r>
          </w:p>
        </w:tc>
        <w:tc>
          <w:tcPr>
            <w:tcW w:w="919" w:type="dxa"/>
            <w:shd w:val="clear" w:color="auto" w:fill="auto"/>
          </w:tcPr>
          <w:p w:rsidR="00975BEB" w:rsidRPr="00863D67" w:rsidRDefault="00975BEB" w:rsidP="005246C9">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555</w:t>
            </w:r>
          </w:p>
        </w:tc>
        <w:tc>
          <w:tcPr>
            <w:tcW w:w="919" w:type="dxa"/>
            <w:shd w:val="clear" w:color="auto" w:fill="auto"/>
          </w:tcPr>
          <w:p w:rsidR="00975BEB" w:rsidRPr="00863D67" w:rsidRDefault="00975BEB" w:rsidP="005246C9">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1421</w:t>
            </w:r>
          </w:p>
        </w:tc>
        <w:tc>
          <w:tcPr>
            <w:tcW w:w="919" w:type="dxa"/>
            <w:shd w:val="clear" w:color="auto" w:fill="auto"/>
          </w:tcPr>
          <w:p w:rsidR="00975BEB" w:rsidRPr="00863D67" w:rsidRDefault="00975BEB" w:rsidP="005246C9">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1327</w:t>
            </w:r>
          </w:p>
        </w:tc>
        <w:tc>
          <w:tcPr>
            <w:tcW w:w="920" w:type="dxa"/>
            <w:shd w:val="clear" w:color="auto" w:fill="auto"/>
          </w:tcPr>
          <w:p w:rsidR="00975BEB" w:rsidRPr="00863D67" w:rsidRDefault="00975BEB" w:rsidP="005246C9">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937</w:t>
            </w:r>
          </w:p>
        </w:tc>
        <w:tc>
          <w:tcPr>
            <w:tcW w:w="920" w:type="dxa"/>
            <w:shd w:val="clear" w:color="auto" w:fill="auto"/>
          </w:tcPr>
          <w:p w:rsidR="00975BEB" w:rsidRPr="00863D67" w:rsidRDefault="00975BEB" w:rsidP="005246C9">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535</w:t>
            </w:r>
          </w:p>
        </w:tc>
        <w:tc>
          <w:tcPr>
            <w:tcW w:w="965" w:type="dxa"/>
            <w:shd w:val="clear" w:color="auto" w:fill="auto"/>
          </w:tcPr>
          <w:p w:rsidR="00975BEB" w:rsidRPr="00863D67" w:rsidRDefault="008224DA" w:rsidP="005246C9">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fldChar w:fldCharType="begin"/>
            </w:r>
            <w:r w:rsidR="00975BEB" w:rsidRPr="00863D67">
              <w:rPr>
                <w:rFonts w:ascii="Garamond" w:hAnsi="Garamond" w:cs="Calibri"/>
                <w:sz w:val="20"/>
                <w:szCs w:val="20"/>
                <w:lang w:val="sq-AL"/>
              </w:rPr>
              <w:instrText xml:space="preserve"> =SUM(left)-2014 </w:instrText>
            </w:r>
            <w:r w:rsidRPr="00863D67">
              <w:rPr>
                <w:rFonts w:ascii="Garamond" w:hAnsi="Garamond" w:cs="Calibri"/>
                <w:sz w:val="20"/>
                <w:szCs w:val="20"/>
                <w:lang w:val="sq-AL"/>
              </w:rPr>
              <w:fldChar w:fldCharType="separate"/>
            </w:r>
            <w:r w:rsidR="00975BEB" w:rsidRPr="00863D67">
              <w:rPr>
                <w:rFonts w:ascii="Garamond" w:hAnsi="Garamond" w:cs="Calibri"/>
                <w:sz w:val="20"/>
                <w:szCs w:val="20"/>
                <w:lang w:val="sq-AL"/>
              </w:rPr>
              <w:t>5867</w:t>
            </w:r>
            <w:r w:rsidRPr="00863D67">
              <w:rPr>
                <w:rFonts w:ascii="Garamond" w:hAnsi="Garamond" w:cs="Calibri"/>
                <w:sz w:val="20"/>
                <w:szCs w:val="20"/>
                <w:lang w:val="sq-AL"/>
              </w:rPr>
              <w:fldChar w:fldCharType="end"/>
            </w:r>
          </w:p>
        </w:tc>
      </w:tr>
      <w:tr w:rsidR="00975BEB" w:rsidRPr="00863D67" w:rsidTr="005B169A">
        <w:trPr>
          <w:trHeight w:val="63"/>
          <w:jc w:val="center"/>
        </w:trPr>
        <w:tc>
          <w:tcPr>
            <w:tcW w:w="9323" w:type="dxa"/>
            <w:gridSpan w:val="10"/>
            <w:shd w:val="clear" w:color="auto" w:fill="E6EED5"/>
          </w:tcPr>
          <w:p w:rsidR="00975BEB" w:rsidRPr="00863D67" w:rsidRDefault="00975BEB" w:rsidP="005246C9">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Femra</w:t>
            </w:r>
          </w:p>
        </w:tc>
      </w:tr>
      <w:tr w:rsidR="00975BEB" w:rsidRPr="00863D67" w:rsidTr="005B169A">
        <w:trPr>
          <w:trHeight w:val="162"/>
          <w:jc w:val="center"/>
        </w:trPr>
        <w:tc>
          <w:tcPr>
            <w:tcW w:w="922" w:type="dxa"/>
            <w:shd w:val="clear" w:color="auto" w:fill="auto"/>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2012</w:t>
            </w:r>
          </w:p>
        </w:tc>
        <w:tc>
          <w:tcPr>
            <w:tcW w:w="1001" w:type="dxa"/>
            <w:shd w:val="clear" w:color="auto" w:fill="auto"/>
          </w:tcPr>
          <w:p w:rsidR="00975BEB" w:rsidRPr="00863D67" w:rsidRDefault="00975BEB" w:rsidP="005246C9">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308</w:t>
            </w:r>
          </w:p>
        </w:tc>
        <w:tc>
          <w:tcPr>
            <w:tcW w:w="919" w:type="dxa"/>
            <w:shd w:val="clear" w:color="auto" w:fill="auto"/>
          </w:tcPr>
          <w:p w:rsidR="00975BEB" w:rsidRPr="00863D67" w:rsidRDefault="00975BEB" w:rsidP="005246C9">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124</w:t>
            </w:r>
          </w:p>
        </w:tc>
        <w:tc>
          <w:tcPr>
            <w:tcW w:w="919" w:type="dxa"/>
            <w:shd w:val="clear" w:color="auto" w:fill="auto"/>
          </w:tcPr>
          <w:p w:rsidR="00975BEB" w:rsidRPr="00863D67" w:rsidRDefault="00975BEB" w:rsidP="005246C9">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331</w:t>
            </w:r>
          </w:p>
        </w:tc>
        <w:tc>
          <w:tcPr>
            <w:tcW w:w="919" w:type="dxa"/>
            <w:shd w:val="clear" w:color="auto" w:fill="auto"/>
          </w:tcPr>
          <w:p w:rsidR="00975BEB" w:rsidRPr="00863D67" w:rsidRDefault="00975BEB" w:rsidP="005246C9">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386</w:t>
            </w:r>
          </w:p>
        </w:tc>
        <w:tc>
          <w:tcPr>
            <w:tcW w:w="919" w:type="dxa"/>
            <w:shd w:val="clear" w:color="auto" w:fill="auto"/>
          </w:tcPr>
          <w:p w:rsidR="00975BEB" w:rsidRPr="00863D67" w:rsidRDefault="00975BEB" w:rsidP="005246C9">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603</w:t>
            </w:r>
          </w:p>
        </w:tc>
        <w:tc>
          <w:tcPr>
            <w:tcW w:w="919" w:type="dxa"/>
            <w:shd w:val="clear" w:color="auto" w:fill="auto"/>
          </w:tcPr>
          <w:p w:rsidR="00975BEB" w:rsidRPr="00863D67" w:rsidRDefault="00975BEB" w:rsidP="005246C9">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359</w:t>
            </w:r>
          </w:p>
        </w:tc>
        <w:tc>
          <w:tcPr>
            <w:tcW w:w="920" w:type="dxa"/>
            <w:shd w:val="clear" w:color="auto" w:fill="auto"/>
          </w:tcPr>
          <w:p w:rsidR="00975BEB" w:rsidRPr="00863D67" w:rsidRDefault="00975BEB" w:rsidP="005246C9">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225</w:t>
            </w:r>
          </w:p>
        </w:tc>
        <w:tc>
          <w:tcPr>
            <w:tcW w:w="920" w:type="dxa"/>
            <w:shd w:val="clear" w:color="auto" w:fill="auto"/>
          </w:tcPr>
          <w:p w:rsidR="00975BEB" w:rsidRPr="00863D67" w:rsidRDefault="00975BEB" w:rsidP="005246C9">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266</w:t>
            </w:r>
          </w:p>
        </w:tc>
        <w:tc>
          <w:tcPr>
            <w:tcW w:w="965" w:type="dxa"/>
            <w:shd w:val="clear" w:color="auto" w:fill="auto"/>
          </w:tcPr>
          <w:p w:rsidR="00975BEB" w:rsidRPr="00863D67" w:rsidRDefault="008224DA" w:rsidP="005246C9">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fldChar w:fldCharType="begin"/>
            </w:r>
            <w:r w:rsidR="00975BEB" w:rsidRPr="00863D67">
              <w:rPr>
                <w:rFonts w:ascii="Garamond" w:hAnsi="Garamond" w:cs="Calibri"/>
                <w:sz w:val="20"/>
                <w:szCs w:val="20"/>
                <w:lang w:val="sq-AL"/>
              </w:rPr>
              <w:instrText xml:space="preserve"> =SUM(left)-2012 </w:instrText>
            </w:r>
            <w:r w:rsidRPr="00863D67">
              <w:rPr>
                <w:rFonts w:ascii="Garamond" w:hAnsi="Garamond" w:cs="Calibri"/>
                <w:sz w:val="20"/>
                <w:szCs w:val="20"/>
                <w:lang w:val="sq-AL"/>
              </w:rPr>
              <w:fldChar w:fldCharType="separate"/>
            </w:r>
            <w:r w:rsidR="00975BEB" w:rsidRPr="00863D67">
              <w:rPr>
                <w:rFonts w:ascii="Garamond" w:hAnsi="Garamond" w:cs="Calibri"/>
                <w:sz w:val="20"/>
                <w:szCs w:val="20"/>
                <w:lang w:val="sq-AL"/>
              </w:rPr>
              <w:t>2602</w:t>
            </w:r>
            <w:r w:rsidRPr="00863D67">
              <w:rPr>
                <w:rFonts w:ascii="Garamond" w:hAnsi="Garamond" w:cs="Calibri"/>
                <w:sz w:val="20"/>
                <w:szCs w:val="20"/>
                <w:lang w:val="sq-AL"/>
              </w:rPr>
              <w:fldChar w:fldCharType="end"/>
            </w:r>
          </w:p>
        </w:tc>
      </w:tr>
      <w:tr w:rsidR="00D61583" w:rsidRPr="00863D67" w:rsidTr="005B169A">
        <w:trPr>
          <w:trHeight w:val="117"/>
          <w:jc w:val="center"/>
        </w:trPr>
        <w:tc>
          <w:tcPr>
            <w:tcW w:w="922" w:type="dxa"/>
            <w:shd w:val="clear" w:color="auto" w:fill="E6EED5"/>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2013</w:t>
            </w:r>
          </w:p>
        </w:tc>
        <w:tc>
          <w:tcPr>
            <w:tcW w:w="1001" w:type="dxa"/>
            <w:shd w:val="clear" w:color="auto" w:fill="E6EED5"/>
          </w:tcPr>
          <w:p w:rsidR="00975BEB" w:rsidRPr="00863D67" w:rsidRDefault="00975BEB" w:rsidP="005246C9">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296</w:t>
            </w:r>
          </w:p>
        </w:tc>
        <w:tc>
          <w:tcPr>
            <w:tcW w:w="919" w:type="dxa"/>
            <w:shd w:val="clear" w:color="auto" w:fill="E6EED5"/>
          </w:tcPr>
          <w:p w:rsidR="00975BEB" w:rsidRPr="00863D67" w:rsidRDefault="00975BEB" w:rsidP="005246C9">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187</w:t>
            </w:r>
          </w:p>
        </w:tc>
        <w:tc>
          <w:tcPr>
            <w:tcW w:w="919" w:type="dxa"/>
            <w:shd w:val="clear" w:color="auto" w:fill="E6EED5"/>
          </w:tcPr>
          <w:p w:rsidR="00975BEB" w:rsidRPr="00863D67" w:rsidRDefault="00975BEB" w:rsidP="005246C9">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400</w:t>
            </w:r>
          </w:p>
        </w:tc>
        <w:tc>
          <w:tcPr>
            <w:tcW w:w="919" w:type="dxa"/>
            <w:shd w:val="clear" w:color="auto" w:fill="E6EED5"/>
          </w:tcPr>
          <w:p w:rsidR="00975BEB" w:rsidRPr="00863D67" w:rsidRDefault="00975BEB" w:rsidP="005246C9">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409</w:t>
            </w:r>
          </w:p>
        </w:tc>
        <w:tc>
          <w:tcPr>
            <w:tcW w:w="919" w:type="dxa"/>
            <w:shd w:val="clear" w:color="auto" w:fill="E6EED5"/>
          </w:tcPr>
          <w:p w:rsidR="00975BEB" w:rsidRPr="00863D67" w:rsidRDefault="00975BEB" w:rsidP="005246C9">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689</w:t>
            </w:r>
          </w:p>
        </w:tc>
        <w:tc>
          <w:tcPr>
            <w:tcW w:w="919" w:type="dxa"/>
            <w:shd w:val="clear" w:color="auto" w:fill="E6EED5"/>
          </w:tcPr>
          <w:p w:rsidR="00975BEB" w:rsidRPr="00863D67" w:rsidRDefault="00975BEB" w:rsidP="005246C9">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437</w:t>
            </w:r>
          </w:p>
        </w:tc>
        <w:tc>
          <w:tcPr>
            <w:tcW w:w="920" w:type="dxa"/>
            <w:shd w:val="clear" w:color="auto" w:fill="E6EED5"/>
          </w:tcPr>
          <w:p w:rsidR="00975BEB" w:rsidRPr="00863D67" w:rsidRDefault="00975BEB" w:rsidP="005246C9">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293</w:t>
            </w:r>
          </w:p>
        </w:tc>
        <w:tc>
          <w:tcPr>
            <w:tcW w:w="920" w:type="dxa"/>
            <w:shd w:val="clear" w:color="auto" w:fill="E6EED5"/>
          </w:tcPr>
          <w:p w:rsidR="00975BEB" w:rsidRPr="00863D67" w:rsidRDefault="00975BEB" w:rsidP="005246C9">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288</w:t>
            </w:r>
          </w:p>
        </w:tc>
        <w:tc>
          <w:tcPr>
            <w:tcW w:w="965" w:type="dxa"/>
            <w:shd w:val="clear" w:color="auto" w:fill="E6EED5"/>
          </w:tcPr>
          <w:p w:rsidR="00975BEB" w:rsidRPr="00863D67" w:rsidRDefault="008224DA" w:rsidP="005246C9">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fldChar w:fldCharType="begin"/>
            </w:r>
            <w:r w:rsidR="00975BEB" w:rsidRPr="00863D67">
              <w:rPr>
                <w:rFonts w:ascii="Garamond" w:hAnsi="Garamond" w:cs="Calibri"/>
                <w:sz w:val="20"/>
                <w:szCs w:val="20"/>
                <w:lang w:val="sq-AL"/>
              </w:rPr>
              <w:instrText xml:space="preserve"> =SUM(LEFT)-2013 </w:instrText>
            </w:r>
            <w:r w:rsidRPr="00863D67">
              <w:rPr>
                <w:rFonts w:ascii="Garamond" w:hAnsi="Garamond" w:cs="Calibri"/>
                <w:sz w:val="20"/>
                <w:szCs w:val="20"/>
                <w:lang w:val="sq-AL"/>
              </w:rPr>
              <w:fldChar w:fldCharType="separate"/>
            </w:r>
            <w:r w:rsidR="00975BEB" w:rsidRPr="00863D67">
              <w:rPr>
                <w:rFonts w:ascii="Garamond" w:hAnsi="Garamond" w:cs="Calibri"/>
                <w:sz w:val="20"/>
                <w:szCs w:val="20"/>
                <w:lang w:val="sq-AL"/>
              </w:rPr>
              <w:t>2999</w:t>
            </w:r>
            <w:r w:rsidRPr="00863D67">
              <w:rPr>
                <w:rFonts w:ascii="Garamond" w:hAnsi="Garamond" w:cs="Calibri"/>
                <w:sz w:val="20"/>
                <w:szCs w:val="20"/>
                <w:lang w:val="sq-AL"/>
              </w:rPr>
              <w:fldChar w:fldCharType="end"/>
            </w:r>
          </w:p>
        </w:tc>
      </w:tr>
      <w:tr w:rsidR="00975BEB" w:rsidRPr="00863D67" w:rsidTr="005B169A">
        <w:trPr>
          <w:trHeight w:val="72"/>
          <w:jc w:val="center"/>
        </w:trPr>
        <w:tc>
          <w:tcPr>
            <w:tcW w:w="922" w:type="dxa"/>
            <w:shd w:val="clear" w:color="auto" w:fill="auto"/>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2014</w:t>
            </w:r>
          </w:p>
        </w:tc>
        <w:tc>
          <w:tcPr>
            <w:tcW w:w="1001" w:type="dxa"/>
            <w:shd w:val="clear" w:color="auto" w:fill="auto"/>
          </w:tcPr>
          <w:p w:rsidR="00975BEB" w:rsidRPr="00863D67" w:rsidRDefault="00975BEB" w:rsidP="005246C9">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303</w:t>
            </w:r>
          </w:p>
        </w:tc>
        <w:tc>
          <w:tcPr>
            <w:tcW w:w="919" w:type="dxa"/>
            <w:shd w:val="clear" w:color="auto" w:fill="auto"/>
          </w:tcPr>
          <w:p w:rsidR="00975BEB" w:rsidRPr="00863D67" w:rsidRDefault="00975BEB" w:rsidP="005246C9">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142</w:t>
            </w:r>
          </w:p>
        </w:tc>
        <w:tc>
          <w:tcPr>
            <w:tcW w:w="919" w:type="dxa"/>
            <w:shd w:val="clear" w:color="auto" w:fill="auto"/>
          </w:tcPr>
          <w:p w:rsidR="00975BEB" w:rsidRPr="00863D67" w:rsidRDefault="00975BEB" w:rsidP="005246C9">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384</w:t>
            </w:r>
          </w:p>
        </w:tc>
        <w:tc>
          <w:tcPr>
            <w:tcW w:w="919" w:type="dxa"/>
            <w:shd w:val="clear" w:color="auto" w:fill="auto"/>
          </w:tcPr>
          <w:p w:rsidR="00975BEB" w:rsidRPr="00863D67" w:rsidRDefault="00975BEB" w:rsidP="005246C9">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436</w:t>
            </w:r>
          </w:p>
        </w:tc>
        <w:tc>
          <w:tcPr>
            <w:tcW w:w="919" w:type="dxa"/>
            <w:shd w:val="clear" w:color="auto" w:fill="auto"/>
          </w:tcPr>
          <w:p w:rsidR="00975BEB" w:rsidRPr="00863D67" w:rsidRDefault="00975BEB" w:rsidP="005246C9">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764</w:t>
            </w:r>
          </w:p>
        </w:tc>
        <w:tc>
          <w:tcPr>
            <w:tcW w:w="919" w:type="dxa"/>
            <w:shd w:val="clear" w:color="auto" w:fill="auto"/>
          </w:tcPr>
          <w:p w:rsidR="00975BEB" w:rsidRPr="00863D67" w:rsidRDefault="00975BEB" w:rsidP="005246C9">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492</w:t>
            </w:r>
          </w:p>
        </w:tc>
        <w:tc>
          <w:tcPr>
            <w:tcW w:w="920" w:type="dxa"/>
            <w:shd w:val="clear" w:color="auto" w:fill="auto"/>
          </w:tcPr>
          <w:p w:rsidR="00975BEB" w:rsidRPr="00863D67" w:rsidRDefault="00975BEB" w:rsidP="005246C9">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406</w:t>
            </w:r>
          </w:p>
        </w:tc>
        <w:tc>
          <w:tcPr>
            <w:tcW w:w="920" w:type="dxa"/>
            <w:shd w:val="clear" w:color="auto" w:fill="auto"/>
          </w:tcPr>
          <w:p w:rsidR="00975BEB" w:rsidRPr="00863D67" w:rsidRDefault="00975BEB" w:rsidP="005246C9">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324</w:t>
            </w:r>
          </w:p>
        </w:tc>
        <w:tc>
          <w:tcPr>
            <w:tcW w:w="965" w:type="dxa"/>
            <w:shd w:val="clear" w:color="auto" w:fill="auto"/>
          </w:tcPr>
          <w:p w:rsidR="00975BEB" w:rsidRPr="00863D67" w:rsidRDefault="008224DA" w:rsidP="005246C9">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fldChar w:fldCharType="begin"/>
            </w:r>
            <w:r w:rsidR="00975BEB" w:rsidRPr="00863D67">
              <w:rPr>
                <w:rFonts w:ascii="Garamond" w:hAnsi="Garamond" w:cs="Calibri"/>
                <w:sz w:val="20"/>
                <w:szCs w:val="20"/>
                <w:lang w:val="sq-AL"/>
              </w:rPr>
              <w:instrText xml:space="preserve"> =SUM(LEFT)-2014 </w:instrText>
            </w:r>
            <w:r w:rsidRPr="00863D67">
              <w:rPr>
                <w:rFonts w:ascii="Garamond" w:hAnsi="Garamond" w:cs="Calibri"/>
                <w:sz w:val="20"/>
                <w:szCs w:val="20"/>
                <w:lang w:val="sq-AL"/>
              </w:rPr>
              <w:fldChar w:fldCharType="separate"/>
            </w:r>
            <w:r w:rsidR="00975BEB" w:rsidRPr="00863D67">
              <w:rPr>
                <w:rFonts w:ascii="Garamond" w:hAnsi="Garamond" w:cs="Calibri"/>
                <w:sz w:val="20"/>
                <w:szCs w:val="20"/>
                <w:lang w:val="sq-AL"/>
              </w:rPr>
              <w:t>3251</w:t>
            </w:r>
            <w:r w:rsidRPr="00863D67">
              <w:rPr>
                <w:rFonts w:ascii="Garamond" w:hAnsi="Garamond" w:cs="Calibri"/>
                <w:sz w:val="20"/>
                <w:szCs w:val="20"/>
                <w:lang w:val="sq-AL"/>
              </w:rPr>
              <w:fldChar w:fldCharType="end"/>
            </w:r>
          </w:p>
        </w:tc>
      </w:tr>
      <w:tr w:rsidR="00975BEB" w:rsidRPr="00863D67" w:rsidTr="005B169A">
        <w:trPr>
          <w:jc w:val="center"/>
        </w:trPr>
        <w:tc>
          <w:tcPr>
            <w:tcW w:w="9323" w:type="dxa"/>
            <w:gridSpan w:val="10"/>
            <w:shd w:val="clear" w:color="auto" w:fill="E6EED5"/>
          </w:tcPr>
          <w:p w:rsidR="00975BEB" w:rsidRPr="00863D67" w:rsidRDefault="00975BEB" w:rsidP="005246C9">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Total</w:t>
            </w:r>
          </w:p>
        </w:tc>
      </w:tr>
      <w:tr w:rsidR="00975BEB" w:rsidRPr="00863D67" w:rsidTr="005B169A">
        <w:trPr>
          <w:trHeight w:val="72"/>
          <w:jc w:val="center"/>
        </w:trPr>
        <w:tc>
          <w:tcPr>
            <w:tcW w:w="922" w:type="dxa"/>
            <w:shd w:val="clear" w:color="auto" w:fill="auto"/>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2012</w:t>
            </w:r>
          </w:p>
        </w:tc>
        <w:tc>
          <w:tcPr>
            <w:tcW w:w="1001" w:type="dxa"/>
            <w:shd w:val="clear" w:color="auto" w:fill="auto"/>
          </w:tcPr>
          <w:p w:rsidR="00975BEB" w:rsidRPr="00863D67" w:rsidRDefault="00975BEB" w:rsidP="005246C9">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614</w:t>
            </w:r>
          </w:p>
        </w:tc>
        <w:tc>
          <w:tcPr>
            <w:tcW w:w="919" w:type="dxa"/>
            <w:shd w:val="clear" w:color="auto" w:fill="auto"/>
          </w:tcPr>
          <w:p w:rsidR="00975BEB" w:rsidRPr="00863D67" w:rsidRDefault="00975BEB" w:rsidP="005246C9">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296</w:t>
            </w:r>
          </w:p>
        </w:tc>
        <w:tc>
          <w:tcPr>
            <w:tcW w:w="919" w:type="dxa"/>
            <w:shd w:val="clear" w:color="auto" w:fill="auto"/>
          </w:tcPr>
          <w:p w:rsidR="00975BEB" w:rsidRPr="00863D67" w:rsidRDefault="00975BEB" w:rsidP="005246C9">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763</w:t>
            </w:r>
          </w:p>
        </w:tc>
        <w:tc>
          <w:tcPr>
            <w:tcW w:w="919" w:type="dxa"/>
            <w:shd w:val="clear" w:color="auto" w:fill="auto"/>
          </w:tcPr>
          <w:p w:rsidR="00975BEB" w:rsidRPr="00863D67" w:rsidRDefault="00975BEB" w:rsidP="005246C9">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895</w:t>
            </w:r>
          </w:p>
        </w:tc>
        <w:tc>
          <w:tcPr>
            <w:tcW w:w="919" w:type="dxa"/>
            <w:shd w:val="clear" w:color="auto" w:fill="auto"/>
          </w:tcPr>
          <w:p w:rsidR="00975BEB" w:rsidRPr="00863D67" w:rsidRDefault="00975BEB" w:rsidP="005246C9">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1809</w:t>
            </w:r>
          </w:p>
        </w:tc>
        <w:tc>
          <w:tcPr>
            <w:tcW w:w="919" w:type="dxa"/>
            <w:shd w:val="clear" w:color="auto" w:fill="auto"/>
          </w:tcPr>
          <w:p w:rsidR="00975BEB" w:rsidRPr="00863D67" w:rsidRDefault="00975BEB" w:rsidP="005246C9">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1425</w:t>
            </w:r>
          </w:p>
        </w:tc>
        <w:tc>
          <w:tcPr>
            <w:tcW w:w="920" w:type="dxa"/>
            <w:shd w:val="clear" w:color="auto" w:fill="auto"/>
          </w:tcPr>
          <w:p w:rsidR="00975BEB" w:rsidRPr="00863D67" w:rsidRDefault="00975BEB" w:rsidP="005246C9">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883</w:t>
            </w:r>
          </w:p>
        </w:tc>
        <w:tc>
          <w:tcPr>
            <w:tcW w:w="920" w:type="dxa"/>
            <w:shd w:val="clear" w:color="auto" w:fill="auto"/>
          </w:tcPr>
          <w:p w:rsidR="00975BEB" w:rsidRPr="00863D67" w:rsidRDefault="00975BEB" w:rsidP="005246C9">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668</w:t>
            </w:r>
          </w:p>
        </w:tc>
        <w:tc>
          <w:tcPr>
            <w:tcW w:w="965" w:type="dxa"/>
            <w:shd w:val="clear" w:color="auto" w:fill="auto"/>
          </w:tcPr>
          <w:p w:rsidR="00975BEB" w:rsidRPr="00863D67" w:rsidRDefault="008224DA" w:rsidP="005246C9">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fldChar w:fldCharType="begin"/>
            </w:r>
            <w:r w:rsidR="00975BEB" w:rsidRPr="00863D67">
              <w:rPr>
                <w:rFonts w:ascii="Garamond" w:hAnsi="Garamond" w:cs="Calibri"/>
                <w:sz w:val="20"/>
                <w:szCs w:val="20"/>
                <w:lang w:val="sq-AL"/>
              </w:rPr>
              <w:instrText xml:space="preserve"> =SUM(left)-2012 </w:instrText>
            </w:r>
            <w:r w:rsidRPr="00863D67">
              <w:rPr>
                <w:rFonts w:ascii="Garamond" w:hAnsi="Garamond" w:cs="Calibri"/>
                <w:sz w:val="20"/>
                <w:szCs w:val="20"/>
                <w:lang w:val="sq-AL"/>
              </w:rPr>
              <w:fldChar w:fldCharType="separate"/>
            </w:r>
            <w:r w:rsidR="00975BEB" w:rsidRPr="00863D67">
              <w:rPr>
                <w:rFonts w:ascii="Garamond" w:hAnsi="Garamond" w:cs="Calibri"/>
                <w:sz w:val="20"/>
                <w:szCs w:val="20"/>
                <w:lang w:val="sq-AL"/>
              </w:rPr>
              <w:t>7353</w:t>
            </w:r>
            <w:r w:rsidRPr="00863D67">
              <w:rPr>
                <w:rFonts w:ascii="Garamond" w:hAnsi="Garamond" w:cs="Calibri"/>
                <w:sz w:val="20"/>
                <w:szCs w:val="20"/>
                <w:lang w:val="sq-AL"/>
              </w:rPr>
              <w:fldChar w:fldCharType="end"/>
            </w:r>
          </w:p>
        </w:tc>
      </w:tr>
      <w:tr w:rsidR="00D61583" w:rsidRPr="00863D67" w:rsidTr="005B169A">
        <w:trPr>
          <w:trHeight w:val="63"/>
          <w:jc w:val="center"/>
        </w:trPr>
        <w:tc>
          <w:tcPr>
            <w:tcW w:w="922" w:type="dxa"/>
            <w:shd w:val="clear" w:color="auto" w:fill="E6EED5"/>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2013</w:t>
            </w:r>
          </w:p>
        </w:tc>
        <w:tc>
          <w:tcPr>
            <w:tcW w:w="1001" w:type="dxa"/>
            <w:shd w:val="clear" w:color="auto" w:fill="E6EED5"/>
          </w:tcPr>
          <w:p w:rsidR="00975BEB" w:rsidRPr="00863D67" w:rsidRDefault="00975BEB" w:rsidP="005246C9">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613</w:t>
            </w:r>
          </w:p>
        </w:tc>
        <w:tc>
          <w:tcPr>
            <w:tcW w:w="919" w:type="dxa"/>
            <w:shd w:val="clear" w:color="auto" w:fill="E6EED5"/>
          </w:tcPr>
          <w:p w:rsidR="00975BEB" w:rsidRPr="00863D67" w:rsidRDefault="00975BEB" w:rsidP="005246C9">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399</w:t>
            </w:r>
          </w:p>
        </w:tc>
        <w:tc>
          <w:tcPr>
            <w:tcW w:w="919" w:type="dxa"/>
            <w:shd w:val="clear" w:color="auto" w:fill="E6EED5"/>
          </w:tcPr>
          <w:p w:rsidR="00975BEB" w:rsidRPr="00863D67" w:rsidRDefault="00975BEB" w:rsidP="005246C9">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907</w:t>
            </w:r>
          </w:p>
        </w:tc>
        <w:tc>
          <w:tcPr>
            <w:tcW w:w="919" w:type="dxa"/>
            <w:shd w:val="clear" w:color="auto" w:fill="E6EED5"/>
          </w:tcPr>
          <w:p w:rsidR="00975BEB" w:rsidRPr="00863D67" w:rsidRDefault="00975BEB" w:rsidP="005246C9">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936</w:t>
            </w:r>
          </w:p>
        </w:tc>
        <w:tc>
          <w:tcPr>
            <w:tcW w:w="919" w:type="dxa"/>
            <w:shd w:val="clear" w:color="auto" w:fill="E6EED5"/>
          </w:tcPr>
          <w:p w:rsidR="00975BEB" w:rsidRPr="00863D67" w:rsidRDefault="00975BEB" w:rsidP="005246C9">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2004</w:t>
            </w:r>
          </w:p>
        </w:tc>
        <w:tc>
          <w:tcPr>
            <w:tcW w:w="919" w:type="dxa"/>
            <w:shd w:val="clear" w:color="auto" w:fill="E6EED5"/>
          </w:tcPr>
          <w:p w:rsidR="00975BEB" w:rsidRPr="00863D67" w:rsidRDefault="00975BEB" w:rsidP="005246C9">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1607</w:t>
            </w:r>
          </w:p>
        </w:tc>
        <w:tc>
          <w:tcPr>
            <w:tcW w:w="920" w:type="dxa"/>
            <w:shd w:val="clear" w:color="auto" w:fill="E6EED5"/>
          </w:tcPr>
          <w:p w:rsidR="00975BEB" w:rsidRPr="00863D67" w:rsidRDefault="00975BEB" w:rsidP="005246C9">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1096</w:t>
            </w:r>
          </w:p>
        </w:tc>
        <w:tc>
          <w:tcPr>
            <w:tcW w:w="920" w:type="dxa"/>
            <w:shd w:val="clear" w:color="auto" w:fill="E6EED5"/>
          </w:tcPr>
          <w:p w:rsidR="00975BEB" w:rsidRPr="00863D67" w:rsidRDefault="00975BEB" w:rsidP="005246C9">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768</w:t>
            </w:r>
          </w:p>
        </w:tc>
        <w:tc>
          <w:tcPr>
            <w:tcW w:w="965" w:type="dxa"/>
            <w:shd w:val="clear" w:color="auto" w:fill="E6EED5"/>
          </w:tcPr>
          <w:p w:rsidR="00975BEB" w:rsidRPr="00863D67" w:rsidRDefault="008224DA" w:rsidP="005246C9">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fldChar w:fldCharType="begin"/>
            </w:r>
            <w:r w:rsidR="00975BEB" w:rsidRPr="00863D67">
              <w:rPr>
                <w:rFonts w:ascii="Garamond" w:hAnsi="Garamond" w:cs="Calibri"/>
                <w:sz w:val="20"/>
                <w:szCs w:val="20"/>
                <w:lang w:val="sq-AL"/>
              </w:rPr>
              <w:instrText xml:space="preserve"> =SUM(LEFT)-2013 </w:instrText>
            </w:r>
            <w:r w:rsidRPr="00863D67">
              <w:rPr>
                <w:rFonts w:ascii="Garamond" w:hAnsi="Garamond" w:cs="Calibri"/>
                <w:sz w:val="20"/>
                <w:szCs w:val="20"/>
                <w:lang w:val="sq-AL"/>
              </w:rPr>
              <w:fldChar w:fldCharType="separate"/>
            </w:r>
            <w:r w:rsidR="00975BEB" w:rsidRPr="00863D67">
              <w:rPr>
                <w:rFonts w:ascii="Garamond" w:hAnsi="Garamond" w:cs="Calibri"/>
                <w:sz w:val="20"/>
                <w:szCs w:val="20"/>
                <w:lang w:val="sq-AL"/>
              </w:rPr>
              <w:t>8330</w:t>
            </w:r>
            <w:r w:rsidRPr="00863D67">
              <w:rPr>
                <w:rFonts w:ascii="Garamond" w:hAnsi="Garamond" w:cs="Calibri"/>
                <w:sz w:val="20"/>
                <w:szCs w:val="20"/>
                <w:lang w:val="sq-AL"/>
              </w:rPr>
              <w:fldChar w:fldCharType="end"/>
            </w:r>
          </w:p>
        </w:tc>
      </w:tr>
      <w:tr w:rsidR="00975BEB" w:rsidRPr="00863D67" w:rsidTr="005B169A">
        <w:trPr>
          <w:trHeight w:val="63"/>
          <w:jc w:val="center"/>
        </w:trPr>
        <w:tc>
          <w:tcPr>
            <w:tcW w:w="922" w:type="dxa"/>
            <w:shd w:val="clear" w:color="auto" w:fill="auto"/>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2014</w:t>
            </w:r>
          </w:p>
        </w:tc>
        <w:tc>
          <w:tcPr>
            <w:tcW w:w="1001" w:type="dxa"/>
            <w:shd w:val="clear" w:color="auto" w:fill="auto"/>
          </w:tcPr>
          <w:p w:rsidR="00975BEB" w:rsidRPr="00863D67" w:rsidRDefault="00975BEB" w:rsidP="005246C9">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621</w:t>
            </w:r>
          </w:p>
        </w:tc>
        <w:tc>
          <w:tcPr>
            <w:tcW w:w="919" w:type="dxa"/>
            <w:shd w:val="clear" w:color="auto" w:fill="auto"/>
          </w:tcPr>
          <w:p w:rsidR="00975BEB" w:rsidRPr="00863D67" w:rsidRDefault="00975BEB" w:rsidP="005246C9">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353</w:t>
            </w:r>
          </w:p>
        </w:tc>
        <w:tc>
          <w:tcPr>
            <w:tcW w:w="919" w:type="dxa"/>
            <w:shd w:val="clear" w:color="auto" w:fill="auto"/>
          </w:tcPr>
          <w:p w:rsidR="00975BEB" w:rsidRPr="00863D67" w:rsidRDefault="00975BEB" w:rsidP="005246C9">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947</w:t>
            </w:r>
          </w:p>
        </w:tc>
        <w:tc>
          <w:tcPr>
            <w:tcW w:w="919" w:type="dxa"/>
            <w:shd w:val="clear" w:color="auto" w:fill="auto"/>
          </w:tcPr>
          <w:p w:rsidR="00975BEB" w:rsidRPr="00863D67" w:rsidRDefault="00975BEB" w:rsidP="005246C9">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991</w:t>
            </w:r>
          </w:p>
        </w:tc>
        <w:tc>
          <w:tcPr>
            <w:tcW w:w="919" w:type="dxa"/>
            <w:shd w:val="clear" w:color="auto" w:fill="auto"/>
          </w:tcPr>
          <w:p w:rsidR="00975BEB" w:rsidRPr="00863D67" w:rsidRDefault="00975BEB" w:rsidP="005246C9">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2185</w:t>
            </w:r>
          </w:p>
        </w:tc>
        <w:tc>
          <w:tcPr>
            <w:tcW w:w="919" w:type="dxa"/>
            <w:shd w:val="clear" w:color="auto" w:fill="auto"/>
          </w:tcPr>
          <w:p w:rsidR="00975BEB" w:rsidRPr="00863D67" w:rsidRDefault="00975BEB" w:rsidP="005246C9">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1819</w:t>
            </w:r>
          </w:p>
        </w:tc>
        <w:tc>
          <w:tcPr>
            <w:tcW w:w="920" w:type="dxa"/>
            <w:shd w:val="clear" w:color="auto" w:fill="auto"/>
          </w:tcPr>
          <w:p w:rsidR="00975BEB" w:rsidRPr="00863D67" w:rsidRDefault="00975BEB" w:rsidP="005246C9">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1343</w:t>
            </w:r>
          </w:p>
        </w:tc>
        <w:tc>
          <w:tcPr>
            <w:tcW w:w="920" w:type="dxa"/>
            <w:shd w:val="clear" w:color="auto" w:fill="auto"/>
          </w:tcPr>
          <w:p w:rsidR="00975BEB" w:rsidRPr="00863D67" w:rsidRDefault="00975BEB" w:rsidP="005246C9">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859</w:t>
            </w:r>
          </w:p>
        </w:tc>
        <w:tc>
          <w:tcPr>
            <w:tcW w:w="965" w:type="dxa"/>
            <w:shd w:val="clear" w:color="auto" w:fill="auto"/>
          </w:tcPr>
          <w:p w:rsidR="00975BEB" w:rsidRPr="00863D67" w:rsidRDefault="008224DA" w:rsidP="005246C9">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fldChar w:fldCharType="begin"/>
            </w:r>
            <w:r w:rsidR="00975BEB" w:rsidRPr="00863D67">
              <w:rPr>
                <w:rFonts w:ascii="Garamond" w:hAnsi="Garamond" w:cs="Calibri"/>
                <w:sz w:val="20"/>
                <w:szCs w:val="20"/>
                <w:lang w:val="sq-AL"/>
              </w:rPr>
              <w:instrText xml:space="preserve"> =SUM(LEFT)-2014 </w:instrText>
            </w:r>
            <w:r w:rsidRPr="00863D67">
              <w:rPr>
                <w:rFonts w:ascii="Garamond" w:hAnsi="Garamond" w:cs="Calibri"/>
                <w:sz w:val="20"/>
                <w:szCs w:val="20"/>
                <w:lang w:val="sq-AL"/>
              </w:rPr>
              <w:fldChar w:fldCharType="separate"/>
            </w:r>
            <w:r w:rsidR="00975BEB" w:rsidRPr="00863D67">
              <w:rPr>
                <w:rFonts w:ascii="Garamond" w:hAnsi="Garamond" w:cs="Calibri"/>
                <w:sz w:val="20"/>
                <w:szCs w:val="20"/>
                <w:lang w:val="sq-AL"/>
              </w:rPr>
              <w:t>9118</w:t>
            </w:r>
            <w:r w:rsidRPr="00863D67">
              <w:rPr>
                <w:rFonts w:ascii="Garamond" w:hAnsi="Garamond" w:cs="Calibri"/>
                <w:sz w:val="20"/>
                <w:szCs w:val="20"/>
                <w:lang w:val="sq-AL"/>
              </w:rPr>
              <w:fldChar w:fldCharType="end"/>
            </w:r>
          </w:p>
        </w:tc>
      </w:tr>
    </w:tbl>
    <w:p w:rsidR="00975BEB" w:rsidRPr="00863D67" w:rsidRDefault="00975BEB" w:rsidP="00EF7DFE">
      <w:pPr>
        <w:spacing w:after="0" w:line="240" w:lineRule="auto"/>
        <w:ind w:firstLine="0"/>
        <w:rPr>
          <w:rFonts w:ascii="Garamond" w:hAnsi="Garamond" w:cs="Calibri"/>
          <w:i/>
          <w:sz w:val="20"/>
          <w:szCs w:val="20"/>
          <w:lang w:val="sq-AL"/>
        </w:rPr>
      </w:pPr>
      <w:r w:rsidRPr="00863D67">
        <w:rPr>
          <w:rFonts w:ascii="Garamond" w:hAnsi="Garamond" w:cs="Calibri"/>
          <w:i/>
          <w:sz w:val="20"/>
          <w:szCs w:val="20"/>
          <w:lang w:val="sq-AL"/>
        </w:rPr>
        <w:t>Burimi: DPKM</w:t>
      </w:r>
    </w:p>
    <w:p w:rsidR="00E25272" w:rsidRPr="00863D67" w:rsidRDefault="00E25272" w:rsidP="00EF7DFE">
      <w:pPr>
        <w:spacing w:after="0" w:line="240" w:lineRule="auto"/>
        <w:ind w:firstLine="0"/>
        <w:rPr>
          <w:rFonts w:ascii="Garamond" w:hAnsi="Garamond" w:cs="Calibri"/>
          <w:b/>
          <w:sz w:val="20"/>
          <w:szCs w:val="20"/>
          <w:lang w:val="sq-AL"/>
        </w:rPr>
      </w:pPr>
    </w:p>
    <w:p w:rsidR="00975BEB" w:rsidRPr="00A32A73" w:rsidRDefault="00975BEB" w:rsidP="00F966EF">
      <w:pPr>
        <w:spacing w:after="0" w:line="240" w:lineRule="auto"/>
        <w:ind w:firstLine="0"/>
        <w:jc w:val="center"/>
        <w:rPr>
          <w:rFonts w:ascii="Garamond" w:hAnsi="Garamond" w:cs="Calibri"/>
          <w:sz w:val="20"/>
          <w:szCs w:val="20"/>
          <w:lang w:val="sq-AL"/>
        </w:rPr>
      </w:pPr>
      <w:r w:rsidRPr="00A32A73">
        <w:rPr>
          <w:rFonts w:ascii="Garamond" w:hAnsi="Garamond" w:cs="Calibri"/>
          <w:sz w:val="20"/>
          <w:szCs w:val="20"/>
          <w:lang w:val="sq-AL"/>
        </w:rPr>
        <w:t>Tabela 17</w:t>
      </w:r>
      <w:r w:rsidR="00B14B61" w:rsidRPr="00A32A73">
        <w:rPr>
          <w:rFonts w:ascii="Garamond" w:hAnsi="Garamond" w:cs="Calibri"/>
          <w:sz w:val="20"/>
          <w:szCs w:val="20"/>
          <w:lang w:val="sq-AL"/>
        </w:rPr>
        <w:t>.</w:t>
      </w:r>
      <w:r w:rsidRPr="00A32A73">
        <w:rPr>
          <w:rFonts w:ascii="Garamond" w:hAnsi="Garamond" w:cs="Calibri"/>
          <w:sz w:val="20"/>
          <w:szCs w:val="20"/>
          <w:lang w:val="sq-AL"/>
        </w:rPr>
        <w:t xml:space="preserve"> T</w:t>
      </w:r>
      <w:r w:rsidR="002C0826" w:rsidRPr="00A32A73">
        <w:rPr>
          <w:rFonts w:ascii="Garamond" w:hAnsi="Garamond" w:cs="Calibri"/>
          <w:sz w:val="20"/>
          <w:szCs w:val="20"/>
          <w:lang w:val="sq-AL"/>
        </w:rPr>
        <w:t>ë</w:t>
      </w:r>
      <w:r w:rsidRPr="00A32A73">
        <w:rPr>
          <w:rFonts w:ascii="Garamond" w:hAnsi="Garamond" w:cs="Calibri"/>
          <w:sz w:val="20"/>
          <w:szCs w:val="20"/>
          <w:lang w:val="sq-AL"/>
        </w:rPr>
        <w:t xml:space="preserve"> huaj rezident në Shqipëri sipas </w:t>
      </w:r>
      <w:r w:rsidR="002C0826" w:rsidRPr="00A32A73">
        <w:rPr>
          <w:rFonts w:ascii="Garamond" w:hAnsi="Garamond" w:cs="Calibri"/>
          <w:sz w:val="20"/>
          <w:szCs w:val="20"/>
          <w:lang w:val="sq-AL"/>
        </w:rPr>
        <w:t>s</w:t>
      </w:r>
      <w:r w:rsidRPr="00A32A73">
        <w:rPr>
          <w:rFonts w:ascii="Garamond" w:hAnsi="Garamond" w:cs="Calibri"/>
          <w:sz w:val="20"/>
          <w:szCs w:val="20"/>
          <w:lang w:val="sq-AL"/>
        </w:rPr>
        <w:t>htetësisë</w:t>
      </w:r>
      <w:r w:rsidR="000726E9" w:rsidRPr="00A32A73">
        <w:rPr>
          <w:rFonts w:ascii="Garamond" w:hAnsi="Garamond" w:cs="Calibri"/>
          <w:sz w:val="20"/>
          <w:szCs w:val="20"/>
          <w:lang w:val="sq-AL"/>
        </w:rPr>
        <w:t xml:space="preserve"> </w:t>
      </w:r>
      <w:r w:rsidRPr="00A32A73">
        <w:rPr>
          <w:rFonts w:ascii="Garamond" w:hAnsi="Garamond" w:cs="Calibri"/>
          <w:sz w:val="20"/>
          <w:szCs w:val="20"/>
          <w:lang w:val="sq-AL"/>
        </w:rPr>
        <w:t>dhe gjinisë</w:t>
      </w:r>
    </w:p>
    <w:tbl>
      <w:tblPr>
        <w:tblW w:w="8088" w:type="dxa"/>
        <w:jc w:val="center"/>
        <w:tblBorders>
          <w:top w:val="single" w:sz="8" w:space="0" w:color="9BBB59"/>
          <w:bottom w:val="single" w:sz="8" w:space="0" w:color="9BBB59"/>
        </w:tblBorders>
        <w:tblLook w:val="04A0" w:firstRow="1" w:lastRow="0" w:firstColumn="1" w:lastColumn="0" w:noHBand="0" w:noVBand="1"/>
      </w:tblPr>
      <w:tblGrid>
        <w:gridCol w:w="2121"/>
        <w:gridCol w:w="663"/>
        <w:gridCol w:w="663"/>
        <w:gridCol w:w="663"/>
        <w:gridCol w:w="663"/>
        <w:gridCol w:w="663"/>
        <w:gridCol w:w="663"/>
        <w:gridCol w:w="663"/>
        <w:gridCol w:w="663"/>
        <w:gridCol w:w="663"/>
      </w:tblGrid>
      <w:tr w:rsidR="00975BEB" w:rsidRPr="00863D67" w:rsidTr="00F966EF">
        <w:trPr>
          <w:trHeight w:val="255"/>
          <w:jc w:val="center"/>
        </w:trPr>
        <w:tc>
          <w:tcPr>
            <w:tcW w:w="2121" w:type="dxa"/>
            <w:vMerge w:val="restart"/>
            <w:tcBorders>
              <w:top w:val="nil"/>
              <w:bottom w:val="single" w:sz="8" w:space="0" w:color="9BBB59"/>
            </w:tcBorders>
            <w:shd w:val="clear" w:color="auto" w:fill="auto"/>
            <w:noWrap/>
            <w:hideMark/>
          </w:tcPr>
          <w:p w:rsidR="00975BEB" w:rsidRPr="00863D67" w:rsidRDefault="00975BEB" w:rsidP="00EF7DFE">
            <w:pPr>
              <w:spacing w:after="0" w:line="240" w:lineRule="auto"/>
              <w:ind w:firstLine="0"/>
              <w:rPr>
                <w:rFonts w:ascii="Garamond" w:hAnsi="Garamond" w:cs="Calibri"/>
                <w:bCs/>
                <w:sz w:val="20"/>
                <w:szCs w:val="20"/>
                <w:lang w:val="sq-AL"/>
              </w:rPr>
            </w:pPr>
          </w:p>
        </w:tc>
        <w:tc>
          <w:tcPr>
            <w:tcW w:w="1989" w:type="dxa"/>
            <w:gridSpan w:val="3"/>
            <w:tcBorders>
              <w:top w:val="nil"/>
              <w:bottom w:val="single" w:sz="8" w:space="0" w:color="9BBB59"/>
            </w:tcBorders>
            <w:shd w:val="clear" w:color="auto" w:fill="auto"/>
          </w:tcPr>
          <w:p w:rsidR="00975BEB" w:rsidRPr="00863D67" w:rsidRDefault="00975BEB" w:rsidP="00EF7DFE">
            <w:pPr>
              <w:spacing w:after="0" w:line="240" w:lineRule="auto"/>
              <w:ind w:firstLine="0"/>
              <w:jc w:val="center"/>
              <w:rPr>
                <w:rFonts w:ascii="Garamond" w:hAnsi="Garamond" w:cs="Calibri"/>
                <w:b/>
                <w:sz w:val="20"/>
                <w:szCs w:val="20"/>
                <w:lang w:val="sq-AL"/>
              </w:rPr>
            </w:pPr>
            <w:r w:rsidRPr="00863D67">
              <w:rPr>
                <w:rFonts w:ascii="Garamond" w:hAnsi="Garamond" w:cs="Calibri"/>
                <w:b/>
                <w:sz w:val="20"/>
                <w:szCs w:val="20"/>
                <w:lang w:val="sq-AL"/>
              </w:rPr>
              <w:t>2012</w:t>
            </w:r>
          </w:p>
        </w:tc>
        <w:tc>
          <w:tcPr>
            <w:tcW w:w="1989" w:type="dxa"/>
            <w:gridSpan w:val="3"/>
            <w:tcBorders>
              <w:top w:val="nil"/>
              <w:bottom w:val="single" w:sz="8" w:space="0" w:color="9BBB59"/>
            </w:tcBorders>
            <w:shd w:val="clear" w:color="auto" w:fill="auto"/>
          </w:tcPr>
          <w:p w:rsidR="00975BEB" w:rsidRPr="00863D67" w:rsidRDefault="00975BEB" w:rsidP="00EF7DFE">
            <w:pPr>
              <w:spacing w:after="0" w:line="240" w:lineRule="auto"/>
              <w:ind w:firstLine="0"/>
              <w:jc w:val="center"/>
              <w:rPr>
                <w:rFonts w:ascii="Garamond" w:hAnsi="Garamond" w:cs="Calibri"/>
                <w:b/>
                <w:sz w:val="20"/>
                <w:szCs w:val="20"/>
                <w:lang w:val="sq-AL"/>
              </w:rPr>
            </w:pPr>
            <w:r w:rsidRPr="00863D67">
              <w:rPr>
                <w:rFonts w:ascii="Garamond" w:hAnsi="Garamond" w:cs="Calibri"/>
                <w:b/>
                <w:sz w:val="20"/>
                <w:szCs w:val="20"/>
                <w:lang w:val="sq-AL"/>
              </w:rPr>
              <w:t>2013</w:t>
            </w:r>
          </w:p>
        </w:tc>
        <w:tc>
          <w:tcPr>
            <w:tcW w:w="1989" w:type="dxa"/>
            <w:gridSpan w:val="3"/>
            <w:tcBorders>
              <w:top w:val="nil"/>
              <w:bottom w:val="single" w:sz="8" w:space="0" w:color="9BBB59"/>
            </w:tcBorders>
            <w:shd w:val="clear" w:color="auto" w:fill="auto"/>
          </w:tcPr>
          <w:p w:rsidR="00975BEB" w:rsidRPr="00863D67" w:rsidRDefault="00975BEB" w:rsidP="00EF7DFE">
            <w:pPr>
              <w:spacing w:after="0" w:line="240" w:lineRule="auto"/>
              <w:ind w:firstLine="0"/>
              <w:jc w:val="center"/>
              <w:rPr>
                <w:rFonts w:ascii="Garamond" w:hAnsi="Garamond" w:cs="Calibri"/>
                <w:b/>
                <w:sz w:val="20"/>
                <w:szCs w:val="20"/>
                <w:lang w:val="sq-AL"/>
              </w:rPr>
            </w:pPr>
            <w:r w:rsidRPr="00863D67">
              <w:rPr>
                <w:rFonts w:ascii="Garamond" w:hAnsi="Garamond" w:cs="Calibri"/>
                <w:b/>
                <w:sz w:val="20"/>
                <w:szCs w:val="20"/>
                <w:lang w:val="sq-AL"/>
              </w:rPr>
              <w:t>2014</w:t>
            </w:r>
          </w:p>
        </w:tc>
      </w:tr>
      <w:tr w:rsidR="00975BEB" w:rsidRPr="00863D67" w:rsidTr="00F966EF">
        <w:trPr>
          <w:trHeight w:val="255"/>
          <w:jc w:val="center"/>
        </w:trPr>
        <w:tc>
          <w:tcPr>
            <w:tcW w:w="2121" w:type="dxa"/>
            <w:vMerge/>
            <w:shd w:val="clear" w:color="auto" w:fill="E6EED5"/>
            <w:noWrap/>
            <w:hideMark/>
          </w:tcPr>
          <w:p w:rsidR="00975BEB" w:rsidRPr="00863D67" w:rsidRDefault="00975BEB" w:rsidP="00EF7DFE">
            <w:pPr>
              <w:spacing w:after="0" w:line="240" w:lineRule="auto"/>
              <w:ind w:firstLine="0"/>
              <w:rPr>
                <w:rFonts w:ascii="Garamond" w:hAnsi="Garamond" w:cs="Calibri"/>
                <w:bCs/>
                <w:sz w:val="20"/>
                <w:szCs w:val="20"/>
                <w:lang w:val="sq-AL"/>
              </w:rPr>
            </w:pP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M</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F</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TOT</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M</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F</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TOT</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M</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F</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TOT</w:t>
            </w:r>
          </w:p>
        </w:tc>
      </w:tr>
      <w:tr w:rsidR="00975BEB" w:rsidRPr="00863D67" w:rsidTr="00F966EF">
        <w:trPr>
          <w:trHeight w:val="144"/>
          <w:jc w:val="center"/>
        </w:trPr>
        <w:tc>
          <w:tcPr>
            <w:tcW w:w="2121" w:type="dxa"/>
            <w:shd w:val="clear" w:color="auto" w:fill="auto"/>
            <w:noWrap/>
            <w:hideMark/>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Afganistan</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w:t>
            </w:r>
          </w:p>
        </w:tc>
        <w:tc>
          <w:tcPr>
            <w:tcW w:w="663" w:type="dxa"/>
            <w:shd w:val="clear" w:color="auto" w:fill="auto"/>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 </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0</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w:t>
            </w:r>
          </w:p>
        </w:tc>
      </w:tr>
      <w:tr w:rsidR="00975BEB" w:rsidRPr="00863D67" w:rsidTr="00F966EF">
        <w:trPr>
          <w:trHeight w:val="255"/>
          <w:jc w:val="center"/>
        </w:trPr>
        <w:tc>
          <w:tcPr>
            <w:tcW w:w="2121" w:type="dxa"/>
            <w:shd w:val="clear" w:color="auto" w:fill="E6EED5"/>
            <w:noWrap/>
            <w:hideMark/>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Afrikë e Jugut</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4</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3</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7</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6</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12</w:t>
            </w:r>
          </w:p>
        </w:tc>
        <w:tc>
          <w:tcPr>
            <w:tcW w:w="0" w:type="auto"/>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18</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7</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11</w:t>
            </w:r>
          </w:p>
        </w:tc>
        <w:tc>
          <w:tcPr>
            <w:tcW w:w="0" w:type="auto"/>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18</w:t>
            </w:r>
          </w:p>
        </w:tc>
      </w:tr>
      <w:tr w:rsidR="00975BEB" w:rsidRPr="00863D67" w:rsidTr="00F966EF">
        <w:trPr>
          <w:trHeight w:val="255"/>
          <w:jc w:val="center"/>
        </w:trPr>
        <w:tc>
          <w:tcPr>
            <w:tcW w:w="2121" w:type="dxa"/>
            <w:shd w:val="clear" w:color="auto" w:fill="auto"/>
            <w:hideMark/>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Algjeri</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3</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5</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3</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w:t>
            </w:r>
          </w:p>
        </w:tc>
        <w:tc>
          <w:tcPr>
            <w:tcW w:w="0" w:type="auto"/>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5</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4</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w:t>
            </w:r>
          </w:p>
        </w:tc>
        <w:tc>
          <w:tcPr>
            <w:tcW w:w="0" w:type="auto"/>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6</w:t>
            </w:r>
          </w:p>
        </w:tc>
      </w:tr>
      <w:tr w:rsidR="00975BEB" w:rsidRPr="00863D67" w:rsidTr="00F966EF">
        <w:trPr>
          <w:trHeight w:val="285"/>
          <w:jc w:val="center"/>
        </w:trPr>
        <w:tc>
          <w:tcPr>
            <w:tcW w:w="2121" w:type="dxa"/>
            <w:shd w:val="clear" w:color="auto" w:fill="E6EED5"/>
            <w:hideMark/>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Arabi Saudite</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3</w:t>
            </w:r>
          </w:p>
        </w:tc>
        <w:tc>
          <w:tcPr>
            <w:tcW w:w="663" w:type="dxa"/>
            <w:shd w:val="clear" w:color="auto" w:fill="E6EED5"/>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 </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3</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4</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p>
        </w:tc>
        <w:tc>
          <w:tcPr>
            <w:tcW w:w="0" w:type="auto"/>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4</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3</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p>
        </w:tc>
        <w:tc>
          <w:tcPr>
            <w:tcW w:w="0" w:type="auto"/>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3</w:t>
            </w:r>
          </w:p>
        </w:tc>
      </w:tr>
      <w:tr w:rsidR="00975BEB" w:rsidRPr="00863D67" w:rsidTr="00F966EF">
        <w:trPr>
          <w:trHeight w:val="300"/>
          <w:jc w:val="center"/>
        </w:trPr>
        <w:tc>
          <w:tcPr>
            <w:tcW w:w="2121" w:type="dxa"/>
            <w:shd w:val="clear" w:color="auto" w:fill="auto"/>
            <w:hideMark/>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Argjentinë</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3</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7</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10</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8</w:t>
            </w:r>
          </w:p>
        </w:tc>
        <w:tc>
          <w:tcPr>
            <w:tcW w:w="0" w:type="auto"/>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10</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4</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10</w:t>
            </w:r>
          </w:p>
        </w:tc>
        <w:tc>
          <w:tcPr>
            <w:tcW w:w="0" w:type="auto"/>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14</w:t>
            </w:r>
          </w:p>
        </w:tc>
      </w:tr>
      <w:tr w:rsidR="00975BEB" w:rsidRPr="00863D67" w:rsidTr="00F966EF">
        <w:trPr>
          <w:trHeight w:val="255"/>
          <w:jc w:val="center"/>
        </w:trPr>
        <w:tc>
          <w:tcPr>
            <w:tcW w:w="2121" w:type="dxa"/>
            <w:shd w:val="clear" w:color="auto" w:fill="E6EED5"/>
            <w:hideMark/>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Australi</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4</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3</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7</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4</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3</w:t>
            </w:r>
          </w:p>
        </w:tc>
        <w:tc>
          <w:tcPr>
            <w:tcW w:w="0" w:type="auto"/>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7</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4</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4</w:t>
            </w:r>
          </w:p>
        </w:tc>
        <w:tc>
          <w:tcPr>
            <w:tcW w:w="0" w:type="auto"/>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8</w:t>
            </w:r>
          </w:p>
        </w:tc>
      </w:tr>
      <w:tr w:rsidR="00975BEB" w:rsidRPr="00863D67" w:rsidTr="00F966EF">
        <w:trPr>
          <w:trHeight w:val="255"/>
          <w:jc w:val="center"/>
        </w:trPr>
        <w:tc>
          <w:tcPr>
            <w:tcW w:w="2121" w:type="dxa"/>
            <w:shd w:val="clear" w:color="auto" w:fill="auto"/>
            <w:hideMark/>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Austri</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72</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24</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96</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57</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28</w:t>
            </w:r>
          </w:p>
        </w:tc>
        <w:tc>
          <w:tcPr>
            <w:tcW w:w="0" w:type="auto"/>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85</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50</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28</w:t>
            </w:r>
          </w:p>
        </w:tc>
        <w:tc>
          <w:tcPr>
            <w:tcW w:w="0" w:type="auto"/>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78</w:t>
            </w:r>
          </w:p>
        </w:tc>
      </w:tr>
      <w:tr w:rsidR="00975BEB" w:rsidRPr="00863D67" w:rsidTr="00F966EF">
        <w:trPr>
          <w:trHeight w:val="255"/>
          <w:jc w:val="center"/>
        </w:trPr>
        <w:tc>
          <w:tcPr>
            <w:tcW w:w="2121" w:type="dxa"/>
            <w:shd w:val="clear" w:color="auto" w:fill="E6EED5"/>
            <w:noWrap/>
            <w:hideMark/>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Azerbajxhan</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11</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10</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21</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4</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4</w:t>
            </w:r>
          </w:p>
        </w:tc>
        <w:tc>
          <w:tcPr>
            <w:tcW w:w="0" w:type="auto"/>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8</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4</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3</w:t>
            </w:r>
          </w:p>
        </w:tc>
        <w:tc>
          <w:tcPr>
            <w:tcW w:w="0" w:type="auto"/>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7</w:t>
            </w:r>
          </w:p>
        </w:tc>
      </w:tr>
      <w:tr w:rsidR="00975BEB" w:rsidRPr="00863D67" w:rsidTr="00F966EF">
        <w:trPr>
          <w:trHeight w:val="285"/>
          <w:jc w:val="center"/>
        </w:trPr>
        <w:tc>
          <w:tcPr>
            <w:tcW w:w="2121" w:type="dxa"/>
            <w:shd w:val="clear" w:color="auto" w:fill="auto"/>
            <w:hideMark/>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Bangladesh</w:t>
            </w:r>
          </w:p>
        </w:tc>
        <w:tc>
          <w:tcPr>
            <w:tcW w:w="663" w:type="dxa"/>
            <w:shd w:val="clear" w:color="auto" w:fill="auto"/>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 </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6</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6</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8</w:t>
            </w:r>
          </w:p>
        </w:tc>
        <w:tc>
          <w:tcPr>
            <w:tcW w:w="0" w:type="auto"/>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8</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4</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8</w:t>
            </w:r>
          </w:p>
        </w:tc>
        <w:tc>
          <w:tcPr>
            <w:tcW w:w="0" w:type="auto"/>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12</w:t>
            </w:r>
          </w:p>
        </w:tc>
      </w:tr>
      <w:tr w:rsidR="00975BEB" w:rsidRPr="00863D67" w:rsidTr="00F966EF">
        <w:trPr>
          <w:trHeight w:val="255"/>
          <w:jc w:val="center"/>
        </w:trPr>
        <w:tc>
          <w:tcPr>
            <w:tcW w:w="2121" w:type="dxa"/>
            <w:shd w:val="clear" w:color="auto" w:fill="E6EED5"/>
            <w:hideMark/>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Barbados</w:t>
            </w:r>
          </w:p>
        </w:tc>
        <w:tc>
          <w:tcPr>
            <w:tcW w:w="663" w:type="dxa"/>
            <w:shd w:val="clear" w:color="auto" w:fill="E6EED5"/>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 </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p>
        </w:tc>
        <w:tc>
          <w:tcPr>
            <w:tcW w:w="0" w:type="auto"/>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p>
        </w:tc>
        <w:tc>
          <w:tcPr>
            <w:tcW w:w="0" w:type="auto"/>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p>
        </w:tc>
      </w:tr>
      <w:tr w:rsidR="00975BEB" w:rsidRPr="00863D67" w:rsidTr="00F966EF">
        <w:trPr>
          <w:trHeight w:val="255"/>
          <w:jc w:val="center"/>
        </w:trPr>
        <w:tc>
          <w:tcPr>
            <w:tcW w:w="2121" w:type="dxa"/>
            <w:shd w:val="clear" w:color="auto" w:fill="auto"/>
            <w:hideMark/>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Belgjikë</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4</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3</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7</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7</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3</w:t>
            </w:r>
          </w:p>
        </w:tc>
        <w:tc>
          <w:tcPr>
            <w:tcW w:w="0" w:type="auto"/>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10</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11</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7</w:t>
            </w:r>
          </w:p>
        </w:tc>
        <w:tc>
          <w:tcPr>
            <w:tcW w:w="0" w:type="auto"/>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18</w:t>
            </w:r>
          </w:p>
        </w:tc>
      </w:tr>
      <w:tr w:rsidR="00975BEB" w:rsidRPr="00863D67" w:rsidTr="00F966EF">
        <w:trPr>
          <w:trHeight w:val="255"/>
          <w:jc w:val="center"/>
        </w:trPr>
        <w:tc>
          <w:tcPr>
            <w:tcW w:w="2121" w:type="dxa"/>
            <w:shd w:val="clear" w:color="auto" w:fill="E6EED5"/>
            <w:hideMark/>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Bjellorusi</w:t>
            </w:r>
          </w:p>
        </w:tc>
        <w:tc>
          <w:tcPr>
            <w:tcW w:w="663" w:type="dxa"/>
            <w:shd w:val="clear" w:color="auto" w:fill="E6EED5"/>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 </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p>
        </w:tc>
        <w:tc>
          <w:tcPr>
            <w:tcW w:w="0" w:type="auto"/>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3</w:t>
            </w:r>
          </w:p>
        </w:tc>
        <w:tc>
          <w:tcPr>
            <w:tcW w:w="0" w:type="auto"/>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3</w:t>
            </w:r>
          </w:p>
        </w:tc>
      </w:tr>
      <w:tr w:rsidR="00975BEB" w:rsidRPr="00863D67" w:rsidTr="00F966EF">
        <w:trPr>
          <w:trHeight w:val="285"/>
          <w:jc w:val="center"/>
        </w:trPr>
        <w:tc>
          <w:tcPr>
            <w:tcW w:w="2121" w:type="dxa"/>
            <w:shd w:val="clear" w:color="auto" w:fill="auto"/>
            <w:hideMark/>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Bosnjë-Hercegovinë</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7</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6</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13</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5</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3</w:t>
            </w:r>
          </w:p>
        </w:tc>
        <w:tc>
          <w:tcPr>
            <w:tcW w:w="0" w:type="auto"/>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8</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7</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w:t>
            </w:r>
          </w:p>
        </w:tc>
        <w:tc>
          <w:tcPr>
            <w:tcW w:w="0" w:type="auto"/>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9</w:t>
            </w:r>
          </w:p>
        </w:tc>
      </w:tr>
      <w:tr w:rsidR="00975BEB" w:rsidRPr="00863D67" w:rsidTr="00F966EF">
        <w:trPr>
          <w:trHeight w:val="255"/>
          <w:jc w:val="center"/>
        </w:trPr>
        <w:tc>
          <w:tcPr>
            <w:tcW w:w="2121" w:type="dxa"/>
            <w:shd w:val="clear" w:color="auto" w:fill="E6EED5"/>
            <w:hideMark/>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Brazil</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19</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29</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48</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27</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32</w:t>
            </w:r>
          </w:p>
        </w:tc>
        <w:tc>
          <w:tcPr>
            <w:tcW w:w="0" w:type="auto"/>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59</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29</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36</w:t>
            </w:r>
          </w:p>
        </w:tc>
        <w:tc>
          <w:tcPr>
            <w:tcW w:w="0" w:type="auto"/>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65</w:t>
            </w:r>
          </w:p>
        </w:tc>
      </w:tr>
      <w:tr w:rsidR="00975BEB" w:rsidRPr="00863D67" w:rsidTr="00F966EF">
        <w:trPr>
          <w:trHeight w:val="255"/>
          <w:jc w:val="center"/>
        </w:trPr>
        <w:tc>
          <w:tcPr>
            <w:tcW w:w="2121" w:type="dxa"/>
            <w:shd w:val="clear" w:color="auto" w:fill="auto"/>
            <w:hideMark/>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 xml:space="preserve">Bullgari </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30</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17</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47</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22</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20</w:t>
            </w:r>
          </w:p>
        </w:tc>
        <w:tc>
          <w:tcPr>
            <w:tcW w:w="0" w:type="auto"/>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42</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30</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30</w:t>
            </w:r>
          </w:p>
        </w:tc>
        <w:tc>
          <w:tcPr>
            <w:tcW w:w="0" w:type="auto"/>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60</w:t>
            </w:r>
          </w:p>
        </w:tc>
      </w:tr>
      <w:tr w:rsidR="00975BEB" w:rsidRPr="00863D67" w:rsidTr="00F966EF">
        <w:trPr>
          <w:trHeight w:val="255"/>
          <w:jc w:val="center"/>
        </w:trPr>
        <w:tc>
          <w:tcPr>
            <w:tcW w:w="2121" w:type="dxa"/>
            <w:shd w:val="clear" w:color="auto" w:fill="E6EED5"/>
            <w:hideMark/>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Çeki</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14</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12</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26</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7</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6</w:t>
            </w:r>
          </w:p>
        </w:tc>
        <w:tc>
          <w:tcPr>
            <w:tcW w:w="0" w:type="auto"/>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13</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4</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7</w:t>
            </w:r>
          </w:p>
        </w:tc>
        <w:tc>
          <w:tcPr>
            <w:tcW w:w="0" w:type="auto"/>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11</w:t>
            </w:r>
          </w:p>
        </w:tc>
      </w:tr>
      <w:tr w:rsidR="00975BEB" w:rsidRPr="00863D67" w:rsidTr="00F966EF">
        <w:trPr>
          <w:trHeight w:val="285"/>
          <w:jc w:val="center"/>
        </w:trPr>
        <w:tc>
          <w:tcPr>
            <w:tcW w:w="2121" w:type="dxa"/>
            <w:shd w:val="clear" w:color="auto" w:fill="auto"/>
            <w:hideMark/>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Danimarkë</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5</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5</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10</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3</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4</w:t>
            </w:r>
          </w:p>
        </w:tc>
        <w:tc>
          <w:tcPr>
            <w:tcW w:w="0" w:type="auto"/>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7</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7</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6</w:t>
            </w:r>
          </w:p>
        </w:tc>
        <w:tc>
          <w:tcPr>
            <w:tcW w:w="0" w:type="auto"/>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13</w:t>
            </w:r>
          </w:p>
        </w:tc>
      </w:tr>
      <w:tr w:rsidR="00975BEB" w:rsidRPr="00863D67" w:rsidTr="00F966EF">
        <w:trPr>
          <w:trHeight w:val="255"/>
          <w:jc w:val="center"/>
        </w:trPr>
        <w:tc>
          <w:tcPr>
            <w:tcW w:w="2121" w:type="dxa"/>
            <w:shd w:val="clear" w:color="auto" w:fill="E6EED5"/>
            <w:hideMark/>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 xml:space="preserve">Egjipt </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109</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24</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133</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111</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25</w:t>
            </w:r>
          </w:p>
        </w:tc>
        <w:tc>
          <w:tcPr>
            <w:tcW w:w="0" w:type="auto"/>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136</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115</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30</w:t>
            </w:r>
          </w:p>
        </w:tc>
        <w:tc>
          <w:tcPr>
            <w:tcW w:w="0" w:type="auto"/>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145</w:t>
            </w:r>
          </w:p>
        </w:tc>
      </w:tr>
      <w:tr w:rsidR="00975BEB" w:rsidRPr="00863D67" w:rsidTr="00F966EF">
        <w:trPr>
          <w:trHeight w:val="255"/>
          <w:jc w:val="center"/>
        </w:trPr>
        <w:tc>
          <w:tcPr>
            <w:tcW w:w="2121" w:type="dxa"/>
            <w:shd w:val="clear" w:color="auto" w:fill="auto"/>
            <w:noWrap/>
            <w:hideMark/>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Ekuador</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w:t>
            </w:r>
          </w:p>
        </w:tc>
        <w:tc>
          <w:tcPr>
            <w:tcW w:w="0" w:type="auto"/>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3</w:t>
            </w:r>
          </w:p>
        </w:tc>
        <w:tc>
          <w:tcPr>
            <w:tcW w:w="0" w:type="auto"/>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4</w:t>
            </w:r>
          </w:p>
        </w:tc>
      </w:tr>
      <w:tr w:rsidR="00975BEB" w:rsidRPr="00863D67" w:rsidTr="00F966EF">
        <w:trPr>
          <w:trHeight w:val="255"/>
          <w:jc w:val="center"/>
        </w:trPr>
        <w:tc>
          <w:tcPr>
            <w:tcW w:w="2121" w:type="dxa"/>
            <w:shd w:val="clear" w:color="auto" w:fill="E6EED5"/>
            <w:noWrap/>
            <w:hideMark/>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El Salvador</w:t>
            </w:r>
          </w:p>
        </w:tc>
        <w:tc>
          <w:tcPr>
            <w:tcW w:w="663" w:type="dxa"/>
            <w:shd w:val="clear" w:color="auto" w:fill="E6EED5"/>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 </w:t>
            </w:r>
          </w:p>
        </w:tc>
        <w:tc>
          <w:tcPr>
            <w:tcW w:w="663" w:type="dxa"/>
            <w:shd w:val="clear" w:color="auto" w:fill="E6EED5"/>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 </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p>
        </w:tc>
        <w:tc>
          <w:tcPr>
            <w:tcW w:w="663" w:type="dxa"/>
            <w:shd w:val="clear" w:color="auto" w:fill="E6EED5"/>
          </w:tcPr>
          <w:p w:rsidR="00975BEB" w:rsidRPr="00863D67" w:rsidRDefault="00975BEB" w:rsidP="00EF7DFE">
            <w:pPr>
              <w:spacing w:after="0" w:line="240" w:lineRule="auto"/>
              <w:ind w:firstLine="0"/>
              <w:rPr>
                <w:rFonts w:ascii="Garamond" w:hAnsi="Garamond" w:cs="Calibri"/>
                <w:sz w:val="20"/>
                <w:szCs w:val="20"/>
                <w:lang w:val="sq-AL"/>
              </w:rPr>
            </w:pPr>
          </w:p>
        </w:tc>
        <w:tc>
          <w:tcPr>
            <w:tcW w:w="663" w:type="dxa"/>
            <w:shd w:val="clear" w:color="auto" w:fill="E6EED5"/>
          </w:tcPr>
          <w:p w:rsidR="00975BEB" w:rsidRPr="00863D67" w:rsidRDefault="00975BEB" w:rsidP="00EF7DFE">
            <w:pPr>
              <w:spacing w:after="0" w:line="240" w:lineRule="auto"/>
              <w:ind w:firstLine="0"/>
              <w:rPr>
                <w:rFonts w:ascii="Garamond" w:hAnsi="Garamond" w:cs="Calibri"/>
                <w:sz w:val="20"/>
                <w:szCs w:val="20"/>
                <w:lang w:val="sq-AL"/>
              </w:rPr>
            </w:pPr>
          </w:p>
        </w:tc>
        <w:tc>
          <w:tcPr>
            <w:tcW w:w="0" w:type="auto"/>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3</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3</w:t>
            </w:r>
          </w:p>
        </w:tc>
        <w:tc>
          <w:tcPr>
            <w:tcW w:w="0" w:type="auto"/>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6</w:t>
            </w:r>
          </w:p>
        </w:tc>
      </w:tr>
      <w:tr w:rsidR="00975BEB" w:rsidRPr="00863D67" w:rsidTr="00F966EF">
        <w:trPr>
          <w:trHeight w:val="255"/>
          <w:jc w:val="center"/>
        </w:trPr>
        <w:tc>
          <w:tcPr>
            <w:tcW w:w="2121" w:type="dxa"/>
            <w:shd w:val="clear" w:color="auto" w:fill="auto"/>
            <w:hideMark/>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Estoni</w:t>
            </w:r>
          </w:p>
        </w:tc>
        <w:tc>
          <w:tcPr>
            <w:tcW w:w="663" w:type="dxa"/>
            <w:shd w:val="clear" w:color="auto" w:fill="auto"/>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 </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w:t>
            </w:r>
          </w:p>
        </w:tc>
        <w:tc>
          <w:tcPr>
            <w:tcW w:w="0" w:type="auto"/>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w:t>
            </w:r>
          </w:p>
        </w:tc>
        <w:tc>
          <w:tcPr>
            <w:tcW w:w="663" w:type="dxa"/>
            <w:shd w:val="clear" w:color="auto" w:fill="auto"/>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 </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w:t>
            </w:r>
          </w:p>
        </w:tc>
        <w:tc>
          <w:tcPr>
            <w:tcW w:w="0" w:type="auto"/>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w:t>
            </w:r>
          </w:p>
        </w:tc>
      </w:tr>
      <w:tr w:rsidR="00975BEB" w:rsidRPr="00863D67" w:rsidTr="00F966EF">
        <w:trPr>
          <w:trHeight w:val="255"/>
          <w:jc w:val="center"/>
        </w:trPr>
        <w:tc>
          <w:tcPr>
            <w:tcW w:w="2121" w:type="dxa"/>
            <w:shd w:val="clear" w:color="auto" w:fill="E6EED5"/>
            <w:hideMark/>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Filipine</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18</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44</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62</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9</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46</w:t>
            </w:r>
          </w:p>
        </w:tc>
        <w:tc>
          <w:tcPr>
            <w:tcW w:w="0" w:type="auto"/>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55</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8</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40</w:t>
            </w:r>
          </w:p>
        </w:tc>
        <w:tc>
          <w:tcPr>
            <w:tcW w:w="0" w:type="auto"/>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48</w:t>
            </w:r>
          </w:p>
        </w:tc>
      </w:tr>
      <w:tr w:rsidR="00975BEB" w:rsidRPr="00863D67" w:rsidTr="00F966EF">
        <w:trPr>
          <w:trHeight w:val="255"/>
          <w:jc w:val="center"/>
        </w:trPr>
        <w:tc>
          <w:tcPr>
            <w:tcW w:w="2121" w:type="dxa"/>
            <w:shd w:val="clear" w:color="auto" w:fill="auto"/>
            <w:hideMark/>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Finlandë</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4</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8</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12</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7</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9</w:t>
            </w:r>
          </w:p>
        </w:tc>
        <w:tc>
          <w:tcPr>
            <w:tcW w:w="0" w:type="auto"/>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16</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10</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9</w:t>
            </w:r>
          </w:p>
        </w:tc>
        <w:tc>
          <w:tcPr>
            <w:tcW w:w="0" w:type="auto"/>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19</w:t>
            </w:r>
          </w:p>
        </w:tc>
      </w:tr>
      <w:tr w:rsidR="00975BEB" w:rsidRPr="00863D67" w:rsidTr="00F966EF">
        <w:trPr>
          <w:trHeight w:val="255"/>
          <w:jc w:val="center"/>
        </w:trPr>
        <w:tc>
          <w:tcPr>
            <w:tcW w:w="2121" w:type="dxa"/>
            <w:shd w:val="clear" w:color="auto" w:fill="E6EED5"/>
            <w:hideMark/>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Francë</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48</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30</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78</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46</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24</w:t>
            </w:r>
          </w:p>
        </w:tc>
        <w:tc>
          <w:tcPr>
            <w:tcW w:w="0" w:type="auto"/>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70</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42</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23</w:t>
            </w:r>
          </w:p>
        </w:tc>
        <w:tc>
          <w:tcPr>
            <w:tcW w:w="0" w:type="auto"/>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65</w:t>
            </w:r>
          </w:p>
        </w:tc>
      </w:tr>
      <w:tr w:rsidR="00975BEB" w:rsidRPr="00863D67" w:rsidTr="00F966EF">
        <w:trPr>
          <w:trHeight w:val="255"/>
          <w:jc w:val="center"/>
        </w:trPr>
        <w:tc>
          <w:tcPr>
            <w:tcW w:w="2121" w:type="dxa"/>
            <w:shd w:val="clear" w:color="auto" w:fill="auto"/>
            <w:noWrap/>
            <w:hideMark/>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Gambia</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w:t>
            </w:r>
          </w:p>
        </w:tc>
        <w:tc>
          <w:tcPr>
            <w:tcW w:w="663" w:type="dxa"/>
            <w:shd w:val="clear" w:color="auto" w:fill="auto"/>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 </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p>
        </w:tc>
        <w:tc>
          <w:tcPr>
            <w:tcW w:w="0" w:type="auto"/>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w:t>
            </w:r>
          </w:p>
        </w:tc>
        <w:tc>
          <w:tcPr>
            <w:tcW w:w="663" w:type="dxa"/>
            <w:shd w:val="clear" w:color="auto" w:fill="auto"/>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 </w:t>
            </w:r>
          </w:p>
        </w:tc>
        <w:tc>
          <w:tcPr>
            <w:tcW w:w="663" w:type="dxa"/>
            <w:shd w:val="clear" w:color="auto" w:fill="auto"/>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 </w:t>
            </w:r>
          </w:p>
        </w:tc>
        <w:tc>
          <w:tcPr>
            <w:tcW w:w="0" w:type="auto"/>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p>
        </w:tc>
      </w:tr>
      <w:tr w:rsidR="00975BEB" w:rsidRPr="00863D67" w:rsidTr="00F966EF">
        <w:trPr>
          <w:trHeight w:val="255"/>
          <w:jc w:val="center"/>
        </w:trPr>
        <w:tc>
          <w:tcPr>
            <w:tcW w:w="2121" w:type="dxa"/>
            <w:shd w:val="clear" w:color="auto" w:fill="E6EED5"/>
            <w:hideMark/>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Gana</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w:t>
            </w:r>
          </w:p>
        </w:tc>
        <w:tc>
          <w:tcPr>
            <w:tcW w:w="663" w:type="dxa"/>
            <w:shd w:val="clear" w:color="auto" w:fill="E6EED5"/>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 </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4</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p>
        </w:tc>
        <w:tc>
          <w:tcPr>
            <w:tcW w:w="0" w:type="auto"/>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4</w:t>
            </w:r>
          </w:p>
        </w:tc>
        <w:tc>
          <w:tcPr>
            <w:tcW w:w="663" w:type="dxa"/>
            <w:shd w:val="clear" w:color="auto" w:fill="E6EED5"/>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 </w:t>
            </w:r>
          </w:p>
        </w:tc>
        <w:tc>
          <w:tcPr>
            <w:tcW w:w="663" w:type="dxa"/>
            <w:shd w:val="clear" w:color="auto" w:fill="E6EED5"/>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 </w:t>
            </w:r>
          </w:p>
        </w:tc>
        <w:tc>
          <w:tcPr>
            <w:tcW w:w="0" w:type="auto"/>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p>
        </w:tc>
      </w:tr>
      <w:tr w:rsidR="00975BEB" w:rsidRPr="00863D67" w:rsidTr="00F966EF">
        <w:trPr>
          <w:trHeight w:val="255"/>
          <w:jc w:val="center"/>
        </w:trPr>
        <w:tc>
          <w:tcPr>
            <w:tcW w:w="2121" w:type="dxa"/>
            <w:shd w:val="clear" w:color="auto" w:fill="auto"/>
            <w:hideMark/>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Gjeorgji</w:t>
            </w:r>
          </w:p>
        </w:tc>
        <w:tc>
          <w:tcPr>
            <w:tcW w:w="663" w:type="dxa"/>
            <w:shd w:val="clear" w:color="auto" w:fill="auto"/>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 </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4</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4</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10</w:t>
            </w:r>
          </w:p>
        </w:tc>
        <w:tc>
          <w:tcPr>
            <w:tcW w:w="0" w:type="auto"/>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11</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6</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13</w:t>
            </w:r>
          </w:p>
        </w:tc>
        <w:tc>
          <w:tcPr>
            <w:tcW w:w="0" w:type="auto"/>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19</w:t>
            </w:r>
          </w:p>
        </w:tc>
      </w:tr>
      <w:tr w:rsidR="00975BEB" w:rsidRPr="00863D67" w:rsidTr="00F966EF">
        <w:trPr>
          <w:trHeight w:val="255"/>
          <w:jc w:val="center"/>
        </w:trPr>
        <w:tc>
          <w:tcPr>
            <w:tcW w:w="2121" w:type="dxa"/>
            <w:shd w:val="clear" w:color="auto" w:fill="E6EED5"/>
            <w:hideMark/>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 xml:space="preserve">Gjermani </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106</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82</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188</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98</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103</w:t>
            </w:r>
          </w:p>
        </w:tc>
        <w:tc>
          <w:tcPr>
            <w:tcW w:w="0" w:type="auto"/>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201</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113</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106</w:t>
            </w:r>
          </w:p>
        </w:tc>
        <w:tc>
          <w:tcPr>
            <w:tcW w:w="0" w:type="auto"/>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219</w:t>
            </w:r>
          </w:p>
        </w:tc>
      </w:tr>
      <w:tr w:rsidR="00975BEB" w:rsidRPr="00863D67" w:rsidTr="00F966EF">
        <w:trPr>
          <w:trHeight w:val="255"/>
          <w:jc w:val="center"/>
        </w:trPr>
        <w:tc>
          <w:tcPr>
            <w:tcW w:w="2121" w:type="dxa"/>
            <w:shd w:val="clear" w:color="auto" w:fill="auto"/>
            <w:hideMark/>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Grenada</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w:t>
            </w:r>
          </w:p>
        </w:tc>
        <w:tc>
          <w:tcPr>
            <w:tcW w:w="663" w:type="dxa"/>
            <w:shd w:val="clear" w:color="auto" w:fill="auto"/>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 </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p>
        </w:tc>
        <w:tc>
          <w:tcPr>
            <w:tcW w:w="0" w:type="auto"/>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p>
        </w:tc>
        <w:tc>
          <w:tcPr>
            <w:tcW w:w="663" w:type="dxa"/>
            <w:shd w:val="clear" w:color="auto" w:fill="auto"/>
          </w:tcPr>
          <w:p w:rsidR="00975BEB" w:rsidRPr="00863D67" w:rsidRDefault="00975BEB" w:rsidP="00EF7DFE">
            <w:pPr>
              <w:spacing w:after="0" w:line="240" w:lineRule="auto"/>
              <w:ind w:firstLine="0"/>
              <w:rPr>
                <w:rFonts w:ascii="Garamond" w:hAnsi="Garamond" w:cs="Calibri"/>
                <w:sz w:val="20"/>
                <w:szCs w:val="20"/>
                <w:lang w:val="sq-AL"/>
              </w:rPr>
            </w:pPr>
          </w:p>
        </w:tc>
        <w:tc>
          <w:tcPr>
            <w:tcW w:w="663" w:type="dxa"/>
            <w:shd w:val="clear" w:color="auto" w:fill="auto"/>
          </w:tcPr>
          <w:p w:rsidR="00975BEB" w:rsidRPr="00863D67" w:rsidRDefault="00975BEB" w:rsidP="00EF7DFE">
            <w:pPr>
              <w:spacing w:after="0" w:line="240" w:lineRule="auto"/>
              <w:ind w:firstLine="0"/>
              <w:rPr>
                <w:rFonts w:ascii="Garamond" w:hAnsi="Garamond" w:cs="Calibri"/>
                <w:sz w:val="20"/>
                <w:szCs w:val="20"/>
                <w:lang w:val="sq-AL"/>
              </w:rPr>
            </w:pPr>
          </w:p>
        </w:tc>
        <w:tc>
          <w:tcPr>
            <w:tcW w:w="0" w:type="auto"/>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p>
        </w:tc>
      </w:tr>
      <w:tr w:rsidR="00975BEB" w:rsidRPr="00863D67" w:rsidTr="00F966EF">
        <w:trPr>
          <w:trHeight w:val="255"/>
          <w:jc w:val="center"/>
        </w:trPr>
        <w:tc>
          <w:tcPr>
            <w:tcW w:w="2121" w:type="dxa"/>
            <w:shd w:val="clear" w:color="auto" w:fill="E6EED5"/>
            <w:hideMark/>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Greqi</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312</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48</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360</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433</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63</w:t>
            </w:r>
          </w:p>
        </w:tc>
        <w:tc>
          <w:tcPr>
            <w:tcW w:w="0" w:type="auto"/>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496</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273</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64</w:t>
            </w:r>
          </w:p>
        </w:tc>
        <w:tc>
          <w:tcPr>
            <w:tcW w:w="0" w:type="auto"/>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337</w:t>
            </w:r>
          </w:p>
        </w:tc>
      </w:tr>
      <w:tr w:rsidR="00975BEB" w:rsidRPr="00863D67" w:rsidTr="00F966EF">
        <w:trPr>
          <w:trHeight w:val="255"/>
          <w:jc w:val="center"/>
        </w:trPr>
        <w:tc>
          <w:tcPr>
            <w:tcW w:w="2121" w:type="dxa"/>
            <w:shd w:val="clear" w:color="auto" w:fill="auto"/>
            <w:hideMark/>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Guajana</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w:t>
            </w:r>
          </w:p>
        </w:tc>
        <w:tc>
          <w:tcPr>
            <w:tcW w:w="663" w:type="dxa"/>
            <w:shd w:val="clear" w:color="auto" w:fill="auto"/>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 </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p>
        </w:tc>
        <w:tc>
          <w:tcPr>
            <w:tcW w:w="0" w:type="auto"/>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w:t>
            </w:r>
          </w:p>
        </w:tc>
        <w:tc>
          <w:tcPr>
            <w:tcW w:w="663" w:type="dxa"/>
            <w:shd w:val="clear" w:color="auto" w:fill="auto"/>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 </w:t>
            </w:r>
          </w:p>
        </w:tc>
        <w:tc>
          <w:tcPr>
            <w:tcW w:w="663" w:type="dxa"/>
            <w:shd w:val="clear" w:color="auto" w:fill="auto"/>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 </w:t>
            </w:r>
          </w:p>
        </w:tc>
        <w:tc>
          <w:tcPr>
            <w:tcW w:w="0" w:type="auto"/>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p>
        </w:tc>
      </w:tr>
      <w:tr w:rsidR="00975BEB" w:rsidRPr="00863D67" w:rsidTr="00F966EF">
        <w:trPr>
          <w:trHeight w:val="315"/>
          <w:jc w:val="center"/>
        </w:trPr>
        <w:tc>
          <w:tcPr>
            <w:tcW w:w="2121" w:type="dxa"/>
            <w:shd w:val="clear" w:color="auto" w:fill="E6EED5"/>
            <w:hideMark/>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Guatemala</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w:t>
            </w:r>
          </w:p>
        </w:tc>
        <w:tc>
          <w:tcPr>
            <w:tcW w:w="0" w:type="auto"/>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3</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w:t>
            </w:r>
          </w:p>
        </w:tc>
        <w:tc>
          <w:tcPr>
            <w:tcW w:w="0" w:type="auto"/>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w:t>
            </w:r>
          </w:p>
        </w:tc>
      </w:tr>
      <w:tr w:rsidR="00975BEB" w:rsidRPr="00863D67" w:rsidTr="00F966EF">
        <w:trPr>
          <w:trHeight w:val="255"/>
          <w:jc w:val="center"/>
        </w:trPr>
        <w:tc>
          <w:tcPr>
            <w:tcW w:w="2121" w:type="dxa"/>
            <w:shd w:val="clear" w:color="auto" w:fill="auto"/>
            <w:hideMark/>
          </w:tcPr>
          <w:p w:rsidR="00975BEB" w:rsidRPr="00863D67" w:rsidRDefault="002C0826"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Hol</w:t>
            </w:r>
            <w:r w:rsidR="00975BEB" w:rsidRPr="00863D67">
              <w:rPr>
                <w:rFonts w:ascii="Garamond" w:hAnsi="Garamond" w:cs="Calibri"/>
                <w:bCs/>
                <w:sz w:val="20"/>
                <w:szCs w:val="20"/>
                <w:lang w:val="sq-AL"/>
              </w:rPr>
              <w:t>andë</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37</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35</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72</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40</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45</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85</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50</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48</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98</w:t>
            </w:r>
          </w:p>
        </w:tc>
      </w:tr>
      <w:tr w:rsidR="00975BEB" w:rsidRPr="00863D67" w:rsidTr="00F966EF">
        <w:trPr>
          <w:trHeight w:val="255"/>
          <w:jc w:val="center"/>
        </w:trPr>
        <w:tc>
          <w:tcPr>
            <w:tcW w:w="2121" w:type="dxa"/>
            <w:shd w:val="clear" w:color="auto" w:fill="E6EED5"/>
            <w:hideMark/>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Honduras</w:t>
            </w:r>
          </w:p>
        </w:tc>
        <w:tc>
          <w:tcPr>
            <w:tcW w:w="663" w:type="dxa"/>
            <w:shd w:val="clear" w:color="auto" w:fill="E6EED5"/>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 </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w:t>
            </w:r>
          </w:p>
        </w:tc>
        <w:tc>
          <w:tcPr>
            <w:tcW w:w="663" w:type="dxa"/>
            <w:shd w:val="clear" w:color="auto" w:fill="E6EED5"/>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 </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w:t>
            </w:r>
          </w:p>
        </w:tc>
      </w:tr>
      <w:tr w:rsidR="00975BEB" w:rsidRPr="00863D67" w:rsidTr="00F966EF">
        <w:trPr>
          <w:trHeight w:val="300"/>
          <w:jc w:val="center"/>
        </w:trPr>
        <w:tc>
          <w:tcPr>
            <w:tcW w:w="2121" w:type="dxa"/>
            <w:shd w:val="clear" w:color="auto" w:fill="auto"/>
            <w:hideMark/>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Hong Kong</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w:t>
            </w:r>
          </w:p>
        </w:tc>
        <w:tc>
          <w:tcPr>
            <w:tcW w:w="663" w:type="dxa"/>
            <w:shd w:val="clear" w:color="auto" w:fill="auto"/>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 </w:t>
            </w:r>
          </w:p>
        </w:tc>
        <w:tc>
          <w:tcPr>
            <w:tcW w:w="663" w:type="dxa"/>
            <w:shd w:val="clear" w:color="auto" w:fill="auto"/>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 </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0</w:t>
            </w:r>
          </w:p>
        </w:tc>
      </w:tr>
      <w:tr w:rsidR="00975BEB" w:rsidRPr="00863D67" w:rsidTr="00F966EF">
        <w:trPr>
          <w:trHeight w:val="255"/>
          <w:jc w:val="center"/>
        </w:trPr>
        <w:tc>
          <w:tcPr>
            <w:tcW w:w="2121" w:type="dxa"/>
            <w:shd w:val="clear" w:color="auto" w:fill="E6EED5"/>
            <w:hideMark/>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Hungari</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35</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7</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42</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55</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8</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63</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34</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5</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39</w:t>
            </w:r>
          </w:p>
        </w:tc>
      </w:tr>
      <w:tr w:rsidR="00975BEB" w:rsidRPr="00863D67" w:rsidTr="00F966EF">
        <w:trPr>
          <w:trHeight w:val="255"/>
          <w:jc w:val="center"/>
        </w:trPr>
        <w:tc>
          <w:tcPr>
            <w:tcW w:w="2121" w:type="dxa"/>
            <w:shd w:val="clear" w:color="auto" w:fill="auto"/>
            <w:hideMark/>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Indi</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31</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43</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74</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36</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44</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80</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44</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49</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93</w:t>
            </w:r>
          </w:p>
        </w:tc>
      </w:tr>
      <w:tr w:rsidR="00975BEB" w:rsidRPr="00863D67" w:rsidTr="00F966EF">
        <w:trPr>
          <w:trHeight w:val="255"/>
          <w:jc w:val="center"/>
        </w:trPr>
        <w:tc>
          <w:tcPr>
            <w:tcW w:w="2121" w:type="dxa"/>
            <w:shd w:val="clear" w:color="auto" w:fill="E6EED5"/>
            <w:hideMark/>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Indonezi</w:t>
            </w:r>
          </w:p>
        </w:tc>
        <w:tc>
          <w:tcPr>
            <w:tcW w:w="663" w:type="dxa"/>
            <w:shd w:val="clear" w:color="auto" w:fill="E6EED5"/>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 </w:t>
            </w:r>
          </w:p>
        </w:tc>
        <w:tc>
          <w:tcPr>
            <w:tcW w:w="663" w:type="dxa"/>
            <w:shd w:val="clear" w:color="auto" w:fill="E6EED5"/>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 </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3</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5</w:t>
            </w:r>
          </w:p>
        </w:tc>
      </w:tr>
      <w:tr w:rsidR="00975BEB" w:rsidRPr="00863D67" w:rsidTr="00F966EF">
        <w:trPr>
          <w:trHeight w:val="255"/>
          <w:jc w:val="center"/>
        </w:trPr>
        <w:tc>
          <w:tcPr>
            <w:tcW w:w="2121" w:type="dxa"/>
            <w:shd w:val="clear" w:color="auto" w:fill="auto"/>
            <w:hideMark/>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Irak</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4</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5</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8</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10</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9</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11</w:t>
            </w:r>
          </w:p>
        </w:tc>
      </w:tr>
      <w:tr w:rsidR="00975BEB" w:rsidRPr="00863D67" w:rsidTr="00F966EF">
        <w:trPr>
          <w:trHeight w:val="255"/>
          <w:jc w:val="center"/>
        </w:trPr>
        <w:tc>
          <w:tcPr>
            <w:tcW w:w="2121" w:type="dxa"/>
            <w:shd w:val="clear" w:color="auto" w:fill="E6EED5"/>
            <w:hideMark/>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Iran</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13</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12</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25</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156</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68</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224</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251</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165</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416</w:t>
            </w:r>
          </w:p>
        </w:tc>
      </w:tr>
      <w:tr w:rsidR="00975BEB" w:rsidRPr="00863D67" w:rsidTr="00F966EF">
        <w:trPr>
          <w:trHeight w:val="255"/>
          <w:jc w:val="center"/>
        </w:trPr>
        <w:tc>
          <w:tcPr>
            <w:tcW w:w="2121" w:type="dxa"/>
            <w:shd w:val="clear" w:color="auto" w:fill="auto"/>
            <w:hideMark/>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Irlandë</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5</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7</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4</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3</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5</w:t>
            </w:r>
          </w:p>
        </w:tc>
      </w:tr>
      <w:tr w:rsidR="00975BEB" w:rsidRPr="00863D67" w:rsidTr="00F966EF">
        <w:trPr>
          <w:trHeight w:val="255"/>
          <w:jc w:val="center"/>
        </w:trPr>
        <w:tc>
          <w:tcPr>
            <w:tcW w:w="2121" w:type="dxa"/>
            <w:shd w:val="clear" w:color="auto" w:fill="E6EED5"/>
            <w:hideMark/>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Itali</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831</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446</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1277</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997</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556</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1553</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1205</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673</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1878</w:t>
            </w:r>
          </w:p>
        </w:tc>
      </w:tr>
      <w:tr w:rsidR="00975BEB" w:rsidRPr="00863D67" w:rsidTr="00F966EF">
        <w:trPr>
          <w:trHeight w:val="255"/>
          <w:jc w:val="center"/>
        </w:trPr>
        <w:tc>
          <w:tcPr>
            <w:tcW w:w="2121" w:type="dxa"/>
            <w:shd w:val="clear" w:color="auto" w:fill="auto"/>
            <w:hideMark/>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Izrael</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8</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10</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5</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7</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10</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3</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13</w:t>
            </w:r>
          </w:p>
        </w:tc>
      </w:tr>
      <w:tr w:rsidR="00975BEB" w:rsidRPr="00863D67" w:rsidTr="00F966EF">
        <w:trPr>
          <w:trHeight w:val="255"/>
          <w:jc w:val="center"/>
        </w:trPr>
        <w:tc>
          <w:tcPr>
            <w:tcW w:w="2121" w:type="dxa"/>
            <w:shd w:val="clear" w:color="auto" w:fill="E6EED5"/>
            <w:hideMark/>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Japoni</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6</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4</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10</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6</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9</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15</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5</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9</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14</w:t>
            </w:r>
          </w:p>
        </w:tc>
      </w:tr>
      <w:tr w:rsidR="00975BEB" w:rsidRPr="00863D67" w:rsidTr="00F966EF">
        <w:trPr>
          <w:trHeight w:val="255"/>
          <w:jc w:val="center"/>
        </w:trPr>
        <w:tc>
          <w:tcPr>
            <w:tcW w:w="2121" w:type="dxa"/>
            <w:shd w:val="clear" w:color="auto" w:fill="auto"/>
            <w:hideMark/>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Jemen</w:t>
            </w:r>
          </w:p>
        </w:tc>
        <w:tc>
          <w:tcPr>
            <w:tcW w:w="663" w:type="dxa"/>
            <w:shd w:val="clear" w:color="auto" w:fill="auto"/>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 </w:t>
            </w:r>
          </w:p>
        </w:tc>
        <w:tc>
          <w:tcPr>
            <w:tcW w:w="663" w:type="dxa"/>
            <w:shd w:val="clear" w:color="auto" w:fill="auto"/>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 </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w:t>
            </w:r>
          </w:p>
        </w:tc>
        <w:tc>
          <w:tcPr>
            <w:tcW w:w="663" w:type="dxa"/>
            <w:shd w:val="clear" w:color="auto" w:fill="auto"/>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 </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w:t>
            </w:r>
          </w:p>
        </w:tc>
      </w:tr>
      <w:tr w:rsidR="00975BEB" w:rsidRPr="00863D67" w:rsidTr="00F966EF">
        <w:trPr>
          <w:trHeight w:val="255"/>
          <w:jc w:val="center"/>
        </w:trPr>
        <w:tc>
          <w:tcPr>
            <w:tcW w:w="2121" w:type="dxa"/>
            <w:shd w:val="clear" w:color="auto" w:fill="E6EED5"/>
            <w:hideMark/>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Jordani</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12</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13</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13</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14</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14</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15</w:t>
            </w:r>
          </w:p>
        </w:tc>
      </w:tr>
      <w:tr w:rsidR="00975BEB" w:rsidRPr="00863D67" w:rsidTr="00F966EF">
        <w:trPr>
          <w:trHeight w:val="255"/>
          <w:jc w:val="center"/>
        </w:trPr>
        <w:tc>
          <w:tcPr>
            <w:tcW w:w="2121" w:type="dxa"/>
            <w:shd w:val="clear" w:color="auto" w:fill="auto"/>
            <w:hideMark/>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Kamerun</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5</w:t>
            </w:r>
          </w:p>
        </w:tc>
        <w:tc>
          <w:tcPr>
            <w:tcW w:w="663" w:type="dxa"/>
            <w:shd w:val="clear" w:color="auto" w:fill="auto"/>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 </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5</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4</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4</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3</w:t>
            </w:r>
          </w:p>
        </w:tc>
      </w:tr>
      <w:tr w:rsidR="00975BEB" w:rsidRPr="00863D67" w:rsidTr="00F966EF">
        <w:trPr>
          <w:trHeight w:val="255"/>
          <w:jc w:val="center"/>
        </w:trPr>
        <w:tc>
          <w:tcPr>
            <w:tcW w:w="2121" w:type="dxa"/>
            <w:shd w:val="clear" w:color="auto" w:fill="E6EED5"/>
            <w:hideMark/>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Kanada</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202</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25</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227</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221</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31</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252</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212</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34</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246</w:t>
            </w:r>
          </w:p>
        </w:tc>
      </w:tr>
      <w:tr w:rsidR="00975BEB" w:rsidRPr="00863D67" w:rsidTr="00F966EF">
        <w:trPr>
          <w:trHeight w:val="255"/>
          <w:jc w:val="center"/>
        </w:trPr>
        <w:tc>
          <w:tcPr>
            <w:tcW w:w="2121" w:type="dxa"/>
            <w:shd w:val="clear" w:color="auto" w:fill="auto"/>
            <w:hideMark/>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Katar</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w:t>
            </w:r>
          </w:p>
        </w:tc>
        <w:tc>
          <w:tcPr>
            <w:tcW w:w="663" w:type="dxa"/>
            <w:shd w:val="clear" w:color="auto" w:fill="auto"/>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 </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w:t>
            </w:r>
          </w:p>
        </w:tc>
        <w:tc>
          <w:tcPr>
            <w:tcW w:w="663" w:type="dxa"/>
            <w:shd w:val="clear" w:color="auto" w:fill="auto"/>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 </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w:t>
            </w:r>
          </w:p>
        </w:tc>
      </w:tr>
      <w:tr w:rsidR="00975BEB" w:rsidRPr="00863D67" w:rsidTr="00F966EF">
        <w:trPr>
          <w:trHeight w:val="285"/>
          <w:jc w:val="center"/>
        </w:trPr>
        <w:tc>
          <w:tcPr>
            <w:tcW w:w="2121" w:type="dxa"/>
            <w:shd w:val="clear" w:color="auto" w:fill="E6EED5"/>
            <w:hideMark/>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Kazakistan</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3</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4</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3</w:t>
            </w:r>
          </w:p>
        </w:tc>
      </w:tr>
      <w:tr w:rsidR="00975BEB" w:rsidRPr="00863D67" w:rsidTr="00F966EF">
        <w:trPr>
          <w:trHeight w:val="250"/>
          <w:jc w:val="center"/>
        </w:trPr>
        <w:tc>
          <w:tcPr>
            <w:tcW w:w="2121" w:type="dxa"/>
            <w:shd w:val="clear" w:color="auto" w:fill="auto"/>
            <w:hideMark/>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Kenia</w:t>
            </w:r>
          </w:p>
        </w:tc>
        <w:tc>
          <w:tcPr>
            <w:tcW w:w="663" w:type="dxa"/>
            <w:shd w:val="clear" w:color="auto" w:fill="auto"/>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 </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5</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5</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6</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6</w:t>
            </w:r>
          </w:p>
        </w:tc>
        <w:tc>
          <w:tcPr>
            <w:tcW w:w="663" w:type="dxa"/>
            <w:shd w:val="clear" w:color="auto" w:fill="auto"/>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 </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6</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6</w:t>
            </w:r>
          </w:p>
        </w:tc>
      </w:tr>
      <w:tr w:rsidR="00975BEB" w:rsidRPr="00863D67" w:rsidTr="00F966EF">
        <w:trPr>
          <w:trHeight w:val="255"/>
          <w:jc w:val="center"/>
        </w:trPr>
        <w:tc>
          <w:tcPr>
            <w:tcW w:w="2121" w:type="dxa"/>
            <w:shd w:val="clear" w:color="auto" w:fill="E6EED5"/>
            <w:hideMark/>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Kili</w:t>
            </w:r>
          </w:p>
        </w:tc>
        <w:tc>
          <w:tcPr>
            <w:tcW w:w="663" w:type="dxa"/>
            <w:shd w:val="clear" w:color="auto" w:fill="E6EED5"/>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 </w:t>
            </w:r>
          </w:p>
        </w:tc>
        <w:tc>
          <w:tcPr>
            <w:tcW w:w="663" w:type="dxa"/>
            <w:shd w:val="clear" w:color="auto" w:fill="E6EED5"/>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 </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w:t>
            </w:r>
          </w:p>
        </w:tc>
        <w:tc>
          <w:tcPr>
            <w:tcW w:w="663" w:type="dxa"/>
            <w:shd w:val="clear" w:color="auto" w:fill="E6EED5"/>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 </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w:t>
            </w:r>
          </w:p>
        </w:tc>
      </w:tr>
      <w:tr w:rsidR="00975BEB" w:rsidRPr="00863D67" w:rsidTr="00F966EF">
        <w:trPr>
          <w:trHeight w:val="255"/>
          <w:jc w:val="center"/>
        </w:trPr>
        <w:tc>
          <w:tcPr>
            <w:tcW w:w="2121" w:type="dxa"/>
            <w:shd w:val="clear" w:color="auto" w:fill="auto"/>
            <w:hideMark/>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Kinë</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236</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82</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318</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210</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88</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298</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263</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83</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346</w:t>
            </w:r>
          </w:p>
        </w:tc>
      </w:tr>
      <w:tr w:rsidR="00975BEB" w:rsidRPr="00863D67" w:rsidTr="00F966EF">
        <w:trPr>
          <w:trHeight w:val="255"/>
          <w:jc w:val="center"/>
        </w:trPr>
        <w:tc>
          <w:tcPr>
            <w:tcW w:w="2121" w:type="dxa"/>
            <w:shd w:val="clear" w:color="auto" w:fill="E6EED5"/>
            <w:hideMark/>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Kirgistan</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3</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7</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10</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6</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8</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14</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3</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3</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6</w:t>
            </w:r>
          </w:p>
        </w:tc>
      </w:tr>
      <w:tr w:rsidR="00975BEB" w:rsidRPr="00863D67" w:rsidTr="00F966EF">
        <w:trPr>
          <w:trHeight w:val="255"/>
          <w:jc w:val="center"/>
        </w:trPr>
        <w:tc>
          <w:tcPr>
            <w:tcW w:w="2121" w:type="dxa"/>
            <w:shd w:val="clear" w:color="auto" w:fill="auto"/>
            <w:hideMark/>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Kolumbi</w:t>
            </w:r>
          </w:p>
        </w:tc>
        <w:tc>
          <w:tcPr>
            <w:tcW w:w="663" w:type="dxa"/>
            <w:shd w:val="clear" w:color="auto" w:fill="auto"/>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 </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4</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4</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5</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6</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6</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7</w:t>
            </w:r>
          </w:p>
        </w:tc>
      </w:tr>
      <w:tr w:rsidR="00975BEB" w:rsidRPr="00863D67" w:rsidTr="00F966EF">
        <w:trPr>
          <w:trHeight w:val="255"/>
          <w:jc w:val="center"/>
        </w:trPr>
        <w:tc>
          <w:tcPr>
            <w:tcW w:w="2121" w:type="dxa"/>
            <w:shd w:val="clear" w:color="auto" w:fill="E6EED5"/>
            <w:hideMark/>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Kongo</w:t>
            </w:r>
          </w:p>
        </w:tc>
        <w:tc>
          <w:tcPr>
            <w:tcW w:w="663" w:type="dxa"/>
            <w:shd w:val="clear" w:color="auto" w:fill="E6EED5"/>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 </w:t>
            </w:r>
          </w:p>
        </w:tc>
        <w:tc>
          <w:tcPr>
            <w:tcW w:w="663" w:type="dxa"/>
            <w:shd w:val="clear" w:color="auto" w:fill="E6EED5"/>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 </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3</w:t>
            </w:r>
          </w:p>
        </w:tc>
        <w:tc>
          <w:tcPr>
            <w:tcW w:w="663" w:type="dxa"/>
            <w:shd w:val="clear" w:color="auto" w:fill="E6EED5"/>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 </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w:t>
            </w:r>
          </w:p>
        </w:tc>
      </w:tr>
      <w:tr w:rsidR="00975BEB" w:rsidRPr="00863D67" w:rsidTr="00F966EF">
        <w:trPr>
          <w:trHeight w:val="255"/>
          <w:jc w:val="center"/>
        </w:trPr>
        <w:tc>
          <w:tcPr>
            <w:tcW w:w="2121" w:type="dxa"/>
            <w:shd w:val="clear" w:color="auto" w:fill="auto"/>
            <w:hideMark/>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Kore</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66</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21</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87</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48</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37</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85</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39</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38</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77</w:t>
            </w:r>
          </w:p>
        </w:tc>
      </w:tr>
      <w:tr w:rsidR="00975BEB" w:rsidRPr="00863D67" w:rsidTr="00F966EF">
        <w:trPr>
          <w:trHeight w:val="255"/>
          <w:jc w:val="center"/>
        </w:trPr>
        <w:tc>
          <w:tcPr>
            <w:tcW w:w="2121" w:type="dxa"/>
            <w:shd w:val="clear" w:color="auto" w:fill="E6EED5"/>
            <w:hideMark/>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Kosovë</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364</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213</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577</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492</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281</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773</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618</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342</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960</w:t>
            </w:r>
          </w:p>
        </w:tc>
      </w:tr>
      <w:tr w:rsidR="00975BEB" w:rsidRPr="00863D67" w:rsidTr="00F966EF">
        <w:trPr>
          <w:trHeight w:val="255"/>
          <w:jc w:val="center"/>
        </w:trPr>
        <w:tc>
          <w:tcPr>
            <w:tcW w:w="2121" w:type="dxa"/>
            <w:shd w:val="clear" w:color="auto" w:fill="auto"/>
            <w:hideMark/>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Kosta Rika</w:t>
            </w:r>
          </w:p>
        </w:tc>
        <w:tc>
          <w:tcPr>
            <w:tcW w:w="663" w:type="dxa"/>
            <w:shd w:val="clear" w:color="auto" w:fill="auto"/>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 </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w:t>
            </w:r>
          </w:p>
        </w:tc>
        <w:tc>
          <w:tcPr>
            <w:tcW w:w="663" w:type="dxa"/>
            <w:shd w:val="clear" w:color="auto" w:fill="auto"/>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 </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3</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3</w:t>
            </w:r>
          </w:p>
        </w:tc>
      </w:tr>
      <w:tr w:rsidR="00975BEB" w:rsidRPr="00863D67" w:rsidTr="00F966EF">
        <w:trPr>
          <w:trHeight w:val="255"/>
          <w:jc w:val="center"/>
        </w:trPr>
        <w:tc>
          <w:tcPr>
            <w:tcW w:w="2121" w:type="dxa"/>
            <w:shd w:val="clear" w:color="auto" w:fill="E6EED5"/>
            <w:hideMark/>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Kroaci</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92</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25</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117</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130</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22</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152</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110</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18</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128</w:t>
            </w:r>
          </w:p>
        </w:tc>
      </w:tr>
      <w:tr w:rsidR="00975BEB" w:rsidRPr="00863D67" w:rsidTr="00F966EF">
        <w:trPr>
          <w:trHeight w:val="255"/>
          <w:jc w:val="center"/>
        </w:trPr>
        <w:tc>
          <w:tcPr>
            <w:tcW w:w="2121" w:type="dxa"/>
            <w:shd w:val="clear" w:color="auto" w:fill="auto"/>
            <w:noWrap/>
            <w:hideMark/>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Kubë</w:t>
            </w:r>
          </w:p>
        </w:tc>
        <w:tc>
          <w:tcPr>
            <w:tcW w:w="663" w:type="dxa"/>
            <w:shd w:val="clear" w:color="auto" w:fill="auto"/>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 </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w:t>
            </w:r>
          </w:p>
        </w:tc>
        <w:tc>
          <w:tcPr>
            <w:tcW w:w="663" w:type="dxa"/>
            <w:shd w:val="clear" w:color="auto" w:fill="auto"/>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 </w:t>
            </w:r>
          </w:p>
        </w:tc>
        <w:tc>
          <w:tcPr>
            <w:tcW w:w="663" w:type="dxa"/>
            <w:shd w:val="clear" w:color="auto" w:fill="auto"/>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 </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p>
        </w:tc>
      </w:tr>
      <w:tr w:rsidR="00975BEB" w:rsidRPr="00863D67" w:rsidTr="00F966EF">
        <w:trPr>
          <w:trHeight w:val="255"/>
          <w:jc w:val="center"/>
        </w:trPr>
        <w:tc>
          <w:tcPr>
            <w:tcW w:w="2121" w:type="dxa"/>
            <w:shd w:val="clear" w:color="auto" w:fill="E6EED5"/>
            <w:hideMark/>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Laos</w:t>
            </w:r>
          </w:p>
        </w:tc>
        <w:tc>
          <w:tcPr>
            <w:tcW w:w="663" w:type="dxa"/>
            <w:shd w:val="clear" w:color="auto" w:fill="E6EED5"/>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 </w:t>
            </w:r>
          </w:p>
        </w:tc>
        <w:tc>
          <w:tcPr>
            <w:tcW w:w="663" w:type="dxa"/>
            <w:shd w:val="clear" w:color="auto" w:fill="E6EED5"/>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 </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p>
        </w:tc>
        <w:tc>
          <w:tcPr>
            <w:tcW w:w="663" w:type="dxa"/>
            <w:shd w:val="clear" w:color="auto" w:fill="E6EED5"/>
          </w:tcPr>
          <w:p w:rsidR="00975BEB" w:rsidRPr="00863D67" w:rsidRDefault="00975BEB" w:rsidP="00EF7DFE">
            <w:pPr>
              <w:spacing w:after="0" w:line="240" w:lineRule="auto"/>
              <w:ind w:firstLine="0"/>
              <w:rPr>
                <w:rFonts w:ascii="Garamond" w:hAnsi="Garamond" w:cs="Calibri"/>
                <w:sz w:val="20"/>
                <w:szCs w:val="20"/>
                <w:lang w:val="sq-AL"/>
              </w:rPr>
            </w:pPr>
          </w:p>
        </w:tc>
        <w:tc>
          <w:tcPr>
            <w:tcW w:w="663" w:type="dxa"/>
            <w:shd w:val="clear" w:color="auto" w:fill="E6EED5"/>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 </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0</w:t>
            </w:r>
          </w:p>
        </w:tc>
        <w:tc>
          <w:tcPr>
            <w:tcW w:w="663" w:type="dxa"/>
            <w:shd w:val="clear" w:color="auto" w:fill="E6EED5"/>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 </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w:t>
            </w:r>
          </w:p>
        </w:tc>
      </w:tr>
      <w:tr w:rsidR="00975BEB" w:rsidRPr="00863D67" w:rsidTr="00F966EF">
        <w:trPr>
          <w:trHeight w:val="255"/>
          <w:jc w:val="center"/>
        </w:trPr>
        <w:tc>
          <w:tcPr>
            <w:tcW w:w="2121" w:type="dxa"/>
            <w:shd w:val="clear" w:color="auto" w:fill="auto"/>
            <w:hideMark/>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Letoni</w:t>
            </w:r>
          </w:p>
        </w:tc>
        <w:tc>
          <w:tcPr>
            <w:tcW w:w="663" w:type="dxa"/>
            <w:shd w:val="clear" w:color="auto" w:fill="auto"/>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 </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3</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3</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3</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3</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5</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6</w:t>
            </w:r>
          </w:p>
        </w:tc>
      </w:tr>
      <w:tr w:rsidR="00975BEB" w:rsidRPr="00863D67" w:rsidTr="00F966EF">
        <w:trPr>
          <w:trHeight w:val="255"/>
          <w:jc w:val="center"/>
        </w:trPr>
        <w:tc>
          <w:tcPr>
            <w:tcW w:w="2121" w:type="dxa"/>
            <w:shd w:val="clear" w:color="auto" w:fill="E6EED5"/>
            <w:noWrap/>
            <w:hideMark/>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 xml:space="preserve">Liban </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12</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6</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18</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14</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3</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17</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16</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7</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23</w:t>
            </w:r>
          </w:p>
        </w:tc>
      </w:tr>
      <w:tr w:rsidR="00975BEB" w:rsidRPr="00863D67" w:rsidTr="00F966EF">
        <w:trPr>
          <w:trHeight w:val="255"/>
          <w:jc w:val="center"/>
        </w:trPr>
        <w:tc>
          <w:tcPr>
            <w:tcW w:w="2121" w:type="dxa"/>
            <w:shd w:val="clear" w:color="auto" w:fill="auto"/>
            <w:hideMark/>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Libi</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3</w:t>
            </w:r>
          </w:p>
        </w:tc>
        <w:tc>
          <w:tcPr>
            <w:tcW w:w="663" w:type="dxa"/>
            <w:shd w:val="clear" w:color="auto" w:fill="auto"/>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 </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3</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6</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8</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11</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8</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19</w:t>
            </w:r>
          </w:p>
        </w:tc>
      </w:tr>
      <w:tr w:rsidR="00975BEB" w:rsidRPr="00863D67" w:rsidTr="00F966EF">
        <w:trPr>
          <w:trHeight w:val="255"/>
          <w:jc w:val="center"/>
        </w:trPr>
        <w:tc>
          <w:tcPr>
            <w:tcW w:w="2121" w:type="dxa"/>
            <w:shd w:val="clear" w:color="auto" w:fill="E6EED5"/>
            <w:hideMark/>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Lituani</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3</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8</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11</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3</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10</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13</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9</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11</w:t>
            </w:r>
          </w:p>
        </w:tc>
      </w:tr>
      <w:tr w:rsidR="00975BEB" w:rsidRPr="00863D67" w:rsidTr="00F966EF">
        <w:trPr>
          <w:trHeight w:val="255"/>
          <w:jc w:val="center"/>
        </w:trPr>
        <w:tc>
          <w:tcPr>
            <w:tcW w:w="2121" w:type="dxa"/>
            <w:shd w:val="clear" w:color="auto" w:fill="auto"/>
            <w:hideMark/>
          </w:tcPr>
          <w:p w:rsidR="00975BEB" w:rsidRPr="00863D67" w:rsidRDefault="002C0826"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Luksemburg</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w:t>
            </w:r>
          </w:p>
        </w:tc>
        <w:tc>
          <w:tcPr>
            <w:tcW w:w="663" w:type="dxa"/>
            <w:shd w:val="clear" w:color="auto" w:fill="auto"/>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 </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p>
        </w:tc>
        <w:tc>
          <w:tcPr>
            <w:tcW w:w="663" w:type="dxa"/>
            <w:shd w:val="clear" w:color="auto" w:fill="auto"/>
          </w:tcPr>
          <w:p w:rsidR="00975BEB" w:rsidRPr="00863D67" w:rsidRDefault="00975BEB" w:rsidP="00EF7DFE">
            <w:pPr>
              <w:spacing w:after="0" w:line="240" w:lineRule="auto"/>
              <w:ind w:firstLine="0"/>
              <w:rPr>
                <w:rFonts w:ascii="Garamond" w:hAnsi="Garamond" w:cs="Calibri"/>
                <w:sz w:val="20"/>
                <w:szCs w:val="20"/>
                <w:lang w:val="sq-AL"/>
              </w:rPr>
            </w:pPr>
          </w:p>
        </w:tc>
        <w:tc>
          <w:tcPr>
            <w:tcW w:w="663" w:type="dxa"/>
            <w:shd w:val="clear" w:color="auto" w:fill="auto"/>
          </w:tcPr>
          <w:p w:rsidR="00975BEB" w:rsidRPr="00863D67" w:rsidRDefault="00975BEB" w:rsidP="00EF7DFE">
            <w:pPr>
              <w:spacing w:after="0" w:line="240" w:lineRule="auto"/>
              <w:ind w:firstLine="0"/>
              <w:rPr>
                <w:rFonts w:ascii="Garamond" w:hAnsi="Garamond" w:cs="Calibri"/>
                <w:sz w:val="20"/>
                <w:szCs w:val="20"/>
                <w:lang w:val="sq-AL"/>
              </w:rPr>
            </w:pP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p>
        </w:tc>
      </w:tr>
      <w:tr w:rsidR="00975BEB" w:rsidRPr="00863D67" w:rsidTr="00F966EF">
        <w:trPr>
          <w:trHeight w:val="285"/>
          <w:jc w:val="center"/>
        </w:trPr>
        <w:tc>
          <w:tcPr>
            <w:tcW w:w="2121" w:type="dxa"/>
            <w:shd w:val="clear" w:color="auto" w:fill="E6EED5"/>
            <w:hideMark/>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Madagaskar</w:t>
            </w:r>
          </w:p>
        </w:tc>
        <w:tc>
          <w:tcPr>
            <w:tcW w:w="663" w:type="dxa"/>
            <w:shd w:val="clear" w:color="auto" w:fill="E6EED5"/>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 </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p>
        </w:tc>
        <w:tc>
          <w:tcPr>
            <w:tcW w:w="663" w:type="dxa"/>
            <w:shd w:val="clear" w:color="auto" w:fill="E6EED5"/>
          </w:tcPr>
          <w:p w:rsidR="00975BEB" w:rsidRPr="00863D67" w:rsidRDefault="00975BEB" w:rsidP="00EF7DFE">
            <w:pPr>
              <w:spacing w:after="0" w:line="240" w:lineRule="auto"/>
              <w:ind w:firstLine="0"/>
              <w:rPr>
                <w:rFonts w:ascii="Garamond" w:hAnsi="Garamond" w:cs="Calibri"/>
                <w:sz w:val="20"/>
                <w:szCs w:val="20"/>
                <w:lang w:val="sq-AL"/>
              </w:rPr>
            </w:pPr>
          </w:p>
        </w:tc>
        <w:tc>
          <w:tcPr>
            <w:tcW w:w="663" w:type="dxa"/>
            <w:shd w:val="clear" w:color="auto" w:fill="E6EED5"/>
          </w:tcPr>
          <w:p w:rsidR="00975BEB" w:rsidRPr="00863D67" w:rsidRDefault="00975BEB" w:rsidP="00EF7DFE">
            <w:pPr>
              <w:spacing w:after="0" w:line="240" w:lineRule="auto"/>
              <w:ind w:firstLine="0"/>
              <w:rPr>
                <w:rFonts w:ascii="Garamond" w:hAnsi="Garamond" w:cs="Calibri"/>
                <w:sz w:val="20"/>
                <w:szCs w:val="20"/>
                <w:lang w:val="sq-AL"/>
              </w:rPr>
            </w:pP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p>
        </w:tc>
      </w:tr>
      <w:tr w:rsidR="00975BEB" w:rsidRPr="00863D67" w:rsidTr="00F966EF">
        <w:trPr>
          <w:trHeight w:val="255"/>
          <w:jc w:val="center"/>
        </w:trPr>
        <w:tc>
          <w:tcPr>
            <w:tcW w:w="2121" w:type="dxa"/>
            <w:shd w:val="clear" w:color="auto" w:fill="auto"/>
            <w:hideMark/>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Malajzi</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3</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w:t>
            </w:r>
          </w:p>
        </w:tc>
      </w:tr>
      <w:tr w:rsidR="00975BEB" w:rsidRPr="00863D67" w:rsidTr="00F966EF">
        <w:trPr>
          <w:trHeight w:val="255"/>
          <w:jc w:val="center"/>
        </w:trPr>
        <w:tc>
          <w:tcPr>
            <w:tcW w:w="2121" w:type="dxa"/>
            <w:shd w:val="clear" w:color="auto" w:fill="E6EED5"/>
            <w:hideMark/>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 xml:space="preserve">Mali </w:t>
            </w:r>
          </w:p>
        </w:tc>
        <w:tc>
          <w:tcPr>
            <w:tcW w:w="663" w:type="dxa"/>
            <w:shd w:val="clear" w:color="auto" w:fill="E6EED5"/>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 </w:t>
            </w:r>
          </w:p>
        </w:tc>
        <w:tc>
          <w:tcPr>
            <w:tcW w:w="663" w:type="dxa"/>
            <w:shd w:val="clear" w:color="auto" w:fill="E6EED5"/>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 </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w:t>
            </w:r>
          </w:p>
        </w:tc>
        <w:tc>
          <w:tcPr>
            <w:tcW w:w="663" w:type="dxa"/>
            <w:shd w:val="clear" w:color="auto" w:fill="E6EED5"/>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 </w:t>
            </w:r>
          </w:p>
        </w:tc>
        <w:tc>
          <w:tcPr>
            <w:tcW w:w="663" w:type="dxa"/>
            <w:shd w:val="clear" w:color="auto" w:fill="E6EED5"/>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 </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0</w:t>
            </w:r>
          </w:p>
        </w:tc>
      </w:tr>
      <w:tr w:rsidR="00975BEB" w:rsidRPr="00863D67" w:rsidTr="00F966EF">
        <w:trPr>
          <w:trHeight w:val="255"/>
          <w:jc w:val="center"/>
        </w:trPr>
        <w:tc>
          <w:tcPr>
            <w:tcW w:w="2121" w:type="dxa"/>
            <w:shd w:val="clear" w:color="auto" w:fill="auto"/>
            <w:hideMark/>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Mali i Zi</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16</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13</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29</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23</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18</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41</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21</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20</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41</w:t>
            </w:r>
          </w:p>
        </w:tc>
      </w:tr>
      <w:tr w:rsidR="00975BEB" w:rsidRPr="00863D67" w:rsidTr="00F966EF">
        <w:trPr>
          <w:trHeight w:val="255"/>
          <w:jc w:val="center"/>
        </w:trPr>
        <w:tc>
          <w:tcPr>
            <w:tcW w:w="2121" w:type="dxa"/>
            <w:shd w:val="clear" w:color="auto" w:fill="E6EED5"/>
            <w:hideMark/>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Maltë</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12</w:t>
            </w:r>
          </w:p>
        </w:tc>
        <w:tc>
          <w:tcPr>
            <w:tcW w:w="663" w:type="dxa"/>
            <w:shd w:val="clear" w:color="auto" w:fill="E6EED5"/>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 </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12</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10</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10</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10</w:t>
            </w:r>
          </w:p>
        </w:tc>
        <w:tc>
          <w:tcPr>
            <w:tcW w:w="663" w:type="dxa"/>
            <w:shd w:val="clear" w:color="auto" w:fill="E6EED5"/>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 </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10</w:t>
            </w:r>
          </w:p>
        </w:tc>
      </w:tr>
      <w:tr w:rsidR="00975BEB" w:rsidRPr="00863D67" w:rsidTr="00F966EF">
        <w:trPr>
          <w:trHeight w:val="255"/>
          <w:jc w:val="center"/>
        </w:trPr>
        <w:tc>
          <w:tcPr>
            <w:tcW w:w="2121" w:type="dxa"/>
            <w:shd w:val="clear" w:color="auto" w:fill="auto"/>
            <w:hideMark/>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Maqedoni</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148</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30</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178</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141</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44</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185</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130</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47</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177</w:t>
            </w:r>
          </w:p>
        </w:tc>
      </w:tr>
      <w:tr w:rsidR="00975BEB" w:rsidRPr="00863D67" w:rsidTr="00F966EF">
        <w:trPr>
          <w:trHeight w:val="255"/>
          <w:jc w:val="center"/>
        </w:trPr>
        <w:tc>
          <w:tcPr>
            <w:tcW w:w="2121" w:type="dxa"/>
            <w:shd w:val="clear" w:color="auto" w:fill="E6EED5"/>
            <w:hideMark/>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Marok</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4</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6</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3</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5</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4</w:t>
            </w:r>
          </w:p>
        </w:tc>
      </w:tr>
      <w:tr w:rsidR="00975BEB" w:rsidRPr="00863D67" w:rsidTr="00F966EF">
        <w:trPr>
          <w:trHeight w:val="270"/>
          <w:jc w:val="center"/>
        </w:trPr>
        <w:tc>
          <w:tcPr>
            <w:tcW w:w="2121" w:type="dxa"/>
            <w:shd w:val="clear" w:color="auto" w:fill="auto"/>
            <w:hideMark/>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Mbretëri e Bashkuar</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88</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60</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148</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95</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67</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162</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115</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86</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201</w:t>
            </w:r>
          </w:p>
        </w:tc>
      </w:tr>
      <w:tr w:rsidR="00975BEB" w:rsidRPr="00863D67" w:rsidTr="00F966EF">
        <w:trPr>
          <w:trHeight w:val="255"/>
          <w:jc w:val="center"/>
        </w:trPr>
        <w:tc>
          <w:tcPr>
            <w:tcW w:w="2121" w:type="dxa"/>
            <w:shd w:val="clear" w:color="auto" w:fill="E6EED5"/>
            <w:hideMark/>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Meksik</w:t>
            </w:r>
            <w:r w:rsidR="002C0826" w:rsidRPr="00863D67">
              <w:rPr>
                <w:rFonts w:ascii="Garamond" w:hAnsi="Garamond" w:cs="Calibri"/>
                <w:bCs/>
                <w:sz w:val="20"/>
                <w:szCs w:val="20"/>
                <w:lang w:val="sq-AL"/>
              </w:rPr>
              <w:t>ë</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3</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5</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3</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4</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3</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6</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9</w:t>
            </w:r>
          </w:p>
        </w:tc>
      </w:tr>
      <w:tr w:rsidR="00975BEB" w:rsidRPr="00863D67" w:rsidTr="00F966EF">
        <w:trPr>
          <w:trHeight w:val="255"/>
          <w:jc w:val="center"/>
        </w:trPr>
        <w:tc>
          <w:tcPr>
            <w:tcW w:w="2121" w:type="dxa"/>
            <w:shd w:val="clear" w:color="auto" w:fill="auto"/>
            <w:hideMark/>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 xml:space="preserve">Moldavi </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3</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10</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13</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12</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13</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14</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16</w:t>
            </w:r>
          </w:p>
        </w:tc>
      </w:tr>
      <w:tr w:rsidR="00975BEB" w:rsidRPr="00863D67" w:rsidTr="00F966EF">
        <w:trPr>
          <w:trHeight w:val="255"/>
          <w:jc w:val="center"/>
        </w:trPr>
        <w:tc>
          <w:tcPr>
            <w:tcW w:w="2121" w:type="dxa"/>
            <w:shd w:val="clear" w:color="auto" w:fill="E6EED5"/>
            <w:hideMark/>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Mongoli</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w:t>
            </w:r>
          </w:p>
        </w:tc>
        <w:tc>
          <w:tcPr>
            <w:tcW w:w="663" w:type="dxa"/>
            <w:shd w:val="clear" w:color="auto" w:fill="E6EED5"/>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 </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w:t>
            </w:r>
          </w:p>
        </w:tc>
        <w:tc>
          <w:tcPr>
            <w:tcW w:w="663" w:type="dxa"/>
            <w:shd w:val="clear" w:color="auto" w:fill="E6EED5"/>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 </w:t>
            </w:r>
          </w:p>
        </w:tc>
        <w:tc>
          <w:tcPr>
            <w:tcW w:w="663" w:type="dxa"/>
            <w:shd w:val="clear" w:color="auto" w:fill="E6EED5"/>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 </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p>
        </w:tc>
      </w:tr>
      <w:tr w:rsidR="00975BEB" w:rsidRPr="00863D67" w:rsidTr="00F966EF">
        <w:trPr>
          <w:trHeight w:val="255"/>
          <w:jc w:val="center"/>
        </w:trPr>
        <w:tc>
          <w:tcPr>
            <w:tcW w:w="2121" w:type="dxa"/>
            <w:shd w:val="clear" w:color="auto" w:fill="auto"/>
            <w:hideMark/>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Nepal</w:t>
            </w:r>
          </w:p>
        </w:tc>
        <w:tc>
          <w:tcPr>
            <w:tcW w:w="663" w:type="dxa"/>
            <w:shd w:val="clear" w:color="auto" w:fill="auto"/>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 </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p>
        </w:tc>
        <w:tc>
          <w:tcPr>
            <w:tcW w:w="663" w:type="dxa"/>
            <w:shd w:val="clear" w:color="auto" w:fill="auto"/>
          </w:tcPr>
          <w:p w:rsidR="00975BEB" w:rsidRPr="00863D67" w:rsidRDefault="00975BEB" w:rsidP="00EF7DFE">
            <w:pPr>
              <w:spacing w:after="0" w:line="240" w:lineRule="auto"/>
              <w:ind w:firstLine="0"/>
              <w:rPr>
                <w:rFonts w:ascii="Garamond" w:hAnsi="Garamond" w:cs="Calibri"/>
                <w:sz w:val="20"/>
                <w:szCs w:val="20"/>
                <w:lang w:val="sq-AL"/>
              </w:rPr>
            </w:pPr>
          </w:p>
        </w:tc>
        <w:tc>
          <w:tcPr>
            <w:tcW w:w="663" w:type="dxa"/>
            <w:shd w:val="clear" w:color="auto" w:fill="auto"/>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 </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p>
        </w:tc>
      </w:tr>
      <w:tr w:rsidR="00975BEB" w:rsidRPr="00863D67" w:rsidTr="00F966EF">
        <w:trPr>
          <w:trHeight w:val="255"/>
          <w:jc w:val="center"/>
        </w:trPr>
        <w:tc>
          <w:tcPr>
            <w:tcW w:w="2121" w:type="dxa"/>
            <w:shd w:val="clear" w:color="auto" w:fill="E6EED5"/>
            <w:hideMark/>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Nigeri</w:t>
            </w:r>
            <w:r w:rsidR="000726E9" w:rsidRPr="00863D67">
              <w:rPr>
                <w:rFonts w:ascii="Garamond" w:hAnsi="Garamond" w:cs="Calibri"/>
                <w:bCs/>
                <w:sz w:val="20"/>
                <w:szCs w:val="20"/>
                <w:lang w:val="sq-AL"/>
              </w:rPr>
              <w:t xml:space="preserve"> </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21</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3</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24</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30</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4</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34</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19</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4</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23</w:t>
            </w:r>
          </w:p>
        </w:tc>
      </w:tr>
      <w:tr w:rsidR="00975BEB" w:rsidRPr="00863D67" w:rsidTr="00F966EF">
        <w:trPr>
          <w:trHeight w:val="255"/>
          <w:jc w:val="center"/>
        </w:trPr>
        <w:tc>
          <w:tcPr>
            <w:tcW w:w="2121" w:type="dxa"/>
            <w:shd w:val="clear" w:color="auto" w:fill="auto"/>
            <w:hideMark/>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Norvegji</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11</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6</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17</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12</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5</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17</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5</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14</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19</w:t>
            </w:r>
          </w:p>
        </w:tc>
      </w:tr>
      <w:tr w:rsidR="00975BEB" w:rsidRPr="00863D67" w:rsidTr="00F966EF">
        <w:trPr>
          <w:trHeight w:val="255"/>
          <w:jc w:val="center"/>
        </w:trPr>
        <w:tc>
          <w:tcPr>
            <w:tcW w:w="2121" w:type="dxa"/>
            <w:shd w:val="clear" w:color="auto" w:fill="E6EED5"/>
            <w:hideMark/>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 xml:space="preserve">Pakistan </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6</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8</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14</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7</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4</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11</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9</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5</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14</w:t>
            </w:r>
          </w:p>
        </w:tc>
      </w:tr>
      <w:tr w:rsidR="00975BEB" w:rsidRPr="00863D67" w:rsidTr="00F966EF">
        <w:trPr>
          <w:trHeight w:val="255"/>
          <w:jc w:val="center"/>
        </w:trPr>
        <w:tc>
          <w:tcPr>
            <w:tcW w:w="2121" w:type="dxa"/>
            <w:shd w:val="clear" w:color="auto" w:fill="auto"/>
            <w:hideMark/>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Palestinë</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7</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6</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13</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5</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7</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12</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9</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5</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14</w:t>
            </w:r>
          </w:p>
        </w:tc>
      </w:tr>
      <w:tr w:rsidR="00975BEB" w:rsidRPr="00863D67" w:rsidTr="00F966EF">
        <w:trPr>
          <w:trHeight w:val="255"/>
          <w:jc w:val="center"/>
        </w:trPr>
        <w:tc>
          <w:tcPr>
            <w:tcW w:w="2121" w:type="dxa"/>
            <w:shd w:val="clear" w:color="auto" w:fill="E6EED5"/>
            <w:hideMark/>
          </w:tcPr>
          <w:p w:rsidR="00975BEB" w:rsidRPr="00863D67" w:rsidRDefault="002C0826"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Paraguai</w:t>
            </w:r>
          </w:p>
        </w:tc>
        <w:tc>
          <w:tcPr>
            <w:tcW w:w="663" w:type="dxa"/>
            <w:shd w:val="clear" w:color="auto" w:fill="E6EED5"/>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 </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3</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3</w:t>
            </w:r>
          </w:p>
        </w:tc>
      </w:tr>
      <w:tr w:rsidR="00975BEB" w:rsidRPr="00863D67" w:rsidTr="00F966EF">
        <w:trPr>
          <w:trHeight w:val="255"/>
          <w:jc w:val="center"/>
        </w:trPr>
        <w:tc>
          <w:tcPr>
            <w:tcW w:w="2121" w:type="dxa"/>
            <w:shd w:val="clear" w:color="auto" w:fill="auto"/>
            <w:hideMark/>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Peru</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3</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6</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9</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5</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5</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10</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5</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5</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10</w:t>
            </w:r>
          </w:p>
        </w:tc>
      </w:tr>
      <w:tr w:rsidR="00975BEB" w:rsidRPr="00863D67" w:rsidTr="00F966EF">
        <w:trPr>
          <w:trHeight w:val="255"/>
          <w:jc w:val="center"/>
        </w:trPr>
        <w:tc>
          <w:tcPr>
            <w:tcW w:w="2121" w:type="dxa"/>
            <w:shd w:val="clear" w:color="auto" w:fill="E6EED5"/>
            <w:hideMark/>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Poloni</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15</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28</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43</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19</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30</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49</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30</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31</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61</w:t>
            </w:r>
          </w:p>
        </w:tc>
      </w:tr>
      <w:tr w:rsidR="00975BEB" w:rsidRPr="00863D67" w:rsidTr="00F966EF">
        <w:trPr>
          <w:trHeight w:val="255"/>
          <w:jc w:val="center"/>
        </w:trPr>
        <w:tc>
          <w:tcPr>
            <w:tcW w:w="2121" w:type="dxa"/>
            <w:shd w:val="clear" w:color="auto" w:fill="auto"/>
            <w:hideMark/>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Portugali</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5</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7</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4</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5</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3</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3</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6</w:t>
            </w:r>
          </w:p>
        </w:tc>
      </w:tr>
      <w:tr w:rsidR="00975BEB" w:rsidRPr="00863D67" w:rsidTr="00F966EF">
        <w:trPr>
          <w:trHeight w:val="255"/>
          <w:jc w:val="center"/>
        </w:trPr>
        <w:tc>
          <w:tcPr>
            <w:tcW w:w="2121" w:type="dxa"/>
            <w:shd w:val="clear" w:color="auto" w:fill="E6EED5"/>
            <w:hideMark/>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Qipro</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3</w:t>
            </w:r>
          </w:p>
        </w:tc>
        <w:tc>
          <w:tcPr>
            <w:tcW w:w="663" w:type="dxa"/>
            <w:shd w:val="clear" w:color="auto" w:fill="E6EED5"/>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 </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3</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5</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5</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w:t>
            </w:r>
          </w:p>
        </w:tc>
        <w:tc>
          <w:tcPr>
            <w:tcW w:w="663" w:type="dxa"/>
            <w:shd w:val="clear" w:color="auto" w:fill="E6EED5"/>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 </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w:t>
            </w:r>
          </w:p>
        </w:tc>
      </w:tr>
      <w:tr w:rsidR="00975BEB" w:rsidRPr="00863D67" w:rsidTr="00F966EF">
        <w:trPr>
          <w:trHeight w:val="270"/>
          <w:jc w:val="center"/>
        </w:trPr>
        <w:tc>
          <w:tcPr>
            <w:tcW w:w="2121" w:type="dxa"/>
            <w:shd w:val="clear" w:color="auto" w:fill="auto"/>
            <w:hideMark/>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Rep.</w:t>
            </w:r>
            <w:r w:rsidR="002C0826" w:rsidRPr="00863D67">
              <w:rPr>
                <w:rFonts w:ascii="Garamond" w:hAnsi="Garamond" w:cs="Calibri"/>
                <w:bCs/>
                <w:sz w:val="20"/>
                <w:szCs w:val="20"/>
                <w:lang w:val="sq-AL"/>
              </w:rPr>
              <w:t xml:space="preserve"> Dominikane</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w:t>
            </w:r>
          </w:p>
        </w:tc>
        <w:tc>
          <w:tcPr>
            <w:tcW w:w="663" w:type="dxa"/>
            <w:shd w:val="clear" w:color="auto" w:fill="auto"/>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 </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3</w:t>
            </w:r>
          </w:p>
        </w:tc>
        <w:tc>
          <w:tcPr>
            <w:tcW w:w="663" w:type="dxa"/>
            <w:shd w:val="clear" w:color="auto" w:fill="auto"/>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 </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3</w:t>
            </w:r>
          </w:p>
        </w:tc>
      </w:tr>
      <w:tr w:rsidR="00975BEB" w:rsidRPr="00863D67" w:rsidTr="00F966EF">
        <w:trPr>
          <w:trHeight w:val="255"/>
          <w:jc w:val="center"/>
        </w:trPr>
        <w:tc>
          <w:tcPr>
            <w:tcW w:w="2121" w:type="dxa"/>
            <w:shd w:val="clear" w:color="auto" w:fill="E6EED5"/>
            <w:hideMark/>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Ruanda</w:t>
            </w:r>
          </w:p>
        </w:tc>
        <w:tc>
          <w:tcPr>
            <w:tcW w:w="663" w:type="dxa"/>
            <w:shd w:val="clear" w:color="auto" w:fill="E6EED5"/>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 </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3</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3</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3</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3</w:t>
            </w:r>
          </w:p>
        </w:tc>
        <w:tc>
          <w:tcPr>
            <w:tcW w:w="663" w:type="dxa"/>
            <w:shd w:val="clear" w:color="auto" w:fill="E6EED5"/>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 </w:t>
            </w:r>
          </w:p>
        </w:tc>
        <w:tc>
          <w:tcPr>
            <w:tcW w:w="663" w:type="dxa"/>
            <w:shd w:val="clear" w:color="auto" w:fill="E6EED5"/>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 </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p>
        </w:tc>
      </w:tr>
      <w:tr w:rsidR="00975BEB" w:rsidRPr="00863D67" w:rsidTr="00F966EF">
        <w:trPr>
          <w:trHeight w:val="255"/>
          <w:jc w:val="center"/>
        </w:trPr>
        <w:tc>
          <w:tcPr>
            <w:tcW w:w="2121" w:type="dxa"/>
            <w:shd w:val="clear" w:color="auto" w:fill="auto"/>
            <w:hideMark/>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Rumani</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35</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84</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119</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33</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87</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120</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41</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90</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131</w:t>
            </w:r>
          </w:p>
        </w:tc>
      </w:tr>
      <w:tr w:rsidR="00975BEB" w:rsidRPr="00863D67" w:rsidTr="00F966EF">
        <w:trPr>
          <w:trHeight w:val="255"/>
          <w:jc w:val="center"/>
        </w:trPr>
        <w:tc>
          <w:tcPr>
            <w:tcW w:w="2121" w:type="dxa"/>
            <w:shd w:val="clear" w:color="auto" w:fill="E6EED5"/>
            <w:hideMark/>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Rusi</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6</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42</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48</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12</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52</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64</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12</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66</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78</w:t>
            </w:r>
          </w:p>
        </w:tc>
      </w:tr>
      <w:tr w:rsidR="00975BEB" w:rsidRPr="00863D67" w:rsidTr="00F966EF">
        <w:trPr>
          <w:trHeight w:val="255"/>
          <w:jc w:val="center"/>
        </w:trPr>
        <w:tc>
          <w:tcPr>
            <w:tcW w:w="2121" w:type="dxa"/>
            <w:shd w:val="clear" w:color="auto" w:fill="auto"/>
            <w:hideMark/>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Salvador</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3</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4</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4</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w:t>
            </w:r>
          </w:p>
        </w:tc>
        <w:tc>
          <w:tcPr>
            <w:tcW w:w="663" w:type="dxa"/>
            <w:shd w:val="clear" w:color="auto" w:fill="auto"/>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 </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w:t>
            </w:r>
          </w:p>
        </w:tc>
      </w:tr>
      <w:tr w:rsidR="00975BEB" w:rsidRPr="00863D67" w:rsidTr="00F966EF">
        <w:trPr>
          <w:trHeight w:val="270"/>
          <w:jc w:val="center"/>
        </w:trPr>
        <w:tc>
          <w:tcPr>
            <w:tcW w:w="2121" w:type="dxa"/>
            <w:shd w:val="clear" w:color="auto" w:fill="E6EED5"/>
            <w:hideMark/>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Santa Luçia</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3</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3</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3</w:t>
            </w:r>
          </w:p>
        </w:tc>
      </w:tr>
      <w:tr w:rsidR="00975BEB" w:rsidRPr="00863D67" w:rsidTr="00F966EF">
        <w:trPr>
          <w:trHeight w:val="270"/>
          <w:jc w:val="center"/>
        </w:trPr>
        <w:tc>
          <w:tcPr>
            <w:tcW w:w="2121" w:type="dxa"/>
            <w:shd w:val="clear" w:color="auto" w:fill="auto"/>
            <w:hideMark/>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Seishells</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w:t>
            </w:r>
          </w:p>
        </w:tc>
        <w:tc>
          <w:tcPr>
            <w:tcW w:w="663" w:type="dxa"/>
            <w:shd w:val="clear" w:color="auto" w:fill="auto"/>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 </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w:t>
            </w:r>
          </w:p>
        </w:tc>
        <w:tc>
          <w:tcPr>
            <w:tcW w:w="663" w:type="dxa"/>
            <w:shd w:val="clear" w:color="auto" w:fill="auto"/>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 </w:t>
            </w:r>
          </w:p>
        </w:tc>
        <w:tc>
          <w:tcPr>
            <w:tcW w:w="663" w:type="dxa"/>
            <w:shd w:val="clear" w:color="auto" w:fill="auto"/>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 </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p>
        </w:tc>
      </w:tr>
      <w:tr w:rsidR="00975BEB" w:rsidRPr="00863D67" w:rsidTr="00F966EF">
        <w:trPr>
          <w:trHeight w:val="255"/>
          <w:jc w:val="center"/>
        </w:trPr>
        <w:tc>
          <w:tcPr>
            <w:tcW w:w="2121" w:type="dxa"/>
            <w:shd w:val="clear" w:color="auto" w:fill="E6EED5"/>
            <w:hideMark/>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Senegal</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w:t>
            </w:r>
          </w:p>
        </w:tc>
        <w:tc>
          <w:tcPr>
            <w:tcW w:w="663" w:type="dxa"/>
            <w:shd w:val="clear" w:color="auto" w:fill="E6EED5"/>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 </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p>
        </w:tc>
        <w:tc>
          <w:tcPr>
            <w:tcW w:w="663" w:type="dxa"/>
            <w:shd w:val="clear" w:color="auto" w:fill="E6EED5"/>
          </w:tcPr>
          <w:p w:rsidR="00975BEB" w:rsidRPr="00863D67" w:rsidRDefault="00975BEB" w:rsidP="00EF7DFE">
            <w:pPr>
              <w:spacing w:after="0" w:line="240" w:lineRule="auto"/>
              <w:ind w:firstLine="0"/>
              <w:rPr>
                <w:rFonts w:ascii="Garamond" w:hAnsi="Garamond" w:cs="Calibri"/>
                <w:sz w:val="20"/>
                <w:szCs w:val="20"/>
                <w:lang w:val="sq-AL"/>
              </w:rPr>
            </w:pPr>
          </w:p>
        </w:tc>
        <w:tc>
          <w:tcPr>
            <w:tcW w:w="663" w:type="dxa"/>
            <w:shd w:val="clear" w:color="auto" w:fill="E6EED5"/>
          </w:tcPr>
          <w:p w:rsidR="00975BEB" w:rsidRPr="00863D67" w:rsidRDefault="00975BEB" w:rsidP="00EF7DFE">
            <w:pPr>
              <w:spacing w:after="0" w:line="240" w:lineRule="auto"/>
              <w:ind w:firstLine="0"/>
              <w:rPr>
                <w:rFonts w:ascii="Garamond" w:hAnsi="Garamond" w:cs="Calibri"/>
                <w:sz w:val="20"/>
                <w:szCs w:val="20"/>
                <w:lang w:val="sq-AL"/>
              </w:rPr>
            </w:pP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p>
        </w:tc>
      </w:tr>
      <w:tr w:rsidR="00975BEB" w:rsidRPr="00863D67" w:rsidTr="00F966EF">
        <w:trPr>
          <w:trHeight w:val="255"/>
          <w:jc w:val="center"/>
        </w:trPr>
        <w:tc>
          <w:tcPr>
            <w:tcW w:w="2121" w:type="dxa"/>
            <w:shd w:val="clear" w:color="auto" w:fill="auto"/>
            <w:hideMark/>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Serbi</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21</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13</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34</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15</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10</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25</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19</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8</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27</w:t>
            </w:r>
          </w:p>
        </w:tc>
      </w:tr>
      <w:tr w:rsidR="00975BEB" w:rsidRPr="00863D67" w:rsidTr="00F966EF">
        <w:trPr>
          <w:trHeight w:val="255"/>
          <w:jc w:val="center"/>
        </w:trPr>
        <w:tc>
          <w:tcPr>
            <w:tcW w:w="2121" w:type="dxa"/>
            <w:shd w:val="clear" w:color="auto" w:fill="E6EED5"/>
            <w:hideMark/>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SHBA</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321</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322</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643</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293</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285</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578</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288</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265</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553</w:t>
            </w:r>
          </w:p>
        </w:tc>
      </w:tr>
      <w:tr w:rsidR="00975BEB" w:rsidRPr="00863D67" w:rsidTr="00F966EF">
        <w:trPr>
          <w:trHeight w:val="255"/>
          <w:jc w:val="center"/>
        </w:trPr>
        <w:tc>
          <w:tcPr>
            <w:tcW w:w="2121" w:type="dxa"/>
            <w:shd w:val="clear" w:color="auto" w:fill="auto"/>
            <w:hideMark/>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Singapor</w:t>
            </w:r>
          </w:p>
        </w:tc>
        <w:tc>
          <w:tcPr>
            <w:tcW w:w="663" w:type="dxa"/>
            <w:shd w:val="clear" w:color="auto" w:fill="auto"/>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 </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w:t>
            </w:r>
          </w:p>
        </w:tc>
        <w:tc>
          <w:tcPr>
            <w:tcW w:w="663" w:type="dxa"/>
            <w:shd w:val="clear" w:color="auto" w:fill="auto"/>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 </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w:t>
            </w:r>
          </w:p>
        </w:tc>
      </w:tr>
      <w:tr w:rsidR="00975BEB" w:rsidRPr="00863D67" w:rsidTr="00F966EF">
        <w:trPr>
          <w:trHeight w:val="255"/>
          <w:jc w:val="center"/>
        </w:trPr>
        <w:tc>
          <w:tcPr>
            <w:tcW w:w="2121" w:type="dxa"/>
            <w:shd w:val="clear" w:color="auto" w:fill="E6EED5"/>
            <w:noWrap/>
            <w:hideMark/>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 xml:space="preserve">Siri </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24</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17</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41</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39</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30</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69</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60</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33</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93</w:t>
            </w:r>
          </w:p>
        </w:tc>
      </w:tr>
      <w:tr w:rsidR="00975BEB" w:rsidRPr="00863D67" w:rsidTr="00F966EF">
        <w:trPr>
          <w:trHeight w:val="270"/>
          <w:jc w:val="center"/>
        </w:trPr>
        <w:tc>
          <w:tcPr>
            <w:tcW w:w="2121" w:type="dxa"/>
            <w:shd w:val="clear" w:color="auto" w:fill="auto"/>
            <w:hideMark/>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Siri Lanka</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3</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3</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6</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4</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3</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7</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4</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4</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8</w:t>
            </w:r>
          </w:p>
        </w:tc>
      </w:tr>
      <w:tr w:rsidR="00975BEB" w:rsidRPr="00863D67" w:rsidTr="00F966EF">
        <w:trPr>
          <w:trHeight w:val="255"/>
          <w:jc w:val="center"/>
        </w:trPr>
        <w:tc>
          <w:tcPr>
            <w:tcW w:w="2121" w:type="dxa"/>
            <w:shd w:val="clear" w:color="auto" w:fill="E6EED5"/>
            <w:hideMark/>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Sllovaki</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6</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7</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13</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6</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8</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14</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6</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14</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20</w:t>
            </w:r>
          </w:p>
        </w:tc>
      </w:tr>
      <w:tr w:rsidR="00975BEB" w:rsidRPr="00863D67" w:rsidTr="00F966EF">
        <w:trPr>
          <w:trHeight w:val="255"/>
          <w:jc w:val="center"/>
        </w:trPr>
        <w:tc>
          <w:tcPr>
            <w:tcW w:w="2121" w:type="dxa"/>
            <w:shd w:val="clear" w:color="auto" w:fill="auto"/>
            <w:hideMark/>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Slloveni</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11</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6</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17</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6</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5</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11</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4</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5</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9</w:t>
            </w:r>
          </w:p>
        </w:tc>
      </w:tr>
      <w:tr w:rsidR="00975BEB" w:rsidRPr="00863D67" w:rsidTr="00F966EF">
        <w:trPr>
          <w:trHeight w:val="255"/>
          <w:jc w:val="center"/>
        </w:trPr>
        <w:tc>
          <w:tcPr>
            <w:tcW w:w="2121" w:type="dxa"/>
            <w:shd w:val="clear" w:color="auto" w:fill="E6EED5"/>
            <w:hideMark/>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Spanjë</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19</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12</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31</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18</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16</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34</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22</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18</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40</w:t>
            </w:r>
          </w:p>
        </w:tc>
      </w:tr>
      <w:tr w:rsidR="00975BEB" w:rsidRPr="00863D67" w:rsidTr="00F966EF">
        <w:trPr>
          <w:trHeight w:val="255"/>
          <w:jc w:val="center"/>
        </w:trPr>
        <w:tc>
          <w:tcPr>
            <w:tcW w:w="2121" w:type="dxa"/>
            <w:shd w:val="clear" w:color="auto" w:fill="auto"/>
            <w:hideMark/>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Sudan</w:t>
            </w:r>
            <w:r w:rsidR="000726E9" w:rsidRPr="00863D67">
              <w:rPr>
                <w:rFonts w:ascii="Garamond" w:hAnsi="Garamond" w:cs="Calibri"/>
                <w:bCs/>
                <w:sz w:val="20"/>
                <w:szCs w:val="20"/>
                <w:lang w:val="sq-AL"/>
              </w:rPr>
              <w:t xml:space="preserve"> </w:t>
            </w:r>
            <w:r w:rsidRPr="00863D67">
              <w:rPr>
                <w:rFonts w:ascii="Garamond" w:hAnsi="Garamond" w:cs="Calibri"/>
                <w:bCs/>
                <w:sz w:val="20"/>
                <w:szCs w:val="20"/>
                <w:lang w:val="sq-AL"/>
              </w:rPr>
              <w:t xml:space="preserve"> </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3</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4</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3</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4</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6</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7</w:t>
            </w:r>
          </w:p>
        </w:tc>
      </w:tr>
      <w:tr w:rsidR="00975BEB" w:rsidRPr="00863D67" w:rsidTr="00F966EF">
        <w:trPr>
          <w:trHeight w:val="255"/>
          <w:jc w:val="center"/>
        </w:trPr>
        <w:tc>
          <w:tcPr>
            <w:tcW w:w="2121" w:type="dxa"/>
            <w:shd w:val="clear" w:color="auto" w:fill="E6EED5"/>
            <w:hideMark/>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Sudani Jugor</w:t>
            </w:r>
            <w:r w:rsidR="000726E9" w:rsidRPr="00863D67">
              <w:rPr>
                <w:rFonts w:ascii="Garamond" w:hAnsi="Garamond" w:cs="Calibri"/>
                <w:bCs/>
                <w:sz w:val="20"/>
                <w:szCs w:val="20"/>
                <w:lang w:val="sq-AL"/>
              </w:rPr>
              <w:t xml:space="preserve"> </w:t>
            </w:r>
          </w:p>
        </w:tc>
        <w:tc>
          <w:tcPr>
            <w:tcW w:w="663" w:type="dxa"/>
            <w:shd w:val="clear" w:color="auto" w:fill="E6EED5"/>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 </w:t>
            </w:r>
          </w:p>
        </w:tc>
        <w:tc>
          <w:tcPr>
            <w:tcW w:w="663" w:type="dxa"/>
            <w:shd w:val="clear" w:color="auto" w:fill="E6EED5"/>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 </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3</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3</w:t>
            </w:r>
          </w:p>
        </w:tc>
        <w:tc>
          <w:tcPr>
            <w:tcW w:w="663" w:type="dxa"/>
            <w:shd w:val="clear" w:color="auto" w:fill="E6EED5"/>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 </w:t>
            </w:r>
          </w:p>
        </w:tc>
        <w:tc>
          <w:tcPr>
            <w:tcW w:w="663" w:type="dxa"/>
            <w:shd w:val="clear" w:color="auto" w:fill="E6EED5"/>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 </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p>
        </w:tc>
      </w:tr>
      <w:tr w:rsidR="00975BEB" w:rsidRPr="00863D67" w:rsidTr="00F966EF">
        <w:trPr>
          <w:trHeight w:val="255"/>
          <w:jc w:val="center"/>
        </w:trPr>
        <w:tc>
          <w:tcPr>
            <w:tcW w:w="2121" w:type="dxa"/>
            <w:shd w:val="clear" w:color="auto" w:fill="auto"/>
            <w:hideMark/>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Suedi</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11</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6</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17</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8</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10</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18</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7</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3</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10</w:t>
            </w:r>
          </w:p>
        </w:tc>
      </w:tr>
      <w:tr w:rsidR="00975BEB" w:rsidRPr="00863D67" w:rsidTr="00F966EF">
        <w:trPr>
          <w:trHeight w:val="255"/>
          <w:jc w:val="center"/>
        </w:trPr>
        <w:tc>
          <w:tcPr>
            <w:tcW w:w="2121" w:type="dxa"/>
            <w:shd w:val="clear" w:color="auto" w:fill="E6EED5"/>
            <w:hideMark/>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Tajlandë</w:t>
            </w:r>
          </w:p>
        </w:tc>
        <w:tc>
          <w:tcPr>
            <w:tcW w:w="663" w:type="dxa"/>
            <w:shd w:val="clear" w:color="auto" w:fill="E6EED5"/>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 </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4</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4</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w:t>
            </w:r>
          </w:p>
        </w:tc>
        <w:tc>
          <w:tcPr>
            <w:tcW w:w="663" w:type="dxa"/>
            <w:shd w:val="clear" w:color="auto" w:fill="E6EED5"/>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 </w:t>
            </w:r>
          </w:p>
        </w:tc>
        <w:tc>
          <w:tcPr>
            <w:tcW w:w="663" w:type="dxa"/>
            <w:shd w:val="clear" w:color="auto" w:fill="E6EED5"/>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 </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p>
        </w:tc>
      </w:tr>
      <w:tr w:rsidR="00975BEB" w:rsidRPr="00863D67" w:rsidTr="00F966EF">
        <w:trPr>
          <w:trHeight w:val="255"/>
          <w:jc w:val="center"/>
        </w:trPr>
        <w:tc>
          <w:tcPr>
            <w:tcW w:w="2121" w:type="dxa"/>
            <w:shd w:val="clear" w:color="auto" w:fill="auto"/>
            <w:hideMark/>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Tanzani</w:t>
            </w:r>
          </w:p>
        </w:tc>
        <w:tc>
          <w:tcPr>
            <w:tcW w:w="663" w:type="dxa"/>
            <w:shd w:val="clear" w:color="auto" w:fill="auto"/>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 </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w:t>
            </w:r>
          </w:p>
        </w:tc>
        <w:tc>
          <w:tcPr>
            <w:tcW w:w="663" w:type="dxa"/>
            <w:shd w:val="clear" w:color="auto" w:fill="auto"/>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 </w:t>
            </w:r>
          </w:p>
        </w:tc>
        <w:tc>
          <w:tcPr>
            <w:tcW w:w="663" w:type="dxa"/>
            <w:shd w:val="clear" w:color="auto" w:fill="auto"/>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 </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p>
        </w:tc>
      </w:tr>
      <w:tr w:rsidR="00975BEB" w:rsidRPr="00863D67" w:rsidTr="00F966EF">
        <w:trPr>
          <w:trHeight w:val="270"/>
          <w:jc w:val="center"/>
        </w:trPr>
        <w:tc>
          <w:tcPr>
            <w:tcW w:w="2121" w:type="dxa"/>
            <w:shd w:val="clear" w:color="auto" w:fill="E6EED5"/>
            <w:hideMark/>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Taxhikistan</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5</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6</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5</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5</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5</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6</w:t>
            </w:r>
          </w:p>
        </w:tc>
      </w:tr>
      <w:tr w:rsidR="00975BEB" w:rsidRPr="00863D67" w:rsidTr="00F966EF">
        <w:trPr>
          <w:trHeight w:val="255"/>
          <w:jc w:val="center"/>
        </w:trPr>
        <w:tc>
          <w:tcPr>
            <w:tcW w:w="2121" w:type="dxa"/>
            <w:shd w:val="clear" w:color="auto" w:fill="auto"/>
            <w:hideMark/>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Trinidad Tobago</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w:t>
            </w:r>
          </w:p>
        </w:tc>
        <w:tc>
          <w:tcPr>
            <w:tcW w:w="663" w:type="dxa"/>
            <w:shd w:val="clear" w:color="auto" w:fill="auto"/>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 </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w:t>
            </w:r>
          </w:p>
        </w:tc>
      </w:tr>
      <w:tr w:rsidR="00975BEB" w:rsidRPr="00863D67" w:rsidTr="00F966EF">
        <w:trPr>
          <w:trHeight w:val="255"/>
          <w:jc w:val="center"/>
        </w:trPr>
        <w:tc>
          <w:tcPr>
            <w:tcW w:w="2121" w:type="dxa"/>
            <w:shd w:val="clear" w:color="auto" w:fill="E6EED5"/>
            <w:hideMark/>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Tunizi</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4</w:t>
            </w:r>
          </w:p>
        </w:tc>
        <w:tc>
          <w:tcPr>
            <w:tcW w:w="663" w:type="dxa"/>
            <w:shd w:val="clear" w:color="auto" w:fill="E6EED5"/>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 </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4</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w:t>
            </w:r>
          </w:p>
        </w:tc>
        <w:tc>
          <w:tcPr>
            <w:tcW w:w="663" w:type="dxa"/>
            <w:shd w:val="clear" w:color="auto" w:fill="E6EED5"/>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 </w:t>
            </w:r>
          </w:p>
        </w:tc>
        <w:tc>
          <w:tcPr>
            <w:tcW w:w="663" w:type="dxa"/>
            <w:shd w:val="clear" w:color="auto" w:fill="E6EED5"/>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 </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p>
        </w:tc>
      </w:tr>
      <w:tr w:rsidR="00975BEB" w:rsidRPr="00863D67" w:rsidTr="00F966EF">
        <w:trPr>
          <w:trHeight w:val="255"/>
          <w:jc w:val="center"/>
        </w:trPr>
        <w:tc>
          <w:tcPr>
            <w:tcW w:w="2121" w:type="dxa"/>
            <w:shd w:val="clear" w:color="auto" w:fill="auto"/>
            <w:hideMark/>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Turkmenistan</w:t>
            </w:r>
          </w:p>
        </w:tc>
        <w:tc>
          <w:tcPr>
            <w:tcW w:w="663" w:type="dxa"/>
            <w:shd w:val="clear" w:color="auto" w:fill="auto"/>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 </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3</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3</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4</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6</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3</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4</w:t>
            </w:r>
          </w:p>
        </w:tc>
      </w:tr>
      <w:tr w:rsidR="00975BEB" w:rsidRPr="00863D67" w:rsidTr="00F966EF">
        <w:trPr>
          <w:trHeight w:val="255"/>
          <w:jc w:val="center"/>
        </w:trPr>
        <w:tc>
          <w:tcPr>
            <w:tcW w:w="2121" w:type="dxa"/>
            <w:shd w:val="clear" w:color="auto" w:fill="E6EED5"/>
            <w:hideMark/>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Turqi</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1135</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501</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1636</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1150</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562</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1712</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1303</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443</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1746</w:t>
            </w:r>
          </w:p>
        </w:tc>
      </w:tr>
      <w:tr w:rsidR="00975BEB" w:rsidRPr="00863D67" w:rsidTr="00F966EF">
        <w:trPr>
          <w:trHeight w:val="255"/>
          <w:jc w:val="center"/>
        </w:trPr>
        <w:tc>
          <w:tcPr>
            <w:tcW w:w="2121" w:type="dxa"/>
            <w:shd w:val="clear" w:color="auto" w:fill="auto"/>
            <w:hideMark/>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Uganda</w:t>
            </w:r>
          </w:p>
        </w:tc>
        <w:tc>
          <w:tcPr>
            <w:tcW w:w="663" w:type="dxa"/>
            <w:shd w:val="clear" w:color="auto" w:fill="auto"/>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 </w:t>
            </w:r>
          </w:p>
        </w:tc>
        <w:tc>
          <w:tcPr>
            <w:tcW w:w="663" w:type="dxa"/>
            <w:shd w:val="clear" w:color="auto" w:fill="auto"/>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 </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3</w:t>
            </w:r>
          </w:p>
        </w:tc>
        <w:tc>
          <w:tcPr>
            <w:tcW w:w="663" w:type="dxa"/>
            <w:shd w:val="clear" w:color="auto" w:fill="auto"/>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 </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3</w:t>
            </w:r>
          </w:p>
        </w:tc>
        <w:tc>
          <w:tcPr>
            <w:tcW w:w="663" w:type="dxa"/>
            <w:shd w:val="clear" w:color="auto" w:fill="auto"/>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 </w:t>
            </w:r>
          </w:p>
        </w:tc>
        <w:tc>
          <w:tcPr>
            <w:tcW w:w="663" w:type="dxa"/>
            <w:shd w:val="clear" w:color="auto" w:fill="auto"/>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 </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p>
        </w:tc>
      </w:tr>
      <w:tr w:rsidR="00975BEB" w:rsidRPr="00863D67" w:rsidTr="00F966EF">
        <w:trPr>
          <w:trHeight w:val="255"/>
          <w:jc w:val="center"/>
        </w:trPr>
        <w:tc>
          <w:tcPr>
            <w:tcW w:w="2121" w:type="dxa"/>
            <w:shd w:val="clear" w:color="auto" w:fill="E6EED5"/>
            <w:hideMark/>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Ukrainë</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4</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18</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22</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4</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24</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28</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7</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36</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43</w:t>
            </w:r>
          </w:p>
        </w:tc>
      </w:tr>
      <w:tr w:rsidR="00975BEB" w:rsidRPr="00863D67" w:rsidTr="00F966EF">
        <w:trPr>
          <w:trHeight w:val="255"/>
          <w:jc w:val="center"/>
        </w:trPr>
        <w:tc>
          <w:tcPr>
            <w:tcW w:w="2121" w:type="dxa"/>
            <w:shd w:val="clear" w:color="auto" w:fill="auto"/>
            <w:hideMark/>
          </w:tcPr>
          <w:p w:rsidR="00975BEB" w:rsidRPr="00863D67" w:rsidRDefault="002C0826"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Uruguai</w:t>
            </w:r>
          </w:p>
        </w:tc>
        <w:tc>
          <w:tcPr>
            <w:tcW w:w="663" w:type="dxa"/>
            <w:shd w:val="clear" w:color="auto" w:fill="auto"/>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 </w:t>
            </w:r>
          </w:p>
        </w:tc>
        <w:tc>
          <w:tcPr>
            <w:tcW w:w="663" w:type="dxa"/>
            <w:shd w:val="clear" w:color="auto" w:fill="auto"/>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 </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0</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w:t>
            </w:r>
          </w:p>
        </w:tc>
        <w:tc>
          <w:tcPr>
            <w:tcW w:w="663" w:type="dxa"/>
            <w:shd w:val="clear" w:color="auto" w:fill="auto"/>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 </w:t>
            </w:r>
          </w:p>
        </w:tc>
        <w:tc>
          <w:tcPr>
            <w:tcW w:w="663" w:type="dxa"/>
            <w:shd w:val="clear" w:color="auto" w:fill="auto"/>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 </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p>
        </w:tc>
      </w:tr>
      <w:tr w:rsidR="00975BEB" w:rsidRPr="00863D67" w:rsidTr="00F966EF">
        <w:trPr>
          <w:trHeight w:val="300"/>
          <w:jc w:val="center"/>
        </w:trPr>
        <w:tc>
          <w:tcPr>
            <w:tcW w:w="2121" w:type="dxa"/>
            <w:shd w:val="clear" w:color="auto" w:fill="E6EED5"/>
            <w:hideMark/>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Uzbekistan</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4</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6</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3</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4</w:t>
            </w:r>
          </w:p>
        </w:tc>
      </w:tr>
      <w:tr w:rsidR="00975BEB" w:rsidRPr="00863D67" w:rsidTr="00F966EF">
        <w:trPr>
          <w:trHeight w:val="240"/>
          <w:jc w:val="center"/>
        </w:trPr>
        <w:tc>
          <w:tcPr>
            <w:tcW w:w="2121" w:type="dxa"/>
            <w:shd w:val="clear" w:color="auto" w:fill="auto"/>
            <w:hideMark/>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Venezuelë</w:t>
            </w:r>
          </w:p>
        </w:tc>
        <w:tc>
          <w:tcPr>
            <w:tcW w:w="663" w:type="dxa"/>
            <w:shd w:val="clear" w:color="auto" w:fill="auto"/>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 </w:t>
            </w:r>
          </w:p>
        </w:tc>
        <w:tc>
          <w:tcPr>
            <w:tcW w:w="663" w:type="dxa"/>
            <w:shd w:val="clear" w:color="auto" w:fill="auto"/>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 </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3</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w:t>
            </w:r>
          </w:p>
        </w:tc>
      </w:tr>
      <w:tr w:rsidR="00975BEB" w:rsidRPr="00863D67" w:rsidTr="00F966EF">
        <w:trPr>
          <w:trHeight w:val="255"/>
          <w:jc w:val="center"/>
        </w:trPr>
        <w:tc>
          <w:tcPr>
            <w:tcW w:w="2121" w:type="dxa"/>
            <w:shd w:val="clear" w:color="auto" w:fill="E6EED5"/>
            <w:hideMark/>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Vietnam</w:t>
            </w:r>
          </w:p>
        </w:tc>
        <w:tc>
          <w:tcPr>
            <w:tcW w:w="663" w:type="dxa"/>
            <w:shd w:val="clear" w:color="auto" w:fill="E6EED5"/>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 </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3</w:t>
            </w:r>
          </w:p>
        </w:tc>
      </w:tr>
      <w:tr w:rsidR="00975BEB" w:rsidRPr="00863D67" w:rsidTr="00F966EF">
        <w:trPr>
          <w:trHeight w:val="255"/>
          <w:jc w:val="center"/>
        </w:trPr>
        <w:tc>
          <w:tcPr>
            <w:tcW w:w="2121" w:type="dxa"/>
            <w:shd w:val="clear" w:color="auto" w:fill="auto"/>
            <w:hideMark/>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Zambia</w:t>
            </w:r>
          </w:p>
        </w:tc>
        <w:tc>
          <w:tcPr>
            <w:tcW w:w="663" w:type="dxa"/>
            <w:shd w:val="clear" w:color="auto" w:fill="auto"/>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 </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w:t>
            </w:r>
          </w:p>
        </w:tc>
        <w:tc>
          <w:tcPr>
            <w:tcW w:w="663" w:type="dxa"/>
            <w:shd w:val="clear" w:color="auto" w:fill="auto"/>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 </w:t>
            </w:r>
          </w:p>
        </w:tc>
        <w:tc>
          <w:tcPr>
            <w:tcW w:w="663" w:type="dxa"/>
            <w:shd w:val="clear" w:color="auto" w:fill="auto"/>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 </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p>
        </w:tc>
      </w:tr>
      <w:tr w:rsidR="00975BEB" w:rsidRPr="00863D67" w:rsidTr="00F966EF">
        <w:trPr>
          <w:trHeight w:val="270"/>
          <w:jc w:val="center"/>
        </w:trPr>
        <w:tc>
          <w:tcPr>
            <w:tcW w:w="2121" w:type="dxa"/>
            <w:shd w:val="clear" w:color="auto" w:fill="E6EED5"/>
            <w:hideMark/>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Zelandë e Re</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5</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6</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11</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3</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5</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3</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5</w:t>
            </w:r>
          </w:p>
        </w:tc>
      </w:tr>
      <w:tr w:rsidR="00975BEB" w:rsidRPr="00863D67" w:rsidTr="00F966EF">
        <w:trPr>
          <w:trHeight w:val="270"/>
          <w:jc w:val="center"/>
        </w:trPr>
        <w:tc>
          <w:tcPr>
            <w:tcW w:w="2121" w:type="dxa"/>
            <w:shd w:val="clear" w:color="auto" w:fill="auto"/>
            <w:hideMark/>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Zimbabve</w:t>
            </w:r>
          </w:p>
        </w:tc>
        <w:tc>
          <w:tcPr>
            <w:tcW w:w="663" w:type="dxa"/>
            <w:shd w:val="clear" w:color="auto" w:fill="auto"/>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 </w:t>
            </w:r>
          </w:p>
        </w:tc>
        <w:tc>
          <w:tcPr>
            <w:tcW w:w="663" w:type="dxa"/>
            <w:shd w:val="clear" w:color="auto" w:fill="auto"/>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 </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p>
        </w:tc>
        <w:tc>
          <w:tcPr>
            <w:tcW w:w="663" w:type="dxa"/>
            <w:shd w:val="clear" w:color="auto" w:fill="auto"/>
          </w:tcPr>
          <w:p w:rsidR="00975BEB" w:rsidRPr="00863D67" w:rsidRDefault="00975BEB" w:rsidP="00EF7DFE">
            <w:pPr>
              <w:spacing w:after="0" w:line="240" w:lineRule="auto"/>
              <w:ind w:firstLine="0"/>
              <w:rPr>
                <w:rFonts w:ascii="Garamond" w:hAnsi="Garamond" w:cs="Calibri"/>
                <w:sz w:val="20"/>
                <w:szCs w:val="20"/>
                <w:lang w:val="sq-AL"/>
              </w:rPr>
            </w:pPr>
          </w:p>
        </w:tc>
        <w:tc>
          <w:tcPr>
            <w:tcW w:w="663" w:type="dxa"/>
            <w:shd w:val="clear" w:color="auto" w:fill="auto"/>
          </w:tcPr>
          <w:p w:rsidR="00975BEB" w:rsidRPr="00863D67" w:rsidRDefault="00975BEB" w:rsidP="00EF7DFE">
            <w:pPr>
              <w:spacing w:after="0" w:line="240" w:lineRule="auto"/>
              <w:ind w:firstLine="0"/>
              <w:rPr>
                <w:rFonts w:ascii="Garamond" w:hAnsi="Garamond" w:cs="Calibri"/>
                <w:sz w:val="20"/>
                <w:szCs w:val="20"/>
                <w:lang w:val="sq-AL"/>
              </w:rPr>
            </w:pP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p>
        </w:tc>
        <w:tc>
          <w:tcPr>
            <w:tcW w:w="663" w:type="dxa"/>
            <w:shd w:val="clear" w:color="auto" w:fill="auto"/>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 </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w:t>
            </w:r>
          </w:p>
        </w:tc>
      </w:tr>
      <w:tr w:rsidR="00975BEB" w:rsidRPr="00863D67" w:rsidTr="00F966EF">
        <w:trPr>
          <w:trHeight w:val="255"/>
          <w:jc w:val="center"/>
        </w:trPr>
        <w:tc>
          <w:tcPr>
            <w:tcW w:w="2121" w:type="dxa"/>
            <w:shd w:val="clear" w:color="auto" w:fill="E6EED5"/>
            <w:hideMark/>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Zvicër</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22</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27</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49</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21</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13</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34</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26</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21</w:t>
            </w:r>
          </w:p>
        </w:tc>
        <w:tc>
          <w:tcPr>
            <w:tcW w:w="663"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47</w:t>
            </w:r>
          </w:p>
        </w:tc>
      </w:tr>
      <w:tr w:rsidR="00975BEB" w:rsidRPr="00863D67" w:rsidTr="00F966EF">
        <w:trPr>
          <w:trHeight w:val="255"/>
          <w:jc w:val="center"/>
        </w:trPr>
        <w:tc>
          <w:tcPr>
            <w:tcW w:w="2121" w:type="dxa"/>
            <w:shd w:val="clear" w:color="auto" w:fill="auto"/>
            <w:hideMark/>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TOTALI</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bCs/>
                <w:sz w:val="20"/>
                <w:szCs w:val="20"/>
                <w:lang w:val="sq-AL"/>
              </w:rPr>
            </w:pPr>
            <w:r w:rsidRPr="00863D67">
              <w:rPr>
                <w:rFonts w:ascii="Garamond" w:hAnsi="Garamond" w:cs="Calibri"/>
                <w:bCs/>
                <w:sz w:val="20"/>
                <w:szCs w:val="20"/>
                <w:lang w:val="sq-AL"/>
              </w:rPr>
              <w:t>4748</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bCs/>
                <w:sz w:val="20"/>
                <w:szCs w:val="20"/>
                <w:lang w:val="sq-AL"/>
              </w:rPr>
            </w:pPr>
            <w:r w:rsidRPr="00863D67">
              <w:rPr>
                <w:rFonts w:ascii="Garamond" w:hAnsi="Garamond" w:cs="Calibri"/>
                <w:bCs/>
                <w:sz w:val="20"/>
                <w:szCs w:val="20"/>
                <w:lang w:val="sq-AL"/>
              </w:rPr>
              <w:t>2605</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bCs/>
                <w:sz w:val="20"/>
                <w:szCs w:val="20"/>
                <w:lang w:val="sq-AL"/>
              </w:rPr>
            </w:pPr>
            <w:r w:rsidRPr="00863D67">
              <w:rPr>
                <w:rFonts w:ascii="Garamond" w:hAnsi="Garamond" w:cs="Calibri"/>
                <w:bCs/>
                <w:sz w:val="20"/>
                <w:szCs w:val="20"/>
                <w:lang w:val="sq-AL"/>
              </w:rPr>
              <w:t>7353</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bCs/>
                <w:sz w:val="20"/>
                <w:szCs w:val="20"/>
                <w:lang w:val="sq-AL"/>
              </w:rPr>
            </w:pPr>
            <w:r w:rsidRPr="00863D67">
              <w:rPr>
                <w:rFonts w:ascii="Garamond" w:hAnsi="Garamond" w:cs="Calibri"/>
                <w:bCs/>
                <w:sz w:val="20"/>
                <w:szCs w:val="20"/>
                <w:lang w:val="sq-AL"/>
              </w:rPr>
              <w:t>5331</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bCs/>
                <w:sz w:val="20"/>
                <w:szCs w:val="20"/>
                <w:lang w:val="sq-AL"/>
              </w:rPr>
            </w:pPr>
            <w:r w:rsidRPr="00863D67">
              <w:rPr>
                <w:rFonts w:ascii="Garamond" w:hAnsi="Garamond" w:cs="Calibri"/>
                <w:bCs/>
                <w:sz w:val="20"/>
                <w:szCs w:val="20"/>
                <w:lang w:val="sq-AL"/>
              </w:rPr>
              <w:t>2999</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bCs/>
                <w:sz w:val="20"/>
                <w:szCs w:val="20"/>
                <w:lang w:val="sq-AL"/>
              </w:rPr>
            </w:pPr>
            <w:r w:rsidRPr="00863D67">
              <w:rPr>
                <w:rFonts w:ascii="Garamond" w:hAnsi="Garamond" w:cs="Calibri"/>
                <w:bCs/>
                <w:sz w:val="20"/>
                <w:szCs w:val="20"/>
                <w:lang w:val="sq-AL"/>
              </w:rPr>
              <w:t>8330</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bCs/>
                <w:sz w:val="20"/>
                <w:szCs w:val="20"/>
                <w:lang w:val="sq-AL"/>
              </w:rPr>
            </w:pPr>
            <w:r w:rsidRPr="00863D67">
              <w:rPr>
                <w:rFonts w:ascii="Garamond" w:hAnsi="Garamond" w:cs="Calibri"/>
                <w:bCs/>
                <w:sz w:val="20"/>
                <w:szCs w:val="20"/>
                <w:lang w:val="sq-AL"/>
              </w:rPr>
              <w:t>5843</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bCs/>
                <w:sz w:val="20"/>
                <w:szCs w:val="20"/>
                <w:lang w:val="sq-AL"/>
              </w:rPr>
            </w:pPr>
            <w:r w:rsidRPr="00863D67">
              <w:rPr>
                <w:rFonts w:ascii="Garamond" w:hAnsi="Garamond" w:cs="Calibri"/>
                <w:bCs/>
                <w:sz w:val="20"/>
                <w:szCs w:val="20"/>
                <w:lang w:val="sq-AL"/>
              </w:rPr>
              <w:t>3248</w:t>
            </w:r>
          </w:p>
        </w:tc>
        <w:tc>
          <w:tcPr>
            <w:tcW w:w="663" w:type="dxa"/>
            <w:shd w:val="clear" w:color="auto" w:fill="auto"/>
          </w:tcPr>
          <w:p w:rsidR="00975BEB" w:rsidRPr="00863D67" w:rsidRDefault="00975BEB" w:rsidP="00EF7DFE">
            <w:pPr>
              <w:spacing w:after="0" w:line="240" w:lineRule="auto"/>
              <w:ind w:firstLine="0"/>
              <w:jc w:val="right"/>
              <w:rPr>
                <w:rFonts w:ascii="Garamond" w:hAnsi="Garamond" w:cs="Calibri"/>
                <w:bCs/>
                <w:sz w:val="20"/>
                <w:szCs w:val="20"/>
                <w:lang w:val="sq-AL"/>
              </w:rPr>
            </w:pPr>
            <w:r w:rsidRPr="00863D67">
              <w:rPr>
                <w:rFonts w:ascii="Garamond" w:hAnsi="Garamond" w:cs="Calibri"/>
                <w:bCs/>
                <w:sz w:val="20"/>
                <w:szCs w:val="20"/>
                <w:lang w:val="sq-AL"/>
              </w:rPr>
              <w:t>9091</w:t>
            </w:r>
          </w:p>
        </w:tc>
      </w:tr>
    </w:tbl>
    <w:p w:rsidR="00975BEB" w:rsidRPr="00863D67" w:rsidRDefault="00CD1CB1" w:rsidP="00EF7DFE">
      <w:pPr>
        <w:spacing w:after="0" w:line="240" w:lineRule="auto"/>
        <w:ind w:firstLine="0"/>
        <w:rPr>
          <w:rFonts w:ascii="Garamond" w:hAnsi="Garamond" w:cs="Calibri"/>
          <w:i/>
          <w:sz w:val="20"/>
          <w:szCs w:val="20"/>
          <w:lang w:val="sq-AL"/>
        </w:rPr>
      </w:pPr>
      <w:r>
        <w:rPr>
          <w:rFonts w:ascii="Garamond" w:hAnsi="Garamond" w:cs="Calibri"/>
          <w:i/>
          <w:sz w:val="20"/>
          <w:szCs w:val="20"/>
          <w:lang w:val="sq-AL"/>
        </w:rPr>
        <w:t xml:space="preserve">              </w:t>
      </w:r>
      <w:r w:rsidR="00975BEB" w:rsidRPr="00863D67">
        <w:rPr>
          <w:rFonts w:ascii="Garamond" w:hAnsi="Garamond" w:cs="Calibri"/>
          <w:i/>
          <w:sz w:val="20"/>
          <w:szCs w:val="20"/>
          <w:lang w:val="sq-AL"/>
        </w:rPr>
        <w:t>Burimi: DPKM</w:t>
      </w:r>
    </w:p>
    <w:p w:rsidR="00863D67" w:rsidRPr="00863D67" w:rsidRDefault="00863D67" w:rsidP="00EF7DFE">
      <w:pPr>
        <w:spacing w:after="0" w:line="240" w:lineRule="auto"/>
        <w:ind w:firstLine="0"/>
        <w:rPr>
          <w:rFonts w:ascii="Garamond" w:hAnsi="Garamond" w:cs="Calibri"/>
          <w:i/>
          <w:sz w:val="20"/>
          <w:szCs w:val="20"/>
          <w:lang w:val="sq-AL"/>
        </w:rPr>
      </w:pPr>
    </w:p>
    <w:p w:rsidR="00975BEB" w:rsidRPr="00A32A73" w:rsidRDefault="00975BEB" w:rsidP="00F02287">
      <w:pPr>
        <w:pStyle w:val="BodyText"/>
        <w:numPr>
          <w:ilvl w:val="0"/>
          <w:numId w:val="0"/>
        </w:numPr>
        <w:tabs>
          <w:tab w:val="left" w:pos="1317"/>
          <w:tab w:val="right" w:leader="dot" w:pos="8309"/>
        </w:tabs>
        <w:kinsoku w:val="0"/>
        <w:overflowPunct w:val="0"/>
        <w:jc w:val="center"/>
        <w:rPr>
          <w:rFonts w:ascii="Garamond" w:hAnsi="Garamond" w:cs="Calibri"/>
          <w:color w:val="auto"/>
          <w:sz w:val="20"/>
          <w:szCs w:val="20"/>
          <w:lang w:val="sq-AL"/>
        </w:rPr>
      </w:pPr>
      <w:r w:rsidRPr="00A32A73">
        <w:rPr>
          <w:rFonts w:ascii="Garamond" w:hAnsi="Garamond" w:cs="Calibri"/>
          <w:color w:val="auto"/>
          <w:sz w:val="20"/>
          <w:szCs w:val="20"/>
          <w:lang w:val="sq-AL"/>
        </w:rPr>
        <w:t>Tabela 18</w:t>
      </w:r>
      <w:r w:rsidR="00863D67" w:rsidRPr="00A32A73">
        <w:rPr>
          <w:rFonts w:ascii="Garamond" w:hAnsi="Garamond" w:cs="Calibri"/>
          <w:color w:val="auto"/>
          <w:sz w:val="20"/>
          <w:szCs w:val="20"/>
          <w:lang w:val="sq-AL"/>
        </w:rPr>
        <w:t>.</w:t>
      </w:r>
      <w:r w:rsidRPr="00A32A73">
        <w:rPr>
          <w:rFonts w:ascii="Garamond" w:hAnsi="Garamond" w:cs="Calibri"/>
          <w:color w:val="auto"/>
          <w:sz w:val="20"/>
          <w:szCs w:val="20"/>
          <w:lang w:val="sq-AL"/>
        </w:rPr>
        <w:t xml:space="preserve"> Shtetas shqiptar</w:t>
      </w:r>
      <w:r w:rsidR="002C0826" w:rsidRPr="00A32A73">
        <w:rPr>
          <w:rFonts w:ascii="Garamond" w:hAnsi="Garamond" w:cs="Calibri"/>
          <w:color w:val="auto"/>
          <w:sz w:val="20"/>
          <w:szCs w:val="20"/>
          <w:lang w:val="sq-AL"/>
        </w:rPr>
        <w:t>ë</w:t>
      </w:r>
      <w:r w:rsidRPr="00A32A73">
        <w:rPr>
          <w:rFonts w:ascii="Garamond" w:hAnsi="Garamond" w:cs="Calibri"/>
          <w:color w:val="auto"/>
          <w:sz w:val="20"/>
          <w:szCs w:val="20"/>
          <w:lang w:val="sq-AL"/>
        </w:rPr>
        <w:t xml:space="preserve"> të </w:t>
      </w:r>
      <w:r w:rsidR="002C0826" w:rsidRPr="00A32A73">
        <w:rPr>
          <w:rFonts w:ascii="Garamond" w:hAnsi="Garamond" w:cs="Calibri"/>
          <w:color w:val="auto"/>
          <w:sz w:val="20"/>
          <w:szCs w:val="20"/>
          <w:lang w:val="sq-AL"/>
        </w:rPr>
        <w:t>depërtuar</w:t>
      </w:r>
      <w:r w:rsidRPr="00A32A73">
        <w:rPr>
          <w:rFonts w:ascii="Garamond" w:hAnsi="Garamond" w:cs="Calibri"/>
          <w:color w:val="auto"/>
          <w:sz w:val="20"/>
          <w:szCs w:val="20"/>
          <w:lang w:val="sq-AL"/>
        </w:rPr>
        <w:t xml:space="preserve"> (DPKM)</w:t>
      </w:r>
    </w:p>
    <w:tbl>
      <w:tblPr>
        <w:tblW w:w="9723" w:type="dxa"/>
        <w:jc w:val="center"/>
        <w:tblBorders>
          <w:top w:val="single" w:sz="8" w:space="0" w:color="9BBB59"/>
          <w:bottom w:val="single" w:sz="8" w:space="0" w:color="9BBB59"/>
        </w:tblBorders>
        <w:tblLayout w:type="fixed"/>
        <w:tblLook w:val="04A0" w:firstRow="1" w:lastRow="0" w:firstColumn="1" w:lastColumn="0" w:noHBand="0" w:noVBand="1"/>
      </w:tblPr>
      <w:tblGrid>
        <w:gridCol w:w="900"/>
        <w:gridCol w:w="4320"/>
        <w:gridCol w:w="1065"/>
        <w:gridCol w:w="1410"/>
        <w:gridCol w:w="2028"/>
      </w:tblGrid>
      <w:tr w:rsidR="00975BEB" w:rsidRPr="00863D67" w:rsidTr="00F02287">
        <w:trPr>
          <w:trHeight w:val="63"/>
          <w:jc w:val="center"/>
        </w:trPr>
        <w:tc>
          <w:tcPr>
            <w:tcW w:w="900" w:type="dxa"/>
            <w:tcBorders>
              <w:top w:val="nil"/>
              <w:bottom w:val="single" w:sz="8" w:space="0" w:color="9BBB59"/>
            </w:tcBorders>
            <w:shd w:val="clear" w:color="auto" w:fill="auto"/>
          </w:tcPr>
          <w:p w:rsidR="00975BEB" w:rsidRPr="00863D67" w:rsidRDefault="00975BEB" w:rsidP="00EF7DFE">
            <w:pPr>
              <w:spacing w:after="0" w:line="240" w:lineRule="auto"/>
              <w:ind w:firstLine="0"/>
              <w:jc w:val="center"/>
              <w:rPr>
                <w:rFonts w:ascii="Garamond" w:hAnsi="Garamond" w:cs="Calibri"/>
                <w:sz w:val="20"/>
                <w:szCs w:val="20"/>
                <w:lang w:val="sq-AL"/>
              </w:rPr>
            </w:pPr>
          </w:p>
        </w:tc>
        <w:tc>
          <w:tcPr>
            <w:tcW w:w="4320" w:type="dxa"/>
            <w:tcBorders>
              <w:top w:val="nil"/>
              <w:bottom w:val="single" w:sz="8" w:space="0" w:color="9BBB59"/>
            </w:tcBorders>
            <w:shd w:val="clear" w:color="auto" w:fill="auto"/>
          </w:tcPr>
          <w:p w:rsidR="00975BEB" w:rsidRPr="00863D67" w:rsidRDefault="00975BEB" w:rsidP="00EF7DFE">
            <w:pPr>
              <w:spacing w:after="0" w:line="240" w:lineRule="auto"/>
              <w:ind w:firstLine="0"/>
              <w:rPr>
                <w:rFonts w:ascii="Garamond" w:hAnsi="Garamond" w:cs="Calibri"/>
                <w:b/>
                <w:bCs/>
                <w:sz w:val="20"/>
                <w:szCs w:val="20"/>
                <w:lang w:val="sq-AL"/>
              </w:rPr>
            </w:pPr>
            <w:r w:rsidRPr="00863D67">
              <w:rPr>
                <w:rFonts w:ascii="Garamond" w:hAnsi="Garamond" w:cs="Calibri"/>
                <w:b/>
                <w:bCs/>
                <w:sz w:val="20"/>
                <w:szCs w:val="20"/>
                <w:lang w:val="sq-AL"/>
              </w:rPr>
              <w:t>Shtetet</w:t>
            </w:r>
          </w:p>
        </w:tc>
        <w:tc>
          <w:tcPr>
            <w:tcW w:w="1065" w:type="dxa"/>
            <w:tcBorders>
              <w:top w:val="nil"/>
              <w:bottom w:val="single" w:sz="8" w:space="0" w:color="9BBB59"/>
            </w:tcBorders>
            <w:shd w:val="clear" w:color="auto" w:fill="auto"/>
          </w:tcPr>
          <w:p w:rsidR="00975BEB" w:rsidRPr="00863D67" w:rsidRDefault="00975BEB" w:rsidP="00EF7DFE">
            <w:pPr>
              <w:spacing w:after="0" w:line="240" w:lineRule="auto"/>
              <w:ind w:firstLine="0"/>
              <w:rPr>
                <w:rFonts w:ascii="Garamond" w:hAnsi="Garamond" w:cs="Calibri"/>
                <w:b/>
                <w:bCs/>
                <w:sz w:val="20"/>
                <w:szCs w:val="20"/>
                <w:lang w:val="sq-AL"/>
              </w:rPr>
            </w:pPr>
            <w:r w:rsidRPr="00863D67">
              <w:rPr>
                <w:rFonts w:ascii="Garamond" w:hAnsi="Garamond" w:cs="Calibri"/>
                <w:b/>
                <w:bCs/>
                <w:sz w:val="20"/>
                <w:szCs w:val="20"/>
                <w:lang w:val="sq-AL"/>
              </w:rPr>
              <w:t>2012</w:t>
            </w:r>
          </w:p>
        </w:tc>
        <w:tc>
          <w:tcPr>
            <w:tcW w:w="1410" w:type="dxa"/>
            <w:tcBorders>
              <w:top w:val="nil"/>
              <w:bottom w:val="single" w:sz="8" w:space="0" w:color="9BBB59"/>
            </w:tcBorders>
            <w:shd w:val="clear" w:color="auto" w:fill="auto"/>
          </w:tcPr>
          <w:p w:rsidR="00975BEB" w:rsidRPr="00863D67" w:rsidRDefault="00975BEB" w:rsidP="00EF7DFE">
            <w:pPr>
              <w:spacing w:after="0" w:line="240" w:lineRule="auto"/>
              <w:ind w:firstLine="0"/>
              <w:rPr>
                <w:rFonts w:ascii="Garamond" w:hAnsi="Garamond" w:cs="Calibri"/>
                <w:b/>
                <w:bCs/>
                <w:sz w:val="20"/>
                <w:szCs w:val="20"/>
                <w:lang w:val="sq-AL"/>
              </w:rPr>
            </w:pPr>
            <w:r w:rsidRPr="00863D67">
              <w:rPr>
                <w:rFonts w:ascii="Garamond" w:hAnsi="Garamond" w:cs="Calibri"/>
                <w:b/>
                <w:bCs/>
                <w:sz w:val="20"/>
                <w:szCs w:val="20"/>
                <w:lang w:val="sq-AL"/>
              </w:rPr>
              <w:t>2013</w:t>
            </w:r>
          </w:p>
        </w:tc>
        <w:tc>
          <w:tcPr>
            <w:tcW w:w="2028" w:type="dxa"/>
            <w:tcBorders>
              <w:top w:val="nil"/>
              <w:bottom w:val="single" w:sz="8" w:space="0" w:color="9BBB59"/>
            </w:tcBorders>
            <w:shd w:val="clear" w:color="auto" w:fill="auto"/>
          </w:tcPr>
          <w:p w:rsidR="00975BEB" w:rsidRPr="00863D67" w:rsidRDefault="00975BEB" w:rsidP="00EF7DFE">
            <w:pPr>
              <w:spacing w:after="0" w:line="240" w:lineRule="auto"/>
              <w:ind w:firstLine="0"/>
              <w:rPr>
                <w:rFonts w:ascii="Garamond" w:hAnsi="Garamond" w:cs="Calibri"/>
                <w:b/>
                <w:bCs/>
                <w:sz w:val="20"/>
                <w:szCs w:val="20"/>
                <w:lang w:val="sq-AL"/>
              </w:rPr>
            </w:pPr>
            <w:r w:rsidRPr="00863D67">
              <w:rPr>
                <w:rFonts w:ascii="Garamond" w:hAnsi="Garamond" w:cs="Calibri"/>
                <w:b/>
                <w:bCs/>
                <w:sz w:val="20"/>
                <w:szCs w:val="20"/>
                <w:lang w:val="sq-AL"/>
              </w:rPr>
              <w:t>2014</w:t>
            </w:r>
          </w:p>
        </w:tc>
      </w:tr>
      <w:tr w:rsidR="00975BEB" w:rsidRPr="00863D67" w:rsidTr="00F02287">
        <w:trPr>
          <w:jc w:val="center"/>
        </w:trPr>
        <w:tc>
          <w:tcPr>
            <w:tcW w:w="900" w:type="dxa"/>
            <w:shd w:val="clear" w:color="auto" w:fill="E6EED5"/>
          </w:tcPr>
          <w:p w:rsidR="00975BEB" w:rsidRPr="00863D67" w:rsidRDefault="00975BEB" w:rsidP="00EF7DFE">
            <w:pPr>
              <w:numPr>
                <w:ilvl w:val="0"/>
                <w:numId w:val="17"/>
              </w:numPr>
              <w:tabs>
                <w:tab w:val="left" w:pos="315"/>
              </w:tabs>
              <w:spacing w:after="0" w:line="240" w:lineRule="auto"/>
              <w:ind w:left="0" w:firstLine="0"/>
              <w:jc w:val="left"/>
              <w:rPr>
                <w:rFonts w:ascii="Garamond" w:hAnsi="Garamond" w:cs="Calibri"/>
                <w:sz w:val="20"/>
                <w:szCs w:val="20"/>
                <w:lang w:val="sq-AL"/>
              </w:rPr>
            </w:pPr>
          </w:p>
        </w:tc>
        <w:tc>
          <w:tcPr>
            <w:tcW w:w="4320" w:type="dxa"/>
            <w:shd w:val="clear" w:color="auto" w:fill="E6EED5"/>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Austria / Austri</w:t>
            </w:r>
          </w:p>
        </w:tc>
        <w:tc>
          <w:tcPr>
            <w:tcW w:w="1065" w:type="dxa"/>
            <w:shd w:val="clear" w:color="auto" w:fill="E6EED5"/>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160</w:t>
            </w:r>
          </w:p>
        </w:tc>
        <w:tc>
          <w:tcPr>
            <w:tcW w:w="1410" w:type="dxa"/>
            <w:shd w:val="clear" w:color="auto" w:fill="E6EED5"/>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131</w:t>
            </w:r>
          </w:p>
        </w:tc>
        <w:tc>
          <w:tcPr>
            <w:tcW w:w="2028" w:type="dxa"/>
            <w:shd w:val="clear" w:color="auto" w:fill="E6EED5"/>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19</w:t>
            </w:r>
          </w:p>
        </w:tc>
      </w:tr>
      <w:tr w:rsidR="00975BEB" w:rsidRPr="00863D67" w:rsidTr="00F02287">
        <w:trPr>
          <w:jc w:val="center"/>
        </w:trPr>
        <w:tc>
          <w:tcPr>
            <w:tcW w:w="900" w:type="dxa"/>
            <w:shd w:val="clear" w:color="auto" w:fill="auto"/>
          </w:tcPr>
          <w:p w:rsidR="00975BEB" w:rsidRPr="00863D67" w:rsidRDefault="00975BEB" w:rsidP="00EF7DFE">
            <w:pPr>
              <w:numPr>
                <w:ilvl w:val="0"/>
                <w:numId w:val="17"/>
              </w:numPr>
              <w:spacing w:after="0" w:line="240" w:lineRule="auto"/>
              <w:ind w:left="0" w:firstLine="0"/>
              <w:jc w:val="left"/>
              <w:rPr>
                <w:rFonts w:ascii="Garamond" w:hAnsi="Garamond" w:cs="Calibri"/>
                <w:sz w:val="20"/>
                <w:szCs w:val="20"/>
                <w:lang w:val="sq-AL"/>
              </w:rPr>
            </w:pPr>
          </w:p>
        </w:tc>
        <w:tc>
          <w:tcPr>
            <w:tcW w:w="4320" w:type="dxa"/>
            <w:shd w:val="clear" w:color="auto" w:fill="auto"/>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Belgium / Belgjik</w:t>
            </w:r>
            <w:r w:rsidR="002C0826" w:rsidRPr="00863D67">
              <w:rPr>
                <w:rFonts w:ascii="Garamond" w:hAnsi="Garamond" w:cs="Calibri"/>
                <w:sz w:val="20"/>
                <w:szCs w:val="20"/>
                <w:lang w:val="sq-AL"/>
              </w:rPr>
              <w:t>ë</w:t>
            </w:r>
          </w:p>
        </w:tc>
        <w:tc>
          <w:tcPr>
            <w:tcW w:w="1065" w:type="dxa"/>
            <w:shd w:val="clear" w:color="auto" w:fill="auto"/>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292</w:t>
            </w:r>
          </w:p>
        </w:tc>
        <w:tc>
          <w:tcPr>
            <w:tcW w:w="1410" w:type="dxa"/>
            <w:shd w:val="clear" w:color="auto" w:fill="auto"/>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346</w:t>
            </w:r>
          </w:p>
        </w:tc>
        <w:tc>
          <w:tcPr>
            <w:tcW w:w="2028" w:type="dxa"/>
            <w:shd w:val="clear" w:color="auto" w:fill="auto"/>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433</w:t>
            </w:r>
          </w:p>
        </w:tc>
      </w:tr>
      <w:tr w:rsidR="00975BEB" w:rsidRPr="00863D67" w:rsidTr="00F02287">
        <w:trPr>
          <w:jc w:val="center"/>
        </w:trPr>
        <w:tc>
          <w:tcPr>
            <w:tcW w:w="900" w:type="dxa"/>
            <w:shd w:val="clear" w:color="auto" w:fill="E6EED5"/>
          </w:tcPr>
          <w:p w:rsidR="00975BEB" w:rsidRPr="00863D67" w:rsidRDefault="00975BEB" w:rsidP="00EF7DFE">
            <w:pPr>
              <w:numPr>
                <w:ilvl w:val="0"/>
                <w:numId w:val="17"/>
              </w:numPr>
              <w:spacing w:after="0" w:line="240" w:lineRule="auto"/>
              <w:ind w:left="0" w:firstLine="0"/>
              <w:jc w:val="left"/>
              <w:rPr>
                <w:rFonts w:ascii="Garamond" w:hAnsi="Garamond" w:cs="Calibri"/>
                <w:sz w:val="20"/>
                <w:szCs w:val="20"/>
                <w:lang w:val="sq-AL"/>
              </w:rPr>
            </w:pPr>
          </w:p>
        </w:tc>
        <w:tc>
          <w:tcPr>
            <w:tcW w:w="4320" w:type="dxa"/>
            <w:shd w:val="clear" w:color="auto" w:fill="E6EED5"/>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Cyprus /Qipro</w:t>
            </w:r>
          </w:p>
        </w:tc>
        <w:tc>
          <w:tcPr>
            <w:tcW w:w="1065" w:type="dxa"/>
            <w:shd w:val="clear" w:color="auto" w:fill="E6EED5"/>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0</w:t>
            </w:r>
          </w:p>
        </w:tc>
        <w:tc>
          <w:tcPr>
            <w:tcW w:w="1410" w:type="dxa"/>
            <w:shd w:val="clear" w:color="auto" w:fill="E6EED5"/>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0</w:t>
            </w:r>
          </w:p>
        </w:tc>
        <w:tc>
          <w:tcPr>
            <w:tcW w:w="2028" w:type="dxa"/>
            <w:shd w:val="clear" w:color="auto" w:fill="E6EED5"/>
          </w:tcPr>
          <w:p w:rsidR="00975BEB" w:rsidRPr="00863D67" w:rsidRDefault="00975BEB" w:rsidP="00EF7DFE">
            <w:pPr>
              <w:spacing w:after="0" w:line="240" w:lineRule="auto"/>
              <w:ind w:firstLine="0"/>
              <w:rPr>
                <w:rFonts w:ascii="Garamond" w:hAnsi="Garamond" w:cs="Calibri"/>
                <w:bCs/>
                <w:sz w:val="20"/>
                <w:szCs w:val="20"/>
                <w:lang w:val="sq-AL"/>
              </w:rPr>
            </w:pPr>
          </w:p>
        </w:tc>
      </w:tr>
      <w:tr w:rsidR="00975BEB" w:rsidRPr="00863D67" w:rsidTr="00F02287">
        <w:trPr>
          <w:jc w:val="center"/>
        </w:trPr>
        <w:tc>
          <w:tcPr>
            <w:tcW w:w="900" w:type="dxa"/>
            <w:shd w:val="clear" w:color="auto" w:fill="auto"/>
          </w:tcPr>
          <w:p w:rsidR="00975BEB" w:rsidRPr="00863D67" w:rsidRDefault="00975BEB" w:rsidP="00EF7DFE">
            <w:pPr>
              <w:numPr>
                <w:ilvl w:val="0"/>
                <w:numId w:val="17"/>
              </w:numPr>
              <w:spacing w:after="0" w:line="240" w:lineRule="auto"/>
              <w:ind w:left="0" w:firstLine="0"/>
              <w:jc w:val="left"/>
              <w:rPr>
                <w:rFonts w:ascii="Garamond" w:hAnsi="Garamond" w:cs="Calibri"/>
                <w:sz w:val="20"/>
                <w:szCs w:val="20"/>
                <w:lang w:val="sq-AL"/>
              </w:rPr>
            </w:pPr>
          </w:p>
        </w:tc>
        <w:tc>
          <w:tcPr>
            <w:tcW w:w="4320" w:type="dxa"/>
            <w:shd w:val="clear" w:color="auto" w:fill="auto"/>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Czech Repulik / Republika Çeke</w:t>
            </w:r>
          </w:p>
        </w:tc>
        <w:tc>
          <w:tcPr>
            <w:tcW w:w="1065" w:type="dxa"/>
            <w:shd w:val="clear" w:color="auto" w:fill="auto"/>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1</w:t>
            </w:r>
          </w:p>
        </w:tc>
        <w:tc>
          <w:tcPr>
            <w:tcW w:w="1410" w:type="dxa"/>
            <w:shd w:val="clear" w:color="auto" w:fill="auto"/>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0</w:t>
            </w:r>
          </w:p>
        </w:tc>
        <w:tc>
          <w:tcPr>
            <w:tcW w:w="2028" w:type="dxa"/>
            <w:shd w:val="clear" w:color="auto" w:fill="auto"/>
          </w:tcPr>
          <w:p w:rsidR="00975BEB" w:rsidRPr="00863D67" w:rsidRDefault="00975BEB" w:rsidP="00EF7DFE">
            <w:pPr>
              <w:spacing w:after="0" w:line="240" w:lineRule="auto"/>
              <w:ind w:firstLine="0"/>
              <w:rPr>
                <w:rFonts w:ascii="Garamond" w:hAnsi="Garamond" w:cs="Calibri"/>
                <w:bCs/>
                <w:sz w:val="20"/>
                <w:szCs w:val="20"/>
                <w:lang w:val="sq-AL"/>
              </w:rPr>
            </w:pPr>
          </w:p>
        </w:tc>
      </w:tr>
      <w:tr w:rsidR="00975BEB" w:rsidRPr="00863D67" w:rsidTr="00F02287">
        <w:trPr>
          <w:jc w:val="center"/>
        </w:trPr>
        <w:tc>
          <w:tcPr>
            <w:tcW w:w="900" w:type="dxa"/>
            <w:shd w:val="clear" w:color="auto" w:fill="E6EED5"/>
          </w:tcPr>
          <w:p w:rsidR="00975BEB" w:rsidRPr="00863D67" w:rsidRDefault="00975BEB" w:rsidP="00EF7DFE">
            <w:pPr>
              <w:numPr>
                <w:ilvl w:val="0"/>
                <w:numId w:val="17"/>
              </w:numPr>
              <w:spacing w:after="0" w:line="240" w:lineRule="auto"/>
              <w:ind w:left="0" w:firstLine="0"/>
              <w:jc w:val="left"/>
              <w:rPr>
                <w:rFonts w:ascii="Garamond" w:hAnsi="Garamond" w:cs="Calibri"/>
                <w:sz w:val="20"/>
                <w:szCs w:val="20"/>
                <w:lang w:val="sq-AL"/>
              </w:rPr>
            </w:pPr>
          </w:p>
        </w:tc>
        <w:tc>
          <w:tcPr>
            <w:tcW w:w="4320" w:type="dxa"/>
            <w:shd w:val="clear" w:color="auto" w:fill="E6EED5"/>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Estonia / Estoni</w:t>
            </w:r>
          </w:p>
        </w:tc>
        <w:tc>
          <w:tcPr>
            <w:tcW w:w="1065" w:type="dxa"/>
            <w:shd w:val="clear" w:color="auto" w:fill="E6EED5"/>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0</w:t>
            </w:r>
          </w:p>
        </w:tc>
        <w:tc>
          <w:tcPr>
            <w:tcW w:w="1410" w:type="dxa"/>
            <w:shd w:val="clear" w:color="auto" w:fill="E6EED5"/>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0</w:t>
            </w:r>
          </w:p>
        </w:tc>
        <w:tc>
          <w:tcPr>
            <w:tcW w:w="2028" w:type="dxa"/>
            <w:shd w:val="clear" w:color="auto" w:fill="E6EED5"/>
          </w:tcPr>
          <w:p w:rsidR="00975BEB" w:rsidRPr="00863D67" w:rsidRDefault="00975BEB" w:rsidP="00EF7DFE">
            <w:pPr>
              <w:spacing w:after="0" w:line="240" w:lineRule="auto"/>
              <w:ind w:firstLine="0"/>
              <w:rPr>
                <w:rFonts w:ascii="Garamond" w:hAnsi="Garamond" w:cs="Calibri"/>
                <w:bCs/>
                <w:sz w:val="20"/>
                <w:szCs w:val="20"/>
                <w:lang w:val="sq-AL"/>
              </w:rPr>
            </w:pPr>
          </w:p>
        </w:tc>
      </w:tr>
      <w:tr w:rsidR="00975BEB" w:rsidRPr="00863D67" w:rsidTr="00F02287">
        <w:trPr>
          <w:jc w:val="center"/>
        </w:trPr>
        <w:tc>
          <w:tcPr>
            <w:tcW w:w="900" w:type="dxa"/>
            <w:shd w:val="clear" w:color="auto" w:fill="auto"/>
          </w:tcPr>
          <w:p w:rsidR="00975BEB" w:rsidRPr="00863D67" w:rsidRDefault="00975BEB" w:rsidP="00EF7DFE">
            <w:pPr>
              <w:numPr>
                <w:ilvl w:val="0"/>
                <w:numId w:val="17"/>
              </w:numPr>
              <w:spacing w:after="0" w:line="240" w:lineRule="auto"/>
              <w:ind w:left="0" w:firstLine="0"/>
              <w:jc w:val="left"/>
              <w:rPr>
                <w:rFonts w:ascii="Garamond" w:hAnsi="Garamond" w:cs="Calibri"/>
                <w:sz w:val="20"/>
                <w:szCs w:val="20"/>
                <w:lang w:val="sq-AL"/>
              </w:rPr>
            </w:pPr>
          </w:p>
        </w:tc>
        <w:tc>
          <w:tcPr>
            <w:tcW w:w="4320" w:type="dxa"/>
            <w:shd w:val="clear" w:color="auto" w:fill="auto"/>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Finland / Finland</w:t>
            </w:r>
            <w:r w:rsidR="002C0826" w:rsidRPr="00863D67">
              <w:rPr>
                <w:rFonts w:ascii="Garamond" w:hAnsi="Garamond" w:cs="Calibri"/>
                <w:sz w:val="20"/>
                <w:szCs w:val="20"/>
                <w:lang w:val="sq-AL"/>
              </w:rPr>
              <w:t>ë</w:t>
            </w:r>
          </w:p>
        </w:tc>
        <w:tc>
          <w:tcPr>
            <w:tcW w:w="1065" w:type="dxa"/>
            <w:shd w:val="clear" w:color="auto" w:fill="auto"/>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3</w:t>
            </w:r>
          </w:p>
        </w:tc>
        <w:tc>
          <w:tcPr>
            <w:tcW w:w="1410" w:type="dxa"/>
            <w:shd w:val="clear" w:color="auto" w:fill="auto"/>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13</w:t>
            </w:r>
          </w:p>
        </w:tc>
        <w:tc>
          <w:tcPr>
            <w:tcW w:w="2028" w:type="dxa"/>
            <w:shd w:val="clear" w:color="auto" w:fill="auto"/>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 xml:space="preserve"> 33</w:t>
            </w:r>
          </w:p>
        </w:tc>
      </w:tr>
      <w:tr w:rsidR="00975BEB" w:rsidRPr="00863D67" w:rsidTr="00F02287">
        <w:trPr>
          <w:jc w:val="center"/>
        </w:trPr>
        <w:tc>
          <w:tcPr>
            <w:tcW w:w="900" w:type="dxa"/>
            <w:shd w:val="clear" w:color="auto" w:fill="E6EED5"/>
          </w:tcPr>
          <w:p w:rsidR="00975BEB" w:rsidRPr="00863D67" w:rsidRDefault="00975BEB" w:rsidP="00EF7DFE">
            <w:pPr>
              <w:numPr>
                <w:ilvl w:val="0"/>
                <w:numId w:val="17"/>
              </w:numPr>
              <w:spacing w:after="0" w:line="240" w:lineRule="auto"/>
              <w:ind w:left="0" w:firstLine="0"/>
              <w:jc w:val="left"/>
              <w:rPr>
                <w:rFonts w:ascii="Garamond" w:hAnsi="Garamond" w:cs="Calibri"/>
                <w:sz w:val="20"/>
                <w:szCs w:val="20"/>
                <w:lang w:val="sq-AL"/>
              </w:rPr>
            </w:pPr>
          </w:p>
        </w:tc>
        <w:tc>
          <w:tcPr>
            <w:tcW w:w="4320" w:type="dxa"/>
            <w:shd w:val="clear" w:color="auto" w:fill="E6EED5"/>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France / Franc</w:t>
            </w:r>
            <w:r w:rsidR="002C0826" w:rsidRPr="00863D67">
              <w:rPr>
                <w:rFonts w:ascii="Garamond" w:hAnsi="Garamond" w:cs="Calibri"/>
                <w:sz w:val="20"/>
                <w:szCs w:val="20"/>
                <w:lang w:val="sq-AL"/>
              </w:rPr>
              <w:t>ë</w:t>
            </w:r>
          </w:p>
        </w:tc>
        <w:tc>
          <w:tcPr>
            <w:tcW w:w="1065" w:type="dxa"/>
            <w:shd w:val="clear" w:color="auto" w:fill="E6EED5"/>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261</w:t>
            </w:r>
          </w:p>
        </w:tc>
        <w:tc>
          <w:tcPr>
            <w:tcW w:w="1410" w:type="dxa"/>
            <w:shd w:val="clear" w:color="auto" w:fill="E6EED5"/>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813</w:t>
            </w:r>
          </w:p>
        </w:tc>
        <w:tc>
          <w:tcPr>
            <w:tcW w:w="2028" w:type="dxa"/>
            <w:shd w:val="clear" w:color="auto" w:fill="E6EED5"/>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1588</w:t>
            </w:r>
          </w:p>
        </w:tc>
      </w:tr>
      <w:tr w:rsidR="00975BEB" w:rsidRPr="00863D67" w:rsidTr="00F02287">
        <w:trPr>
          <w:jc w:val="center"/>
        </w:trPr>
        <w:tc>
          <w:tcPr>
            <w:tcW w:w="900" w:type="dxa"/>
            <w:shd w:val="clear" w:color="auto" w:fill="auto"/>
          </w:tcPr>
          <w:p w:rsidR="00975BEB" w:rsidRPr="00863D67" w:rsidRDefault="00975BEB" w:rsidP="00EF7DFE">
            <w:pPr>
              <w:numPr>
                <w:ilvl w:val="0"/>
                <w:numId w:val="17"/>
              </w:numPr>
              <w:spacing w:after="0" w:line="240" w:lineRule="auto"/>
              <w:ind w:left="0" w:firstLine="0"/>
              <w:jc w:val="left"/>
              <w:rPr>
                <w:rFonts w:ascii="Garamond" w:hAnsi="Garamond" w:cs="Calibri"/>
                <w:sz w:val="20"/>
                <w:szCs w:val="20"/>
                <w:lang w:val="sq-AL"/>
              </w:rPr>
            </w:pPr>
          </w:p>
        </w:tc>
        <w:tc>
          <w:tcPr>
            <w:tcW w:w="4320" w:type="dxa"/>
            <w:shd w:val="clear" w:color="auto" w:fill="auto"/>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Germany / Gjermani</w:t>
            </w:r>
          </w:p>
        </w:tc>
        <w:tc>
          <w:tcPr>
            <w:tcW w:w="1065" w:type="dxa"/>
            <w:shd w:val="clear" w:color="auto" w:fill="auto"/>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306</w:t>
            </w:r>
          </w:p>
        </w:tc>
        <w:tc>
          <w:tcPr>
            <w:tcW w:w="1410" w:type="dxa"/>
            <w:shd w:val="clear" w:color="auto" w:fill="auto"/>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273</w:t>
            </w:r>
          </w:p>
        </w:tc>
        <w:tc>
          <w:tcPr>
            <w:tcW w:w="2028" w:type="dxa"/>
            <w:shd w:val="clear" w:color="auto" w:fill="auto"/>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353</w:t>
            </w:r>
          </w:p>
        </w:tc>
      </w:tr>
      <w:tr w:rsidR="00975BEB" w:rsidRPr="00863D67" w:rsidTr="00F02287">
        <w:trPr>
          <w:jc w:val="center"/>
        </w:trPr>
        <w:tc>
          <w:tcPr>
            <w:tcW w:w="900" w:type="dxa"/>
            <w:shd w:val="clear" w:color="auto" w:fill="E6EED5"/>
          </w:tcPr>
          <w:p w:rsidR="00975BEB" w:rsidRPr="00863D67" w:rsidRDefault="00975BEB" w:rsidP="00EF7DFE">
            <w:pPr>
              <w:numPr>
                <w:ilvl w:val="0"/>
                <w:numId w:val="17"/>
              </w:numPr>
              <w:spacing w:after="0" w:line="240" w:lineRule="auto"/>
              <w:ind w:left="0" w:firstLine="0"/>
              <w:jc w:val="left"/>
              <w:rPr>
                <w:rFonts w:ascii="Garamond" w:hAnsi="Garamond" w:cs="Calibri"/>
                <w:sz w:val="20"/>
                <w:szCs w:val="20"/>
                <w:lang w:val="sq-AL"/>
              </w:rPr>
            </w:pPr>
          </w:p>
        </w:tc>
        <w:tc>
          <w:tcPr>
            <w:tcW w:w="4320" w:type="dxa"/>
            <w:shd w:val="clear" w:color="auto" w:fill="E6EED5"/>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Greece / Greqi</w:t>
            </w:r>
          </w:p>
        </w:tc>
        <w:tc>
          <w:tcPr>
            <w:tcW w:w="1065" w:type="dxa"/>
            <w:shd w:val="clear" w:color="auto" w:fill="E6EED5"/>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10139</w:t>
            </w:r>
          </w:p>
        </w:tc>
        <w:tc>
          <w:tcPr>
            <w:tcW w:w="1410" w:type="dxa"/>
            <w:shd w:val="clear" w:color="auto" w:fill="E6EED5"/>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14537</w:t>
            </w:r>
          </w:p>
        </w:tc>
        <w:tc>
          <w:tcPr>
            <w:tcW w:w="2028" w:type="dxa"/>
            <w:shd w:val="clear" w:color="auto" w:fill="E6EED5"/>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15070</w:t>
            </w:r>
          </w:p>
        </w:tc>
      </w:tr>
      <w:tr w:rsidR="00975BEB" w:rsidRPr="00863D67" w:rsidTr="00F02287">
        <w:trPr>
          <w:jc w:val="center"/>
        </w:trPr>
        <w:tc>
          <w:tcPr>
            <w:tcW w:w="900" w:type="dxa"/>
            <w:shd w:val="clear" w:color="auto" w:fill="auto"/>
          </w:tcPr>
          <w:p w:rsidR="00975BEB" w:rsidRPr="00863D67" w:rsidRDefault="00975BEB" w:rsidP="00EF7DFE">
            <w:pPr>
              <w:numPr>
                <w:ilvl w:val="0"/>
                <w:numId w:val="17"/>
              </w:numPr>
              <w:spacing w:after="0" w:line="240" w:lineRule="auto"/>
              <w:ind w:left="0" w:firstLine="0"/>
              <w:jc w:val="left"/>
              <w:rPr>
                <w:rFonts w:ascii="Garamond" w:hAnsi="Garamond" w:cs="Calibri"/>
                <w:sz w:val="20"/>
                <w:szCs w:val="20"/>
                <w:lang w:val="sq-AL"/>
              </w:rPr>
            </w:pPr>
          </w:p>
        </w:tc>
        <w:tc>
          <w:tcPr>
            <w:tcW w:w="4320" w:type="dxa"/>
            <w:shd w:val="clear" w:color="auto" w:fill="auto"/>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Hungary / Hungari</w:t>
            </w:r>
          </w:p>
        </w:tc>
        <w:tc>
          <w:tcPr>
            <w:tcW w:w="1065" w:type="dxa"/>
            <w:shd w:val="clear" w:color="auto" w:fill="auto"/>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27</w:t>
            </w:r>
          </w:p>
        </w:tc>
        <w:tc>
          <w:tcPr>
            <w:tcW w:w="1410" w:type="dxa"/>
            <w:shd w:val="clear" w:color="auto" w:fill="auto"/>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2</w:t>
            </w:r>
          </w:p>
        </w:tc>
        <w:tc>
          <w:tcPr>
            <w:tcW w:w="2028" w:type="dxa"/>
            <w:shd w:val="clear" w:color="auto" w:fill="auto"/>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24</w:t>
            </w:r>
          </w:p>
        </w:tc>
      </w:tr>
      <w:tr w:rsidR="00975BEB" w:rsidRPr="00863D67" w:rsidTr="00F02287">
        <w:trPr>
          <w:jc w:val="center"/>
        </w:trPr>
        <w:tc>
          <w:tcPr>
            <w:tcW w:w="900" w:type="dxa"/>
            <w:shd w:val="clear" w:color="auto" w:fill="E6EED5"/>
          </w:tcPr>
          <w:p w:rsidR="00975BEB" w:rsidRPr="00863D67" w:rsidRDefault="00975BEB" w:rsidP="00EF7DFE">
            <w:pPr>
              <w:numPr>
                <w:ilvl w:val="0"/>
                <w:numId w:val="17"/>
              </w:numPr>
              <w:spacing w:after="0" w:line="240" w:lineRule="auto"/>
              <w:ind w:left="0" w:firstLine="0"/>
              <w:jc w:val="left"/>
              <w:rPr>
                <w:rFonts w:ascii="Garamond" w:hAnsi="Garamond" w:cs="Calibri"/>
                <w:sz w:val="20"/>
                <w:szCs w:val="20"/>
                <w:lang w:val="sq-AL"/>
              </w:rPr>
            </w:pPr>
          </w:p>
        </w:tc>
        <w:tc>
          <w:tcPr>
            <w:tcW w:w="4320" w:type="dxa"/>
            <w:shd w:val="clear" w:color="auto" w:fill="E6EED5"/>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 xml:space="preserve">Ireland / </w:t>
            </w:r>
            <w:r w:rsidR="002C0826" w:rsidRPr="00863D67">
              <w:rPr>
                <w:rFonts w:ascii="Garamond" w:hAnsi="Garamond" w:cs="Calibri"/>
                <w:sz w:val="20"/>
                <w:szCs w:val="20"/>
                <w:lang w:val="sq-AL"/>
              </w:rPr>
              <w:t>Irlandë</w:t>
            </w:r>
          </w:p>
        </w:tc>
        <w:tc>
          <w:tcPr>
            <w:tcW w:w="1065" w:type="dxa"/>
            <w:shd w:val="clear" w:color="auto" w:fill="E6EED5"/>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10</w:t>
            </w:r>
          </w:p>
        </w:tc>
        <w:tc>
          <w:tcPr>
            <w:tcW w:w="1410" w:type="dxa"/>
            <w:shd w:val="clear" w:color="auto" w:fill="E6EED5"/>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2</w:t>
            </w:r>
          </w:p>
        </w:tc>
        <w:tc>
          <w:tcPr>
            <w:tcW w:w="2028" w:type="dxa"/>
            <w:shd w:val="clear" w:color="auto" w:fill="E6EED5"/>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4</w:t>
            </w:r>
          </w:p>
        </w:tc>
      </w:tr>
      <w:tr w:rsidR="00975BEB" w:rsidRPr="00863D67" w:rsidTr="00F02287">
        <w:trPr>
          <w:jc w:val="center"/>
        </w:trPr>
        <w:tc>
          <w:tcPr>
            <w:tcW w:w="900" w:type="dxa"/>
            <w:shd w:val="clear" w:color="auto" w:fill="auto"/>
          </w:tcPr>
          <w:p w:rsidR="00975BEB" w:rsidRPr="00863D67" w:rsidRDefault="00975BEB" w:rsidP="00EF7DFE">
            <w:pPr>
              <w:numPr>
                <w:ilvl w:val="0"/>
                <w:numId w:val="17"/>
              </w:numPr>
              <w:spacing w:after="0" w:line="240" w:lineRule="auto"/>
              <w:ind w:left="0" w:firstLine="0"/>
              <w:jc w:val="left"/>
              <w:rPr>
                <w:rFonts w:ascii="Garamond" w:hAnsi="Garamond" w:cs="Calibri"/>
                <w:sz w:val="20"/>
                <w:szCs w:val="20"/>
                <w:lang w:val="sq-AL"/>
              </w:rPr>
            </w:pPr>
          </w:p>
        </w:tc>
        <w:tc>
          <w:tcPr>
            <w:tcW w:w="4320" w:type="dxa"/>
            <w:shd w:val="clear" w:color="auto" w:fill="auto"/>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Italy / Itali</w:t>
            </w:r>
          </w:p>
        </w:tc>
        <w:tc>
          <w:tcPr>
            <w:tcW w:w="1065" w:type="dxa"/>
            <w:shd w:val="clear" w:color="auto" w:fill="auto"/>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1301</w:t>
            </w:r>
          </w:p>
        </w:tc>
        <w:tc>
          <w:tcPr>
            <w:tcW w:w="1410" w:type="dxa"/>
            <w:shd w:val="clear" w:color="auto" w:fill="auto"/>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1227</w:t>
            </w:r>
          </w:p>
        </w:tc>
        <w:tc>
          <w:tcPr>
            <w:tcW w:w="2028" w:type="dxa"/>
            <w:shd w:val="clear" w:color="auto" w:fill="auto"/>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955</w:t>
            </w:r>
          </w:p>
        </w:tc>
      </w:tr>
      <w:tr w:rsidR="00975BEB" w:rsidRPr="00863D67" w:rsidTr="00F02287">
        <w:trPr>
          <w:jc w:val="center"/>
        </w:trPr>
        <w:tc>
          <w:tcPr>
            <w:tcW w:w="900" w:type="dxa"/>
            <w:shd w:val="clear" w:color="auto" w:fill="E6EED5"/>
          </w:tcPr>
          <w:p w:rsidR="00975BEB" w:rsidRPr="00863D67" w:rsidRDefault="00975BEB" w:rsidP="00EF7DFE">
            <w:pPr>
              <w:numPr>
                <w:ilvl w:val="0"/>
                <w:numId w:val="17"/>
              </w:numPr>
              <w:spacing w:after="0" w:line="240" w:lineRule="auto"/>
              <w:ind w:left="0" w:firstLine="0"/>
              <w:jc w:val="left"/>
              <w:rPr>
                <w:rFonts w:ascii="Garamond" w:hAnsi="Garamond" w:cs="Calibri"/>
                <w:sz w:val="20"/>
                <w:szCs w:val="20"/>
                <w:lang w:val="sq-AL"/>
              </w:rPr>
            </w:pPr>
          </w:p>
        </w:tc>
        <w:tc>
          <w:tcPr>
            <w:tcW w:w="4320" w:type="dxa"/>
            <w:shd w:val="clear" w:color="auto" w:fill="E6EED5"/>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Latvia / Letoni</w:t>
            </w:r>
          </w:p>
        </w:tc>
        <w:tc>
          <w:tcPr>
            <w:tcW w:w="1065" w:type="dxa"/>
            <w:shd w:val="clear" w:color="auto" w:fill="E6EED5"/>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1</w:t>
            </w:r>
          </w:p>
        </w:tc>
        <w:tc>
          <w:tcPr>
            <w:tcW w:w="1410" w:type="dxa"/>
            <w:shd w:val="clear" w:color="auto" w:fill="E6EED5"/>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0</w:t>
            </w:r>
          </w:p>
        </w:tc>
        <w:tc>
          <w:tcPr>
            <w:tcW w:w="2028" w:type="dxa"/>
            <w:shd w:val="clear" w:color="auto" w:fill="E6EED5"/>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0</w:t>
            </w:r>
          </w:p>
        </w:tc>
      </w:tr>
      <w:tr w:rsidR="00975BEB" w:rsidRPr="00863D67" w:rsidTr="00F02287">
        <w:trPr>
          <w:jc w:val="center"/>
        </w:trPr>
        <w:tc>
          <w:tcPr>
            <w:tcW w:w="900" w:type="dxa"/>
            <w:shd w:val="clear" w:color="auto" w:fill="auto"/>
          </w:tcPr>
          <w:p w:rsidR="00975BEB" w:rsidRPr="00863D67" w:rsidRDefault="00975BEB" w:rsidP="00EF7DFE">
            <w:pPr>
              <w:numPr>
                <w:ilvl w:val="0"/>
                <w:numId w:val="17"/>
              </w:numPr>
              <w:spacing w:after="0" w:line="240" w:lineRule="auto"/>
              <w:ind w:left="0" w:firstLine="0"/>
              <w:jc w:val="left"/>
              <w:rPr>
                <w:rFonts w:ascii="Garamond" w:hAnsi="Garamond" w:cs="Calibri"/>
                <w:sz w:val="20"/>
                <w:szCs w:val="20"/>
                <w:lang w:val="sq-AL"/>
              </w:rPr>
            </w:pPr>
          </w:p>
        </w:tc>
        <w:tc>
          <w:tcPr>
            <w:tcW w:w="4320" w:type="dxa"/>
            <w:shd w:val="clear" w:color="auto" w:fill="auto"/>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Lituania/Lituani</w:t>
            </w:r>
          </w:p>
        </w:tc>
        <w:tc>
          <w:tcPr>
            <w:tcW w:w="1065" w:type="dxa"/>
            <w:shd w:val="clear" w:color="auto" w:fill="auto"/>
          </w:tcPr>
          <w:p w:rsidR="00975BEB" w:rsidRPr="00863D67" w:rsidRDefault="00975BEB" w:rsidP="00EF7DFE">
            <w:pPr>
              <w:spacing w:after="0" w:line="240" w:lineRule="auto"/>
              <w:ind w:firstLine="0"/>
              <w:rPr>
                <w:rFonts w:ascii="Garamond" w:hAnsi="Garamond" w:cs="Calibri"/>
                <w:bCs/>
                <w:sz w:val="20"/>
                <w:szCs w:val="20"/>
                <w:lang w:val="sq-AL"/>
              </w:rPr>
            </w:pPr>
          </w:p>
        </w:tc>
        <w:tc>
          <w:tcPr>
            <w:tcW w:w="1410" w:type="dxa"/>
            <w:shd w:val="clear" w:color="auto" w:fill="auto"/>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0</w:t>
            </w:r>
          </w:p>
        </w:tc>
        <w:tc>
          <w:tcPr>
            <w:tcW w:w="2028" w:type="dxa"/>
            <w:shd w:val="clear" w:color="auto" w:fill="auto"/>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0</w:t>
            </w:r>
          </w:p>
        </w:tc>
      </w:tr>
      <w:tr w:rsidR="00975BEB" w:rsidRPr="00863D67" w:rsidTr="00F02287">
        <w:trPr>
          <w:jc w:val="center"/>
        </w:trPr>
        <w:tc>
          <w:tcPr>
            <w:tcW w:w="900" w:type="dxa"/>
            <w:shd w:val="clear" w:color="auto" w:fill="E6EED5"/>
          </w:tcPr>
          <w:p w:rsidR="00975BEB" w:rsidRPr="00863D67" w:rsidRDefault="00975BEB" w:rsidP="00EF7DFE">
            <w:pPr>
              <w:numPr>
                <w:ilvl w:val="0"/>
                <w:numId w:val="17"/>
              </w:numPr>
              <w:spacing w:after="0" w:line="240" w:lineRule="auto"/>
              <w:ind w:left="0" w:firstLine="0"/>
              <w:jc w:val="left"/>
              <w:rPr>
                <w:rFonts w:ascii="Garamond" w:hAnsi="Garamond" w:cs="Calibri"/>
                <w:sz w:val="20"/>
                <w:szCs w:val="20"/>
                <w:lang w:val="sq-AL"/>
              </w:rPr>
            </w:pPr>
          </w:p>
        </w:tc>
        <w:tc>
          <w:tcPr>
            <w:tcW w:w="4320" w:type="dxa"/>
            <w:shd w:val="clear" w:color="auto" w:fill="E6EED5"/>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Luxemburg / Luksemburg</w:t>
            </w:r>
          </w:p>
        </w:tc>
        <w:tc>
          <w:tcPr>
            <w:tcW w:w="1065" w:type="dxa"/>
            <w:shd w:val="clear" w:color="auto" w:fill="E6EED5"/>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2</w:t>
            </w:r>
          </w:p>
        </w:tc>
        <w:tc>
          <w:tcPr>
            <w:tcW w:w="1410" w:type="dxa"/>
            <w:shd w:val="clear" w:color="auto" w:fill="E6EED5"/>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7</w:t>
            </w:r>
          </w:p>
        </w:tc>
        <w:tc>
          <w:tcPr>
            <w:tcW w:w="2028" w:type="dxa"/>
            <w:shd w:val="clear" w:color="auto" w:fill="E6EED5"/>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23</w:t>
            </w:r>
          </w:p>
        </w:tc>
      </w:tr>
      <w:tr w:rsidR="00975BEB" w:rsidRPr="00863D67" w:rsidTr="00F02287">
        <w:trPr>
          <w:jc w:val="center"/>
        </w:trPr>
        <w:tc>
          <w:tcPr>
            <w:tcW w:w="900" w:type="dxa"/>
            <w:shd w:val="clear" w:color="auto" w:fill="auto"/>
          </w:tcPr>
          <w:p w:rsidR="00975BEB" w:rsidRPr="00863D67" w:rsidRDefault="00975BEB" w:rsidP="00EF7DFE">
            <w:pPr>
              <w:numPr>
                <w:ilvl w:val="0"/>
                <w:numId w:val="17"/>
              </w:numPr>
              <w:spacing w:after="0" w:line="240" w:lineRule="auto"/>
              <w:ind w:left="0" w:firstLine="0"/>
              <w:jc w:val="left"/>
              <w:rPr>
                <w:rFonts w:ascii="Garamond" w:hAnsi="Garamond" w:cs="Calibri"/>
                <w:sz w:val="20"/>
                <w:szCs w:val="20"/>
                <w:lang w:val="sq-AL"/>
              </w:rPr>
            </w:pPr>
          </w:p>
        </w:tc>
        <w:tc>
          <w:tcPr>
            <w:tcW w:w="4320" w:type="dxa"/>
            <w:shd w:val="clear" w:color="auto" w:fill="auto"/>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Malta / Malt</w:t>
            </w:r>
            <w:r w:rsidR="002C0826" w:rsidRPr="00863D67">
              <w:rPr>
                <w:rFonts w:ascii="Garamond" w:hAnsi="Garamond" w:cs="Calibri"/>
                <w:sz w:val="20"/>
                <w:szCs w:val="20"/>
                <w:lang w:val="sq-AL"/>
              </w:rPr>
              <w:t>ë</w:t>
            </w:r>
          </w:p>
        </w:tc>
        <w:tc>
          <w:tcPr>
            <w:tcW w:w="1065" w:type="dxa"/>
            <w:shd w:val="clear" w:color="auto" w:fill="auto"/>
          </w:tcPr>
          <w:p w:rsidR="00975BEB" w:rsidRPr="00863D67" w:rsidRDefault="00975BEB" w:rsidP="00EF7DFE">
            <w:pPr>
              <w:spacing w:after="0" w:line="240" w:lineRule="auto"/>
              <w:ind w:firstLine="0"/>
              <w:rPr>
                <w:rFonts w:ascii="Garamond" w:hAnsi="Garamond" w:cs="Calibri"/>
                <w:bCs/>
                <w:sz w:val="20"/>
                <w:szCs w:val="20"/>
                <w:lang w:val="sq-AL"/>
              </w:rPr>
            </w:pPr>
          </w:p>
        </w:tc>
        <w:tc>
          <w:tcPr>
            <w:tcW w:w="1410" w:type="dxa"/>
            <w:shd w:val="clear" w:color="auto" w:fill="auto"/>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0</w:t>
            </w:r>
          </w:p>
        </w:tc>
        <w:tc>
          <w:tcPr>
            <w:tcW w:w="2028" w:type="dxa"/>
            <w:shd w:val="clear" w:color="auto" w:fill="auto"/>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0</w:t>
            </w:r>
          </w:p>
        </w:tc>
      </w:tr>
      <w:tr w:rsidR="00975BEB" w:rsidRPr="00863D67" w:rsidTr="00F02287">
        <w:trPr>
          <w:jc w:val="center"/>
        </w:trPr>
        <w:tc>
          <w:tcPr>
            <w:tcW w:w="900" w:type="dxa"/>
            <w:shd w:val="clear" w:color="auto" w:fill="E6EED5"/>
          </w:tcPr>
          <w:p w:rsidR="00975BEB" w:rsidRPr="00863D67" w:rsidRDefault="00975BEB" w:rsidP="00EF7DFE">
            <w:pPr>
              <w:numPr>
                <w:ilvl w:val="0"/>
                <w:numId w:val="17"/>
              </w:numPr>
              <w:spacing w:after="0" w:line="240" w:lineRule="auto"/>
              <w:ind w:left="0" w:firstLine="0"/>
              <w:jc w:val="left"/>
              <w:rPr>
                <w:rFonts w:ascii="Garamond" w:hAnsi="Garamond" w:cs="Calibri"/>
                <w:sz w:val="20"/>
                <w:szCs w:val="20"/>
                <w:lang w:val="sq-AL"/>
              </w:rPr>
            </w:pPr>
          </w:p>
        </w:tc>
        <w:tc>
          <w:tcPr>
            <w:tcW w:w="4320" w:type="dxa"/>
            <w:shd w:val="clear" w:color="auto" w:fill="E6EED5"/>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Netherlands / Holand</w:t>
            </w:r>
            <w:r w:rsidR="002C0826" w:rsidRPr="00863D67">
              <w:rPr>
                <w:rFonts w:ascii="Garamond" w:hAnsi="Garamond" w:cs="Calibri"/>
                <w:sz w:val="20"/>
                <w:szCs w:val="20"/>
                <w:lang w:val="sq-AL"/>
              </w:rPr>
              <w:t>ë</w:t>
            </w:r>
            <w:r w:rsidRPr="00863D67">
              <w:rPr>
                <w:rFonts w:ascii="Garamond" w:hAnsi="Garamond" w:cs="Calibri"/>
                <w:sz w:val="20"/>
                <w:szCs w:val="20"/>
                <w:lang w:val="sq-AL"/>
              </w:rPr>
              <w:t xml:space="preserve"> </w:t>
            </w:r>
          </w:p>
        </w:tc>
        <w:tc>
          <w:tcPr>
            <w:tcW w:w="1065" w:type="dxa"/>
            <w:shd w:val="clear" w:color="auto" w:fill="E6EED5"/>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85</w:t>
            </w:r>
          </w:p>
        </w:tc>
        <w:tc>
          <w:tcPr>
            <w:tcW w:w="1410" w:type="dxa"/>
            <w:shd w:val="clear" w:color="auto" w:fill="E6EED5"/>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95</w:t>
            </w:r>
          </w:p>
        </w:tc>
        <w:tc>
          <w:tcPr>
            <w:tcW w:w="2028" w:type="dxa"/>
            <w:shd w:val="clear" w:color="auto" w:fill="E6EED5"/>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144</w:t>
            </w:r>
          </w:p>
        </w:tc>
      </w:tr>
      <w:tr w:rsidR="00975BEB" w:rsidRPr="00863D67" w:rsidTr="00F02287">
        <w:trPr>
          <w:jc w:val="center"/>
        </w:trPr>
        <w:tc>
          <w:tcPr>
            <w:tcW w:w="900" w:type="dxa"/>
            <w:shd w:val="clear" w:color="auto" w:fill="auto"/>
          </w:tcPr>
          <w:p w:rsidR="00975BEB" w:rsidRPr="00863D67" w:rsidRDefault="00975BEB" w:rsidP="00EF7DFE">
            <w:pPr>
              <w:numPr>
                <w:ilvl w:val="0"/>
                <w:numId w:val="17"/>
              </w:numPr>
              <w:spacing w:after="0" w:line="240" w:lineRule="auto"/>
              <w:ind w:left="0" w:firstLine="0"/>
              <w:jc w:val="left"/>
              <w:rPr>
                <w:rFonts w:ascii="Garamond" w:hAnsi="Garamond" w:cs="Calibri"/>
                <w:sz w:val="20"/>
                <w:szCs w:val="20"/>
                <w:lang w:val="sq-AL"/>
              </w:rPr>
            </w:pPr>
          </w:p>
        </w:tc>
        <w:tc>
          <w:tcPr>
            <w:tcW w:w="4320" w:type="dxa"/>
            <w:shd w:val="clear" w:color="auto" w:fill="auto"/>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Poland / Poloni</w:t>
            </w:r>
          </w:p>
        </w:tc>
        <w:tc>
          <w:tcPr>
            <w:tcW w:w="1065" w:type="dxa"/>
            <w:shd w:val="clear" w:color="auto" w:fill="auto"/>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1</w:t>
            </w:r>
          </w:p>
        </w:tc>
        <w:tc>
          <w:tcPr>
            <w:tcW w:w="1410" w:type="dxa"/>
            <w:shd w:val="clear" w:color="auto" w:fill="auto"/>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2</w:t>
            </w:r>
          </w:p>
        </w:tc>
        <w:tc>
          <w:tcPr>
            <w:tcW w:w="2028" w:type="dxa"/>
            <w:shd w:val="clear" w:color="auto" w:fill="auto"/>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6</w:t>
            </w:r>
          </w:p>
        </w:tc>
      </w:tr>
      <w:tr w:rsidR="00975BEB" w:rsidRPr="00863D67" w:rsidTr="00F02287">
        <w:trPr>
          <w:jc w:val="center"/>
        </w:trPr>
        <w:tc>
          <w:tcPr>
            <w:tcW w:w="900" w:type="dxa"/>
            <w:shd w:val="clear" w:color="auto" w:fill="E6EED5"/>
          </w:tcPr>
          <w:p w:rsidR="00975BEB" w:rsidRPr="00863D67" w:rsidRDefault="00975BEB" w:rsidP="00EF7DFE">
            <w:pPr>
              <w:numPr>
                <w:ilvl w:val="0"/>
                <w:numId w:val="17"/>
              </w:numPr>
              <w:spacing w:after="0" w:line="240" w:lineRule="auto"/>
              <w:ind w:left="0" w:firstLine="0"/>
              <w:jc w:val="left"/>
              <w:rPr>
                <w:rFonts w:ascii="Garamond" w:hAnsi="Garamond" w:cs="Calibri"/>
                <w:sz w:val="20"/>
                <w:szCs w:val="20"/>
                <w:lang w:val="sq-AL"/>
              </w:rPr>
            </w:pPr>
          </w:p>
        </w:tc>
        <w:tc>
          <w:tcPr>
            <w:tcW w:w="4320" w:type="dxa"/>
            <w:shd w:val="clear" w:color="auto" w:fill="E6EED5"/>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Portugal / Portugali</w:t>
            </w:r>
          </w:p>
        </w:tc>
        <w:tc>
          <w:tcPr>
            <w:tcW w:w="1065" w:type="dxa"/>
            <w:shd w:val="clear" w:color="auto" w:fill="E6EED5"/>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5</w:t>
            </w:r>
          </w:p>
        </w:tc>
        <w:tc>
          <w:tcPr>
            <w:tcW w:w="1410" w:type="dxa"/>
            <w:shd w:val="clear" w:color="auto" w:fill="E6EED5"/>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3</w:t>
            </w:r>
          </w:p>
        </w:tc>
        <w:tc>
          <w:tcPr>
            <w:tcW w:w="2028" w:type="dxa"/>
            <w:shd w:val="clear" w:color="auto" w:fill="E6EED5"/>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9</w:t>
            </w:r>
          </w:p>
        </w:tc>
      </w:tr>
      <w:tr w:rsidR="00975BEB" w:rsidRPr="00863D67" w:rsidTr="00F02287">
        <w:trPr>
          <w:jc w:val="center"/>
        </w:trPr>
        <w:tc>
          <w:tcPr>
            <w:tcW w:w="900" w:type="dxa"/>
            <w:shd w:val="clear" w:color="auto" w:fill="auto"/>
          </w:tcPr>
          <w:p w:rsidR="00975BEB" w:rsidRPr="00863D67" w:rsidRDefault="00975BEB" w:rsidP="00EF7DFE">
            <w:pPr>
              <w:numPr>
                <w:ilvl w:val="0"/>
                <w:numId w:val="17"/>
              </w:numPr>
              <w:spacing w:after="0" w:line="240" w:lineRule="auto"/>
              <w:ind w:left="0" w:firstLine="0"/>
              <w:jc w:val="left"/>
              <w:rPr>
                <w:rFonts w:ascii="Garamond" w:hAnsi="Garamond" w:cs="Calibri"/>
                <w:sz w:val="20"/>
                <w:szCs w:val="20"/>
                <w:lang w:val="sq-AL"/>
              </w:rPr>
            </w:pPr>
          </w:p>
        </w:tc>
        <w:tc>
          <w:tcPr>
            <w:tcW w:w="4320" w:type="dxa"/>
            <w:shd w:val="clear" w:color="auto" w:fill="auto"/>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Sllovakia / Sllovaki</w:t>
            </w:r>
          </w:p>
        </w:tc>
        <w:tc>
          <w:tcPr>
            <w:tcW w:w="1065" w:type="dxa"/>
            <w:shd w:val="clear" w:color="auto" w:fill="auto"/>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1</w:t>
            </w:r>
          </w:p>
        </w:tc>
        <w:tc>
          <w:tcPr>
            <w:tcW w:w="1410" w:type="dxa"/>
            <w:shd w:val="clear" w:color="auto" w:fill="auto"/>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2</w:t>
            </w:r>
          </w:p>
        </w:tc>
        <w:tc>
          <w:tcPr>
            <w:tcW w:w="2028" w:type="dxa"/>
            <w:shd w:val="clear" w:color="auto" w:fill="auto"/>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2</w:t>
            </w:r>
          </w:p>
        </w:tc>
      </w:tr>
      <w:tr w:rsidR="00975BEB" w:rsidRPr="00863D67" w:rsidTr="00F02287">
        <w:trPr>
          <w:jc w:val="center"/>
        </w:trPr>
        <w:tc>
          <w:tcPr>
            <w:tcW w:w="900" w:type="dxa"/>
            <w:shd w:val="clear" w:color="auto" w:fill="E6EED5"/>
          </w:tcPr>
          <w:p w:rsidR="00975BEB" w:rsidRPr="00863D67" w:rsidRDefault="00975BEB" w:rsidP="00EF7DFE">
            <w:pPr>
              <w:numPr>
                <w:ilvl w:val="0"/>
                <w:numId w:val="17"/>
              </w:numPr>
              <w:spacing w:after="0" w:line="240" w:lineRule="auto"/>
              <w:ind w:left="0" w:firstLine="0"/>
              <w:jc w:val="left"/>
              <w:rPr>
                <w:rFonts w:ascii="Garamond" w:hAnsi="Garamond" w:cs="Calibri"/>
                <w:sz w:val="20"/>
                <w:szCs w:val="20"/>
                <w:lang w:val="sq-AL"/>
              </w:rPr>
            </w:pPr>
          </w:p>
        </w:tc>
        <w:tc>
          <w:tcPr>
            <w:tcW w:w="4320" w:type="dxa"/>
            <w:shd w:val="clear" w:color="auto" w:fill="E6EED5"/>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Sllovenia / Slloveni</w:t>
            </w:r>
          </w:p>
        </w:tc>
        <w:tc>
          <w:tcPr>
            <w:tcW w:w="1065" w:type="dxa"/>
            <w:shd w:val="clear" w:color="auto" w:fill="E6EED5"/>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452</w:t>
            </w:r>
          </w:p>
        </w:tc>
        <w:tc>
          <w:tcPr>
            <w:tcW w:w="1410" w:type="dxa"/>
            <w:shd w:val="clear" w:color="auto" w:fill="E6EED5"/>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397</w:t>
            </w:r>
          </w:p>
        </w:tc>
        <w:tc>
          <w:tcPr>
            <w:tcW w:w="2028" w:type="dxa"/>
            <w:shd w:val="clear" w:color="auto" w:fill="E6EED5"/>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16</w:t>
            </w:r>
          </w:p>
        </w:tc>
      </w:tr>
      <w:tr w:rsidR="00975BEB" w:rsidRPr="00863D67" w:rsidTr="00F02287">
        <w:trPr>
          <w:jc w:val="center"/>
        </w:trPr>
        <w:tc>
          <w:tcPr>
            <w:tcW w:w="900" w:type="dxa"/>
            <w:shd w:val="clear" w:color="auto" w:fill="auto"/>
          </w:tcPr>
          <w:p w:rsidR="00975BEB" w:rsidRPr="00863D67" w:rsidRDefault="00975BEB" w:rsidP="00EF7DFE">
            <w:pPr>
              <w:numPr>
                <w:ilvl w:val="0"/>
                <w:numId w:val="17"/>
              </w:numPr>
              <w:spacing w:after="0" w:line="240" w:lineRule="auto"/>
              <w:ind w:left="0" w:firstLine="0"/>
              <w:jc w:val="left"/>
              <w:rPr>
                <w:rFonts w:ascii="Garamond" w:hAnsi="Garamond" w:cs="Calibri"/>
                <w:sz w:val="20"/>
                <w:szCs w:val="20"/>
                <w:lang w:val="sq-AL"/>
              </w:rPr>
            </w:pPr>
          </w:p>
        </w:tc>
        <w:tc>
          <w:tcPr>
            <w:tcW w:w="4320" w:type="dxa"/>
            <w:shd w:val="clear" w:color="auto" w:fill="auto"/>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Spain / Spanj</w:t>
            </w:r>
            <w:r w:rsidR="002C0826" w:rsidRPr="00863D67">
              <w:rPr>
                <w:rFonts w:ascii="Garamond" w:hAnsi="Garamond" w:cs="Calibri"/>
                <w:sz w:val="20"/>
                <w:szCs w:val="20"/>
                <w:lang w:val="sq-AL"/>
              </w:rPr>
              <w:t>ë</w:t>
            </w:r>
          </w:p>
        </w:tc>
        <w:tc>
          <w:tcPr>
            <w:tcW w:w="1065" w:type="dxa"/>
            <w:shd w:val="clear" w:color="auto" w:fill="auto"/>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25</w:t>
            </w:r>
          </w:p>
        </w:tc>
        <w:tc>
          <w:tcPr>
            <w:tcW w:w="1410" w:type="dxa"/>
            <w:shd w:val="clear" w:color="auto" w:fill="auto"/>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38</w:t>
            </w:r>
          </w:p>
        </w:tc>
        <w:tc>
          <w:tcPr>
            <w:tcW w:w="2028" w:type="dxa"/>
            <w:shd w:val="clear" w:color="auto" w:fill="auto"/>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72</w:t>
            </w:r>
          </w:p>
        </w:tc>
      </w:tr>
      <w:tr w:rsidR="00975BEB" w:rsidRPr="00863D67" w:rsidTr="00F02287">
        <w:trPr>
          <w:jc w:val="center"/>
        </w:trPr>
        <w:tc>
          <w:tcPr>
            <w:tcW w:w="900" w:type="dxa"/>
            <w:shd w:val="clear" w:color="auto" w:fill="E6EED5"/>
          </w:tcPr>
          <w:p w:rsidR="00975BEB" w:rsidRPr="00863D67" w:rsidRDefault="00975BEB" w:rsidP="00EF7DFE">
            <w:pPr>
              <w:numPr>
                <w:ilvl w:val="0"/>
                <w:numId w:val="17"/>
              </w:numPr>
              <w:spacing w:after="0" w:line="240" w:lineRule="auto"/>
              <w:ind w:left="0" w:firstLine="0"/>
              <w:jc w:val="left"/>
              <w:rPr>
                <w:rFonts w:ascii="Garamond" w:hAnsi="Garamond" w:cs="Calibri"/>
                <w:sz w:val="20"/>
                <w:szCs w:val="20"/>
                <w:lang w:val="sq-AL"/>
              </w:rPr>
            </w:pPr>
          </w:p>
        </w:tc>
        <w:tc>
          <w:tcPr>
            <w:tcW w:w="4320" w:type="dxa"/>
            <w:shd w:val="clear" w:color="auto" w:fill="E6EED5"/>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Sweden / Suedi</w:t>
            </w:r>
          </w:p>
        </w:tc>
        <w:tc>
          <w:tcPr>
            <w:tcW w:w="1065" w:type="dxa"/>
            <w:shd w:val="clear" w:color="auto" w:fill="E6EED5"/>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83</w:t>
            </w:r>
          </w:p>
        </w:tc>
        <w:tc>
          <w:tcPr>
            <w:tcW w:w="1410" w:type="dxa"/>
            <w:shd w:val="clear" w:color="auto" w:fill="E6EED5"/>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173</w:t>
            </w:r>
          </w:p>
        </w:tc>
        <w:tc>
          <w:tcPr>
            <w:tcW w:w="2028" w:type="dxa"/>
            <w:shd w:val="clear" w:color="auto" w:fill="E6EED5"/>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254</w:t>
            </w:r>
          </w:p>
        </w:tc>
      </w:tr>
      <w:tr w:rsidR="00975BEB" w:rsidRPr="00863D67" w:rsidTr="00F02287">
        <w:trPr>
          <w:jc w:val="center"/>
        </w:trPr>
        <w:tc>
          <w:tcPr>
            <w:tcW w:w="900" w:type="dxa"/>
            <w:shd w:val="clear" w:color="auto" w:fill="auto"/>
          </w:tcPr>
          <w:p w:rsidR="00975BEB" w:rsidRPr="00863D67" w:rsidRDefault="00975BEB" w:rsidP="00EF7DFE">
            <w:pPr>
              <w:numPr>
                <w:ilvl w:val="0"/>
                <w:numId w:val="17"/>
              </w:numPr>
              <w:spacing w:after="0" w:line="240" w:lineRule="auto"/>
              <w:ind w:left="0" w:firstLine="0"/>
              <w:jc w:val="left"/>
              <w:rPr>
                <w:rFonts w:ascii="Garamond" w:hAnsi="Garamond" w:cs="Calibri"/>
                <w:sz w:val="20"/>
                <w:szCs w:val="20"/>
                <w:lang w:val="sq-AL"/>
              </w:rPr>
            </w:pPr>
          </w:p>
        </w:tc>
        <w:tc>
          <w:tcPr>
            <w:tcW w:w="4320" w:type="dxa"/>
            <w:shd w:val="clear" w:color="auto" w:fill="auto"/>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 xml:space="preserve">United Kingdom / </w:t>
            </w:r>
            <w:r w:rsidR="002C0826" w:rsidRPr="00863D67">
              <w:rPr>
                <w:rFonts w:ascii="Garamond" w:hAnsi="Garamond" w:cs="Calibri"/>
                <w:sz w:val="20"/>
                <w:szCs w:val="20"/>
                <w:lang w:val="sq-AL"/>
              </w:rPr>
              <w:t>Mbretëria</w:t>
            </w:r>
            <w:r w:rsidRPr="00863D67">
              <w:rPr>
                <w:rFonts w:ascii="Garamond" w:hAnsi="Garamond" w:cs="Calibri"/>
                <w:sz w:val="20"/>
                <w:szCs w:val="20"/>
                <w:lang w:val="sq-AL"/>
              </w:rPr>
              <w:t xml:space="preserve"> e Bashkuar</w:t>
            </w:r>
          </w:p>
        </w:tc>
        <w:tc>
          <w:tcPr>
            <w:tcW w:w="1065" w:type="dxa"/>
            <w:shd w:val="clear" w:color="auto" w:fill="auto"/>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459</w:t>
            </w:r>
          </w:p>
        </w:tc>
        <w:tc>
          <w:tcPr>
            <w:tcW w:w="1410" w:type="dxa"/>
            <w:shd w:val="clear" w:color="auto" w:fill="auto"/>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655</w:t>
            </w:r>
          </w:p>
        </w:tc>
        <w:tc>
          <w:tcPr>
            <w:tcW w:w="2028" w:type="dxa"/>
            <w:shd w:val="clear" w:color="auto" w:fill="auto"/>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977</w:t>
            </w:r>
          </w:p>
        </w:tc>
      </w:tr>
      <w:tr w:rsidR="00975BEB" w:rsidRPr="00863D67" w:rsidTr="00F02287">
        <w:trPr>
          <w:jc w:val="center"/>
        </w:trPr>
        <w:tc>
          <w:tcPr>
            <w:tcW w:w="900" w:type="dxa"/>
            <w:shd w:val="clear" w:color="auto" w:fill="E6EED5"/>
          </w:tcPr>
          <w:p w:rsidR="00975BEB" w:rsidRPr="00863D67" w:rsidRDefault="00975BEB" w:rsidP="00EF7DFE">
            <w:pPr>
              <w:numPr>
                <w:ilvl w:val="0"/>
                <w:numId w:val="17"/>
              </w:numPr>
              <w:spacing w:after="0" w:line="240" w:lineRule="auto"/>
              <w:ind w:left="0" w:firstLine="0"/>
              <w:jc w:val="left"/>
              <w:rPr>
                <w:rFonts w:ascii="Garamond" w:hAnsi="Garamond" w:cs="Calibri"/>
                <w:sz w:val="20"/>
                <w:szCs w:val="20"/>
                <w:lang w:val="sq-AL"/>
              </w:rPr>
            </w:pPr>
          </w:p>
        </w:tc>
        <w:tc>
          <w:tcPr>
            <w:tcW w:w="4320" w:type="dxa"/>
            <w:shd w:val="clear" w:color="auto" w:fill="E6EED5"/>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Bullgari</w:t>
            </w:r>
          </w:p>
        </w:tc>
        <w:tc>
          <w:tcPr>
            <w:tcW w:w="1065" w:type="dxa"/>
            <w:shd w:val="clear" w:color="auto" w:fill="E6EED5"/>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0</w:t>
            </w:r>
          </w:p>
        </w:tc>
        <w:tc>
          <w:tcPr>
            <w:tcW w:w="1410" w:type="dxa"/>
            <w:shd w:val="clear" w:color="auto" w:fill="E6EED5"/>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1</w:t>
            </w:r>
          </w:p>
        </w:tc>
        <w:tc>
          <w:tcPr>
            <w:tcW w:w="2028" w:type="dxa"/>
            <w:shd w:val="clear" w:color="auto" w:fill="E6EED5"/>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0</w:t>
            </w:r>
          </w:p>
        </w:tc>
      </w:tr>
      <w:tr w:rsidR="00975BEB" w:rsidRPr="00863D67" w:rsidTr="00F02287">
        <w:trPr>
          <w:jc w:val="center"/>
        </w:trPr>
        <w:tc>
          <w:tcPr>
            <w:tcW w:w="900" w:type="dxa"/>
            <w:shd w:val="clear" w:color="auto" w:fill="auto"/>
          </w:tcPr>
          <w:p w:rsidR="00975BEB" w:rsidRPr="00863D67" w:rsidRDefault="00975BEB" w:rsidP="00EF7DFE">
            <w:pPr>
              <w:numPr>
                <w:ilvl w:val="0"/>
                <w:numId w:val="17"/>
              </w:numPr>
              <w:spacing w:after="0" w:line="240" w:lineRule="auto"/>
              <w:ind w:left="0" w:firstLine="0"/>
              <w:jc w:val="left"/>
              <w:rPr>
                <w:rFonts w:ascii="Garamond" w:hAnsi="Garamond" w:cs="Calibri"/>
                <w:sz w:val="20"/>
                <w:szCs w:val="20"/>
                <w:lang w:val="sq-AL"/>
              </w:rPr>
            </w:pPr>
          </w:p>
        </w:tc>
        <w:tc>
          <w:tcPr>
            <w:tcW w:w="4320" w:type="dxa"/>
            <w:shd w:val="clear" w:color="auto" w:fill="auto"/>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Rumani</w:t>
            </w:r>
          </w:p>
        </w:tc>
        <w:tc>
          <w:tcPr>
            <w:tcW w:w="1065" w:type="dxa"/>
            <w:shd w:val="clear" w:color="auto" w:fill="auto"/>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1</w:t>
            </w:r>
          </w:p>
        </w:tc>
        <w:tc>
          <w:tcPr>
            <w:tcW w:w="1410" w:type="dxa"/>
            <w:shd w:val="clear" w:color="auto" w:fill="auto"/>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1</w:t>
            </w:r>
          </w:p>
        </w:tc>
        <w:tc>
          <w:tcPr>
            <w:tcW w:w="2028" w:type="dxa"/>
            <w:shd w:val="clear" w:color="auto" w:fill="auto"/>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0</w:t>
            </w:r>
          </w:p>
        </w:tc>
      </w:tr>
      <w:tr w:rsidR="00975BEB" w:rsidRPr="00863D67" w:rsidTr="00F02287">
        <w:trPr>
          <w:jc w:val="center"/>
        </w:trPr>
        <w:tc>
          <w:tcPr>
            <w:tcW w:w="900" w:type="dxa"/>
            <w:shd w:val="clear" w:color="auto" w:fill="E6EED5"/>
          </w:tcPr>
          <w:p w:rsidR="00975BEB" w:rsidRPr="00863D67" w:rsidRDefault="00975BEB" w:rsidP="00EF7DFE">
            <w:pPr>
              <w:numPr>
                <w:ilvl w:val="0"/>
                <w:numId w:val="17"/>
              </w:numPr>
              <w:spacing w:after="0" w:line="240" w:lineRule="auto"/>
              <w:ind w:left="0" w:firstLine="0"/>
              <w:jc w:val="left"/>
              <w:rPr>
                <w:rFonts w:ascii="Garamond" w:hAnsi="Garamond" w:cs="Calibri"/>
                <w:sz w:val="20"/>
                <w:szCs w:val="20"/>
                <w:lang w:val="sq-AL"/>
              </w:rPr>
            </w:pPr>
          </w:p>
        </w:tc>
        <w:tc>
          <w:tcPr>
            <w:tcW w:w="4320" w:type="dxa"/>
            <w:shd w:val="clear" w:color="auto" w:fill="E6EED5"/>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Croatia</w:t>
            </w:r>
          </w:p>
        </w:tc>
        <w:tc>
          <w:tcPr>
            <w:tcW w:w="1065" w:type="dxa"/>
            <w:shd w:val="clear" w:color="auto" w:fill="E6EED5"/>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30</w:t>
            </w:r>
          </w:p>
        </w:tc>
        <w:tc>
          <w:tcPr>
            <w:tcW w:w="1410" w:type="dxa"/>
            <w:shd w:val="clear" w:color="auto" w:fill="E6EED5"/>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59</w:t>
            </w:r>
          </w:p>
        </w:tc>
        <w:tc>
          <w:tcPr>
            <w:tcW w:w="2028" w:type="dxa"/>
            <w:shd w:val="clear" w:color="auto" w:fill="E6EED5"/>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57</w:t>
            </w:r>
          </w:p>
        </w:tc>
      </w:tr>
      <w:tr w:rsidR="00975BEB" w:rsidRPr="00863D67" w:rsidTr="00F02287">
        <w:trPr>
          <w:trHeight w:val="90"/>
          <w:jc w:val="center"/>
        </w:trPr>
        <w:tc>
          <w:tcPr>
            <w:tcW w:w="900" w:type="dxa"/>
            <w:shd w:val="clear" w:color="auto" w:fill="auto"/>
          </w:tcPr>
          <w:p w:rsidR="00975BEB" w:rsidRPr="00863D67" w:rsidRDefault="00975BEB" w:rsidP="00EF7DFE">
            <w:pPr>
              <w:numPr>
                <w:ilvl w:val="0"/>
                <w:numId w:val="17"/>
              </w:numPr>
              <w:spacing w:after="0" w:line="240" w:lineRule="auto"/>
              <w:ind w:left="0" w:firstLine="0"/>
              <w:jc w:val="left"/>
              <w:rPr>
                <w:rFonts w:ascii="Garamond" w:hAnsi="Garamond" w:cs="Calibri"/>
                <w:sz w:val="20"/>
                <w:szCs w:val="20"/>
                <w:lang w:val="sq-AL"/>
              </w:rPr>
            </w:pPr>
          </w:p>
        </w:tc>
        <w:tc>
          <w:tcPr>
            <w:tcW w:w="4320" w:type="dxa"/>
            <w:shd w:val="clear" w:color="auto" w:fill="auto"/>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Bosnie-Hercegovina</w:t>
            </w:r>
          </w:p>
        </w:tc>
        <w:tc>
          <w:tcPr>
            <w:tcW w:w="1065" w:type="dxa"/>
            <w:shd w:val="clear" w:color="auto" w:fill="auto"/>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0</w:t>
            </w:r>
          </w:p>
        </w:tc>
        <w:tc>
          <w:tcPr>
            <w:tcW w:w="1410" w:type="dxa"/>
            <w:shd w:val="clear" w:color="auto" w:fill="auto"/>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2</w:t>
            </w:r>
          </w:p>
        </w:tc>
        <w:tc>
          <w:tcPr>
            <w:tcW w:w="2028" w:type="dxa"/>
            <w:shd w:val="clear" w:color="auto" w:fill="auto"/>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3</w:t>
            </w:r>
          </w:p>
        </w:tc>
      </w:tr>
      <w:tr w:rsidR="00975BEB" w:rsidRPr="00863D67" w:rsidTr="00F02287">
        <w:trPr>
          <w:trHeight w:val="210"/>
          <w:jc w:val="center"/>
        </w:trPr>
        <w:tc>
          <w:tcPr>
            <w:tcW w:w="900" w:type="dxa"/>
            <w:shd w:val="clear" w:color="auto" w:fill="E6EED5"/>
          </w:tcPr>
          <w:p w:rsidR="00975BEB" w:rsidRPr="00863D67" w:rsidRDefault="00975BEB" w:rsidP="00EF7DFE">
            <w:pPr>
              <w:numPr>
                <w:ilvl w:val="0"/>
                <w:numId w:val="17"/>
              </w:numPr>
              <w:spacing w:after="0" w:line="240" w:lineRule="auto"/>
              <w:ind w:left="0" w:firstLine="0"/>
              <w:jc w:val="left"/>
              <w:rPr>
                <w:rFonts w:ascii="Garamond" w:hAnsi="Garamond" w:cs="Calibri"/>
                <w:sz w:val="20"/>
                <w:szCs w:val="20"/>
                <w:lang w:val="sq-AL"/>
              </w:rPr>
            </w:pPr>
          </w:p>
        </w:tc>
        <w:tc>
          <w:tcPr>
            <w:tcW w:w="4320" w:type="dxa"/>
            <w:shd w:val="clear" w:color="auto" w:fill="E6EED5"/>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 xml:space="preserve">Serbia </w:t>
            </w:r>
          </w:p>
        </w:tc>
        <w:tc>
          <w:tcPr>
            <w:tcW w:w="1065" w:type="dxa"/>
            <w:shd w:val="clear" w:color="auto" w:fill="E6EED5"/>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3</w:t>
            </w:r>
          </w:p>
        </w:tc>
        <w:tc>
          <w:tcPr>
            <w:tcW w:w="1410" w:type="dxa"/>
            <w:shd w:val="clear" w:color="auto" w:fill="E6EED5"/>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0</w:t>
            </w:r>
          </w:p>
        </w:tc>
        <w:tc>
          <w:tcPr>
            <w:tcW w:w="2028" w:type="dxa"/>
            <w:shd w:val="clear" w:color="auto" w:fill="E6EED5"/>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1</w:t>
            </w:r>
          </w:p>
        </w:tc>
      </w:tr>
      <w:tr w:rsidR="00975BEB" w:rsidRPr="00863D67" w:rsidTr="00F02287">
        <w:trPr>
          <w:trHeight w:val="117"/>
          <w:jc w:val="center"/>
        </w:trPr>
        <w:tc>
          <w:tcPr>
            <w:tcW w:w="900" w:type="dxa"/>
            <w:shd w:val="clear" w:color="auto" w:fill="auto"/>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30.</w:t>
            </w:r>
          </w:p>
        </w:tc>
        <w:tc>
          <w:tcPr>
            <w:tcW w:w="4320" w:type="dxa"/>
            <w:shd w:val="clear" w:color="auto" w:fill="auto"/>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Macedonia</w:t>
            </w:r>
            <w:r w:rsidR="000726E9" w:rsidRPr="00863D67">
              <w:rPr>
                <w:rFonts w:ascii="Garamond" w:hAnsi="Garamond" w:cs="Calibri"/>
                <w:sz w:val="20"/>
                <w:szCs w:val="20"/>
                <w:lang w:val="sq-AL"/>
              </w:rPr>
              <w:t xml:space="preserve">                        </w:t>
            </w:r>
            <w:r w:rsidRPr="00863D67">
              <w:rPr>
                <w:rFonts w:ascii="Garamond" w:hAnsi="Garamond" w:cs="Calibri"/>
                <w:sz w:val="20"/>
                <w:szCs w:val="20"/>
                <w:lang w:val="sq-AL"/>
              </w:rPr>
              <w:t xml:space="preserve"> </w:t>
            </w:r>
          </w:p>
        </w:tc>
        <w:tc>
          <w:tcPr>
            <w:tcW w:w="1065" w:type="dxa"/>
            <w:shd w:val="clear" w:color="auto" w:fill="auto"/>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sz w:val="20"/>
                <w:szCs w:val="20"/>
                <w:lang w:val="sq-AL"/>
              </w:rPr>
              <w:t>512</w:t>
            </w:r>
          </w:p>
        </w:tc>
        <w:tc>
          <w:tcPr>
            <w:tcW w:w="1410" w:type="dxa"/>
            <w:shd w:val="clear" w:color="auto" w:fill="auto"/>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sz w:val="20"/>
                <w:szCs w:val="20"/>
                <w:lang w:val="sq-AL"/>
              </w:rPr>
              <w:t>568</w:t>
            </w:r>
          </w:p>
        </w:tc>
        <w:tc>
          <w:tcPr>
            <w:tcW w:w="2028" w:type="dxa"/>
            <w:shd w:val="clear" w:color="auto" w:fill="auto"/>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sz w:val="20"/>
                <w:szCs w:val="20"/>
                <w:lang w:val="sq-AL"/>
              </w:rPr>
              <w:t>747</w:t>
            </w:r>
          </w:p>
        </w:tc>
      </w:tr>
      <w:tr w:rsidR="00975BEB" w:rsidRPr="00863D67" w:rsidTr="00F02287">
        <w:trPr>
          <w:trHeight w:val="162"/>
          <w:jc w:val="center"/>
        </w:trPr>
        <w:tc>
          <w:tcPr>
            <w:tcW w:w="900" w:type="dxa"/>
            <w:shd w:val="clear" w:color="auto" w:fill="E6EED5"/>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31.</w:t>
            </w:r>
          </w:p>
        </w:tc>
        <w:tc>
          <w:tcPr>
            <w:tcW w:w="4320" w:type="dxa"/>
            <w:shd w:val="clear" w:color="auto" w:fill="E6EED5"/>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Kosovo</w:t>
            </w:r>
          </w:p>
        </w:tc>
        <w:tc>
          <w:tcPr>
            <w:tcW w:w="1065" w:type="dxa"/>
            <w:shd w:val="clear" w:color="auto" w:fill="E6EED5"/>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41</w:t>
            </w:r>
          </w:p>
        </w:tc>
        <w:tc>
          <w:tcPr>
            <w:tcW w:w="1410" w:type="dxa"/>
            <w:shd w:val="clear" w:color="auto" w:fill="E6EED5"/>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88</w:t>
            </w:r>
          </w:p>
        </w:tc>
        <w:tc>
          <w:tcPr>
            <w:tcW w:w="2028" w:type="dxa"/>
            <w:shd w:val="clear" w:color="auto" w:fill="E6EED5"/>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64</w:t>
            </w:r>
          </w:p>
        </w:tc>
      </w:tr>
      <w:tr w:rsidR="00975BEB" w:rsidRPr="00863D67" w:rsidTr="00F02287">
        <w:trPr>
          <w:trHeight w:val="189"/>
          <w:jc w:val="center"/>
        </w:trPr>
        <w:tc>
          <w:tcPr>
            <w:tcW w:w="900" w:type="dxa"/>
            <w:shd w:val="clear" w:color="auto" w:fill="auto"/>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32.</w:t>
            </w:r>
          </w:p>
        </w:tc>
        <w:tc>
          <w:tcPr>
            <w:tcW w:w="4320" w:type="dxa"/>
            <w:shd w:val="clear" w:color="auto" w:fill="auto"/>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Montenegro</w:t>
            </w:r>
          </w:p>
        </w:tc>
        <w:tc>
          <w:tcPr>
            <w:tcW w:w="1065" w:type="dxa"/>
            <w:shd w:val="clear" w:color="auto" w:fill="auto"/>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61</w:t>
            </w:r>
          </w:p>
        </w:tc>
        <w:tc>
          <w:tcPr>
            <w:tcW w:w="1410" w:type="dxa"/>
            <w:shd w:val="clear" w:color="auto" w:fill="auto"/>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53</w:t>
            </w:r>
          </w:p>
        </w:tc>
        <w:tc>
          <w:tcPr>
            <w:tcW w:w="2028" w:type="dxa"/>
            <w:shd w:val="clear" w:color="auto" w:fill="auto"/>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54</w:t>
            </w:r>
          </w:p>
        </w:tc>
      </w:tr>
      <w:tr w:rsidR="00975BEB" w:rsidRPr="00863D67" w:rsidTr="00F02287">
        <w:trPr>
          <w:trHeight w:val="63"/>
          <w:jc w:val="center"/>
        </w:trPr>
        <w:tc>
          <w:tcPr>
            <w:tcW w:w="900" w:type="dxa"/>
            <w:shd w:val="clear" w:color="auto" w:fill="E6EED5"/>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33.</w:t>
            </w:r>
          </w:p>
        </w:tc>
        <w:tc>
          <w:tcPr>
            <w:tcW w:w="4320" w:type="dxa"/>
            <w:shd w:val="clear" w:color="auto" w:fill="E6EED5"/>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Norway</w:t>
            </w:r>
          </w:p>
        </w:tc>
        <w:tc>
          <w:tcPr>
            <w:tcW w:w="1065" w:type="dxa"/>
            <w:shd w:val="clear" w:color="auto" w:fill="E6EED5"/>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103</w:t>
            </w:r>
          </w:p>
        </w:tc>
        <w:tc>
          <w:tcPr>
            <w:tcW w:w="1410" w:type="dxa"/>
            <w:shd w:val="clear" w:color="auto" w:fill="E6EED5"/>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137</w:t>
            </w:r>
          </w:p>
        </w:tc>
        <w:tc>
          <w:tcPr>
            <w:tcW w:w="2028" w:type="dxa"/>
            <w:shd w:val="clear" w:color="auto" w:fill="E6EED5"/>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273</w:t>
            </w:r>
          </w:p>
        </w:tc>
      </w:tr>
      <w:tr w:rsidR="00975BEB" w:rsidRPr="00863D67" w:rsidTr="00F02287">
        <w:trPr>
          <w:trHeight w:val="171"/>
          <w:jc w:val="center"/>
        </w:trPr>
        <w:tc>
          <w:tcPr>
            <w:tcW w:w="900" w:type="dxa"/>
            <w:shd w:val="clear" w:color="auto" w:fill="auto"/>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34.</w:t>
            </w:r>
          </w:p>
        </w:tc>
        <w:tc>
          <w:tcPr>
            <w:tcW w:w="4320" w:type="dxa"/>
            <w:shd w:val="clear" w:color="auto" w:fill="auto"/>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Denmark</w:t>
            </w:r>
          </w:p>
        </w:tc>
        <w:tc>
          <w:tcPr>
            <w:tcW w:w="1065" w:type="dxa"/>
            <w:shd w:val="clear" w:color="auto" w:fill="auto"/>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39</w:t>
            </w:r>
          </w:p>
        </w:tc>
        <w:tc>
          <w:tcPr>
            <w:tcW w:w="1410" w:type="dxa"/>
            <w:shd w:val="clear" w:color="auto" w:fill="auto"/>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45</w:t>
            </w:r>
          </w:p>
        </w:tc>
        <w:tc>
          <w:tcPr>
            <w:tcW w:w="2028" w:type="dxa"/>
            <w:shd w:val="clear" w:color="auto" w:fill="auto"/>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66</w:t>
            </w:r>
          </w:p>
        </w:tc>
      </w:tr>
      <w:tr w:rsidR="00975BEB" w:rsidRPr="00863D67" w:rsidTr="00F02287">
        <w:trPr>
          <w:trHeight w:val="72"/>
          <w:jc w:val="center"/>
        </w:trPr>
        <w:tc>
          <w:tcPr>
            <w:tcW w:w="900" w:type="dxa"/>
            <w:shd w:val="clear" w:color="auto" w:fill="E6EED5"/>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35.</w:t>
            </w:r>
          </w:p>
        </w:tc>
        <w:tc>
          <w:tcPr>
            <w:tcW w:w="4320" w:type="dxa"/>
            <w:shd w:val="clear" w:color="auto" w:fill="E6EED5"/>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Island</w:t>
            </w:r>
          </w:p>
        </w:tc>
        <w:tc>
          <w:tcPr>
            <w:tcW w:w="1065" w:type="dxa"/>
            <w:shd w:val="clear" w:color="auto" w:fill="E6EED5"/>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0</w:t>
            </w:r>
          </w:p>
        </w:tc>
        <w:tc>
          <w:tcPr>
            <w:tcW w:w="1410" w:type="dxa"/>
            <w:shd w:val="clear" w:color="auto" w:fill="E6EED5"/>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28</w:t>
            </w:r>
          </w:p>
        </w:tc>
        <w:tc>
          <w:tcPr>
            <w:tcW w:w="2028" w:type="dxa"/>
            <w:shd w:val="clear" w:color="auto" w:fill="E6EED5"/>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0</w:t>
            </w:r>
          </w:p>
        </w:tc>
      </w:tr>
      <w:tr w:rsidR="00975BEB" w:rsidRPr="00863D67" w:rsidTr="00F02287">
        <w:trPr>
          <w:trHeight w:val="135"/>
          <w:jc w:val="center"/>
        </w:trPr>
        <w:tc>
          <w:tcPr>
            <w:tcW w:w="900" w:type="dxa"/>
            <w:shd w:val="clear" w:color="auto" w:fill="auto"/>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36.</w:t>
            </w:r>
          </w:p>
        </w:tc>
        <w:tc>
          <w:tcPr>
            <w:tcW w:w="4320" w:type="dxa"/>
            <w:shd w:val="clear" w:color="auto" w:fill="auto"/>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 xml:space="preserve">Switzerland </w:t>
            </w:r>
          </w:p>
        </w:tc>
        <w:tc>
          <w:tcPr>
            <w:tcW w:w="1065" w:type="dxa"/>
            <w:shd w:val="clear" w:color="auto" w:fill="auto"/>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 xml:space="preserve">410 </w:t>
            </w:r>
          </w:p>
        </w:tc>
        <w:tc>
          <w:tcPr>
            <w:tcW w:w="1410" w:type="dxa"/>
            <w:shd w:val="clear" w:color="auto" w:fill="auto"/>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462</w:t>
            </w:r>
          </w:p>
        </w:tc>
        <w:tc>
          <w:tcPr>
            <w:tcW w:w="2028" w:type="dxa"/>
            <w:shd w:val="clear" w:color="auto" w:fill="auto"/>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764</w:t>
            </w:r>
          </w:p>
        </w:tc>
      </w:tr>
      <w:tr w:rsidR="00975BEB" w:rsidRPr="00863D67" w:rsidTr="00F02287">
        <w:trPr>
          <w:trHeight w:val="271"/>
          <w:jc w:val="center"/>
        </w:trPr>
        <w:tc>
          <w:tcPr>
            <w:tcW w:w="900" w:type="dxa"/>
            <w:shd w:val="clear" w:color="auto" w:fill="E6EED5"/>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37.</w:t>
            </w:r>
          </w:p>
        </w:tc>
        <w:tc>
          <w:tcPr>
            <w:tcW w:w="4320" w:type="dxa"/>
            <w:shd w:val="clear" w:color="auto" w:fill="E6EED5"/>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Turkiye</w:t>
            </w:r>
          </w:p>
        </w:tc>
        <w:tc>
          <w:tcPr>
            <w:tcW w:w="1065" w:type="dxa"/>
            <w:shd w:val="clear" w:color="auto" w:fill="E6EED5"/>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9</w:t>
            </w:r>
          </w:p>
        </w:tc>
        <w:tc>
          <w:tcPr>
            <w:tcW w:w="1410" w:type="dxa"/>
            <w:shd w:val="clear" w:color="auto" w:fill="E6EED5"/>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8</w:t>
            </w:r>
          </w:p>
        </w:tc>
        <w:tc>
          <w:tcPr>
            <w:tcW w:w="2028" w:type="dxa"/>
            <w:shd w:val="clear" w:color="auto" w:fill="E6EED5"/>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17</w:t>
            </w:r>
          </w:p>
        </w:tc>
      </w:tr>
      <w:tr w:rsidR="00975BEB" w:rsidRPr="00863D67" w:rsidTr="00F02287">
        <w:trPr>
          <w:trHeight w:val="63"/>
          <w:jc w:val="center"/>
        </w:trPr>
        <w:tc>
          <w:tcPr>
            <w:tcW w:w="900" w:type="dxa"/>
            <w:shd w:val="clear" w:color="auto" w:fill="auto"/>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38.</w:t>
            </w:r>
          </w:p>
        </w:tc>
        <w:tc>
          <w:tcPr>
            <w:tcW w:w="4320" w:type="dxa"/>
            <w:shd w:val="clear" w:color="auto" w:fill="auto"/>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 xml:space="preserve">USA </w:t>
            </w:r>
          </w:p>
        </w:tc>
        <w:tc>
          <w:tcPr>
            <w:tcW w:w="1065" w:type="dxa"/>
            <w:shd w:val="clear" w:color="auto" w:fill="auto"/>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36</w:t>
            </w:r>
          </w:p>
        </w:tc>
        <w:tc>
          <w:tcPr>
            <w:tcW w:w="1410" w:type="dxa"/>
            <w:shd w:val="clear" w:color="auto" w:fill="auto"/>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32</w:t>
            </w:r>
          </w:p>
        </w:tc>
        <w:tc>
          <w:tcPr>
            <w:tcW w:w="2028" w:type="dxa"/>
            <w:shd w:val="clear" w:color="auto" w:fill="auto"/>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31</w:t>
            </w:r>
          </w:p>
        </w:tc>
      </w:tr>
      <w:tr w:rsidR="00975BEB" w:rsidRPr="00863D67" w:rsidTr="00F02287">
        <w:trPr>
          <w:trHeight w:val="63"/>
          <w:jc w:val="center"/>
        </w:trPr>
        <w:tc>
          <w:tcPr>
            <w:tcW w:w="900" w:type="dxa"/>
            <w:shd w:val="clear" w:color="auto" w:fill="E6EED5"/>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39.</w:t>
            </w:r>
          </w:p>
        </w:tc>
        <w:tc>
          <w:tcPr>
            <w:tcW w:w="4320" w:type="dxa"/>
            <w:shd w:val="clear" w:color="auto" w:fill="E6EED5"/>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 xml:space="preserve">Canada </w:t>
            </w:r>
          </w:p>
        </w:tc>
        <w:tc>
          <w:tcPr>
            <w:tcW w:w="1065" w:type="dxa"/>
            <w:shd w:val="clear" w:color="auto" w:fill="E6EED5"/>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69</w:t>
            </w:r>
          </w:p>
        </w:tc>
        <w:tc>
          <w:tcPr>
            <w:tcW w:w="1410" w:type="dxa"/>
            <w:shd w:val="clear" w:color="auto" w:fill="E6EED5"/>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19</w:t>
            </w:r>
          </w:p>
        </w:tc>
        <w:tc>
          <w:tcPr>
            <w:tcW w:w="2028" w:type="dxa"/>
            <w:shd w:val="clear" w:color="auto" w:fill="E6EED5"/>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76</w:t>
            </w:r>
          </w:p>
        </w:tc>
      </w:tr>
      <w:tr w:rsidR="00975BEB" w:rsidRPr="00863D67" w:rsidTr="00F02287">
        <w:trPr>
          <w:trHeight w:val="63"/>
          <w:jc w:val="center"/>
        </w:trPr>
        <w:tc>
          <w:tcPr>
            <w:tcW w:w="5220" w:type="dxa"/>
            <w:gridSpan w:val="2"/>
            <w:shd w:val="clear" w:color="auto" w:fill="auto"/>
          </w:tcPr>
          <w:p w:rsidR="00975BEB" w:rsidRPr="00863D67" w:rsidRDefault="00975BEB" w:rsidP="00EF7DFE">
            <w:pPr>
              <w:spacing w:after="0" w:line="240" w:lineRule="auto"/>
              <w:ind w:firstLine="0"/>
              <w:jc w:val="center"/>
              <w:rPr>
                <w:rFonts w:ascii="Garamond" w:hAnsi="Garamond" w:cs="Calibri"/>
                <w:sz w:val="20"/>
                <w:szCs w:val="20"/>
                <w:lang w:val="sq-AL"/>
              </w:rPr>
            </w:pPr>
            <w:r w:rsidRPr="00863D67">
              <w:rPr>
                <w:rFonts w:ascii="Garamond" w:hAnsi="Garamond" w:cs="Calibri"/>
                <w:sz w:val="20"/>
                <w:szCs w:val="20"/>
                <w:lang w:val="sq-AL"/>
              </w:rPr>
              <w:t>TOTALI</w:t>
            </w:r>
          </w:p>
        </w:tc>
        <w:tc>
          <w:tcPr>
            <w:tcW w:w="1065" w:type="dxa"/>
            <w:shd w:val="clear" w:color="auto" w:fill="auto"/>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14928</w:t>
            </w:r>
          </w:p>
        </w:tc>
        <w:tc>
          <w:tcPr>
            <w:tcW w:w="1410" w:type="dxa"/>
            <w:shd w:val="clear" w:color="auto" w:fill="auto"/>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19449</w:t>
            </w:r>
          </w:p>
        </w:tc>
        <w:tc>
          <w:tcPr>
            <w:tcW w:w="2028" w:type="dxa"/>
            <w:shd w:val="clear" w:color="auto" w:fill="auto"/>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22028</w:t>
            </w:r>
          </w:p>
        </w:tc>
      </w:tr>
    </w:tbl>
    <w:p w:rsidR="00975BEB" w:rsidRPr="00863D67" w:rsidRDefault="00975BEB" w:rsidP="00EF7DFE">
      <w:pPr>
        <w:spacing w:after="0" w:line="240" w:lineRule="auto"/>
        <w:ind w:firstLine="0"/>
        <w:rPr>
          <w:rFonts w:ascii="Garamond" w:hAnsi="Garamond" w:cs="Calibri"/>
          <w:i/>
          <w:sz w:val="20"/>
          <w:szCs w:val="20"/>
          <w:lang w:val="sq-AL"/>
        </w:rPr>
      </w:pPr>
      <w:r w:rsidRPr="00863D67">
        <w:rPr>
          <w:rFonts w:ascii="Garamond" w:hAnsi="Garamond" w:cs="Calibri"/>
          <w:i/>
          <w:sz w:val="20"/>
          <w:szCs w:val="20"/>
          <w:lang w:val="sq-AL"/>
        </w:rPr>
        <w:t>Burimi: DPKM</w:t>
      </w:r>
    </w:p>
    <w:p w:rsidR="00975BEB" w:rsidRPr="00863D67" w:rsidRDefault="00975BEB" w:rsidP="00EF7DFE">
      <w:pPr>
        <w:spacing w:after="0" w:line="240" w:lineRule="auto"/>
        <w:ind w:firstLine="0"/>
        <w:rPr>
          <w:rFonts w:ascii="Garamond" w:hAnsi="Garamond" w:cs="Calibri"/>
          <w:sz w:val="20"/>
          <w:szCs w:val="20"/>
          <w:lang w:val="sq-AL"/>
        </w:rPr>
      </w:pPr>
    </w:p>
    <w:p w:rsidR="00975BEB" w:rsidRPr="00993402" w:rsidRDefault="00975BEB" w:rsidP="00F02287">
      <w:pPr>
        <w:spacing w:after="0" w:line="240" w:lineRule="auto"/>
        <w:ind w:firstLine="0"/>
        <w:jc w:val="center"/>
        <w:rPr>
          <w:rFonts w:ascii="Garamond" w:hAnsi="Garamond" w:cs="Calibri"/>
          <w:sz w:val="20"/>
          <w:szCs w:val="20"/>
          <w:lang w:val="sq-AL"/>
        </w:rPr>
      </w:pPr>
      <w:r w:rsidRPr="00993402">
        <w:rPr>
          <w:rFonts w:ascii="Garamond" w:hAnsi="Garamond" w:cs="Calibri"/>
          <w:sz w:val="20"/>
          <w:szCs w:val="20"/>
          <w:lang w:val="sq-AL"/>
        </w:rPr>
        <w:t>Tabela 19</w:t>
      </w:r>
      <w:r w:rsidR="00863D67" w:rsidRPr="00993402">
        <w:rPr>
          <w:rFonts w:ascii="Garamond" w:hAnsi="Garamond" w:cs="Calibri"/>
          <w:sz w:val="20"/>
          <w:szCs w:val="20"/>
          <w:lang w:val="sq-AL"/>
        </w:rPr>
        <w:t>.</w:t>
      </w:r>
      <w:r w:rsidRPr="00993402">
        <w:rPr>
          <w:rFonts w:ascii="Garamond" w:hAnsi="Garamond" w:cs="Calibri"/>
          <w:sz w:val="20"/>
          <w:szCs w:val="20"/>
          <w:lang w:val="sq-AL"/>
        </w:rPr>
        <w:t xml:space="preserve"> Stoku i investimeve të huaja direkt sipas shteteve (2009</w:t>
      </w:r>
      <w:r w:rsidR="00863D67" w:rsidRPr="00993402">
        <w:rPr>
          <w:rFonts w:ascii="Garamond" w:hAnsi="Garamond" w:cs="Calibri"/>
          <w:sz w:val="20"/>
          <w:szCs w:val="20"/>
          <w:lang w:val="sq-AL"/>
        </w:rPr>
        <w:t>–</w:t>
      </w:r>
      <w:r w:rsidRPr="00993402">
        <w:rPr>
          <w:rFonts w:ascii="Garamond" w:hAnsi="Garamond" w:cs="Calibri"/>
          <w:sz w:val="20"/>
          <w:szCs w:val="20"/>
          <w:lang w:val="sq-AL"/>
        </w:rPr>
        <w:t>2013)</w:t>
      </w:r>
    </w:p>
    <w:tbl>
      <w:tblPr>
        <w:tblW w:w="9057" w:type="dxa"/>
        <w:jc w:val="center"/>
        <w:tblBorders>
          <w:top w:val="single" w:sz="8" w:space="0" w:color="9BBB59"/>
          <w:bottom w:val="single" w:sz="8" w:space="0" w:color="9BBB59"/>
        </w:tblBorders>
        <w:tblLook w:val="04A0" w:firstRow="1" w:lastRow="0" w:firstColumn="1" w:lastColumn="0" w:noHBand="0" w:noVBand="1"/>
      </w:tblPr>
      <w:tblGrid>
        <w:gridCol w:w="4292"/>
        <w:gridCol w:w="925"/>
        <w:gridCol w:w="960"/>
        <w:gridCol w:w="960"/>
        <w:gridCol w:w="960"/>
        <w:gridCol w:w="960"/>
      </w:tblGrid>
      <w:tr w:rsidR="00975BEB" w:rsidRPr="00863D67" w:rsidTr="00B70467">
        <w:trPr>
          <w:trHeight w:val="72"/>
          <w:jc w:val="center"/>
        </w:trPr>
        <w:tc>
          <w:tcPr>
            <w:tcW w:w="4292" w:type="dxa"/>
            <w:tcBorders>
              <w:top w:val="nil"/>
              <w:bottom w:val="single" w:sz="8" w:space="0" w:color="9BBB59"/>
            </w:tcBorders>
            <w:shd w:val="clear" w:color="auto" w:fill="auto"/>
            <w:hideMark/>
          </w:tcPr>
          <w:p w:rsidR="00975BEB" w:rsidRPr="00863D67" w:rsidRDefault="00975BEB" w:rsidP="00EF7DFE">
            <w:pPr>
              <w:spacing w:after="0" w:line="240" w:lineRule="auto"/>
              <w:ind w:firstLine="0"/>
              <w:rPr>
                <w:rFonts w:ascii="Garamond" w:hAnsi="Garamond" w:cs="Calibri"/>
                <w:b/>
                <w:bCs/>
                <w:sz w:val="20"/>
                <w:szCs w:val="20"/>
                <w:lang w:val="sq-AL"/>
              </w:rPr>
            </w:pPr>
            <w:r w:rsidRPr="00863D67">
              <w:rPr>
                <w:rFonts w:ascii="Garamond" w:hAnsi="Garamond" w:cs="Calibri"/>
                <w:b/>
                <w:bCs/>
                <w:sz w:val="20"/>
                <w:szCs w:val="20"/>
                <w:lang w:val="sq-AL"/>
              </w:rPr>
              <w:t>Përshkrimi i treguesit</w:t>
            </w:r>
          </w:p>
        </w:tc>
        <w:tc>
          <w:tcPr>
            <w:tcW w:w="925" w:type="dxa"/>
            <w:tcBorders>
              <w:top w:val="nil"/>
              <w:bottom w:val="single" w:sz="8" w:space="0" w:color="9BBB59"/>
            </w:tcBorders>
            <w:shd w:val="clear" w:color="auto" w:fill="auto"/>
            <w:hideMark/>
          </w:tcPr>
          <w:p w:rsidR="00975BEB" w:rsidRPr="00863D67" w:rsidRDefault="00975BEB" w:rsidP="00EF7DFE">
            <w:pPr>
              <w:spacing w:after="0" w:line="240" w:lineRule="auto"/>
              <w:ind w:firstLine="0"/>
              <w:jc w:val="right"/>
              <w:rPr>
                <w:rFonts w:ascii="Garamond" w:hAnsi="Garamond" w:cs="Calibri"/>
                <w:b/>
                <w:sz w:val="20"/>
                <w:szCs w:val="20"/>
                <w:lang w:val="sq-AL"/>
              </w:rPr>
            </w:pPr>
            <w:r w:rsidRPr="00863D67">
              <w:rPr>
                <w:rFonts w:ascii="Garamond" w:hAnsi="Garamond" w:cs="Calibri"/>
                <w:b/>
                <w:sz w:val="20"/>
                <w:szCs w:val="20"/>
                <w:lang w:val="sq-AL"/>
              </w:rPr>
              <w:t>2009</w:t>
            </w:r>
          </w:p>
        </w:tc>
        <w:tc>
          <w:tcPr>
            <w:tcW w:w="960" w:type="dxa"/>
            <w:tcBorders>
              <w:top w:val="nil"/>
              <w:bottom w:val="single" w:sz="8" w:space="0" w:color="9BBB59"/>
            </w:tcBorders>
            <w:shd w:val="clear" w:color="auto" w:fill="auto"/>
            <w:hideMark/>
          </w:tcPr>
          <w:p w:rsidR="00975BEB" w:rsidRPr="00863D67" w:rsidRDefault="00975BEB" w:rsidP="00EF7DFE">
            <w:pPr>
              <w:spacing w:after="0" w:line="240" w:lineRule="auto"/>
              <w:ind w:firstLine="0"/>
              <w:jc w:val="right"/>
              <w:rPr>
                <w:rFonts w:ascii="Garamond" w:hAnsi="Garamond" w:cs="Calibri"/>
                <w:b/>
                <w:sz w:val="20"/>
                <w:szCs w:val="20"/>
                <w:lang w:val="sq-AL"/>
              </w:rPr>
            </w:pPr>
            <w:r w:rsidRPr="00863D67">
              <w:rPr>
                <w:rFonts w:ascii="Garamond" w:hAnsi="Garamond" w:cs="Calibri"/>
                <w:b/>
                <w:sz w:val="20"/>
                <w:szCs w:val="20"/>
                <w:lang w:val="sq-AL"/>
              </w:rPr>
              <w:t>2010</w:t>
            </w:r>
          </w:p>
        </w:tc>
        <w:tc>
          <w:tcPr>
            <w:tcW w:w="960" w:type="dxa"/>
            <w:tcBorders>
              <w:top w:val="nil"/>
              <w:bottom w:val="single" w:sz="8" w:space="0" w:color="9BBB59"/>
            </w:tcBorders>
            <w:shd w:val="clear" w:color="auto" w:fill="auto"/>
            <w:hideMark/>
          </w:tcPr>
          <w:p w:rsidR="00975BEB" w:rsidRPr="00863D67" w:rsidRDefault="00975BEB" w:rsidP="00EF7DFE">
            <w:pPr>
              <w:spacing w:after="0" w:line="240" w:lineRule="auto"/>
              <w:ind w:firstLine="0"/>
              <w:jc w:val="right"/>
              <w:rPr>
                <w:rFonts w:ascii="Garamond" w:hAnsi="Garamond" w:cs="Calibri"/>
                <w:b/>
                <w:sz w:val="20"/>
                <w:szCs w:val="20"/>
                <w:lang w:val="sq-AL"/>
              </w:rPr>
            </w:pPr>
            <w:r w:rsidRPr="00863D67">
              <w:rPr>
                <w:rFonts w:ascii="Garamond" w:hAnsi="Garamond" w:cs="Calibri"/>
                <w:b/>
                <w:sz w:val="20"/>
                <w:szCs w:val="20"/>
                <w:lang w:val="sq-AL"/>
              </w:rPr>
              <w:t>2011</w:t>
            </w:r>
          </w:p>
        </w:tc>
        <w:tc>
          <w:tcPr>
            <w:tcW w:w="960" w:type="dxa"/>
            <w:tcBorders>
              <w:top w:val="nil"/>
              <w:bottom w:val="single" w:sz="8" w:space="0" w:color="9BBB59"/>
            </w:tcBorders>
            <w:shd w:val="clear" w:color="auto" w:fill="auto"/>
            <w:hideMark/>
          </w:tcPr>
          <w:p w:rsidR="00975BEB" w:rsidRPr="00863D67" w:rsidRDefault="00975BEB" w:rsidP="00EF7DFE">
            <w:pPr>
              <w:spacing w:after="0" w:line="240" w:lineRule="auto"/>
              <w:ind w:firstLine="0"/>
              <w:jc w:val="right"/>
              <w:rPr>
                <w:rFonts w:ascii="Garamond" w:hAnsi="Garamond" w:cs="Calibri"/>
                <w:b/>
                <w:sz w:val="20"/>
                <w:szCs w:val="20"/>
                <w:lang w:val="sq-AL"/>
              </w:rPr>
            </w:pPr>
            <w:r w:rsidRPr="00863D67">
              <w:rPr>
                <w:rFonts w:ascii="Garamond" w:hAnsi="Garamond" w:cs="Calibri"/>
                <w:b/>
                <w:sz w:val="20"/>
                <w:szCs w:val="20"/>
                <w:lang w:val="sq-AL"/>
              </w:rPr>
              <w:t>2012</w:t>
            </w:r>
          </w:p>
        </w:tc>
        <w:tc>
          <w:tcPr>
            <w:tcW w:w="960" w:type="dxa"/>
            <w:tcBorders>
              <w:top w:val="nil"/>
              <w:bottom w:val="single" w:sz="8" w:space="0" w:color="9BBB59"/>
            </w:tcBorders>
            <w:shd w:val="clear" w:color="auto" w:fill="auto"/>
            <w:hideMark/>
          </w:tcPr>
          <w:p w:rsidR="00975BEB" w:rsidRPr="00863D67" w:rsidRDefault="00975BEB" w:rsidP="00EF7DFE">
            <w:pPr>
              <w:spacing w:after="0" w:line="240" w:lineRule="auto"/>
              <w:ind w:firstLine="0"/>
              <w:jc w:val="right"/>
              <w:rPr>
                <w:rFonts w:ascii="Garamond" w:hAnsi="Garamond" w:cs="Calibri"/>
                <w:b/>
                <w:sz w:val="20"/>
                <w:szCs w:val="20"/>
                <w:lang w:val="sq-AL"/>
              </w:rPr>
            </w:pPr>
            <w:r w:rsidRPr="00863D67">
              <w:rPr>
                <w:rFonts w:ascii="Garamond" w:hAnsi="Garamond" w:cs="Calibri"/>
                <w:b/>
                <w:sz w:val="20"/>
                <w:szCs w:val="20"/>
                <w:lang w:val="sq-AL"/>
              </w:rPr>
              <w:t>2013</w:t>
            </w:r>
          </w:p>
        </w:tc>
      </w:tr>
      <w:tr w:rsidR="00975BEB" w:rsidRPr="00863D67" w:rsidTr="00B70467">
        <w:trPr>
          <w:trHeight w:val="72"/>
          <w:jc w:val="center"/>
        </w:trPr>
        <w:tc>
          <w:tcPr>
            <w:tcW w:w="4292" w:type="dxa"/>
            <w:shd w:val="clear" w:color="auto" w:fill="E6EED5"/>
            <w:noWrap/>
            <w:hideMark/>
          </w:tcPr>
          <w:p w:rsidR="00975BEB" w:rsidRPr="00863D67" w:rsidRDefault="00975BEB" w:rsidP="00EF7DFE">
            <w:pPr>
              <w:spacing w:after="0" w:line="240" w:lineRule="auto"/>
              <w:ind w:firstLine="0"/>
              <w:rPr>
                <w:rFonts w:ascii="Garamond" w:hAnsi="Garamond" w:cs="Calibri"/>
                <w:b/>
                <w:bCs/>
                <w:sz w:val="20"/>
                <w:szCs w:val="20"/>
                <w:lang w:val="sq-AL"/>
              </w:rPr>
            </w:pPr>
            <w:r w:rsidRPr="00863D67">
              <w:rPr>
                <w:rFonts w:ascii="Garamond" w:hAnsi="Garamond" w:cs="Calibri"/>
                <w:b/>
                <w:bCs/>
                <w:sz w:val="20"/>
                <w:szCs w:val="20"/>
                <w:lang w:val="sq-AL"/>
              </w:rPr>
              <w:t>Emiratet e Bashkuara Arabe</w:t>
            </w:r>
          </w:p>
        </w:tc>
        <w:tc>
          <w:tcPr>
            <w:tcW w:w="925" w:type="dxa"/>
            <w:shd w:val="clear" w:color="auto" w:fill="E6EED5"/>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16.16</w:t>
            </w:r>
          </w:p>
        </w:tc>
        <w:tc>
          <w:tcPr>
            <w:tcW w:w="960" w:type="dxa"/>
            <w:shd w:val="clear" w:color="auto" w:fill="E6EED5"/>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16.51</w:t>
            </w:r>
          </w:p>
        </w:tc>
        <w:tc>
          <w:tcPr>
            <w:tcW w:w="960" w:type="dxa"/>
            <w:shd w:val="clear" w:color="auto" w:fill="E6EED5"/>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9.88</w:t>
            </w:r>
          </w:p>
        </w:tc>
        <w:tc>
          <w:tcPr>
            <w:tcW w:w="960" w:type="dxa"/>
            <w:shd w:val="clear" w:color="auto" w:fill="E6EED5"/>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w:t>
            </w:r>
          </w:p>
        </w:tc>
        <w:tc>
          <w:tcPr>
            <w:tcW w:w="960" w:type="dxa"/>
            <w:shd w:val="clear" w:color="auto" w:fill="E6EED5"/>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w:t>
            </w:r>
          </w:p>
        </w:tc>
      </w:tr>
      <w:tr w:rsidR="00975BEB" w:rsidRPr="00863D67" w:rsidTr="00B70467">
        <w:trPr>
          <w:trHeight w:val="72"/>
          <w:jc w:val="center"/>
        </w:trPr>
        <w:tc>
          <w:tcPr>
            <w:tcW w:w="4292" w:type="dxa"/>
            <w:shd w:val="clear" w:color="auto" w:fill="auto"/>
            <w:noWrap/>
            <w:hideMark/>
          </w:tcPr>
          <w:p w:rsidR="00975BEB" w:rsidRPr="00863D67" w:rsidRDefault="00975BEB" w:rsidP="00EF7DFE">
            <w:pPr>
              <w:spacing w:after="0" w:line="240" w:lineRule="auto"/>
              <w:ind w:firstLine="0"/>
              <w:rPr>
                <w:rFonts w:ascii="Garamond" w:hAnsi="Garamond" w:cs="Calibri"/>
                <w:b/>
                <w:bCs/>
                <w:sz w:val="20"/>
                <w:szCs w:val="20"/>
                <w:lang w:val="sq-AL"/>
              </w:rPr>
            </w:pPr>
            <w:r w:rsidRPr="00863D67">
              <w:rPr>
                <w:rFonts w:ascii="Garamond" w:hAnsi="Garamond" w:cs="Calibri"/>
                <w:b/>
                <w:bCs/>
                <w:sz w:val="20"/>
                <w:szCs w:val="20"/>
                <w:lang w:val="sq-AL"/>
              </w:rPr>
              <w:t>Austri</w:t>
            </w:r>
          </w:p>
        </w:tc>
        <w:tc>
          <w:tcPr>
            <w:tcW w:w="925" w:type="dxa"/>
            <w:shd w:val="clear" w:color="auto" w:fill="auto"/>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220.54</w:t>
            </w:r>
          </w:p>
        </w:tc>
        <w:tc>
          <w:tcPr>
            <w:tcW w:w="960" w:type="dxa"/>
            <w:shd w:val="clear" w:color="auto" w:fill="auto"/>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353.69</w:t>
            </w:r>
          </w:p>
        </w:tc>
        <w:tc>
          <w:tcPr>
            <w:tcW w:w="960" w:type="dxa"/>
            <w:shd w:val="clear" w:color="auto" w:fill="auto"/>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443.6</w:t>
            </w:r>
          </w:p>
        </w:tc>
        <w:tc>
          <w:tcPr>
            <w:tcW w:w="960" w:type="dxa"/>
            <w:shd w:val="clear" w:color="auto" w:fill="auto"/>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386.61</w:t>
            </w:r>
          </w:p>
        </w:tc>
        <w:tc>
          <w:tcPr>
            <w:tcW w:w="960" w:type="dxa"/>
            <w:shd w:val="clear" w:color="auto" w:fill="auto"/>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377.94</w:t>
            </w:r>
          </w:p>
        </w:tc>
      </w:tr>
      <w:tr w:rsidR="00975BEB" w:rsidRPr="00863D67" w:rsidTr="00B70467">
        <w:trPr>
          <w:trHeight w:val="72"/>
          <w:jc w:val="center"/>
        </w:trPr>
        <w:tc>
          <w:tcPr>
            <w:tcW w:w="4292" w:type="dxa"/>
            <w:shd w:val="clear" w:color="auto" w:fill="E6EED5"/>
            <w:noWrap/>
            <w:hideMark/>
          </w:tcPr>
          <w:p w:rsidR="00975BEB" w:rsidRPr="00863D67" w:rsidRDefault="00975BEB" w:rsidP="00EF7DFE">
            <w:pPr>
              <w:spacing w:after="0" w:line="240" w:lineRule="auto"/>
              <w:ind w:firstLine="0"/>
              <w:rPr>
                <w:rFonts w:ascii="Garamond" w:hAnsi="Garamond" w:cs="Calibri"/>
                <w:b/>
                <w:bCs/>
                <w:sz w:val="20"/>
                <w:szCs w:val="20"/>
                <w:lang w:val="sq-AL"/>
              </w:rPr>
            </w:pPr>
            <w:r w:rsidRPr="00863D67">
              <w:rPr>
                <w:rFonts w:ascii="Garamond" w:hAnsi="Garamond" w:cs="Calibri"/>
                <w:b/>
                <w:bCs/>
                <w:sz w:val="20"/>
                <w:szCs w:val="20"/>
                <w:lang w:val="sq-AL"/>
              </w:rPr>
              <w:t>Australi</w:t>
            </w:r>
          </w:p>
        </w:tc>
        <w:tc>
          <w:tcPr>
            <w:tcW w:w="925" w:type="dxa"/>
            <w:shd w:val="clear" w:color="auto" w:fill="E6EED5"/>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w:t>
            </w:r>
          </w:p>
        </w:tc>
        <w:tc>
          <w:tcPr>
            <w:tcW w:w="960" w:type="dxa"/>
            <w:shd w:val="clear" w:color="auto" w:fill="E6EED5"/>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w:t>
            </w:r>
          </w:p>
        </w:tc>
        <w:tc>
          <w:tcPr>
            <w:tcW w:w="960" w:type="dxa"/>
            <w:shd w:val="clear" w:color="auto" w:fill="E6EED5"/>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w:t>
            </w:r>
          </w:p>
        </w:tc>
        <w:tc>
          <w:tcPr>
            <w:tcW w:w="960" w:type="dxa"/>
            <w:shd w:val="clear" w:color="auto" w:fill="E6EED5"/>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0.94</w:t>
            </w:r>
          </w:p>
        </w:tc>
        <w:tc>
          <w:tcPr>
            <w:tcW w:w="960" w:type="dxa"/>
            <w:shd w:val="clear" w:color="auto" w:fill="E6EED5"/>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0.96</w:t>
            </w:r>
          </w:p>
        </w:tc>
      </w:tr>
      <w:tr w:rsidR="00975BEB" w:rsidRPr="00863D67" w:rsidTr="00B70467">
        <w:trPr>
          <w:trHeight w:val="72"/>
          <w:jc w:val="center"/>
        </w:trPr>
        <w:tc>
          <w:tcPr>
            <w:tcW w:w="4292" w:type="dxa"/>
            <w:shd w:val="clear" w:color="auto" w:fill="auto"/>
            <w:noWrap/>
            <w:hideMark/>
          </w:tcPr>
          <w:p w:rsidR="00975BEB" w:rsidRPr="00863D67" w:rsidRDefault="00975BEB" w:rsidP="00EF7DFE">
            <w:pPr>
              <w:spacing w:after="0" w:line="240" w:lineRule="auto"/>
              <w:ind w:firstLine="0"/>
              <w:rPr>
                <w:rFonts w:ascii="Garamond" w:hAnsi="Garamond" w:cs="Calibri"/>
                <w:b/>
                <w:bCs/>
                <w:sz w:val="20"/>
                <w:szCs w:val="20"/>
                <w:lang w:val="sq-AL"/>
              </w:rPr>
            </w:pPr>
            <w:r w:rsidRPr="00863D67">
              <w:rPr>
                <w:rFonts w:ascii="Garamond" w:hAnsi="Garamond" w:cs="Calibri"/>
                <w:b/>
                <w:bCs/>
                <w:sz w:val="20"/>
                <w:szCs w:val="20"/>
                <w:lang w:val="sq-AL"/>
              </w:rPr>
              <w:t>Belgjikë</w:t>
            </w:r>
          </w:p>
        </w:tc>
        <w:tc>
          <w:tcPr>
            <w:tcW w:w="925" w:type="dxa"/>
            <w:shd w:val="clear" w:color="auto" w:fill="auto"/>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w:t>
            </w:r>
          </w:p>
        </w:tc>
        <w:tc>
          <w:tcPr>
            <w:tcW w:w="960" w:type="dxa"/>
            <w:shd w:val="clear" w:color="auto" w:fill="auto"/>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w:t>
            </w:r>
          </w:p>
        </w:tc>
        <w:tc>
          <w:tcPr>
            <w:tcW w:w="960" w:type="dxa"/>
            <w:shd w:val="clear" w:color="auto" w:fill="auto"/>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w:t>
            </w:r>
          </w:p>
        </w:tc>
        <w:tc>
          <w:tcPr>
            <w:tcW w:w="960" w:type="dxa"/>
            <w:shd w:val="clear" w:color="auto" w:fill="auto"/>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0.17</w:t>
            </w:r>
          </w:p>
        </w:tc>
        <w:tc>
          <w:tcPr>
            <w:tcW w:w="960" w:type="dxa"/>
            <w:shd w:val="clear" w:color="auto" w:fill="auto"/>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0.18</w:t>
            </w:r>
          </w:p>
        </w:tc>
      </w:tr>
      <w:tr w:rsidR="00975BEB" w:rsidRPr="00863D67" w:rsidTr="00B70467">
        <w:trPr>
          <w:trHeight w:val="72"/>
          <w:jc w:val="center"/>
        </w:trPr>
        <w:tc>
          <w:tcPr>
            <w:tcW w:w="4292" w:type="dxa"/>
            <w:shd w:val="clear" w:color="auto" w:fill="E6EED5"/>
            <w:noWrap/>
            <w:hideMark/>
          </w:tcPr>
          <w:p w:rsidR="00975BEB" w:rsidRPr="00863D67" w:rsidRDefault="00975BEB" w:rsidP="00EF7DFE">
            <w:pPr>
              <w:spacing w:after="0" w:line="240" w:lineRule="auto"/>
              <w:ind w:firstLine="0"/>
              <w:rPr>
                <w:rFonts w:ascii="Garamond" w:hAnsi="Garamond" w:cs="Calibri"/>
                <w:b/>
                <w:bCs/>
                <w:sz w:val="20"/>
                <w:szCs w:val="20"/>
                <w:lang w:val="sq-AL"/>
              </w:rPr>
            </w:pPr>
            <w:r w:rsidRPr="00863D67">
              <w:rPr>
                <w:rFonts w:ascii="Garamond" w:hAnsi="Garamond" w:cs="Calibri"/>
                <w:b/>
                <w:bCs/>
                <w:sz w:val="20"/>
                <w:szCs w:val="20"/>
                <w:lang w:val="sq-AL"/>
              </w:rPr>
              <w:t>Bullgari</w:t>
            </w:r>
          </w:p>
        </w:tc>
        <w:tc>
          <w:tcPr>
            <w:tcW w:w="925" w:type="dxa"/>
            <w:shd w:val="clear" w:color="auto" w:fill="E6EED5"/>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20.51</w:t>
            </w:r>
          </w:p>
        </w:tc>
        <w:tc>
          <w:tcPr>
            <w:tcW w:w="960" w:type="dxa"/>
            <w:shd w:val="clear" w:color="auto" w:fill="E6EED5"/>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17.54</w:t>
            </w:r>
          </w:p>
        </w:tc>
        <w:tc>
          <w:tcPr>
            <w:tcW w:w="960" w:type="dxa"/>
            <w:shd w:val="clear" w:color="auto" w:fill="E6EED5"/>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12.79</w:t>
            </w:r>
          </w:p>
        </w:tc>
        <w:tc>
          <w:tcPr>
            <w:tcW w:w="960" w:type="dxa"/>
            <w:shd w:val="clear" w:color="auto" w:fill="E6EED5"/>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13.83</w:t>
            </w:r>
          </w:p>
        </w:tc>
        <w:tc>
          <w:tcPr>
            <w:tcW w:w="960" w:type="dxa"/>
            <w:shd w:val="clear" w:color="auto" w:fill="E6EED5"/>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11.22</w:t>
            </w:r>
          </w:p>
        </w:tc>
      </w:tr>
      <w:tr w:rsidR="00975BEB" w:rsidRPr="00863D67" w:rsidTr="00B70467">
        <w:trPr>
          <w:trHeight w:val="72"/>
          <w:jc w:val="center"/>
        </w:trPr>
        <w:tc>
          <w:tcPr>
            <w:tcW w:w="4292" w:type="dxa"/>
            <w:shd w:val="clear" w:color="auto" w:fill="auto"/>
            <w:noWrap/>
            <w:hideMark/>
          </w:tcPr>
          <w:p w:rsidR="00975BEB" w:rsidRPr="00863D67" w:rsidRDefault="00975BEB" w:rsidP="00EF7DFE">
            <w:pPr>
              <w:spacing w:after="0" w:line="240" w:lineRule="auto"/>
              <w:ind w:firstLine="0"/>
              <w:rPr>
                <w:rFonts w:ascii="Garamond" w:hAnsi="Garamond" w:cs="Calibri"/>
                <w:b/>
                <w:bCs/>
                <w:sz w:val="20"/>
                <w:szCs w:val="20"/>
                <w:lang w:val="sq-AL"/>
              </w:rPr>
            </w:pPr>
            <w:r w:rsidRPr="00863D67">
              <w:rPr>
                <w:rFonts w:ascii="Garamond" w:hAnsi="Garamond" w:cs="Calibri"/>
                <w:b/>
                <w:bCs/>
                <w:sz w:val="20"/>
                <w:szCs w:val="20"/>
                <w:lang w:val="sq-AL"/>
              </w:rPr>
              <w:t>Kanada</w:t>
            </w:r>
          </w:p>
        </w:tc>
        <w:tc>
          <w:tcPr>
            <w:tcW w:w="925" w:type="dxa"/>
            <w:shd w:val="clear" w:color="auto" w:fill="auto"/>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101.81</w:t>
            </w:r>
          </w:p>
        </w:tc>
        <w:tc>
          <w:tcPr>
            <w:tcW w:w="960" w:type="dxa"/>
            <w:shd w:val="clear" w:color="auto" w:fill="auto"/>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269.91</w:t>
            </w:r>
          </w:p>
        </w:tc>
        <w:tc>
          <w:tcPr>
            <w:tcW w:w="960" w:type="dxa"/>
            <w:shd w:val="clear" w:color="auto" w:fill="auto"/>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529.36</w:t>
            </w:r>
          </w:p>
        </w:tc>
        <w:tc>
          <w:tcPr>
            <w:tcW w:w="960" w:type="dxa"/>
            <w:shd w:val="clear" w:color="auto" w:fill="auto"/>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704.66</w:t>
            </w:r>
          </w:p>
        </w:tc>
        <w:tc>
          <w:tcPr>
            <w:tcW w:w="960" w:type="dxa"/>
            <w:shd w:val="clear" w:color="auto" w:fill="auto"/>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797.44</w:t>
            </w:r>
          </w:p>
        </w:tc>
      </w:tr>
      <w:tr w:rsidR="00975BEB" w:rsidRPr="00863D67" w:rsidTr="00B70467">
        <w:trPr>
          <w:trHeight w:val="72"/>
          <w:jc w:val="center"/>
        </w:trPr>
        <w:tc>
          <w:tcPr>
            <w:tcW w:w="4292" w:type="dxa"/>
            <w:shd w:val="clear" w:color="auto" w:fill="E6EED5"/>
            <w:noWrap/>
            <w:hideMark/>
          </w:tcPr>
          <w:p w:rsidR="00975BEB" w:rsidRPr="00863D67" w:rsidRDefault="00975BEB" w:rsidP="00EF7DFE">
            <w:pPr>
              <w:spacing w:after="0" w:line="240" w:lineRule="auto"/>
              <w:ind w:firstLine="0"/>
              <w:rPr>
                <w:rFonts w:ascii="Garamond" w:hAnsi="Garamond" w:cs="Calibri"/>
                <w:b/>
                <w:bCs/>
                <w:sz w:val="20"/>
                <w:szCs w:val="20"/>
                <w:lang w:val="sq-AL"/>
              </w:rPr>
            </w:pPr>
            <w:r w:rsidRPr="00863D67">
              <w:rPr>
                <w:rFonts w:ascii="Garamond" w:hAnsi="Garamond" w:cs="Calibri"/>
                <w:b/>
                <w:bCs/>
                <w:sz w:val="20"/>
                <w:szCs w:val="20"/>
                <w:lang w:val="sq-AL"/>
              </w:rPr>
              <w:t>Zvicër</w:t>
            </w:r>
          </w:p>
        </w:tc>
        <w:tc>
          <w:tcPr>
            <w:tcW w:w="925" w:type="dxa"/>
            <w:shd w:val="clear" w:color="auto" w:fill="E6EED5"/>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108.28</w:t>
            </w:r>
          </w:p>
        </w:tc>
        <w:tc>
          <w:tcPr>
            <w:tcW w:w="960" w:type="dxa"/>
            <w:shd w:val="clear" w:color="auto" w:fill="E6EED5"/>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68.24</w:t>
            </w:r>
          </w:p>
        </w:tc>
        <w:tc>
          <w:tcPr>
            <w:tcW w:w="960" w:type="dxa"/>
            <w:shd w:val="clear" w:color="auto" w:fill="E6EED5"/>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543.74</w:t>
            </w:r>
          </w:p>
        </w:tc>
        <w:tc>
          <w:tcPr>
            <w:tcW w:w="960" w:type="dxa"/>
            <w:shd w:val="clear" w:color="auto" w:fill="E6EED5"/>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394.45</w:t>
            </w:r>
          </w:p>
        </w:tc>
        <w:tc>
          <w:tcPr>
            <w:tcW w:w="960" w:type="dxa"/>
            <w:shd w:val="clear" w:color="auto" w:fill="E6EED5"/>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97.8</w:t>
            </w:r>
          </w:p>
        </w:tc>
      </w:tr>
      <w:tr w:rsidR="00975BEB" w:rsidRPr="00863D67" w:rsidTr="00B70467">
        <w:trPr>
          <w:trHeight w:val="72"/>
          <w:jc w:val="center"/>
        </w:trPr>
        <w:tc>
          <w:tcPr>
            <w:tcW w:w="4292" w:type="dxa"/>
            <w:shd w:val="clear" w:color="auto" w:fill="auto"/>
            <w:noWrap/>
            <w:hideMark/>
          </w:tcPr>
          <w:p w:rsidR="00975BEB" w:rsidRPr="00863D67" w:rsidRDefault="00975BEB" w:rsidP="00EF7DFE">
            <w:pPr>
              <w:spacing w:after="0" w:line="240" w:lineRule="auto"/>
              <w:ind w:firstLine="0"/>
              <w:rPr>
                <w:rFonts w:ascii="Garamond" w:hAnsi="Garamond" w:cs="Calibri"/>
                <w:b/>
                <w:bCs/>
                <w:sz w:val="20"/>
                <w:szCs w:val="20"/>
                <w:lang w:val="sq-AL"/>
              </w:rPr>
            </w:pPr>
            <w:r w:rsidRPr="00863D67">
              <w:rPr>
                <w:rFonts w:ascii="Garamond" w:hAnsi="Garamond" w:cs="Calibri"/>
                <w:b/>
                <w:bCs/>
                <w:sz w:val="20"/>
                <w:szCs w:val="20"/>
                <w:lang w:val="sq-AL"/>
              </w:rPr>
              <w:t>Kinë</w:t>
            </w:r>
          </w:p>
        </w:tc>
        <w:tc>
          <w:tcPr>
            <w:tcW w:w="925" w:type="dxa"/>
            <w:shd w:val="clear" w:color="auto" w:fill="auto"/>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5.02</w:t>
            </w:r>
          </w:p>
        </w:tc>
        <w:tc>
          <w:tcPr>
            <w:tcW w:w="960" w:type="dxa"/>
            <w:shd w:val="clear" w:color="auto" w:fill="auto"/>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-1.01</w:t>
            </w:r>
          </w:p>
        </w:tc>
        <w:tc>
          <w:tcPr>
            <w:tcW w:w="960" w:type="dxa"/>
            <w:shd w:val="clear" w:color="auto" w:fill="auto"/>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-3.11</w:t>
            </w:r>
          </w:p>
        </w:tc>
        <w:tc>
          <w:tcPr>
            <w:tcW w:w="960" w:type="dxa"/>
            <w:shd w:val="clear" w:color="auto" w:fill="auto"/>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-4.57</w:t>
            </w:r>
          </w:p>
        </w:tc>
        <w:tc>
          <w:tcPr>
            <w:tcW w:w="960" w:type="dxa"/>
            <w:shd w:val="clear" w:color="auto" w:fill="auto"/>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-0.73</w:t>
            </w:r>
          </w:p>
        </w:tc>
      </w:tr>
      <w:tr w:rsidR="00975BEB" w:rsidRPr="00863D67" w:rsidTr="00B70467">
        <w:trPr>
          <w:trHeight w:val="72"/>
          <w:jc w:val="center"/>
        </w:trPr>
        <w:tc>
          <w:tcPr>
            <w:tcW w:w="4292" w:type="dxa"/>
            <w:shd w:val="clear" w:color="auto" w:fill="E6EED5"/>
            <w:noWrap/>
            <w:hideMark/>
          </w:tcPr>
          <w:p w:rsidR="00975BEB" w:rsidRPr="00863D67" w:rsidRDefault="00975BEB" w:rsidP="00EF7DFE">
            <w:pPr>
              <w:spacing w:after="0" w:line="240" w:lineRule="auto"/>
              <w:ind w:firstLine="0"/>
              <w:rPr>
                <w:rFonts w:ascii="Garamond" w:hAnsi="Garamond" w:cs="Calibri"/>
                <w:b/>
                <w:bCs/>
                <w:sz w:val="20"/>
                <w:szCs w:val="20"/>
                <w:lang w:val="sq-AL"/>
              </w:rPr>
            </w:pPr>
            <w:r w:rsidRPr="00863D67">
              <w:rPr>
                <w:rFonts w:ascii="Garamond" w:hAnsi="Garamond" w:cs="Calibri"/>
                <w:b/>
                <w:bCs/>
                <w:sz w:val="20"/>
                <w:szCs w:val="20"/>
                <w:lang w:val="sq-AL"/>
              </w:rPr>
              <w:t>Qipro</w:t>
            </w:r>
          </w:p>
        </w:tc>
        <w:tc>
          <w:tcPr>
            <w:tcW w:w="925" w:type="dxa"/>
            <w:shd w:val="clear" w:color="auto" w:fill="E6EED5"/>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50.34</w:t>
            </w:r>
          </w:p>
        </w:tc>
        <w:tc>
          <w:tcPr>
            <w:tcW w:w="960" w:type="dxa"/>
            <w:shd w:val="clear" w:color="auto" w:fill="E6EED5"/>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60.13</w:t>
            </w:r>
          </w:p>
        </w:tc>
        <w:tc>
          <w:tcPr>
            <w:tcW w:w="960" w:type="dxa"/>
            <w:shd w:val="clear" w:color="auto" w:fill="E6EED5"/>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129.2</w:t>
            </w:r>
          </w:p>
        </w:tc>
        <w:tc>
          <w:tcPr>
            <w:tcW w:w="960" w:type="dxa"/>
            <w:shd w:val="clear" w:color="auto" w:fill="E6EED5"/>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97.17</w:t>
            </w:r>
          </w:p>
        </w:tc>
        <w:tc>
          <w:tcPr>
            <w:tcW w:w="960" w:type="dxa"/>
            <w:shd w:val="clear" w:color="auto" w:fill="E6EED5"/>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-206.37</w:t>
            </w:r>
          </w:p>
        </w:tc>
      </w:tr>
      <w:tr w:rsidR="00975BEB" w:rsidRPr="00863D67" w:rsidTr="00B70467">
        <w:trPr>
          <w:trHeight w:val="72"/>
          <w:jc w:val="center"/>
        </w:trPr>
        <w:tc>
          <w:tcPr>
            <w:tcW w:w="4292" w:type="dxa"/>
            <w:shd w:val="clear" w:color="auto" w:fill="auto"/>
            <w:noWrap/>
            <w:hideMark/>
          </w:tcPr>
          <w:p w:rsidR="00975BEB" w:rsidRPr="00863D67" w:rsidRDefault="00975BEB" w:rsidP="00EF7DFE">
            <w:pPr>
              <w:spacing w:after="0" w:line="240" w:lineRule="auto"/>
              <w:ind w:firstLine="0"/>
              <w:rPr>
                <w:rFonts w:ascii="Garamond" w:hAnsi="Garamond" w:cs="Calibri"/>
                <w:b/>
                <w:bCs/>
                <w:sz w:val="20"/>
                <w:szCs w:val="20"/>
                <w:lang w:val="sq-AL"/>
              </w:rPr>
            </w:pPr>
            <w:r w:rsidRPr="00863D67">
              <w:rPr>
                <w:rFonts w:ascii="Garamond" w:hAnsi="Garamond" w:cs="Calibri"/>
                <w:b/>
                <w:bCs/>
                <w:sz w:val="20"/>
                <w:szCs w:val="20"/>
                <w:lang w:val="sq-AL"/>
              </w:rPr>
              <w:t>Çeki</w:t>
            </w:r>
          </w:p>
        </w:tc>
        <w:tc>
          <w:tcPr>
            <w:tcW w:w="925" w:type="dxa"/>
            <w:shd w:val="clear" w:color="auto" w:fill="auto"/>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55.38</w:t>
            </w:r>
          </w:p>
        </w:tc>
        <w:tc>
          <w:tcPr>
            <w:tcW w:w="960" w:type="dxa"/>
            <w:shd w:val="clear" w:color="auto" w:fill="auto"/>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-11.56</w:t>
            </w:r>
          </w:p>
        </w:tc>
        <w:tc>
          <w:tcPr>
            <w:tcW w:w="960" w:type="dxa"/>
            <w:shd w:val="clear" w:color="auto" w:fill="auto"/>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-15.22</w:t>
            </w:r>
          </w:p>
        </w:tc>
        <w:tc>
          <w:tcPr>
            <w:tcW w:w="960" w:type="dxa"/>
            <w:shd w:val="clear" w:color="auto" w:fill="auto"/>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-220.21</w:t>
            </w:r>
          </w:p>
        </w:tc>
        <w:tc>
          <w:tcPr>
            <w:tcW w:w="960" w:type="dxa"/>
            <w:shd w:val="clear" w:color="auto" w:fill="auto"/>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-307.53</w:t>
            </w:r>
          </w:p>
        </w:tc>
      </w:tr>
      <w:tr w:rsidR="00975BEB" w:rsidRPr="00863D67" w:rsidTr="00B70467">
        <w:trPr>
          <w:trHeight w:val="72"/>
          <w:jc w:val="center"/>
        </w:trPr>
        <w:tc>
          <w:tcPr>
            <w:tcW w:w="4292" w:type="dxa"/>
            <w:shd w:val="clear" w:color="auto" w:fill="E6EED5"/>
            <w:noWrap/>
            <w:hideMark/>
          </w:tcPr>
          <w:p w:rsidR="00975BEB" w:rsidRPr="00863D67" w:rsidRDefault="00975BEB" w:rsidP="00EF7DFE">
            <w:pPr>
              <w:spacing w:after="0" w:line="240" w:lineRule="auto"/>
              <w:ind w:firstLine="0"/>
              <w:rPr>
                <w:rFonts w:ascii="Garamond" w:hAnsi="Garamond" w:cs="Calibri"/>
                <w:b/>
                <w:bCs/>
                <w:sz w:val="20"/>
                <w:szCs w:val="20"/>
                <w:lang w:val="sq-AL"/>
              </w:rPr>
            </w:pPr>
            <w:r w:rsidRPr="00863D67">
              <w:rPr>
                <w:rFonts w:ascii="Garamond" w:hAnsi="Garamond" w:cs="Calibri"/>
                <w:b/>
                <w:bCs/>
                <w:sz w:val="20"/>
                <w:szCs w:val="20"/>
                <w:lang w:val="sq-AL"/>
              </w:rPr>
              <w:t>Gjermani</w:t>
            </w:r>
          </w:p>
        </w:tc>
        <w:tc>
          <w:tcPr>
            <w:tcW w:w="925" w:type="dxa"/>
            <w:shd w:val="clear" w:color="auto" w:fill="E6EED5"/>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74.45</w:t>
            </w:r>
          </w:p>
        </w:tc>
        <w:tc>
          <w:tcPr>
            <w:tcW w:w="960" w:type="dxa"/>
            <w:shd w:val="clear" w:color="auto" w:fill="E6EED5"/>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83.84</w:t>
            </w:r>
          </w:p>
        </w:tc>
        <w:tc>
          <w:tcPr>
            <w:tcW w:w="960" w:type="dxa"/>
            <w:shd w:val="clear" w:color="auto" w:fill="E6EED5"/>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83.6</w:t>
            </w:r>
          </w:p>
        </w:tc>
        <w:tc>
          <w:tcPr>
            <w:tcW w:w="960" w:type="dxa"/>
            <w:shd w:val="clear" w:color="auto" w:fill="E6EED5"/>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92.06</w:t>
            </w:r>
          </w:p>
        </w:tc>
        <w:tc>
          <w:tcPr>
            <w:tcW w:w="960" w:type="dxa"/>
            <w:shd w:val="clear" w:color="auto" w:fill="E6EED5"/>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106.86</w:t>
            </w:r>
          </w:p>
        </w:tc>
      </w:tr>
      <w:tr w:rsidR="00975BEB" w:rsidRPr="00863D67" w:rsidTr="00B70467">
        <w:trPr>
          <w:trHeight w:val="72"/>
          <w:jc w:val="center"/>
        </w:trPr>
        <w:tc>
          <w:tcPr>
            <w:tcW w:w="4292" w:type="dxa"/>
            <w:shd w:val="clear" w:color="auto" w:fill="auto"/>
            <w:noWrap/>
            <w:hideMark/>
          </w:tcPr>
          <w:p w:rsidR="00975BEB" w:rsidRPr="00863D67" w:rsidRDefault="00975BEB" w:rsidP="00EF7DFE">
            <w:pPr>
              <w:spacing w:after="0" w:line="240" w:lineRule="auto"/>
              <w:ind w:firstLine="0"/>
              <w:rPr>
                <w:rFonts w:ascii="Garamond" w:hAnsi="Garamond" w:cs="Calibri"/>
                <w:b/>
                <w:bCs/>
                <w:sz w:val="20"/>
                <w:szCs w:val="20"/>
                <w:lang w:val="sq-AL"/>
              </w:rPr>
            </w:pPr>
            <w:r w:rsidRPr="00863D67">
              <w:rPr>
                <w:rFonts w:ascii="Garamond" w:hAnsi="Garamond" w:cs="Calibri"/>
                <w:b/>
                <w:bCs/>
                <w:sz w:val="20"/>
                <w:szCs w:val="20"/>
                <w:lang w:val="sq-AL"/>
              </w:rPr>
              <w:t>Egjipt</w:t>
            </w:r>
          </w:p>
        </w:tc>
        <w:tc>
          <w:tcPr>
            <w:tcW w:w="925" w:type="dxa"/>
            <w:shd w:val="clear" w:color="auto" w:fill="auto"/>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0.54</w:t>
            </w:r>
          </w:p>
        </w:tc>
        <w:tc>
          <w:tcPr>
            <w:tcW w:w="960" w:type="dxa"/>
            <w:shd w:val="clear" w:color="auto" w:fill="auto"/>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3.84</w:t>
            </w:r>
          </w:p>
        </w:tc>
        <w:tc>
          <w:tcPr>
            <w:tcW w:w="960" w:type="dxa"/>
            <w:shd w:val="clear" w:color="auto" w:fill="auto"/>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3.89</w:t>
            </w:r>
          </w:p>
        </w:tc>
        <w:tc>
          <w:tcPr>
            <w:tcW w:w="960" w:type="dxa"/>
            <w:shd w:val="clear" w:color="auto" w:fill="auto"/>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3.88</w:t>
            </w:r>
          </w:p>
        </w:tc>
        <w:tc>
          <w:tcPr>
            <w:tcW w:w="960" w:type="dxa"/>
            <w:shd w:val="clear" w:color="auto" w:fill="auto"/>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3.94</w:t>
            </w:r>
          </w:p>
        </w:tc>
      </w:tr>
      <w:tr w:rsidR="00975BEB" w:rsidRPr="00863D67" w:rsidTr="00B70467">
        <w:trPr>
          <w:trHeight w:val="72"/>
          <w:jc w:val="center"/>
        </w:trPr>
        <w:tc>
          <w:tcPr>
            <w:tcW w:w="4292" w:type="dxa"/>
            <w:shd w:val="clear" w:color="auto" w:fill="E6EED5"/>
            <w:noWrap/>
            <w:hideMark/>
          </w:tcPr>
          <w:p w:rsidR="00975BEB" w:rsidRPr="00863D67" w:rsidRDefault="00975BEB" w:rsidP="00EF7DFE">
            <w:pPr>
              <w:spacing w:after="0" w:line="240" w:lineRule="auto"/>
              <w:ind w:firstLine="0"/>
              <w:rPr>
                <w:rFonts w:ascii="Garamond" w:hAnsi="Garamond" w:cs="Calibri"/>
                <w:b/>
                <w:bCs/>
                <w:sz w:val="20"/>
                <w:szCs w:val="20"/>
                <w:lang w:val="sq-AL"/>
              </w:rPr>
            </w:pPr>
            <w:r w:rsidRPr="00863D67">
              <w:rPr>
                <w:rFonts w:ascii="Garamond" w:hAnsi="Garamond" w:cs="Calibri"/>
                <w:b/>
                <w:bCs/>
                <w:sz w:val="20"/>
                <w:szCs w:val="20"/>
                <w:lang w:val="sq-AL"/>
              </w:rPr>
              <w:t>Spanjë</w:t>
            </w:r>
          </w:p>
        </w:tc>
        <w:tc>
          <w:tcPr>
            <w:tcW w:w="925" w:type="dxa"/>
            <w:shd w:val="clear" w:color="auto" w:fill="E6EED5"/>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0.14</w:t>
            </w:r>
          </w:p>
        </w:tc>
        <w:tc>
          <w:tcPr>
            <w:tcW w:w="960" w:type="dxa"/>
            <w:shd w:val="clear" w:color="auto" w:fill="E6EED5"/>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0.12</w:t>
            </w:r>
          </w:p>
        </w:tc>
        <w:tc>
          <w:tcPr>
            <w:tcW w:w="960" w:type="dxa"/>
            <w:shd w:val="clear" w:color="auto" w:fill="E6EED5"/>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0.15</w:t>
            </w:r>
          </w:p>
        </w:tc>
        <w:tc>
          <w:tcPr>
            <w:tcW w:w="960" w:type="dxa"/>
            <w:shd w:val="clear" w:color="auto" w:fill="E6EED5"/>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0.56</w:t>
            </w:r>
          </w:p>
        </w:tc>
        <w:tc>
          <w:tcPr>
            <w:tcW w:w="960" w:type="dxa"/>
            <w:shd w:val="clear" w:color="auto" w:fill="E6EED5"/>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1.06</w:t>
            </w:r>
          </w:p>
        </w:tc>
      </w:tr>
      <w:tr w:rsidR="00975BEB" w:rsidRPr="00863D67" w:rsidTr="00B70467">
        <w:trPr>
          <w:trHeight w:val="72"/>
          <w:jc w:val="center"/>
        </w:trPr>
        <w:tc>
          <w:tcPr>
            <w:tcW w:w="4292" w:type="dxa"/>
            <w:shd w:val="clear" w:color="auto" w:fill="auto"/>
            <w:noWrap/>
            <w:hideMark/>
          </w:tcPr>
          <w:p w:rsidR="00975BEB" w:rsidRPr="00863D67" w:rsidRDefault="00975BEB" w:rsidP="00EF7DFE">
            <w:pPr>
              <w:spacing w:after="0" w:line="240" w:lineRule="auto"/>
              <w:ind w:firstLine="0"/>
              <w:rPr>
                <w:rFonts w:ascii="Garamond" w:hAnsi="Garamond" w:cs="Calibri"/>
                <w:b/>
                <w:bCs/>
                <w:sz w:val="20"/>
                <w:szCs w:val="20"/>
                <w:lang w:val="sq-AL"/>
              </w:rPr>
            </w:pPr>
            <w:r w:rsidRPr="00863D67">
              <w:rPr>
                <w:rFonts w:ascii="Garamond" w:hAnsi="Garamond" w:cs="Calibri"/>
                <w:b/>
                <w:bCs/>
                <w:sz w:val="20"/>
                <w:szCs w:val="20"/>
                <w:lang w:val="sq-AL"/>
              </w:rPr>
              <w:t>Francë</w:t>
            </w:r>
          </w:p>
        </w:tc>
        <w:tc>
          <w:tcPr>
            <w:tcW w:w="925" w:type="dxa"/>
            <w:shd w:val="clear" w:color="auto" w:fill="auto"/>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26.21</w:t>
            </w:r>
          </w:p>
        </w:tc>
        <w:tc>
          <w:tcPr>
            <w:tcW w:w="960" w:type="dxa"/>
            <w:shd w:val="clear" w:color="auto" w:fill="auto"/>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39.87</w:t>
            </w:r>
          </w:p>
        </w:tc>
        <w:tc>
          <w:tcPr>
            <w:tcW w:w="960" w:type="dxa"/>
            <w:shd w:val="clear" w:color="auto" w:fill="auto"/>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50.99</w:t>
            </w:r>
          </w:p>
        </w:tc>
        <w:tc>
          <w:tcPr>
            <w:tcW w:w="960" w:type="dxa"/>
            <w:shd w:val="clear" w:color="auto" w:fill="auto"/>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84.39</w:t>
            </w:r>
          </w:p>
        </w:tc>
        <w:tc>
          <w:tcPr>
            <w:tcW w:w="960" w:type="dxa"/>
            <w:shd w:val="clear" w:color="auto" w:fill="auto"/>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83.22</w:t>
            </w:r>
          </w:p>
        </w:tc>
      </w:tr>
      <w:tr w:rsidR="00975BEB" w:rsidRPr="00863D67" w:rsidTr="00B70467">
        <w:trPr>
          <w:trHeight w:val="72"/>
          <w:jc w:val="center"/>
        </w:trPr>
        <w:tc>
          <w:tcPr>
            <w:tcW w:w="4292" w:type="dxa"/>
            <w:shd w:val="clear" w:color="auto" w:fill="E6EED5"/>
            <w:noWrap/>
            <w:hideMark/>
          </w:tcPr>
          <w:p w:rsidR="00975BEB" w:rsidRPr="00863D67" w:rsidRDefault="00975BEB" w:rsidP="00EF7DFE">
            <w:pPr>
              <w:spacing w:after="0" w:line="240" w:lineRule="auto"/>
              <w:ind w:firstLine="0"/>
              <w:rPr>
                <w:rFonts w:ascii="Garamond" w:hAnsi="Garamond" w:cs="Calibri"/>
                <w:b/>
                <w:bCs/>
                <w:sz w:val="20"/>
                <w:szCs w:val="20"/>
                <w:lang w:val="sq-AL"/>
              </w:rPr>
            </w:pPr>
            <w:r w:rsidRPr="00863D67">
              <w:rPr>
                <w:rFonts w:ascii="Garamond" w:hAnsi="Garamond" w:cs="Calibri"/>
                <w:b/>
                <w:bCs/>
                <w:sz w:val="20"/>
                <w:szCs w:val="20"/>
                <w:lang w:val="sq-AL"/>
              </w:rPr>
              <w:t>Mbretëria e Bashkuar</w:t>
            </w:r>
          </w:p>
        </w:tc>
        <w:tc>
          <w:tcPr>
            <w:tcW w:w="925" w:type="dxa"/>
            <w:shd w:val="clear" w:color="auto" w:fill="E6EED5"/>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-5.25</w:t>
            </w:r>
          </w:p>
        </w:tc>
        <w:tc>
          <w:tcPr>
            <w:tcW w:w="960" w:type="dxa"/>
            <w:shd w:val="clear" w:color="auto" w:fill="E6EED5"/>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-2.42</w:t>
            </w:r>
          </w:p>
        </w:tc>
        <w:tc>
          <w:tcPr>
            <w:tcW w:w="960" w:type="dxa"/>
            <w:shd w:val="clear" w:color="auto" w:fill="E6EED5"/>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0.36</w:t>
            </w:r>
          </w:p>
        </w:tc>
        <w:tc>
          <w:tcPr>
            <w:tcW w:w="960" w:type="dxa"/>
            <w:shd w:val="clear" w:color="auto" w:fill="E6EED5"/>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3.28</w:t>
            </w:r>
          </w:p>
        </w:tc>
        <w:tc>
          <w:tcPr>
            <w:tcW w:w="960" w:type="dxa"/>
            <w:shd w:val="clear" w:color="auto" w:fill="E6EED5"/>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53.06</w:t>
            </w:r>
          </w:p>
        </w:tc>
      </w:tr>
      <w:tr w:rsidR="00975BEB" w:rsidRPr="00863D67" w:rsidTr="00B70467">
        <w:trPr>
          <w:trHeight w:val="72"/>
          <w:jc w:val="center"/>
        </w:trPr>
        <w:tc>
          <w:tcPr>
            <w:tcW w:w="4292" w:type="dxa"/>
            <w:shd w:val="clear" w:color="auto" w:fill="auto"/>
            <w:noWrap/>
            <w:hideMark/>
          </w:tcPr>
          <w:p w:rsidR="00975BEB" w:rsidRPr="00863D67" w:rsidRDefault="00975BEB" w:rsidP="00EF7DFE">
            <w:pPr>
              <w:spacing w:after="0" w:line="240" w:lineRule="auto"/>
              <w:ind w:firstLine="0"/>
              <w:rPr>
                <w:rFonts w:ascii="Garamond" w:hAnsi="Garamond" w:cs="Calibri"/>
                <w:b/>
                <w:bCs/>
                <w:sz w:val="20"/>
                <w:szCs w:val="20"/>
                <w:lang w:val="sq-AL"/>
              </w:rPr>
            </w:pPr>
            <w:r w:rsidRPr="00863D67">
              <w:rPr>
                <w:rFonts w:ascii="Garamond" w:hAnsi="Garamond" w:cs="Calibri"/>
                <w:b/>
                <w:bCs/>
                <w:sz w:val="20"/>
                <w:szCs w:val="20"/>
                <w:lang w:val="sq-AL"/>
              </w:rPr>
              <w:t>Greqi</w:t>
            </w:r>
          </w:p>
        </w:tc>
        <w:tc>
          <w:tcPr>
            <w:tcW w:w="925" w:type="dxa"/>
            <w:shd w:val="clear" w:color="auto" w:fill="auto"/>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559.93</w:t>
            </w:r>
          </w:p>
        </w:tc>
        <w:tc>
          <w:tcPr>
            <w:tcW w:w="960" w:type="dxa"/>
            <w:shd w:val="clear" w:color="auto" w:fill="auto"/>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601.05</w:t>
            </w:r>
          </w:p>
        </w:tc>
        <w:tc>
          <w:tcPr>
            <w:tcW w:w="960" w:type="dxa"/>
            <w:shd w:val="clear" w:color="auto" w:fill="auto"/>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507.45</w:t>
            </w:r>
          </w:p>
        </w:tc>
        <w:tc>
          <w:tcPr>
            <w:tcW w:w="960" w:type="dxa"/>
            <w:shd w:val="clear" w:color="auto" w:fill="auto"/>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766.54</w:t>
            </w:r>
          </w:p>
        </w:tc>
        <w:tc>
          <w:tcPr>
            <w:tcW w:w="960" w:type="dxa"/>
            <w:shd w:val="clear" w:color="auto" w:fill="auto"/>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1,070.43</w:t>
            </w:r>
          </w:p>
        </w:tc>
      </w:tr>
      <w:tr w:rsidR="00975BEB" w:rsidRPr="00863D67" w:rsidTr="00B70467">
        <w:trPr>
          <w:trHeight w:val="72"/>
          <w:jc w:val="center"/>
        </w:trPr>
        <w:tc>
          <w:tcPr>
            <w:tcW w:w="4292" w:type="dxa"/>
            <w:shd w:val="clear" w:color="auto" w:fill="E6EED5"/>
            <w:noWrap/>
            <w:hideMark/>
          </w:tcPr>
          <w:p w:rsidR="00975BEB" w:rsidRPr="00863D67" w:rsidRDefault="00975BEB" w:rsidP="00EF7DFE">
            <w:pPr>
              <w:spacing w:after="0" w:line="240" w:lineRule="auto"/>
              <w:ind w:firstLine="0"/>
              <w:rPr>
                <w:rFonts w:ascii="Garamond" w:hAnsi="Garamond" w:cs="Calibri"/>
                <w:b/>
                <w:bCs/>
                <w:sz w:val="20"/>
                <w:szCs w:val="20"/>
                <w:lang w:val="sq-AL"/>
              </w:rPr>
            </w:pPr>
            <w:r w:rsidRPr="00863D67">
              <w:rPr>
                <w:rFonts w:ascii="Garamond" w:hAnsi="Garamond" w:cs="Calibri"/>
                <w:b/>
                <w:bCs/>
                <w:sz w:val="20"/>
                <w:szCs w:val="20"/>
                <w:lang w:val="sq-AL"/>
              </w:rPr>
              <w:t>Kroaci</w:t>
            </w:r>
          </w:p>
        </w:tc>
        <w:tc>
          <w:tcPr>
            <w:tcW w:w="925" w:type="dxa"/>
            <w:shd w:val="clear" w:color="auto" w:fill="E6EED5"/>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3.46</w:t>
            </w:r>
          </w:p>
        </w:tc>
        <w:tc>
          <w:tcPr>
            <w:tcW w:w="960" w:type="dxa"/>
            <w:shd w:val="clear" w:color="auto" w:fill="E6EED5"/>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10.9</w:t>
            </w:r>
          </w:p>
        </w:tc>
        <w:tc>
          <w:tcPr>
            <w:tcW w:w="960" w:type="dxa"/>
            <w:shd w:val="clear" w:color="auto" w:fill="E6EED5"/>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17.34</w:t>
            </w:r>
          </w:p>
        </w:tc>
        <w:tc>
          <w:tcPr>
            <w:tcW w:w="960" w:type="dxa"/>
            <w:shd w:val="clear" w:color="auto" w:fill="E6EED5"/>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12.84</w:t>
            </w:r>
          </w:p>
        </w:tc>
        <w:tc>
          <w:tcPr>
            <w:tcW w:w="960" w:type="dxa"/>
            <w:shd w:val="clear" w:color="auto" w:fill="E6EED5"/>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13.87</w:t>
            </w:r>
          </w:p>
        </w:tc>
      </w:tr>
      <w:tr w:rsidR="00975BEB" w:rsidRPr="00863D67" w:rsidTr="00B70467">
        <w:trPr>
          <w:trHeight w:val="72"/>
          <w:jc w:val="center"/>
        </w:trPr>
        <w:tc>
          <w:tcPr>
            <w:tcW w:w="4292" w:type="dxa"/>
            <w:shd w:val="clear" w:color="auto" w:fill="auto"/>
            <w:noWrap/>
            <w:hideMark/>
          </w:tcPr>
          <w:p w:rsidR="00975BEB" w:rsidRPr="00863D67" w:rsidRDefault="00975BEB" w:rsidP="00EF7DFE">
            <w:pPr>
              <w:spacing w:after="0" w:line="240" w:lineRule="auto"/>
              <w:ind w:firstLine="0"/>
              <w:rPr>
                <w:rFonts w:ascii="Garamond" w:hAnsi="Garamond" w:cs="Calibri"/>
                <w:b/>
                <w:bCs/>
                <w:sz w:val="20"/>
                <w:szCs w:val="20"/>
                <w:lang w:val="sq-AL"/>
              </w:rPr>
            </w:pPr>
            <w:r w:rsidRPr="00863D67">
              <w:rPr>
                <w:rFonts w:ascii="Garamond" w:hAnsi="Garamond" w:cs="Calibri"/>
                <w:b/>
                <w:bCs/>
                <w:sz w:val="20"/>
                <w:szCs w:val="20"/>
                <w:lang w:val="sq-AL"/>
              </w:rPr>
              <w:t>Hungari</w:t>
            </w:r>
          </w:p>
        </w:tc>
        <w:tc>
          <w:tcPr>
            <w:tcW w:w="925" w:type="dxa"/>
            <w:shd w:val="clear" w:color="auto" w:fill="auto"/>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1.28</w:t>
            </w:r>
          </w:p>
        </w:tc>
        <w:tc>
          <w:tcPr>
            <w:tcW w:w="960" w:type="dxa"/>
            <w:shd w:val="clear" w:color="auto" w:fill="auto"/>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0.2</w:t>
            </w:r>
          </w:p>
        </w:tc>
        <w:tc>
          <w:tcPr>
            <w:tcW w:w="960" w:type="dxa"/>
            <w:shd w:val="clear" w:color="auto" w:fill="auto"/>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0.2</w:t>
            </w:r>
          </w:p>
        </w:tc>
        <w:tc>
          <w:tcPr>
            <w:tcW w:w="960" w:type="dxa"/>
            <w:shd w:val="clear" w:color="auto" w:fill="auto"/>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w:t>
            </w:r>
          </w:p>
        </w:tc>
        <w:tc>
          <w:tcPr>
            <w:tcW w:w="960" w:type="dxa"/>
            <w:shd w:val="clear" w:color="auto" w:fill="auto"/>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w:t>
            </w:r>
          </w:p>
        </w:tc>
      </w:tr>
      <w:tr w:rsidR="00975BEB" w:rsidRPr="00863D67" w:rsidTr="00B70467">
        <w:trPr>
          <w:trHeight w:val="72"/>
          <w:jc w:val="center"/>
        </w:trPr>
        <w:tc>
          <w:tcPr>
            <w:tcW w:w="4292" w:type="dxa"/>
            <w:shd w:val="clear" w:color="auto" w:fill="E6EED5"/>
            <w:noWrap/>
            <w:hideMark/>
          </w:tcPr>
          <w:p w:rsidR="00975BEB" w:rsidRPr="00863D67" w:rsidRDefault="00975BEB" w:rsidP="00EF7DFE">
            <w:pPr>
              <w:spacing w:after="0" w:line="240" w:lineRule="auto"/>
              <w:ind w:firstLine="0"/>
              <w:rPr>
                <w:rFonts w:ascii="Garamond" w:hAnsi="Garamond" w:cs="Calibri"/>
                <w:b/>
                <w:bCs/>
                <w:sz w:val="20"/>
                <w:szCs w:val="20"/>
                <w:lang w:val="sq-AL"/>
              </w:rPr>
            </w:pPr>
            <w:r w:rsidRPr="00863D67">
              <w:rPr>
                <w:rFonts w:ascii="Garamond" w:hAnsi="Garamond" w:cs="Calibri"/>
                <w:b/>
                <w:bCs/>
                <w:sz w:val="20"/>
                <w:szCs w:val="20"/>
                <w:lang w:val="sq-AL"/>
              </w:rPr>
              <w:t>Izrael</w:t>
            </w:r>
          </w:p>
        </w:tc>
        <w:tc>
          <w:tcPr>
            <w:tcW w:w="925" w:type="dxa"/>
            <w:shd w:val="clear" w:color="auto" w:fill="E6EED5"/>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2.71</w:t>
            </w:r>
          </w:p>
        </w:tc>
        <w:tc>
          <w:tcPr>
            <w:tcW w:w="960" w:type="dxa"/>
            <w:shd w:val="clear" w:color="auto" w:fill="E6EED5"/>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2.77</w:t>
            </w:r>
          </w:p>
        </w:tc>
        <w:tc>
          <w:tcPr>
            <w:tcW w:w="960" w:type="dxa"/>
            <w:shd w:val="clear" w:color="auto" w:fill="E6EED5"/>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1.32</w:t>
            </w:r>
          </w:p>
        </w:tc>
        <w:tc>
          <w:tcPr>
            <w:tcW w:w="960" w:type="dxa"/>
            <w:shd w:val="clear" w:color="auto" w:fill="E6EED5"/>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1.24</w:t>
            </w:r>
          </w:p>
        </w:tc>
        <w:tc>
          <w:tcPr>
            <w:tcW w:w="960" w:type="dxa"/>
            <w:shd w:val="clear" w:color="auto" w:fill="E6EED5"/>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0.97</w:t>
            </w:r>
          </w:p>
        </w:tc>
      </w:tr>
      <w:tr w:rsidR="00975BEB" w:rsidRPr="00863D67" w:rsidTr="00B70467">
        <w:trPr>
          <w:trHeight w:val="72"/>
          <w:jc w:val="center"/>
        </w:trPr>
        <w:tc>
          <w:tcPr>
            <w:tcW w:w="4292" w:type="dxa"/>
            <w:shd w:val="clear" w:color="auto" w:fill="auto"/>
            <w:noWrap/>
            <w:hideMark/>
          </w:tcPr>
          <w:p w:rsidR="00975BEB" w:rsidRPr="00863D67" w:rsidRDefault="00975BEB" w:rsidP="00EF7DFE">
            <w:pPr>
              <w:spacing w:after="0" w:line="240" w:lineRule="auto"/>
              <w:ind w:firstLine="0"/>
              <w:rPr>
                <w:rFonts w:ascii="Garamond" w:hAnsi="Garamond" w:cs="Calibri"/>
                <w:b/>
                <w:bCs/>
                <w:sz w:val="20"/>
                <w:szCs w:val="20"/>
                <w:lang w:val="sq-AL"/>
              </w:rPr>
            </w:pPr>
            <w:r w:rsidRPr="00863D67">
              <w:rPr>
                <w:rFonts w:ascii="Garamond" w:hAnsi="Garamond" w:cs="Calibri"/>
                <w:b/>
                <w:bCs/>
                <w:sz w:val="20"/>
                <w:szCs w:val="20"/>
                <w:lang w:val="sq-AL"/>
              </w:rPr>
              <w:t>Itali</w:t>
            </w:r>
          </w:p>
        </w:tc>
        <w:tc>
          <w:tcPr>
            <w:tcW w:w="925" w:type="dxa"/>
            <w:shd w:val="clear" w:color="auto" w:fill="auto"/>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347.86</w:t>
            </w:r>
          </w:p>
        </w:tc>
        <w:tc>
          <w:tcPr>
            <w:tcW w:w="960" w:type="dxa"/>
            <w:shd w:val="clear" w:color="auto" w:fill="auto"/>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386.79</w:t>
            </w:r>
          </w:p>
        </w:tc>
        <w:tc>
          <w:tcPr>
            <w:tcW w:w="960" w:type="dxa"/>
            <w:shd w:val="clear" w:color="auto" w:fill="auto"/>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427.36</w:t>
            </w:r>
          </w:p>
        </w:tc>
        <w:tc>
          <w:tcPr>
            <w:tcW w:w="960" w:type="dxa"/>
            <w:shd w:val="clear" w:color="auto" w:fill="auto"/>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124.77</w:t>
            </w:r>
          </w:p>
        </w:tc>
        <w:tc>
          <w:tcPr>
            <w:tcW w:w="960" w:type="dxa"/>
            <w:shd w:val="clear" w:color="auto" w:fill="auto"/>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-132.82</w:t>
            </w:r>
          </w:p>
        </w:tc>
      </w:tr>
      <w:tr w:rsidR="00975BEB" w:rsidRPr="00863D67" w:rsidTr="00B70467">
        <w:trPr>
          <w:trHeight w:val="72"/>
          <w:jc w:val="center"/>
        </w:trPr>
        <w:tc>
          <w:tcPr>
            <w:tcW w:w="4292" w:type="dxa"/>
            <w:shd w:val="clear" w:color="auto" w:fill="E6EED5"/>
            <w:noWrap/>
            <w:hideMark/>
          </w:tcPr>
          <w:p w:rsidR="00975BEB" w:rsidRPr="00863D67" w:rsidRDefault="00975BEB" w:rsidP="00EF7DFE">
            <w:pPr>
              <w:spacing w:after="0" w:line="240" w:lineRule="auto"/>
              <w:ind w:firstLine="0"/>
              <w:rPr>
                <w:rFonts w:ascii="Garamond" w:hAnsi="Garamond" w:cs="Calibri"/>
                <w:b/>
                <w:bCs/>
                <w:sz w:val="20"/>
                <w:szCs w:val="20"/>
                <w:lang w:val="sq-AL"/>
              </w:rPr>
            </w:pPr>
            <w:r w:rsidRPr="00863D67">
              <w:rPr>
                <w:rFonts w:ascii="Garamond" w:hAnsi="Garamond" w:cs="Calibri"/>
                <w:b/>
                <w:bCs/>
                <w:sz w:val="20"/>
                <w:szCs w:val="20"/>
                <w:lang w:val="sq-AL"/>
              </w:rPr>
              <w:t>Japoni</w:t>
            </w:r>
          </w:p>
        </w:tc>
        <w:tc>
          <w:tcPr>
            <w:tcW w:w="925" w:type="dxa"/>
            <w:shd w:val="clear" w:color="auto" w:fill="E6EED5"/>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w:t>
            </w:r>
          </w:p>
        </w:tc>
        <w:tc>
          <w:tcPr>
            <w:tcW w:w="960" w:type="dxa"/>
            <w:shd w:val="clear" w:color="auto" w:fill="E6EED5"/>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w:t>
            </w:r>
          </w:p>
        </w:tc>
        <w:tc>
          <w:tcPr>
            <w:tcW w:w="960" w:type="dxa"/>
            <w:shd w:val="clear" w:color="auto" w:fill="E6EED5"/>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w:t>
            </w:r>
          </w:p>
        </w:tc>
        <w:tc>
          <w:tcPr>
            <w:tcW w:w="960" w:type="dxa"/>
            <w:shd w:val="clear" w:color="auto" w:fill="E6EED5"/>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0.17</w:t>
            </w:r>
          </w:p>
        </w:tc>
        <w:tc>
          <w:tcPr>
            <w:tcW w:w="960" w:type="dxa"/>
            <w:shd w:val="clear" w:color="auto" w:fill="E6EED5"/>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0.18</w:t>
            </w:r>
          </w:p>
        </w:tc>
      </w:tr>
      <w:tr w:rsidR="00975BEB" w:rsidRPr="00863D67" w:rsidTr="00B70467">
        <w:trPr>
          <w:trHeight w:val="72"/>
          <w:jc w:val="center"/>
        </w:trPr>
        <w:tc>
          <w:tcPr>
            <w:tcW w:w="4292" w:type="dxa"/>
            <w:shd w:val="clear" w:color="auto" w:fill="auto"/>
            <w:noWrap/>
            <w:hideMark/>
          </w:tcPr>
          <w:p w:rsidR="00975BEB" w:rsidRPr="00863D67" w:rsidRDefault="00975BEB" w:rsidP="00EF7DFE">
            <w:pPr>
              <w:spacing w:after="0" w:line="240" w:lineRule="auto"/>
              <w:ind w:firstLine="0"/>
              <w:rPr>
                <w:rFonts w:ascii="Garamond" w:hAnsi="Garamond" w:cs="Calibri"/>
                <w:b/>
                <w:bCs/>
                <w:sz w:val="20"/>
                <w:szCs w:val="20"/>
                <w:lang w:val="sq-AL"/>
              </w:rPr>
            </w:pPr>
            <w:r w:rsidRPr="00863D67">
              <w:rPr>
                <w:rFonts w:ascii="Garamond" w:hAnsi="Garamond" w:cs="Calibri"/>
                <w:b/>
                <w:bCs/>
                <w:sz w:val="20"/>
                <w:szCs w:val="20"/>
                <w:lang w:val="sq-AL"/>
              </w:rPr>
              <w:t>Kosovë</w:t>
            </w:r>
          </w:p>
        </w:tc>
        <w:tc>
          <w:tcPr>
            <w:tcW w:w="925" w:type="dxa"/>
            <w:shd w:val="clear" w:color="auto" w:fill="auto"/>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9.4</w:t>
            </w:r>
          </w:p>
        </w:tc>
        <w:tc>
          <w:tcPr>
            <w:tcW w:w="960" w:type="dxa"/>
            <w:shd w:val="clear" w:color="auto" w:fill="auto"/>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9.72</w:t>
            </w:r>
          </w:p>
        </w:tc>
        <w:tc>
          <w:tcPr>
            <w:tcW w:w="960" w:type="dxa"/>
            <w:shd w:val="clear" w:color="auto" w:fill="auto"/>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5.4</w:t>
            </w:r>
          </w:p>
        </w:tc>
        <w:tc>
          <w:tcPr>
            <w:tcW w:w="960" w:type="dxa"/>
            <w:shd w:val="clear" w:color="auto" w:fill="auto"/>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12.69</w:t>
            </w:r>
          </w:p>
        </w:tc>
        <w:tc>
          <w:tcPr>
            <w:tcW w:w="960" w:type="dxa"/>
            <w:shd w:val="clear" w:color="auto" w:fill="auto"/>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13.19</w:t>
            </w:r>
          </w:p>
        </w:tc>
      </w:tr>
      <w:tr w:rsidR="00975BEB" w:rsidRPr="00863D67" w:rsidTr="00B70467">
        <w:trPr>
          <w:trHeight w:val="72"/>
          <w:jc w:val="center"/>
        </w:trPr>
        <w:tc>
          <w:tcPr>
            <w:tcW w:w="4292" w:type="dxa"/>
            <w:shd w:val="clear" w:color="auto" w:fill="E6EED5"/>
            <w:noWrap/>
            <w:hideMark/>
          </w:tcPr>
          <w:p w:rsidR="00975BEB" w:rsidRPr="00863D67" w:rsidRDefault="00975BEB" w:rsidP="00EF7DFE">
            <w:pPr>
              <w:spacing w:after="0" w:line="240" w:lineRule="auto"/>
              <w:ind w:firstLine="0"/>
              <w:rPr>
                <w:rFonts w:ascii="Garamond" w:hAnsi="Garamond" w:cs="Calibri"/>
                <w:b/>
                <w:bCs/>
                <w:sz w:val="20"/>
                <w:szCs w:val="20"/>
                <w:lang w:val="sq-AL"/>
              </w:rPr>
            </w:pPr>
            <w:r w:rsidRPr="00863D67">
              <w:rPr>
                <w:rFonts w:ascii="Garamond" w:hAnsi="Garamond" w:cs="Calibri"/>
                <w:b/>
                <w:bCs/>
                <w:sz w:val="20"/>
                <w:szCs w:val="20"/>
                <w:lang w:val="sq-AL"/>
              </w:rPr>
              <w:t>Kuvajt</w:t>
            </w:r>
          </w:p>
        </w:tc>
        <w:tc>
          <w:tcPr>
            <w:tcW w:w="925" w:type="dxa"/>
            <w:shd w:val="clear" w:color="auto" w:fill="E6EED5"/>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70.95</w:t>
            </w:r>
          </w:p>
        </w:tc>
        <w:tc>
          <w:tcPr>
            <w:tcW w:w="960" w:type="dxa"/>
            <w:shd w:val="clear" w:color="auto" w:fill="E6EED5"/>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70.65</w:t>
            </w:r>
          </w:p>
        </w:tc>
        <w:tc>
          <w:tcPr>
            <w:tcW w:w="960" w:type="dxa"/>
            <w:shd w:val="clear" w:color="auto" w:fill="E6EED5"/>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8.98</w:t>
            </w:r>
          </w:p>
        </w:tc>
        <w:tc>
          <w:tcPr>
            <w:tcW w:w="960" w:type="dxa"/>
            <w:shd w:val="clear" w:color="auto" w:fill="E6EED5"/>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5.21</w:t>
            </w:r>
          </w:p>
        </w:tc>
        <w:tc>
          <w:tcPr>
            <w:tcW w:w="960" w:type="dxa"/>
            <w:shd w:val="clear" w:color="auto" w:fill="E6EED5"/>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-0.69</w:t>
            </w:r>
          </w:p>
        </w:tc>
      </w:tr>
      <w:tr w:rsidR="00975BEB" w:rsidRPr="00863D67" w:rsidTr="00B70467">
        <w:trPr>
          <w:trHeight w:val="72"/>
          <w:jc w:val="center"/>
        </w:trPr>
        <w:tc>
          <w:tcPr>
            <w:tcW w:w="4292" w:type="dxa"/>
            <w:shd w:val="clear" w:color="auto" w:fill="auto"/>
            <w:noWrap/>
            <w:hideMark/>
          </w:tcPr>
          <w:p w:rsidR="00975BEB" w:rsidRPr="00863D67" w:rsidRDefault="00975BEB" w:rsidP="00EF7DFE">
            <w:pPr>
              <w:spacing w:after="0" w:line="240" w:lineRule="auto"/>
              <w:ind w:firstLine="0"/>
              <w:rPr>
                <w:rFonts w:ascii="Garamond" w:hAnsi="Garamond" w:cs="Calibri"/>
                <w:b/>
                <w:bCs/>
                <w:sz w:val="20"/>
                <w:szCs w:val="20"/>
                <w:lang w:val="sq-AL"/>
              </w:rPr>
            </w:pPr>
            <w:r w:rsidRPr="00863D67">
              <w:rPr>
                <w:rFonts w:ascii="Garamond" w:hAnsi="Garamond" w:cs="Calibri"/>
                <w:b/>
                <w:bCs/>
                <w:sz w:val="20"/>
                <w:szCs w:val="20"/>
                <w:lang w:val="sq-AL"/>
              </w:rPr>
              <w:t>Ishujt Kajman</w:t>
            </w:r>
          </w:p>
        </w:tc>
        <w:tc>
          <w:tcPr>
            <w:tcW w:w="925" w:type="dxa"/>
            <w:shd w:val="clear" w:color="auto" w:fill="auto"/>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w:t>
            </w:r>
          </w:p>
        </w:tc>
        <w:tc>
          <w:tcPr>
            <w:tcW w:w="960" w:type="dxa"/>
            <w:shd w:val="clear" w:color="auto" w:fill="auto"/>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-7.4</w:t>
            </w:r>
          </w:p>
        </w:tc>
        <w:tc>
          <w:tcPr>
            <w:tcW w:w="960" w:type="dxa"/>
            <w:shd w:val="clear" w:color="auto" w:fill="auto"/>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57.07</w:t>
            </w:r>
          </w:p>
        </w:tc>
        <w:tc>
          <w:tcPr>
            <w:tcW w:w="960" w:type="dxa"/>
            <w:shd w:val="clear" w:color="auto" w:fill="auto"/>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57.87</w:t>
            </w:r>
          </w:p>
        </w:tc>
        <w:tc>
          <w:tcPr>
            <w:tcW w:w="960" w:type="dxa"/>
            <w:shd w:val="clear" w:color="auto" w:fill="auto"/>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51.5</w:t>
            </w:r>
          </w:p>
        </w:tc>
      </w:tr>
      <w:tr w:rsidR="00975BEB" w:rsidRPr="00863D67" w:rsidTr="00B70467">
        <w:trPr>
          <w:trHeight w:val="72"/>
          <w:jc w:val="center"/>
        </w:trPr>
        <w:tc>
          <w:tcPr>
            <w:tcW w:w="4292" w:type="dxa"/>
            <w:shd w:val="clear" w:color="auto" w:fill="E6EED5"/>
            <w:noWrap/>
            <w:hideMark/>
          </w:tcPr>
          <w:p w:rsidR="00975BEB" w:rsidRPr="00863D67" w:rsidRDefault="00975BEB" w:rsidP="00EF7DFE">
            <w:pPr>
              <w:spacing w:after="0" w:line="240" w:lineRule="auto"/>
              <w:ind w:firstLine="0"/>
              <w:rPr>
                <w:rFonts w:ascii="Garamond" w:hAnsi="Garamond" w:cs="Calibri"/>
                <w:b/>
                <w:bCs/>
                <w:sz w:val="20"/>
                <w:szCs w:val="20"/>
                <w:lang w:val="sq-AL"/>
              </w:rPr>
            </w:pPr>
            <w:r w:rsidRPr="00863D67">
              <w:rPr>
                <w:rFonts w:ascii="Garamond" w:hAnsi="Garamond" w:cs="Calibri"/>
                <w:b/>
                <w:bCs/>
                <w:sz w:val="20"/>
                <w:szCs w:val="20"/>
                <w:lang w:val="sq-AL"/>
              </w:rPr>
              <w:t>Liban</w:t>
            </w:r>
          </w:p>
        </w:tc>
        <w:tc>
          <w:tcPr>
            <w:tcW w:w="925" w:type="dxa"/>
            <w:shd w:val="clear" w:color="auto" w:fill="E6EED5"/>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36.07</w:t>
            </w:r>
          </w:p>
        </w:tc>
        <w:tc>
          <w:tcPr>
            <w:tcW w:w="960" w:type="dxa"/>
            <w:shd w:val="clear" w:color="auto" w:fill="E6EED5"/>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28.05</w:t>
            </w:r>
          </w:p>
        </w:tc>
        <w:tc>
          <w:tcPr>
            <w:tcW w:w="960" w:type="dxa"/>
            <w:shd w:val="clear" w:color="auto" w:fill="E6EED5"/>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29.36</w:t>
            </w:r>
          </w:p>
        </w:tc>
        <w:tc>
          <w:tcPr>
            <w:tcW w:w="960" w:type="dxa"/>
            <w:shd w:val="clear" w:color="auto" w:fill="E6EED5"/>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39.27</w:t>
            </w:r>
          </w:p>
        </w:tc>
        <w:tc>
          <w:tcPr>
            <w:tcW w:w="960" w:type="dxa"/>
            <w:shd w:val="clear" w:color="auto" w:fill="E6EED5"/>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29.96</w:t>
            </w:r>
          </w:p>
        </w:tc>
      </w:tr>
      <w:tr w:rsidR="00975BEB" w:rsidRPr="00863D67" w:rsidTr="00B70467">
        <w:trPr>
          <w:trHeight w:val="72"/>
          <w:jc w:val="center"/>
        </w:trPr>
        <w:tc>
          <w:tcPr>
            <w:tcW w:w="4292" w:type="dxa"/>
            <w:shd w:val="clear" w:color="auto" w:fill="auto"/>
            <w:noWrap/>
            <w:hideMark/>
          </w:tcPr>
          <w:p w:rsidR="00975BEB" w:rsidRPr="00863D67" w:rsidRDefault="00975BEB" w:rsidP="00EF7DFE">
            <w:pPr>
              <w:spacing w:after="0" w:line="240" w:lineRule="auto"/>
              <w:ind w:firstLine="0"/>
              <w:rPr>
                <w:rFonts w:ascii="Garamond" w:hAnsi="Garamond" w:cs="Calibri"/>
                <w:b/>
                <w:bCs/>
                <w:sz w:val="20"/>
                <w:szCs w:val="20"/>
                <w:lang w:val="sq-AL"/>
              </w:rPr>
            </w:pPr>
            <w:r w:rsidRPr="00863D67">
              <w:rPr>
                <w:rFonts w:ascii="Garamond" w:hAnsi="Garamond" w:cs="Calibri"/>
                <w:b/>
                <w:bCs/>
                <w:sz w:val="20"/>
                <w:szCs w:val="20"/>
                <w:lang w:val="sq-AL"/>
              </w:rPr>
              <w:t>Luksemburg</w:t>
            </w:r>
          </w:p>
        </w:tc>
        <w:tc>
          <w:tcPr>
            <w:tcW w:w="925" w:type="dxa"/>
            <w:shd w:val="clear" w:color="auto" w:fill="auto"/>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w:t>
            </w:r>
          </w:p>
        </w:tc>
        <w:tc>
          <w:tcPr>
            <w:tcW w:w="960" w:type="dxa"/>
            <w:shd w:val="clear" w:color="auto" w:fill="auto"/>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w:t>
            </w:r>
          </w:p>
        </w:tc>
        <w:tc>
          <w:tcPr>
            <w:tcW w:w="960" w:type="dxa"/>
            <w:shd w:val="clear" w:color="auto" w:fill="auto"/>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w:t>
            </w:r>
          </w:p>
        </w:tc>
        <w:tc>
          <w:tcPr>
            <w:tcW w:w="960" w:type="dxa"/>
            <w:shd w:val="clear" w:color="auto" w:fill="auto"/>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5.25</w:t>
            </w:r>
          </w:p>
        </w:tc>
        <w:tc>
          <w:tcPr>
            <w:tcW w:w="960" w:type="dxa"/>
            <w:shd w:val="clear" w:color="auto" w:fill="auto"/>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8.18</w:t>
            </w:r>
          </w:p>
        </w:tc>
      </w:tr>
      <w:tr w:rsidR="00975BEB" w:rsidRPr="00863D67" w:rsidTr="00B70467">
        <w:trPr>
          <w:trHeight w:val="72"/>
          <w:jc w:val="center"/>
        </w:trPr>
        <w:tc>
          <w:tcPr>
            <w:tcW w:w="4292" w:type="dxa"/>
            <w:shd w:val="clear" w:color="auto" w:fill="E6EED5"/>
            <w:noWrap/>
            <w:hideMark/>
          </w:tcPr>
          <w:p w:rsidR="00975BEB" w:rsidRPr="00863D67" w:rsidRDefault="00975BEB" w:rsidP="00EF7DFE">
            <w:pPr>
              <w:spacing w:after="0" w:line="240" w:lineRule="auto"/>
              <w:ind w:firstLine="0"/>
              <w:rPr>
                <w:rFonts w:ascii="Garamond" w:hAnsi="Garamond" w:cs="Calibri"/>
                <w:b/>
                <w:bCs/>
                <w:sz w:val="20"/>
                <w:szCs w:val="20"/>
                <w:lang w:val="sq-AL"/>
              </w:rPr>
            </w:pPr>
            <w:r w:rsidRPr="00863D67">
              <w:rPr>
                <w:rFonts w:ascii="Garamond" w:hAnsi="Garamond" w:cs="Calibri"/>
                <w:b/>
                <w:bCs/>
                <w:sz w:val="20"/>
                <w:szCs w:val="20"/>
                <w:lang w:val="sq-AL"/>
              </w:rPr>
              <w:t>Monako</w:t>
            </w:r>
          </w:p>
        </w:tc>
        <w:tc>
          <w:tcPr>
            <w:tcW w:w="925" w:type="dxa"/>
            <w:shd w:val="clear" w:color="auto" w:fill="E6EED5"/>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3.52</w:t>
            </w:r>
          </w:p>
        </w:tc>
        <w:tc>
          <w:tcPr>
            <w:tcW w:w="960" w:type="dxa"/>
            <w:shd w:val="clear" w:color="auto" w:fill="E6EED5"/>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2.48</w:t>
            </w:r>
          </w:p>
        </w:tc>
        <w:tc>
          <w:tcPr>
            <w:tcW w:w="960" w:type="dxa"/>
            <w:shd w:val="clear" w:color="auto" w:fill="E6EED5"/>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0.08</w:t>
            </w:r>
          </w:p>
        </w:tc>
        <w:tc>
          <w:tcPr>
            <w:tcW w:w="960" w:type="dxa"/>
            <w:shd w:val="clear" w:color="auto" w:fill="E6EED5"/>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w:t>
            </w:r>
          </w:p>
        </w:tc>
        <w:tc>
          <w:tcPr>
            <w:tcW w:w="960" w:type="dxa"/>
            <w:shd w:val="clear" w:color="auto" w:fill="E6EED5"/>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w:t>
            </w:r>
          </w:p>
        </w:tc>
      </w:tr>
      <w:tr w:rsidR="00975BEB" w:rsidRPr="00863D67" w:rsidTr="00B70467">
        <w:trPr>
          <w:trHeight w:val="72"/>
          <w:jc w:val="center"/>
        </w:trPr>
        <w:tc>
          <w:tcPr>
            <w:tcW w:w="4292" w:type="dxa"/>
            <w:shd w:val="clear" w:color="auto" w:fill="auto"/>
            <w:noWrap/>
            <w:hideMark/>
          </w:tcPr>
          <w:p w:rsidR="00975BEB" w:rsidRPr="00863D67" w:rsidRDefault="00975BEB" w:rsidP="00EF7DFE">
            <w:pPr>
              <w:spacing w:after="0" w:line="240" w:lineRule="auto"/>
              <w:ind w:firstLine="0"/>
              <w:rPr>
                <w:rFonts w:ascii="Garamond" w:hAnsi="Garamond" w:cs="Calibri"/>
                <w:b/>
                <w:bCs/>
                <w:sz w:val="20"/>
                <w:szCs w:val="20"/>
                <w:lang w:val="sq-AL"/>
              </w:rPr>
            </w:pPr>
            <w:r w:rsidRPr="00863D67">
              <w:rPr>
                <w:rFonts w:ascii="Garamond" w:hAnsi="Garamond" w:cs="Calibri"/>
                <w:b/>
                <w:bCs/>
                <w:sz w:val="20"/>
                <w:szCs w:val="20"/>
                <w:lang w:val="sq-AL"/>
              </w:rPr>
              <w:t>Mali i Zi</w:t>
            </w:r>
          </w:p>
        </w:tc>
        <w:tc>
          <w:tcPr>
            <w:tcW w:w="925" w:type="dxa"/>
            <w:shd w:val="clear" w:color="auto" w:fill="auto"/>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0.17</w:t>
            </w:r>
          </w:p>
        </w:tc>
        <w:tc>
          <w:tcPr>
            <w:tcW w:w="960" w:type="dxa"/>
            <w:shd w:val="clear" w:color="auto" w:fill="auto"/>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0.82</w:t>
            </w:r>
          </w:p>
        </w:tc>
        <w:tc>
          <w:tcPr>
            <w:tcW w:w="960" w:type="dxa"/>
            <w:shd w:val="clear" w:color="auto" w:fill="auto"/>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-1.96</w:t>
            </w:r>
          </w:p>
        </w:tc>
        <w:tc>
          <w:tcPr>
            <w:tcW w:w="960" w:type="dxa"/>
            <w:shd w:val="clear" w:color="auto" w:fill="auto"/>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0.11</w:t>
            </w:r>
          </w:p>
        </w:tc>
        <w:tc>
          <w:tcPr>
            <w:tcW w:w="960" w:type="dxa"/>
            <w:shd w:val="clear" w:color="auto" w:fill="auto"/>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0.77</w:t>
            </w:r>
          </w:p>
        </w:tc>
      </w:tr>
      <w:tr w:rsidR="00975BEB" w:rsidRPr="00863D67" w:rsidTr="00B70467">
        <w:trPr>
          <w:trHeight w:val="72"/>
          <w:jc w:val="center"/>
        </w:trPr>
        <w:tc>
          <w:tcPr>
            <w:tcW w:w="4292" w:type="dxa"/>
            <w:shd w:val="clear" w:color="auto" w:fill="E6EED5"/>
            <w:noWrap/>
            <w:hideMark/>
          </w:tcPr>
          <w:p w:rsidR="00975BEB" w:rsidRPr="00863D67" w:rsidRDefault="00975BEB" w:rsidP="00EF7DFE">
            <w:pPr>
              <w:spacing w:after="0" w:line="240" w:lineRule="auto"/>
              <w:ind w:firstLine="0"/>
              <w:rPr>
                <w:rFonts w:ascii="Garamond" w:hAnsi="Garamond" w:cs="Calibri"/>
                <w:b/>
                <w:bCs/>
                <w:sz w:val="20"/>
                <w:szCs w:val="20"/>
                <w:lang w:val="sq-AL"/>
              </w:rPr>
            </w:pPr>
            <w:r w:rsidRPr="00863D67">
              <w:rPr>
                <w:rFonts w:ascii="Garamond" w:hAnsi="Garamond" w:cs="Calibri"/>
                <w:b/>
                <w:bCs/>
                <w:sz w:val="20"/>
                <w:szCs w:val="20"/>
                <w:lang w:val="sq-AL"/>
              </w:rPr>
              <w:t>Ish</w:t>
            </w:r>
            <w:r w:rsidR="00863D67" w:rsidRPr="00863D67">
              <w:rPr>
                <w:rFonts w:ascii="Garamond" w:hAnsi="Garamond" w:cs="Calibri"/>
                <w:b/>
                <w:bCs/>
                <w:sz w:val="20"/>
                <w:szCs w:val="20"/>
                <w:lang w:val="sq-AL"/>
              </w:rPr>
              <w:t>-</w:t>
            </w:r>
            <w:r w:rsidRPr="00863D67">
              <w:rPr>
                <w:rFonts w:ascii="Garamond" w:hAnsi="Garamond" w:cs="Calibri"/>
                <w:b/>
                <w:bCs/>
                <w:sz w:val="20"/>
                <w:szCs w:val="20"/>
                <w:lang w:val="sq-AL"/>
              </w:rPr>
              <w:t>Republika Jugosllave e Maqedonisë</w:t>
            </w:r>
          </w:p>
        </w:tc>
        <w:tc>
          <w:tcPr>
            <w:tcW w:w="925" w:type="dxa"/>
            <w:shd w:val="clear" w:color="auto" w:fill="E6EED5"/>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22.1</w:t>
            </w:r>
          </w:p>
        </w:tc>
        <w:tc>
          <w:tcPr>
            <w:tcW w:w="960" w:type="dxa"/>
            <w:shd w:val="clear" w:color="auto" w:fill="E6EED5"/>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22.24</w:t>
            </w:r>
          </w:p>
        </w:tc>
        <w:tc>
          <w:tcPr>
            <w:tcW w:w="960" w:type="dxa"/>
            <w:shd w:val="clear" w:color="auto" w:fill="E6EED5"/>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16.83</w:t>
            </w:r>
          </w:p>
        </w:tc>
        <w:tc>
          <w:tcPr>
            <w:tcW w:w="960" w:type="dxa"/>
            <w:shd w:val="clear" w:color="auto" w:fill="E6EED5"/>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8.85</w:t>
            </w:r>
          </w:p>
        </w:tc>
        <w:tc>
          <w:tcPr>
            <w:tcW w:w="960" w:type="dxa"/>
            <w:shd w:val="clear" w:color="auto" w:fill="E6EED5"/>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11.11</w:t>
            </w:r>
          </w:p>
        </w:tc>
      </w:tr>
      <w:tr w:rsidR="00975BEB" w:rsidRPr="00863D67" w:rsidTr="00B70467">
        <w:trPr>
          <w:trHeight w:val="72"/>
          <w:jc w:val="center"/>
        </w:trPr>
        <w:tc>
          <w:tcPr>
            <w:tcW w:w="4292" w:type="dxa"/>
            <w:shd w:val="clear" w:color="auto" w:fill="auto"/>
            <w:noWrap/>
            <w:hideMark/>
          </w:tcPr>
          <w:p w:rsidR="00975BEB" w:rsidRPr="00863D67" w:rsidRDefault="00975BEB" w:rsidP="00EF7DFE">
            <w:pPr>
              <w:spacing w:after="0" w:line="240" w:lineRule="auto"/>
              <w:ind w:firstLine="0"/>
              <w:rPr>
                <w:rFonts w:ascii="Garamond" w:hAnsi="Garamond" w:cs="Calibri"/>
                <w:b/>
                <w:bCs/>
                <w:sz w:val="20"/>
                <w:szCs w:val="20"/>
                <w:lang w:val="sq-AL"/>
              </w:rPr>
            </w:pPr>
            <w:r w:rsidRPr="00863D67">
              <w:rPr>
                <w:rFonts w:ascii="Garamond" w:hAnsi="Garamond" w:cs="Calibri"/>
                <w:b/>
                <w:bCs/>
                <w:sz w:val="20"/>
                <w:szCs w:val="20"/>
                <w:lang w:val="sq-AL"/>
              </w:rPr>
              <w:t>Holandë</w:t>
            </w:r>
          </w:p>
        </w:tc>
        <w:tc>
          <w:tcPr>
            <w:tcW w:w="925" w:type="dxa"/>
            <w:shd w:val="clear" w:color="auto" w:fill="auto"/>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207.33</w:t>
            </w:r>
          </w:p>
        </w:tc>
        <w:tc>
          <w:tcPr>
            <w:tcW w:w="960" w:type="dxa"/>
            <w:shd w:val="clear" w:color="auto" w:fill="auto"/>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222.67</w:t>
            </w:r>
          </w:p>
        </w:tc>
        <w:tc>
          <w:tcPr>
            <w:tcW w:w="960" w:type="dxa"/>
            <w:shd w:val="clear" w:color="auto" w:fill="auto"/>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253.05</w:t>
            </w:r>
          </w:p>
        </w:tc>
        <w:tc>
          <w:tcPr>
            <w:tcW w:w="960" w:type="dxa"/>
            <w:shd w:val="clear" w:color="auto" w:fill="auto"/>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297.38</w:t>
            </w:r>
          </w:p>
        </w:tc>
        <w:tc>
          <w:tcPr>
            <w:tcW w:w="960" w:type="dxa"/>
            <w:shd w:val="clear" w:color="auto" w:fill="auto"/>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350.01</w:t>
            </w:r>
          </w:p>
        </w:tc>
      </w:tr>
      <w:tr w:rsidR="00975BEB" w:rsidRPr="00863D67" w:rsidTr="00B70467">
        <w:trPr>
          <w:trHeight w:val="72"/>
          <w:jc w:val="center"/>
        </w:trPr>
        <w:tc>
          <w:tcPr>
            <w:tcW w:w="4292" w:type="dxa"/>
            <w:shd w:val="clear" w:color="auto" w:fill="E6EED5"/>
            <w:noWrap/>
            <w:hideMark/>
          </w:tcPr>
          <w:p w:rsidR="00975BEB" w:rsidRPr="00863D67" w:rsidRDefault="00975BEB" w:rsidP="00EF7DFE">
            <w:pPr>
              <w:spacing w:after="0" w:line="240" w:lineRule="auto"/>
              <w:ind w:firstLine="0"/>
              <w:rPr>
                <w:rFonts w:ascii="Garamond" w:hAnsi="Garamond" w:cs="Calibri"/>
                <w:b/>
                <w:bCs/>
                <w:sz w:val="20"/>
                <w:szCs w:val="20"/>
                <w:lang w:val="sq-AL"/>
              </w:rPr>
            </w:pPr>
            <w:r w:rsidRPr="00863D67">
              <w:rPr>
                <w:rFonts w:ascii="Garamond" w:hAnsi="Garamond" w:cs="Calibri"/>
                <w:b/>
                <w:bCs/>
                <w:sz w:val="20"/>
                <w:szCs w:val="20"/>
                <w:lang w:val="sq-AL"/>
              </w:rPr>
              <w:t>Norvegji</w:t>
            </w:r>
          </w:p>
        </w:tc>
        <w:tc>
          <w:tcPr>
            <w:tcW w:w="925" w:type="dxa"/>
            <w:shd w:val="clear" w:color="auto" w:fill="E6EED5"/>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5</w:t>
            </w:r>
          </w:p>
        </w:tc>
        <w:tc>
          <w:tcPr>
            <w:tcW w:w="960" w:type="dxa"/>
            <w:shd w:val="clear" w:color="auto" w:fill="E6EED5"/>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12.53</w:t>
            </w:r>
          </w:p>
        </w:tc>
        <w:tc>
          <w:tcPr>
            <w:tcW w:w="960" w:type="dxa"/>
            <w:shd w:val="clear" w:color="auto" w:fill="E6EED5"/>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19.11</w:t>
            </w:r>
          </w:p>
        </w:tc>
        <w:tc>
          <w:tcPr>
            <w:tcW w:w="960" w:type="dxa"/>
            <w:shd w:val="clear" w:color="auto" w:fill="E6EED5"/>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21</w:t>
            </w:r>
          </w:p>
        </w:tc>
        <w:tc>
          <w:tcPr>
            <w:tcW w:w="960" w:type="dxa"/>
            <w:shd w:val="clear" w:color="auto" w:fill="E6EED5"/>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0.04</w:t>
            </w:r>
          </w:p>
        </w:tc>
      </w:tr>
      <w:tr w:rsidR="00975BEB" w:rsidRPr="00863D67" w:rsidTr="00B70467">
        <w:trPr>
          <w:trHeight w:val="72"/>
          <w:jc w:val="center"/>
        </w:trPr>
        <w:tc>
          <w:tcPr>
            <w:tcW w:w="4292" w:type="dxa"/>
            <w:shd w:val="clear" w:color="auto" w:fill="auto"/>
            <w:noWrap/>
            <w:hideMark/>
          </w:tcPr>
          <w:p w:rsidR="00975BEB" w:rsidRPr="00863D67" w:rsidRDefault="00975BEB" w:rsidP="00EF7DFE">
            <w:pPr>
              <w:spacing w:after="0" w:line="240" w:lineRule="auto"/>
              <w:ind w:firstLine="0"/>
              <w:rPr>
                <w:rFonts w:ascii="Garamond" w:hAnsi="Garamond" w:cs="Calibri"/>
                <w:b/>
                <w:bCs/>
                <w:sz w:val="20"/>
                <w:szCs w:val="20"/>
                <w:lang w:val="sq-AL"/>
              </w:rPr>
            </w:pPr>
            <w:r w:rsidRPr="00863D67">
              <w:rPr>
                <w:rFonts w:ascii="Garamond" w:hAnsi="Garamond" w:cs="Calibri"/>
                <w:b/>
                <w:bCs/>
                <w:sz w:val="20"/>
                <w:szCs w:val="20"/>
                <w:lang w:val="sq-AL"/>
              </w:rPr>
              <w:t>Panama</w:t>
            </w:r>
          </w:p>
        </w:tc>
        <w:tc>
          <w:tcPr>
            <w:tcW w:w="925" w:type="dxa"/>
            <w:shd w:val="clear" w:color="auto" w:fill="auto"/>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w:t>
            </w:r>
          </w:p>
        </w:tc>
        <w:tc>
          <w:tcPr>
            <w:tcW w:w="960" w:type="dxa"/>
            <w:shd w:val="clear" w:color="auto" w:fill="auto"/>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w:t>
            </w:r>
          </w:p>
        </w:tc>
        <w:tc>
          <w:tcPr>
            <w:tcW w:w="960" w:type="dxa"/>
            <w:shd w:val="clear" w:color="auto" w:fill="auto"/>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w:t>
            </w:r>
          </w:p>
        </w:tc>
        <w:tc>
          <w:tcPr>
            <w:tcW w:w="960" w:type="dxa"/>
            <w:shd w:val="clear" w:color="auto" w:fill="auto"/>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0.77</w:t>
            </w:r>
          </w:p>
        </w:tc>
        <w:tc>
          <w:tcPr>
            <w:tcW w:w="960" w:type="dxa"/>
            <w:shd w:val="clear" w:color="auto" w:fill="auto"/>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0.66</w:t>
            </w:r>
          </w:p>
        </w:tc>
      </w:tr>
      <w:tr w:rsidR="00975BEB" w:rsidRPr="00863D67" w:rsidTr="00B70467">
        <w:trPr>
          <w:trHeight w:val="72"/>
          <w:jc w:val="center"/>
        </w:trPr>
        <w:tc>
          <w:tcPr>
            <w:tcW w:w="4292" w:type="dxa"/>
            <w:shd w:val="clear" w:color="auto" w:fill="E6EED5"/>
            <w:noWrap/>
            <w:hideMark/>
          </w:tcPr>
          <w:p w:rsidR="00975BEB" w:rsidRPr="00863D67" w:rsidRDefault="00975BEB" w:rsidP="00EF7DFE">
            <w:pPr>
              <w:spacing w:after="0" w:line="240" w:lineRule="auto"/>
              <w:ind w:firstLine="0"/>
              <w:rPr>
                <w:rFonts w:ascii="Garamond" w:hAnsi="Garamond" w:cs="Calibri"/>
                <w:b/>
                <w:bCs/>
                <w:sz w:val="20"/>
                <w:szCs w:val="20"/>
                <w:lang w:val="sq-AL"/>
              </w:rPr>
            </w:pPr>
            <w:r w:rsidRPr="00863D67">
              <w:rPr>
                <w:rFonts w:ascii="Garamond" w:hAnsi="Garamond" w:cs="Calibri"/>
                <w:b/>
                <w:bCs/>
                <w:sz w:val="20"/>
                <w:szCs w:val="20"/>
                <w:lang w:val="sq-AL"/>
              </w:rPr>
              <w:t>Rumani</w:t>
            </w:r>
          </w:p>
        </w:tc>
        <w:tc>
          <w:tcPr>
            <w:tcW w:w="925" w:type="dxa"/>
            <w:shd w:val="clear" w:color="auto" w:fill="E6EED5"/>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0.07</w:t>
            </w:r>
          </w:p>
        </w:tc>
        <w:tc>
          <w:tcPr>
            <w:tcW w:w="960" w:type="dxa"/>
            <w:shd w:val="clear" w:color="auto" w:fill="E6EED5"/>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0.02</w:t>
            </w:r>
          </w:p>
        </w:tc>
        <w:tc>
          <w:tcPr>
            <w:tcW w:w="960" w:type="dxa"/>
            <w:shd w:val="clear" w:color="auto" w:fill="E6EED5"/>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0.02</w:t>
            </w:r>
          </w:p>
        </w:tc>
        <w:tc>
          <w:tcPr>
            <w:tcW w:w="960" w:type="dxa"/>
            <w:shd w:val="clear" w:color="auto" w:fill="E6EED5"/>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0.01</w:t>
            </w:r>
          </w:p>
        </w:tc>
        <w:tc>
          <w:tcPr>
            <w:tcW w:w="960" w:type="dxa"/>
            <w:shd w:val="clear" w:color="auto" w:fill="E6EED5"/>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0.01</w:t>
            </w:r>
          </w:p>
        </w:tc>
      </w:tr>
      <w:tr w:rsidR="00975BEB" w:rsidRPr="00863D67" w:rsidTr="00B70467">
        <w:trPr>
          <w:trHeight w:val="72"/>
          <w:jc w:val="center"/>
        </w:trPr>
        <w:tc>
          <w:tcPr>
            <w:tcW w:w="4292" w:type="dxa"/>
            <w:shd w:val="clear" w:color="auto" w:fill="auto"/>
            <w:noWrap/>
            <w:hideMark/>
          </w:tcPr>
          <w:p w:rsidR="00975BEB" w:rsidRPr="00863D67" w:rsidRDefault="00975BEB" w:rsidP="00EF7DFE">
            <w:pPr>
              <w:spacing w:after="0" w:line="240" w:lineRule="auto"/>
              <w:ind w:firstLine="0"/>
              <w:rPr>
                <w:rFonts w:ascii="Garamond" w:hAnsi="Garamond" w:cs="Calibri"/>
                <w:b/>
                <w:bCs/>
                <w:sz w:val="20"/>
                <w:szCs w:val="20"/>
                <w:lang w:val="sq-AL"/>
              </w:rPr>
            </w:pPr>
            <w:r w:rsidRPr="00863D67">
              <w:rPr>
                <w:rFonts w:ascii="Garamond" w:hAnsi="Garamond" w:cs="Calibri"/>
                <w:b/>
                <w:bCs/>
                <w:sz w:val="20"/>
                <w:szCs w:val="20"/>
                <w:lang w:val="sq-AL"/>
              </w:rPr>
              <w:t>Suedi</w:t>
            </w:r>
          </w:p>
        </w:tc>
        <w:tc>
          <w:tcPr>
            <w:tcW w:w="925" w:type="dxa"/>
            <w:shd w:val="clear" w:color="auto" w:fill="auto"/>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w:t>
            </w:r>
          </w:p>
        </w:tc>
        <w:tc>
          <w:tcPr>
            <w:tcW w:w="960" w:type="dxa"/>
            <w:shd w:val="clear" w:color="auto" w:fill="auto"/>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w:t>
            </w:r>
          </w:p>
        </w:tc>
        <w:tc>
          <w:tcPr>
            <w:tcW w:w="960" w:type="dxa"/>
            <w:shd w:val="clear" w:color="auto" w:fill="auto"/>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w:t>
            </w:r>
          </w:p>
        </w:tc>
        <w:tc>
          <w:tcPr>
            <w:tcW w:w="960" w:type="dxa"/>
            <w:shd w:val="clear" w:color="auto" w:fill="auto"/>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w:t>
            </w:r>
          </w:p>
        </w:tc>
        <w:tc>
          <w:tcPr>
            <w:tcW w:w="960" w:type="dxa"/>
            <w:shd w:val="clear" w:color="auto" w:fill="auto"/>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0.01</w:t>
            </w:r>
          </w:p>
        </w:tc>
      </w:tr>
      <w:tr w:rsidR="00975BEB" w:rsidRPr="00863D67" w:rsidTr="00B70467">
        <w:trPr>
          <w:trHeight w:val="72"/>
          <w:jc w:val="center"/>
        </w:trPr>
        <w:tc>
          <w:tcPr>
            <w:tcW w:w="4292" w:type="dxa"/>
            <w:shd w:val="clear" w:color="auto" w:fill="E6EED5"/>
            <w:noWrap/>
            <w:hideMark/>
          </w:tcPr>
          <w:p w:rsidR="00975BEB" w:rsidRPr="00863D67" w:rsidRDefault="00975BEB" w:rsidP="00EF7DFE">
            <w:pPr>
              <w:spacing w:after="0" w:line="240" w:lineRule="auto"/>
              <w:ind w:firstLine="0"/>
              <w:rPr>
                <w:rFonts w:ascii="Garamond" w:hAnsi="Garamond" w:cs="Calibri"/>
                <w:b/>
                <w:bCs/>
                <w:sz w:val="20"/>
                <w:szCs w:val="20"/>
                <w:lang w:val="sq-AL"/>
              </w:rPr>
            </w:pPr>
            <w:r w:rsidRPr="00863D67">
              <w:rPr>
                <w:rFonts w:ascii="Garamond" w:hAnsi="Garamond" w:cs="Calibri"/>
                <w:b/>
                <w:bCs/>
                <w:sz w:val="20"/>
                <w:szCs w:val="20"/>
                <w:lang w:val="sq-AL"/>
              </w:rPr>
              <w:t>Slloveni</w:t>
            </w:r>
          </w:p>
        </w:tc>
        <w:tc>
          <w:tcPr>
            <w:tcW w:w="925" w:type="dxa"/>
            <w:shd w:val="clear" w:color="auto" w:fill="E6EED5"/>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15.5</w:t>
            </w:r>
          </w:p>
        </w:tc>
        <w:tc>
          <w:tcPr>
            <w:tcW w:w="960" w:type="dxa"/>
            <w:shd w:val="clear" w:color="auto" w:fill="E6EED5"/>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9.92</w:t>
            </w:r>
          </w:p>
        </w:tc>
        <w:tc>
          <w:tcPr>
            <w:tcW w:w="960" w:type="dxa"/>
            <w:shd w:val="clear" w:color="auto" w:fill="E6EED5"/>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26.99</w:t>
            </w:r>
          </w:p>
        </w:tc>
        <w:tc>
          <w:tcPr>
            <w:tcW w:w="960" w:type="dxa"/>
            <w:shd w:val="clear" w:color="auto" w:fill="E6EED5"/>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5.21</w:t>
            </w:r>
          </w:p>
        </w:tc>
        <w:tc>
          <w:tcPr>
            <w:tcW w:w="960" w:type="dxa"/>
            <w:shd w:val="clear" w:color="auto" w:fill="E6EED5"/>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6.99</w:t>
            </w:r>
          </w:p>
        </w:tc>
      </w:tr>
      <w:tr w:rsidR="00975BEB" w:rsidRPr="00863D67" w:rsidTr="00B70467">
        <w:trPr>
          <w:trHeight w:val="72"/>
          <w:jc w:val="center"/>
        </w:trPr>
        <w:tc>
          <w:tcPr>
            <w:tcW w:w="4292" w:type="dxa"/>
            <w:shd w:val="clear" w:color="auto" w:fill="auto"/>
            <w:noWrap/>
            <w:hideMark/>
          </w:tcPr>
          <w:p w:rsidR="00975BEB" w:rsidRPr="00863D67" w:rsidRDefault="00975BEB" w:rsidP="00EF7DFE">
            <w:pPr>
              <w:spacing w:after="0" w:line="240" w:lineRule="auto"/>
              <w:ind w:firstLine="0"/>
              <w:rPr>
                <w:rFonts w:ascii="Garamond" w:hAnsi="Garamond" w:cs="Calibri"/>
                <w:b/>
                <w:bCs/>
                <w:sz w:val="20"/>
                <w:szCs w:val="20"/>
                <w:lang w:val="sq-AL"/>
              </w:rPr>
            </w:pPr>
            <w:r w:rsidRPr="00863D67">
              <w:rPr>
                <w:rFonts w:ascii="Garamond" w:hAnsi="Garamond" w:cs="Calibri"/>
                <w:b/>
                <w:bCs/>
                <w:sz w:val="20"/>
                <w:szCs w:val="20"/>
                <w:lang w:val="sq-AL"/>
              </w:rPr>
              <w:t>Turqi</w:t>
            </w:r>
          </w:p>
        </w:tc>
        <w:tc>
          <w:tcPr>
            <w:tcW w:w="925" w:type="dxa"/>
            <w:shd w:val="clear" w:color="auto" w:fill="auto"/>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235.12</w:t>
            </w:r>
          </w:p>
        </w:tc>
        <w:tc>
          <w:tcPr>
            <w:tcW w:w="960" w:type="dxa"/>
            <w:shd w:val="clear" w:color="auto" w:fill="auto"/>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186.66</w:t>
            </w:r>
          </w:p>
        </w:tc>
        <w:tc>
          <w:tcPr>
            <w:tcW w:w="960" w:type="dxa"/>
            <w:shd w:val="clear" w:color="auto" w:fill="auto"/>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187.78</w:t>
            </w:r>
          </w:p>
        </w:tc>
        <w:tc>
          <w:tcPr>
            <w:tcW w:w="960" w:type="dxa"/>
            <w:shd w:val="clear" w:color="auto" w:fill="auto"/>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234.77</w:t>
            </w:r>
          </w:p>
        </w:tc>
        <w:tc>
          <w:tcPr>
            <w:tcW w:w="960" w:type="dxa"/>
            <w:shd w:val="clear" w:color="auto" w:fill="auto"/>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279.34</w:t>
            </w:r>
          </w:p>
        </w:tc>
      </w:tr>
      <w:tr w:rsidR="00975BEB" w:rsidRPr="00863D67" w:rsidTr="00B70467">
        <w:trPr>
          <w:trHeight w:val="72"/>
          <w:jc w:val="center"/>
        </w:trPr>
        <w:tc>
          <w:tcPr>
            <w:tcW w:w="4292" w:type="dxa"/>
            <w:shd w:val="clear" w:color="auto" w:fill="E6EED5"/>
            <w:noWrap/>
            <w:hideMark/>
          </w:tcPr>
          <w:p w:rsidR="00975BEB" w:rsidRPr="00863D67" w:rsidRDefault="00975BEB" w:rsidP="00EF7DFE">
            <w:pPr>
              <w:spacing w:after="0" w:line="240" w:lineRule="auto"/>
              <w:ind w:firstLine="0"/>
              <w:rPr>
                <w:rFonts w:ascii="Garamond" w:hAnsi="Garamond" w:cs="Calibri"/>
                <w:b/>
                <w:bCs/>
                <w:sz w:val="20"/>
                <w:szCs w:val="20"/>
                <w:lang w:val="sq-AL"/>
              </w:rPr>
            </w:pPr>
            <w:r w:rsidRPr="00863D67">
              <w:rPr>
                <w:rFonts w:ascii="Garamond" w:hAnsi="Garamond" w:cs="Calibri"/>
                <w:b/>
                <w:bCs/>
                <w:sz w:val="20"/>
                <w:szCs w:val="20"/>
                <w:lang w:val="sq-AL"/>
              </w:rPr>
              <w:t>Shtetet e Bashkuara të Amerikës</w:t>
            </w:r>
          </w:p>
        </w:tc>
        <w:tc>
          <w:tcPr>
            <w:tcW w:w="925" w:type="dxa"/>
            <w:shd w:val="clear" w:color="auto" w:fill="E6EED5"/>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24.1</w:t>
            </w:r>
          </w:p>
        </w:tc>
        <w:tc>
          <w:tcPr>
            <w:tcW w:w="960" w:type="dxa"/>
            <w:shd w:val="clear" w:color="auto" w:fill="E6EED5"/>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-97.72</w:t>
            </w:r>
          </w:p>
        </w:tc>
        <w:tc>
          <w:tcPr>
            <w:tcW w:w="960" w:type="dxa"/>
            <w:shd w:val="clear" w:color="auto" w:fill="E6EED5"/>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-47.23</w:t>
            </w:r>
          </w:p>
        </w:tc>
        <w:tc>
          <w:tcPr>
            <w:tcW w:w="960" w:type="dxa"/>
            <w:shd w:val="clear" w:color="auto" w:fill="E6EED5"/>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35.89</w:t>
            </w:r>
          </w:p>
        </w:tc>
        <w:tc>
          <w:tcPr>
            <w:tcW w:w="960" w:type="dxa"/>
            <w:shd w:val="clear" w:color="auto" w:fill="E6EED5"/>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51.5</w:t>
            </w:r>
          </w:p>
        </w:tc>
      </w:tr>
      <w:tr w:rsidR="00975BEB" w:rsidRPr="00863D67" w:rsidTr="00B70467">
        <w:trPr>
          <w:trHeight w:val="72"/>
          <w:jc w:val="center"/>
        </w:trPr>
        <w:tc>
          <w:tcPr>
            <w:tcW w:w="4292" w:type="dxa"/>
            <w:shd w:val="clear" w:color="auto" w:fill="auto"/>
            <w:noWrap/>
            <w:hideMark/>
          </w:tcPr>
          <w:p w:rsidR="00975BEB" w:rsidRPr="00863D67" w:rsidRDefault="00975BEB" w:rsidP="00EF7DFE">
            <w:pPr>
              <w:spacing w:after="0" w:line="240" w:lineRule="auto"/>
              <w:ind w:firstLine="0"/>
              <w:rPr>
                <w:rFonts w:ascii="Garamond" w:hAnsi="Garamond" w:cs="Calibri"/>
                <w:b/>
                <w:bCs/>
                <w:sz w:val="20"/>
                <w:szCs w:val="20"/>
                <w:lang w:val="sq-AL"/>
              </w:rPr>
            </w:pPr>
            <w:r w:rsidRPr="00863D67">
              <w:rPr>
                <w:rFonts w:ascii="Garamond" w:hAnsi="Garamond" w:cs="Calibri"/>
                <w:b/>
                <w:bCs/>
                <w:sz w:val="20"/>
                <w:szCs w:val="20"/>
                <w:lang w:val="sq-AL"/>
              </w:rPr>
              <w:t>Ishujt Virgin (Britanikë)</w:t>
            </w:r>
          </w:p>
        </w:tc>
        <w:tc>
          <w:tcPr>
            <w:tcW w:w="925" w:type="dxa"/>
            <w:shd w:val="clear" w:color="auto" w:fill="auto"/>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w:t>
            </w:r>
          </w:p>
        </w:tc>
        <w:tc>
          <w:tcPr>
            <w:tcW w:w="960" w:type="dxa"/>
            <w:shd w:val="clear" w:color="auto" w:fill="auto"/>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w:t>
            </w:r>
          </w:p>
        </w:tc>
        <w:tc>
          <w:tcPr>
            <w:tcW w:w="960" w:type="dxa"/>
            <w:shd w:val="clear" w:color="auto" w:fill="auto"/>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w:t>
            </w:r>
          </w:p>
        </w:tc>
        <w:tc>
          <w:tcPr>
            <w:tcW w:w="960" w:type="dxa"/>
            <w:shd w:val="clear" w:color="auto" w:fill="auto"/>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-0.11</w:t>
            </w:r>
          </w:p>
        </w:tc>
        <w:tc>
          <w:tcPr>
            <w:tcW w:w="960" w:type="dxa"/>
            <w:shd w:val="clear" w:color="auto" w:fill="auto"/>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-0.32</w:t>
            </w:r>
          </w:p>
        </w:tc>
      </w:tr>
      <w:tr w:rsidR="00975BEB" w:rsidRPr="00863D67" w:rsidTr="00B70467">
        <w:trPr>
          <w:trHeight w:val="72"/>
          <w:jc w:val="center"/>
        </w:trPr>
        <w:tc>
          <w:tcPr>
            <w:tcW w:w="4292" w:type="dxa"/>
            <w:shd w:val="clear" w:color="auto" w:fill="E6EED5"/>
            <w:noWrap/>
            <w:hideMark/>
          </w:tcPr>
          <w:p w:rsidR="00975BEB" w:rsidRPr="00863D67" w:rsidRDefault="00975BEB" w:rsidP="00EF7DFE">
            <w:pPr>
              <w:spacing w:after="0" w:line="240" w:lineRule="auto"/>
              <w:ind w:firstLine="0"/>
              <w:rPr>
                <w:rFonts w:ascii="Garamond" w:hAnsi="Garamond" w:cs="Calibri"/>
                <w:b/>
                <w:bCs/>
                <w:sz w:val="20"/>
                <w:szCs w:val="20"/>
                <w:lang w:val="sq-AL"/>
              </w:rPr>
            </w:pPr>
            <w:r w:rsidRPr="00863D67">
              <w:rPr>
                <w:rFonts w:ascii="Garamond" w:hAnsi="Garamond" w:cs="Calibri"/>
                <w:b/>
                <w:bCs/>
                <w:sz w:val="20"/>
                <w:szCs w:val="20"/>
                <w:lang w:val="sq-AL"/>
              </w:rPr>
              <w:t>Serbi</w:t>
            </w:r>
          </w:p>
        </w:tc>
        <w:tc>
          <w:tcPr>
            <w:tcW w:w="925" w:type="dxa"/>
            <w:shd w:val="clear" w:color="auto" w:fill="E6EED5"/>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w:t>
            </w:r>
          </w:p>
        </w:tc>
        <w:tc>
          <w:tcPr>
            <w:tcW w:w="960" w:type="dxa"/>
            <w:shd w:val="clear" w:color="auto" w:fill="E6EED5"/>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7.45</w:t>
            </w:r>
          </w:p>
        </w:tc>
        <w:tc>
          <w:tcPr>
            <w:tcW w:w="960" w:type="dxa"/>
            <w:shd w:val="clear" w:color="auto" w:fill="E6EED5"/>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8.05</w:t>
            </w:r>
          </w:p>
        </w:tc>
        <w:tc>
          <w:tcPr>
            <w:tcW w:w="960" w:type="dxa"/>
            <w:shd w:val="clear" w:color="auto" w:fill="E6EED5"/>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7.38</w:t>
            </w:r>
          </w:p>
        </w:tc>
        <w:tc>
          <w:tcPr>
            <w:tcW w:w="960" w:type="dxa"/>
            <w:shd w:val="clear" w:color="auto" w:fill="E6EED5"/>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4.09</w:t>
            </w:r>
          </w:p>
        </w:tc>
      </w:tr>
      <w:tr w:rsidR="00975BEB" w:rsidRPr="00863D67" w:rsidTr="00B70467">
        <w:trPr>
          <w:trHeight w:val="72"/>
          <w:jc w:val="center"/>
        </w:trPr>
        <w:tc>
          <w:tcPr>
            <w:tcW w:w="4292" w:type="dxa"/>
            <w:shd w:val="clear" w:color="auto" w:fill="auto"/>
            <w:noWrap/>
            <w:hideMark/>
          </w:tcPr>
          <w:p w:rsidR="00975BEB" w:rsidRPr="00863D67" w:rsidRDefault="00975BEB" w:rsidP="00EF7DFE">
            <w:pPr>
              <w:spacing w:after="0" w:line="240" w:lineRule="auto"/>
              <w:ind w:firstLine="0"/>
              <w:rPr>
                <w:rFonts w:ascii="Garamond" w:hAnsi="Garamond" w:cs="Calibri"/>
                <w:b/>
                <w:bCs/>
                <w:sz w:val="20"/>
                <w:szCs w:val="20"/>
                <w:lang w:val="sq-AL"/>
              </w:rPr>
            </w:pPr>
            <w:r w:rsidRPr="00863D67">
              <w:rPr>
                <w:rFonts w:ascii="Garamond" w:hAnsi="Garamond" w:cs="Calibri"/>
                <w:b/>
                <w:bCs/>
                <w:sz w:val="20"/>
                <w:szCs w:val="20"/>
                <w:lang w:val="sq-AL"/>
              </w:rPr>
              <w:t>Organizata Ndërkombëtare</w:t>
            </w:r>
          </w:p>
        </w:tc>
        <w:tc>
          <w:tcPr>
            <w:tcW w:w="925" w:type="dxa"/>
            <w:shd w:val="clear" w:color="auto" w:fill="auto"/>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34.68</w:t>
            </w:r>
          </w:p>
        </w:tc>
        <w:tc>
          <w:tcPr>
            <w:tcW w:w="960" w:type="dxa"/>
            <w:shd w:val="clear" w:color="auto" w:fill="auto"/>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46.14</w:t>
            </w:r>
          </w:p>
        </w:tc>
        <w:tc>
          <w:tcPr>
            <w:tcW w:w="960" w:type="dxa"/>
            <w:shd w:val="clear" w:color="auto" w:fill="auto"/>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54.16</w:t>
            </w:r>
          </w:p>
        </w:tc>
        <w:tc>
          <w:tcPr>
            <w:tcW w:w="960" w:type="dxa"/>
            <w:shd w:val="clear" w:color="auto" w:fill="auto"/>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63.98</w:t>
            </w:r>
          </w:p>
        </w:tc>
        <w:tc>
          <w:tcPr>
            <w:tcW w:w="960" w:type="dxa"/>
            <w:shd w:val="clear" w:color="auto" w:fill="auto"/>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79.53</w:t>
            </w:r>
          </w:p>
        </w:tc>
      </w:tr>
      <w:tr w:rsidR="00975BEB" w:rsidRPr="00863D67" w:rsidTr="00B70467">
        <w:trPr>
          <w:trHeight w:val="72"/>
          <w:jc w:val="center"/>
        </w:trPr>
        <w:tc>
          <w:tcPr>
            <w:tcW w:w="4292" w:type="dxa"/>
            <w:shd w:val="clear" w:color="auto" w:fill="E6EED5"/>
            <w:noWrap/>
            <w:hideMark/>
          </w:tcPr>
          <w:p w:rsidR="00975BEB" w:rsidRPr="00863D67" w:rsidRDefault="00975BEB" w:rsidP="00EF7DFE">
            <w:pPr>
              <w:spacing w:after="0" w:line="240" w:lineRule="auto"/>
              <w:ind w:firstLine="0"/>
              <w:rPr>
                <w:rFonts w:ascii="Garamond" w:hAnsi="Garamond" w:cs="Calibri"/>
                <w:b/>
                <w:bCs/>
                <w:sz w:val="20"/>
                <w:szCs w:val="20"/>
                <w:lang w:val="sq-AL"/>
              </w:rPr>
            </w:pPr>
            <w:r w:rsidRPr="00863D67">
              <w:rPr>
                <w:rFonts w:ascii="Garamond" w:hAnsi="Garamond" w:cs="Calibri"/>
                <w:b/>
                <w:bCs/>
                <w:sz w:val="20"/>
                <w:szCs w:val="20"/>
                <w:lang w:val="sq-AL"/>
              </w:rPr>
              <w:t>Të tjera</w:t>
            </w:r>
          </w:p>
        </w:tc>
        <w:tc>
          <w:tcPr>
            <w:tcW w:w="925" w:type="dxa"/>
            <w:shd w:val="clear" w:color="auto" w:fill="E6EED5"/>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8.05</w:t>
            </w:r>
          </w:p>
        </w:tc>
        <w:tc>
          <w:tcPr>
            <w:tcW w:w="960" w:type="dxa"/>
            <w:shd w:val="clear" w:color="auto" w:fill="E6EED5"/>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21.33</w:t>
            </w:r>
          </w:p>
        </w:tc>
        <w:tc>
          <w:tcPr>
            <w:tcW w:w="960" w:type="dxa"/>
            <w:shd w:val="clear" w:color="auto" w:fill="E6EED5"/>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39.32</w:t>
            </w:r>
          </w:p>
        </w:tc>
        <w:tc>
          <w:tcPr>
            <w:tcW w:w="960" w:type="dxa"/>
            <w:shd w:val="clear" w:color="auto" w:fill="E6EED5"/>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3.21</w:t>
            </w:r>
          </w:p>
        </w:tc>
        <w:tc>
          <w:tcPr>
            <w:tcW w:w="960" w:type="dxa"/>
            <w:shd w:val="clear" w:color="auto" w:fill="E6EED5"/>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-3.37</w:t>
            </w:r>
          </w:p>
        </w:tc>
      </w:tr>
      <w:tr w:rsidR="00975BEB" w:rsidRPr="00863D67" w:rsidTr="00B70467">
        <w:trPr>
          <w:trHeight w:val="153"/>
          <w:jc w:val="center"/>
        </w:trPr>
        <w:tc>
          <w:tcPr>
            <w:tcW w:w="4292" w:type="dxa"/>
            <w:shd w:val="clear" w:color="auto" w:fill="auto"/>
            <w:noWrap/>
            <w:hideMark/>
          </w:tcPr>
          <w:p w:rsidR="00975BEB" w:rsidRPr="00863D67" w:rsidRDefault="00975BEB" w:rsidP="00EF7DFE">
            <w:pPr>
              <w:spacing w:after="0" w:line="240" w:lineRule="auto"/>
              <w:ind w:firstLine="0"/>
              <w:rPr>
                <w:rFonts w:ascii="Garamond" w:hAnsi="Garamond" w:cs="Calibri"/>
                <w:b/>
                <w:bCs/>
                <w:sz w:val="20"/>
                <w:szCs w:val="20"/>
                <w:lang w:val="sq-AL"/>
              </w:rPr>
            </w:pPr>
            <w:r w:rsidRPr="00863D67">
              <w:rPr>
                <w:rFonts w:ascii="Garamond" w:hAnsi="Garamond" w:cs="Calibri"/>
                <w:b/>
                <w:bCs/>
                <w:sz w:val="20"/>
                <w:szCs w:val="20"/>
                <w:lang w:val="sq-AL"/>
              </w:rPr>
              <w:t>Totali i IHD-ve</w:t>
            </w:r>
          </w:p>
        </w:tc>
        <w:tc>
          <w:tcPr>
            <w:tcW w:w="925" w:type="dxa"/>
            <w:shd w:val="clear" w:color="auto" w:fill="auto"/>
            <w:noWrap/>
            <w:hideMark/>
          </w:tcPr>
          <w:p w:rsidR="00975BEB" w:rsidRPr="00863D67" w:rsidRDefault="00975BEB" w:rsidP="00EF7DFE">
            <w:pPr>
              <w:spacing w:after="0" w:line="240" w:lineRule="auto"/>
              <w:ind w:firstLine="0"/>
              <w:jc w:val="right"/>
              <w:rPr>
                <w:rFonts w:ascii="Garamond" w:hAnsi="Garamond" w:cs="Calibri"/>
                <w:bCs/>
                <w:sz w:val="20"/>
                <w:szCs w:val="20"/>
                <w:lang w:val="sq-AL"/>
              </w:rPr>
            </w:pPr>
            <w:r w:rsidRPr="00863D67">
              <w:rPr>
                <w:rFonts w:ascii="Garamond" w:hAnsi="Garamond" w:cs="Calibri"/>
                <w:bCs/>
                <w:sz w:val="20"/>
                <w:szCs w:val="20"/>
                <w:lang w:val="sq-AL"/>
              </w:rPr>
              <w:t>2,261.44</w:t>
            </w:r>
          </w:p>
        </w:tc>
        <w:tc>
          <w:tcPr>
            <w:tcW w:w="960" w:type="dxa"/>
            <w:shd w:val="clear" w:color="auto" w:fill="auto"/>
            <w:noWrap/>
            <w:hideMark/>
          </w:tcPr>
          <w:p w:rsidR="00975BEB" w:rsidRPr="00863D67" w:rsidRDefault="00975BEB" w:rsidP="00EF7DFE">
            <w:pPr>
              <w:spacing w:after="0" w:line="240" w:lineRule="auto"/>
              <w:ind w:firstLine="0"/>
              <w:jc w:val="right"/>
              <w:rPr>
                <w:rFonts w:ascii="Garamond" w:hAnsi="Garamond" w:cs="Calibri"/>
                <w:bCs/>
                <w:sz w:val="20"/>
                <w:szCs w:val="20"/>
                <w:lang w:val="sq-AL"/>
              </w:rPr>
            </w:pPr>
            <w:r w:rsidRPr="00863D67">
              <w:rPr>
                <w:rFonts w:ascii="Garamond" w:hAnsi="Garamond" w:cs="Calibri"/>
                <w:bCs/>
                <w:sz w:val="20"/>
                <w:szCs w:val="20"/>
                <w:lang w:val="sq-AL"/>
              </w:rPr>
              <w:t>2,435.97</w:t>
            </w:r>
          </w:p>
        </w:tc>
        <w:tc>
          <w:tcPr>
            <w:tcW w:w="960" w:type="dxa"/>
            <w:shd w:val="clear" w:color="auto" w:fill="auto"/>
            <w:noWrap/>
            <w:hideMark/>
          </w:tcPr>
          <w:p w:rsidR="00975BEB" w:rsidRPr="00863D67" w:rsidRDefault="00975BEB" w:rsidP="00EF7DFE">
            <w:pPr>
              <w:spacing w:after="0" w:line="240" w:lineRule="auto"/>
              <w:ind w:firstLine="0"/>
              <w:jc w:val="right"/>
              <w:rPr>
                <w:rFonts w:ascii="Garamond" w:hAnsi="Garamond" w:cs="Calibri"/>
                <w:bCs/>
                <w:sz w:val="20"/>
                <w:szCs w:val="20"/>
                <w:lang w:val="sq-AL"/>
              </w:rPr>
            </w:pPr>
            <w:r w:rsidRPr="00863D67">
              <w:rPr>
                <w:rFonts w:ascii="Garamond" w:hAnsi="Garamond" w:cs="Calibri"/>
                <w:bCs/>
                <w:sz w:val="20"/>
                <w:szCs w:val="20"/>
                <w:lang w:val="sq-AL"/>
              </w:rPr>
              <w:t>3,399.90</w:t>
            </w:r>
          </w:p>
        </w:tc>
        <w:tc>
          <w:tcPr>
            <w:tcW w:w="960" w:type="dxa"/>
            <w:shd w:val="clear" w:color="auto" w:fill="auto"/>
            <w:noWrap/>
            <w:hideMark/>
          </w:tcPr>
          <w:p w:rsidR="00975BEB" w:rsidRPr="00863D67" w:rsidRDefault="00975BEB" w:rsidP="00EF7DFE">
            <w:pPr>
              <w:spacing w:after="0" w:line="240" w:lineRule="auto"/>
              <w:ind w:firstLine="0"/>
              <w:jc w:val="right"/>
              <w:rPr>
                <w:rFonts w:ascii="Garamond" w:hAnsi="Garamond" w:cs="Calibri"/>
                <w:bCs/>
                <w:sz w:val="20"/>
                <w:szCs w:val="20"/>
                <w:lang w:val="sq-AL"/>
              </w:rPr>
            </w:pPr>
            <w:r w:rsidRPr="00863D67">
              <w:rPr>
                <w:rFonts w:ascii="Garamond" w:hAnsi="Garamond" w:cs="Calibri"/>
                <w:bCs/>
                <w:sz w:val="20"/>
                <w:szCs w:val="20"/>
                <w:lang w:val="sq-AL"/>
              </w:rPr>
              <w:t>3,261.53</w:t>
            </w:r>
          </w:p>
        </w:tc>
        <w:tc>
          <w:tcPr>
            <w:tcW w:w="960" w:type="dxa"/>
            <w:shd w:val="clear" w:color="auto" w:fill="auto"/>
            <w:noWrap/>
            <w:hideMark/>
          </w:tcPr>
          <w:p w:rsidR="00975BEB" w:rsidRPr="00863D67" w:rsidRDefault="00975BEB" w:rsidP="00EF7DFE">
            <w:pPr>
              <w:spacing w:after="0" w:line="240" w:lineRule="auto"/>
              <w:ind w:firstLine="0"/>
              <w:jc w:val="right"/>
              <w:rPr>
                <w:rFonts w:ascii="Garamond" w:hAnsi="Garamond" w:cs="Calibri"/>
                <w:bCs/>
                <w:sz w:val="20"/>
                <w:szCs w:val="20"/>
                <w:lang w:val="sq-AL"/>
              </w:rPr>
            </w:pPr>
            <w:r w:rsidRPr="00863D67">
              <w:rPr>
                <w:rFonts w:ascii="Garamond" w:hAnsi="Garamond" w:cs="Calibri"/>
                <w:bCs/>
                <w:sz w:val="20"/>
                <w:szCs w:val="20"/>
                <w:lang w:val="sq-AL"/>
              </w:rPr>
              <w:t>2,854.19</w:t>
            </w:r>
          </w:p>
        </w:tc>
      </w:tr>
    </w:tbl>
    <w:p w:rsidR="00975BEB" w:rsidRPr="00863D67" w:rsidRDefault="00975BEB" w:rsidP="00EF7DFE">
      <w:pPr>
        <w:spacing w:after="0" w:line="240" w:lineRule="auto"/>
        <w:ind w:firstLine="0"/>
        <w:rPr>
          <w:rFonts w:ascii="Garamond" w:hAnsi="Garamond" w:cs="Calibri"/>
          <w:i/>
          <w:sz w:val="20"/>
          <w:szCs w:val="20"/>
          <w:lang w:val="sq-AL"/>
        </w:rPr>
      </w:pPr>
      <w:r w:rsidRPr="00863D67">
        <w:rPr>
          <w:rFonts w:ascii="Garamond" w:hAnsi="Garamond" w:cs="Calibri"/>
          <w:i/>
          <w:sz w:val="20"/>
          <w:szCs w:val="20"/>
          <w:lang w:val="sq-AL"/>
        </w:rPr>
        <w:t>Burimi: Banka e Shqipërisë</w:t>
      </w:r>
    </w:p>
    <w:p w:rsidR="00975BEB" w:rsidRPr="00863D67" w:rsidRDefault="00975BEB" w:rsidP="00EF7DFE">
      <w:pPr>
        <w:spacing w:after="0" w:line="240" w:lineRule="auto"/>
        <w:ind w:firstLine="0"/>
        <w:contextualSpacing/>
        <w:rPr>
          <w:rFonts w:ascii="Garamond" w:hAnsi="Garamond" w:cs="Calibri"/>
          <w:b/>
          <w:sz w:val="20"/>
          <w:szCs w:val="20"/>
          <w:lang w:val="sq-AL"/>
        </w:rPr>
      </w:pPr>
    </w:p>
    <w:p w:rsidR="00975BEB" w:rsidRPr="00EF7DFE" w:rsidRDefault="00975BEB" w:rsidP="00F02287">
      <w:pPr>
        <w:spacing w:after="0" w:line="240" w:lineRule="auto"/>
        <w:ind w:firstLine="0"/>
        <w:contextualSpacing/>
        <w:jc w:val="center"/>
        <w:rPr>
          <w:rFonts w:ascii="Garamond" w:hAnsi="Garamond" w:cs="Calibri"/>
          <w:sz w:val="20"/>
          <w:szCs w:val="20"/>
          <w:lang w:val="sq-AL"/>
        </w:rPr>
      </w:pPr>
      <w:r w:rsidRPr="00EF7DFE">
        <w:rPr>
          <w:rFonts w:ascii="Garamond" w:hAnsi="Garamond" w:cs="Calibri"/>
          <w:sz w:val="20"/>
          <w:szCs w:val="20"/>
          <w:lang w:val="sq-AL"/>
        </w:rPr>
        <w:t>Tabela 20</w:t>
      </w:r>
      <w:r w:rsidR="00EF7DFE">
        <w:rPr>
          <w:rFonts w:ascii="Garamond" w:hAnsi="Garamond" w:cs="Calibri"/>
          <w:sz w:val="20"/>
          <w:szCs w:val="20"/>
          <w:lang w:val="sq-AL"/>
        </w:rPr>
        <w:t>.</w:t>
      </w:r>
      <w:r w:rsidRPr="00EF7DFE">
        <w:rPr>
          <w:rFonts w:ascii="Garamond" w:hAnsi="Garamond" w:cs="Calibri"/>
          <w:sz w:val="20"/>
          <w:szCs w:val="20"/>
          <w:lang w:val="sq-AL"/>
        </w:rPr>
        <w:t xml:space="preserve"> Stoku i investimeve sipas aktivitetit ekonomik (2009</w:t>
      </w:r>
      <w:r w:rsidR="00C4170D" w:rsidRPr="00EF7DFE">
        <w:rPr>
          <w:rFonts w:ascii="Garamond" w:hAnsi="Garamond" w:cs="Calibri"/>
          <w:sz w:val="20"/>
          <w:szCs w:val="20"/>
          <w:lang w:val="sq-AL"/>
        </w:rPr>
        <w:t>–</w:t>
      </w:r>
      <w:r w:rsidRPr="00EF7DFE">
        <w:rPr>
          <w:rFonts w:ascii="Garamond" w:hAnsi="Garamond" w:cs="Calibri"/>
          <w:sz w:val="20"/>
          <w:szCs w:val="20"/>
          <w:lang w:val="sq-AL"/>
        </w:rPr>
        <w:t>2013)</w:t>
      </w:r>
    </w:p>
    <w:tbl>
      <w:tblPr>
        <w:tblW w:w="9674" w:type="dxa"/>
        <w:tblBorders>
          <w:top w:val="single" w:sz="8" w:space="0" w:color="9BBB59"/>
          <w:bottom w:val="single" w:sz="8" w:space="0" w:color="9BBB59"/>
        </w:tblBorders>
        <w:tblLook w:val="04A0" w:firstRow="1" w:lastRow="0" w:firstColumn="1" w:lastColumn="0" w:noHBand="0" w:noVBand="1"/>
      </w:tblPr>
      <w:tblGrid>
        <w:gridCol w:w="686"/>
        <w:gridCol w:w="4071"/>
        <w:gridCol w:w="1021"/>
        <w:gridCol w:w="974"/>
        <w:gridCol w:w="974"/>
        <w:gridCol w:w="974"/>
        <w:gridCol w:w="974"/>
      </w:tblGrid>
      <w:tr w:rsidR="00975BEB" w:rsidRPr="00863D67" w:rsidTr="00B70467">
        <w:trPr>
          <w:trHeight w:val="210"/>
        </w:trPr>
        <w:tc>
          <w:tcPr>
            <w:tcW w:w="686" w:type="dxa"/>
            <w:tcBorders>
              <w:top w:val="nil"/>
              <w:bottom w:val="single" w:sz="8" w:space="0" w:color="9BBB59"/>
            </w:tcBorders>
            <w:shd w:val="clear" w:color="auto" w:fill="auto"/>
            <w:noWrap/>
            <w:hideMark/>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Kodi</w:t>
            </w:r>
          </w:p>
        </w:tc>
        <w:tc>
          <w:tcPr>
            <w:tcW w:w="4071" w:type="dxa"/>
            <w:tcBorders>
              <w:top w:val="nil"/>
              <w:bottom w:val="single" w:sz="8" w:space="0" w:color="9BBB59"/>
            </w:tcBorders>
            <w:shd w:val="clear" w:color="auto" w:fill="auto"/>
            <w:noWrap/>
            <w:hideMark/>
          </w:tcPr>
          <w:p w:rsidR="00975BEB" w:rsidRPr="00863D67" w:rsidRDefault="00975BEB" w:rsidP="00EF7DFE">
            <w:pPr>
              <w:spacing w:after="0" w:line="240" w:lineRule="auto"/>
              <w:ind w:firstLine="0"/>
              <w:rPr>
                <w:rFonts w:ascii="Garamond" w:hAnsi="Garamond" w:cs="Calibri"/>
                <w:b/>
                <w:sz w:val="20"/>
                <w:szCs w:val="20"/>
                <w:lang w:val="sq-AL"/>
              </w:rPr>
            </w:pPr>
            <w:r w:rsidRPr="00863D67">
              <w:rPr>
                <w:rFonts w:ascii="Garamond" w:hAnsi="Garamond" w:cs="Calibri"/>
                <w:b/>
                <w:sz w:val="20"/>
                <w:szCs w:val="20"/>
                <w:lang w:val="sq-AL"/>
              </w:rPr>
              <w:t>Përshkrimi i treguesit</w:t>
            </w:r>
          </w:p>
        </w:tc>
        <w:tc>
          <w:tcPr>
            <w:tcW w:w="1021" w:type="dxa"/>
            <w:tcBorders>
              <w:top w:val="nil"/>
              <w:bottom w:val="single" w:sz="8" w:space="0" w:color="9BBB59"/>
            </w:tcBorders>
            <w:shd w:val="clear" w:color="auto" w:fill="auto"/>
            <w:noWrap/>
            <w:hideMark/>
          </w:tcPr>
          <w:p w:rsidR="00975BEB" w:rsidRPr="00863D67" w:rsidRDefault="00975BEB" w:rsidP="00EF7DFE">
            <w:pPr>
              <w:spacing w:after="0" w:line="240" w:lineRule="auto"/>
              <w:ind w:firstLine="0"/>
              <w:jc w:val="right"/>
              <w:rPr>
                <w:rFonts w:ascii="Garamond" w:hAnsi="Garamond" w:cs="Calibri"/>
                <w:b/>
                <w:sz w:val="20"/>
                <w:szCs w:val="20"/>
                <w:lang w:val="sq-AL"/>
              </w:rPr>
            </w:pPr>
            <w:r w:rsidRPr="00863D67">
              <w:rPr>
                <w:rFonts w:ascii="Garamond" w:hAnsi="Garamond" w:cs="Calibri"/>
                <w:b/>
                <w:sz w:val="20"/>
                <w:szCs w:val="20"/>
                <w:lang w:val="sq-AL"/>
              </w:rPr>
              <w:t>2009</w:t>
            </w:r>
          </w:p>
        </w:tc>
        <w:tc>
          <w:tcPr>
            <w:tcW w:w="974" w:type="dxa"/>
            <w:tcBorders>
              <w:top w:val="nil"/>
              <w:bottom w:val="single" w:sz="8" w:space="0" w:color="9BBB59"/>
            </w:tcBorders>
            <w:shd w:val="clear" w:color="auto" w:fill="auto"/>
            <w:noWrap/>
            <w:hideMark/>
          </w:tcPr>
          <w:p w:rsidR="00975BEB" w:rsidRPr="00863D67" w:rsidRDefault="00975BEB" w:rsidP="00EF7DFE">
            <w:pPr>
              <w:spacing w:after="0" w:line="240" w:lineRule="auto"/>
              <w:ind w:firstLine="0"/>
              <w:jc w:val="right"/>
              <w:rPr>
                <w:rFonts w:ascii="Garamond" w:hAnsi="Garamond" w:cs="Calibri"/>
                <w:b/>
                <w:sz w:val="20"/>
                <w:szCs w:val="20"/>
                <w:lang w:val="sq-AL"/>
              </w:rPr>
            </w:pPr>
            <w:r w:rsidRPr="00863D67">
              <w:rPr>
                <w:rFonts w:ascii="Garamond" w:hAnsi="Garamond" w:cs="Calibri"/>
                <w:b/>
                <w:sz w:val="20"/>
                <w:szCs w:val="20"/>
                <w:lang w:val="sq-AL"/>
              </w:rPr>
              <w:t>2010</w:t>
            </w:r>
          </w:p>
        </w:tc>
        <w:tc>
          <w:tcPr>
            <w:tcW w:w="974" w:type="dxa"/>
            <w:tcBorders>
              <w:top w:val="nil"/>
              <w:bottom w:val="single" w:sz="8" w:space="0" w:color="9BBB59"/>
            </w:tcBorders>
            <w:shd w:val="clear" w:color="auto" w:fill="auto"/>
            <w:noWrap/>
            <w:hideMark/>
          </w:tcPr>
          <w:p w:rsidR="00975BEB" w:rsidRPr="00863D67" w:rsidRDefault="00975BEB" w:rsidP="00EF7DFE">
            <w:pPr>
              <w:spacing w:after="0" w:line="240" w:lineRule="auto"/>
              <w:ind w:firstLine="0"/>
              <w:jc w:val="right"/>
              <w:rPr>
                <w:rFonts w:ascii="Garamond" w:hAnsi="Garamond" w:cs="Calibri"/>
                <w:b/>
                <w:sz w:val="20"/>
                <w:szCs w:val="20"/>
                <w:lang w:val="sq-AL"/>
              </w:rPr>
            </w:pPr>
            <w:r w:rsidRPr="00863D67">
              <w:rPr>
                <w:rFonts w:ascii="Garamond" w:hAnsi="Garamond" w:cs="Calibri"/>
                <w:b/>
                <w:sz w:val="20"/>
                <w:szCs w:val="20"/>
                <w:lang w:val="sq-AL"/>
              </w:rPr>
              <w:t>2011</w:t>
            </w:r>
          </w:p>
        </w:tc>
        <w:tc>
          <w:tcPr>
            <w:tcW w:w="974" w:type="dxa"/>
            <w:tcBorders>
              <w:top w:val="nil"/>
              <w:bottom w:val="single" w:sz="8" w:space="0" w:color="9BBB59"/>
            </w:tcBorders>
            <w:shd w:val="clear" w:color="auto" w:fill="auto"/>
            <w:noWrap/>
            <w:hideMark/>
          </w:tcPr>
          <w:p w:rsidR="00975BEB" w:rsidRPr="00863D67" w:rsidRDefault="00975BEB" w:rsidP="00EF7DFE">
            <w:pPr>
              <w:spacing w:after="0" w:line="240" w:lineRule="auto"/>
              <w:ind w:firstLine="0"/>
              <w:jc w:val="right"/>
              <w:rPr>
                <w:rFonts w:ascii="Garamond" w:hAnsi="Garamond" w:cs="Calibri"/>
                <w:b/>
                <w:sz w:val="20"/>
                <w:szCs w:val="20"/>
                <w:lang w:val="sq-AL"/>
              </w:rPr>
            </w:pPr>
            <w:r w:rsidRPr="00863D67">
              <w:rPr>
                <w:rFonts w:ascii="Garamond" w:hAnsi="Garamond" w:cs="Calibri"/>
                <w:b/>
                <w:sz w:val="20"/>
                <w:szCs w:val="20"/>
                <w:lang w:val="sq-AL"/>
              </w:rPr>
              <w:t>2012</w:t>
            </w:r>
          </w:p>
        </w:tc>
        <w:tc>
          <w:tcPr>
            <w:tcW w:w="974" w:type="dxa"/>
            <w:tcBorders>
              <w:top w:val="nil"/>
              <w:bottom w:val="single" w:sz="8" w:space="0" w:color="9BBB59"/>
            </w:tcBorders>
            <w:shd w:val="clear" w:color="auto" w:fill="auto"/>
            <w:noWrap/>
            <w:hideMark/>
          </w:tcPr>
          <w:p w:rsidR="00975BEB" w:rsidRPr="00863D67" w:rsidRDefault="00975BEB" w:rsidP="00EF7DFE">
            <w:pPr>
              <w:spacing w:after="0" w:line="240" w:lineRule="auto"/>
              <w:ind w:firstLine="0"/>
              <w:jc w:val="right"/>
              <w:rPr>
                <w:rFonts w:ascii="Garamond" w:hAnsi="Garamond" w:cs="Calibri"/>
                <w:b/>
                <w:sz w:val="20"/>
                <w:szCs w:val="20"/>
                <w:lang w:val="sq-AL"/>
              </w:rPr>
            </w:pPr>
            <w:r w:rsidRPr="00863D67">
              <w:rPr>
                <w:rFonts w:ascii="Garamond" w:hAnsi="Garamond" w:cs="Calibri"/>
                <w:b/>
                <w:sz w:val="20"/>
                <w:szCs w:val="20"/>
                <w:lang w:val="sq-AL"/>
              </w:rPr>
              <w:t>2013</w:t>
            </w:r>
          </w:p>
        </w:tc>
      </w:tr>
      <w:tr w:rsidR="00975BEB" w:rsidRPr="00863D67" w:rsidTr="00B70467">
        <w:trPr>
          <w:trHeight w:val="210"/>
        </w:trPr>
        <w:tc>
          <w:tcPr>
            <w:tcW w:w="686" w:type="dxa"/>
            <w:shd w:val="clear" w:color="auto" w:fill="E6EED5"/>
            <w:noWrap/>
            <w:hideMark/>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A</w:t>
            </w:r>
          </w:p>
        </w:tc>
        <w:tc>
          <w:tcPr>
            <w:tcW w:w="4071" w:type="dxa"/>
            <w:shd w:val="clear" w:color="auto" w:fill="E6EED5"/>
            <w:noWrap/>
            <w:hideMark/>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Bujqësia, gjuetia dhe silvikultura</w:t>
            </w:r>
          </w:p>
        </w:tc>
        <w:tc>
          <w:tcPr>
            <w:tcW w:w="1021" w:type="dxa"/>
            <w:shd w:val="clear" w:color="auto" w:fill="E6EED5"/>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6.38</w:t>
            </w:r>
          </w:p>
        </w:tc>
        <w:tc>
          <w:tcPr>
            <w:tcW w:w="974" w:type="dxa"/>
            <w:shd w:val="clear" w:color="auto" w:fill="E6EED5"/>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7.33</w:t>
            </w:r>
          </w:p>
        </w:tc>
        <w:tc>
          <w:tcPr>
            <w:tcW w:w="974" w:type="dxa"/>
            <w:shd w:val="clear" w:color="auto" w:fill="E6EED5"/>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3.94</w:t>
            </w:r>
          </w:p>
        </w:tc>
        <w:tc>
          <w:tcPr>
            <w:tcW w:w="974" w:type="dxa"/>
            <w:shd w:val="clear" w:color="auto" w:fill="E6EED5"/>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1.56</w:t>
            </w:r>
          </w:p>
        </w:tc>
        <w:tc>
          <w:tcPr>
            <w:tcW w:w="974" w:type="dxa"/>
            <w:shd w:val="clear" w:color="auto" w:fill="E6EED5"/>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1.57</w:t>
            </w:r>
          </w:p>
        </w:tc>
      </w:tr>
      <w:tr w:rsidR="00975BEB" w:rsidRPr="00863D67" w:rsidTr="00B70467">
        <w:trPr>
          <w:trHeight w:val="210"/>
        </w:trPr>
        <w:tc>
          <w:tcPr>
            <w:tcW w:w="686" w:type="dxa"/>
            <w:shd w:val="clear" w:color="auto" w:fill="auto"/>
            <w:noWrap/>
            <w:hideMark/>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B</w:t>
            </w:r>
          </w:p>
        </w:tc>
        <w:tc>
          <w:tcPr>
            <w:tcW w:w="4071" w:type="dxa"/>
            <w:shd w:val="clear" w:color="auto" w:fill="auto"/>
            <w:noWrap/>
            <w:hideMark/>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Peshkimi</w:t>
            </w:r>
          </w:p>
        </w:tc>
        <w:tc>
          <w:tcPr>
            <w:tcW w:w="1021" w:type="dxa"/>
            <w:shd w:val="clear" w:color="auto" w:fill="auto"/>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3.19</w:t>
            </w:r>
          </w:p>
        </w:tc>
        <w:tc>
          <w:tcPr>
            <w:tcW w:w="974" w:type="dxa"/>
            <w:shd w:val="clear" w:color="auto" w:fill="auto"/>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1.68</w:t>
            </w:r>
          </w:p>
        </w:tc>
        <w:tc>
          <w:tcPr>
            <w:tcW w:w="974" w:type="dxa"/>
            <w:shd w:val="clear" w:color="auto" w:fill="auto"/>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3.77</w:t>
            </w:r>
          </w:p>
        </w:tc>
        <w:tc>
          <w:tcPr>
            <w:tcW w:w="974" w:type="dxa"/>
            <w:shd w:val="clear" w:color="auto" w:fill="auto"/>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0.1</w:t>
            </w:r>
          </w:p>
        </w:tc>
        <w:tc>
          <w:tcPr>
            <w:tcW w:w="974" w:type="dxa"/>
            <w:shd w:val="clear" w:color="auto" w:fill="auto"/>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-0.08</w:t>
            </w:r>
          </w:p>
        </w:tc>
      </w:tr>
      <w:tr w:rsidR="00975BEB" w:rsidRPr="00863D67" w:rsidTr="00B70467">
        <w:trPr>
          <w:trHeight w:val="210"/>
        </w:trPr>
        <w:tc>
          <w:tcPr>
            <w:tcW w:w="686" w:type="dxa"/>
            <w:shd w:val="clear" w:color="auto" w:fill="E6EED5"/>
            <w:noWrap/>
            <w:hideMark/>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C</w:t>
            </w:r>
          </w:p>
        </w:tc>
        <w:tc>
          <w:tcPr>
            <w:tcW w:w="4071" w:type="dxa"/>
            <w:shd w:val="clear" w:color="auto" w:fill="E6EED5"/>
            <w:noWrap/>
            <w:hideMark/>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Industria nxjerrëse</w:t>
            </w:r>
          </w:p>
        </w:tc>
        <w:tc>
          <w:tcPr>
            <w:tcW w:w="1021" w:type="dxa"/>
            <w:shd w:val="clear" w:color="auto" w:fill="E6EED5"/>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146.63</w:t>
            </w:r>
          </w:p>
        </w:tc>
        <w:tc>
          <w:tcPr>
            <w:tcW w:w="974" w:type="dxa"/>
            <w:shd w:val="clear" w:color="auto" w:fill="E6EED5"/>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311.42</w:t>
            </w:r>
          </w:p>
        </w:tc>
        <w:tc>
          <w:tcPr>
            <w:tcW w:w="974" w:type="dxa"/>
            <w:shd w:val="clear" w:color="auto" w:fill="E6EED5"/>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611.79</w:t>
            </w:r>
          </w:p>
        </w:tc>
        <w:tc>
          <w:tcPr>
            <w:tcW w:w="974" w:type="dxa"/>
            <w:shd w:val="clear" w:color="auto" w:fill="E6EED5"/>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809.98</w:t>
            </w:r>
          </w:p>
        </w:tc>
        <w:tc>
          <w:tcPr>
            <w:tcW w:w="974" w:type="dxa"/>
            <w:shd w:val="clear" w:color="auto" w:fill="E6EED5"/>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732.1</w:t>
            </w:r>
          </w:p>
        </w:tc>
      </w:tr>
      <w:tr w:rsidR="00975BEB" w:rsidRPr="00863D67" w:rsidTr="00B70467">
        <w:trPr>
          <w:trHeight w:val="210"/>
        </w:trPr>
        <w:tc>
          <w:tcPr>
            <w:tcW w:w="686" w:type="dxa"/>
            <w:shd w:val="clear" w:color="auto" w:fill="auto"/>
            <w:noWrap/>
            <w:hideMark/>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CA</w:t>
            </w:r>
          </w:p>
        </w:tc>
        <w:tc>
          <w:tcPr>
            <w:tcW w:w="4071" w:type="dxa"/>
            <w:shd w:val="clear" w:color="auto" w:fill="auto"/>
            <w:noWrap/>
            <w:hideMark/>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Nxjerrja e mineraleve energjetike</w:t>
            </w:r>
          </w:p>
        </w:tc>
        <w:tc>
          <w:tcPr>
            <w:tcW w:w="1021" w:type="dxa"/>
            <w:shd w:val="clear" w:color="auto" w:fill="auto"/>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104.44</w:t>
            </w:r>
          </w:p>
        </w:tc>
        <w:tc>
          <w:tcPr>
            <w:tcW w:w="974" w:type="dxa"/>
            <w:shd w:val="clear" w:color="auto" w:fill="auto"/>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270.37</w:t>
            </w:r>
          </w:p>
        </w:tc>
        <w:tc>
          <w:tcPr>
            <w:tcW w:w="974" w:type="dxa"/>
            <w:shd w:val="clear" w:color="auto" w:fill="auto"/>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538.7</w:t>
            </w:r>
          </w:p>
        </w:tc>
        <w:tc>
          <w:tcPr>
            <w:tcW w:w="974" w:type="dxa"/>
            <w:shd w:val="clear" w:color="auto" w:fill="auto"/>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727.2</w:t>
            </w:r>
          </w:p>
        </w:tc>
        <w:tc>
          <w:tcPr>
            <w:tcW w:w="974" w:type="dxa"/>
            <w:shd w:val="clear" w:color="auto" w:fill="auto"/>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659.74</w:t>
            </w:r>
          </w:p>
        </w:tc>
      </w:tr>
      <w:tr w:rsidR="00975BEB" w:rsidRPr="00863D67" w:rsidTr="00B70467">
        <w:trPr>
          <w:trHeight w:val="210"/>
        </w:trPr>
        <w:tc>
          <w:tcPr>
            <w:tcW w:w="686" w:type="dxa"/>
            <w:shd w:val="clear" w:color="auto" w:fill="E6EED5"/>
            <w:noWrap/>
            <w:hideMark/>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CB</w:t>
            </w:r>
          </w:p>
        </w:tc>
        <w:tc>
          <w:tcPr>
            <w:tcW w:w="4071" w:type="dxa"/>
            <w:shd w:val="clear" w:color="auto" w:fill="E6EED5"/>
            <w:noWrap/>
            <w:hideMark/>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Nxjerrja e mineraleve jo</w:t>
            </w:r>
            <w:r w:rsidR="002C0826" w:rsidRPr="00863D67">
              <w:rPr>
                <w:rFonts w:ascii="Garamond" w:hAnsi="Garamond" w:cs="Calibri"/>
                <w:sz w:val="20"/>
                <w:szCs w:val="20"/>
                <w:lang w:val="sq-AL"/>
              </w:rPr>
              <w:t>energjetike</w:t>
            </w:r>
          </w:p>
        </w:tc>
        <w:tc>
          <w:tcPr>
            <w:tcW w:w="1021" w:type="dxa"/>
            <w:shd w:val="clear" w:color="auto" w:fill="E6EED5"/>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42.19</w:t>
            </w:r>
          </w:p>
        </w:tc>
        <w:tc>
          <w:tcPr>
            <w:tcW w:w="974" w:type="dxa"/>
            <w:shd w:val="clear" w:color="auto" w:fill="E6EED5"/>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41.05</w:t>
            </w:r>
          </w:p>
        </w:tc>
        <w:tc>
          <w:tcPr>
            <w:tcW w:w="974" w:type="dxa"/>
            <w:shd w:val="clear" w:color="auto" w:fill="E6EED5"/>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73.08</w:t>
            </w:r>
          </w:p>
        </w:tc>
        <w:tc>
          <w:tcPr>
            <w:tcW w:w="974" w:type="dxa"/>
            <w:shd w:val="clear" w:color="auto" w:fill="E6EED5"/>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82.78</w:t>
            </w:r>
          </w:p>
        </w:tc>
        <w:tc>
          <w:tcPr>
            <w:tcW w:w="974" w:type="dxa"/>
            <w:shd w:val="clear" w:color="auto" w:fill="E6EED5"/>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72.36</w:t>
            </w:r>
          </w:p>
        </w:tc>
      </w:tr>
      <w:tr w:rsidR="00975BEB" w:rsidRPr="00863D67" w:rsidTr="00B70467">
        <w:trPr>
          <w:trHeight w:val="210"/>
        </w:trPr>
        <w:tc>
          <w:tcPr>
            <w:tcW w:w="686" w:type="dxa"/>
            <w:shd w:val="clear" w:color="auto" w:fill="auto"/>
            <w:noWrap/>
            <w:hideMark/>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D</w:t>
            </w:r>
          </w:p>
        </w:tc>
        <w:tc>
          <w:tcPr>
            <w:tcW w:w="4071" w:type="dxa"/>
            <w:shd w:val="clear" w:color="auto" w:fill="auto"/>
            <w:noWrap/>
            <w:hideMark/>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Industria përpunuese</w:t>
            </w:r>
          </w:p>
        </w:tc>
        <w:tc>
          <w:tcPr>
            <w:tcW w:w="1021" w:type="dxa"/>
            <w:shd w:val="clear" w:color="auto" w:fill="auto"/>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352.01</w:t>
            </w:r>
          </w:p>
        </w:tc>
        <w:tc>
          <w:tcPr>
            <w:tcW w:w="974" w:type="dxa"/>
            <w:shd w:val="clear" w:color="auto" w:fill="auto"/>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378.04</w:t>
            </w:r>
          </w:p>
        </w:tc>
        <w:tc>
          <w:tcPr>
            <w:tcW w:w="974" w:type="dxa"/>
            <w:shd w:val="clear" w:color="auto" w:fill="auto"/>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431.21</w:t>
            </w:r>
          </w:p>
        </w:tc>
        <w:tc>
          <w:tcPr>
            <w:tcW w:w="974" w:type="dxa"/>
            <w:shd w:val="clear" w:color="auto" w:fill="auto"/>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387.83</w:t>
            </w:r>
          </w:p>
        </w:tc>
        <w:tc>
          <w:tcPr>
            <w:tcW w:w="974" w:type="dxa"/>
            <w:shd w:val="clear" w:color="auto" w:fill="auto"/>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-184.23</w:t>
            </w:r>
          </w:p>
        </w:tc>
      </w:tr>
      <w:tr w:rsidR="00975BEB" w:rsidRPr="00863D67" w:rsidTr="00B70467">
        <w:trPr>
          <w:trHeight w:val="210"/>
        </w:trPr>
        <w:tc>
          <w:tcPr>
            <w:tcW w:w="686" w:type="dxa"/>
            <w:shd w:val="clear" w:color="auto" w:fill="E6EED5"/>
            <w:noWrap/>
            <w:hideMark/>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DA</w:t>
            </w:r>
          </w:p>
        </w:tc>
        <w:tc>
          <w:tcPr>
            <w:tcW w:w="4071" w:type="dxa"/>
            <w:shd w:val="clear" w:color="auto" w:fill="E6EED5"/>
            <w:noWrap/>
            <w:hideMark/>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Industria ushqimore, e pijeve dhe e duhanit</w:t>
            </w:r>
          </w:p>
        </w:tc>
        <w:tc>
          <w:tcPr>
            <w:tcW w:w="1021" w:type="dxa"/>
            <w:shd w:val="clear" w:color="auto" w:fill="E6EED5"/>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56.54</w:t>
            </w:r>
          </w:p>
        </w:tc>
        <w:tc>
          <w:tcPr>
            <w:tcW w:w="974" w:type="dxa"/>
            <w:shd w:val="clear" w:color="auto" w:fill="E6EED5"/>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63.8</w:t>
            </w:r>
          </w:p>
        </w:tc>
        <w:tc>
          <w:tcPr>
            <w:tcW w:w="974" w:type="dxa"/>
            <w:shd w:val="clear" w:color="auto" w:fill="E6EED5"/>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51.49</w:t>
            </w:r>
          </w:p>
        </w:tc>
        <w:tc>
          <w:tcPr>
            <w:tcW w:w="974" w:type="dxa"/>
            <w:shd w:val="clear" w:color="auto" w:fill="E6EED5"/>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42.1</w:t>
            </w:r>
          </w:p>
        </w:tc>
        <w:tc>
          <w:tcPr>
            <w:tcW w:w="974" w:type="dxa"/>
            <w:shd w:val="clear" w:color="auto" w:fill="E6EED5"/>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43.48</w:t>
            </w:r>
          </w:p>
        </w:tc>
      </w:tr>
      <w:tr w:rsidR="00975BEB" w:rsidRPr="00863D67" w:rsidTr="00B70467">
        <w:trPr>
          <w:trHeight w:val="210"/>
        </w:trPr>
        <w:tc>
          <w:tcPr>
            <w:tcW w:w="686" w:type="dxa"/>
            <w:shd w:val="clear" w:color="auto" w:fill="auto"/>
            <w:noWrap/>
            <w:hideMark/>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DB</w:t>
            </w:r>
          </w:p>
        </w:tc>
        <w:tc>
          <w:tcPr>
            <w:tcW w:w="4071" w:type="dxa"/>
            <w:shd w:val="clear" w:color="auto" w:fill="auto"/>
            <w:noWrap/>
            <w:hideMark/>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Industria tekstile dhe e veshjeve</w:t>
            </w:r>
          </w:p>
        </w:tc>
        <w:tc>
          <w:tcPr>
            <w:tcW w:w="1021" w:type="dxa"/>
            <w:shd w:val="clear" w:color="auto" w:fill="auto"/>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33.57</w:t>
            </w:r>
          </w:p>
        </w:tc>
        <w:tc>
          <w:tcPr>
            <w:tcW w:w="974" w:type="dxa"/>
            <w:shd w:val="clear" w:color="auto" w:fill="auto"/>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34.37</w:t>
            </w:r>
          </w:p>
        </w:tc>
        <w:tc>
          <w:tcPr>
            <w:tcW w:w="974" w:type="dxa"/>
            <w:shd w:val="clear" w:color="auto" w:fill="auto"/>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30.09</w:t>
            </w:r>
          </w:p>
        </w:tc>
        <w:tc>
          <w:tcPr>
            <w:tcW w:w="974" w:type="dxa"/>
            <w:shd w:val="clear" w:color="auto" w:fill="auto"/>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20.01</w:t>
            </w:r>
          </w:p>
        </w:tc>
        <w:tc>
          <w:tcPr>
            <w:tcW w:w="974" w:type="dxa"/>
            <w:shd w:val="clear" w:color="auto" w:fill="auto"/>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-235.4</w:t>
            </w:r>
          </w:p>
        </w:tc>
      </w:tr>
      <w:tr w:rsidR="00975BEB" w:rsidRPr="00863D67" w:rsidTr="00B70467">
        <w:trPr>
          <w:trHeight w:val="210"/>
        </w:trPr>
        <w:tc>
          <w:tcPr>
            <w:tcW w:w="686" w:type="dxa"/>
            <w:shd w:val="clear" w:color="auto" w:fill="E6EED5"/>
            <w:noWrap/>
            <w:hideMark/>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DC</w:t>
            </w:r>
          </w:p>
        </w:tc>
        <w:tc>
          <w:tcPr>
            <w:tcW w:w="4071" w:type="dxa"/>
            <w:shd w:val="clear" w:color="auto" w:fill="E6EED5"/>
            <w:noWrap/>
            <w:hideMark/>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Industria e lëkurës dhe e këpucëve</w:t>
            </w:r>
          </w:p>
        </w:tc>
        <w:tc>
          <w:tcPr>
            <w:tcW w:w="1021" w:type="dxa"/>
            <w:shd w:val="clear" w:color="auto" w:fill="E6EED5"/>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42.95</w:t>
            </w:r>
          </w:p>
        </w:tc>
        <w:tc>
          <w:tcPr>
            <w:tcW w:w="974" w:type="dxa"/>
            <w:shd w:val="clear" w:color="auto" w:fill="E6EED5"/>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38.49</w:t>
            </w:r>
          </w:p>
        </w:tc>
        <w:tc>
          <w:tcPr>
            <w:tcW w:w="974" w:type="dxa"/>
            <w:shd w:val="clear" w:color="auto" w:fill="E6EED5"/>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35.84</w:t>
            </w:r>
          </w:p>
        </w:tc>
        <w:tc>
          <w:tcPr>
            <w:tcW w:w="974" w:type="dxa"/>
            <w:shd w:val="clear" w:color="auto" w:fill="E6EED5"/>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10.48</w:t>
            </w:r>
          </w:p>
        </w:tc>
        <w:tc>
          <w:tcPr>
            <w:tcW w:w="974" w:type="dxa"/>
            <w:shd w:val="clear" w:color="auto" w:fill="E6EED5"/>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-36.51</w:t>
            </w:r>
          </w:p>
        </w:tc>
      </w:tr>
      <w:tr w:rsidR="00975BEB" w:rsidRPr="00863D67" w:rsidTr="00B70467">
        <w:trPr>
          <w:trHeight w:val="210"/>
        </w:trPr>
        <w:tc>
          <w:tcPr>
            <w:tcW w:w="686" w:type="dxa"/>
            <w:shd w:val="clear" w:color="auto" w:fill="auto"/>
            <w:noWrap/>
            <w:hideMark/>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DD</w:t>
            </w:r>
          </w:p>
        </w:tc>
        <w:tc>
          <w:tcPr>
            <w:tcW w:w="4071" w:type="dxa"/>
            <w:shd w:val="clear" w:color="auto" w:fill="auto"/>
            <w:noWrap/>
            <w:hideMark/>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Punime me dru dhe fabrikimi i artikujve prej druri</w:t>
            </w:r>
          </w:p>
        </w:tc>
        <w:tc>
          <w:tcPr>
            <w:tcW w:w="1021" w:type="dxa"/>
            <w:shd w:val="clear" w:color="auto" w:fill="auto"/>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2.08</w:t>
            </w:r>
          </w:p>
        </w:tc>
        <w:tc>
          <w:tcPr>
            <w:tcW w:w="974" w:type="dxa"/>
            <w:shd w:val="clear" w:color="auto" w:fill="auto"/>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2.1</w:t>
            </w:r>
          </w:p>
        </w:tc>
        <w:tc>
          <w:tcPr>
            <w:tcW w:w="974" w:type="dxa"/>
            <w:shd w:val="clear" w:color="auto" w:fill="auto"/>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1.21</w:t>
            </w:r>
          </w:p>
        </w:tc>
        <w:tc>
          <w:tcPr>
            <w:tcW w:w="974" w:type="dxa"/>
            <w:shd w:val="clear" w:color="auto" w:fill="auto"/>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4.01</w:t>
            </w:r>
          </w:p>
        </w:tc>
        <w:tc>
          <w:tcPr>
            <w:tcW w:w="974" w:type="dxa"/>
            <w:shd w:val="clear" w:color="auto" w:fill="auto"/>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2.71</w:t>
            </w:r>
          </w:p>
        </w:tc>
      </w:tr>
      <w:tr w:rsidR="00975BEB" w:rsidRPr="00863D67" w:rsidTr="00B70467">
        <w:trPr>
          <w:trHeight w:val="210"/>
        </w:trPr>
        <w:tc>
          <w:tcPr>
            <w:tcW w:w="686" w:type="dxa"/>
            <w:shd w:val="clear" w:color="auto" w:fill="E6EED5"/>
            <w:noWrap/>
            <w:hideMark/>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DE</w:t>
            </w:r>
          </w:p>
        </w:tc>
        <w:tc>
          <w:tcPr>
            <w:tcW w:w="4071" w:type="dxa"/>
            <w:shd w:val="clear" w:color="auto" w:fill="E6EED5"/>
            <w:noWrap/>
            <w:hideMark/>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Fabrikimi i brumit të letrës, i letrës dhe artikujve prej letre; shtypshkronja dhe botimi</w:t>
            </w:r>
          </w:p>
        </w:tc>
        <w:tc>
          <w:tcPr>
            <w:tcW w:w="1021" w:type="dxa"/>
            <w:shd w:val="clear" w:color="auto" w:fill="E6EED5"/>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8.97</w:t>
            </w:r>
          </w:p>
        </w:tc>
        <w:tc>
          <w:tcPr>
            <w:tcW w:w="974" w:type="dxa"/>
            <w:shd w:val="clear" w:color="auto" w:fill="E6EED5"/>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18.14</w:t>
            </w:r>
          </w:p>
        </w:tc>
        <w:tc>
          <w:tcPr>
            <w:tcW w:w="974" w:type="dxa"/>
            <w:shd w:val="clear" w:color="auto" w:fill="E6EED5"/>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21.74</w:t>
            </w:r>
          </w:p>
        </w:tc>
        <w:tc>
          <w:tcPr>
            <w:tcW w:w="974" w:type="dxa"/>
            <w:shd w:val="clear" w:color="auto" w:fill="E6EED5"/>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10.62</w:t>
            </w:r>
          </w:p>
        </w:tc>
        <w:tc>
          <w:tcPr>
            <w:tcW w:w="974" w:type="dxa"/>
            <w:shd w:val="clear" w:color="auto" w:fill="E6EED5"/>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10.32</w:t>
            </w:r>
          </w:p>
        </w:tc>
      </w:tr>
      <w:tr w:rsidR="00975BEB" w:rsidRPr="00863D67" w:rsidTr="00B70467">
        <w:trPr>
          <w:trHeight w:val="210"/>
        </w:trPr>
        <w:tc>
          <w:tcPr>
            <w:tcW w:w="686" w:type="dxa"/>
            <w:shd w:val="clear" w:color="auto" w:fill="auto"/>
            <w:noWrap/>
            <w:hideMark/>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DF</w:t>
            </w:r>
          </w:p>
        </w:tc>
        <w:tc>
          <w:tcPr>
            <w:tcW w:w="4071" w:type="dxa"/>
            <w:shd w:val="clear" w:color="auto" w:fill="auto"/>
            <w:noWrap/>
            <w:hideMark/>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Koksifikimi, rafinimi i naftës, industria bërthamore</w:t>
            </w:r>
          </w:p>
        </w:tc>
        <w:tc>
          <w:tcPr>
            <w:tcW w:w="1021" w:type="dxa"/>
            <w:shd w:val="clear" w:color="auto" w:fill="auto"/>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w:t>
            </w:r>
          </w:p>
        </w:tc>
        <w:tc>
          <w:tcPr>
            <w:tcW w:w="974" w:type="dxa"/>
            <w:shd w:val="clear" w:color="auto" w:fill="auto"/>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w:t>
            </w:r>
          </w:p>
        </w:tc>
        <w:tc>
          <w:tcPr>
            <w:tcW w:w="974" w:type="dxa"/>
            <w:shd w:val="clear" w:color="auto" w:fill="auto"/>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w:t>
            </w:r>
          </w:p>
        </w:tc>
        <w:tc>
          <w:tcPr>
            <w:tcW w:w="974" w:type="dxa"/>
            <w:shd w:val="clear" w:color="auto" w:fill="auto"/>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w:t>
            </w:r>
          </w:p>
        </w:tc>
        <w:tc>
          <w:tcPr>
            <w:tcW w:w="974" w:type="dxa"/>
            <w:shd w:val="clear" w:color="auto" w:fill="auto"/>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w:t>
            </w:r>
          </w:p>
        </w:tc>
      </w:tr>
      <w:tr w:rsidR="00975BEB" w:rsidRPr="00863D67" w:rsidTr="00B70467">
        <w:trPr>
          <w:trHeight w:val="210"/>
        </w:trPr>
        <w:tc>
          <w:tcPr>
            <w:tcW w:w="686" w:type="dxa"/>
            <w:shd w:val="clear" w:color="auto" w:fill="E6EED5"/>
            <w:noWrap/>
            <w:hideMark/>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DG</w:t>
            </w:r>
          </w:p>
        </w:tc>
        <w:tc>
          <w:tcPr>
            <w:tcW w:w="4071" w:type="dxa"/>
            <w:shd w:val="clear" w:color="auto" w:fill="E6EED5"/>
            <w:noWrap/>
            <w:hideMark/>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Industria kimike</w:t>
            </w:r>
          </w:p>
        </w:tc>
        <w:tc>
          <w:tcPr>
            <w:tcW w:w="1021" w:type="dxa"/>
            <w:shd w:val="clear" w:color="auto" w:fill="E6EED5"/>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10.74</w:t>
            </w:r>
          </w:p>
        </w:tc>
        <w:tc>
          <w:tcPr>
            <w:tcW w:w="974" w:type="dxa"/>
            <w:shd w:val="clear" w:color="auto" w:fill="E6EED5"/>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13.22</w:t>
            </w:r>
          </w:p>
        </w:tc>
        <w:tc>
          <w:tcPr>
            <w:tcW w:w="974" w:type="dxa"/>
            <w:shd w:val="clear" w:color="auto" w:fill="E6EED5"/>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12.6</w:t>
            </w:r>
          </w:p>
        </w:tc>
        <w:tc>
          <w:tcPr>
            <w:tcW w:w="974" w:type="dxa"/>
            <w:shd w:val="clear" w:color="auto" w:fill="E6EED5"/>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19.47</w:t>
            </w:r>
          </w:p>
        </w:tc>
        <w:tc>
          <w:tcPr>
            <w:tcW w:w="974" w:type="dxa"/>
            <w:shd w:val="clear" w:color="auto" w:fill="E6EED5"/>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18.9</w:t>
            </w:r>
          </w:p>
        </w:tc>
      </w:tr>
      <w:tr w:rsidR="00975BEB" w:rsidRPr="00863D67" w:rsidTr="00B70467">
        <w:trPr>
          <w:trHeight w:val="210"/>
        </w:trPr>
        <w:tc>
          <w:tcPr>
            <w:tcW w:w="686" w:type="dxa"/>
            <w:shd w:val="clear" w:color="auto" w:fill="auto"/>
            <w:noWrap/>
            <w:hideMark/>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DH</w:t>
            </w:r>
          </w:p>
        </w:tc>
        <w:tc>
          <w:tcPr>
            <w:tcW w:w="4071" w:type="dxa"/>
            <w:shd w:val="clear" w:color="auto" w:fill="auto"/>
            <w:noWrap/>
            <w:hideMark/>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Industria e gomës dhe e plastikës</w:t>
            </w:r>
          </w:p>
        </w:tc>
        <w:tc>
          <w:tcPr>
            <w:tcW w:w="1021" w:type="dxa"/>
            <w:shd w:val="clear" w:color="auto" w:fill="auto"/>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8.9</w:t>
            </w:r>
          </w:p>
        </w:tc>
        <w:tc>
          <w:tcPr>
            <w:tcW w:w="974" w:type="dxa"/>
            <w:shd w:val="clear" w:color="auto" w:fill="auto"/>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9.21</w:t>
            </w:r>
          </w:p>
        </w:tc>
        <w:tc>
          <w:tcPr>
            <w:tcW w:w="974" w:type="dxa"/>
            <w:shd w:val="clear" w:color="auto" w:fill="auto"/>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4</w:t>
            </w:r>
          </w:p>
        </w:tc>
        <w:tc>
          <w:tcPr>
            <w:tcW w:w="974" w:type="dxa"/>
            <w:shd w:val="clear" w:color="auto" w:fill="auto"/>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3.69</w:t>
            </w:r>
          </w:p>
        </w:tc>
        <w:tc>
          <w:tcPr>
            <w:tcW w:w="974" w:type="dxa"/>
            <w:shd w:val="clear" w:color="auto" w:fill="auto"/>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2.93</w:t>
            </w:r>
          </w:p>
        </w:tc>
      </w:tr>
      <w:tr w:rsidR="00975BEB" w:rsidRPr="00863D67" w:rsidTr="00B70467">
        <w:trPr>
          <w:trHeight w:val="210"/>
        </w:trPr>
        <w:tc>
          <w:tcPr>
            <w:tcW w:w="686" w:type="dxa"/>
            <w:shd w:val="clear" w:color="auto" w:fill="E6EED5"/>
            <w:noWrap/>
            <w:hideMark/>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DI</w:t>
            </w:r>
          </w:p>
        </w:tc>
        <w:tc>
          <w:tcPr>
            <w:tcW w:w="4071" w:type="dxa"/>
            <w:shd w:val="clear" w:color="auto" w:fill="E6EED5"/>
            <w:noWrap/>
            <w:hideMark/>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Fabrikimi i artikujve të tjerë minerale jometalike</w:t>
            </w:r>
          </w:p>
        </w:tc>
        <w:tc>
          <w:tcPr>
            <w:tcW w:w="1021" w:type="dxa"/>
            <w:shd w:val="clear" w:color="auto" w:fill="E6EED5"/>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111.55</w:t>
            </w:r>
          </w:p>
        </w:tc>
        <w:tc>
          <w:tcPr>
            <w:tcW w:w="974" w:type="dxa"/>
            <w:shd w:val="clear" w:color="auto" w:fill="E6EED5"/>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124.45</w:t>
            </w:r>
          </w:p>
        </w:tc>
        <w:tc>
          <w:tcPr>
            <w:tcW w:w="974" w:type="dxa"/>
            <w:shd w:val="clear" w:color="auto" w:fill="E6EED5"/>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205.91</w:t>
            </w:r>
          </w:p>
        </w:tc>
        <w:tc>
          <w:tcPr>
            <w:tcW w:w="974" w:type="dxa"/>
            <w:shd w:val="clear" w:color="auto" w:fill="E6EED5"/>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218.65</w:t>
            </w:r>
          </w:p>
        </w:tc>
        <w:tc>
          <w:tcPr>
            <w:tcW w:w="974" w:type="dxa"/>
            <w:shd w:val="clear" w:color="auto" w:fill="E6EED5"/>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210.36</w:t>
            </w:r>
          </w:p>
        </w:tc>
      </w:tr>
      <w:tr w:rsidR="00975BEB" w:rsidRPr="00863D67" w:rsidTr="00B70467">
        <w:trPr>
          <w:trHeight w:val="210"/>
        </w:trPr>
        <w:tc>
          <w:tcPr>
            <w:tcW w:w="686" w:type="dxa"/>
            <w:shd w:val="clear" w:color="auto" w:fill="auto"/>
            <w:noWrap/>
            <w:hideMark/>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DJ</w:t>
            </w:r>
          </w:p>
        </w:tc>
        <w:tc>
          <w:tcPr>
            <w:tcW w:w="4071" w:type="dxa"/>
            <w:shd w:val="clear" w:color="auto" w:fill="auto"/>
            <w:noWrap/>
            <w:hideMark/>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Metalurgjia dhe punimi i metaleve</w:t>
            </w:r>
          </w:p>
        </w:tc>
        <w:tc>
          <w:tcPr>
            <w:tcW w:w="1021" w:type="dxa"/>
            <w:shd w:val="clear" w:color="auto" w:fill="auto"/>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52.79</w:t>
            </w:r>
          </w:p>
        </w:tc>
        <w:tc>
          <w:tcPr>
            <w:tcW w:w="974" w:type="dxa"/>
            <w:shd w:val="clear" w:color="auto" w:fill="auto"/>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51.18</w:t>
            </w:r>
          </w:p>
        </w:tc>
        <w:tc>
          <w:tcPr>
            <w:tcW w:w="974" w:type="dxa"/>
            <w:shd w:val="clear" w:color="auto" w:fill="auto"/>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45.81</w:t>
            </w:r>
          </w:p>
        </w:tc>
        <w:tc>
          <w:tcPr>
            <w:tcW w:w="974" w:type="dxa"/>
            <w:shd w:val="clear" w:color="auto" w:fill="auto"/>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40.59</w:t>
            </w:r>
          </w:p>
        </w:tc>
        <w:tc>
          <w:tcPr>
            <w:tcW w:w="974" w:type="dxa"/>
            <w:shd w:val="clear" w:color="auto" w:fill="auto"/>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-223.76</w:t>
            </w:r>
          </w:p>
        </w:tc>
      </w:tr>
      <w:tr w:rsidR="00975BEB" w:rsidRPr="00863D67" w:rsidTr="00B70467">
        <w:trPr>
          <w:trHeight w:val="210"/>
        </w:trPr>
        <w:tc>
          <w:tcPr>
            <w:tcW w:w="686" w:type="dxa"/>
            <w:shd w:val="clear" w:color="auto" w:fill="E6EED5"/>
            <w:noWrap/>
            <w:hideMark/>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DK</w:t>
            </w:r>
          </w:p>
        </w:tc>
        <w:tc>
          <w:tcPr>
            <w:tcW w:w="4071" w:type="dxa"/>
            <w:shd w:val="clear" w:color="auto" w:fill="E6EED5"/>
            <w:noWrap/>
            <w:hideMark/>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Fabrikimi i makinave dhe pajisjeve përfshirë instalimin, montimin, riparimin dhe mirëmbajtjen</w:t>
            </w:r>
          </w:p>
        </w:tc>
        <w:tc>
          <w:tcPr>
            <w:tcW w:w="1021" w:type="dxa"/>
            <w:shd w:val="clear" w:color="auto" w:fill="E6EED5"/>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0.17</w:t>
            </w:r>
          </w:p>
        </w:tc>
        <w:tc>
          <w:tcPr>
            <w:tcW w:w="974" w:type="dxa"/>
            <w:shd w:val="clear" w:color="auto" w:fill="E6EED5"/>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0.25</w:t>
            </w:r>
          </w:p>
        </w:tc>
        <w:tc>
          <w:tcPr>
            <w:tcW w:w="974" w:type="dxa"/>
            <w:shd w:val="clear" w:color="auto" w:fill="E6EED5"/>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0.52</w:t>
            </w:r>
          </w:p>
        </w:tc>
        <w:tc>
          <w:tcPr>
            <w:tcW w:w="974" w:type="dxa"/>
            <w:shd w:val="clear" w:color="auto" w:fill="E6EED5"/>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0.62</w:t>
            </w:r>
          </w:p>
        </w:tc>
        <w:tc>
          <w:tcPr>
            <w:tcW w:w="974" w:type="dxa"/>
            <w:shd w:val="clear" w:color="auto" w:fill="E6EED5"/>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0.66</w:t>
            </w:r>
          </w:p>
        </w:tc>
      </w:tr>
      <w:tr w:rsidR="00975BEB" w:rsidRPr="00863D67" w:rsidTr="00B70467">
        <w:trPr>
          <w:trHeight w:val="210"/>
        </w:trPr>
        <w:tc>
          <w:tcPr>
            <w:tcW w:w="686" w:type="dxa"/>
            <w:shd w:val="clear" w:color="auto" w:fill="auto"/>
            <w:noWrap/>
            <w:hideMark/>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DL</w:t>
            </w:r>
          </w:p>
        </w:tc>
        <w:tc>
          <w:tcPr>
            <w:tcW w:w="4071" w:type="dxa"/>
            <w:shd w:val="clear" w:color="auto" w:fill="auto"/>
            <w:noWrap/>
            <w:hideMark/>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Fabrikimi i pajisjeve elektrike dhe optike</w:t>
            </w:r>
          </w:p>
        </w:tc>
        <w:tc>
          <w:tcPr>
            <w:tcW w:w="1021" w:type="dxa"/>
            <w:shd w:val="clear" w:color="auto" w:fill="auto"/>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13.73</w:t>
            </w:r>
          </w:p>
        </w:tc>
        <w:tc>
          <w:tcPr>
            <w:tcW w:w="974" w:type="dxa"/>
            <w:shd w:val="clear" w:color="auto" w:fill="auto"/>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14.35</w:t>
            </w:r>
          </w:p>
        </w:tc>
        <w:tc>
          <w:tcPr>
            <w:tcW w:w="974" w:type="dxa"/>
            <w:shd w:val="clear" w:color="auto" w:fill="auto"/>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13.84</w:t>
            </w:r>
          </w:p>
        </w:tc>
        <w:tc>
          <w:tcPr>
            <w:tcW w:w="974" w:type="dxa"/>
            <w:shd w:val="clear" w:color="auto" w:fill="auto"/>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14.26</w:t>
            </w:r>
          </w:p>
        </w:tc>
        <w:tc>
          <w:tcPr>
            <w:tcW w:w="974" w:type="dxa"/>
            <w:shd w:val="clear" w:color="auto" w:fill="auto"/>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15.48</w:t>
            </w:r>
          </w:p>
        </w:tc>
      </w:tr>
      <w:tr w:rsidR="00975BEB" w:rsidRPr="00863D67" w:rsidTr="00B70467">
        <w:trPr>
          <w:trHeight w:val="210"/>
        </w:trPr>
        <w:tc>
          <w:tcPr>
            <w:tcW w:w="686" w:type="dxa"/>
            <w:shd w:val="clear" w:color="auto" w:fill="E6EED5"/>
            <w:noWrap/>
            <w:hideMark/>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DM</w:t>
            </w:r>
          </w:p>
        </w:tc>
        <w:tc>
          <w:tcPr>
            <w:tcW w:w="4071" w:type="dxa"/>
            <w:shd w:val="clear" w:color="auto" w:fill="E6EED5"/>
            <w:noWrap/>
            <w:hideMark/>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Fabrikimi i mjeteve të transportit</w:t>
            </w:r>
          </w:p>
        </w:tc>
        <w:tc>
          <w:tcPr>
            <w:tcW w:w="1021" w:type="dxa"/>
            <w:shd w:val="clear" w:color="auto" w:fill="E6EED5"/>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w:t>
            </w:r>
          </w:p>
        </w:tc>
        <w:tc>
          <w:tcPr>
            <w:tcW w:w="974" w:type="dxa"/>
            <w:shd w:val="clear" w:color="auto" w:fill="E6EED5"/>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w:t>
            </w:r>
          </w:p>
        </w:tc>
        <w:tc>
          <w:tcPr>
            <w:tcW w:w="974" w:type="dxa"/>
            <w:shd w:val="clear" w:color="auto" w:fill="E6EED5"/>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w:t>
            </w:r>
          </w:p>
        </w:tc>
        <w:tc>
          <w:tcPr>
            <w:tcW w:w="974" w:type="dxa"/>
            <w:shd w:val="clear" w:color="auto" w:fill="E6EED5"/>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w:t>
            </w:r>
          </w:p>
        </w:tc>
        <w:tc>
          <w:tcPr>
            <w:tcW w:w="974" w:type="dxa"/>
            <w:shd w:val="clear" w:color="auto" w:fill="E6EED5"/>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w:t>
            </w:r>
          </w:p>
        </w:tc>
      </w:tr>
      <w:tr w:rsidR="00975BEB" w:rsidRPr="00863D67" w:rsidTr="00B70467">
        <w:trPr>
          <w:trHeight w:val="210"/>
        </w:trPr>
        <w:tc>
          <w:tcPr>
            <w:tcW w:w="686" w:type="dxa"/>
            <w:shd w:val="clear" w:color="auto" w:fill="auto"/>
            <w:noWrap/>
            <w:hideMark/>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DN</w:t>
            </w:r>
          </w:p>
        </w:tc>
        <w:tc>
          <w:tcPr>
            <w:tcW w:w="4071" w:type="dxa"/>
            <w:shd w:val="clear" w:color="auto" w:fill="auto"/>
            <w:noWrap/>
            <w:hideMark/>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Industri të tjera përpunuese</w:t>
            </w:r>
          </w:p>
        </w:tc>
        <w:tc>
          <w:tcPr>
            <w:tcW w:w="1021" w:type="dxa"/>
            <w:shd w:val="clear" w:color="auto" w:fill="auto"/>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10.02</w:t>
            </w:r>
          </w:p>
        </w:tc>
        <w:tc>
          <w:tcPr>
            <w:tcW w:w="974" w:type="dxa"/>
            <w:shd w:val="clear" w:color="auto" w:fill="auto"/>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8.48</w:t>
            </w:r>
          </w:p>
        </w:tc>
        <w:tc>
          <w:tcPr>
            <w:tcW w:w="974" w:type="dxa"/>
            <w:shd w:val="clear" w:color="auto" w:fill="auto"/>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8.16</w:t>
            </w:r>
          </w:p>
        </w:tc>
        <w:tc>
          <w:tcPr>
            <w:tcW w:w="974" w:type="dxa"/>
            <w:shd w:val="clear" w:color="auto" w:fill="auto"/>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3.34</w:t>
            </w:r>
          </w:p>
        </w:tc>
        <w:tc>
          <w:tcPr>
            <w:tcW w:w="974" w:type="dxa"/>
            <w:shd w:val="clear" w:color="auto" w:fill="auto"/>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6.6</w:t>
            </w:r>
          </w:p>
        </w:tc>
      </w:tr>
      <w:tr w:rsidR="00975BEB" w:rsidRPr="00863D67" w:rsidTr="00B70467">
        <w:trPr>
          <w:trHeight w:val="210"/>
        </w:trPr>
        <w:tc>
          <w:tcPr>
            <w:tcW w:w="686" w:type="dxa"/>
            <w:shd w:val="clear" w:color="auto" w:fill="E6EED5"/>
            <w:noWrap/>
            <w:hideMark/>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E</w:t>
            </w:r>
          </w:p>
        </w:tc>
        <w:tc>
          <w:tcPr>
            <w:tcW w:w="4071" w:type="dxa"/>
            <w:shd w:val="clear" w:color="auto" w:fill="E6EED5"/>
            <w:noWrap/>
            <w:hideMark/>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Prodhimi dhe shpërndarja e energjisë elektrike, e gazit, e avullit dhe e ujit të ngrohtë</w:t>
            </w:r>
          </w:p>
        </w:tc>
        <w:tc>
          <w:tcPr>
            <w:tcW w:w="1021" w:type="dxa"/>
            <w:shd w:val="clear" w:color="auto" w:fill="E6EED5"/>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95.18</w:t>
            </w:r>
          </w:p>
        </w:tc>
        <w:tc>
          <w:tcPr>
            <w:tcW w:w="974" w:type="dxa"/>
            <w:shd w:val="clear" w:color="auto" w:fill="E6EED5"/>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117.75</w:t>
            </w:r>
          </w:p>
        </w:tc>
        <w:tc>
          <w:tcPr>
            <w:tcW w:w="974" w:type="dxa"/>
            <w:shd w:val="clear" w:color="auto" w:fill="E6EED5"/>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246.54</w:t>
            </w:r>
          </w:p>
        </w:tc>
        <w:tc>
          <w:tcPr>
            <w:tcW w:w="974" w:type="dxa"/>
            <w:shd w:val="clear" w:color="auto" w:fill="E6EED5"/>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8.66</w:t>
            </w:r>
          </w:p>
        </w:tc>
        <w:tc>
          <w:tcPr>
            <w:tcW w:w="974" w:type="dxa"/>
            <w:shd w:val="clear" w:color="auto" w:fill="E6EED5"/>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-33.03</w:t>
            </w:r>
          </w:p>
        </w:tc>
      </w:tr>
      <w:tr w:rsidR="00975BEB" w:rsidRPr="00863D67" w:rsidTr="00B70467">
        <w:trPr>
          <w:trHeight w:val="210"/>
        </w:trPr>
        <w:tc>
          <w:tcPr>
            <w:tcW w:w="686" w:type="dxa"/>
            <w:shd w:val="clear" w:color="auto" w:fill="auto"/>
            <w:noWrap/>
            <w:hideMark/>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F</w:t>
            </w:r>
          </w:p>
        </w:tc>
        <w:tc>
          <w:tcPr>
            <w:tcW w:w="4071" w:type="dxa"/>
            <w:shd w:val="clear" w:color="auto" w:fill="auto"/>
            <w:noWrap/>
            <w:hideMark/>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Ndërtimi</w:t>
            </w:r>
          </w:p>
        </w:tc>
        <w:tc>
          <w:tcPr>
            <w:tcW w:w="1021" w:type="dxa"/>
            <w:shd w:val="clear" w:color="auto" w:fill="auto"/>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188.78</w:t>
            </w:r>
          </w:p>
        </w:tc>
        <w:tc>
          <w:tcPr>
            <w:tcW w:w="974" w:type="dxa"/>
            <w:shd w:val="clear" w:color="auto" w:fill="auto"/>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-0.91</w:t>
            </w:r>
          </w:p>
        </w:tc>
        <w:tc>
          <w:tcPr>
            <w:tcW w:w="974" w:type="dxa"/>
            <w:shd w:val="clear" w:color="auto" w:fill="auto"/>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10.78</w:t>
            </w:r>
          </w:p>
        </w:tc>
        <w:tc>
          <w:tcPr>
            <w:tcW w:w="974" w:type="dxa"/>
            <w:shd w:val="clear" w:color="auto" w:fill="auto"/>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77.84</w:t>
            </w:r>
          </w:p>
        </w:tc>
        <w:tc>
          <w:tcPr>
            <w:tcW w:w="974" w:type="dxa"/>
            <w:shd w:val="clear" w:color="auto" w:fill="auto"/>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84.33</w:t>
            </w:r>
          </w:p>
        </w:tc>
      </w:tr>
      <w:tr w:rsidR="00975BEB" w:rsidRPr="00863D67" w:rsidTr="00B70467">
        <w:trPr>
          <w:trHeight w:val="210"/>
        </w:trPr>
        <w:tc>
          <w:tcPr>
            <w:tcW w:w="686" w:type="dxa"/>
            <w:shd w:val="clear" w:color="auto" w:fill="E6EED5"/>
            <w:noWrap/>
            <w:hideMark/>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G</w:t>
            </w:r>
          </w:p>
        </w:tc>
        <w:tc>
          <w:tcPr>
            <w:tcW w:w="4071" w:type="dxa"/>
            <w:shd w:val="clear" w:color="auto" w:fill="E6EED5"/>
            <w:noWrap/>
            <w:hideMark/>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Tregtia me shumicë dhe pakicë, riparimi i automobilave, motoçikletave, i sendeve personale dhe pajisjeve shtëpiake</w:t>
            </w:r>
          </w:p>
        </w:tc>
        <w:tc>
          <w:tcPr>
            <w:tcW w:w="1021" w:type="dxa"/>
            <w:shd w:val="clear" w:color="auto" w:fill="E6EED5"/>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252.74</w:t>
            </w:r>
          </w:p>
        </w:tc>
        <w:tc>
          <w:tcPr>
            <w:tcW w:w="974" w:type="dxa"/>
            <w:shd w:val="clear" w:color="auto" w:fill="E6EED5"/>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240.06</w:t>
            </w:r>
          </w:p>
        </w:tc>
        <w:tc>
          <w:tcPr>
            <w:tcW w:w="974" w:type="dxa"/>
            <w:shd w:val="clear" w:color="auto" w:fill="E6EED5"/>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216.69</w:t>
            </w:r>
          </w:p>
        </w:tc>
        <w:tc>
          <w:tcPr>
            <w:tcW w:w="974" w:type="dxa"/>
            <w:shd w:val="clear" w:color="auto" w:fill="E6EED5"/>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153.07</w:t>
            </w:r>
          </w:p>
        </w:tc>
        <w:tc>
          <w:tcPr>
            <w:tcW w:w="974" w:type="dxa"/>
            <w:shd w:val="clear" w:color="auto" w:fill="E6EED5"/>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136.76</w:t>
            </w:r>
          </w:p>
        </w:tc>
      </w:tr>
      <w:tr w:rsidR="00975BEB" w:rsidRPr="00863D67" w:rsidTr="00B70467">
        <w:trPr>
          <w:trHeight w:val="210"/>
        </w:trPr>
        <w:tc>
          <w:tcPr>
            <w:tcW w:w="686" w:type="dxa"/>
            <w:shd w:val="clear" w:color="auto" w:fill="auto"/>
            <w:noWrap/>
            <w:hideMark/>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H</w:t>
            </w:r>
          </w:p>
        </w:tc>
        <w:tc>
          <w:tcPr>
            <w:tcW w:w="4071" w:type="dxa"/>
            <w:shd w:val="clear" w:color="auto" w:fill="auto"/>
            <w:noWrap/>
            <w:hideMark/>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Hotele dhe restorantet</w:t>
            </w:r>
          </w:p>
        </w:tc>
        <w:tc>
          <w:tcPr>
            <w:tcW w:w="1021" w:type="dxa"/>
            <w:shd w:val="clear" w:color="auto" w:fill="auto"/>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78.5</w:t>
            </w:r>
          </w:p>
        </w:tc>
        <w:tc>
          <w:tcPr>
            <w:tcW w:w="974" w:type="dxa"/>
            <w:shd w:val="clear" w:color="auto" w:fill="auto"/>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76.18</w:t>
            </w:r>
          </w:p>
        </w:tc>
        <w:tc>
          <w:tcPr>
            <w:tcW w:w="974" w:type="dxa"/>
            <w:shd w:val="clear" w:color="auto" w:fill="auto"/>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69.85</w:t>
            </w:r>
          </w:p>
        </w:tc>
        <w:tc>
          <w:tcPr>
            <w:tcW w:w="974" w:type="dxa"/>
            <w:shd w:val="clear" w:color="auto" w:fill="auto"/>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63.69</w:t>
            </w:r>
          </w:p>
        </w:tc>
        <w:tc>
          <w:tcPr>
            <w:tcW w:w="974" w:type="dxa"/>
            <w:shd w:val="clear" w:color="auto" w:fill="auto"/>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63.59</w:t>
            </w:r>
          </w:p>
        </w:tc>
      </w:tr>
      <w:tr w:rsidR="00975BEB" w:rsidRPr="00863D67" w:rsidTr="00B70467">
        <w:trPr>
          <w:trHeight w:val="210"/>
        </w:trPr>
        <w:tc>
          <w:tcPr>
            <w:tcW w:w="686" w:type="dxa"/>
            <w:shd w:val="clear" w:color="auto" w:fill="E6EED5"/>
            <w:noWrap/>
            <w:hideMark/>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I</w:t>
            </w:r>
          </w:p>
        </w:tc>
        <w:tc>
          <w:tcPr>
            <w:tcW w:w="4071" w:type="dxa"/>
            <w:shd w:val="clear" w:color="auto" w:fill="E6EED5"/>
            <w:noWrap/>
            <w:hideMark/>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Transportet, magazinimi dhe komunikacioni</w:t>
            </w:r>
          </w:p>
        </w:tc>
        <w:tc>
          <w:tcPr>
            <w:tcW w:w="1021" w:type="dxa"/>
            <w:shd w:val="clear" w:color="auto" w:fill="E6EED5"/>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356.7</w:t>
            </w:r>
          </w:p>
        </w:tc>
        <w:tc>
          <w:tcPr>
            <w:tcW w:w="974" w:type="dxa"/>
            <w:shd w:val="clear" w:color="auto" w:fill="E6EED5"/>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399.54</w:t>
            </w:r>
          </w:p>
        </w:tc>
        <w:tc>
          <w:tcPr>
            <w:tcW w:w="974" w:type="dxa"/>
            <w:shd w:val="clear" w:color="auto" w:fill="E6EED5"/>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388.75</w:t>
            </w:r>
          </w:p>
        </w:tc>
        <w:tc>
          <w:tcPr>
            <w:tcW w:w="974" w:type="dxa"/>
            <w:shd w:val="clear" w:color="auto" w:fill="E6EED5"/>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437.25</w:t>
            </w:r>
          </w:p>
        </w:tc>
        <w:tc>
          <w:tcPr>
            <w:tcW w:w="974" w:type="dxa"/>
            <w:shd w:val="clear" w:color="auto" w:fill="E6EED5"/>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784.83</w:t>
            </w:r>
          </w:p>
        </w:tc>
      </w:tr>
      <w:tr w:rsidR="00975BEB" w:rsidRPr="00863D67" w:rsidTr="00B70467">
        <w:trPr>
          <w:trHeight w:val="210"/>
        </w:trPr>
        <w:tc>
          <w:tcPr>
            <w:tcW w:w="686" w:type="dxa"/>
            <w:shd w:val="clear" w:color="auto" w:fill="auto"/>
            <w:noWrap/>
            <w:hideMark/>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J</w:t>
            </w:r>
          </w:p>
        </w:tc>
        <w:tc>
          <w:tcPr>
            <w:tcW w:w="4071" w:type="dxa"/>
            <w:shd w:val="clear" w:color="auto" w:fill="auto"/>
            <w:noWrap/>
            <w:hideMark/>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Ndërmjetësimi monetar dhe financiar</w:t>
            </w:r>
          </w:p>
        </w:tc>
        <w:tc>
          <w:tcPr>
            <w:tcW w:w="1021" w:type="dxa"/>
            <w:shd w:val="clear" w:color="auto" w:fill="auto"/>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613.85</w:t>
            </w:r>
          </w:p>
        </w:tc>
        <w:tc>
          <w:tcPr>
            <w:tcW w:w="974" w:type="dxa"/>
            <w:shd w:val="clear" w:color="auto" w:fill="auto"/>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699.61</w:t>
            </w:r>
          </w:p>
        </w:tc>
        <w:tc>
          <w:tcPr>
            <w:tcW w:w="974" w:type="dxa"/>
            <w:shd w:val="clear" w:color="auto" w:fill="auto"/>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715.28</w:t>
            </w:r>
          </w:p>
        </w:tc>
        <w:tc>
          <w:tcPr>
            <w:tcW w:w="974" w:type="dxa"/>
            <w:shd w:val="clear" w:color="auto" w:fill="auto"/>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753.45</w:t>
            </w:r>
          </w:p>
        </w:tc>
        <w:tc>
          <w:tcPr>
            <w:tcW w:w="974" w:type="dxa"/>
            <w:shd w:val="clear" w:color="auto" w:fill="auto"/>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780.12</w:t>
            </w:r>
          </w:p>
        </w:tc>
      </w:tr>
      <w:tr w:rsidR="00975BEB" w:rsidRPr="00863D67" w:rsidTr="00B70467">
        <w:trPr>
          <w:trHeight w:val="210"/>
        </w:trPr>
        <w:tc>
          <w:tcPr>
            <w:tcW w:w="686" w:type="dxa"/>
            <w:shd w:val="clear" w:color="auto" w:fill="E6EED5"/>
            <w:noWrap/>
            <w:hideMark/>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K</w:t>
            </w:r>
          </w:p>
        </w:tc>
        <w:tc>
          <w:tcPr>
            <w:tcW w:w="4071" w:type="dxa"/>
            <w:shd w:val="clear" w:color="auto" w:fill="E6EED5"/>
            <w:noWrap/>
            <w:hideMark/>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Pasuritë e patundshme, dhënia me qira, informatika, puna kërkimore</w:t>
            </w:r>
            <w:r w:rsidR="006E2FE0" w:rsidRPr="00863D67">
              <w:rPr>
                <w:rFonts w:ascii="Garamond" w:hAnsi="Garamond" w:cs="Calibri"/>
                <w:sz w:val="20"/>
                <w:szCs w:val="20"/>
                <w:lang w:val="sq-AL"/>
              </w:rPr>
              <w:t>-</w:t>
            </w:r>
            <w:r w:rsidRPr="00863D67">
              <w:rPr>
                <w:rFonts w:ascii="Garamond" w:hAnsi="Garamond" w:cs="Calibri"/>
                <w:sz w:val="20"/>
                <w:szCs w:val="20"/>
                <w:lang w:val="sq-AL"/>
              </w:rPr>
              <w:t>shkencore, të tjera aktivitete profesionale</w:t>
            </w:r>
          </w:p>
        </w:tc>
        <w:tc>
          <w:tcPr>
            <w:tcW w:w="1021" w:type="dxa"/>
            <w:shd w:val="clear" w:color="auto" w:fill="E6EED5"/>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42.31</w:t>
            </w:r>
          </w:p>
        </w:tc>
        <w:tc>
          <w:tcPr>
            <w:tcW w:w="974" w:type="dxa"/>
            <w:shd w:val="clear" w:color="auto" w:fill="E6EED5"/>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62.58</w:t>
            </w:r>
          </w:p>
        </w:tc>
        <w:tc>
          <w:tcPr>
            <w:tcW w:w="974" w:type="dxa"/>
            <w:shd w:val="clear" w:color="auto" w:fill="E6EED5"/>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82.93</w:t>
            </w:r>
          </w:p>
        </w:tc>
        <w:tc>
          <w:tcPr>
            <w:tcW w:w="974" w:type="dxa"/>
            <w:shd w:val="clear" w:color="auto" w:fill="E6EED5"/>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84.68</w:t>
            </w:r>
          </w:p>
        </w:tc>
        <w:tc>
          <w:tcPr>
            <w:tcW w:w="974" w:type="dxa"/>
            <w:shd w:val="clear" w:color="auto" w:fill="E6EED5"/>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307.23</w:t>
            </w:r>
          </w:p>
        </w:tc>
      </w:tr>
      <w:tr w:rsidR="00975BEB" w:rsidRPr="00863D67" w:rsidTr="00B70467">
        <w:trPr>
          <w:trHeight w:val="210"/>
        </w:trPr>
        <w:tc>
          <w:tcPr>
            <w:tcW w:w="686" w:type="dxa"/>
            <w:shd w:val="clear" w:color="auto" w:fill="auto"/>
            <w:noWrap/>
            <w:hideMark/>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L</w:t>
            </w:r>
          </w:p>
        </w:tc>
        <w:tc>
          <w:tcPr>
            <w:tcW w:w="4071" w:type="dxa"/>
            <w:shd w:val="clear" w:color="auto" w:fill="auto"/>
            <w:noWrap/>
            <w:hideMark/>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Administrimi publik dhe i mbrojtjes; sigurimi shoqëror i detyruar</w:t>
            </w:r>
          </w:p>
        </w:tc>
        <w:tc>
          <w:tcPr>
            <w:tcW w:w="1021" w:type="dxa"/>
            <w:shd w:val="clear" w:color="auto" w:fill="auto"/>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w:t>
            </w:r>
          </w:p>
        </w:tc>
        <w:tc>
          <w:tcPr>
            <w:tcW w:w="974" w:type="dxa"/>
            <w:shd w:val="clear" w:color="auto" w:fill="auto"/>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w:t>
            </w:r>
          </w:p>
        </w:tc>
        <w:tc>
          <w:tcPr>
            <w:tcW w:w="974" w:type="dxa"/>
            <w:shd w:val="clear" w:color="auto" w:fill="auto"/>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w:t>
            </w:r>
          </w:p>
        </w:tc>
        <w:tc>
          <w:tcPr>
            <w:tcW w:w="974" w:type="dxa"/>
            <w:shd w:val="clear" w:color="auto" w:fill="auto"/>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w:t>
            </w:r>
          </w:p>
        </w:tc>
        <w:tc>
          <w:tcPr>
            <w:tcW w:w="974" w:type="dxa"/>
            <w:shd w:val="clear" w:color="auto" w:fill="auto"/>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w:t>
            </w:r>
          </w:p>
        </w:tc>
      </w:tr>
      <w:tr w:rsidR="00975BEB" w:rsidRPr="00863D67" w:rsidTr="00B70467">
        <w:trPr>
          <w:trHeight w:val="210"/>
        </w:trPr>
        <w:tc>
          <w:tcPr>
            <w:tcW w:w="686" w:type="dxa"/>
            <w:shd w:val="clear" w:color="auto" w:fill="E6EED5"/>
            <w:noWrap/>
            <w:hideMark/>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M</w:t>
            </w:r>
          </w:p>
        </w:tc>
        <w:tc>
          <w:tcPr>
            <w:tcW w:w="4071" w:type="dxa"/>
            <w:shd w:val="clear" w:color="auto" w:fill="E6EED5"/>
            <w:noWrap/>
            <w:hideMark/>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Arsimi</w:t>
            </w:r>
          </w:p>
        </w:tc>
        <w:tc>
          <w:tcPr>
            <w:tcW w:w="1021" w:type="dxa"/>
            <w:shd w:val="clear" w:color="auto" w:fill="E6EED5"/>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2.72</w:t>
            </w:r>
          </w:p>
        </w:tc>
        <w:tc>
          <w:tcPr>
            <w:tcW w:w="974" w:type="dxa"/>
            <w:shd w:val="clear" w:color="auto" w:fill="E6EED5"/>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4.41</w:t>
            </w:r>
          </w:p>
        </w:tc>
        <w:tc>
          <w:tcPr>
            <w:tcW w:w="974" w:type="dxa"/>
            <w:shd w:val="clear" w:color="auto" w:fill="E6EED5"/>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5.93</w:t>
            </w:r>
          </w:p>
        </w:tc>
        <w:tc>
          <w:tcPr>
            <w:tcW w:w="974" w:type="dxa"/>
            <w:shd w:val="clear" w:color="auto" w:fill="E6EED5"/>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8.28</w:t>
            </w:r>
          </w:p>
        </w:tc>
        <w:tc>
          <w:tcPr>
            <w:tcW w:w="974" w:type="dxa"/>
            <w:shd w:val="clear" w:color="auto" w:fill="E6EED5"/>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9.51</w:t>
            </w:r>
          </w:p>
        </w:tc>
      </w:tr>
      <w:tr w:rsidR="00975BEB" w:rsidRPr="00863D67" w:rsidTr="00B70467">
        <w:trPr>
          <w:trHeight w:val="210"/>
        </w:trPr>
        <w:tc>
          <w:tcPr>
            <w:tcW w:w="686" w:type="dxa"/>
            <w:shd w:val="clear" w:color="auto" w:fill="auto"/>
            <w:noWrap/>
            <w:hideMark/>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N</w:t>
            </w:r>
          </w:p>
        </w:tc>
        <w:tc>
          <w:tcPr>
            <w:tcW w:w="4071" w:type="dxa"/>
            <w:shd w:val="clear" w:color="auto" w:fill="auto"/>
            <w:noWrap/>
            <w:hideMark/>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Shëndetësia dhe veprimtari të tjera sociale</w:t>
            </w:r>
          </w:p>
        </w:tc>
        <w:tc>
          <w:tcPr>
            <w:tcW w:w="1021" w:type="dxa"/>
            <w:shd w:val="clear" w:color="auto" w:fill="auto"/>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47.51</w:t>
            </w:r>
          </w:p>
        </w:tc>
        <w:tc>
          <w:tcPr>
            <w:tcW w:w="974" w:type="dxa"/>
            <w:shd w:val="clear" w:color="auto" w:fill="auto"/>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63.94</w:t>
            </w:r>
          </w:p>
        </w:tc>
        <w:tc>
          <w:tcPr>
            <w:tcW w:w="974" w:type="dxa"/>
            <w:shd w:val="clear" w:color="auto" w:fill="auto"/>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46.85</w:t>
            </w:r>
          </w:p>
        </w:tc>
        <w:tc>
          <w:tcPr>
            <w:tcW w:w="974" w:type="dxa"/>
            <w:shd w:val="clear" w:color="auto" w:fill="auto"/>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37.47</w:t>
            </w:r>
          </w:p>
        </w:tc>
        <w:tc>
          <w:tcPr>
            <w:tcW w:w="974" w:type="dxa"/>
            <w:shd w:val="clear" w:color="auto" w:fill="auto"/>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33.34</w:t>
            </w:r>
          </w:p>
        </w:tc>
      </w:tr>
      <w:tr w:rsidR="00975BEB" w:rsidRPr="00863D67" w:rsidTr="00B70467">
        <w:trPr>
          <w:trHeight w:val="210"/>
        </w:trPr>
        <w:tc>
          <w:tcPr>
            <w:tcW w:w="686" w:type="dxa"/>
            <w:shd w:val="clear" w:color="auto" w:fill="E6EED5"/>
            <w:noWrap/>
            <w:hideMark/>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O</w:t>
            </w:r>
          </w:p>
        </w:tc>
        <w:tc>
          <w:tcPr>
            <w:tcW w:w="4071" w:type="dxa"/>
            <w:shd w:val="clear" w:color="auto" w:fill="E6EED5"/>
            <w:noWrap/>
            <w:hideMark/>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Aktivitete të tjera të shërbimit kolektiv, social dhe individual</w:t>
            </w:r>
          </w:p>
        </w:tc>
        <w:tc>
          <w:tcPr>
            <w:tcW w:w="1021" w:type="dxa"/>
            <w:shd w:val="clear" w:color="auto" w:fill="E6EED5"/>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8.91</w:t>
            </w:r>
          </w:p>
        </w:tc>
        <w:tc>
          <w:tcPr>
            <w:tcW w:w="974" w:type="dxa"/>
            <w:shd w:val="clear" w:color="auto" w:fill="E6EED5"/>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11.97</w:t>
            </w:r>
          </w:p>
        </w:tc>
        <w:tc>
          <w:tcPr>
            <w:tcW w:w="974" w:type="dxa"/>
            <w:shd w:val="clear" w:color="auto" w:fill="E6EED5"/>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8.82</w:t>
            </w:r>
          </w:p>
        </w:tc>
        <w:tc>
          <w:tcPr>
            <w:tcW w:w="974" w:type="dxa"/>
            <w:shd w:val="clear" w:color="auto" w:fill="E6EED5"/>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18.32</w:t>
            </w:r>
          </w:p>
        </w:tc>
        <w:tc>
          <w:tcPr>
            <w:tcW w:w="974" w:type="dxa"/>
            <w:shd w:val="clear" w:color="auto" w:fill="E6EED5"/>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17.33</w:t>
            </w:r>
          </w:p>
        </w:tc>
      </w:tr>
      <w:tr w:rsidR="00975BEB" w:rsidRPr="00863D67" w:rsidTr="00B70467">
        <w:trPr>
          <w:trHeight w:val="210"/>
        </w:trPr>
        <w:tc>
          <w:tcPr>
            <w:tcW w:w="686" w:type="dxa"/>
            <w:shd w:val="clear" w:color="auto" w:fill="auto"/>
            <w:noWrap/>
            <w:hideMark/>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P</w:t>
            </w:r>
          </w:p>
        </w:tc>
        <w:tc>
          <w:tcPr>
            <w:tcW w:w="4071" w:type="dxa"/>
            <w:shd w:val="clear" w:color="auto" w:fill="auto"/>
            <w:noWrap/>
            <w:hideMark/>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Shërbime në shtëpi</w:t>
            </w:r>
          </w:p>
        </w:tc>
        <w:tc>
          <w:tcPr>
            <w:tcW w:w="1021" w:type="dxa"/>
            <w:shd w:val="clear" w:color="auto" w:fill="auto"/>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w:t>
            </w:r>
          </w:p>
        </w:tc>
        <w:tc>
          <w:tcPr>
            <w:tcW w:w="974" w:type="dxa"/>
            <w:shd w:val="clear" w:color="auto" w:fill="auto"/>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w:t>
            </w:r>
          </w:p>
        </w:tc>
        <w:tc>
          <w:tcPr>
            <w:tcW w:w="974" w:type="dxa"/>
            <w:shd w:val="clear" w:color="auto" w:fill="auto"/>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w:t>
            </w:r>
          </w:p>
        </w:tc>
        <w:tc>
          <w:tcPr>
            <w:tcW w:w="974" w:type="dxa"/>
            <w:shd w:val="clear" w:color="auto" w:fill="auto"/>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w:t>
            </w:r>
          </w:p>
        </w:tc>
        <w:tc>
          <w:tcPr>
            <w:tcW w:w="974" w:type="dxa"/>
            <w:shd w:val="clear" w:color="auto" w:fill="auto"/>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w:t>
            </w:r>
          </w:p>
        </w:tc>
      </w:tr>
      <w:tr w:rsidR="00975BEB" w:rsidRPr="00863D67" w:rsidTr="00B70467">
        <w:trPr>
          <w:trHeight w:val="210"/>
        </w:trPr>
        <w:tc>
          <w:tcPr>
            <w:tcW w:w="686" w:type="dxa"/>
            <w:shd w:val="clear" w:color="auto" w:fill="E6EED5"/>
            <w:noWrap/>
            <w:hideMark/>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Q</w:t>
            </w:r>
          </w:p>
        </w:tc>
        <w:tc>
          <w:tcPr>
            <w:tcW w:w="4071" w:type="dxa"/>
            <w:shd w:val="clear" w:color="auto" w:fill="E6EED5"/>
            <w:noWrap/>
            <w:hideMark/>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Aktivitete të organizmave ndërkombëtar</w:t>
            </w:r>
            <w:r w:rsidR="00C84702">
              <w:rPr>
                <w:rFonts w:ascii="Garamond" w:hAnsi="Garamond" w:cs="Calibri"/>
                <w:sz w:val="20"/>
                <w:szCs w:val="20"/>
                <w:lang w:val="sq-AL"/>
              </w:rPr>
              <w:t>ë</w:t>
            </w:r>
          </w:p>
        </w:tc>
        <w:tc>
          <w:tcPr>
            <w:tcW w:w="1021" w:type="dxa"/>
            <w:shd w:val="clear" w:color="auto" w:fill="E6EED5"/>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10.29</w:t>
            </w:r>
          </w:p>
        </w:tc>
        <w:tc>
          <w:tcPr>
            <w:tcW w:w="974" w:type="dxa"/>
            <w:shd w:val="clear" w:color="auto" w:fill="E6EED5"/>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24.44</w:t>
            </w:r>
          </w:p>
        </w:tc>
        <w:tc>
          <w:tcPr>
            <w:tcW w:w="974" w:type="dxa"/>
            <w:shd w:val="clear" w:color="auto" w:fill="E6EED5"/>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36.18</w:t>
            </w:r>
          </w:p>
        </w:tc>
        <w:tc>
          <w:tcPr>
            <w:tcW w:w="974" w:type="dxa"/>
            <w:shd w:val="clear" w:color="auto" w:fill="E6EED5"/>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45.67</w:t>
            </w:r>
          </w:p>
        </w:tc>
        <w:tc>
          <w:tcPr>
            <w:tcW w:w="974" w:type="dxa"/>
            <w:shd w:val="clear" w:color="auto" w:fill="E6EED5"/>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59.74</w:t>
            </w:r>
          </w:p>
        </w:tc>
      </w:tr>
      <w:tr w:rsidR="00975BEB" w:rsidRPr="00863D67" w:rsidTr="00B70467">
        <w:trPr>
          <w:trHeight w:val="210"/>
        </w:trPr>
        <w:tc>
          <w:tcPr>
            <w:tcW w:w="686" w:type="dxa"/>
            <w:shd w:val="clear" w:color="auto" w:fill="auto"/>
            <w:noWrap/>
            <w:hideMark/>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w:t>
            </w:r>
          </w:p>
        </w:tc>
        <w:tc>
          <w:tcPr>
            <w:tcW w:w="4071" w:type="dxa"/>
            <w:shd w:val="clear" w:color="auto" w:fill="auto"/>
            <w:noWrap/>
            <w:hideMark/>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Të tjera industri</w:t>
            </w:r>
          </w:p>
        </w:tc>
        <w:tc>
          <w:tcPr>
            <w:tcW w:w="1021" w:type="dxa"/>
            <w:shd w:val="clear" w:color="auto" w:fill="auto"/>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55.75</w:t>
            </w:r>
          </w:p>
        </w:tc>
        <w:tc>
          <w:tcPr>
            <w:tcW w:w="974" w:type="dxa"/>
            <w:shd w:val="clear" w:color="auto" w:fill="auto"/>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37.92</w:t>
            </w:r>
          </w:p>
        </w:tc>
        <w:tc>
          <w:tcPr>
            <w:tcW w:w="974" w:type="dxa"/>
            <w:shd w:val="clear" w:color="auto" w:fill="auto"/>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520.58</w:t>
            </w:r>
          </w:p>
        </w:tc>
        <w:tc>
          <w:tcPr>
            <w:tcW w:w="974" w:type="dxa"/>
            <w:shd w:val="clear" w:color="auto" w:fill="auto"/>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373.68</w:t>
            </w:r>
          </w:p>
        </w:tc>
        <w:tc>
          <w:tcPr>
            <w:tcW w:w="974" w:type="dxa"/>
            <w:shd w:val="clear" w:color="auto" w:fill="auto"/>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61.1</w:t>
            </w:r>
          </w:p>
        </w:tc>
      </w:tr>
      <w:tr w:rsidR="00975BEB" w:rsidRPr="00863D67" w:rsidTr="00B70467">
        <w:trPr>
          <w:trHeight w:val="210"/>
        </w:trPr>
        <w:tc>
          <w:tcPr>
            <w:tcW w:w="686" w:type="dxa"/>
            <w:shd w:val="clear" w:color="auto" w:fill="E6EED5"/>
            <w:noWrap/>
            <w:hideMark/>
          </w:tcPr>
          <w:p w:rsidR="00975BEB" w:rsidRPr="00863D67" w:rsidRDefault="00975BEB" w:rsidP="00EF7DFE">
            <w:pPr>
              <w:spacing w:after="0" w:line="240" w:lineRule="auto"/>
              <w:ind w:firstLine="0"/>
              <w:rPr>
                <w:rFonts w:ascii="Garamond" w:hAnsi="Garamond" w:cs="Calibri"/>
                <w:bCs/>
                <w:sz w:val="20"/>
                <w:szCs w:val="20"/>
                <w:lang w:val="sq-AL"/>
              </w:rPr>
            </w:pPr>
          </w:p>
        </w:tc>
        <w:tc>
          <w:tcPr>
            <w:tcW w:w="4071" w:type="dxa"/>
            <w:shd w:val="clear" w:color="auto" w:fill="E6EED5"/>
            <w:noWrap/>
            <w:hideMark/>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Totali i IHD-ve</w:t>
            </w:r>
          </w:p>
        </w:tc>
        <w:tc>
          <w:tcPr>
            <w:tcW w:w="1021" w:type="dxa"/>
            <w:shd w:val="clear" w:color="auto" w:fill="E6EED5"/>
            <w:noWrap/>
            <w:hideMark/>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2,261.44</w:t>
            </w:r>
          </w:p>
        </w:tc>
        <w:tc>
          <w:tcPr>
            <w:tcW w:w="974" w:type="dxa"/>
            <w:shd w:val="clear" w:color="auto" w:fill="E6EED5"/>
            <w:noWrap/>
            <w:hideMark/>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2,435.97</w:t>
            </w:r>
          </w:p>
        </w:tc>
        <w:tc>
          <w:tcPr>
            <w:tcW w:w="974" w:type="dxa"/>
            <w:shd w:val="clear" w:color="auto" w:fill="E6EED5"/>
            <w:noWrap/>
            <w:hideMark/>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3,399.9</w:t>
            </w:r>
          </w:p>
        </w:tc>
        <w:tc>
          <w:tcPr>
            <w:tcW w:w="974" w:type="dxa"/>
            <w:shd w:val="clear" w:color="auto" w:fill="E6EED5"/>
            <w:noWrap/>
            <w:hideMark/>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3,261.53</w:t>
            </w:r>
          </w:p>
        </w:tc>
        <w:tc>
          <w:tcPr>
            <w:tcW w:w="974" w:type="dxa"/>
            <w:shd w:val="clear" w:color="auto" w:fill="E6EED5"/>
            <w:noWrap/>
            <w:hideMark/>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2,854.19</w:t>
            </w:r>
          </w:p>
        </w:tc>
      </w:tr>
    </w:tbl>
    <w:p w:rsidR="00975BEB" w:rsidRPr="00863D67" w:rsidRDefault="00975BEB" w:rsidP="00EF7DFE">
      <w:pPr>
        <w:spacing w:after="0" w:line="240" w:lineRule="auto"/>
        <w:ind w:firstLine="0"/>
        <w:rPr>
          <w:rFonts w:ascii="Garamond" w:hAnsi="Garamond" w:cs="Calibri"/>
          <w:i/>
          <w:sz w:val="20"/>
          <w:szCs w:val="20"/>
          <w:lang w:val="sq-AL"/>
        </w:rPr>
      </w:pPr>
      <w:r w:rsidRPr="00863D67">
        <w:rPr>
          <w:rFonts w:ascii="Garamond" w:hAnsi="Garamond" w:cs="Calibri"/>
          <w:i/>
          <w:sz w:val="20"/>
          <w:szCs w:val="20"/>
          <w:lang w:val="sq-AL"/>
        </w:rPr>
        <w:t xml:space="preserve">Burimi: Banka e Shqipërisë </w:t>
      </w:r>
    </w:p>
    <w:p w:rsidR="00C4170D" w:rsidRDefault="00C4170D" w:rsidP="00EF7DFE">
      <w:pPr>
        <w:spacing w:after="0" w:line="240" w:lineRule="auto"/>
        <w:ind w:firstLine="0"/>
        <w:rPr>
          <w:rFonts w:ascii="Garamond" w:hAnsi="Garamond" w:cs="Calibri"/>
          <w:b/>
          <w:sz w:val="20"/>
          <w:szCs w:val="20"/>
          <w:lang w:val="sq-AL"/>
        </w:rPr>
      </w:pPr>
    </w:p>
    <w:p w:rsidR="00975BEB" w:rsidRPr="00EF7DFE" w:rsidRDefault="00975BEB" w:rsidP="00F02287">
      <w:pPr>
        <w:spacing w:after="0" w:line="240" w:lineRule="auto"/>
        <w:ind w:firstLine="0"/>
        <w:jc w:val="center"/>
        <w:rPr>
          <w:rFonts w:ascii="Garamond" w:hAnsi="Garamond" w:cs="Calibri"/>
          <w:sz w:val="20"/>
          <w:szCs w:val="20"/>
          <w:lang w:val="sq-AL"/>
        </w:rPr>
      </w:pPr>
      <w:r w:rsidRPr="00EF7DFE">
        <w:rPr>
          <w:rFonts w:ascii="Garamond" w:hAnsi="Garamond" w:cs="Calibri"/>
          <w:sz w:val="20"/>
          <w:szCs w:val="20"/>
          <w:lang w:val="sq-AL"/>
        </w:rPr>
        <w:t>Tabela 21</w:t>
      </w:r>
      <w:r w:rsidR="00C4170D" w:rsidRPr="00EF7DFE">
        <w:rPr>
          <w:rFonts w:ascii="Garamond" w:hAnsi="Garamond" w:cs="Calibri"/>
          <w:sz w:val="20"/>
          <w:szCs w:val="20"/>
          <w:lang w:val="sq-AL"/>
        </w:rPr>
        <w:t>.</w:t>
      </w:r>
      <w:r w:rsidRPr="00EF7DFE">
        <w:rPr>
          <w:rFonts w:ascii="Garamond" w:hAnsi="Garamond" w:cs="Calibri"/>
          <w:sz w:val="20"/>
          <w:szCs w:val="20"/>
          <w:lang w:val="sq-AL"/>
        </w:rPr>
        <w:t xml:space="preserve"> Fluksi </w:t>
      </w:r>
      <w:r w:rsidR="006E2FE0" w:rsidRPr="00EF7DFE">
        <w:rPr>
          <w:rFonts w:ascii="Garamond" w:hAnsi="Garamond" w:cs="Calibri"/>
          <w:sz w:val="20"/>
          <w:szCs w:val="20"/>
          <w:lang w:val="sq-AL"/>
        </w:rPr>
        <w:t>i</w:t>
      </w:r>
      <w:r w:rsidRPr="00EF7DFE">
        <w:rPr>
          <w:rFonts w:ascii="Garamond" w:hAnsi="Garamond" w:cs="Calibri"/>
          <w:sz w:val="20"/>
          <w:szCs w:val="20"/>
          <w:lang w:val="sq-AL"/>
        </w:rPr>
        <w:t xml:space="preserve"> investimeve të huaja </w:t>
      </w:r>
      <w:r w:rsidR="006E2FE0" w:rsidRPr="00EF7DFE">
        <w:rPr>
          <w:rFonts w:ascii="Garamond" w:hAnsi="Garamond" w:cs="Calibri"/>
          <w:sz w:val="20"/>
          <w:szCs w:val="20"/>
          <w:lang w:val="sq-AL"/>
        </w:rPr>
        <w:t>d</w:t>
      </w:r>
      <w:r w:rsidRPr="00EF7DFE">
        <w:rPr>
          <w:rFonts w:ascii="Garamond" w:hAnsi="Garamond" w:cs="Calibri"/>
          <w:sz w:val="20"/>
          <w:szCs w:val="20"/>
          <w:lang w:val="sq-AL"/>
        </w:rPr>
        <w:t>irekt (2007</w:t>
      </w:r>
      <w:r w:rsidR="006E2FE0" w:rsidRPr="00EF7DFE">
        <w:rPr>
          <w:rFonts w:ascii="Garamond" w:hAnsi="Garamond" w:cs="Calibri"/>
          <w:sz w:val="20"/>
          <w:szCs w:val="20"/>
          <w:lang w:val="sq-AL"/>
        </w:rPr>
        <w:t>–</w:t>
      </w:r>
      <w:r w:rsidRPr="00EF7DFE">
        <w:rPr>
          <w:rFonts w:ascii="Garamond" w:hAnsi="Garamond" w:cs="Calibri"/>
          <w:sz w:val="20"/>
          <w:szCs w:val="20"/>
          <w:lang w:val="sq-AL"/>
        </w:rPr>
        <w:t>2014)</w:t>
      </w:r>
    </w:p>
    <w:tbl>
      <w:tblPr>
        <w:tblW w:w="0" w:type="auto"/>
        <w:jc w:val="center"/>
        <w:tblBorders>
          <w:top w:val="single" w:sz="8" w:space="0" w:color="9BBB59"/>
          <w:bottom w:val="single" w:sz="8" w:space="0" w:color="9BBB59"/>
        </w:tblBorders>
        <w:tblLook w:val="04A0" w:firstRow="1" w:lastRow="0" w:firstColumn="1" w:lastColumn="0" w:noHBand="0" w:noVBand="1"/>
      </w:tblPr>
      <w:tblGrid>
        <w:gridCol w:w="1611"/>
        <w:gridCol w:w="954"/>
        <w:gridCol w:w="1058"/>
        <w:gridCol w:w="1057"/>
        <w:gridCol w:w="1057"/>
        <w:gridCol w:w="1058"/>
        <w:gridCol w:w="1058"/>
        <w:gridCol w:w="1058"/>
        <w:gridCol w:w="925"/>
      </w:tblGrid>
      <w:tr w:rsidR="00975BEB" w:rsidRPr="00863D67" w:rsidTr="00F02287">
        <w:trPr>
          <w:jc w:val="center"/>
        </w:trPr>
        <w:tc>
          <w:tcPr>
            <w:tcW w:w="1611" w:type="dxa"/>
            <w:tcBorders>
              <w:top w:val="nil"/>
              <w:bottom w:val="single" w:sz="8" w:space="0" w:color="9BBB59"/>
            </w:tcBorders>
            <w:shd w:val="clear" w:color="auto" w:fill="auto"/>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 xml:space="preserve">Indikatorë </w:t>
            </w:r>
          </w:p>
        </w:tc>
        <w:tc>
          <w:tcPr>
            <w:tcW w:w="954" w:type="dxa"/>
            <w:tcBorders>
              <w:top w:val="nil"/>
              <w:bottom w:val="single" w:sz="8" w:space="0" w:color="9BBB59"/>
            </w:tcBorders>
            <w:shd w:val="clear" w:color="auto" w:fill="auto"/>
          </w:tcPr>
          <w:p w:rsidR="00975BEB" w:rsidRPr="00863D67" w:rsidRDefault="00975BEB" w:rsidP="00EF7DFE">
            <w:pPr>
              <w:spacing w:after="0" w:line="240" w:lineRule="auto"/>
              <w:ind w:firstLine="0"/>
              <w:jc w:val="right"/>
              <w:rPr>
                <w:rFonts w:ascii="Garamond" w:hAnsi="Garamond" w:cs="Calibri"/>
                <w:b/>
                <w:sz w:val="20"/>
                <w:szCs w:val="20"/>
                <w:lang w:val="sq-AL"/>
              </w:rPr>
            </w:pPr>
            <w:r w:rsidRPr="00863D67">
              <w:rPr>
                <w:rFonts w:ascii="Garamond" w:hAnsi="Garamond" w:cs="Calibri"/>
                <w:sz w:val="20"/>
                <w:szCs w:val="20"/>
                <w:lang w:val="sq-AL"/>
              </w:rPr>
              <w:t>2007</w:t>
            </w:r>
          </w:p>
        </w:tc>
        <w:tc>
          <w:tcPr>
            <w:tcW w:w="1058" w:type="dxa"/>
            <w:tcBorders>
              <w:top w:val="nil"/>
              <w:bottom w:val="single" w:sz="8" w:space="0" w:color="9BBB59"/>
            </w:tcBorders>
            <w:shd w:val="clear" w:color="auto" w:fill="auto"/>
          </w:tcPr>
          <w:p w:rsidR="00975BEB" w:rsidRPr="00863D67" w:rsidRDefault="00975BEB" w:rsidP="00EF7DFE">
            <w:pPr>
              <w:spacing w:after="0" w:line="240" w:lineRule="auto"/>
              <w:ind w:firstLine="0"/>
              <w:jc w:val="right"/>
              <w:rPr>
                <w:rFonts w:ascii="Garamond" w:hAnsi="Garamond" w:cs="Calibri"/>
                <w:b/>
                <w:sz w:val="20"/>
                <w:szCs w:val="20"/>
                <w:lang w:val="sq-AL"/>
              </w:rPr>
            </w:pPr>
            <w:r w:rsidRPr="00863D67">
              <w:rPr>
                <w:rFonts w:ascii="Garamond" w:hAnsi="Garamond" w:cs="Calibri"/>
                <w:sz w:val="20"/>
                <w:szCs w:val="20"/>
                <w:lang w:val="sq-AL"/>
              </w:rPr>
              <w:t>2008</w:t>
            </w:r>
          </w:p>
        </w:tc>
        <w:tc>
          <w:tcPr>
            <w:tcW w:w="1057" w:type="dxa"/>
            <w:tcBorders>
              <w:top w:val="nil"/>
              <w:bottom w:val="single" w:sz="8" w:space="0" w:color="9BBB59"/>
            </w:tcBorders>
            <w:shd w:val="clear" w:color="auto" w:fill="auto"/>
          </w:tcPr>
          <w:p w:rsidR="00975BEB" w:rsidRPr="00863D67" w:rsidRDefault="00975BEB" w:rsidP="00EF7DFE">
            <w:pPr>
              <w:spacing w:after="0" w:line="240" w:lineRule="auto"/>
              <w:ind w:firstLine="0"/>
              <w:jc w:val="right"/>
              <w:rPr>
                <w:rFonts w:ascii="Garamond" w:hAnsi="Garamond" w:cs="Calibri"/>
                <w:b/>
                <w:sz w:val="20"/>
                <w:szCs w:val="20"/>
                <w:lang w:val="sq-AL"/>
              </w:rPr>
            </w:pPr>
            <w:r w:rsidRPr="00863D67">
              <w:rPr>
                <w:rFonts w:ascii="Garamond" w:hAnsi="Garamond" w:cs="Calibri"/>
                <w:sz w:val="20"/>
                <w:szCs w:val="20"/>
                <w:lang w:val="sq-AL"/>
              </w:rPr>
              <w:t>2009</w:t>
            </w:r>
          </w:p>
        </w:tc>
        <w:tc>
          <w:tcPr>
            <w:tcW w:w="1057" w:type="dxa"/>
            <w:tcBorders>
              <w:top w:val="nil"/>
              <w:bottom w:val="single" w:sz="8" w:space="0" w:color="9BBB59"/>
            </w:tcBorders>
            <w:shd w:val="clear" w:color="auto" w:fill="auto"/>
          </w:tcPr>
          <w:p w:rsidR="00975BEB" w:rsidRPr="00863D67" w:rsidRDefault="00975BEB" w:rsidP="00EF7DFE">
            <w:pPr>
              <w:spacing w:after="0" w:line="240" w:lineRule="auto"/>
              <w:ind w:firstLine="0"/>
              <w:jc w:val="right"/>
              <w:rPr>
                <w:rFonts w:ascii="Garamond" w:hAnsi="Garamond" w:cs="Calibri"/>
                <w:b/>
                <w:sz w:val="20"/>
                <w:szCs w:val="20"/>
                <w:lang w:val="sq-AL"/>
              </w:rPr>
            </w:pPr>
            <w:r w:rsidRPr="00863D67">
              <w:rPr>
                <w:rFonts w:ascii="Garamond" w:hAnsi="Garamond" w:cs="Calibri"/>
                <w:sz w:val="20"/>
                <w:szCs w:val="20"/>
                <w:lang w:val="sq-AL"/>
              </w:rPr>
              <w:t>2010</w:t>
            </w:r>
          </w:p>
        </w:tc>
        <w:tc>
          <w:tcPr>
            <w:tcW w:w="1058" w:type="dxa"/>
            <w:tcBorders>
              <w:top w:val="nil"/>
              <w:bottom w:val="single" w:sz="8" w:space="0" w:color="9BBB59"/>
            </w:tcBorders>
            <w:shd w:val="clear" w:color="auto" w:fill="auto"/>
          </w:tcPr>
          <w:p w:rsidR="00975BEB" w:rsidRPr="00863D67" w:rsidRDefault="00975BEB" w:rsidP="00EF7DFE">
            <w:pPr>
              <w:spacing w:after="0" w:line="240" w:lineRule="auto"/>
              <w:ind w:firstLine="0"/>
              <w:jc w:val="right"/>
              <w:rPr>
                <w:rFonts w:ascii="Garamond" w:hAnsi="Garamond" w:cs="Calibri"/>
                <w:b/>
                <w:sz w:val="20"/>
                <w:szCs w:val="20"/>
                <w:lang w:val="sq-AL"/>
              </w:rPr>
            </w:pPr>
            <w:r w:rsidRPr="00863D67">
              <w:rPr>
                <w:rFonts w:ascii="Garamond" w:hAnsi="Garamond" w:cs="Calibri"/>
                <w:sz w:val="20"/>
                <w:szCs w:val="20"/>
                <w:lang w:val="sq-AL"/>
              </w:rPr>
              <w:t>2011</w:t>
            </w:r>
          </w:p>
        </w:tc>
        <w:tc>
          <w:tcPr>
            <w:tcW w:w="1058" w:type="dxa"/>
            <w:tcBorders>
              <w:top w:val="nil"/>
              <w:bottom w:val="single" w:sz="8" w:space="0" w:color="9BBB59"/>
            </w:tcBorders>
            <w:shd w:val="clear" w:color="auto" w:fill="auto"/>
          </w:tcPr>
          <w:p w:rsidR="00975BEB" w:rsidRPr="00863D67" w:rsidRDefault="00975BEB" w:rsidP="00EF7DFE">
            <w:pPr>
              <w:spacing w:after="0" w:line="240" w:lineRule="auto"/>
              <w:ind w:firstLine="0"/>
              <w:jc w:val="right"/>
              <w:rPr>
                <w:rFonts w:ascii="Garamond" w:hAnsi="Garamond" w:cs="Calibri"/>
                <w:b/>
                <w:sz w:val="20"/>
                <w:szCs w:val="20"/>
                <w:lang w:val="sq-AL"/>
              </w:rPr>
            </w:pPr>
            <w:r w:rsidRPr="00863D67">
              <w:rPr>
                <w:rFonts w:ascii="Garamond" w:hAnsi="Garamond" w:cs="Calibri"/>
                <w:sz w:val="20"/>
                <w:szCs w:val="20"/>
                <w:lang w:val="sq-AL"/>
              </w:rPr>
              <w:t>2012</w:t>
            </w:r>
          </w:p>
        </w:tc>
        <w:tc>
          <w:tcPr>
            <w:tcW w:w="1058" w:type="dxa"/>
            <w:tcBorders>
              <w:top w:val="nil"/>
              <w:bottom w:val="single" w:sz="8" w:space="0" w:color="9BBB59"/>
            </w:tcBorders>
            <w:shd w:val="clear" w:color="auto" w:fill="auto"/>
          </w:tcPr>
          <w:p w:rsidR="00975BEB" w:rsidRPr="00863D67" w:rsidRDefault="00975BEB" w:rsidP="00EF7DFE">
            <w:pPr>
              <w:spacing w:after="0" w:line="240" w:lineRule="auto"/>
              <w:ind w:firstLine="0"/>
              <w:jc w:val="right"/>
              <w:rPr>
                <w:rFonts w:ascii="Garamond" w:hAnsi="Garamond" w:cs="Calibri"/>
                <w:b/>
                <w:sz w:val="20"/>
                <w:szCs w:val="20"/>
                <w:lang w:val="sq-AL"/>
              </w:rPr>
            </w:pPr>
            <w:r w:rsidRPr="00863D67">
              <w:rPr>
                <w:rFonts w:ascii="Garamond" w:hAnsi="Garamond" w:cs="Calibri"/>
                <w:sz w:val="20"/>
                <w:szCs w:val="20"/>
                <w:lang w:val="sq-AL"/>
              </w:rPr>
              <w:t>2013</w:t>
            </w:r>
          </w:p>
        </w:tc>
        <w:tc>
          <w:tcPr>
            <w:tcW w:w="925" w:type="dxa"/>
            <w:tcBorders>
              <w:top w:val="nil"/>
              <w:bottom w:val="single" w:sz="8" w:space="0" w:color="9BBB59"/>
            </w:tcBorders>
            <w:shd w:val="clear" w:color="auto" w:fill="auto"/>
          </w:tcPr>
          <w:p w:rsidR="00975BEB" w:rsidRPr="00863D67" w:rsidRDefault="00975BEB" w:rsidP="00EF7DFE">
            <w:pPr>
              <w:spacing w:after="0" w:line="240" w:lineRule="auto"/>
              <w:ind w:firstLine="0"/>
              <w:jc w:val="right"/>
              <w:rPr>
                <w:rFonts w:ascii="Garamond" w:hAnsi="Garamond" w:cs="Calibri"/>
                <w:b/>
                <w:sz w:val="20"/>
                <w:szCs w:val="20"/>
                <w:lang w:val="sq-AL"/>
              </w:rPr>
            </w:pPr>
            <w:r w:rsidRPr="00863D67">
              <w:rPr>
                <w:rFonts w:ascii="Garamond" w:hAnsi="Garamond" w:cs="Calibri"/>
                <w:sz w:val="20"/>
                <w:szCs w:val="20"/>
                <w:lang w:val="sq-AL"/>
              </w:rPr>
              <w:t>2014</w:t>
            </w:r>
          </w:p>
        </w:tc>
      </w:tr>
      <w:tr w:rsidR="00D61583" w:rsidRPr="00863D67" w:rsidTr="00F02287">
        <w:trPr>
          <w:jc w:val="center"/>
        </w:trPr>
        <w:tc>
          <w:tcPr>
            <w:tcW w:w="1611" w:type="dxa"/>
            <w:shd w:val="clear" w:color="auto" w:fill="E6EED5"/>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Fluksi IHD hyrëse</w:t>
            </w:r>
          </w:p>
        </w:tc>
        <w:tc>
          <w:tcPr>
            <w:tcW w:w="954"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481</w:t>
            </w:r>
          </w:p>
        </w:tc>
        <w:tc>
          <w:tcPr>
            <w:tcW w:w="1058"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665</w:t>
            </w:r>
          </w:p>
        </w:tc>
        <w:tc>
          <w:tcPr>
            <w:tcW w:w="1057"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717</w:t>
            </w:r>
          </w:p>
        </w:tc>
        <w:tc>
          <w:tcPr>
            <w:tcW w:w="1057"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793</w:t>
            </w:r>
          </w:p>
        </w:tc>
        <w:tc>
          <w:tcPr>
            <w:tcW w:w="1058"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 xml:space="preserve"> 630</w:t>
            </w:r>
          </w:p>
        </w:tc>
        <w:tc>
          <w:tcPr>
            <w:tcW w:w="1058"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 xml:space="preserve"> 666</w:t>
            </w:r>
          </w:p>
        </w:tc>
        <w:tc>
          <w:tcPr>
            <w:tcW w:w="1058"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 xml:space="preserve"> 953</w:t>
            </w:r>
          </w:p>
        </w:tc>
        <w:tc>
          <w:tcPr>
            <w:tcW w:w="925"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878</w:t>
            </w:r>
          </w:p>
        </w:tc>
      </w:tr>
      <w:tr w:rsidR="00975BEB" w:rsidRPr="00863D67" w:rsidTr="00F02287">
        <w:trPr>
          <w:jc w:val="center"/>
        </w:trPr>
        <w:tc>
          <w:tcPr>
            <w:tcW w:w="1611" w:type="dxa"/>
            <w:shd w:val="clear" w:color="auto" w:fill="auto"/>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Në</w:t>
            </w:r>
            <w:r w:rsidR="00910646">
              <w:rPr>
                <w:rFonts w:ascii="Garamond" w:hAnsi="Garamond" w:cs="Calibri"/>
                <w:bCs/>
                <w:sz w:val="20"/>
                <w:szCs w:val="20"/>
                <w:lang w:val="sq-AL"/>
              </w:rPr>
              <w:t>%</w:t>
            </w:r>
            <w:r w:rsidRPr="00863D67">
              <w:rPr>
                <w:rFonts w:ascii="Garamond" w:hAnsi="Garamond" w:cs="Calibri"/>
                <w:bCs/>
                <w:sz w:val="20"/>
                <w:szCs w:val="20"/>
                <w:lang w:val="sq-AL"/>
              </w:rPr>
              <w:t xml:space="preserve"> ndaj GDP</w:t>
            </w:r>
          </w:p>
        </w:tc>
        <w:tc>
          <w:tcPr>
            <w:tcW w:w="954"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6.1</w:t>
            </w:r>
          </w:p>
        </w:tc>
        <w:tc>
          <w:tcPr>
            <w:tcW w:w="1058"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 xml:space="preserve"> 7.6</w:t>
            </w:r>
          </w:p>
        </w:tc>
        <w:tc>
          <w:tcPr>
            <w:tcW w:w="1057"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8. 8.3</w:t>
            </w:r>
          </w:p>
        </w:tc>
        <w:tc>
          <w:tcPr>
            <w:tcW w:w="1057"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 xml:space="preserve">8.8 </w:t>
            </w:r>
          </w:p>
        </w:tc>
        <w:tc>
          <w:tcPr>
            <w:tcW w:w="1058"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 xml:space="preserve"> 6.8</w:t>
            </w:r>
          </w:p>
        </w:tc>
        <w:tc>
          <w:tcPr>
            <w:tcW w:w="1058"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 xml:space="preserve"> 6.9</w:t>
            </w:r>
          </w:p>
        </w:tc>
        <w:tc>
          <w:tcPr>
            <w:tcW w:w="1058"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 xml:space="preserve"> 9.9</w:t>
            </w:r>
          </w:p>
        </w:tc>
        <w:tc>
          <w:tcPr>
            <w:tcW w:w="925"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w:t>
            </w:r>
          </w:p>
        </w:tc>
      </w:tr>
    </w:tbl>
    <w:p w:rsidR="00975BEB" w:rsidRPr="00863D67" w:rsidRDefault="00975BEB" w:rsidP="00EF7DFE">
      <w:pPr>
        <w:spacing w:after="0" w:line="240" w:lineRule="auto"/>
        <w:ind w:firstLine="0"/>
        <w:rPr>
          <w:rFonts w:ascii="Garamond" w:hAnsi="Garamond" w:cs="Calibri"/>
          <w:i/>
          <w:sz w:val="20"/>
          <w:szCs w:val="20"/>
          <w:lang w:val="sq-AL"/>
        </w:rPr>
      </w:pPr>
      <w:r w:rsidRPr="00863D67">
        <w:rPr>
          <w:rFonts w:ascii="Garamond" w:hAnsi="Garamond" w:cs="Calibri"/>
          <w:i/>
          <w:sz w:val="20"/>
          <w:szCs w:val="20"/>
          <w:lang w:val="sq-AL"/>
        </w:rPr>
        <w:t>Burimi : Banka e Shqipërisë</w:t>
      </w:r>
    </w:p>
    <w:p w:rsidR="00C4170D" w:rsidRDefault="00C4170D" w:rsidP="00EF7DFE">
      <w:pPr>
        <w:spacing w:after="0" w:line="240" w:lineRule="auto"/>
        <w:ind w:firstLine="0"/>
        <w:rPr>
          <w:rFonts w:ascii="Garamond" w:hAnsi="Garamond" w:cs="Calibri"/>
          <w:b/>
          <w:sz w:val="20"/>
          <w:szCs w:val="20"/>
          <w:lang w:val="sq-AL"/>
        </w:rPr>
      </w:pPr>
    </w:p>
    <w:p w:rsidR="00975BEB" w:rsidRPr="00EF7DFE" w:rsidRDefault="00975BEB" w:rsidP="00F02287">
      <w:pPr>
        <w:spacing w:after="0" w:line="240" w:lineRule="auto"/>
        <w:ind w:firstLine="0"/>
        <w:jc w:val="center"/>
        <w:rPr>
          <w:rFonts w:ascii="Garamond" w:hAnsi="Garamond" w:cs="Calibri"/>
          <w:sz w:val="20"/>
          <w:szCs w:val="20"/>
          <w:lang w:val="sq-AL"/>
        </w:rPr>
      </w:pPr>
      <w:r w:rsidRPr="00EF7DFE">
        <w:rPr>
          <w:rFonts w:ascii="Garamond" w:hAnsi="Garamond" w:cs="Calibri"/>
          <w:sz w:val="20"/>
          <w:szCs w:val="20"/>
          <w:lang w:val="sq-AL"/>
        </w:rPr>
        <w:t>Tabela 22</w:t>
      </w:r>
      <w:r w:rsidR="00C4170D" w:rsidRPr="00EF7DFE">
        <w:rPr>
          <w:rFonts w:ascii="Garamond" w:hAnsi="Garamond" w:cs="Calibri"/>
          <w:sz w:val="20"/>
          <w:szCs w:val="20"/>
          <w:lang w:val="sq-AL"/>
        </w:rPr>
        <w:t>.</w:t>
      </w:r>
      <w:r w:rsidRPr="00EF7DFE">
        <w:rPr>
          <w:rFonts w:ascii="Garamond" w:hAnsi="Garamond" w:cs="Calibri"/>
          <w:sz w:val="20"/>
          <w:szCs w:val="20"/>
          <w:lang w:val="sq-AL"/>
        </w:rPr>
        <w:t xml:space="preserve"> Shpërndarja sektoriale e </w:t>
      </w:r>
      <w:r w:rsidR="006E2FE0" w:rsidRPr="00EF7DFE">
        <w:rPr>
          <w:rFonts w:ascii="Garamond" w:hAnsi="Garamond" w:cs="Calibri"/>
          <w:sz w:val="20"/>
          <w:szCs w:val="20"/>
          <w:lang w:val="sq-AL"/>
        </w:rPr>
        <w:t>f</w:t>
      </w:r>
      <w:r w:rsidRPr="00EF7DFE">
        <w:rPr>
          <w:rFonts w:ascii="Garamond" w:hAnsi="Garamond" w:cs="Calibri"/>
          <w:sz w:val="20"/>
          <w:szCs w:val="20"/>
          <w:lang w:val="sq-AL"/>
        </w:rPr>
        <w:t xml:space="preserve">luksit të investimeve (në mln </w:t>
      </w:r>
      <w:r w:rsidR="006E2FE0" w:rsidRPr="00EF7DFE">
        <w:rPr>
          <w:rFonts w:ascii="Garamond" w:hAnsi="Garamond" w:cs="Calibri"/>
          <w:sz w:val="20"/>
          <w:szCs w:val="20"/>
          <w:lang w:val="sq-AL"/>
        </w:rPr>
        <w:t>e</w:t>
      </w:r>
      <w:r w:rsidRPr="00EF7DFE">
        <w:rPr>
          <w:rFonts w:ascii="Garamond" w:hAnsi="Garamond" w:cs="Calibri"/>
          <w:sz w:val="20"/>
          <w:szCs w:val="20"/>
          <w:lang w:val="sq-AL"/>
        </w:rPr>
        <w:t>uro), viti 2013</w:t>
      </w:r>
    </w:p>
    <w:tbl>
      <w:tblPr>
        <w:tblW w:w="0" w:type="auto"/>
        <w:jc w:val="center"/>
        <w:tblBorders>
          <w:top w:val="single" w:sz="8" w:space="0" w:color="9BBB59"/>
          <w:bottom w:val="single" w:sz="8" w:space="0" w:color="9BBB59"/>
        </w:tblBorders>
        <w:tblLook w:val="04A0" w:firstRow="1" w:lastRow="0" w:firstColumn="1" w:lastColumn="0" w:noHBand="0" w:noVBand="1"/>
      </w:tblPr>
      <w:tblGrid>
        <w:gridCol w:w="6912"/>
        <w:gridCol w:w="1476"/>
      </w:tblGrid>
      <w:tr w:rsidR="00975BEB" w:rsidRPr="00863D67" w:rsidTr="00C4170D">
        <w:trPr>
          <w:jc w:val="center"/>
        </w:trPr>
        <w:tc>
          <w:tcPr>
            <w:tcW w:w="6912" w:type="dxa"/>
            <w:tcBorders>
              <w:top w:val="nil"/>
              <w:bottom w:val="single" w:sz="8" w:space="0" w:color="9BBB59"/>
            </w:tcBorders>
            <w:shd w:val="clear" w:color="auto" w:fill="auto"/>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SEKTORI I INDUSTRISË</w:t>
            </w:r>
          </w:p>
        </w:tc>
        <w:tc>
          <w:tcPr>
            <w:tcW w:w="1476" w:type="dxa"/>
            <w:tcBorders>
              <w:top w:val="nil"/>
              <w:bottom w:val="single" w:sz="8" w:space="0" w:color="9BBB59"/>
            </w:tcBorders>
            <w:shd w:val="clear" w:color="auto" w:fill="auto"/>
          </w:tcPr>
          <w:p w:rsidR="00975BEB" w:rsidRPr="00863D67" w:rsidRDefault="00975BEB" w:rsidP="00EF7DFE">
            <w:pPr>
              <w:spacing w:after="0" w:line="240" w:lineRule="auto"/>
              <w:ind w:firstLine="0"/>
              <w:jc w:val="center"/>
              <w:rPr>
                <w:rFonts w:ascii="Garamond" w:hAnsi="Garamond" w:cs="Calibri"/>
                <w:b/>
                <w:sz w:val="20"/>
                <w:szCs w:val="20"/>
                <w:lang w:val="sq-AL"/>
              </w:rPr>
            </w:pPr>
            <w:r w:rsidRPr="00863D67">
              <w:rPr>
                <w:rFonts w:ascii="Garamond" w:hAnsi="Garamond" w:cs="Calibri"/>
                <w:sz w:val="20"/>
                <w:szCs w:val="20"/>
                <w:lang w:val="sq-AL"/>
              </w:rPr>
              <w:t>VLERA</w:t>
            </w:r>
          </w:p>
        </w:tc>
      </w:tr>
      <w:tr w:rsidR="00975BEB" w:rsidRPr="00863D67" w:rsidTr="00C4170D">
        <w:trPr>
          <w:jc w:val="center"/>
        </w:trPr>
        <w:tc>
          <w:tcPr>
            <w:tcW w:w="6912" w:type="dxa"/>
            <w:shd w:val="clear" w:color="auto" w:fill="E6EED5"/>
          </w:tcPr>
          <w:p w:rsidR="00975BEB" w:rsidRPr="00863D67" w:rsidRDefault="00975BEB" w:rsidP="00EF7DFE">
            <w:pPr>
              <w:spacing w:after="0" w:line="240" w:lineRule="auto"/>
              <w:ind w:firstLine="0"/>
              <w:rPr>
                <w:rFonts w:ascii="Garamond" w:hAnsi="Garamond" w:cs="Calibri"/>
                <w:bCs/>
                <w:sz w:val="20"/>
                <w:szCs w:val="20"/>
                <w:lang w:val="sq-AL" w:eastAsia="sq-AL"/>
              </w:rPr>
            </w:pPr>
            <w:r w:rsidRPr="00863D67">
              <w:rPr>
                <w:rFonts w:ascii="Garamond" w:hAnsi="Garamond" w:cs="Calibri"/>
                <w:bCs/>
                <w:sz w:val="20"/>
                <w:szCs w:val="20"/>
                <w:lang w:val="sq-AL" w:eastAsia="sq-AL"/>
              </w:rPr>
              <w:t xml:space="preserve"> </w:t>
            </w:r>
            <w:r w:rsidR="006E2FE0" w:rsidRPr="00863D67">
              <w:rPr>
                <w:rFonts w:ascii="Garamond" w:hAnsi="Garamond" w:cs="Calibri"/>
                <w:bCs/>
                <w:sz w:val="20"/>
                <w:szCs w:val="20"/>
                <w:lang w:val="sq-AL" w:eastAsia="sq-AL"/>
              </w:rPr>
              <w:t>BUJQËSIA</w:t>
            </w:r>
            <w:r w:rsidRPr="00863D67">
              <w:rPr>
                <w:rFonts w:ascii="Garamond" w:hAnsi="Garamond" w:cs="Calibri"/>
                <w:bCs/>
                <w:sz w:val="20"/>
                <w:szCs w:val="20"/>
                <w:lang w:val="sq-AL" w:eastAsia="sq-AL"/>
              </w:rPr>
              <w:t xml:space="preserve">, GJUETIA DHE SILVIKULTURA </w:t>
            </w:r>
          </w:p>
        </w:tc>
        <w:tc>
          <w:tcPr>
            <w:tcW w:w="1476"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0.02</w:t>
            </w:r>
          </w:p>
        </w:tc>
      </w:tr>
      <w:tr w:rsidR="00975BEB" w:rsidRPr="00863D67" w:rsidTr="00C4170D">
        <w:trPr>
          <w:jc w:val="center"/>
        </w:trPr>
        <w:tc>
          <w:tcPr>
            <w:tcW w:w="6912" w:type="dxa"/>
            <w:shd w:val="clear" w:color="auto" w:fill="auto"/>
          </w:tcPr>
          <w:p w:rsidR="00975BEB" w:rsidRPr="00863D67" w:rsidRDefault="00975BEB" w:rsidP="00EF7DFE">
            <w:pPr>
              <w:spacing w:after="0" w:line="240" w:lineRule="auto"/>
              <w:ind w:firstLine="0"/>
              <w:rPr>
                <w:rFonts w:ascii="Garamond" w:hAnsi="Garamond" w:cs="Calibri"/>
                <w:bCs/>
                <w:sz w:val="20"/>
                <w:szCs w:val="20"/>
                <w:lang w:val="sq-AL" w:eastAsia="sq-AL"/>
              </w:rPr>
            </w:pPr>
            <w:r w:rsidRPr="00863D67">
              <w:rPr>
                <w:rFonts w:ascii="Garamond" w:hAnsi="Garamond" w:cs="Calibri"/>
                <w:bCs/>
                <w:sz w:val="20"/>
                <w:szCs w:val="20"/>
                <w:lang w:val="sq-AL" w:eastAsia="sq-AL"/>
              </w:rPr>
              <w:t xml:space="preserve"> INDUSTRIA </w:t>
            </w:r>
            <w:r w:rsidR="006E2FE0" w:rsidRPr="00863D67">
              <w:rPr>
                <w:rFonts w:ascii="Garamond" w:hAnsi="Garamond" w:cs="Calibri"/>
                <w:bCs/>
                <w:sz w:val="20"/>
                <w:szCs w:val="20"/>
                <w:lang w:val="sq-AL" w:eastAsia="sq-AL"/>
              </w:rPr>
              <w:t>NXJERRËSE</w:t>
            </w:r>
            <w:r w:rsidRPr="00863D67">
              <w:rPr>
                <w:rFonts w:ascii="Garamond" w:hAnsi="Garamond" w:cs="Calibri"/>
                <w:bCs/>
                <w:sz w:val="20"/>
                <w:szCs w:val="20"/>
                <w:lang w:val="sq-AL" w:eastAsia="sq-AL"/>
              </w:rPr>
              <w:t xml:space="preserve"> </w:t>
            </w:r>
          </w:p>
        </w:tc>
        <w:tc>
          <w:tcPr>
            <w:tcW w:w="1476"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579.21</w:t>
            </w:r>
          </w:p>
        </w:tc>
      </w:tr>
      <w:tr w:rsidR="00975BEB" w:rsidRPr="00863D67" w:rsidTr="00C4170D">
        <w:trPr>
          <w:jc w:val="center"/>
        </w:trPr>
        <w:tc>
          <w:tcPr>
            <w:tcW w:w="6912" w:type="dxa"/>
            <w:shd w:val="clear" w:color="auto" w:fill="E6EED5"/>
          </w:tcPr>
          <w:p w:rsidR="00975BEB" w:rsidRPr="00863D67" w:rsidRDefault="00975BEB" w:rsidP="00EF7DFE">
            <w:pPr>
              <w:spacing w:after="0" w:line="240" w:lineRule="auto"/>
              <w:ind w:firstLine="0"/>
              <w:rPr>
                <w:rFonts w:ascii="Garamond" w:hAnsi="Garamond" w:cs="Calibri"/>
                <w:bCs/>
                <w:sz w:val="20"/>
                <w:szCs w:val="20"/>
                <w:lang w:val="sq-AL" w:eastAsia="sq-AL"/>
              </w:rPr>
            </w:pPr>
            <w:r w:rsidRPr="00863D67">
              <w:rPr>
                <w:rFonts w:ascii="Garamond" w:hAnsi="Garamond" w:cs="Calibri"/>
                <w:bCs/>
                <w:sz w:val="20"/>
                <w:szCs w:val="20"/>
                <w:lang w:val="sq-AL" w:eastAsia="sq-AL"/>
              </w:rPr>
              <w:t xml:space="preserve"> INDUSTRIA E PRODUKTEVE </w:t>
            </w:r>
            <w:r w:rsidR="006E2FE0" w:rsidRPr="00863D67">
              <w:rPr>
                <w:rFonts w:ascii="Garamond" w:hAnsi="Garamond" w:cs="Calibri"/>
                <w:bCs/>
                <w:sz w:val="20"/>
                <w:szCs w:val="20"/>
                <w:lang w:val="sq-AL" w:eastAsia="sq-AL"/>
              </w:rPr>
              <w:t>BUJQËSORE</w:t>
            </w:r>
            <w:r w:rsidRPr="00863D67">
              <w:rPr>
                <w:rFonts w:ascii="Garamond" w:hAnsi="Garamond" w:cs="Calibri"/>
                <w:bCs/>
                <w:sz w:val="20"/>
                <w:szCs w:val="20"/>
                <w:lang w:val="sq-AL" w:eastAsia="sq-AL"/>
              </w:rPr>
              <w:t xml:space="preserve"> DHE USHQIMORE </w:t>
            </w:r>
          </w:p>
        </w:tc>
        <w:tc>
          <w:tcPr>
            <w:tcW w:w="1476"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1.03</w:t>
            </w:r>
          </w:p>
        </w:tc>
      </w:tr>
      <w:tr w:rsidR="00975BEB" w:rsidRPr="00863D67" w:rsidTr="00C4170D">
        <w:trPr>
          <w:jc w:val="center"/>
        </w:trPr>
        <w:tc>
          <w:tcPr>
            <w:tcW w:w="6912" w:type="dxa"/>
            <w:shd w:val="clear" w:color="auto" w:fill="auto"/>
          </w:tcPr>
          <w:p w:rsidR="00975BEB" w:rsidRPr="00863D67" w:rsidRDefault="00975BEB" w:rsidP="00EF7DFE">
            <w:pPr>
              <w:spacing w:after="0" w:line="240" w:lineRule="auto"/>
              <w:ind w:firstLine="0"/>
              <w:rPr>
                <w:rFonts w:ascii="Garamond" w:hAnsi="Garamond" w:cs="Calibri"/>
                <w:bCs/>
                <w:sz w:val="20"/>
                <w:szCs w:val="20"/>
                <w:lang w:val="sq-AL" w:eastAsia="sq-AL"/>
              </w:rPr>
            </w:pPr>
            <w:r w:rsidRPr="00863D67">
              <w:rPr>
                <w:rFonts w:ascii="Garamond" w:hAnsi="Garamond" w:cs="Calibri"/>
                <w:bCs/>
                <w:sz w:val="20"/>
                <w:szCs w:val="20"/>
                <w:lang w:val="sq-AL" w:eastAsia="sq-AL"/>
              </w:rPr>
              <w:t xml:space="preserve"> INDUSTRIA TEKSTILE DHE E VESHJEVE</w:t>
            </w:r>
            <w:r w:rsidR="000726E9" w:rsidRPr="00863D67">
              <w:rPr>
                <w:rFonts w:ascii="Garamond" w:hAnsi="Garamond" w:cs="Calibri"/>
                <w:bCs/>
                <w:sz w:val="20"/>
                <w:szCs w:val="20"/>
                <w:lang w:val="sq-AL" w:eastAsia="sq-AL"/>
              </w:rPr>
              <w:t xml:space="preserve"> </w:t>
            </w:r>
          </w:p>
        </w:tc>
        <w:tc>
          <w:tcPr>
            <w:tcW w:w="1476"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2.25</w:t>
            </w:r>
          </w:p>
        </w:tc>
      </w:tr>
      <w:tr w:rsidR="00975BEB" w:rsidRPr="00863D67" w:rsidTr="00C4170D">
        <w:trPr>
          <w:jc w:val="center"/>
        </w:trPr>
        <w:tc>
          <w:tcPr>
            <w:tcW w:w="6912" w:type="dxa"/>
            <w:shd w:val="clear" w:color="auto" w:fill="E6EED5"/>
          </w:tcPr>
          <w:p w:rsidR="00975BEB" w:rsidRPr="00863D67" w:rsidRDefault="00975BEB" w:rsidP="00EF7DFE">
            <w:pPr>
              <w:spacing w:after="0" w:line="240" w:lineRule="auto"/>
              <w:ind w:firstLine="0"/>
              <w:rPr>
                <w:rFonts w:ascii="Garamond" w:hAnsi="Garamond" w:cs="Calibri"/>
                <w:bCs/>
                <w:sz w:val="20"/>
                <w:szCs w:val="20"/>
                <w:lang w:val="sq-AL" w:eastAsia="sq-AL"/>
              </w:rPr>
            </w:pPr>
            <w:r w:rsidRPr="00863D67">
              <w:rPr>
                <w:rFonts w:ascii="Garamond" w:hAnsi="Garamond" w:cs="Calibri"/>
                <w:bCs/>
                <w:sz w:val="20"/>
                <w:szCs w:val="20"/>
                <w:lang w:val="sq-AL" w:eastAsia="sq-AL"/>
              </w:rPr>
              <w:t xml:space="preserve"> INDUSTRIA E </w:t>
            </w:r>
            <w:r w:rsidR="006E2FE0" w:rsidRPr="00863D67">
              <w:rPr>
                <w:rFonts w:ascii="Garamond" w:hAnsi="Garamond" w:cs="Calibri"/>
                <w:bCs/>
                <w:sz w:val="20"/>
                <w:szCs w:val="20"/>
                <w:lang w:val="sq-AL" w:eastAsia="sq-AL"/>
              </w:rPr>
              <w:t>LËKURËS</w:t>
            </w:r>
            <w:r w:rsidRPr="00863D67">
              <w:rPr>
                <w:rFonts w:ascii="Garamond" w:hAnsi="Garamond" w:cs="Calibri"/>
                <w:bCs/>
                <w:sz w:val="20"/>
                <w:szCs w:val="20"/>
                <w:lang w:val="sq-AL" w:eastAsia="sq-AL"/>
              </w:rPr>
              <w:t xml:space="preserve"> DHE E </w:t>
            </w:r>
            <w:r w:rsidR="006E2FE0" w:rsidRPr="00863D67">
              <w:rPr>
                <w:rFonts w:ascii="Garamond" w:hAnsi="Garamond" w:cs="Calibri"/>
                <w:bCs/>
                <w:sz w:val="20"/>
                <w:szCs w:val="20"/>
                <w:lang w:val="sq-AL" w:eastAsia="sq-AL"/>
              </w:rPr>
              <w:t>KËPUCËVE</w:t>
            </w:r>
            <w:r w:rsidRPr="00863D67">
              <w:rPr>
                <w:rFonts w:ascii="Garamond" w:hAnsi="Garamond" w:cs="Calibri"/>
                <w:bCs/>
                <w:sz w:val="20"/>
                <w:szCs w:val="20"/>
                <w:lang w:val="sq-AL" w:eastAsia="sq-AL"/>
              </w:rPr>
              <w:t xml:space="preserve"> </w:t>
            </w:r>
          </w:p>
        </w:tc>
        <w:tc>
          <w:tcPr>
            <w:tcW w:w="1476"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-28.23</w:t>
            </w:r>
          </w:p>
        </w:tc>
      </w:tr>
      <w:tr w:rsidR="00975BEB" w:rsidRPr="00863D67" w:rsidTr="00C4170D">
        <w:trPr>
          <w:jc w:val="center"/>
        </w:trPr>
        <w:tc>
          <w:tcPr>
            <w:tcW w:w="6912" w:type="dxa"/>
            <w:shd w:val="clear" w:color="auto" w:fill="auto"/>
          </w:tcPr>
          <w:p w:rsidR="00975BEB" w:rsidRPr="00863D67" w:rsidRDefault="00975BEB" w:rsidP="00EF7DFE">
            <w:pPr>
              <w:spacing w:after="0" w:line="240" w:lineRule="auto"/>
              <w:ind w:firstLine="0"/>
              <w:rPr>
                <w:rFonts w:ascii="Garamond" w:hAnsi="Garamond" w:cs="Calibri"/>
                <w:bCs/>
                <w:sz w:val="20"/>
                <w:szCs w:val="20"/>
                <w:lang w:val="sq-AL" w:eastAsia="sq-AL"/>
              </w:rPr>
            </w:pPr>
            <w:r w:rsidRPr="00863D67">
              <w:rPr>
                <w:rFonts w:ascii="Garamond" w:hAnsi="Garamond" w:cs="Calibri"/>
                <w:bCs/>
                <w:sz w:val="20"/>
                <w:szCs w:val="20"/>
                <w:lang w:val="sq-AL" w:eastAsia="sq-AL"/>
              </w:rPr>
              <w:t xml:space="preserve"> METALURGJIA DHE PUNIMI I METALEVE </w:t>
            </w:r>
          </w:p>
        </w:tc>
        <w:tc>
          <w:tcPr>
            <w:tcW w:w="1476"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174.16</w:t>
            </w:r>
          </w:p>
        </w:tc>
      </w:tr>
      <w:tr w:rsidR="00975BEB" w:rsidRPr="00863D67" w:rsidTr="00C4170D">
        <w:trPr>
          <w:jc w:val="center"/>
        </w:trPr>
        <w:tc>
          <w:tcPr>
            <w:tcW w:w="6912" w:type="dxa"/>
            <w:shd w:val="clear" w:color="auto" w:fill="E6EED5"/>
          </w:tcPr>
          <w:p w:rsidR="00975BEB" w:rsidRPr="00863D67" w:rsidRDefault="00975BEB" w:rsidP="00EF7DFE">
            <w:pPr>
              <w:spacing w:after="0" w:line="240" w:lineRule="auto"/>
              <w:ind w:firstLine="0"/>
              <w:rPr>
                <w:rFonts w:ascii="Garamond" w:hAnsi="Garamond" w:cs="Calibri"/>
                <w:bCs/>
                <w:sz w:val="20"/>
                <w:szCs w:val="20"/>
                <w:lang w:val="sq-AL" w:eastAsia="sq-AL"/>
              </w:rPr>
            </w:pPr>
            <w:r w:rsidRPr="00863D67">
              <w:rPr>
                <w:rFonts w:ascii="Garamond" w:hAnsi="Garamond" w:cs="Calibri"/>
                <w:bCs/>
                <w:sz w:val="20"/>
                <w:szCs w:val="20"/>
                <w:lang w:val="sq-AL" w:eastAsia="sq-AL"/>
              </w:rPr>
              <w:t xml:space="preserve"> INDUSTRIA </w:t>
            </w:r>
            <w:r w:rsidR="006E2FE0" w:rsidRPr="00863D67">
              <w:rPr>
                <w:rFonts w:ascii="Garamond" w:hAnsi="Garamond" w:cs="Calibri"/>
                <w:bCs/>
                <w:sz w:val="20"/>
                <w:szCs w:val="20"/>
                <w:lang w:val="sq-AL" w:eastAsia="sq-AL"/>
              </w:rPr>
              <w:t>PËRPUNUESE</w:t>
            </w:r>
            <w:r w:rsidRPr="00863D67">
              <w:rPr>
                <w:rFonts w:ascii="Garamond" w:hAnsi="Garamond" w:cs="Calibri"/>
                <w:bCs/>
                <w:sz w:val="20"/>
                <w:szCs w:val="20"/>
                <w:lang w:val="sq-AL" w:eastAsia="sq-AL"/>
              </w:rPr>
              <w:t xml:space="preserve"> (TE TJERA) </w:t>
            </w:r>
          </w:p>
        </w:tc>
        <w:tc>
          <w:tcPr>
            <w:tcW w:w="1476"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2.78</w:t>
            </w:r>
          </w:p>
        </w:tc>
      </w:tr>
      <w:tr w:rsidR="00975BEB" w:rsidRPr="00863D67" w:rsidTr="00C4170D">
        <w:trPr>
          <w:jc w:val="center"/>
        </w:trPr>
        <w:tc>
          <w:tcPr>
            <w:tcW w:w="6912" w:type="dxa"/>
            <w:shd w:val="clear" w:color="auto" w:fill="auto"/>
          </w:tcPr>
          <w:p w:rsidR="00975BEB" w:rsidRPr="00863D67" w:rsidRDefault="00975BEB" w:rsidP="00EF7DFE">
            <w:pPr>
              <w:spacing w:after="0" w:line="240" w:lineRule="auto"/>
              <w:ind w:firstLine="0"/>
              <w:rPr>
                <w:rFonts w:ascii="Garamond" w:hAnsi="Garamond" w:cs="Calibri"/>
                <w:bCs/>
                <w:sz w:val="20"/>
                <w:szCs w:val="20"/>
                <w:lang w:val="sq-AL" w:eastAsia="sq-AL"/>
              </w:rPr>
            </w:pPr>
            <w:r w:rsidRPr="00863D67">
              <w:rPr>
                <w:rFonts w:ascii="Garamond" w:hAnsi="Garamond" w:cs="Calibri"/>
                <w:bCs/>
                <w:sz w:val="20"/>
                <w:szCs w:val="20"/>
                <w:lang w:val="sq-AL" w:eastAsia="sq-AL"/>
              </w:rPr>
              <w:t xml:space="preserve"> PRODHIMI DHE </w:t>
            </w:r>
            <w:r w:rsidR="006E2FE0" w:rsidRPr="00863D67">
              <w:rPr>
                <w:rFonts w:ascii="Garamond" w:hAnsi="Garamond" w:cs="Calibri"/>
                <w:bCs/>
                <w:sz w:val="20"/>
                <w:szCs w:val="20"/>
                <w:lang w:val="sq-AL" w:eastAsia="sq-AL"/>
              </w:rPr>
              <w:t>SHPËRNDARJA</w:t>
            </w:r>
            <w:r w:rsidRPr="00863D67">
              <w:rPr>
                <w:rFonts w:ascii="Garamond" w:hAnsi="Garamond" w:cs="Calibri"/>
                <w:bCs/>
                <w:sz w:val="20"/>
                <w:szCs w:val="20"/>
                <w:lang w:val="sq-AL" w:eastAsia="sq-AL"/>
              </w:rPr>
              <w:t xml:space="preserve"> E </w:t>
            </w:r>
            <w:r w:rsidR="006E2FE0" w:rsidRPr="00863D67">
              <w:rPr>
                <w:rFonts w:ascii="Garamond" w:hAnsi="Garamond" w:cs="Calibri"/>
                <w:bCs/>
                <w:sz w:val="20"/>
                <w:szCs w:val="20"/>
                <w:lang w:val="sq-AL" w:eastAsia="sq-AL"/>
              </w:rPr>
              <w:t>ELEGJISË</w:t>
            </w:r>
            <w:r w:rsidRPr="00863D67">
              <w:rPr>
                <w:rFonts w:ascii="Garamond" w:hAnsi="Garamond" w:cs="Calibri"/>
                <w:bCs/>
                <w:sz w:val="20"/>
                <w:szCs w:val="20"/>
                <w:lang w:val="sq-AL" w:eastAsia="sq-AL"/>
              </w:rPr>
              <w:t xml:space="preserve"> ELEKTRIKE, E GAZIT DHE E UJIT </w:t>
            </w:r>
          </w:p>
        </w:tc>
        <w:tc>
          <w:tcPr>
            <w:tcW w:w="1476"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101.46</w:t>
            </w:r>
          </w:p>
        </w:tc>
      </w:tr>
      <w:tr w:rsidR="00975BEB" w:rsidRPr="00863D67" w:rsidTr="00C4170D">
        <w:trPr>
          <w:jc w:val="center"/>
        </w:trPr>
        <w:tc>
          <w:tcPr>
            <w:tcW w:w="6912" w:type="dxa"/>
            <w:shd w:val="clear" w:color="auto" w:fill="E6EED5"/>
          </w:tcPr>
          <w:p w:rsidR="00975BEB" w:rsidRPr="00863D67" w:rsidRDefault="00975BEB" w:rsidP="00EF7DFE">
            <w:pPr>
              <w:spacing w:after="0" w:line="240" w:lineRule="auto"/>
              <w:ind w:firstLine="0"/>
              <w:rPr>
                <w:rFonts w:ascii="Garamond" w:hAnsi="Garamond" w:cs="Calibri"/>
                <w:bCs/>
                <w:sz w:val="20"/>
                <w:szCs w:val="20"/>
                <w:lang w:val="sq-AL" w:eastAsia="sq-AL"/>
              </w:rPr>
            </w:pPr>
            <w:r w:rsidRPr="00863D67">
              <w:rPr>
                <w:rFonts w:ascii="Garamond" w:hAnsi="Garamond" w:cs="Calibri"/>
                <w:bCs/>
                <w:sz w:val="20"/>
                <w:szCs w:val="20"/>
                <w:lang w:val="sq-AL" w:eastAsia="sq-AL"/>
              </w:rPr>
              <w:t xml:space="preserve"> HOTELET DHE RESTORANTET </w:t>
            </w:r>
          </w:p>
        </w:tc>
        <w:tc>
          <w:tcPr>
            <w:tcW w:w="1476"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0.09</w:t>
            </w:r>
          </w:p>
        </w:tc>
      </w:tr>
      <w:tr w:rsidR="00975BEB" w:rsidRPr="00863D67" w:rsidTr="00C4170D">
        <w:trPr>
          <w:jc w:val="center"/>
        </w:trPr>
        <w:tc>
          <w:tcPr>
            <w:tcW w:w="6912" w:type="dxa"/>
            <w:shd w:val="clear" w:color="auto" w:fill="auto"/>
          </w:tcPr>
          <w:p w:rsidR="00975BEB" w:rsidRPr="00863D67" w:rsidRDefault="00975BEB" w:rsidP="00EF7DFE">
            <w:pPr>
              <w:spacing w:after="0" w:line="240" w:lineRule="auto"/>
              <w:ind w:firstLine="0"/>
              <w:rPr>
                <w:rFonts w:ascii="Garamond" w:hAnsi="Garamond" w:cs="Calibri"/>
                <w:bCs/>
                <w:sz w:val="20"/>
                <w:szCs w:val="20"/>
                <w:lang w:val="sq-AL" w:eastAsia="sq-AL"/>
              </w:rPr>
            </w:pPr>
            <w:r w:rsidRPr="00863D67">
              <w:rPr>
                <w:rFonts w:ascii="Garamond" w:hAnsi="Garamond" w:cs="Calibri"/>
                <w:bCs/>
                <w:sz w:val="20"/>
                <w:szCs w:val="20"/>
                <w:lang w:val="sq-AL" w:eastAsia="sq-AL"/>
              </w:rPr>
              <w:t xml:space="preserve"> TRANSPORTET, DHE KOMUNIKACIONI </w:t>
            </w:r>
          </w:p>
        </w:tc>
        <w:tc>
          <w:tcPr>
            <w:tcW w:w="1476"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1.74</w:t>
            </w:r>
          </w:p>
        </w:tc>
      </w:tr>
      <w:tr w:rsidR="00975BEB" w:rsidRPr="00863D67" w:rsidTr="00C4170D">
        <w:trPr>
          <w:jc w:val="center"/>
        </w:trPr>
        <w:tc>
          <w:tcPr>
            <w:tcW w:w="6912" w:type="dxa"/>
            <w:shd w:val="clear" w:color="auto" w:fill="E6EED5"/>
          </w:tcPr>
          <w:p w:rsidR="00975BEB" w:rsidRPr="00863D67" w:rsidRDefault="00975BEB" w:rsidP="00EF7DFE">
            <w:pPr>
              <w:spacing w:after="0" w:line="240" w:lineRule="auto"/>
              <w:ind w:firstLine="0"/>
              <w:rPr>
                <w:rFonts w:ascii="Garamond" w:hAnsi="Garamond" w:cs="Calibri"/>
                <w:bCs/>
                <w:sz w:val="20"/>
                <w:szCs w:val="20"/>
                <w:lang w:val="sq-AL" w:eastAsia="sq-AL"/>
              </w:rPr>
            </w:pPr>
            <w:r w:rsidRPr="00863D67">
              <w:rPr>
                <w:rFonts w:ascii="Garamond" w:hAnsi="Garamond" w:cs="Calibri"/>
                <w:bCs/>
                <w:sz w:val="20"/>
                <w:szCs w:val="20"/>
                <w:lang w:val="sq-AL" w:eastAsia="sq-AL"/>
              </w:rPr>
              <w:t xml:space="preserve"> </w:t>
            </w:r>
            <w:r w:rsidR="006E2FE0" w:rsidRPr="00863D67">
              <w:rPr>
                <w:rFonts w:ascii="Garamond" w:hAnsi="Garamond" w:cs="Calibri"/>
                <w:bCs/>
                <w:sz w:val="20"/>
                <w:szCs w:val="20"/>
                <w:lang w:val="sq-AL" w:eastAsia="sq-AL"/>
              </w:rPr>
              <w:t>NDËRMJETËSIMI</w:t>
            </w:r>
            <w:r w:rsidRPr="00863D67">
              <w:rPr>
                <w:rFonts w:ascii="Garamond" w:hAnsi="Garamond" w:cs="Calibri"/>
                <w:bCs/>
                <w:sz w:val="20"/>
                <w:szCs w:val="20"/>
                <w:lang w:val="sq-AL" w:eastAsia="sq-AL"/>
              </w:rPr>
              <w:t xml:space="preserve"> FINANCIAR </w:t>
            </w:r>
          </w:p>
        </w:tc>
        <w:tc>
          <w:tcPr>
            <w:tcW w:w="1476"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38.95</w:t>
            </w:r>
          </w:p>
        </w:tc>
      </w:tr>
      <w:tr w:rsidR="00975BEB" w:rsidRPr="00863D67" w:rsidTr="00C4170D">
        <w:trPr>
          <w:trHeight w:val="304"/>
          <w:jc w:val="center"/>
        </w:trPr>
        <w:tc>
          <w:tcPr>
            <w:tcW w:w="6912" w:type="dxa"/>
            <w:shd w:val="clear" w:color="auto" w:fill="auto"/>
          </w:tcPr>
          <w:p w:rsidR="00975BEB" w:rsidRPr="00863D67" w:rsidRDefault="00975BEB" w:rsidP="00EF7DFE">
            <w:pPr>
              <w:spacing w:after="0" w:line="240" w:lineRule="auto"/>
              <w:ind w:firstLine="0"/>
              <w:rPr>
                <w:rFonts w:ascii="Garamond" w:hAnsi="Garamond" w:cs="Calibri"/>
                <w:bCs/>
                <w:sz w:val="20"/>
                <w:szCs w:val="20"/>
                <w:lang w:val="sq-AL" w:eastAsia="sq-AL"/>
              </w:rPr>
            </w:pPr>
            <w:r w:rsidRPr="00863D67">
              <w:rPr>
                <w:rFonts w:ascii="Garamond" w:hAnsi="Garamond" w:cs="Calibri"/>
                <w:bCs/>
                <w:sz w:val="20"/>
                <w:szCs w:val="20"/>
                <w:lang w:val="sq-AL" w:eastAsia="sq-AL"/>
              </w:rPr>
              <w:t xml:space="preserve"> </w:t>
            </w:r>
            <w:r w:rsidR="006E2FE0" w:rsidRPr="00863D67">
              <w:rPr>
                <w:rFonts w:ascii="Garamond" w:hAnsi="Garamond" w:cs="Calibri"/>
                <w:bCs/>
                <w:sz w:val="20"/>
                <w:szCs w:val="20"/>
                <w:lang w:val="sq-AL" w:eastAsia="sq-AL"/>
              </w:rPr>
              <w:t>PASURITË</w:t>
            </w:r>
            <w:r w:rsidRPr="00863D67">
              <w:rPr>
                <w:rFonts w:ascii="Garamond" w:hAnsi="Garamond" w:cs="Calibri"/>
                <w:bCs/>
                <w:sz w:val="20"/>
                <w:szCs w:val="20"/>
                <w:lang w:val="sq-AL" w:eastAsia="sq-AL"/>
              </w:rPr>
              <w:t xml:space="preserve"> E </w:t>
            </w:r>
            <w:r w:rsidR="006E2FE0" w:rsidRPr="00863D67">
              <w:rPr>
                <w:rFonts w:ascii="Garamond" w:hAnsi="Garamond" w:cs="Calibri"/>
                <w:bCs/>
                <w:sz w:val="20"/>
                <w:szCs w:val="20"/>
                <w:lang w:val="sq-AL" w:eastAsia="sq-AL"/>
              </w:rPr>
              <w:t>PATUNDSHME</w:t>
            </w:r>
            <w:r w:rsidRPr="00863D67">
              <w:rPr>
                <w:rFonts w:ascii="Garamond" w:hAnsi="Garamond" w:cs="Calibri"/>
                <w:bCs/>
                <w:sz w:val="20"/>
                <w:szCs w:val="20"/>
                <w:lang w:val="sq-AL" w:eastAsia="sq-AL"/>
              </w:rPr>
              <w:t xml:space="preserve">, </w:t>
            </w:r>
            <w:r w:rsidR="006E2FE0" w:rsidRPr="00863D67">
              <w:rPr>
                <w:rFonts w:ascii="Garamond" w:hAnsi="Garamond" w:cs="Calibri"/>
                <w:bCs/>
                <w:sz w:val="20"/>
                <w:szCs w:val="20"/>
                <w:lang w:val="sq-AL" w:eastAsia="sq-AL"/>
              </w:rPr>
              <w:t>DHËNIA</w:t>
            </w:r>
            <w:r w:rsidRPr="00863D67">
              <w:rPr>
                <w:rFonts w:ascii="Garamond" w:hAnsi="Garamond" w:cs="Calibri"/>
                <w:bCs/>
                <w:sz w:val="20"/>
                <w:szCs w:val="20"/>
                <w:lang w:val="sq-AL" w:eastAsia="sq-AL"/>
              </w:rPr>
              <w:t xml:space="preserve"> ME QIRA, DHE </w:t>
            </w:r>
            <w:r w:rsidR="006E2FE0" w:rsidRPr="00863D67">
              <w:rPr>
                <w:rFonts w:ascii="Garamond" w:hAnsi="Garamond" w:cs="Calibri"/>
                <w:bCs/>
                <w:sz w:val="20"/>
                <w:szCs w:val="20"/>
                <w:lang w:val="sq-AL" w:eastAsia="sq-AL"/>
              </w:rPr>
              <w:t>SHËRBIMET</w:t>
            </w:r>
            <w:r w:rsidRPr="00863D67">
              <w:rPr>
                <w:rFonts w:ascii="Garamond" w:hAnsi="Garamond" w:cs="Calibri"/>
                <w:bCs/>
                <w:sz w:val="20"/>
                <w:szCs w:val="20"/>
                <w:lang w:val="sq-AL" w:eastAsia="sq-AL"/>
              </w:rPr>
              <w:t xml:space="preserve"> KUNDREJT ND</w:t>
            </w:r>
            <w:r w:rsidR="006E2FE0" w:rsidRPr="00863D67">
              <w:rPr>
                <w:rFonts w:ascii="Garamond" w:hAnsi="Garamond" w:cs="Calibri"/>
                <w:bCs/>
                <w:sz w:val="20"/>
                <w:szCs w:val="20"/>
                <w:lang w:val="sq-AL" w:eastAsia="sq-AL"/>
              </w:rPr>
              <w:t>Ë</w:t>
            </w:r>
            <w:r w:rsidRPr="00863D67">
              <w:rPr>
                <w:rFonts w:ascii="Garamond" w:hAnsi="Garamond" w:cs="Calibri"/>
                <w:bCs/>
                <w:sz w:val="20"/>
                <w:szCs w:val="20"/>
                <w:lang w:val="sq-AL" w:eastAsia="sq-AL"/>
              </w:rPr>
              <w:t>RMA</w:t>
            </w:r>
            <w:r w:rsidR="006E2FE0" w:rsidRPr="00863D67">
              <w:rPr>
                <w:rFonts w:ascii="Garamond" w:hAnsi="Garamond" w:cs="Calibri"/>
                <w:bCs/>
                <w:sz w:val="20"/>
                <w:szCs w:val="20"/>
                <w:lang w:val="sq-AL" w:eastAsia="sq-AL"/>
              </w:rPr>
              <w:t>R</w:t>
            </w:r>
            <w:r w:rsidRPr="00863D67">
              <w:rPr>
                <w:rFonts w:ascii="Garamond" w:hAnsi="Garamond" w:cs="Calibri"/>
                <w:bCs/>
                <w:sz w:val="20"/>
                <w:szCs w:val="20"/>
                <w:lang w:val="sq-AL" w:eastAsia="sq-AL"/>
              </w:rPr>
              <w:t xml:space="preserve">RJEVE </w:t>
            </w:r>
          </w:p>
        </w:tc>
        <w:tc>
          <w:tcPr>
            <w:tcW w:w="1476"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237.57</w:t>
            </w:r>
          </w:p>
        </w:tc>
      </w:tr>
      <w:tr w:rsidR="00975BEB" w:rsidRPr="00863D67" w:rsidTr="00C4170D">
        <w:trPr>
          <w:jc w:val="center"/>
        </w:trPr>
        <w:tc>
          <w:tcPr>
            <w:tcW w:w="6912" w:type="dxa"/>
            <w:shd w:val="clear" w:color="auto" w:fill="E6EED5"/>
          </w:tcPr>
          <w:p w:rsidR="00975BEB" w:rsidRPr="00863D67" w:rsidRDefault="00975BEB" w:rsidP="00EF7DFE">
            <w:pPr>
              <w:spacing w:after="0" w:line="240" w:lineRule="auto"/>
              <w:ind w:firstLine="0"/>
              <w:rPr>
                <w:rFonts w:ascii="Garamond" w:hAnsi="Garamond" w:cs="Calibri"/>
                <w:bCs/>
                <w:sz w:val="20"/>
                <w:szCs w:val="20"/>
                <w:lang w:val="sq-AL" w:eastAsia="sq-AL"/>
              </w:rPr>
            </w:pPr>
            <w:r w:rsidRPr="00863D67">
              <w:rPr>
                <w:rFonts w:ascii="Garamond" w:hAnsi="Garamond" w:cs="Calibri"/>
                <w:bCs/>
                <w:sz w:val="20"/>
                <w:szCs w:val="20"/>
                <w:lang w:val="sq-AL" w:eastAsia="sq-AL"/>
              </w:rPr>
              <w:t xml:space="preserve"> ARSIMI </w:t>
            </w:r>
          </w:p>
        </w:tc>
        <w:tc>
          <w:tcPr>
            <w:tcW w:w="1476"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1,26</w:t>
            </w:r>
          </w:p>
        </w:tc>
      </w:tr>
      <w:tr w:rsidR="00975BEB" w:rsidRPr="00863D67" w:rsidTr="00C4170D">
        <w:trPr>
          <w:jc w:val="center"/>
        </w:trPr>
        <w:tc>
          <w:tcPr>
            <w:tcW w:w="6912" w:type="dxa"/>
            <w:shd w:val="clear" w:color="auto" w:fill="auto"/>
          </w:tcPr>
          <w:p w:rsidR="00975BEB" w:rsidRPr="00863D67" w:rsidRDefault="00975BEB" w:rsidP="00EF7DFE">
            <w:pPr>
              <w:spacing w:after="0" w:line="240" w:lineRule="auto"/>
              <w:ind w:firstLine="0"/>
              <w:rPr>
                <w:rFonts w:ascii="Garamond" w:hAnsi="Garamond" w:cs="Calibri"/>
                <w:bCs/>
                <w:sz w:val="20"/>
                <w:szCs w:val="20"/>
                <w:lang w:val="sq-AL" w:eastAsia="sq-AL"/>
              </w:rPr>
            </w:pPr>
            <w:r w:rsidRPr="00863D67">
              <w:rPr>
                <w:rFonts w:ascii="Garamond" w:hAnsi="Garamond" w:cs="Calibri"/>
                <w:bCs/>
                <w:sz w:val="20"/>
                <w:szCs w:val="20"/>
                <w:lang w:val="sq-AL" w:eastAsia="sq-AL"/>
              </w:rPr>
              <w:t>TË TJERA</w:t>
            </w:r>
          </w:p>
        </w:tc>
        <w:tc>
          <w:tcPr>
            <w:tcW w:w="1476"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-159.13</w:t>
            </w:r>
          </w:p>
        </w:tc>
      </w:tr>
      <w:tr w:rsidR="00975BEB" w:rsidRPr="00863D67" w:rsidTr="00C4170D">
        <w:trPr>
          <w:jc w:val="center"/>
        </w:trPr>
        <w:tc>
          <w:tcPr>
            <w:tcW w:w="6912" w:type="dxa"/>
            <w:shd w:val="clear" w:color="auto" w:fill="E6EED5"/>
          </w:tcPr>
          <w:p w:rsidR="00975BEB" w:rsidRPr="00863D67" w:rsidRDefault="00975BEB" w:rsidP="00EF7DFE">
            <w:pPr>
              <w:spacing w:after="0" w:line="240" w:lineRule="auto"/>
              <w:ind w:firstLine="0"/>
              <w:rPr>
                <w:rFonts w:ascii="Garamond" w:hAnsi="Garamond" w:cs="Calibri"/>
                <w:bCs/>
                <w:sz w:val="20"/>
                <w:szCs w:val="20"/>
                <w:lang w:val="sq-AL" w:eastAsia="sq-AL"/>
              </w:rPr>
            </w:pPr>
            <w:r w:rsidRPr="00863D67">
              <w:rPr>
                <w:rFonts w:ascii="Garamond" w:hAnsi="Garamond" w:cs="Calibri"/>
                <w:bCs/>
                <w:sz w:val="20"/>
                <w:szCs w:val="20"/>
                <w:lang w:val="sq-AL" w:eastAsia="sq-AL"/>
              </w:rPr>
              <w:t>TOTALI</w:t>
            </w:r>
          </w:p>
        </w:tc>
        <w:tc>
          <w:tcPr>
            <w:tcW w:w="1476"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953.16</w:t>
            </w:r>
          </w:p>
        </w:tc>
      </w:tr>
    </w:tbl>
    <w:p w:rsidR="00975BEB" w:rsidRPr="00863D67" w:rsidRDefault="00F02287" w:rsidP="00EF7DFE">
      <w:pPr>
        <w:spacing w:after="0" w:line="240" w:lineRule="auto"/>
        <w:ind w:firstLine="0"/>
        <w:rPr>
          <w:rFonts w:ascii="Garamond" w:hAnsi="Garamond" w:cs="Calibri"/>
          <w:i/>
          <w:sz w:val="20"/>
          <w:szCs w:val="20"/>
          <w:lang w:val="sq-AL"/>
        </w:rPr>
      </w:pPr>
      <w:r>
        <w:rPr>
          <w:rFonts w:ascii="Garamond" w:hAnsi="Garamond" w:cs="Calibri"/>
          <w:i/>
          <w:sz w:val="20"/>
          <w:szCs w:val="20"/>
          <w:lang w:val="sq-AL"/>
        </w:rPr>
        <w:t xml:space="preserve">              </w:t>
      </w:r>
      <w:r w:rsidR="00975BEB" w:rsidRPr="00863D67">
        <w:rPr>
          <w:rFonts w:ascii="Garamond" w:hAnsi="Garamond" w:cs="Calibri"/>
          <w:i/>
          <w:sz w:val="20"/>
          <w:szCs w:val="20"/>
          <w:lang w:val="sq-AL"/>
        </w:rPr>
        <w:t>Burimi : Banka e Shqipërisë</w:t>
      </w:r>
    </w:p>
    <w:p w:rsidR="00C4170D" w:rsidRDefault="00C4170D" w:rsidP="00EF7DFE">
      <w:pPr>
        <w:spacing w:after="0" w:line="240" w:lineRule="auto"/>
        <w:ind w:firstLine="0"/>
        <w:rPr>
          <w:rFonts w:ascii="Garamond" w:hAnsi="Garamond" w:cs="Calibri"/>
          <w:b/>
          <w:sz w:val="20"/>
          <w:szCs w:val="20"/>
          <w:lang w:val="sq-AL"/>
        </w:rPr>
      </w:pPr>
    </w:p>
    <w:p w:rsidR="00975BEB" w:rsidRPr="00EF7DFE" w:rsidRDefault="00975BEB" w:rsidP="00F02287">
      <w:pPr>
        <w:spacing w:after="0" w:line="240" w:lineRule="auto"/>
        <w:ind w:firstLine="0"/>
        <w:jc w:val="center"/>
        <w:rPr>
          <w:rFonts w:ascii="Garamond" w:hAnsi="Garamond" w:cs="Calibri"/>
          <w:sz w:val="20"/>
          <w:szCs w:val="20"/>
          <w:lang w:val="sq-AL"/>
        </w:rPr>
      </w:pPr>
      <w:r w:rsidRPr="00EF7DFE">
        <w:rPr>
          <w:rFonts w:ascii="Garamond" w:hAnsi="Garamond" w:cs="Calibri"/>
          <w:sz w:val="20"/>
          <w:szCs w:val="20"/>
          <w:lang w:val="sq-AL"/>
        </w:rPr>
        <w:t>Tabela 23</w:t>
      </w:r>
      <w:r w:rsidR="00C4170D" w:rsidRPr="00EF7DFE">
        <w:rPr>
          <w:rFonts w:ascii="Garamond" w:hAnsi="Garamond" w:cs="Calibri"/>
          <w:sz w:val="20"/>
          <w:szCs w:val="20"/>
          <w:lang w:val="sq-AL"/>
        </w:rPr>
        <w:t>.</w:t>
      </w:r>
      <w:r w:rsidRPr="00EF7DFE">
        <w:rPr>
          <w:rFonts w:ascii="Garamond" w:hAnsi="Garamond" w:cs="Calibri"/>
          <w:sz w:val="20"/>
          <w:szCs w:val="20"/>
          <w:lang w:val="sq-AL"/>
        </w:rPr>
        <w:t xml:space="preserve"> Fluksi i IHD sipas vendeve të origjinës për vitin 2013 (mln EURO)</w:t>
      </w:r>
    </w:p>
    <w:tbl>
      <w:tblPr>
        <w:tblW w:w="0" w:type="auto"/>
        <w:jc w:val="center"/>
        <w:tblBorders>
          <w:top w:val="single" w:sz="8" w:space="0" w:color="9BBB59"/>
          <w:bottom w:val="single" w:sz="8" w:space="0" w:color="9BBB59"/>
        </w:tblBorders>
        <w:tblLook w:val="04A0" w:firstRow="1" w:lastRow="0" w:firstColumn="1" w:lastColumn="0" w:noHBand="0" w:noVBand="1"/>
      </w:tblPr>
      <w:tblGrid>
        <w:gridCol w:w="4788"/>
        <w:gridCol w:w="2700"/>
      </w:tblGrid>
      <w:tr w:rsidR="00975BEB" w:rsidRPr="00863D67" w:rsidTr="00F02287">
        <w:trPr>
          <w:jc w:val="center"/>
        </w:trPr>
        <w:tc>
          <w:tcPr>
            <w:tcW w:w="4788" w:type="dxa"/>
            <w:tcBorders>
              <w:top w:val="nil"/>
              <w:bottom w:val="single" w:sz="8" w:space="0" w:color="9BBB59"/>
            </w:tcBorders>
            <w:shd w:val="clear" w:color="auto" w:fill="auto"/>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SHTETI</w:t>
            </w:r>
          </w:p>
        </w:tc>
        <w:tc>
          <w:tcPr>
            <w:tcW w:w="2700" w:type="dxa"/>
            <w:tcBorders>
              <w:top w:val="nil"/>
              <w:bottom w:val="single" w:sz="8" w:space="0" w:color="9BBB59"/>
            </w:tcBorders>
            <w:shd w:val="clear" w:color="auto" w:fill="auto"/>
          </w:tcPr>
          <w:p w:rsidR="00975BEB" w:rsidRPr="00863D67" w:rsidRDefault="00975BEB" w:rsidP="00EF7DFE">
            <w:pPr>
              <w:spacing w:after="0" w:line="240" w:lineRule="auto"/>
              <w:ind w:firstLine="0"/>
              <w:rPr>
                <w:rFonts w:ascii="Garamond" w:hAnsi="Garamond" w:cs="Calibri"/>
                <w:b/>
                <w:sz w:val="20"/>
                <w:szCs w:val="20"/>
                <w:lang w:val="sq-AL"/>
              </w:rPr>
            </w:pPr>
            <w:r w:rsidRPr="00863D67">
              <w:rPr>
                <w:rFonts w:ascii="Garamond" w:hAnsi="Garamond" w:cs="Calibri"/>
                <w:sz w:val="20"/>
                <w:szCs w:val="20"/>
                <w:lang w:val="sq-AL"/>
              </w:rPr>
              <w:t>IHD</w:t>
            </w:r>
            <w:r w:rsidR="000726E9" w:rsidRPr="00863D67">
              <w:rPr>
                <w:rFonts w:ascii="Garamond" w:hAnsi="Garamond" w:cs="Calibri"/>
                <w:sz w:val="20"/>
                <w:szCs w:val="20"/>
                <w:lang w:val="sq-AL"/>
              </w:rPr>
              <w:t xml:space="preserve"> </w:t>
            </w:r>
          </w:p>
        </w:tc>
      </w:tr>
      <w:tr w:rsidR="00975BEB" w:rsidRPr="00863D67" w:rsidTr="00F02287">
        <w:trPr>
          <w:trHeight w:val="358"/>
          <w:jc w:val="center"/>
        </w:trPr>
        <w:tc>
          <w:tcPr>
            <w:tcW w:w="4788" w:type="dxa"/>
            <w:shd w:val="clear" w:color="auto" w:fill="E6EED5"/>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KANADA</w:t>
            </w:r>
          </w:p>
        </w:tc>
        <w:tc>
          <w:tcPr>
            <w:tcW w:w="2700" w:type="dxa"/>
            <w:shd w:val="clear" w:color="auto" w:fill="E6EED5"/>
          </w:tcPr>
          <w:p w:rsidR="00975BEB" w:rsidRPr="00863D67" w:rsidRDefault="00975BEB"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 xml:space="preserve"> 595.10</w:t>
            </w:r>
          </w:p>
        </w:tc>
      </w:tr>
      <w:tr w:rsidR="00975BEB" w:rsidRPr="00863D67" w:rsidTr="00F02287">
        <w:trPr>
          <w:jc w:val="center"/>
        </w:trPr>
        <w:tc>
          <w:tcPr>
            <w:tcW w:w="4788" w:type="dxa"/>
            <w:shd w:val="clear" w:color="auto" w:fill="auto"/>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ITALI</w:t>
            </w:r>
          </w:p>
        </w:tc>
        <w:tc>
          <w:tcPr>
            <w:tcW w:w="2700" w:type="dxa"/>
            <w:shd w:val="clear" w:color="auto" w:fill="auto"/>
          </w:tcPr>
          <w:p w:rsidR="00975BEB" w:rsidRPr="00863D67" w:rsidRDefault="000726E9"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 xml:space="preserve"> </w:t>
            </w:r>
            <w:r w:rsidR="00975BEB" w:rsidRPr="00863D67">
              <w:rPr>
                <w:rFonts w:ascii="Garamond" w:hAnsi="Garamond" w:cs="Calibri"/>
                <w:sz w:val="20"/>
                <w:szCs w:val="20"/>
                <w:lang w:val="sq-AL"/>
              </w:rPr>
              <w:t>51.48</w:t>
            </w:r>
          </w:p>
        </w:tc>
      </w:tr>
      <w:tr w:rsidR="00975BEB" w:rsidRPr="00863D67" w:rsidTr="00F02287">
        <w:trPr>
          <w:jc w:val="center"/>
        </w:trPr>
        <w:tc>
          <w:tcPr>
            <w:tcW w:w="4788" w:type="dxa"/>
            <w:shd w:val="clear" w:color="auto" w:fill="E6EED5"/>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HOLAND</w:t>
            </w:r>
            <w:r w:rsidR="006E2FE0" w:rsidRPr="00863D67">
              <w:rPr>
                <w:rFonts w:ascii="Garamond" w:hAnsi="Garamond" w:cs="Calibri"/>
                <w:bCs/>
                <w:sz w:val="20"/>
                <w:szCs w:val="20"/>
                <w:lang w:val="sq-AL"/>
              </w:rPr>
              <w:t>Ë</w:t>
            </w:r>
          </w:p>
        </w:tc>
        <w:tc>
          <w:tcPr>
            <w:tcW w:w="2700" w:type="dxa"/>
            <w:shd w:val="clear" w:color="auto" w:fill="E6EED5"/>
          </w:tcPr>
          <w:p w:rsidR="00975BEB" w:rsidRPr="00863D67" w:rsidRDefault="000726E9"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 xml:space="preserve"> </w:t>
            </w:r>
            <w:r w:rsidR="00975BEB" w:rsidRPr="00863D67">
              <w:rPr>
                <w:rFonts w:ascii="Garamond" w:hAnsi="Garamond" w:cs="Calibri"/>
                <w:sz w:val="20"/>
                <w:szCs w:val="20"/>
                <w:lang w:val="sq-AL"/>
              </w:rPr>
              <w:t>68,94</w:t>
            </w:r>
            <w:r w:rsidRPr="00863D67">
              <w:rPr>
                <w:rFonts w:ascii="Garamond" w:hAnsi="Garamond" w:cs="Calibri"/>
                <w:sz w:val="20"/>
                <w:szCs w:val="20"/>
                <w:lang w:val="sq-AL"/>
              </w:rPr>
              <w:t xml:space="preserve">   </w:t>
            </w:r>
            <w:r w:rsidR="00975BEB" w:rsidRPr="00863D67">
              <w:rPr>
                <w:rFonts w:ascii="Garamond" w:hAnsi="Garamond" w:cs="Calibri"/>
                <w:sz w:val="20"/>
                <w:szCs w:val="20"/>
                <w:lang w:val="sq-AL"/>
              </w:rPr>
              <w:t xml:space="preserve"> </w:t>
            </w:r>
          </w:p>
        </w:tc>
      </w:tr>
      <w:tr w:rsidR="00975BEB" w:rsidRPr="00863D67" w:rsidTr="00F02287">
        <w:trPr>
          <w:jc w:val="center"/>
        </w:trPr>
        <w:tc>
          <w:tcPr>
            <w:tcW w:w="4788" w:type="dxa"/>
            <w:shd w:val="clear" w:color="auto" w:fill="auto"/>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TURQI</w:t>
            </w:r>
          </w:p>
        </w:tc>
        <w:tc>
          <w:tcPr>
            <w:tcW w:w="2700" w:type="dxa"/>
            <w:shd w:val="clear" w:color="auto" w:fill="auto"/>
          </w:tcPr>
          <w:p w:rsidR="00975BEB" w:rsidRPr="00863D67" w:rsidRDefault="000726E9" w:rsidP="00EF7DFE">
            <w:pPr>
              <w:spacing w:after="0" w:line="240" w:lineRule="auto"/>
              <w:ind w:firstLine="0"/>
              <w:rPr>
                <w:rFonts w:ascii="Garamond" w:hAnsi="Garamond" w:cs="Calibri"/>
                <w:sz w:val="20"/>
                <w:szCs w:val="20"/>
                <w:lang w:val="sq-AL"/>
              </w:rPr>
            </w:pPr>
            <w:r w:rsidRPr="00863D67">
              <w:rPr>
                <w:rFonts w:ascii="Garamond" w:hAnsi="Garamond" w:cs="Calibri"/>
                <w:sz w:val="20"/>
                <w:szCs w:val="20"/>
                <w:lang w:val="sq-AL"/>
              </w:rPr>
              <w:t xml:space="preserve"> </w:t>
            </w:r>
            <w:r w:rsidR="00975BEB" w:rsidRPr="00863D67">
              <w:rPr>
                <w:rFonts w:ascii="Garamond" w:hAnsi="Garamond" w:cs="Calibri"/>
                <w:sz w:val="20"/>
                <w:szCs w:val="20"/>
                <w:lang w:val="sq-AL"/>
              </w:rPr>
              <w:t>51.04</w:t>
            </w:r>
          </w:p>
        </w:tc>
      </w:tr>
      <w:tr w:rsidR="00975BEB" w:rsidRPr="00863D67" w:rsidTr="00F02287">
        <w:trPr>
          <w:jc w:val="center"/>
        </w:trPr>
        <w:tc>
          <w:tcPr>
            <w:tcW w:w="4788" w:type="dxa"/>
            <w:shd w:val="clear" w:color="auto" w:fill="E6EED5"/>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TË TJERA</w:t>
            </w:r>
          </w:p>
        </w:tc>
        <w:tc>
          <w:tcPr>
            <w:tcW w:w="2700" w:type="dxa"/>
            <w:shd w:val="clear" w:color="auto" w:fill="E6EED5"/>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186.60</w:t>
            </w:r>
          </w:p>
        </w:tc>
      </w:tr>
      <w:tr w:rsidR="00975BEB" w:rsidRPr="00863D67" w:rsidTr="00F02287">
        <w:trPr>
          <w:jc w:val="center"/>
        </w:trPr>
        <w:tc>
          <w:tcPr>
            <w:tcW w:w="4788" w:type="dxa"/>
            <w:shd w:val="clear" w:color="auto" w:fill="auto"/>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TOTALI</w:t>
            </w:r>
          </w:p>
        </w:tc>
        <w:tc>
          <w:tcPr>
            <w:tcW w:w="2700" w:type="dxa"/>
            <w:shd w:val="clear" w:color="auto" w:fill="auto"/>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953.16</w:t>
            </w:r>
          </w:p>
        </w:tc>
      </w:tr>
    </w:tbl>
    <w:p w:rsidR="00975BEB" w:rsidRPr="00863D67" w:rsidRDefault="00975BEB" w:rsidP="00EF7DFE">
      <w:pPr>
        <w:spacing w:after="0" w:line="240" w:lineRule="auto"/>
        <w:ind w:firstLine="0"/>
        <w:rPr>
          <w:rFonts w:ascii="Garamond" w:hAnsi="Garamond" w:cs="Calibri"/>
          <w:i/>
          <w:sz w:val="20"/>
          <w:szCs w:val="20"/>
          <w:lang w:val="sq-AL"/>
        </w:rPr>
      </w:pPr>
      <w:r w:rsidRPr="00863D67">
        <w:rPr>
          <w:rFonts w:ascii="Garamond" w:hAnsi="Garamond" w:cs="Calibri"/>
          <w:i/>
          <w:sz w:val="20"/>
          <w:szCs w:val="20"/>
          <w:lang w:val="sq-AL"/>
        </w:rPr>
        <w:t>Burimi : Banka e Shqipërisë</w:t>
      </w:r>
    </w:p>
    <w:p w:rsidR="00C4170D" w:rsidRDefault="00C4170D" w:rsidP="00EF7DFE">
      <w:pPr>
        <w:spacing w:after="0" w:line="240" w:lineRule="auto"/>
        <w:ind w:firstLine="0"/>
        <w:rPr>
          <w:rFonts w:ascii="Garamond" w:hAnsi="Garamond" w:cs="Calibri"/>
          <w:b/>
          <w:sz w:val="20"/>
          <w:szCs w:val="20"/>
          <w:lang w:val="sq-AL"/>
        </w:rPr>
      </w:pPr>
    </w:p>
    <w:p w:rsidR="00975BEB" w:rsidRPr="00EF7DFE" w:rsidRDefault="00975BEB" w:rsidP="00F02287">
      <w:pPr>
        <w:spacing w:after="0" w:line="240" w:lineRule="auto"/>
        <w:ind w:firstLine="0"/>
        <w:jc w:val="center"/>
        <w:rPr>
          <w:rFonts w:ascii="Garamond" w:hAnsi="Garamond" w:cs="Calibri"/>
          <w:sz w:val="20"/>
          <w:szCs w:val="20"/>
          <w:lang w:val="sq-AL"/>
        </w:rPr>
      </w:pPr>
      <w:r w:rsidRPr="00EF7DFE">
        <w:rPr>
          <w:rFonts w:ascii="Garamond" w:hAnsi="Garamond" w:cs="Calibri"/>
          <w:sz w:val="20"/>
          <w:szCs w:val="20"/>
          <w:lang w:val="sq-AL"/>
        </w:rPr>
        <w:t>Tabela 24</w:t>
      </w:r>
      <w:r w:rsidR="00C4170D" w:rsidRPr="00EF7DFE">
        <w:rPr>
          <w:rFonts w:ascii="Garamond" w:hAnsi="Garamond" w:cs="Calibri"/>
          <w:sz w:val="20"/>
          <w:szCs w:val="20"/>
          <w:lang w:val="sq-AL"/>
        </w:rPr>
        <w:t>.</w:t>
      </w:r>
      <w:r w:rsidR="00257DB6" w:rsidRPr="00EF7DFE">
        <w:rPr>
          <w:rFonts w:ascii="Garamond" w:hAnsi="Garamond" w:cs="Calibri"/>
          <w:sz w:val="20"/>
          <w:szCs w:val="20"/>
          <w:lang w:val="sq-AL"/>
        </w:rPr>
        <w:t xml:space="preserve"> </w:t>
      </w:r>
      <w:r w:rsidRPr="00EF7DFE">
        <w:rPr>
          <w:rFonts w:ascii="Garamond" w:hAnsi="Garamond" w:cs="Calibri"/>
          <w:sz w:val="20"/>
          <w:szCs w:val="20"/>
          <w:lang w:val="sq-AL"/>
        </w:rPr>
        <w:t>Numri i investitorëve të huaj në Shqipëri ose të investimeve të përbashkëta me shqiptarë</w:t>
      </w:r>
    </w:p>
    <w:tbl>
      <w:tblPr>
        <w:tblpPr w:leftFromText="180" w:rightFromText="180" w:vertAnchor="text" w:horzAnchor="margin" w:tblpXSpec="center" w:tblpY="47"/>
        <w:tblW w:w="9450" w:type="dxa"/>
        <w:tblBorders>
          <w:top w:val="single" w:sz="8" w:space="0" w:color="9BBB59"/>
          <w:bottom w:val="single" w:sz="8" w:space="0" w:color="9BBB59"/>
        </w:tblBorders>
        <w:tblLook w:val="04A0" w:firstRow="1" w:lastRow="0" w:firstColumn="1" w:lastColumn="0" w:noHBand="0" w:noVBand="1"/>
      </w:tblPr>
      <w:tblGrid>
        <w:gridCol w:w="3510"/>
        <w:gridCol w:w="1800"/>
        <w:gridCol w:w="1980"/>
        <w:gridCol w:w="2160"/>
      </w:tblGrid>
      <w:tr w:rsidR="00975BEB" w:rsidRPr="00863D67" w:rsidTr="000A35C6">
        <w:trPr>
          <w:trHeight w:val="20"/>
        </w:trPr>
        <w:tc>
          <w:tcPr>
            <w:tcW w:w="3510" w:type="dxa"/>
            <w:tcBorders>
              <w:top w:val="nil"/>
              <w:bottom w:val="single" w:sz="8" w:space="0" w:color="9BBB59"/>
            </w:tcBorders>
            <w:shd w:val="clear" w:color="auto" w:fill="auto"/>
            <w:noWrap/>
            <w:hideMark/>
          </w:tcPr>
          <w:p w:rsidR="00975BEB" w:rsidRPr="00863D67" w:rsidRDefault="00975BEB" w:rsidP="00EF7DFE">
            <w:pPr>
              <w:spacing w:after="0" w:line="240" w:lineRule="auto"/>
              <w:ind w:firstLine="0"/>
              <w:jc w:val="center"/>
              <w:rPr>
                <w:rFonts w:ascii="Garamond" w:hAnsi="Garamond" w:cs="Calibri"/>
                <w:b/>
                <w:sz w:val="20"/>
                <w:szCs w:val="20"/>
                <w:lang w:val="sq-AL"/>
              </w:rPr>
            </w:pPr>
            <w:r w:rsidRPr="00863D67">
              <w:rPr>
                <w:rFonts w:ascii="Garamond" w:hAnsi="Garamond" w:cs="Calibri"/>
                <w:b/>
                <w:sz w:val="20"/>
                <w:szCs w:val="20"/>
                <w:lang w:val="sq-AL"/>
              </w:rPr>
              <w:t>Pronësia</w:t>
            </w:r>
          </w:p>
        </w:tc>
        <w:tc>
          <w:tcPr>
            <w:tcW w:w="1800" w:type="dxa"/>
            <w:tcBorders>
              <w:top w:val="nil"/>
              <w:bottom w:val="single" w:sz="8" w:space="0" w:color="9BBB59"/>
            </w:tcBorders>
            <w:shd w:val="clear" w:color="auto" w:fill="auto"/>
            <w:noWrap/>
            <w:hideMark/>
          </w:tcPr>
          <w:p w:rsidR="00975BEB" w:rsidRPr="00863D67" w:rsidRDefault="00975BEB" w:rsidP="00EF7DFE">
            <w:pPr>
              <w:spacing w:after="0" w:line="240" w:lineRule="auto"/>
              <w:ind w:firstLine="0"/>
              <w:jc w:val="center"/>
              <w:rPr>
                <w:rFonts w:ascii="Garamond" w:hAnsi="Garamond" w:cs="Calibri"/>
                <w:bCs/>
                <w:sz w:val="20"/>
                <w:szCs w:val="20"/>
                <w:lang w:val="sq-AL"/>
              </w:rPr>
            </w:pPr>
            <w:r w:rsidRPr="00863D67">
              <w:rPr>
                <w:rFonts w:ascii="Garamond" w:hAnsi="Garamond" w:cs="Calibri"/>
                <w:bCs/>
                <w:sz w:val="20"/>
                <w:szCs w:val="20"/>
                <w:lang w:val="sq-AL"/>
              </w:rPr>
              <w:t>Viti 2013</w:t>
            </w:r>
          </w:p>
        </w:tc>
        <w:tc>
          <w:tcPr>
            <w:tcW w:w="1980" w:type="dxa"/>
            <w:tcBorders>
              <w:top w:val="nil"/>
              <w:bottom w:val="single" w:sz="8" w:space="0" w:color="9BBB59"/>
            </w:tcBorders>
            <w:shd w:val="clear" w:color="auto" w:fill="auto"/>
            <w:noWrap/>
            <w:hideMark/>
          </w:tcPr>
          <w:p w:rsidR="00975BEB" w:rsidRPr="00863D67" w:rsidRDefault="00975BEB" w:rsidP="00EF7DFE">
            <w:pPr>
              <w:spacing w:after="0" w:line="240" w:lineRule="auto"/>
              <w:ind w:firstLine="0"/>
              <w:jc w:val="center"/>
              <w:rPr>
                <w:rFonts w:ascii="Garamond" w:hAnsi="Garamond" w:cs="Calibri"/>
                <w:bCs/>
                <w:sz w:val="20"/>
                <w:szCs w:val="20"/>
                <w:lang w:val="sq-AL"/>
              </w:rPr>
            </w:pPr>
            <w:r w:rsidRPr="00863D67">
              <w:rPr>
                <w:rFonts w:ascii="Garamond" w:hAnsi="Garamond" w:cs="Calibri"/>
                <w:bCs/>
                <w:sz w:val="20"/>
                <w:szCs w:val="20"/>
                <w:lang w:val="sq-AL"/>
              </w:rPr>
              <w:t>Viti 2014</w:t>
            </w:r>
          </w:p>
        </w:tc>
        <w:tc>
          <w:tcPr>
            <w:tcW w:w="2160" w:type="dxa"/>
            <w:tcBorders>
              <w:top w:val="nil"/>
              <w:bottom w:val="single" w:sz="8" w:space="0" w:color="9BBB59"/>
            </w:tcBorders>
            <w:shd w:val="clear" w:color="auto" w:fill="auto"/>
            <w:noWrap/>
            <w:hideMark/>
          </w:tcPr>
          <w:p w:rsidR="00975BEB" w:rsidRPr="00863D67" w:rsidRDefault="00975BEB" w:rsidP="00EF7DFE">
            <w:pPr>
              <w:spacing w:after="0" w:line="240" w:lineRule="auto"/>
              <w:ind w:firstLine="0"/>
              <w:jc w:val="center"/>
              <w:rPr>
                <w:rFonts w:ascii="Garamond" w:hAnsi="Garamond" w:cs="Calibri"/>
                <w:bCs/>
                <w:sz w:val="20"/>
                <w:szCs w:val="20"/>
                <w:lang w:val="sq-AL"/>
              </w:rPr>
            </w:pPr>
            <w:r w:rsidRPr="00863D67">
              <w:rPr>
                <w:rFonts w:ascii="Garamond" w:hAnsi="Garamond" w:cs="Calibri"/>
                <w:bCs/>
                <w:sz w:val="20"/>
                <w:szCs w:val="20"/>
                <w:lang w:val="sq-AL"/>
              </w:rPr>
              <w:t>Ndryshimi në</w:t>
            </w:r>
            <w:r w:rsidR="00910646">
              <w:rPr>
                <w:rFonts w:ascii="Garamond" w:hAnsi="Garamond" w:cs="Calibri"/>
                <w:bCs/>
                <w:sz w:val="20"/>
                <w:szCs w:val="20"/>
                <w:lang w:val="sq-AL"/>
              </w:rPr>
              <w:t>%</w:t>
            </w:r>
          </w:p>
        </w:tc>
      </w:tr>
      <w:tr w:rsidR="00975BEB" w:rsidRPr="00863D67" w:rsidTr="000A35C6">
        <w:trPr>
          <w:trHeight w:val="332"/>
        </w:trPr>
        <w:tc>
          <w:tcPr>
            <w:tcW w:w="3510" w:type="dxa"/>
            <w:shd w:val="clear" w:color="auto" w:fill="E6EED5"/>
            <w:noWrap/>
            <w:hideMark/>
          </w:tcPr>
          <w:p w:rsidR="00975BEB" w:rsidRPr="00863D67" w:rsidRDefault="00975BEB" w:rsidP="00EF7DFE">
            <w:pPr>
              <w:spacing w:after="0" w:line="240" w:lineRule="auto"/>
              <w:ind w:firstLine="0"/>
              <w:rPr>
                <w:rFonts w:ascii="Garamond" w:hAnsi="Garamond" w:cs="Calibri"/>
                <w:b/>
                <w:bCs/>
                <w:sz w:val="20"/>
                <w:szCs w:val="20"/>
                <w:lang w:val="sq-AL"/>
              </w:rPr>
            </w:pPr>
            <w:r w:rsidRPr="00863D67">
              <w:rPr>
                <w:rFonts w:ascii="Garamond" w:hAnsi="Garamond" w:cs="Calibri"/>
                <w:b/>
                <w:bCs/>
                <w:sz w:val="20"/>
                <w:szCs w:val="20"/>
                <w:lang w:val="sq-AL"/>
              </w:rPr>
              <w:t>Shqiptare (100%)</w:t>
            </w:r>
          </w:p>
        </w:tc>
        <w:tc>
          <w:tcPr>
            <w:tcW w:w="1800" w:type="dxa"/>
            <w:shd w:val="clear" w:color="auto" w:fill="E6EED5"/>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10,928</w:t>
            </w:r>
          </w:p>
        </w:tc>
        <w:tc>
          <w:tcPr>
            <w:tcW w:w="1980" w:type="dxa"/>
            <w:shd w:val="clear" w:color="auto" w:fill="E6EED5"/>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15,463</w:t>
            </w:r>
          </w:p>
        </w:tc>
        <w:tc>
          <w:tcPr>
            <w:tcW w:w="2160" w:type="dxa"/>
            <w:shd w:val="clear" w:color="auto" w:fill="E6EED5"/>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41.5</w:t>
            </w:r>
          </w:p>
        </w:tc>
      </w:tr>
      <w:tr w:rsidR="00975BEB" w:rsidRPr="00863D67" w:rsidTr="000A35C6">
        <w:trPr>
          <w:trHeight w:val="350"/>
        </w:trPr>
        <w:tc>
          <w:tcPr>
            <w:tcW w:w="3510" w:type="dxa"/>
            <w:shd w:val="clear" w:color="auto" w:fill="auto"/>
            <w:noWrap/>
            <w:hideMark/>
          </w:tcPr>
          <w:p w:rsidR="00975BEB" w:rsidRPr="00863D67" w:rsidRDefault="00975BEB" w:rsidP="00EF7DFE">
            <w:pPr>
              <w:spacing w:after="0" w:line="240" w:lineRule="auto"/>
              <w:ind w:firstLine="0"/>
              <w:rPr>
                <w:rFonts w:ascii="Garamond" w:hAnsi="Garamond" w:cs="Calibri"/>
                <w:b/>
                <w:bCs/>
                <w:sz w:val="20"/>
                <w:szCs w:val="20"/>
                <w:lang w:val="sq-AL"/>
              </w:rPr>
            </w:pPr>
            <w:r w:rsidRPr="00863D67">
              <w:rPr>
                <w:rFonts w:ascii="Garamond" w:hAnsi="Garamond" w:cs="Calibri"/>
                <w:b/>
                <w:bCs/>
                <w:sz w:val="20"/>
                <w:szCs w:val="20"/>
                <w:lang w:val="sq-AL"/>
              </w:rPr>
              <w:t>E huaj (100%)</w:t>
            </w:r>
          </w:p>
        </w:tc>
        <w:tc>
          <w:tcPr>
            <w:tcW w:w="1800" w:type="dxa"/>
            <w:shd w:val="clear" w:color="auto" w:fill="auto"/>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733</w:t>
            </w:r>
          </w:p>
        </w:tc>
        <w:tc>
          <w:tcPr>
            <w:tcW w:w="1980" w:type="dxa"/>
            <w:shd w:val="clear" w:color="auto" w:fill="auto"/>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948</w:t>
            </w:r>
          </w:p>
        </w:tc>
        <w:tc>
          <w:tcPr>
            <w:tcW w:w="2160" w:type="dxa"/>
            <w:shd w:val="clear" w:color="auto" w:fill="auto"/>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29.3</w:t>
            </w:r>
          </w:p>
        </w:tc>
      </w:tr>
      <w:tr w:rsidR="00975BEB" w:rsidRPr="00863D67" w:rsidTr="000A35C6">
        <w:trPr>
          <w:trHeight w:val="350"/>
        </w:trPr>
        <w:tc>
          <w:tcPr>
            <w:tcW w:w="3510" w:type="dxa"/>
            <w:shd w:val="clear" w:color="auto" w:fill="E6EED5"/>
            <w:noWrap/>
            <w:hideMark/>
          </w:tcPr>
          <w:p w:rsidR="00975BEB" w:rsidRPr="00863D67" w:rsidRDefault="00975BEB" w:rsidP="00EF7DFE">
            <w:pPr>
              <w:spacing w:after="0" w:line="240" w:lineRule="auto"/>
              <w:ind w:firstLine="0"/>
              <w:rPr>
                <w:rFonts w:ascii="Garamond" w:hAnsi="Garamond" w:cs="Calibri"/>
                <w:b/>
                <w:bCs/>
                <w:sz w:val="20"/>
                <w:szCs w:val="20"/>
                <w:lang w:val="sq-AL"/>
              </w:rPr>
            </w:pPr>
            <w:r w:rsidRPr="00863D67">
              <w:rPr>
                <w:rFonts w:ascii="Garamond" w:hAnsi="Garamond" w:cs="Calibri"/>
                <w:b/>
                <w:bCs/>
                <w:sz w:val="20"/>
                <w:szCs w:val="20"/>
                <w:lang w:val="sq-AL"/>
              </w:rPr>
              <w:t>E përbashkët (shqiptare - e huaj)</w:t>
            </w:r>
          </w:p>
        </w:tc>
        <w:tc>
          <w:tcPr>
            <w:tcW w:w="1800" w:type="dxa"/>
            <w:shd w:val="clear" w:color="auto" w:fill="E6EED5"/>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281</w:t>
            </w:r>
          </w:p>
        </w:tc>
        <w:tc>
          <w:tcPr>
            <w:tcW w:w="1980" w:type="dxa"/>
            <w:shd w:val="clear" w:color="auto" w:fill="E6EED5"/>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318</w:t>
            </w:r>
          </w:p>
        </w:tc>
        <w:tc>
          <w:tcPr>
            <w:tcW w:w="2160" w:type="dxa"/>
            <w:shd w:val="clear" w:color="auto" w:fill="E6EED5"/>
            <w:noWrap/>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13.2</w:t>
            </w:r>
          </w:p>
        </w:tc>
      </w:tr>
    </w:tbl>
    <w:p w:rsidR="00975BEB" w:rsidRPr="00863D67" w:rsidRDefault="00975BEB" w:rsidP="00EF7DFE">
      <w:pPr>
        <w:spacing w:after="0" w:line="240" w:lineRule="auto"/>
        <w:ind w:firstLine="0"/>
        <w:rPr>
          <w:rFonts w:ascii="Garamond" w:hAnsi="Garamond" w:cs="Calibri"/>
          <w:i/>
          <w:sz w:val="20"/>
          <w:szCs w:val="20"/>
          <w:lang w:val="sq-AL"/>
        </w:rPr>
      </w:pPr>
      <w:r w:rsidRPr="00863D67">
        <w:rPr>
          <w:rFonts w:ascii="Garamond" w:hAnsi="Garamond" w:cs="Calibri"/>
          <w:i/>
          <w:sz w:val="20"/>
          <w:szCs w:val="20"/>
          <w:lang w:val="sq-AL"/>
        </w:rPr>
        <w:t>Burimi: QKR</w:t>
      </w:r>
    </w:p>
    <w:p w:rsidR="00C4170D" w:rsidRDefault="00C4170D" w:rsidP="00EF7DFE">
      <w:pPr>
        <w:spacing w:after="0" w:line="240" w:lineRule="auto"/>
        <w:ind w:firstLine="0"/>
        <w:rPr>
          <w:rFonts w:ascii="Garamond" w:hAnsi="Garamond" w:cs="Calibri"/>
          <w:b/>
          <w:bCs/>
          <w:sz w:val="20"/>
          <w:szCs w:val="20"/>
          <w:lang w:val="sq-AL"/>
        </w:rPr>
      </w:pPr>
    </w:p>
    <w:p w:rsidR="000A35C6" w:rsidRDefault="000A35C6" w:rsidP="00EF7DFE">
      <w:pPr>
        <w:spacing w:after="0" w:line="240" w:lineRule="auto"/>
        <w:ind w:firstLine="0"/>
        <w:rPr>
          <w:rFonts w:ascii="Garamond" w:hAnsi="Garamond" w:cs="Calibri"/>
          <w:b/>
          <w:bCs/>
          <w:sz w:val="20"/>
          <w:szCs w:val="20"/>
          <w:lang w:val="sq-AL"/>
        </w:rPr>
      </w:pPr>
    </w:p>
    <w:p w:rsidR="000A35C6" w:rsidRDefault="000A35C6" w:rsidP="00EF7DFE">
      <w:pPr>
        <w:spacing w:after="0" w:line="240" w:lineRule="auto"/>
        <w:ind w:firstLine="0"/>
        <w:rPr>
          <w:rFonts w:ascii="Garamond" w:hAnsi="Garamond" w:cs="Calibri"/>
          <w:b/>
          <w:bCs/>
          <w:sz w:val="20"/>
          <w:szCs w:val="20"/>
          <w:lang w:val="sq-AL"/>
        </w:rPr>
      </w:pPr>
    </w:p>
    <w:p w:rsidR="000A35C6" w:rsidRDefault="000A35C6" w:rsidP="00EF7DFE">
      <w:pPr>
        <w:spacing w:after="0" w:line="240" w:lineRule="auto"/>
        <w:ind w:firstLine="0"/>
        <w:rPr>
          <w:rFonts w:ascii="Garamond" w:hAnsi="Garamond" w:cs="Calibri"/>
          <w:b/>
          <w:bCs/>
          <w:sz w:val="20"/>
          <w:szCs w:val="20"/>
          <w:lang w:val="sq-AL"/>
        </w:rPr>
      </w:pPr>
    </w:p>
    <w:p w:rsidR="000A35C6" w:rsidRDefault="000A35C6" w:rsidP="00EF7DFE">
      <w:pPr>
        <w:spacing w:after="0" w:line="240" w:lineRule="auto"/>
        <w:ind w:firstLine="0"/>
        <w:rPr>
          <w:rFonts w:ascii="Garamond" w:hAnsi="Garamond" w:cs="Calibri"/>
          <w:b/>
          <w:bCs/>
          <w:sz w:val="20"/>
          <w:szCs w:val="20"/>
          <w:lang w:val="sq-AL"/>
        </w:rPr>
      </w:pPr>
    </w:p>
    <w:p w:rsidR="00975BEB" w:rsidRPr="00EF7DFE" w:rsidRDefault="00975BEB" w:rsidP="000A35C6">
      <w:pPr>
        <w:spacing w:after="0" w:line="240" w:lineRule="auto"/>
        <w:ind w:firstLine="0"/>
        <w:jc w:val="center"/>
        <w:rPr>
          <w:rFonts w:ascii="Garamond" w:hAnsi="Garamond" w:cs="Calibri"/>
          <w:sz w:val="20"/>
          <w:szCs w:val="20"/>
          <w:lang w:val="sq-AL"/>
        </w:rPr>
      </w:pPr>
      <w:r w:rsidRPr="00EF7DFE">
        <w:rPr>
          <w:rFonts w:ascii="Garamond" w:hAnsi="Garamond" w:cs="Calibri"/>
          <w:bCs/>
          <w:sz w:val="20"/>
          <w:szCs w:val="20"/>
          <w:lang w:val="sq-AL"/>
        </w:rPr>
        <w:t>Tabela 25</w:t>
      </w:r>
      <w:r w:rsidR="00C4170D" w:rsidRPr="00EF7DFE">
        <w:rPr>
          <w:rFonts w:ascii="Garamond" w:hAnsi="Garamond" w:cs="Calibri"/>
          <w:bCs/>
          <w:sz w:val="20"/>
          <w:szCs w:val="20"/>
          <w:lang w:val="sq-AL"/>
        </w:rPr>
        <w:t>.</w:t>
      </w:r>
      <w:r w:rsidRPr="00EF7DFE">
        <w:rPr>
          <w:rFonts w:ascii="Garamond" w:hAnsi="Garamond" w:cs="Calibri"/>
          <w:bCs/>
          <w:sz w:val="20"/>
          <w:szCs w:val="20"/>
          <w:lang w:val="sq-AL"/>
        </w:rPr>
        <w:t xml:space="preserve"> Ndërmarrjet aktive sipas aktivitetit ekonomik dhe pronësisë, 2012-2014</w:t>
      </w:r>
    </w:p>
    <w:tbl>
      <w:tblPr>
        <w:tblW w:w="10119" w:type="dxa"/>
        <w:jc w:val="center"/>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4A0" w:firstRow="1" w:lastRow="0" w:firstColumn="1" w:lastColumn="0" w:noHBand="0" w:noVBand="1"/>
      </w:tblPr>
      <w:tblGrid>
        <w:gridCol w:w="629"/>
        <w:gridCol w:w="2899"/>
        <w:gridCol w:w="900"/>
        <w:gridCol w:w="990"/>
        <w:gridCol w:w="1173"/>
        <w:gridCol w:w="1008"/>
        <w:gridCol w:w="1260"/>
        <w:gridCol w:w="1260"/>
      </w:tblGrid>
      <w:tr w:rsidR="00975BEB" w:rsidRPr="000A35C6" w:rsidTr="000A35C6">
        <w:trPr>
          <w:trHeight w:val="270"/>
          <w:jc w:val="center"/>
        </w:trPr>
        <w:tc>
          <w:tcPr>
            <w:tcW w:w="629" w:type="dxa"/>
            <w:vMerge w:val="restart"/>
            <w:tcBorders>
              <w:top w:val="single" w:sz="8" w:space="0" w:color="4F81BD"/>
              <w:left w:val="single" w:sz="8" w:space="0" w:color="4F81BD"/>
              <w:bottom w:val="single" w:sz="18" w:space="0" w:color="4F81BD"/>
              <w:right w:val="single" w:sz="8" w:space="0" w:color="4F81BD"/>
            </w:tcBorders>
            <w:shd w:val="clear" w:color="auto" w:fill="C2D69B"/>
            <w:vAlign w:val="center"/>
            <w:hideMark/>
          </w:tcPr>
          <w:p w:rsidR="00975BEB" w:rsidRPr="000A35C6" w:rsidRDefault="00975BEB" w:rsidP="00EF7DFE">
            <w:pPr>
              <w:spacing w:after="0" w:line="240" w:lineRule="auto"/>
              <w:ind w:firstLine="0"/>
              <w:jc w:val="center"/>
              <w:rPr>
                <w:rFonts w:ascii="Garamond" w:hAnsi="Garamond" w:cs="Calibri"/>
                <w:b/>
                <w:sz w:val="18"/>
                <w:szCs w:val="18"/>
                <w:lang w:val="sq-AL"/>
              </w:rPr>
            </w:pPr>
            <w:r w:rsidRPr="000A35C6">
              <w:rPr>
                <w:rFonts w:ascii="Garamond" w:hAnsi="Garamond" w:cs="Calibri"/>
                <w:b/>
                <w:sz w:val="18"/>
                <w:szCs w:val="18"/>
                <w:lang w:val="sq-AL"/>
              </w:rPr>
              <w:t>Viti</w:t>
            </w:r>
          </w:p>
        </w:tc>
        <w:tc>
          <w:tcPr>
            <w:tcW w:w="2899" w:type="dxa"/>
            <w:vMerge w:val="restart"/>
            <w:tcBorders>
              <w:top w:val="single" w:sz="8" w:space="0" w:color="4F81BD"/>
              <w:left w:val="single" w:sz="8" w:space="0" w:color="4F81BD"/>
              <w:bottom w:val="single" w:sz="18" w:space="0" w:color="4F81BD"/>
              <w:right w:val="single" w:sz="8" w:space="0" w:color="4F81BD"/>
            </w:tcBorders>
            <w:shd w:val="clear" w:color="auto" w:fill="C2D69B"/>
            <w:vAlign w:val="center"/>
            <w:hideMark/>
          </w:tcPr>
          <w:p w:rsidR="00975BEB" w:rsidRPr="000A35C6" w:rsidRDefault="00975BEB" w:rsidP="00EF7DFE">
            <w:pPr>
              <w:spacing w:after="0" w:line="240" w:lineRule="auto"/>
              <w:ind w:firstLine="0"/>
              <w:jc w:val="center"/>
              <w:rPr>
                <w:rFonts w:ascii="Garamond" w:hAnsi="Garamond" w:cs="Calibri"/>
                <w:b/>
                <w:sz w:val="18"/>
                <w:szCs w:val="18"/>
                <w:lang w:val="sq-AL"/>
              </w:rPr>
            </w:pPr>
            <w:r w:rsidRPr="000A35C6">
              <w:rPr>
                <w:rFonts w:ascii="Garamond" w:hAnsi="Garamond" w:cs="Calibri"/>
                <w:b/>
                <w:sz w:val="18"/>
                <w:szCs w:val="18"/>
                <w:lang w:val="sq-AL"/>
              </w:rPr>
              <w:t xml:space="preserve">Aktiviteti </w:t>
            </w:r>
            <w:r w:rsidR="00257DB6" w:rsidRPr="000A35C6">
              <w:rPr>
                <w:rFonts w:ascii="Garamond" w:hAnsi="Garamond" w:cs="Calibri"/>
                <w:b/>
                <w:sz w:val="18"/>
                <w:szCs w:val="18"/>
                <w:lang w:val="sq-AL"/>
              </w:rPr>
              <w:t>e</w:t>
            </w:r>
            <w:r w:rsidRPr="000A35C6">
              <w:rPr>
                <w:rFonts w:ascii="Garamond" w:hAnsi="Garamond" w:cs="Calibri"/>
                <w:b/>
                <w:sz w:val="18"/>
                <w:szCs w:val="18"/>
                <w:lang w:val="sq-AL"/>
              </w:rPr>
              <w:t>konomik</w:t>
            </w:r>
          </w:p>
        </w:tc>
        <w:tc>
          <w:tcPr>
            <w:tcW w:w="900" w:type="dxa"/>
            <w:vMerge w:val="restart"/>
            <w:tcBorders>
              <w:top w:val="single" w:sz="8" w:space="0" w:color="4F81BD"/>
              <w:left w:val="single" w:sz="8" w:space="0" w:color="4F81BD"/>
              <w:bottom w:val="single" w:sz="18" w:space="0" w:color="4F81BD"/>
              <w:right w:val="single" w:sz="8" w:space="0" w:color="4F81BD"/>
            </w:tcBorders>
            <w:shd w:val="clear" w:color="auto" w:fill="C2D69B"/>
            <w:vAlign w:val="center"/>
            <w:hideMark/>
          </w:tcPr>
          <w:p w:rsidR="00975BEB" w:rsidRPr="000A35C6" w:rsidRDefault="00975BEB" w:rsidP="00EF7DFE">
            <w:pPr>
              <w:spacing w:after="0" w:line="240" w:lineRule="auto"/>
              <w:ind w:firstLine="0"/>
              <w:jc w:val="center"/>
              <w:rPr>
                <w:rFonts w:ascii="Garamond" w:hAnsi="Garamond" w:cs="Calibri"/>
                <w:b/>
                <w:sz w:val="18"/>
                <w:szCs w:val="18"/>
                <w:lang w:val="sq-AL"/>
              </w:rPr>
            </w:pPr>
            <w:r w:rsidRPr="000A35C6">
              <w:rPr>
                <w:rFonts w:ascii="Garamond" w:hAnsi="Garamond" w:cs="Calibri"/>
                <w:b/>
                <w:sz w:val="18"/>
                <w:szCs w:val="18"/>
                <w:lang w:val="sq-AL"/>
              </w:rPr>
              <w:t>Gjithsej</w:t>
            </w:r>
          </w:p>
        </w:tc>
        <w:tc>
          <w:tcPr>
            <w:tcW w:w="990" w:type="dxa"/>
            <w:vMerge w:val="restart"/>
            <w:tcBorders>
              <w:top w:val="single" w:sz="8" w:space="0" w:color="4F81BD"/>
              <w:left w:val="single" w:sz="8" w:space="0" w:color="4F81BD"/>
              <w:bottom w:val="single" w:sz="18" w:space="0" w:color="4F81BD"/>
              <w:right w:val="single" w:sz="8" w:space="0" w:color="4F81BD"/>
            </w:tcBorders>
            <w:shd w:val="clear" w:color="auto" w:fill="C2D69B"/>
            <w:vAlign w:val="center"/>
            <w:hideMark/>
          </w:tcPr>
          <w:p w:rsidR="00975BEB" w:rsidRPr="000A35C6" w:rsidRDefault="00975BEB" w:rsidP="00EF7DFE">
            <w:pPr>
              <w:spacing w:after="0" w:line="240" w:lineRule="auto"/>
              <w:ind w:firstLine="0"/>
              <w:jc w:val="center"/>
              <w:rPr>
                <w:rFonts w:ascii="Garamond" w:hAnsi="Garamond" w:cs="Calibri"/>
                <w:b/>
                <w:sz w:val="18"/>
                <w:szCs w:val="18"/>
                <w:lang w:val="sq-AL"/>
              </w:rPr>
            </w:pPr>
            <w:r w:rsidRPr="000A35C6">
              <w:rPr>
                <w:rFonts w:ascii="Garamond" w:hAnsi="Garamond" w:cs="Calibri"/>
                <w:b/>
                <w:sz w:val="18"/>
                <w:szCs w:val="18"/>
                <w:lang w:val="sq-AL"/>
              </w:rPr>
              <w:t>Shqiptare</w:t>
            </w:r>
          </w:p>
        </w:tc>
        <w:tc>
          <w:tcPr>
            <w:tcW w:w="1173" w:type="dxa"/>
            <w:vMerge w:val="restart"/>
            <w:tcBorders>
              <w:top w:val="single" w:sz="8" w:space="0" w:color="4F81BD"/>
              <w:left w:val="single" w:sz="8" w:space="0" w:color="4F81BD"/>
              <w:bottom w:val="single" w:sz="18" w:space="0" w:color="4F81BD"/>
              <w:right w:val="single" w:sz="8" w:space="0" w:color="4F81BD"/>
            </w:tcBorders>
            <w:shd w:val="clear" w:color="auto" w:fill="C2D69B"/>
            <w:vAlign w:val="center"/>
            <w:hideMark/>
          </w:tcPr>
          <w:p w:rsidR="00975BEB" w:rsidRPr="000A35C6" w:rsidRDefault="00975BEB" w:rsidP="00EF7DFE">
            <w:pPr>
              <w:spacing w:after="0" w:line="240" w:lineRule="auto"/>
              <w:ind w:firstLine="0"/>
              <w:jc w:val="center"/>
              <w:rPr>
                <w:rFonts w:ascii="Garamond" w:hAnsi="Garamond" w:cs="Calibri"/>
                <w:b/>
                <w:sz w:val="18"/>
                <w:szCs w:val="18"/>
                <w:lang w:val="sq-AL"/>
              </w:rPr>
            </w:pPr>
            <w:r w:rsidRPr="000A35C6">
              <w:rPr>
                <w:rFonts w:ascii="Garamond" w:hAnsi="Garamond" w:cs="Calibri"/>
                <w:b/>
                <w:sz w:val="18"/>
                <w:szCs w:val="18"/>
                <w:lang w:val="sq-AL"/>
              </w:rPr>
              <w:t>Të huaja e të përbashkëta</w:t>
            </w:r>
          </w:p>
        </w:tc>
        <w:tc>
          <w:tcPr>
            <w:tcW w:w="1008" w:type="dxa"/>
            <w:vMerge w:val="restart"/>
            <w:tcBorders>
              <w:top w:val="single" w:sz="8" w:space="0" w:color="4F81BD"/>
              <w:left w:val="single" w:sz="8" w:space="0" w:color="4F81BD"/>
              <w:bottom w:val="single" w:sz="18" w:space="0" w:color="4F81BD"/>
              <w:right w:val="single" w:sz="8" w:space="0" w:color="4F81BD"/>
            </w:tcBorders>
            <w:shd w:val="clear" w:color="auto" w:fill="C2D69B"/>
            <w:vAlign w:val="center"/>
            <w:hideMark/>
          </w:tcPr>
          <w:p w:rsidR="00975BEB" w:rsidRPr="000A35C6" w:rsidRDefault="00975BEB" w:rsidP="00EF7DFE">
            <w:pPr>
              <w:spacing w:after="0" w:line="240" w:lineRule="auto"/>
              <w:ind w:firstLine="0"/>
              <w:jc w:val="center"/>
              <w:rPr>
                <w:rFonts w:ascii="Garamond" w:hAnsi="Garamond" w:cs="Calibri"/>
                <w:b/>
                <w:sz w:val="18"/>
                <w:szCs w:val="18"/>
                <w:lang w:val="sq-AL"/>
              </w:rPr>
            </w:pPr>
            <w:r w:rsidRPr="000A35C6">
              <w:rPr>
                <w:rFonts w:ascii="Garamond" w:hAnsi="Garamond" w:cs="Calibri"/>
                <w:b/>
                <w:sz w:val="18"/>
                <w:szCs w:val="18"/>
                <w:lang w:val="sq-AL"/>
              </w:rPr>
              <w:t>Të huaja</w:t>
            </w:r>
          </w:p>
        </w:tc>
        <w:tc>
          <w:tcPr>
            <w:tcW w:w="2520" w:type="dxa"/>
            <w:gridSpan w:val="2"/>
            <w:tcBorders>
              <w:top w:val="single" w:sz="8" w:space="0" w:color="4F81BD"/>
              <w:left w:val="single" w:sz="8" w:space="0" w:color="4F81BD"/>
              <w:bottom w:val="single" w:sz="18" w:space="0" w:color="4F81BD"/>
              <w:right w:val="single" w:sz="8" w:space="0" w:color="4F81BD"/>
            </w:tcBorders>
            <w:shd w:val="clear" w:color="auto" w:fill="C2D69B"/>
            <w:vAlign w:val="center"/>
            <w:hideMark/>
          </w:tcPr>
          <w:p w:rsidR="00975BEB" w:rsidRPr="000A35C6" w:rsidRDefault="00975BEB" w:rsidP="00EF7DFE">
            <w:pPr>
              <w:spacing w:after="0" w:line="240" w:lineRule="auto"/>
              <w:ind w:firstLine="0"/>
              <w:jc w:val="center"/>
              <w:rPr>
                <w:rFonts w:ascii="Garamond" w:hAnsi="Garamond" w:cs="Calibri"/>
                <w:sz w:val="18"/>
                <w:szCs w:val="18"/>
                <w:lang w:val="sq-AL"/>
              </w:rPr>
            </w:pPr>
            <w:r w:rsidRPr="000A35C6">
              <w:rPr>
                <w:rFonts w:ascii="Garamond" w:hAnsi="Garamond" w:cs="Calibri"/>
                <w:b/>
                <w:sz w:val="18"/>
                <w:szCs w:val="18"/>
                <w:lang w:val="sq-AL"/>
              </w:rPr>
              <w:t>Të përbashkëta</w:t>
            </w:r>
            <w:r w:rsidR="00257DB6" w:rsidRPr="000A35C6">
              <w:rPr>
                <w:rFonts w:ascii="Garamond" w:hAnsi="Garamond" w:cs="Calibri"/>
                <w:b/>
                <w:sz w:val="18"/>
                <w:szCs w:val="18"/>
                <w:lang w:val="sq-AL"/>
              </w:rPr>
              <w:t xml:space="preserve"> </w:t>
            </w:r>
            <w:r w:rsidRPr="000A35C6">
              <w:rPr>
                <w:rFonts w:ascii="Garamond" w:hAnsi="Garamond" w:cs="Calibri"/>
                <w:b/>
                <w:sz w:val="18"/>
                <w:szCs w:val="18"/>
                <w:lang w:val="sq-AL"/>
              </w:rPr>
              <w:t>(</w:t>
            </w:r>
            <w:r w:rsidR="00257DB6" w:rsidRPr="000A35C6">
              <w:rPr>
                <w:rFonts w:ascii="Garamond" w:hAnsi="Garamond" w:cs="Calibri"/>
                <w:b/>
                <w:sz w:val="18"/>
                <w:szCs w:val="18"/>
                <w:lang w:val="sq-AL"/>
              </w:rPr>
              <w:t>s</w:t>
            </w:r>
            <w:r w:rsidRPr="000A35C6">
              <w:rPr>
                <w:rFonts w:ascii="Garamond" w:hAnsi="Garamond" w:cs="Calibri"/>
                <w:b/>
                <w:sz w:val="18"/>
                <w:szCs w:val="18"/>
                <w:lang w:val="sq-AL"/>
              </w:rPr>
              <w:t xml:space="preserve">hqiptarë + </w:t>
            </w:r>
            <w:r w:rsidR="00257DB6" w:rsidRPr="000A35C6">
              <w:rPr>
                <w:rFonts w:ascii="Garamond" w:hAnsi="Garamond" w:cs="Calibri"/>
                <w:b/>
                <w:sz w:val="18"/>
                <w:szCs w:val="18"/>
                <w:lang w:val="sq-AL"/>
              </w:rPr>
              <w:t>t</w:t>
            </w:r>
            <w:r w:rsidRPr="000A35C6">
              <w:rPr>
                <w:rFonts w:ascii="Garamond" w:hAnsi="Garamond" w:cs="Calibri"/>
                <w:b/>
                <w:sz w:val="18"/>
                <w:szCs w:val="18"/>
                <w:lang w:val="sq-AL"/>
              </w:rPr>
              <w:t>ë huaj)</w:t>
            </w:r>
          </w:p>
        </w:tc>
      </w:tr>
      <w:tr w:rsidR="00975BEB" w:rsidRPr="000A35C6" w:rsidTr="000A35C6">
        <w:trPr>
          <w:trHeight w:val="612"/>
          <w:jc w:val="center"/>
        </w:trPr>
        <w:tc>
          <w:tcPr>
            <w:tcW w:w="629" w:type="dxa"/>
            <w:vMerge/>
            <w:tcBorders>
              <w:top w:val="single" w:sz="8" w:space="0" w:color="4F81BD"/>
              <w:left w:val="single" w:sz="8" w:space="0" w:color="4F81BD"/>
              <w:bottom w:val="single" w:sz="8" w:space="0" w:color="4F81BD"/>
              <w:right w:val="single" w:sz="8" w:space="0" w:color="4F81BD"/>
            </w:tcBorders>
            <w:shd w:val="clear" w:color="auto" w:fill="C2D69B"/>
            <w:vAlign w:val="center"/>
            <w:hideMark/>
          </w:tcPr>
          <w:p w:rsidR="00975BEB" w:rsidRPr="000A35C6" w:rsidRDefault="00975BEB" w:rsidP="00EF7DFE">
            <w:pPr>
              <w:spacing w:after="0" w:line="240" w:lineRule="auto"/>
              <w:ind w:firstLine="0"/>
              <w:jc w:val="center"/>
              <w:rPr>
                <w:rFonts w:ascii="Garamond" w:hAnsi="Garamond" w:cs="Calibri"/>
                <w:b/>
                <w:sz w:val="18"/>
                <w:szCs w:val="18"/>
                <w:lang w:val="sq-AL"/>
              </w:rPr>
            </w:pPr>
          </w:p>
        </w:tc>
        <w:tc>
          <w:tcPr>
            <w:tcW w:w="2899" w:type="dxa"/>
            <w:vMerge/>
            <w:tcBorders>
              <w:top w:val="single" w:sz="8" w:space="0" w:color="4F81BD"/>
              <w:left w:val="single" w:sz="8" w:space="0" w:color="4F81BD"/>
              <w:bottom w:val="single" w:sz="8" w:space="0" w:color="4F81BD"/>
              <w:right w:val="single" w:sz="8" w:space="0" w:color="4F81BD"/>
            </w:tcBorders>
            <w:shd w:val="clear" w:color="auto" w:fill="C2D69B"/>
            <w:vAlign w:val="center"/>
            <w:hideMark/>
          </w:tcPr>
          <w:p w:rsidR="00975BEB" w:rsidRPr="000A35C6" w:rsidRDefault="00975BEB" w:rsidP="00EF7DFE">
            <w:pPr>
              <w:spacing w:after="0" w:line="240" w:lineRule="auto"/>
              <w:ind w:firstLine="0"/>
              <w:jc w:val="center"/>
              <w:rPr>
                <w:rFonts w:ascii="Garamond" w:hAnsi="Garamond" w:cs="Calibri"/>
                <w:b/>
                <w:bCs/>
                <w:sz w:val="18"/>
                <w:szCs w:val="18"/>
                <w:lang w:val="sq-AL"/>
              </w:rPr>
            </w:pPr>
          </w:p>
        </w:tc>
        <w:tc>
          <w:tcPr>
            <w:tcW w:w="900" w:type="dxa"/>
            <w:vMerge/>
            <w:tcBorders>
              <w:top w:val="single" w:sz="8" w:space="0" w:color="4F81BD"/>
              <w:left w:val="single" w:sz="8" w:space="0" w:color="4F81BD"/>
              <w:bottom w:val="single" w:sz="8" w:space="0" w:color="4F81BD"/>
              <w:right w:val="single" w:sz="8" w:space="0" w:color="4F81BD"/>
            </w:tcBorders>
            <w:shd w:val="clear" w:color="auto" w:fill="C2D69B"/>
            <w:vAlign w:val="center"/>
            <w:hideMark/>
          </w:tcPr>
          <w:p w:rsidR="00975BEB" w:rsidRPr="000A35C6" w:rsidRDefault="00975BEB" w:rsidP="00EF7DFE">
            <w:pPr>
              <w:spacing w:after="0" w:line="240" w:lineRule="auto"/>
              <w:ind w:firstLine="0"/>
              <w:jc w:val="center"/>
              <w:rPr>
                <w:rFonts w:ascii="Garamond" w:hAnsi="Garamond" w:cs="Calibri"/>
                <w:b/>
                <w:bCs/>
                <w:sz w:val="18"/>
                <w:szCs w:val="18"/>
                <w:lang w:val="sq-AL"/>
              </w:rPr>
            </w:pPr>
          </w:p>
        </w:tc>
        <w:tc>
          <w:tcPr>
            <w:tcW w:w="990" w:type="dxa"/>
            <w:vMerge/>
            <w:tcBorders>
              <w:top w:val="single" w:sz="8" w:space="0" w:color="4F81BD"/>
              <w:left w:val="single" w:sz="8" w:space="0" w:color="4F81BD"/>
              <w:bottom w:val="single" w:sz="8" w:space="0" w:color="4F81BD"/>
              <w:right w:val="single" w:sz="8" w:space="0" w:color="4F81BD"/>
            </w:tcBorders>
            <w:shd w:val="clear" w:color="auto" w:fill="C2D69B"/>
            <w:vAlign w:val="center"/>
            <w:hideMark/>
          </w:tcPr>
          <w:p w:rsidR="00975BEB" w:rsidRPr="000A35C6" w:rsidRDefault="00975BEB" w:rsidP="00EF7DFE">
            <w:pPr>
              <w:spacing w:after="0" w:line="240" w:lineRule="auto"/>
              <w:ind w:firstLine="0"/>
              <w:jc w:val="center"/>
              <w:rPr>
                <w:rFonts w:ascii="Garamond" w:hAnsi="Garamond" w:cs="Calibri"/>
                <w:b/>
                <w:bCs/>
                <w:sz w:val="18"/>
                <w:szCs w:val="18"/>
                <w:lang w:val="sq-AL"/>
              </w:rPr>
            </w:pPr>
          </w:p>
        </w:tc>
        <w:tc>
          <w:tcPr>
            <w:tcW w:w="1173" w:type="dxa"/>
            <w:vMerge/>
            <w:tcBorders>
              <w:top w:val="single" w:sz="8" w:space="0" w:color="4F81BD"/>
              <w:left w:val="single" w:sz="8" w:space="0" w:color="4F81BD"/>
              <w:bottom w:val="single" w:sz="8" w:space="0" w:color="4F81BD"/>
              <w:right w:val="single" w:sz="8" w:space="0" w:color="4F81BD"/>
            </w:tcBorders>
            <w:shd w:val="clear" w:color="auto" w:fill="C2D69B"/>
            <w:vAlign w:val="center"/>
            <w:hideMark/>
          </w:tcPr>
          <w:p w:rsidR="00975BEB" w:rsidRPr="000A35C6" w:rsidRDefault="00975BEB" w:rsidP="00EF7DFE">
            <w:pPr>
              <w:spacing w:after="0" w:line="240" w:lineRule="auto"/>
              <w:ind w:firstLine="0"/>
              <w:jc w:val="center"/>
              <w:rPr>
                <w:rFonts w:ascii="Garamond" w:hAnsi="Garamond" w:cs="Calibri"/>
                <w:b/>
                <w:bCs/>
                <w:sz w:val="18"/>
                <w:szCs w:val="18"/>
                <w:lang w:val="sq-AL"/>
              </w:rPr>
            </w:pPr>
          </w:p>
        </w:tc>
        <w:tc>
          <w:tcPr>
            <w:tcW w:w="1008" w:type="dxa"/>
            <w:vMerge/>
            <w:tcBorders>
              <w:top w:val="single" w:sz="8" w:space="0" w:color="4F81BD"/>
              <w:left w:val="single" w:sz="8" w:space="0" w:color="4F81BD"/>
              <w:bottom w:val="single" w:sz="8" w:space="0" w:color="4F81BD"/>
              <w:right w:val="single" w:sz="8" w:space="0" w:color="4F81BD"/>
            </w:tcBorders>
            <w:shd w:val="clear" w:color="auto" w:fill="C2D69B"/>
            <w:vAlign w:val="center"/>
            <w:hideMark/>
          </w:tcPr>
          <w:p w:rsidR="00975BEB" w:rsidRPr="000A35C6" w:rsidRDefault="00975BEB" w:rsidP="00EF7DFE">
            <w:pPr>
              <w:spacing w:after="0" w:line="240" w:lineRule="auto"/>
              <w:ind w:firstLine="0"/>
              <w:jc w:val="center"/>
              <w:rPr>
                <w:rFonts w:ascii="Garamond" w:hAnsi="Garamond" w:cs="Calibri"/>
                <w:b/>
                <w:bCs/>
                <w:sz w:val="18"/>
                <w:szCs w:val="18"/>
                <w:lang w:val="sq-AL"/>
              </w:rPr>
            </w:pPr>
          </w:p>
        </w:tc>
        <w:tc>
          <w:tcPr>
            <w:tcW w:w="1260" w:type="dxa"/>
            <w:tcBorders>
              <w:top w:val="single" w:sz="8" w:space="0" w:color="4F81BD"/>
              <w:left w:val="single" w:sz="8" w:space="0" w:color="4F81BD"/>
              <w:bottom w:val="single" w:sz="8" w:space="0" w:color="4F81BD"/>
              <w:right w:val="single" w:sz="8" w:space="0" w:color="4F81BD"/>
            </w:tcBorders>
            <w:shd w:val="clear" w:color="auto" w:fill="C2D69B"/>
            <w:vAlign w:val="center"/>
            <w:hideMark/>
          </w:tcPr>
          <w:p w:rsidR="00975BEB" w:rsidRPr="000A35C6" w:rsidRDefault="00C4170D" w:rsidP="00EF7DFE">
            <w:pPr>
              <w:spacing w:after="0" w:line="240" w:lineRule="auto"/>
              <w:ind w:firstLine="0"/>
              <w:jc w:val="center"/>
              <w:rPr>
                <w:rFonts w:ascii="Garamond" w:hAnsi="Garamond" w:cs="Calibri"/>
                <w:b/>
                <w:bCs/>
                <w:sz w:val="18"/>
                <w:szCs w:val="18"/>
                <w:lang w:val="sq-AL"/>
              </w:rPr>
            </w:pPr>
            <w:r w:rsidRPr="000A35C6">
              <w:rPr>
                <w:rFonts w:ascii="Garamond" w:hAnsi="Garamond" w:cs="Calibri"/>
                <w:b/>
                <w:bCs/>
                <w:sz w:val="18"/>
                <w:szCs w:val="18"/>
                <w:lang w:val="sq-AL"/>
              </w:rPr>
              <w:t>mbizotërim shqiptar</w:t>
            </w:r>
          </w:p>
        </w:tc>
        <w:tc>
          <w:tcPr>
            <w:tcW w:w="1260" w:type="dxa"/>
            <w:tcBorders>
              <w:top w:val="single" w:sz="8" w:space="0" w:color="4F81BD"/>
              <w:left w:val="single" w:sz="8" w:space="0" w:color="4F81BD"/>
              <w:bottom w:val="single" w:sz="8" w:space="0" w:color="4F81BD"/>
              <w:right w:val="single" w:sz="8" w:space="0" w:color="4F81BD"/>
            </w:tcBorders>
            <w:shd w:val="clear" w:color="auto" w:fill="C2D69B"/>
            <w:vAlign w:val="center"/>
            <w:hideMark/>
          </w:tcPr>
          <w:p w:rsidR="00975BEB" w:rsidRPr="000A35C6" w:rsidRDefault="00C4170D" w:rsidP="00EF7DFE">
            <w:pPr>
              <w:spacing w:after="0" w:line="240" w:lineRule="auto"/>
              <w:ind w:firstLine="0"/>
              <w:jc w:val="center"/>
              <w:rPr>
                <w:rFonts w:ascii="Garamond" w:hAnsi="Garamond" w:cs="Calibri"/>
                <w:b/>
                <w:bCs/>
                <w:sz w:val="18"/>
                <w:szCs w:val="18"/>
                <w:lang w:val="sq-AL"/>
              </w:rPr>
            </w:pPr>
            <w:r w:rsidRPr="000A35C6">
              <w:rPr>
                <w:rFonts w:ascii="Garamond" w:hAnsi="Garamond" w:cs="Calibri"/>
                <w:b/>
                <w:bCs/>
                <w:sz w:val="18"/>
                <w:szCs w:val="18"/>
                <w:lang w:val="sq-AL"/>
              </w:rPr>
              <w:t>mbizotërim i huaj</w:t>
            </w:r>
          </w:p>
        </w:tc>
      </w:tr>
      <w:tr w:rsidR="00975BEB" w:rsidRPr="000A35C6" w:rsidTr="000A35C6">
        <w:trPr>
          <w:trHeight w:val="270"/>
          <w:jc w:val="center"/>
        </w:trPr>
        <w:tc>
          <w:tcPr>
            <w:tcW w:w="629" w:type="dxa"/>
            <w:vMerge w:val="restart"/>
            <w:tcBorders>
              <w:top w:val="single" w:sz="8" w:space="0" w:color="4F81BD"/>
              <w:left w:val="single" w:sz="8" w:space="0" w:color="4F81BD"/>
              <w:bottom w:val="single" w:sz="8" w:space="0" w:color="4F81BD"/>
              <w:right w:val="single" w:sz="8" w:space="0" w:color="4F81BD"/>
            </w:tcBorders>
            <w:shd w:val="clear" w:color="auto" w:fill="C2D69B"/>
            <w:noWrap/>
            <w:vAlign w:val="center"/>
            <w:hideMark/>
          </w:tcPr>
          <w:p w:rsidR="00975BEB" w:rsidRPr="000A35C6" w:rsidRDefault="00975BEB" w:rsidP="00EF7DFE">
            <w:pPr>
              <w:spacing w:after="0" w:line="240" w:lineRule="auto"/>
              <w:ind w:firstLine="0"/>
              <w:jc w:val="center"/>
              <w:rPr>
                <w:rFonts w:ascii="Garamond" w:hAnsi="Garamond" w:cs="Calibri"/>
                <w:b/>
                <w:sz w:val="18"/>
                <w:szCs w:val="18"/>
                <w:lang w:val="sq-AL"/>
              </w:rPr>
            </w:pPr>
            <w:r w:rsidRPr="000A35C6">
              <w:rPr>
                <w:rFonts w:ascii="Garamond" w:hAnsi="Garamond" w:cs="Calibri"/>
                <w:b/>
                <w:sz w:val="18"/>
                <w:szCs w:val="18"/>
                <w:lang w:val="sq-AL"/>
              </w:rPr>
              <w:t>2014</w:t>
            </w:r>
          </w:p>
        </w:tc>
        <w:tc>
          <w:tcPr>
            <w:tcW w:w="2899" w:type="dxa"/>
            <w:tcBorders>
              <w:top w:val="single" w:sz="8" w:space="0" w:color="4F81BD"/>
              <w:left w:val="single" w:sz="8" w:space="0" w:color="4F81BD"/>
              <w:bottom w:val="single" w:sz="8" w:space="0" w:color="4F81BD"/>
              <w:right w:val="single" w:sz="8" w:space="0" w:color="4F81BD"/>
            </w:tcBorders>
            <w:shd w:val="clear" w:color="auto" w:fill="FFFFFF"/>
            <w:hideMark/>
          </w:tcPr>
          <w:p w:rsidR="00975BEB" w:rsidRPr="000A35C6" w:rsidRDefault="00975BEB" w:rsidP="00EF7DFE">
            <w:pPr>
              <w:spacing w:after="0" w:line="240" w:lineRule="auto"/>
              <w:ind w:firstLine="0"/>
              <w:rPr>
                <w:rFonts w:ascii="Garamond" w:hAnsi="Garamond" w:cs="Calibri"/>
                <w:b/>
                <w:bCs/>
                <w:sz w:val="18"/>
                <w:szCs w:val="18"/>
                <w:lang w:val="sq-AL"/>
              </w:rPr>
            </w:pPr>
            <w:r w:rsidRPr="000A35C6">
              <w:rPr>
                <w:rFonts w:ascii="Garamond" w:hAnsi="Garamond" w:cs="Calibri"/>
                <w:b/>
                <w:bCs/>
                <w:sz w:val="18"/>
                <w:szCs w:val="18"/>
                <w:lang w:val="sq-AL"/>
              </w:rPr>
              <w:t>Gjithsej</w:t>
            </w:r>
          </w:p>
        </w:tc>
        <w:tc>
          <w:tcPr>
            <w:tcW w:w="900" w:type="dxa"/>
            <w:tcBorders>
              <w:top w:val="single" w:sz="8" w:space="0" w:color="4F81BD"/>
              <w:left w:val="single" w:sz="8" w:space="0" w:color="4F81BD"/>
              <w:bottom w:val="single" w:sz="8" w:space="0" w:color="4F81BD"/>
              <w:right w:val="single" w:sz="8" w:space="0" w:color="4F81BD"/>
            </w:tcBorders>
            <w:shd w:val="clear" w:color="auto" w:fill="FFFFFF"/>
            <w:noWrap/>
            <w:hideMark/>
          </w:tcPr>
          <w:p w:rsidR="00975BEB" w:rsidRPr="000A35C6" w:rsidRDefault="00975BEB" w:rsidP="00EF7DFE">
            <w:pPr>
              <w:spacing w:after="0" w:line="240" w:lineRule="auto"/>
              <w:ind w:firstLine="0"/>
              <w:jc w:val="right"/>
              <w:rPr>
                <w:rFonts w:ascii="Garamond" w:hAnsi="Garamond" w:cs="Calibri"/>
                <w:b/>
                <w:bCs/>
                <w:sz w:val="18"/>
                <w:szCs w:val="18"/>
                <w:lang w:val="sq-AL"/>
              </w:rPr>
            </w:pPr>
            <w:r w:rsidRPr="000A35C6">
              <w:rPr>
                <w:rFonts w:ascii="Garamond" w:hAnsi="Garamond" w:cs="Calibri"/>
                <w:b/>
                <w:bCs/>
                <w:sz w:val="18"/>
                <w:szCs w:val="18"/>
                <w:lang w:val="sq-AL"/>
              </w:rPr>
              <w:t>112,537</w:t>
            </w:r>
          </w:p>
        </w:tc>
        <w:tc>
          <w:tcPr>
            <w:tcW w:w="990" w:type="dxa"/>
            <w:tcBorders>
              <w:top w:val="single" w:sz="8" w:space="0" w:color="4F81BD"/>
              <w:left w:val="single" w:sz="8" w:space="0" w:color="4F81BD"/>
              <w:bottom w:val="single" w:sz="8" w:space="0" w:color="4F81BD"/>
              <w:right w:val="single" w:sz="8" w:space="0" w:color="4F81BD"/>
            </w:tcBorders>
            <w:shd w:val="clear" w:color="auto" w:fill="FFFFFF"/>
            <w:noWrap/>
            <w:hideMark/>
          </w:tcPr>
          <w:p w:rsidR="00975BEB" w:rsidRPr="000A35C6" w:rsidRDefault="00975BEB" w:rsidP="00EF7DFE">
            <w:pPr>
              <w:spacing w:after="0" w:line="240" w:lineRule="auto"/>
              <w:ind w:firstLine="0"/>
              <w:jc w:val="right"/>
              <w:rPr>
                <w:rFonts w:ascii="Garamond" w:hAnsi="Garamond" w:cs="Calibri"/>
                <w:b/>
                <w:bCs/>
                <w:sz w:val="18"/>
                <w:szCs w:val="18"/>
                <w:lang w:val="sq-AL"/>
              </w:rPr>
            </w:pPr>
            <w:r w:rsidRPr="000A35C6">
              <w:rPr>
                <w:rFonts w:ascii="Garamond" w:hAnsi="Garamond" w:cs="Calibri"/>
                <w:b/>
                <w:bCs/>
                <w:sz w:val="18"/>
                <w:szCs w:val="18"/>
                <w:lang w:val="sq-AL"/>
              </w:rPr>
              <w:t>107,292</w:t>
            </w:r>
          </w:p>
        </w:tc>
        <w:tc>
          <w:tcPr>
            <w:tcW w:w="1173" w:type="dxa"/>
            <w:tcBorders>
              <w:top w:val="single" w:sz="8" w:space="0" w:color="4F81BD"/>
              <w:left w:val="single" w:sz="8" w:space="0" w:color="4F81BD"/>
              <w:bottom w:val="single" w:sz="8" w:space="0" w:color="4F81BD"/>
              <w:right w:val="single" w:sz="8" w:space="0" w:color="4F81BD"/>
            </w:tcBorders>
            <w:shd w:val="clear" w:color="auto" w:fill="FFFFFF"/>
            <w:noWrap/>
            <w:hideMark/>
          </w:tcPr>
          <w:p w:rsidR="00975BEB" w:rsidRPr="000A35C6" w:rsidRDefault="00975BEB" w:rsidP="00EF7DFE">
            <w:pPr>
              <w:spacing w:after="0" w:line="240" w:lineRule="auto"/>
              <w:ind w:firstLine="0"/>
              <w:jc w:val="right"/>
              <w:rPr>
                <w:rFonts w:ascii="Garamond" w:hAnsi="Garamond" w:cs="Calibri"/>
                <w:b/>
                <w:bCs/>
                <w:sz w:val="18"/>
                <w:szCs w:val="18"/>
                <w:lang w:val="sq-AL"/>
              </w:rPr>
            </w:pPr>
            <w:r w:rsidRPr="000A35C6">
              <w:rPr>
                <w:rFonts w:ascii="Garamond" w:hAnsi="Garamond" w:cs="Calibri"/>
                <w:b/>
                <w:bCs/>
                <w:sz w:val="18"/>
                <w:szCs w:val="18"/>
                <w:lang w:val="sq-AL"/>
              </w:rPr>
              <w:t>5,245</w:t>
            </w:r>
          </w:p>
        </w:tc>
        <w:tc>
          <w:tcPr>
            <w:tcW w:w="1008" w:type="dxa"/>
            <w:tcBorders>
              <w:top w:val="single" w:sz="8" w:space="0" w:color="4F81BD"/>
              <w:left w:val="single" w:sz="8" w:space="0" w:color="4F81BD"/>
              <w:bottom w:val="single" w:sz="8" w:space="0" w:color="4F81BD"/>
              <w:right w:val="single" w:sz="8" w:space="0" w:color="4F81BD"/>
            </w:tcBorders>
            <w:shd w:val="clear" w:color="auto" w:fill="FFFFFF"/>
            <w:noWrap/>
            <w:hideMark/>
          </w:tcPr>
          <w:p w:rsidR="00975BEB" w:rsidRPr="000A35C6" w:rsidRDefault="00975BEB" w:rsidP="00EF7DFE">
            <w:pPr>
              <w:spacing w:after="0" w:line="240" w:lineRule="auto"/>
              <w:ind w:firstLine="0"/>
              <w:jc w:val="right"/>
              <w:rPr>
                <w:rFonts w:ascii="Garamond" w:hAnsi="Garamond" w:cs="Calibri"/>
                <w:b/>
                <w:bCs/>
                <w:sz w:val="18"/>
                <w:szCs w:val="18"/>
                <w:lang w:val="sq-AL"/>
              </w:rPr>
            </w:pPr>
            <w:r w:rsidRPr="000A35C6">
              <w:rPr>
                <w:rFonts w:ascii="Garamond" w:hAnsi="Garamond" w:cs="Calibri"/>
                <w:b/>
                <w:bCs/>
                <w:sz w:val="18"/>
                <w:szCs w:val="18"/>
                <w:lang w:val="sq-AL"/>
              </w:rPr>
              <w:t>3,478</w:t>
            </w:r>
          </w:p>
        </w:tc>
        <w:tc>
          <w:tcPr>
            <w:tcW w:w="1260" w:type="dxa"/>
            <w:tcBorders>
              <w:top w:val="single" w:sz="8" w:space="0" w:color="4F81BD"/>
              <w:left w:val="single" w:sz="8" w:space="0" w:color="4F81BD"/>
              <w:bottom w:val="single" w:sz="8" w:space="0" w:color="4F81BD"/>
              <w:right w:val="single" w:sz="8" w:space="0" w:color="4F81BD"/>
            </w:tcBorders>
            <w:shd w:val="clear" w:color="auto" w:fill="FFFFFF"/>
            <w:noWrap/>
            <w:hideMark/>
          </w:tcPr>
          <w:p w:rsidR="00975BEB" w:rsidRPr="000A35C6" w:rsidRDefault="00975BEB" w:rsidP="00EF7DFE">
            <w:pPr>
              <w:spacing w:after="0" w:line="240" w:lineRule="auto"/>
              <w:ind w:firstLine="0"/>
              <w:jc w:val="right"/>
              <w:rPr>
                <w:rFonts w:ascii="Garamond" w:hAnsi="Garamond" w:cs="Calibri"/>
                <w:b/>
                <w:bCs/>
                <w:sz w:val="18"/>
                <w:szCs w:val="18"/>
                <w:lang w:val="sq-AL"/>
              </w:rPr>
            </w:pPr>
            <w:r w:rsidRPr="000A35C6">
              <w:rPr>
                <w:rFonts w:ascii="Garamond" w:hAnsi="Garamond" w:cs="Calibri"/>
                <w:b/>
                <w:bCs/>
                <w:sz w:val="18"/>
                <w:szCs w:val="18"/>
                <w:lang w:val="sq-AL"/>
              </w:rPr>
              <w:t>636</w:t>
            </w:r>
          </w:p>
        </w:tc>
        <w:tc>
          <w:tcPr>
            <w:tcW w:w="1260" w:type="dxa"/>
            <w:tcBorders>
              <w:top w:val="single" w:sz="8" w:space="0" w:color="4F81BD"/>
              <w:left w:val="single" w:sz="8" w:space="0" w:color="4F81BD"/>
              <w:bottom w:val="single" w:sz="8" w:space="0" w:color="4F81BD"/>
              <w:right w:val="single" w:sz="8" w:space="0" w:color="4F81BD"/>
            </w:tcBorders>
            <w:shd w:val="clear" w:color="auto" w:fill="FFFFFF"/>
            <w:noWrap/>
            <w:hideMark/>
          </w:tcPr>
          <w:p w:rsidR="00975BEB" w:rsidRPr="000A35C6" w:rsidRDefault="00975BEB" w:rsidP="00EF7DFE">
            <w:pPr>
              <w:spacing w:after="0" w:line="240" w:lineRule="auto"/>
              <w:ind w:firstLine="0"/>
              <w:jc w:val="right"/>
              <w:rPr>
                <w:rFonts w:ascii="Garamond" w:hAnsi="Garamond" w:cs="Calibri"/>
                <w:b/>
                <w:bCs/>
                <w:sz w:val="18"/>
                <w:szCs w:val="18"/>
                <w:lang w:val="sq-AL"/>
              </w:rPr>
            </w:pPr>
            <w:r w:rsidRPr="000A35C6">
              <w:rPr>
                <w:rFonts w:ascii="Garamond" w:hAnsi="Garamond" w:cs="Calibri"/>
                <w:b/>
                <w:bCs/>
                <w:sz w:val="18"/>
                <w:szCs w:val="18"/>
                <w:lang w:val="sq-AL"/>
              </w:rPr>
              <w:t>1,131</w:t>
            </w:r>
          </w:p>
        </w:tc>
      </w:tr>
      <w:tr w:rsidR="00975BEB" w:rsidRPr="000A35C6" w:rsidTr="000A35C6">
        <w:trPr>
          <w:trHeight w:val="270"/>
          <w:jc w:val="center"/>
        </w:trPr>
        <w:tc>
          <w:tcPr>
            <w:tcW w:w="629" w:type="dxa"/>
            <w:vMerge/>
            <w:tcBorders>
              <w:top w:val="single" w:sz="8" w:space="0" w:color="4F81BD"/>
              <w:left w:val="single" w:sz="8" w:space="0" w:color="4F81BD"/>
              <w:bottom w:val="single" w:sz="8" w:space="0" w:color="4F81BD"/>
              <w:right w:val="single" w:sz="8" w:space="0" w:color="4F81BD"/>
            </w:tcBorders>
            <w:shd w:val="clear" w:color="auto" w:fill="C2D69B"/>
            <w:vAlign w:val="center"/>
            <w:hideMark/>
          </w:tcPr>
          <w:p w:rsidR="00975BEB" w:rsidRPr="000A35C6" w:rsidRDefault="00975BEB" w:rsidP="00EF7DFE">
            <w:pPr>
              <w:spacing w:after="0" w:line="240" w:lineRule="auto"/>
              <w:ind w:firstLine="0"/>
              <w:jc w:val="center"/>
              <w:rPr>
                <w:rFonts w:ascii="Garamond" w:hAnsi="Garamond" w:cs="Calibri"/>
                <w:b/>
                <w:sz w:val="18"/>
                <w:szCs w:val="18"/>
                <w:lang w:val="sq-AL"/>
              </w:rPr>
            </w:pPr>
          </w:p>
        </w:tc>
        <w:tc>
          <w:tcPr>
            <w:tcW w:w="2899" w:type="dxa"/>
            <w:tcBorders>
              <w:top w:val="single" w:sz="8" w:space="0" w:color="4F81BD"/>
              <w:left w:val="single" w:sz="8" w:space="0" w:color="4F81BD"/>
              <w:bottom w:val="single" w:sz="8" w:space="0" w:color="4F81BD"/>
              <w:right w:val="single" w:sz="8" w:space="0" w:color="4F81BD"/>
            </w:tcBorders>
            <w:shd w:val="clear" w:color="auto" w:fill="FFFFFF"/>
            <w:hideMark/>
          </w:tcPr>
          <w:p w:rsidR="00975BEB" w:rsidRPr="000A35C6" w:rsidRDefault="00975BEB" w:rsidP="00EF7DFE">
            <w:pPr>
              <w:spacing w:after="0" w:line="240" w:lineRule="auto"/>
              <w:ind w:firstLine="0"/>
              <w:rPr>
                <w:rFonts w:ascii="Garamond" w:hAnsi="Garamond" w:cs="Calibri"/>
                <w:b/>
                <w:bCs/>
                <w:sz w:val="18"/>
                <w:szCs w:val="18"/>
                <w:lang w:val="sq-AL"/>
              </w:rPr>
            </w:pPr>
            <w:r w:rsidRPr="000A35C6">
              <w:rPr>
                <w:rFonts w:ascii="Garamond" w:hAnsi="Garamond" w:cs="Calibri"/>
                <w:b/>
                <w:bCs/>
                <w:sz w:val="18"/>
                <w:szCs w:val="18"/>
                <w:lang w:val="sq-AL"/>
              </w:rPr>
              <w:t>Prodhuesit e të mirave</w:t>
            </w:r>
          </w:p>
        </w:tc>
        <w:tc>
          <w:tcPr>
            <w:tcW w:w="900" w:type="dxa"/>
            <w:tcBorders>
              <w:top w:val="single" w:sz="8" w:space="0" w:color="4F81BD"/>
              <w:left w:val="single" w:sz="8" w:space="0" w:color="4F81BD"/>
              <w:bottom w:val="single" w:sz="8" w:space="0" w:color="4F81BD"/>
              <w:right w:val="single" w:sz="8" w:space="0" w:color="4F81BD"/>
            </w:tcBorders>
            <w:shd w:val="clear" w:color="auto" w:fill="FFFFFF"/>
            <w:noWrap/>
            <w:hideMark/>
          </w:tcPr>
          <w:p w:rsidR="00975BEB" w:rsidRPr="000A35C6" w:rsidRDefault="00975BEB" w:rsidP="00EF7DFE">
            <w:pPr>
              <w:spacing w:after="0" w:line="240" w:lineRule="auto"/>
              <w:ind w:firstLine="0"/>
              <w:jc w:val="right"/>
              <w:rPr>
                <w:rFonts w:ascii="Garamond" w:hAnsi="Garamond" w:cs="Calibri"/>
                <w:b/>
                <w:bCs/>
                <w:sz w:val="18"/>
                <w:szCs w:val="18"/>
                <w:lang w:val="sq-AL"/>
              </w:rPr>
            </w:pPr>
            <w:r w:rsidRPr="000A35C6">
              <w:rPr>
                <w:rFonts w:ascii="Garamond" w:hAnsi="Garamond" w:cs="Calibri"/>
                <w:b/>
                <w:bCs/>
                <w:sz w:val="18"/>
                <w:szCs w:val="18"/>
                <w:lang w:val="sq-AL"/>
              </w:rPr>
              <w:t>16,989</w:t>
            </w:r>
          </w:p>
        </w:tc>
        <w:tc>
          <w:tcPr>
            <w:tcW w:w="990" w:type="dxa"/>
            <w:tcBorders>
              <w:top w:val="single" w:sz="8" w:space="0" w:color="4F81BD"/>
              <w:left w:val="single" w:sz="8" w:space="0" w:color="4F81BD"/>
              <w:bottom w:val="single" w:sz="8" w:space="0" w:color="4F81BD"/>
              <w:right w:val="single" w:sz="8" w:space="0" w:color="4F81BD"/>
            </w:tcBorders>
            <w:shd w:val="clear" w:color="auto" w:fill="FFFFFF"/>
            <w:noWrap/>
            <w:hideMark/>
          </w:tcPr>
          <w:p w:rsidR="00975BEB" w:rsidRPr="000A35C6" w:rsidRDefault="00975BEB" w:rsidP="00EF7DFE">
            <w:pPr>
              <w:spacing w:after="0" w:line="240" w:lineRule="auto"/>
              <w:ind w:firstLine="0"/>
              <w:jc w:val="right"/>
              <w:rPr>
                <w:rFonts w:ascii="Garamond" w:hAnsi="Garamond" w:cs="Calibri"/>
                <w:b/>
                <w:bCs/>
                <w:sz w:val="18"/>
                <w:szCs w:val="18"/>
                <w:lang w:val="sq-AL"/>
              </w:rPr>
            </w:pPr>
            <w:r w:rsidRPr="000A35C6">
              <w:rPr>
                <w:rFonts w:ascii="Garamond" w:hAnsi="Garamond" w:cs="Calibri"/>
                <w:b/>
                <w:bCs/>
                <w:sz w:val="18"/>
                <w:szCs w:val="18"/>
                <w:lang w:val="sq-AL"/>
              </w:rPr>
              <w:t>15,460</w:t>
            </w:r>
          </w:p>
        </w:tc>
        <w:tc>
          <w:tcPr>
            <w:tcW w:w="1173" w:type="dxa"/>
            <w:tcBorders>
              <w:top w:val="single" w:sz="8" w:space="0" w:color="4F81BD"/>
              <w:left w:val="single" w:sz="8" w:space="0" w:color="4F81BD"/>
              <w:bottom w:val="single" w:sz="8" w:space="0" w:color="4F81BD"/>
              <w:right w:val="single" w:sz="8" w:space="0" w:color="4F81BD"/>
            </w:tcBorders>
            <w:shd w:val="clear" w:color="auto" w:fill="FFFFFF"/>
            <w:noWrap/>
            <w:hideMark/>
          </w:tcPr>
          <w:p w:rsidR="00975BEB" w:rsidRPr="000A35C6" w:rsidRDefault="00975BEB" w:rsidP="00EF7DFE">
            <w:pPr>
              <w:spacing w:after="0" w:line="240" w:lineRule="auto"/>
              <w:ind w:firstLine="0"/>
              <w:jc w:val="right"/>
              <w:rPr>
                <w:rFonts w:ascii="Garamond" w:hAnsi="Garamond" w:cs="Calibri"/>
                <w:b/>
                <w:bCs/>
                <w:sz w:val="18"/>
                <w:szCs w:val="18"/>
                <w:lang w:val="sq-AL"/>
              </w:rPr>
            </w:pPr>
            <w:r w:rsidRPr="000A35C6">
              <w:rPr>
                <w:rFonts w:ascii="Garamond" w:hAnsi="Garamond" w:cs="Calibri"/>
                <w:b/>
                <w:bCs/>
                <w:sz w:val="18"/>
                <w:szCs w:val="18"/>
                <w:lang w:val="sq-AL"/>
              </w:rPr>
              <w:t>1,529</w:t>
            </w:r>
          </w:p>
        </w:tc>
        <w:tc>
          <w:tcPr>
            <w:tcW w:w="1008" w:type="dxa"/>
            <w:tcBorders>
              <w:top w:val="single" w:sz="8" w:space="0" w:color="4F81BD"/>
              <w:left w:val="single" w:sz="8" w:space="0" w:color="4F81BD"/>
              <w:bottom w:val="single" w:sz="8" w:space="0" w:color="4F81BD"/>
              <w:right w:val="single" w:sz="8" w:space="0" w:color="4F81BD"/>
            </w:tcBorders>
            <w:shd w:val="clear" w:color="auto" w:fill="FFFFFF"/>
            <w:noWrap/>
            <w:hideMark/>
          </w:tcPr>
          <w:p w:rsidR="00975BEB" w:rsidRPr="000A35C6" w:rsidRDefault="00975BEB" w:rsidP="00EF7DFE">
            <w:pPr>
              <w:spacing w:after="0" w:line="240" w:lineRule="auto"/>
              <w:ind w:firstLine="0"/>
              <w:jc w:val="right"/>
              <w:rPr>
                <w:rFonts w:ascii="Garamond" w:hAnsi="Garamond" w:cs="Calibri"/>
                <w:b/>
                <w:bCs/>
                <w:sz w:val="18"/>
                <w:szCs w:val="18"/>
                <w:lang w:val="sq-AL"/>
              </w:rPr>
            </w:pPr>
            <w:r w:rsidRPr="000A35C6">
              <w:rPr>
                <w:rFonts w:ascii="Garamond" w:hAnsi="Garamond" w:cs="Calibri"/>
                <w:b/>
                <w:bCs/>
                <w:sz w:val="18"/>
                <w:szCs w:val="18"/>
                <w:lang w:val="sq-AL"/>
              </w:rPr>
              <w:t>930</w:t>
            </w:r>
          </w:p>
        </w:tc>
        <w:tc>
          <w:tcPr>
            <w:tcW w:w="1260" w:type="dxa"/>
            <w:tcBorders>
              <w:top w:val="single" w:sz="8" w:space="0" w:color="4F81BD"/>
              <w:left w:val="single" w:sz="8" w:space="0" w:color="4F81BD"/>
              <w:bottom w:val="single" w:sz="8" w:space="0" w:color="4F81BD"/>
              <w:right w:val="single" w:sz="8" w:space="0" w:color="4F81BD"/>
            </w:tcBorders>
            <w:shd w:val="clear" w:color="auto" w:fill="FFFFFF"/>
            <w:noWrap/>
            <w:hideMark/>
          </w:tcPr>
          <w:p w:rsidR="00975BEB" w:rsidRPr="000A35C6" w:rsidRDefault="00975BEB" w:rsidP="00EF7DFE">
            <w:pPr>
              <w:spacing w:after="0" w:line="240" w:lineRule="auto"/>
              <w:ind w:firstLine="0"/>
              <w:jc w:val="right"/>
              <w:rPr>
                <w:rFonts w:ascii="Garamond" w:hAnsi="Garamond" w:cs="Calibri"/>
                <w:b/>
                <w:bCs/>
                <w:sz w:val="18"/>
                <w:szCs w:val="18"/>
                <w:lang w:val="sq-AL"/>
              </w:rPr>
            </w:pPr>
            <w:r w:rsidRPr="000A35C6">
              <w:rPr>
                <w:rFonts w:ascii="Garamond" w:hAnsi="Garamond" w:cs="Calibri"/>
                <w:b/>
                <w:bCs/>
                <w:sz w:val="18"/>
                <w:szCs w:val="18"/>
                <w:lang w:val="sq-AL"/>
              </w:rPr>
              <w:t>215</w:t>
            </w:r>
          </w:p>
        </w:tc>
        <w:tc>
          <w:tcPr>
            <w:tcW w:w="1260" w:type="dxa"/>
            <w:tcBorders>
              <w:top w:val="single" w:sz="8" w:space="0" w:color="4F81BD"/>
              <w:left w:val="single" w:sz="8" w:space="0" w:color="4F81BD"/>
              <w:bottom w:val="single" w:sz="8" w:space="0" w:color="4F81BD"/>
              <w:right w:val="single" w:sz="8" w:space="0" w:color="4F81BD"/>
            </w:tcBorders>
            <w:shd w:val="clear" w:color="auto" w:fill="FFFFFF"/>
            <w:noWrap/>
            <w:hideMark/>
          </w:tcPr>
          <w:p w:rsidR="00975BEB" w:rsidRPr="000A35C6" w:rsidRDefault="00975BEB" w:rsidP="00EF7DFE">
            <w:pPr>
              <w:spacing w:after="0" w:line="240" w:lineRule="auto"/>
              <w:ind w:firstLine="0"/>
              <w:jc w:val="right"/>
              <w:rPr>
                <w:rFonts w:ascii="Garamond" w:hAnsi="Garamond" w:cs="Calibri"/>
                <w:b/>
                <w:bCs/>
                <w:sz w:val="18"/>
                <w:szCs w:val="18"/>
                <w:lang w:val="sq-AL"/>
              </w:rPr>
            </w:pPr>
            <w:r w:rsidRPr="000A35C6">
              <w:rPr>
                <w:rFonts w:ascii="Garamond" w:hAnsi="Garamond" w:cs="Calibri"/>
                <w:b/>
                <w:bCs/>
                <w:sz w:val="18"/>
                <w:szCs w:val="18"/>
                <w:lang w:val="sq-AL"/>
              </w:rPr>
              <w:t>384</w:t>
            </w:r>
          </w:p>
        </w:tc>
      </w:tr>
      <w:tr w:rsidR="00975BEB" w:rsidRPr="000A35C6" w:rsidTr="000A35C6">
        <w:trPr>
          <w:trHeight w:val="270"/>
          <w:jc w:val="center"/>
        </w:trPr>
        <w:tc>
          <w:tcPr>
            <w:tcW w:w="629" w:type="dxa"/>
            <w:vMerge/>
            <w:tcBorders>
              <w:top w:val="single" w:sz="8" w:space="0" w:color="4F81BD"/>
              <w:left w:val="single" w:sz="8" w:space="0" w:color="4F81BD"/>
              <w:bottom w:val="single" w:sz="8" w:space="0" w:color="4F81BD"/>
              <w:right w:val="single" w:sz="8" w:space="0" w:color="4F81BD"/>
            </w:tcBorders>
            <w:shd w:val="clear" w:color="auto" w:fill="C2D69B"/>
            <w:vAlign w:val="center"/>
            <w:hideMark/>
          </w:tcPr>
          <w:p w:rsidR="00975BEB" w:rsidRPr="000A35C6" w:rsidRDefault="00975BEB" w:rsidP="00EF7DFE">
            <w:pPr>
              <w:spacing w:after="0" w:line="240" w:lineRule="auto"/>
              <w:ind w:firstLine="0"/>
              <w:jc w:val="center"/>
              <w:rPr>
                <w:rFonts w:ascii="Garamond" w:hAnsi="Garamond" w:cs="Calibri"/>
                <w:b/>
                <w:sz w:val="18"/>
                <w:szCs w:val="18"/>
                <w:lang w:val="sq-AL"/>
              </w:rPr>
            </w:pPr>
          </w:p>
        </w:tc>
        <w:tc>
          <w:tcPr>
            <w:tcW w:w="2899" w:type="dxa"/>
            <w:tcBorders>
              <w:top w:val="single" w:sz="8" w:space="0" w:color="4F81BD"/>
              <w:left w:val="single" w:sz="8" w:space="0" w:color="4F81BD"/>
              <w:bottom w:val="single" w:sz="8" w:space="0" w:color="4F81BD"/>
              <w:right w:val="single" w:sz="8" w:space="0" w:color="4F81BD"/>
            </w:tcBorders>
            <w:shd w:val="clear" w:color="auto" w:fill="FFFFFF"/>
            <w:noWrap/>
            <w:hideMark/>
          </w:tcPr>
          <w:p w:rsidR="00975BEB" w:rsidRPr="000A35C6" w:rsidRDefault="00975BEB" w:rsidP="00EF7DFE">
            <w:pPr>
              <w:spacing w:after="0" w:line="240" w:lineRule="auto"/>
              <w:ind w:firstLine="0"/>
              <w:rPr>
                <w:rFonts w:ascii="Garamond" w:hAnsi="Garamond" w:cs="Calibri"/>
                <w:sz w:val="18"/>
                <w:szCs w:val="18"/>
                <w:lang w:val="sq-AL"/>
              </w:rPr>
            </w:pPr>
            <w:r w:rsidRPr="000A35C6">
              <w:rPr>
                <w:rFonts w:ascii="Garamond" w:hAnsi="Garamond" w:cs="Calibri"/>
                <w:sz w:val="18"/>
                <w:szCs w:val="18"/>
                <w:lang w:val="sq-AL"/>
              </w:rPr>
              <w:t>Bujqësia, pyjet dhe</w:t>
            </w:r>
            <w:r w:rsidR="000726E9" w:rsidRPr="000A35C6">
              <w:rPr>
                <w:rFonts w:ascii="Garamond" w:hAnsi="Garamond" w:cs="Calibri"/>
                <w:sz w:val="18"/>
                <w:szCs w:val="18"/>
                <w:lang w:val="sq-AL"/>
              </w:rPr>
              <w:t xml:space="preserve"> </w:t>
            </w:r>
            <w:r w:rsidRPr="000A35C6">
              <w:rPr>
                <w:rFonts w:ascii="Garamond" w:hAnsi="Garamond" w:cs="Calibri"/>
                <w:sz w:val="18"/>
                <w:szCs w:val="18"/>
                <w:lang w:val="sq-AL"/>
              </w:rPr>
              <w:t>peshkimi</w:t>
            </w:r>
          </w:p>
        </w:tc>
        <w:tc>
          <w:tcPr>
            <w:tcW w:w="900" w:type="dxa"/>
            <w:tcBorders>
              <w:top w:val="single" w:sz="8" w:space="0" w:color="4F81BD"/>
              <w:left w:val="single" w:sz="8" w:space="0" w:color="4F81BD"/>
              <w:bottom w:val="single" w:sz="8" w:space="0" w:color="4F81BD"/>
              <w:right w:val="single" w:sz="8" w:space="0" w:color="4F81BD"/>
            </w:tcBorders>
            <w:shd w:val="clear" w:color="auto" w:fill="FFFFFF"/>
            <w:noWrap/>
            <w:hideMark/>
          </w:tcPr>
          <w:p w:rsidR="00975BEB" w:rsidRPr="000A35C6" w:rsidRDefault="00975BEB" w:rsidP="00EF7DFE">
            <w:pPr>
              <w:spacing w:after="0" w:line="240" w:lineRule="auto"/>
              <w:ind w:firstLine="0"/>
              <w:jc w:val="right"/>
              <w:rPr>
                <w:rFonts w:ascii="Garamond" w:hAnsi="Garamond" w:cs="Calibri"/>
                <w:sz w:val="18"/>
                <w:szCs w:val="18"/>
                <w:lang w:val="sq-AL"/>
              </w:rPr>
            </w:pPr>
            <w:r w:rsidRPr="000A35C6">
              <w:rPr>
                <w:rFonts w:ascii="Garamond" w:hAnsi="Garamond" w:cs="Calibri"/>
                <w:sz w:val="18"/>
                <w:szCs w:val="18"/>
                <w:lang w:val="sq-AL"/>
              </w:rPr>
              <w:t>2,260</w:t>
            </w:r>
          </w:p>
        </w:tc>
        <w:tc>
          <w:tcPr>
            <w:tcW w:w="990" w:type="dxa"/>
            <w:tcBorders>
              <w:top w:val="single" w:sz="8" w:space="0" w:color="4F81BD"/>
              <w:left w:val="single" w:sz="8" w:space="0" w:color="4F81BD"/>
              <w:bottom w:val="single" w:sz="8" w:space="0" w:color="4F81BD"/>
              <w:right w:val="single" w:sz="8" w:space="0" w:color="4F81BD"/>
            </w:tcBorders>
            <w:shd w:val="clear" w:color="auto" w:fill="FFFFFF"/>
            <w:noWrap/>
            <w:hideMark/>
          </w:tcPr>
          <w:p w:rsidR="00975BEB" w:rsidRPr="000A35C6" w:rsidRDefault="00975BEB" w:rsidP="00EF7DFE">
            <w:pPr>
              <w:spacing w:after="0" w:line="240" w:lineRule="auto"/>
              <w:ind w:firstLine="0"/>
              <w:jc w:val="right"/>
              <w:rPr>
                <w:rFonts w:ascii="Garamond" w:hAnsi="Garamond" w:cs="Calibri"/>
                <w:sz w:val="18"/>
                <w:szCs w:val="18"/>
                <w:lang w:val="sq-AL"/>
              </w:rPr>
            </w:pPr>
            <w:r w:rsidRPr="000A35C6">
              <w:rPr>
                <w:rFonts w:ascii="Garamond" w:hAnsi="Garamond" w:cs="Calibri"/>
                <w:sz w:val="18"/>
                <w:szCs w:val="18"/>
                <w:lang w:val="sq-AL"/>
              </w:rPr>
              <w:t>2,206</w:t>
            </w:r>
          </w:p>
        </w:tc>
        <w:tc>
          <w:tcPr>
            <w:tcW w:w="1173" w:type="dxa"/>
            <w:tcBorders>
              <w:top w:val="single" w:sz="8" w:space="0" w:color="4F81BD"/>
              <w:left w:val="single" w:sz="8" w:space="0" w:color="4F81BD"/>
              <w:bottom w:val="single" w:sz="8" w:space="0" w:color="4F81BD"/>
              <w:right w:val="single" w:sz="8" w:space="0" w:color="4F81BD"/>
            </w:tcBorders>
            <w:shd w:val="clear" w:color="auto" w:fill="FFFFFF"/>
            <w:noWrap/>
            <w:hideMark/>
          </w:tcPr>
          <w:p w:rsidR="00975BEB" w:rsidRPr="000A35C6" w:rsidRDefault="00975BEB" w:rsidP="00EF7DFE">
            <w:pPr>
              <w:spacing w:after="0" w:line="240" w:lineRule="auto"/>
              <w:ind w:firstLine="0"/>
              <w:jc w:val="right"/>
              <w:rPr>
                <w:rFonts w:ascii="Garamond" w:hAnsi="Garamond" w:cs="Calibri"/>
                <w:sz w:val="18"/>
                <w:szCs w:val="18"/>
                <w:lang w:val="sq-AL"/>
              </w:rPr>
            </w:pPr>
            <w:r w:rsidRPr="000A35C6">
              <w:rPr>
                <w:rFonts w:ascii="Garamond" w:hAnsi="Garamond" w:cs="Calibri"/>
                <w:sz w:val="18"/>
                <w:szCs w:val="18"/>
                <w:lang w:val="sq-AL"/>
              </w:rPr>
              <w:t>54</w:t>
            </w:r>
          </w:p>
        </w:tc>
        <w:tc>
          <w:tcPr>
            <w:tcW w:w="1008" w:type="dxa"/>
            <w:tcBorders>
              <w:top w:val="single" w:sz="8" w:space="0" w:color="4F81BD"/>
              <w:left w:val="single" w:sz="8" w:space="0" w:color="4F81BD"/>
              <w:bottom w:val="single" w:sz="8" w:space="0" w:color="4F81BD"/>
              <w:right w:val="single" w:sz="8" w:space="0" w:color="4F81BD"/>
            </w:tcBorders>
            <w:shd w:val="clear" w:color="auto" w:fill="FFFFFF"/>
            <w:noWrap/>
            <w:hideMark/>
          </w:tcPr>
          <w:p w:rsidR="00975BEB" w:rsidRPr="000A35C6" w:rsidRDefault="00975BEB" w:rsidP="00EF7DFE">
            <w:pPr>
              <w:spacing w:after="0" w:line="240" w:lineRule="auto"/>
              <w:ind w:firstLine="0"/>
              <w:jc w:val="right"/>
              <w:rPr>
                <w:rFonts w:ascii="Garamond" w:hAnsi="Garamond" w:cs="Calibri"/>
                <w:sz w:val="18"/>
                <w:szCs w:val="18"/>
                <w:lang w:val="sq-AL"/>
              </w:rPr>
            </w:pPr>
            <w:r w:rsidRPr="000A35C6">
              <w:rPr>
                <w:rFonts w:ascii="Garamond" w:hAnsi="Garamond" w:cs="Calibri"/>
                <w:sz w:val="18"/>
                <w:szCs w:val="18"/>
                <w:lang w:val="sq-AL"/>
              </w:rPr>
              <w:t>22</w:t>
            </w:r>
          </w:p>
        </w:tc>
        <w:tc>
          <w:tcPr>
            <w:tcW w:w="1260" w:type="dxa"/>
            <w:tcBorders>
              <w:top w:val="single" w:sz="8" w:space="0" w:color="4F81BD"/>
              <w:left w:val="single" w:sz="8" w:space="0" w:color="4F81BD"/>
              <w:bottom w:val="single" w:sz="8" w:space="0" w:color="4F81BD"/>
              <w:right w:val="single" w:sz="8" w:space="0" w:color="4F81BD"/>
            </w:tcBorders>
            <w:shd w:val="clear" w:color="auto" w:fill="FFFFFF"/>
            <w:noWrap/>
            <w:hideMark/>
          </w:tcPr>
          <w:p w:rsidR="00975BEB" w:rsidRPr="000A35C6" w:rsidRDefault="00975BEB" w:rsidP="00EF7DFE">
            <w:pPr>
              <w:spacing w:after="0" w:line="240" w:lineRule="auto"/>
              <w:ind w:firstLine="0"/>
              <w:jc w:val="right"/>
              <w:rPr>
                <w:rFonts w:ascii="Garamond" w:hAnsi="Garamond" w:cs="Calibri"/>
                <w:sz w:val="18"/>
                <w:szCs w:val="18"/>
                <w:lang w:val="sq-AL"/>
              </w:rPr>
            </w:pPr>
            <w:r w:rsidRPr="000A35C6">
              <w:rPr>
                <w:rFonts w:ascii="Garamond" w:hAnsi="Garamond" w:cs="Calibri"/>
                <w:sz w:val="18"/>
                <w:szCs w:val="18"/>
                <w:lang w:val="sq-AL"/>
              </w:rPr>
              <w:t>14</w:t>
            </w:r>
          </w:p>
        </w:tc>
        <w:tc>
          <w:tcPr>
            <w:tcW w:w="1260" w:type="dxa"/>
            <w:tcBorders>
              <w:top w:val="single" w:sz="8" w:space="0" w:color="4F81BD"/>
              <w:left w:val="single" w:sz="8" w:space="0" w:color="4F81BD"/>
              <w:bottom w:val="single" w:sz="8" w:space="0" w:color="4F81BD"/>
              <w:right w:val="single" w:sz="8" w:space="0" w:color="4F81BD"/>
            </w:tcBorders>
            <w:shd w:val="clear" w:color="auto" w:fill="FFFFFF"/>
            <w:noWrap/>
            <w:hideMark/>
          </w:tcPr>
          <w:p w:rsidR="00975BEB" w:rsidRPr="000A35C6" w:rsidRDefault="00975BEB" w:rsidP="00EF7DFE">
            <w:pPr>
              <w:spacing w:after="0" w:line="240" w:lineRule="auto"/>
              <w:ind w:firstLine="0"/>
              <w:jc w:val="right"/>
              <w:rPr>
                <w:rFonts w:ascii="Garamond" w:hAnsi="Garamond" w:cs="Calibri"/>
                <w:sz w:val="18"/>
                <w:szCs w:val="18"/>
                <w:lang w:val="sq-AL"/>
              </w:rPr>
            </w:pPr>
            <w:r w:rsidRPr="000A35C6">
              <w:rPr>
                <w:rFonts w:ascii="Garamond" w:hAnsi="Garamond" w:cs="Calibri"/>
                <w:sz w:val="18"/>
                <w:szCs w:val="18"/>
                <w:lang w:val="sq-AL"/>
              </w:rPr>
              <w:t>18</w:t>
            </w:r>
          </w:p>
        </w:tc>
      </w:tr>
      <w:tr w:rsidR="00975BEB" w:rsidRPr="000A35C6" w:rsidTr="000A35C6">
        <w:trPr>
          <w:trHeight w:val="270"/>
          <w:jc w:val="center"/>
        </w:trPr>
        <w:tc>
          <w:tcPr>
            <w:tcW w:w="629" w:type="dxa"/>
            <w:vMerge/>
            <w:tcBorders>
              <w:top w:val="single" w:sz="8" w:space="0" w:color="4F81BD"/>
              <w:left w:val="single" w:sz="8" w:space="0" w:color="4F81BD"/>
              <w:bottom w:val="single" w:sz="8" w:space="0" w:color="4F81BD"/>
              <w:right w:val="single" w:sz="8" w:space="0" w:color="4F81BD"/>
            </w:tcBorders>
            <w:shd w:val="clear" w:color="auto" w:fill="C2D69B"/>
            <w:vAlign w:val="center"/>
            <w:hideMark/>
          </w:tcPr>
          <w:p w:rsidR="00975BEB" w:rsidRPr="000A35C6" w:rsidRDefault="00975BEB" w:rsidP="00EF7DFE">
            <w:pPr>
              <w:spacing w:after="0" w:line="240" w:lineRule="auto"/>
              <w:ind w:firstLine="0"/>
              <w:jc w:val="center"/>
              <w:rPr>
                <w:rFonts w:ascii="Garamond" w:hAnsi="Garamond" w:cs="Calibri"/>
                <w:b/>
                <w:sz w:val="18"/>
                <w:szCs w:val="18"/>
                <w:lang w:val="sq-AL"/>
              </w:rPr>
            </w:pPr>
          </w:p>
        </w:tc>
        <w:tc>
          <w:tcPr>
            <w:tcW w:w="2899" w:type="dxa"/>
            <w:tcBorders>
              <w:top w:val="single" w:sz="8" w:space="0" w:color="4F81BD"/>
              <w:left w:val="single" w:sz="8" w:space="0" w:color="4F81BD"/>
              <w:bottom w:val="single" w:sz="8" w:space="0" w:color="4F81BD"/>
              <w:right w:val="single" w:sz="8" w:space="0" w:color="4F81BD"/>
            </w:tcBorders>
            <w:shd w:val="clear" w:color="auto" w:fill="FFFFFF"/>
            <w:noWrap/>
            <w:hideMark/>
          </w:tcPr>
          <w:p w:rsidR="00975BEB" w:rsidRPr="000A35C6" w:rsidRDefault="00975BEB" w:rsidP="00EF7DFE">
            <w:pPr>
              <w:spacing w:after="0" w:line="240" w:lineRule="auto"/>
              <w:ind w:firstLine="0"/>
              <w:rPr>
                <w:rFonts w:ascii="Garamond" w:hAnsi="Garamond" w:cs="Calibri"/>
                <w:sz w:val="18"/>
                <w:szCs w:val="18"/>
                <w:lang w:val="sq-AL"/>
              </w:rPr>
            </w:pPr>
            <w:r w:rsidRPr="000A35C6">
              <w:rPr>
                <w:rFonts w:ascii="Garamond" w:hAnsi="Garamond" w:cs="Calibri"/>
                <w:sz w:val="18"/>
                <w:szCs w:val="18"/>
                <w:lang w:val="sq-AL"/>
              </w:rPr>
              <w:t>Industria</w:t>
            </w:r>
          </w:p>
        </w:tc>
        <w:tc>
          <w:tcPr>
            <w:tcW w:w="900" w:type="dxa"/>
            <w:tcBorders>
              <w:top w:val="single" w:sz="8" w:space="0" w:color="4F81BD"/>
              <w:left w:val="single" w:sz="8" w:space="0" w:color="4F81BD"/>
              <w:bottom w:val="single" w:sz="8" w:space="0" w:color="4F81BD"/>
              <w:right w:val="single" w:sz="8" w:space="0" w:color="4F81BD"/>
            </w:tcBorders>
            <w:shd w:val="clear" w:color="auto" w:fill="FFFFFF"/>
            <w:noWrap/>
            <w:hideMark/>
          </w:tcPr>
          <w:p w:rsidR="00975BEB" w:rsidRPr="000A35C6" w:rsidRDefault="00975BEB" w:rsidP="00EF7DFE">
            <w:pPr>
              <w:spacing w:after="0" w:line="240" w:lineRule="auto"/>
              <w:ind w:firstLine="0"/>
              <w:jc w:val="right"/>
              <w:rPr>
                <w:rFonts w:ascii="Garamond" w:hAnsi="Garamond" w:cs="Calibri"/>
                <w:sz w:val="18"/>
                <w:szCs w:val="18"/>
                <w:lang w:val="sq-AL"/>
              </w:rPr>
            </w:pPr>
            <w:r w:rsidRPr="000A35C6">
              <w:rPr>
                <w:rFonts w:ascii="Garamond" w:hAnsi="Garamond" w:cs="Calibri"/>
                <w:sz w:val="18"/>
                <w:szCs w:val="18"/>
                <w:lang w:val="sq-AL"/>
              </w:rPr>
              <w:t>10,154</w:t>
            </w:r>
          </w:p>
        </w:tc>
        <w:tc>
          <w:tcPr>
            <w:tcW w:w="990" w:type="dxa"/>
            <w:tcBorders>
              <w:top w:val="single" w:sz="8" w:space="0" w:color="4F81BD"/>
              <w:left w:val="single" w:sz="8" w:space="0" w:color="4F81BD"/>
              <w:bottom w:val="single" w:sz="8" w:space="0" w:color="4F81BD"/>
              <w:right w:val="single" w:sz="8" w:space="0" w:color="4F81BD"/>
            </w:tcBorders>
            <w:shd w:val="clear" w:color="auto" w:fill="FFFFFF"/>
            <w:noWrap/>
            <w:hideMark/>
          </w:tcPr>
          <w:p w:rsidR="00975BEB" w:rsidRPr="000A35C6" w:rsidRDefault="00975BEB" w:rsidP="00EF7DFE">
            <w:pPr>
              <w:spacing w:after="0" w:line="240" w:lineRule="auto"/>
              <w:ind w:firstLine="0"/>
              <w:jc w:val="right"/>
              <w:rPr>
                <w:rFonts w:ascii="Garamond" w:hAnsi="Garamond" w:cs="Calibri"/>
                <w:sz w:val="18"/>
                <w:szCs w:val="18"/>
                <w:lang w:val="sq-AL"/>
              </w:rPr>
            </w:pPr>
            <w:r w:rsidRPr="000A35C6">
              <w:rPr>
                <w:rFonts w:ascii="Garamond" w:hAnsi="Garamond" w:cs="Calibri"/>
                <w:sz w:val="18"/>
                <w:szCs w:val="18"/>
                <w:lang w:val="sq-AL"/>
              </w:rPr>
              <w:t>9,183</w:t>
            </w:r>
          </w:p>
        </w:tc>
        <w:tc>
          <w:tcPr>
            <w:tcW w:w="1173" w:type="dxa"/>
            <w:tcBorders>
              <w:top w:val="single" w:sz="8" w:space="0" w:color="4F81BD"/>
              <w:left w:val="single" w:sz="8" w:space="0" w:color="4F81BD"/>
              <w:bottom w:val="single" w:sz="8" w:space="0" w:color="4F81BD"/>
              <w:right w:val="single" w:sz="8" w:space="0" w:color="4F81BD"/>
            </w:tcBorders>
            <w:shd w:val="clear" w:color="auto" w:fill="FFFFFF"/>
            <w:noWrap/>
            <w:hideMark/>
          </w:tcPr>
          <w:p w:rsidR="00975BEB" w:rsidRPr="000A35C6" w:rsidRDefault="00975BEB" w:rsidP="00EF7DFE">
            <w:pPr>
              <w:spacing w:after="0" w:line="240" w:lineRule="auto"/>
              <w:ind w:firstLine="0"/>
              <w:jc w:val="right"/>
              <w:rPr>
                <w:rFonts w:ascii="Garamond" w:hAnsi="Garamond" w:cs="Calibri"/>
                <w:sz w:val="18"/>
                <w:szCs w:val="18"/>
                <w:lang w:val="sq-AL"/>
              </w:rPr>
            </w:pPr>
            <w:r w:rsidRPr="000A35C6">
              <w:rPr>
                <w:rFonts w:ascii="Garamond" w:hAnsi="Garamond" w:cs="Calibri"/>
                <w:sz w:val="18"/>
                <w:szCs w:val="18"/>
                <w:lang w:val="sq-AL"/>
              </w:rPr>
              <w:t>971</w:t>
            </w:r>
          </w:p>
        </w:tc>
        <w:tc>
          <w:tcPr>
            <w:tcW w:w="1008" w:type="dxa"/>
            <w:tcBorders>
              <w:top w:val="single" w:sz="8" w:space="0" w:color="4F81BD"/>
              <w:left w:val="single" w:sz="8" w:space="0" w:color="4F81BD"/>
              <w:bottom w:val="single" w:sz="8" w:space="0" w:color="4F81BD"/>
              <w:right w:val="single" w:sz="8" w:space="0" w:color="4F81BD"/>
            </w:tcBorders>
            <w:shd w:val="clear" w:color="auto" w:fill="FFFFFF"/>
            <w:noWrap/>
            <w:hideMark/>
          </w:tcPr>
          <w:p w:rsidR="00975BEB" w:rsidRPr="000A35C6" w:rsidRDefault="00975BEB" w:rsidP="00EF7DFE">
            <w:pPr>
              <w:spacing w:after="0" w:line="240" w:lineRule="auto"/>
              <w:ind w:firstLine="0"/>
              <w:jc w:val="right"/>
              <w:rPr>
                <w:rFonts w:ascii="Garamond" w:hAnsi="Garamond" w:cs="Calibri"/>
                <w:sz w:val="18"/>
                <w:szCs w:val="18"/>
                <w:lang w:val="sq-AL"/>
              </w:rPr>
            </w:pPr>
            <w:r w:rsidRPr="000A35C6">
              <w:rPr>
                <w:rFonts w:ascii="Garamond" w:hAnsi="Garamond" w:cs="Calibri"/>
                <w:sz w:val="18"/>
                <w:szCs w:val="18"/>
                <w:lang w:val="sq-AL"/>
              </w:rPr>
              <w:t>558</w:t>
            </w:r>
          </w:p>
        </w:tc>
        <w:tc>
          <w:tcPr>
            <w:tcW w:w="1260" w:type="dxa"/>
            <w:tcBorders>
              <w:top w:val="single" w:sz="8" w:space="0" w:color="4F81BD"/>
              <w:left w:val="single" w:sz="8" w:space="0" w:color="4F81BD"/>
              <w:bottom w:val="single" w:sz="8" w:space="0" w:color="4F81BD"/>
              <w:right w:val="single" w:sz="8" w:space="0" w:color="4F81BD"/>
            </w:tcBorders>
            <w:shd w:val="clear" w:color="auto" w:fill="FFFFFF"/>
            <w:noWrap/>
            <w:hideMark/>
          </w:tcPr>
          <w:p w:rsidR="00975BEB" w:rsidRPr="000A35C6" w:rsidRDefault="00975BEB" w:rsidP="00EF7DFE">
            <w:pPr>
              <w:spacing w:after="0" w:line="240" w:lineRule="auto"/>
              <w:ind w:firstLine="0"/>
              <w:jc w:val="right"/>
              <w:rPr>
                <w:rFonts w:ascii="Garamond" w:hAnsi="Garamond" w:cs="Calibri"/>
                <w:sz w:val="18"/>
                <w:szCs w:val="18"/>
                <w:lang w:val="sq-AL"/>
              </w:rPr>
            </w:pPr>
            <w:r w:rsidRPr="000A35C6">
              <w:rPr>
                <w:rFonts w:ascii="Garamond" w:hAnsi="Garamond" w:cs="Calibri"/>
                <w:sz w:val="18"/>
                <w:szCs w:val="18"/>
                <w:lang w:val="sq-AL"/>
              </w:rPr>
              <w:t>159</w:t>
            </w:r>
          </w:p>
        </w:tc>
        <w:tc>
          <w:tcPr>
            <w:tcW w:w="1260" w:type="dxa"/>
            <w:tcBorders>
              <w:top w:val="single" w:sz="8" w:space="0" w:color="4F81BD"/>
              <w:left w:val="single" w:sz="8" w:space="0" w:color="4F81BD"/>
              <w:bottom w:val="single" w:sz="8" w:space="0" w:color="4F81BD"/>
              <w:right w:val="single" w:sz="8" w:space="0" w:color="4F81BD"/>
            </w:tcBorders>
            <w:shd w:val="clear" w:color="auto" w:fill="FFFFFF"/>
            <w:noWrap/>
            <w:hideMark/>
          </w:tcPr>
          <w:p w:rsidR="00975BEB" w:rsidRPr="000A35C6" w:rsidRDefault="00975BEB" w:rsidP="00EF7DFE">
            <w:pPr>
              <w:spacing w:after="0" w:line="240" w:lineRule="auto"/>
              <w:ind w:firstLine="0"/>
              <w:jc w:val="right"/>
              <w:rPr>
                <w:rFonts w:ascii="Garamond" w:hAnsi="Garamond" w:cs="Calibri"/>
                <w:sz w:val="18"/>
                <w:szCs w:val="18"/>
                <w:lang w:val="sq-AL"/>
              </w:rPr>
            </w:pPr>
            <w:r w:rsidRPr="000A35C6">
              <w:rPr>
                <w:rFonts w:ascii="Garamond" w:hAnsi="Garamond" w:cs="Calibri"/>
                <w:sz w:val="18"/>
                <w:szCs w:val="18"/>
                <w:lang w:val="sq-AL"/>
              </w:rPr>
              <w:t>254</w:t>
            </w:r>
          </w:p>
        </w:tc>
      </w:tr>
      <w:tr w:rsidR="00975BEB" w:rsidRPr="000A35C6" w:rsidTr="000A35C6">
        <w:trPr>
          <w:trHeight w:val="270"/>
          <w:jc w:val="center"/>
        </w:trPr>
        <w:tc>
          <w:tcPr>
            <w:tcW w:w="629" w:type="dxa"/>
            <w:vMerge/>
            <w:tcBorders>
              <w:top w:val="single" w:sz="8" w:space="0" w:color="4F81BD"/>
              <w:left w:val="single" w:sz="8" w:space="0" w:color="4F81BD"/>
              <w:bottom w:val="single" w:sz="8" w:space="0" w:color="4F81BD"/>
              <w:right w:val="single" w:sz="8" w:space="0" w:color="4F81BD"/>
            </w:tcBorders>
            <w:shd w:val="clear" w:color="auto" w:fill="C2D69B"/>
            <w:vAlign w:val="center"/>
            <w:hideMark/>
          </w:tcPr>
          <w:p w:rsidR="00975BEB" w:rsidRPr="000A35C6" w:rsidRDefault="00975BEB" w:rsidP="00EF7DFE">
            <w:pPr>
              <w:spacing w:after="0" w:line="240" w:lineRule="auto"/>
              <w:ind w:firstLine="0"/>
              <w:jc w:val="center"/>
              <w:rPr>
                <w:rFonts w:ascii="Garamond" w:hAnsi="Garamond" w:cs="Calibri"/>
                <w:b/>
                <w:sz w:val="18"/>
                <w:szCs w:val="18"/>
                <w:lang w:val="sq-AL"/>
              </w:rPr>
            </w:pPr>
          </w:p>
        </w:tc>
        <w:tc>
          <w:tcPr>
            <w:tcW w:w="2899" w:type="dxa"/>
            <w:tcBorders>
              <w:top w:val="single" w:sz="8" w:space="0" w:color="4F81BD"/>
              <w:left w:val="single" w:sz="8" w:space="0" w:color="4F81BD"/>
              <w:bottom w:val="single" w:sz="8" w:space="0" w:color="4F81BD"/>
              <w:right w:val="single" w:sz="8" w:space="0" w:color="4F81BD"/>
            </w:tcBorders>
            <w:shd w:val="clear" w:color="auto" w:fill="FFFFFF"/>
            <w:noWrap/>
            <w:hideMark/>
          </w:tcPr>
          <w:p w:rsidR="00975BEB" w:rsidRPr="000A35C6" w:rsidRDefault="00975BEB" w:rsidP="00EF7DFE">
            <w:pPr>
              <w:spacing w:after="0" w:line="240" w:lineRule="auto"/>
              <w:ind w:firstLine="0"/>
              <w:rPr>
                <w:rFonts w:ascii="Garamond" w:hAnsi="Garamond" w:cs="Calibri"/>
                <w:sz w:val="18"/>
                <w:szCs w:val="18"/>
                <w:lang w:val="sq-AL"/>
              </w:rPr>
            </w:pPr>
            <w:r w:rsidRPr="000A35C6">
              <w:rPr>
                <w:rFonts w:ascii="Garamond" w:hAnsi="Garamond" w:cs="Calibri"/>
                <w:sz w:val="18"/>
                <w:szCs w:val="18"/>
                <w:lang w:val="sq-AL"/>
              </w:rPr>
              <w:t>Ndërtimi</w:t>
            </w:r>
          </w:p>
        </w:tc>
        <w:tc>
          <w:tcPr>
            <w:tcW w:w="900" w:type="dxa"/>
            <w:tcBorders>
              <w:top w:val="single" w:sz="8" w:space="0" w:color="4F81BD"/>
              <w:left w:val="single" w:sz="8" w:space="0" w:color="4F81BD"/>
              <w:bottom w:val="single" w:sz="8" w:space="0" w:color="4F81BD"/>
              <w:right w:val="single" w:sz="8" w:space="0" w:color="4F81BD"/>
            </w:tcBorders>
            <w:shd w:val="clear" w:color="auto" w:fill="FFFFFF"/>
            <w:noWrap/>
            <w:hideMark/>
          </w:tcPr>
          <w:p w:rsidR="00975BEB" w:rsidRPr="000A35C6" w:rsidRDefault="00975BEB" w:rsidP="00EF7DFE">
            <w:pPr>
              <w:spacing w:after="0" w:line="240" w:lineRule="auto"/>
              <w:ind w:firstLine="0"/>
              <w:jc w:val="right"/>
              <w:rPr>
                <w:rFonts w:ascii="Garamond" w:hAnsi="Garamond" w:cs="Calibri"/>
                <w:sz w:val="18"/>
                <w:szCs w:val="18"/>
                <w:lang w:val="sq-AL"/>
              </w:rPr>
            </w:pPr>
            <w:r w:rsidRPr="000A35C6">
              <w:rPr>
                <w:rFonts w:ascii="Garamond" w:hAnsi="Garamond" w:cs="Calibri"/>
                <w:sz w:val="18"/>
                <w:szCs w:val="18"/>
                <w:lang w:val="sq-AL"/>
              </w:rPr>
              <w:t>4,575</w:t>
            </w:r>
          </w:p>
        </w:tc>
        <w:tc>
          <w:tcPr>
            <w:tcW w:w="990" w:type="dxa"/>
            <w:tcBorders>
              <w:top w:val="single" w:sz="8" w:space="0" w:color="4F81BD"/>
              <w:left w:val="single" w:sz="8" w:space="0" w:color="4F81BD"/>
              <w:bottom w:val="single" w:sz="8" w:space="0" w:color="4F81BD"/>
              <w:right w:val="single" w:sz="8" w:space="0" w:color="4F81BD"/>
            </w:tcBorders>
            <w:shd w:val="clear" w:color="auto" w:fill="FFFFFF"/>
            <w:noWrap/>
            <w:hideMark/>
          </w:tcPr>
          <w:p w:rsidR="00975BEB" w:rsidRPr="000A35C6" w:rsidRDefault="00975BEB" w:rsidP="00EF7DFE">
            <w:pPr>
              <w:spacing w:after="0" w:line="240" w:lineRule="auto"/>
              <w:ind w:firstLine="0"/>
              <w:jc w:val="right"/>
              <w:rPr>
                <w:rFonts w:ascii="Garamond" w:hAnsi="Garamond" w:cs="Calibri"/>
                <w:sz w:val="18"/>
                <w:szCs w:val="18"/>
                <w:lang w:val="sq-AL"/>
              </w:rPr>
            </w:pPr>
            <w:r w:rsidRPr="000A35C6">
              <w:rPr>
                <w:rFonts w:ascii="Garamond" w:hAnsi="Garamond" w:cs="Calibri"/>
                <w:sz w:val="18"/>
                <w:szCs w:val="18"/>
                <w:lang w:val="sq-AL"/>
              </w:rPr>
              <w:t>4,071</w:t>
            </w:r>
          </w:p>
        </w:tc>
        <w:tc>
          <w:tcPr>
            <w:tcW w:w="1173" w:type="dxa"/>
            <w:tcBorders>
              <w:top w:val="single" w:sz="8" w:space="0" w:color="4F81BD"/>
              <w:left w:val="single" w:sz="8" w:space="0" w:color="4F81BD"/>
              <w:bottom w:val="single" w:sz="8" w:space="0" w:color="4F81BD"/>
              <w:right w:val="single" w:sz="8" w:space="0" w:color="4F81BD"/>
            </w:tcBorders>
            <w:shd w:val="clear" w:color="auto" w:fill="FFFFFF"/>
            <w:noWrap/>
            <w:hideMark/>
          </w:tcPr>
          <w:p w:rsidR="00975BEB" w:rsidRPr="000A35C6" w:rsidRDefault="00975BEB" w:rsidP="00EF7DFE">
            <w:pPr>
              <w:spacing w:after="0" w:line="240" w:lineRule="auto"/>
              <w:ind w:firstLine="0"/>
              <w:jc w:val="right"/>
              <w:rPr>
                <w:rFonts w:ascii="Garamond" w:hAnsi="Garamond" w:cs="Calibri"/>
                <w:sz w:val="18"/>
                <w:szCs w:val="18"/>
                <w:lang w:val="sq-AL"/>
              </w:rPr>
            </w:pPr>
            <w:r w:rsidRPr="000A35C6">
              <w:rPr>
                <w:rFonts w:ascii="Garamond" w:hAnsi="Garamond" w:cs="Calibri"/>
                <w:sz w:val="18"/>
                <w:szCs w:val="18"/>
                <w:lang w:val="sq-AL"/>
              </w:rPr>
              <w:t>504</w:t>
            </w:r>
          </w:p>
        </w:tc>
        <w:tc>
          <w:tcPr>
            <w:tcW w:w="1008" w:type="dxa"/>
            <w:tcBorders>
              <w:top w:val="single" w:sz="8" w:space="0" w:color="4F81BD"/>
              <w:left w:val="single" w:sz="8" w:space="0" w:color="4F81BD"/>
              <w:bottom w:val="single" w:sz="8" w:space="0" w:color="4F81BD"/>
              <w:right w:val="single" w:sz="8" w:space="0" w:color="4F81BD"/>
            </w:tcBorders>
            <w:shd w:val="clear" w:color="auto" w:fill="FFFFFF"/>
            <w:noWrap/>
            <w:hideMark/>
          </w:tcPr>
          <w:p w:rsidR="00975BEB" w:rsidRPr="000A35C6" w:rsidRDefault="00975BEB" w:rsidP="00EF7DFE">
            <w:pPr>
              <w:spacing w:after="0" w:line="240" w:lineRule="auto"/>
              <w:ind w:firstLine="0"/>
              <w:jc w:val="right"/>
              <w:rPr>
                <w:rFonts w:ascii="Garamond" w:hAnsi="Garamond" w:cs="Calibri"/>
                <w:sz w:val="18"/>
                <w:szCs w:val="18"/>
                <w:lang w:val="sq-AL"/>
              </w:rPr>
            </w:pPr>
            <w:r w:rsidRPr="000A35C6">
              <w:rPr>
                <w:rFonts w:ascii="Garamond" w:hAnsi="Garamond" w:cs="Calibri"/>
                <w:sz w:val="18"/>
                <w:szCs w:val="18"/>
                <w:lang w:val="sq-AL"/>
              </w:rPr>
              <w:t>350</w:t>
            </w:r>
          </w:p>
        </w:tc>
        <w:tc>
          <w:tcPr>
            <w:tcW w:w="1260" w:type="dxa"/>
            <w:tcBorders>
              <w:top w:val="single" w:sz="8" w:space="0" w:color="4F81BD"/>
              <w:left w:val="single" w:sz="8" w:space="0" w:color="4F81BD"/>
              <w:bottom w:val="single" w:sz="8" w:space="0" w:color="4F81BD"/>
              <w:right w:val="single" w:sz="8" w:space="0" w:color="4F81BD"/>
            </w:tcBorders>
            <w:shd w:val="clear" w:color="auto" w:fill="FFFFFF"/>
            <w:noWrap/>
            <w:hideMark/>
          </w:tcPr>
          <w:p w:rsidR="00975BEB" w:rsidRPr="000A35C6" w:rsidRDefault="00975BEB" w:rsidP="00EF7DFE">
            <w:pPr>
              <w:spacing w:after="0" w:line="240" w:lineRule="auto"/>
              <w:ind w:firstLine="0"/>
              <w:jc w:val="right"/>
              <w:rPr>
                <w:rFonts w:ascii="Garamond" w:hAnsi="Garamond" w:cs="Calibri"/>
                <w:sz w:val="18"/>
                <w:szCs w:val="18"/>
                <w:lang w:val="sq-AL"/>
              </w:rPr>
            </w:pPr>
            <w:r w:rsidRPr="000A35C6">
              <w:rPr>
                <w:rFonts w:ascii="Garamond" w:hAnsi="Garamond" w:cs="Calibri"/>
                <w:sz w:val="18"/>
                <w:szCs w:val="18"/>
                <w:lang w:val="sq-AL"/>
              </w:rPr>
              <w:t>42</w:t>
            </w:r>
          </w:p>
        </w:tc>
        <w:tc>
          <w:tcPr>
            <w:tcW w:w="1260" w:type="dxa"/>
            <w:tcBorders>
              <w:top w:val="single" w:sz="8" w:space="0" w:color="4F81BD"/>
              <w:left w:val="single" w:sz="8" w:space="0" w:color="4F81BD"/>
              <w:bottom w:val="single" w:sz="8" w:space="0" w:color="4F81BD"/>
              <w:right w:val="single" w:sz="8" w:space="0" w:color="4F81BD"/>
            </w:tcBorders>
            <w:shd w:val="clear" w:color="auto" w:fill="FFFFFF"/>
            <w:noWrap/>
            <w:hideMark/>
          </w:tcPr>
          <w:p w:rsidR="00975BEB" w:rsidRPr="000A35C6" w:rsidRDefault="00975BEB" w:rsidP="00EF7DFE">
            <w:pPr>
              <w:spacing w:after="0" w:line="240" w:lineRule="auto"/>
              <w:ind w:firstLine="0"/>
              <w:jc w:val="right"/>
              <w:rPr>
                <w:rFonts w:ascii="Garamond" w:hAnsi="Garamond" w:cs="Calibri"/>
                <w:sz w:val="18"/>
                <w:szCs w:val="18"/>
                <w:lang w:val="sq-AL"/>
              </w:rPr>
            </w:pPr>
            <w:r w:rsidRPr="000A35C6">
              <w:rPr>
                <w:rFonts w:ascii="Garamond" w:hAnsi="Garamond" w:cs="Calibri"/>
                <w:sz w:val="18"/>
                <w:szCs w:val="18"/>
                <w:lang w:val="sq-AL"/>
              </w:rPr>
              <w:t>112</w:t>
            </w:r>
          </w:p>
        </w:tc>
      </w:tr>
      <w:tr w:rsidR="00975BEB" w:rsidRPr="000A35C6" w:rsidTr="000A35C6">
        <w:trPr>
          <w:trHeight w:val="270"/>
          <w:jc w:val="center"/>
        </w:trPr>
        <w:tc>
          <w:tcPr>
            <w:tcW w:w="629" w:type="dxa"/>
            <w:vMerge/>
            <w:tcBorders>
              <w:top w:val="single" w:sz="8" w:space="0" w:color="4F81BD"/>
              <w:left w:val="single" w:sz="8" w:space="0" w:color="4F81BD"/>
              <w:bottom w:val="single" w:sz="8" w:space="0" w:color="4F81BD"/>
              <w:right w:val="single" w:sz="8" w:space="0" w:color="4F81BD"/>
            </w:tcBorders>
            <w:shd w:val="clear" w:color="auto" w:fill="C2D69B"/>
            <w:vAlign w:val="center"/>
            <w:hideMark/>
          </w:tcPr>
          <w:p w:rsidR="00975BEB" w:rsidRPr="000A35C6" w:rsidRDefault="00975BEB" w:rsidP="00EF7DFE">
            <w:pPr>
              <w:spacing w:after="0" w:line="240" w:lineRule="auto"/>
              <w:ind w:firstLine="0"/>
              <w:jc w:val="center"/>
              <w:rPr>
                <w:rFonts w:ascii="Garamond" w:hAnsi="Garamond" w:cs="Calibri"/>
                <w:b/>
                <w:sz w:val="18"/>
                <w:szCs w:val="18"/>
                <w:lang w:val="sq-AL"/>
              </w:rPr>
            </w:pPr>
          </w:p>
        </w:tc>
        <w:tc>
          <w:tcPr>
            <w:tcW w:w="2899" w:type="dxa"/>
            <w:tcBorders>
              <w:top w:val="single" w:sz="8" w:space="0" w:color="4F81BD"/>
              <w:left w:val="single" w:sz="8" w:space="0" w:color="4F81BD"/>
              <w:bottom w:val="single" w:sz="8" w:space="0" w:color="4F81BD"/>
              <w:right w:val="single" w:sz="8" w:space="0" w:color="4F81BD"/>
            </w:tcBorders>
            <w:shd w:val="clear" w:color="auto" w:fill="FFFFFF"/>
            <w:noWrap/>
            <w:hideMark/>
          </w:tcPr>
          <w:p w:rsidR="00975BEB" w:rsidRPr="000A35C6" w:rsidRDefault="00975BEB" w:rsidP="00EF7DFE">
            <w:pPr>
              <w:spacing w:after="0" w:line="240" w:lineRule="auto"/>
              <w:ind w:firstLine="0"/>
              <w:rPr>
                <w:rFonts w:ascii="Garamond" w:hAnsi="Garamond" w:cs="Calibri"/>
                <w:b/>
                <w:bCs/>
                <w:sz w:val="18"/>
                <w:szCs w:val="18"/>
                <w:lang w:val="sq-AL"/>
              </w:rPr>
            </w:pPr>
            <w:r w:rsidRPr="000A35C6">
              <w:rPr>
                <w:rFonts w:ascii="Garamond" w:hAnsi="Garamond" w:cs="Calibri"/>
                <w:b/>
                <w:bCs/>
                <w:sz w:val="18"/>
                <w:szCs w:val="18"/>
                <w:lang w:val="sq-AL"/>
              </w:rPr>
              <w:t>Prodhuesit e shërbimeve</w:t>
            </w:r>
          </w:p>
        </w:tc>
        <w:tc>
          <w:tcPr>
            <w:tcW w:w="900" w:type="dxa"/>
            <w:tcBorders>
              <w:top w:val="single" w:sz="8" w:space="0" w:color="4F81BD"/>
              <w:left w:val="single" w:sz="8" w:space="0" w:color="4F81BD"/>
              <w:bottom w:val="single" w:sz="8" w:space="0" w:color="4F81BD"/>
              <w:right w:val="single" w:sz="8" w:space="0" w:color="4F81BD"/>
            </w:tcBorders>
            <w:shd w:val="clear" w:color="auto" w:fill="FFFFFF"/>
            <w:noWrap/>
            <w:hideMark/>
          </w:tcPr>
          <w:p w:rsidR="00975BEB" w:rsidRPr="000A35C6" w:rsidRDefault="00975BEB" w:rsidP="00EF7DFE">
            <w:pPr>
              <w:spacing w:after="0" w:line="240" w:lineRule="auto"/>
              <w:ind w:firstLine="0"/>
              <w:jc w:val="right"/>
              <w:rPr>
                <w:rFonts w:ascii="Garamond" w:hAnsi="Garamond" w:cs="Calibri"/>
                <w:b/>
                <w:bCs/>
                <w:sz w:val="18"/>
                <w:szCs w:val="18"/>
                <w:lang w:val="sq-AL"/>
              </w:rPr>
            </w:pPr>
            <w:r w:rsidRPr="000A35C6">
              <w:rPr>
                <w:rFonts w:ascii="Garamond" w:hAnsi="Garamond" w:cs="Calibri"/>
                <w:b/>
                <w:bCs/>
                <w:sz w:val="18"/>
                <w:szCs w:val="18"/>
                <w:lang w:val="sq-AL"/>
              </w:rPr>
              <w:t>95,548</w:t>
            </w:r>
          </w:p>
        </w:tc>
        <w:tc>
          <w:tcPr>
            <w:tcW w:w="990" w:type="dxa"/>
            <w:tcBorders>
              <w:top w:val="single" w:sz="8" w:space="0" w:color="4F81BD"/>
              <w:left w:val="single" w:sz="8" w:space="0" w:color="4F81BD"/>
              <w:bottom w:val="single" w:sz="8" w:space="0" w:color="4F81BD"/>
              <w:right w:val="single" w:sz="8" w:space="0" w:color="4F81BD"/>
            </w:tcBorders>
            <w:shd w:val="clear" w:color="auto" w:fill="FFFFFF"/>
            <w:noWrap/>
            <w:hideMark/>
          </w:tcPr>
          <w:p w:rsidR="00975BEB" w:rsidRPr="000A35C6" w:rsidRDefault="00975BEB" w:rsidP="00EF7DFE">
            <w:pPr>
              <w:spacing w:after="0" w:line="240" w:lineRule="auto"/>
              <w:ind w:firstLine="0"/>
              <w:jc w:val="right"/>
              <w:rPr>
                <w:rFonts w:ascii="Garamond" w:hAnsi="Garamond" w:cs="Calibri"/>
                <w:b/>
                <w:bCs/>
                <w:sz w:val="18"/>
                <w:szCs w:val="18"/>
                <w:lang w:val="sq-AL"/>
              </w:rPr>
            </w:pPr>
            <w:r w:rsidRPr="000A35C6">
              <w:rPr>
                <w:rFonts w:ascii="Garamond" w:hAnsi="Garamond" w:cs="Calibri"/>
                <w:b/>
                <w:bCs/>
                <w:sz w:val="18"/>
                <w:szCs w:val="18"/>
                <w:lang w:val="sq-AL"/>
              </w:rPr>
              <w:t>91,832</w:t>
            </w:r>
          </w:p>
        </w:tc>
        <w:tc>
          <w:tcPr>
            <w:tcW w:w="1173" w:type="dxa"/>
            <w:tcBorders>
              <w:top w:val="single" w:sz="8" w:space="0" w:color="4F81BD"/>
              <w:left w:val="single" w:sz="8" w:space="0" w:color="4F81BD"/>
              <w:bottom w:val="single" w:sz="8" w:space="0" w:color="4F81BD"/>
              <w:right w:val="single" w:sz="8" w:space="0" w:color="4F81BD"/>
            </w:tcBorders>
            <w:shd w:val="clear" w:color="auto" w:fill="FFFFFF"/>
            <w:noWrap/>
            <w:hideMark/>
          </w:tcPr>
          <w:p w:rsidR="00975BEB" w:rsidRPr="000A35C6" w:rsidRDefault="00975BEB" w:rsidP="00EF7DFE">
            <w:pPr>
              <w:spacing w:after="0" w:line="240" w:lineRule="auto"/>
              <w:ind w:firstLine="0"/>
              <w:jc w:val="right"/>
              <w:rPr>
                <w:rFonts w:ascii="Garamond" w:hAnsi="Garamond" w:cs="Calibri"/>
                <w:b/>
                <w:bCs/>
                <w:sz w:val="18"/>
                <w:szCs w:val="18"/>
                <w:lang w:val="sq-AL"/>
              </w:rPr>
            </w:pPr>
            <w:r w:rsidRPr="000A35C6">
              <w:rPr>
                <w:rFonts w:ascii="Garamond" w:hAnsi="Garamond" w:cs="Calibri"/>
                <w:b/>
                <w:bCs/>
                <w:sz w:val="18"/>
                <w:szCs w:val="18"/>
                <w:lang w:val="sq-AL"/>
              </w:rPr>
              <w:t>3,716</w:t>
            </w:r>
          </w:p>
        </w:tc>
        <w:tc>
          <w:tcPr>
            <w:tcW w:w="1008" w:type="dxa"/>
            <w:tcBorders>
              <w:top w:val="single" w:sz="8" w:space="0" w:color="4F81BD"/>
              <w:left w:val="single" w:sz="8" w:space="0" w:color="4F81BD"/>
              <w:bottom w:val="single" w:sz="8" w:space="0" w:color="4F81BD"/>
              <w:right w:val="single" w:sz="8" w:space="0" w:color="4F81BD"/>
            </w:tcBorders>
            <w:shd w:val="clear" w:color="auto" w:fill="FFFFFF"/>
            <w:noWrap/>
            <w:hideMark/>
          </w:tcPr>
          <w:p w:rsidR="00975BEB" w:rsidRPr="000A35C6" w:rsidRDefault="00975BEB" w:rsidP="00EF7DFE">
            <w:pPr>
              <w:spacing w:after="0" w:line="240" w:lineRule="auto"/>
              <w:ind w:firstLine="0"/>
              <w:jc w:val="right"/>
              <w:rPr>
                <w:rFonts w:ascii="Garamond" w:hAnsi="Garamond" w:cs="Calibri"/>
                <w:b/>
                <w:bCs/>
                <w:sz w:val="18"/>
                <w:szCs w:val="18"/>
                <w:lang w:val="sq-AL"/>
              </w:rPr>
            </w:pPr>
            <w:r w:rsidRPr="000A35C6">
              <w:rPr>
                <w:rFonts w:ascii="Garamond" w:hAnsi="Garamond" w:cs="Calibri"/>
                <w:b/>
                <w:bCs/>
                <w:sz w:val="18"/>
                <w:szCs w:val="18"/>
                <w:lang w:val="sq-AL"/>
              </w:rPr>
              <w:t>2,548</w:t>
            </w:r>
          </w:p>
        </w:tc>
        <w:tc>
          <w:tcPr>
            <w:tcW w:w="1260" w:type="dxa"/>
            <w:tcBorders>
              <w:top w:val="single" w:sz="8" w:space="0" w:color="4F81BD"/>
              <w:left w:val="single" w:sz="8" w:space="0" w:color="4F81BD"/>
              <w:bottom w:val="single" w:sz="8" w:space="0" w:color="4F81BD"/>
              <w:right w:val="single" w:sz="8" w:space="0" w:color="4F81BD"/>
            </w:tcBorders>
            <w:shd w:val="clear" w:color="auto" w:fill="FFFFFF"/>
            <w:noWrap/>
            <w:hideMark/>
          </w:tcPr>
          <w:p w:rsidR="00975BEB" w:rsidRPr="000A35C6" w:rsidRDefault="00975BEB" w:rsidP="00EF7DFE">
            <w:pPr>
              <w:spacing w:after="0" w:line="240" w:lineRule="auto"/>
              <w:ind w:firstLine="0"/>
              <w:jc w:val="right"/>
              <w:rPr>
                <w:rFonts w:ascii="Garamond" w:hAnsi="Garamond" w:cs="Calibri"/>
                <w:b/>
                <w:bCs/>
                <w:sz w:val="18"/>
                <w:szCs w:val="18"/>
                <w:lang w:val="sq-AL"/>
              </w:rPr>
            </w:pPr>
            <w:r w:rsidRPr="000A35C6">
              <w:rPr>
                <w:rFonts w:ascii="Garamond" w:hAnsi="Garamond" w:cs="Calibri"/>
                <w:b/>
                <w:bCs/>
                <w:sz w:val="18"/>
                <w:szCs w:val="18"/>
                <w:lang w:val="sq-AL"/>
              </w:rPr>
              <w:t>421</w:t>
            </w:r>
          </w:p>
        </w:tc>
        <w:tc>
          <w:tcPr>
            <w:tcW w:w="1260" w:type="dxa"/>
            <w:tcBorders>
              <w:top w:val="single" w:sz="8" w:space="0" w:color="4F81BD"/>
              <w:left w:val="single" w:sz="8" w:space="0" w:color="4F81BD"/>
              <w:bottom w:val="single" w:sz="8" w:space="0" w:color="4F81BD"/>
              <w:right w:val="single" w:sz="8" w:space="0" w:color="4F81BD"/>
            </w:tcBorders>
            <w:shd w:val="clear" w:color="auto" w:fill="FFFFFF"/>
            <w:noWrap/>
            <w:hideMark/>
          </w:tcPr>
          <w:p w:rsidR="00975BEB" w:rsidRPr="000A35C6" w:rsidRDefault="00975BEB" w:rsidP="00EF7DFE">
            <w:pPr>
              <w:spacing w:after="0" w:line="240" w:lineRule="auto"/>
              <w:ind w:firstLine="0"/>
              <w:jc w:val="right"/>
              <w:rPr>
                <w:rFonts w:ascii="Garamond" w:hAnsi="Garamond" w:cs="Calibri"/>
                <w:b/>
                <w:bCs/>
                <w:sz w:val="18"/>
                <w:szCs w:val="18"/>
                <w:lang w:val="sq-AL"/>
              </w:rPr>
            </w:pPr>
            <w:r w:rsidRPr="000A35C6">
              <w:rPr>
                <w:rFonts w:ascii="Garamond" w:hAnsi="Garamond" w:cs="Calibri"/>
                <w:b/>
                <w:bCs/>
                <w:sz w:val="18"/>
                <w:szCs w:val="18"/>
                <w:lang w:val="sq-AL"/>
              </w:rPr>
              <w:t>747</w:t>
            </w:r>
          </w:p>
        </w:tc>
      </w:tr>
      <w:tr w:rsidR="00975BEB" w:rsidRPr="000A35C6" w:rsidTr="000A35C6">
        <w:trPr>
          <w:trHeight w:val="270"/>
          <w:jc w:val="center"/>
        </w:trPr>
        <w:tc>
          <w:tcPr>
            <w:tcW w:w="629" w:type="dxa"/>
            <w:vMerge/>
            <w:tcBorders>
              <w:top w:val="single" w:sz="8" w:space="0" w:color="4F81BD"/>
              <w:left w:val="single" w:sz="8" w:space="0" w:color="4F81BD"/>
              <w:bottom w:val="single" w:sz="8" w:space="0" w:color="4F81BD"/>
              <w:right w:val="single" w:sz="8" w:space="0" w:color="4F81BD"/>
            </w:tcBorders>
            <w:shd w:val="clear" w:color="auto" w:fill="C2D69B"/>
            <w:vAlign w:val="center"/>
            <w:hideMark/>
          </w:tcPr>
          <w:p w:rsidR="00975BEB" w:rsidRPr="000A35C6" w:rsidRDefault="00975BEB" w:rsidP="00EF7DFE">
            <w:pPr>
              <w:spacing w:after="0" w:line="240" w:lineRule="auto"/>
              <w:ind w:firstLine="0"/>
              <w:jc w:val="center"/>
              <w:rPr>
                <w:rFonts w:ascii="Garamond" w:hAnsi="Garamond" w:cs="Calibri"/>
                <w:b/>
                <w:sz w:val="18"/>
                <w:szCs w:val="18"/>
                <w:lang w:val="sq-AL"/>
              </w:rPr>
            </w:pPr>
          </w:p>
        </w:tc>
        <w:tc>
          <w:tcPr>
            <w:tcW w:w="2899" w:type="dxa"/>
            <w:tcBorders>
              <w:top w:val="single" w:sz="8" w:space="0" w:color="4F81BD"/>
              <w:left w:val="single" w:sz="8" w:space="0" w:color="4F81BD"/>
              <w:bottom w:val="single" w:sz="8" w:space="0" w:color="4F81BD"/>
              <w:right w:val="single" w:sz="8" w:space="0" w:color="4F81BD"/>
            </w:tcBorders>
            <w:shd w:val="clear" w:color="auto" w:fill="FFFFFF"/>
            <w:noWrap/>
            <w:hideMark/>
          </w:tcPr>
          <w:p w:rsidR="00975BEB" w:rsidRPr="000A35C6" w:rsidRDefault="00975BEB" w:rsidP="00EF7DFE">
            <w:pPr>
              <w:spacing w:after="0" w:line="240" w:lineRule="auto"/>
              <w:ind w:firstLine="0"/>
              <w:rPr>
                <w:rFonts w:ascii="Garamond" w:hAnsi="Garamond" w:cs="Calibri"/>
                <w:sz w:val="18"/>
                <w:szCs w:val="18"/>
                <w:lang w:val="sq-AL"/>
              </w:rPr>
            </w:pPr>
            <w:r w:rsidRPr="000A35C6">
              <w:rPr>
                <w:rFonts w:ascii="Garamond" w:hAnsi="Garamond" w:cs="Calibri"/>
                <w:sz w:val="18"/>
                <w:szCs w:val="18"/>
                <w:lang w:val="sq-AL"/>
              </w:rPr>
              <w:t>Tregtia</w:t>
            </w:r>
          </w:p>
        </w:tc>
        <w:tc>
          <w:tcPr>
            <w:tcW w:w="900" w:type="dxa"/>
            <w:tcBorders>
              <w:top w:val="single" w:sz="8" w:space="0" w:color="4F81BD"/>
              <w:left w:val="single" w:sz="8" w:space="0" w:color="4F81BD"/>
              <w:bottom w:val="single" w:sz="8" w:space="0" w:color="4F81BD"/>
              <w:right w:val="single" w:sz="8" w:space="0" w:color="4F81BD"/>
            </w:tcBorders>
            <w:shd w:val="clear" w:color="auto" w:fill="FFFFFF"/>
            <w:noWrap/>
            <w:hideMark/>
          </w:tcPr>
          <w:p w:rsidR="00975BEB" w:rsidRPr="000A35C6" w:rsidRDefault="00975BEB" w:rsidP="00EF7DFE">
            <w:pPr>
              <w:spacing w:after="0" w:line="240" w:lineRule="auto"/>
              <w:ind w:firstLine="0"/>
              <w:jc w:val="right"/>
              <w:rPr>
                <w:rFonts w:ascii="Garamond" w:hAnsi="Garamond" w:cs="Calibri"/>
                <w:sz w:val="18"/>
                <w:szCs w:val="18"/>
                <w:lang w:val="sq-AL"/>
              </w:rPr>
            </w:pPr>
            <w:r w:rsidRPr="000A35C6">
              <w:rPr>
                <w:rFonts w:ascii="Garamond" w:hAnsi="Garamond" w:cs="Calibri"/>
                <w:sz w:val="18"/>
                <w:szCs w:val="18"/>
                <w:lang w:val="sq-AL"/>
              </w:rPr>
              <w:t>44,969</w:t>
            </w:r>
          </w:p>
        </w:tc>
        <w:tc>
          <w:tcPr>
            <w:tcW w:w="990" w:type="dxa"/>
            <w:tcBorders>
              <w:top w:val="single" w:sz="8" w:space="0" w:color="4F81BD"/>
              <w:left w:val="single" w:sz="8" w:space="0" w:color="4F81BD"/>
              <w:bottom w:val="single" w:sz="8" w:space="0" w:color="4F81BD"/>
              <w:right w:val="single" w:sz="8" w:space="0" w:color="4F81BD"/>
            </w:tcBorders>
            <w:shd w:val="clear" w:color="auto" w:fill="FFFFFF"/>
            <w:noWrap/>
            <w:hideMark/>
          </w:tcPr>
          <w:p w:rsidR="00975BEB" w:rsidRPr="000A35C6" w:rsidRDefault="00975BEB" w:rsidP="00EF7DFE">
            <w:pPr>
              <w:spacing w:after="0" w:line="240" w:lineRule="auto"/>
              <w:ind w:firstLine="0"/>
              <w:jc w:val="right"/>
              <w:rPr>
                <w:rFonts w:ascii="Garamond" w:hAnsi="Garamond" w:cs="Calibri"/>
                <w:sz w:val="18"/>
                <w:szCs w:val="18"/>
                <w:lang w:val="sq-AL"/>
              </w:rPr>
            </w:pPr>
            <w:r w:rsidRPr="000A35C6">
              <w:rPr>
                <w:rFonts w:ascii="Garamond" w:hAnsi="Garamond" w:cs="Calibri"/>
                <w:sz w:val="18"/>
                <w:szCs w:val="18"/>
                <w:lang w:val="sq-AL"/>
              </w:rPr>
              <w:t>43,383</w:t>
            </w:r>
          </w:p>
        </w:tc>
        <w:tc>
          <w:tcPr>
            <w:tcW w:w="1173" w:type="dxa"/>
            <w:tcBorders>
              <w:top w:val="single" w:sz="8" w:space="0" w:color="4F81BD"/>
              <w:left w:val="single" w:sz="8" w:space="0" w:color="4F81BD"/>
              <w:bottom w:val="single" w:sz="8" w:space="0" w:color="4F81BD"/>
              <w:right w:val="single" w:sz="8" w:space="0" w:color="4F81BD"/>
            </w:tcBorders>
            <w:shd w:val="clear" w:color="auto" w:fill="FFFFFF"/>
            <w:noWrap/>
            <w:hideMark/>
          </w:tcPr>
          <w:p w:rsidR="00975BEB" w:rsidRPr="000A35C6" w:rsidRDefault="00975BEB" w:rsidP="00EF7DFE">
            <w:pPr>
              <w:spacing w:after="0" w:line="240" w:lineRule="auto"/>
              <w:ind w:firstLine="0"/>
              <w:jc w:val="right"/>
              <w:rPr>
                <w:rFonts w:ascii="Garamond" w:hAnsi="Garamond" w:cs="Calibri"/>
                <w:sz w:val="18"/>
                <w:szCs w:val="18"/>
                <w:lang w:val="sq-AL"/>
              </w:rPr>
            </w:pPr>
            <w:r w:rsidRPr="000A35C6">
              <w:rPr>
                <w:rFonts w:ascii="Garamond" w:hAnsi="Garamond" w:cs="Calibri"/>
                <w:sz w:val="18"/>
                <w:szCs w:val="18"/>
                <w:lang w:val="sq-AL"/>
              </w:rPr>
              <w:t>1,586</w:t>
            </w:r>
          </w:p>
        </w:tc>
        <w:tc>
          <w:tcPr>
            <w:tcW w:w="1008" w:type="dxa"/>
            <w:tcBorders>
              <w:top w:val="single" w:sz="8" w:space="0" w:color="4F81BD"/>
              <w:left w:val="single" w:sz="8" w:space="0" w:color="4F81BD"/>
              <w:bottom w:val="single" w:sz="8" w:space="0" w:color="4F81BD"/>
              <w:right w:val="single" w:sz="8" w:space="0" w:color="4F81BD"/>
            </w:tcBorders>
            <w:shd w:val="clear" w:color="auto" w:fill="FFFFFF"/>
            <w:noWrap/>
            <w:hideMark/>
          </w:tcPr>
          <w:p w:rsidR="00975BEB" w:rsidRPr="000A35C6" w:rsidRDefault="00975BEB" w:rsidP="00EF7DFE">
            <w:pPr>
              <w:spacing w:after="0" w:line="240" w:lineRule="auto"/>
              <w:ind w:firstLine="0"/>
              <w:jc w:val="right"/>
              <w:rPr>
                <w:rFonts w:ascii="Garamond" w:hAnsi="Garamond" w:cs="Calibri"/>
                <w:sz w:val="18"/>
                <w:szCs w:val="18"/>
                <w:lang w:val="sq-AL"/>
              </w:rPr>
            </w:pPr>
            <w:r w:rsidRPr="000A35C6">
              <w:rPr>
                <w:rFonts w:ascii="Garamond" w:hAnsi="Garamond" w:cs="Calibri"/>
                <w:sz w:val="18"/>
                <w:szCs w:val="18"/>
                <w:lang w:val="sq-AL"/>
              </w:rPr>
              <w:t>1,033</w:t>
            </w:r>
          </w:p>
        </w:tc>
        <w:tc>
          <w:tcPr>
            <w:tcW w:w="1260" w:type="dxa"/>
            <w:tcBorders>
              <w:top w:val="single" w:sz="8" w:space="0" w:color="4F81BD"/>
              <w:left w:val="single" w:sz="8" w:space="0" w:color="4F81BD"/>
              <w:bottom w:val="single" w:sz="8" w:space="0" w:color="4F81BD"/>
              <w:right w:val="single" w:sz="8" w:space="0" w:color="4F81BD"/>
            </w:tcBorders>
            <w:shd w:val="clear" w:color="auto" w:fill="FFFFFF"/>
            <w:noWrap/>
            <w:hideMark/>
          </w:tcPr>
          <w:p w:rsidR="00975BEB" w:rsidRPr="000A35C6" w:rsidRDefault="00975BEB" w:rsidP="00EF7DFE">
            <w:pPr>
              <w:spacing w:after="0" w:line="240" w:lineRule="auto"/>
              <w:ind w:firstLine="0"/>
              <w:jc w:val="right"/>
              <w:rPr>
                <w:rFonts w:ascii="Garamond" w:hAnsi="Garamond" w:cs="Calibri"/>
                <w:sz w:val="18"/>
                <w:szCs w:val="18"/>
                <w:lang w:val="sq-AL"/>
              </w:rPr>
            </w:pPr>
            <w:r w:rsidRPr="000A35C6">
              <w:rPr>
                <w:rFonts w:ascii="Garamond" w:hAnsi="Garamond" w:cs="Calibri"/>
                <w:sz w:val="18"/>
                <w:szCs w:val="18"/>
                <w:lang w:val="sq-AL"/>
              </w:rPr>
              <w:t>191</w:t>
            </w:r>
          </w:p>
        </w:tc>
        <w:tc>
          <w:tcPr>
            <w:tcW w:w="1260" w:type="dxa"/>
            <w:tcBorders>
              <w:top w:val="single" w:sz="8" w:space="0" w:color="4F81BD"/>
              <w:left w:val="single" w:sz="8" w:space="0" w:color="4F81BD"/>
              <w:bottom w:val="single" w:sz="8" w:space="0" w:color="4F81BD"/>
              <w:right w:val="single" w:sz="8" w:space="0" w:color="4F81BD"/>
            </w:tcBorders>
            <w:shd w:val="clear" w:color="auto" w:fill="FFFFFF"/>
            <w:noWrap/>
            <w:hideMark/>
          </w:tcPr>
          <w:p w:rsidR="00975BEB" w:rsidRPr="000A35C6" w:rsidRDefault="00975BEB" w:rsidP="00EF7DFE">
            <w:pPr>
              <w:spacing w:after="0" w:line="240" w:lineRule="auto"/>
              <w:ind w:firstLine="0"/>
              <w:jc w:val="right"/>
              <w:rPr>
                <w:rFonts w:ascii="Garamond" w:hAnsi="Garamond" w:cs="Calibri"/>
                <w:sz w:val="18"/>
                <w:szCs w:val="18"/>
                <w:lang w:val="sq-AL"/>
              </w:rPr>
            </w:pPr>
            <w:r w:rsidRPr="000A35C6">
              <w:rPr>
                <w:rFonts w:ascii="Garamond" w:hAnsi="Garamond" w:cs="Calibri"/>
                <w:sz w:val="18"/>
                <w:szCs w:val="18"/>
                <w:lang w:val="sq-AL"/>
              </w:rPr>
              <w:t>362</w:t>
            </w:r>
          </w:p>
        </w:tc>
      </w:tr>
      <w:tr w:rsidR="00975BEB" w:rsidRPr="000A35C6" w:rsidTr="000A35C6">
        <w:trPr>
          <w:trHeight w:val="270"/>
          <w:jc w:val="center"/>
        </w:trPr>
        <w:tc>
          <w:tcPr>
            <w:tcW w:w="629" w:type="dxa"/>
            <w:vMerge/>
            <w:tcBorders>
              <w:top w:val="single" w:sz="8" w:space="0" w:color="4F81BD"/>
              <w:left w:val="single" w:sz="8" w:space="0" w:color="4F81BD"/>
              <w:bottom w:val="single" w:sz="8" w:space="0" w:color="4F81BD"/>
              <w:right w:val="single" w:sz="8" w:space="0" w:color="4F81BD"/>
            </w:tcBorders>
            <w:shd w:val="clear" w:color="auto" w:fill="C2D69B"/>
            <w:vAlign w:val="center"/>
            <w:hideMark/>
          </w:tcPr>
          <w:p w:rsidR="00975BEB" w:rsidRPr="000A35C6" w:rsidRDefault="00975BEB" w:rsidP="00EF7DFE">
            <w:pPr>
              <w:spacing w:after="0" w:line="240" w:lineRule="auto"/>
              <w:ind w:firstLine="0"/>
              <w:jc w:val="center"/>
              <w:rPr>
                <w:rFonts w:ascii="Garamond" w:hAnsi="Garamond" w:cs="Calibri"/>
                <w:b/>
                <w:sz w:val="18"/>
                <w:szCs w:val="18"/>
                <w:lang w:val="sq-AL"/>
              </w:rPr>
            </w:pPr>
          </w:p>
        </w:tc>
        <w:tc>
          <w:tcPr>
            <w:tcW w:w="2899" w:type="dxa"/>
            <w:tcBorders>
              <w:top w:val="single" w:sz="8" w:space="0" w:color="4F81BD"/>
              <w:left w:val="single" w:sz="8" w:space="0" w:color="4F81BD"/>
              <w:bottom w:val="single" w:sz="8" w:space="0" w:color="4F81BD"/>
              <w:right w:val="single" w:sz="8" w:space="0" w:color="4F81BD"/>
            </w:tcBorders>
            <w:shd w:val="clear" w:color="auto" w:fill="FFFFFF"/>
            <w:noWrap/>
            <w:hideMark/>
          </w:tcPr>
          <w:p w:rsidR="00975BEB" w:rsidRPr="000A35C6" w:rsidRDefault="00975BEB" w:rsidP="00EF7DFE">
            <w:pPr>
              <w:spacing w:after="0" w:line="240" w:lineRule="auto"/>
              <w:ind w:firstLine="0"/>
              <w:rPr>
                <w:rFonts w:ascii="Garamond" w:hAnsi="Garamond" w:cs="Calibri"/>
                <w:sz w:val="18"/>
                <w:szCs w:val="18"/>
                <w:lang w:val="sq-AL"/>
              </w:rPr>
            </w:pPr>
            <w:r w:rsidRPr="000A35C6">
              <w:rPr>
                <w:rFonts w:ascii="Garamond" w:hAnsi="Garamond" w:cs="Calibri"/>
                <w:sz w:val="18"/>
                <w:szCs w:val="18"/>
                <w:lang w:val="sq-AL"/>
              </w:rPr>
              <w:t>Transporti dhe magazinimi</w:t>
            </w:r>
          </w:p>
        </w:tc>
        <w:tc>
          <w:tcPr>
            <w:tcW w:w="900" w:type="dxa"/>
            <w:tcBorders>
              <w:top w:val="single" w:sz="8" w:space="0" w:color="4F81BD"/>
              <w:left w:val="single" w:sz="8" w:space="0" w:color="4F81BD"/>
              <w:bottom w:val="single" w:sz="8" w:space="0" w:color="4F81BD"/>
              <w:right w:val="single" w:sz="8" w:space="0" w:color="4F81BD"/>
            </w:tcBorders>
            <w:shd w:val="clear" w:color="auto" w:fill="FFFFFF"/>
            <w:noWrap/>
            <w:hideMark/>
          </w:tcPr>
          <w:p w:rsidR="00975BEB" w:rsidRPr="000A35C6" w:rsidRDefault="00975BEB" w:rsidP="00EF7DFE">
            <w:pPr>
              <w:spacing w:after="0" w:line="240" w:lineRule="auto"/>
              <w:ind w:firstLine="0"/>
              <w:jc w:val="right"/>
              <w:rPr>
                <w:rFonts w:ascii="Garamond" w:hAnsi="Garamond" w:cs="Calibri"/>
                <w:sz w:val="18"/>
                <w:szCs w:val="18"/>
                <w:lang w:val="sq-AL"/>
              </w:rPr>
            </w:pPr>
            <w:r w:rsidRPr="000A35C6">
              <w:rPr>
                <w:rFonts w:ascii="Garamond" w:hAnsi="Garamond" w:cs="Calibri"/>
                <w:sz w:val="18"/>
                <w:szCs w:val="18"/>
                <w:lang w:val="sq-AL"/>
              </w:rPr>
              <w:t>7,562</w:t>
            </w:r>
          </w:p>
        </w:tc>
        <w:tc>
          <w:tcPr>
            <w:tcW w:w="990" w:type="dxa"/>
            <w:tcBorders>
              <w:top w:val="single" w:sz="8" w:space="0" w:color="4F81BD"/>
              <w:left w:val="single" w:sz="8" w:space="0" w:color="4F81BD"/>
              <w:bottom w:val="single" w:sz="8" w:space="0" w:color="4F81BD"/>
              <w:right w:val="single" w:sz="8" w:space="0" w:color="4F81BD"/>
            </w:tcBorders>
            <w:shd w:val="clear" w:color="auto" w:fill="FFFFFF"/>
            <w:noWrap/>
            <w:hideMark/>
          </w:tcPr>
          <w:p w:rsidR="00975BEB" w:rsidRPr="000A35C6" w:rsidRDefault="00975BEB" w:rsidP="00EF7DFE">
            <w:pPr>
              <w:spacing w:after="0" w:line="240" w:lineRule="auto"/>
              <w:ind w:firstLine="0"/>
              <w:jc w:val="right"/>
              <w:rPr>
                <w:rFonts w:ascii="Garamond" w:hAnsi="Garamond" w:cs="Calibri"/>
                <w:sz w:val="18"/>
                <w:szCs w:val="18"/>
                <w:lang w:val="sq-AL"/>
              </w:rPr>
            </w:pPr>
            <w:r w:rsidRPr="000A35C6">
              <w:rPr>
                <w:rFonts w:ascii="Garamond" w:hAnsi="Garamond" w:cs="Calibri"/>
                <w:sz w:val="18"/>
                <w:szCs w:val="18"/>
                <w:lang w:val="sq-AL"/>
              </w:rPr>
              <w:t>7,464</w:t>
            </w:r>
          </w:p>
        </w:tc>
        <w:tc>
          <w:tcPr>
            <w:tcW w:w="1173" w:type="dxa"/>
            <w:tcBorders>
              <w:top w:val="single" w:sz="8" w:space="0" w:color="4F81BD"/>
              <w:left w:val="single" w:sz="8" w:space="0" w:color="4F81BD"/>
              <w:bottom w:val="single" w:sz="8" w:space="0" w:color="4F81BD"/>
              <w:right w:val="single" w:sz="8" w:space="0" w:color="4F81BD"/>
            </w:tcBorders>
            <w:shd w:val="clear" w:color="auto" w:fill="FFFFFF"/>
            <w:noWrap/>
            <w:hideMark/>
          </w:tcPr>
          <w:p w:rsidR="00975BEB" w:rsidRPr="000A35C6" w:rsidRDefault="00975BEB" w:rsidP="00EF7DFE">
            <w:pPr>
              <w:spacing w:after="0" w:line="240" w:lineRule="auto"/>
              <w:ind w:firstLine="0"/>
              <w:jc w:val="right"/>
              <w:rPr>
                <w:rFonts w:ascii="Garamond" w:hAnsi="Garamond" w:cs="Calibri"/>
                <w:sz w:val="18"/>
                <w:szCs w:val="18"/>
                <w:lang w:val="sq-AL"/>
              </w:rPr>
            </w:pPr>
            <w:r w:rsidRPr="000A35C6">
              <w:rPr>
                <w:rFonts w:ascii="Garamond" w:hAnsi="Garamond" w:cs="Calibri"/>
                <w:sz w:val="18"/>
                <w:szCs w:val="18"/>
                <w:lang w:val="sq-AL"/>
              </w:rPr>
              <w:t>98</w:t>
            </w:r>
          </w:p>
        </w:tc>
        <w:tc>
          <w:tcPr>
            <w:tcW w:w="1008" w:type="dxa"/>
            <w:tcBorders>
              <w:top w:val="single" w:sz="8" w:space="0" w:color="4F81BD"/>
              <w:left w:val="single" w:sz="8" w:space="0" w:color="4F81BD"/>
              <w:bottom w:val="single" w:sz="8" w:space="0" w:color="4F81BD"/>
              <w:right w:val="single" w:sz="8" w:space="0" w:color="4F81BD"/>
            </w:tcBorders>
            <w:shd w:val="clear" w:color="auto" w:fill="FFFFFF"/>
            <w:noWrap/>
            <w:hideMark/>
          </w:tcPr>
          <w:p w:rsidR="00975BEB" w:rsidRPr="000A35C6" w:rsidRDefault="00975BEB" w:rsidP="00EF7DFE">
            <w:pPr>
              <w:spacing w:after="0" w:line="240" w:lineRule="auto"/>
              <w:ind w:firstLine="0"/>
              <w:jc w:val="right"/>
              <w:rPr>
                <w:rFonts w:ascii="Garamond" w:hAnsi="Garamond" w:cs="Calibri"/>
                <w:sz w:val="18"/>
                <w:szCs w:val="18"/>
                <w:lang w:val="sq-AL"/>
              </w:rPr>
            </w:pPr>
            <w:r w:rsidRPr="000A35C6">
              <w:rPr>
                <w:rFonts w:ascii="Garamond" w:hAnsi="Garamond" w:cs="Calibri"/>
                <w:sz w:val="18"/>
                <w:szCs w:val="18"/>
                <w:lang w:val="sq-AL"/>
              </w:rPr>
              <w:t>54</w:t>
            </w:r>
          </w:p>
        </w:tc>
        <w:tc>
          <w:tcPr>
            <w:tcW w:w="1260" w:type="dxa"/>
            <w:tcBorders>
              <w:top w:val="single" w:sz="8" w:space="0" w:color="4F81BD"/>
              <w:left w:val="single" w:sz="8" w:space="0" w:color="4F81BD"/>
              <w:bottom w:val="single" w:sz="8" w:space="0" w:color="4F81BD"/>
              <w:right w:val="single" w:sz="8" w:space="0" w:color="4F81BD"/>
            </w:tcBorders>
            <w:shd w:val="clear" w:color="auto" w:fill="FFFFFF"/>
            <w:noWrap/>
            <w:hideMark/>
          </w:tcPr>
          <w:p w:rsidR="00975BEB" w:rsidRPr="000A35C6" w:rsidRDefault="00975BEB" w:rsidP="00EF7DFE">
            <w:pPr>
              <w:spacing w:after="0" w:line="240" w:lineRule="auto"/>
              <w:ind w:firstLine="0"/>
              <w:jc w:val="right"/>
              <w:rPr>
                <w:rFonts w:ascii="Garamond" w:hAnsi="Garamond" w:cs="Calibri"/>
                <w:sz w:val="18"/>
                <w:szCs w:val="18"/>
                <w:lang w:val="sq-AL"/>
              </w:rPr>
            </w:pPr>
            <w:r w:rsidRPr="000A35C6">
              <w:rPr>
                <w:rFonts w:ascii="Garamond" w:hAnsi="Garamond" w:cs="Calibri"/>
                <w:sz w:val="18"/>
                <w:szCs w:val="18"/>
                <w:lang w:val="sq-AL"/>
              </w:rPr>
              <w:t>20</w:t>
            </w:r>
          </w:p>
        </w:tc>
        <w:tc>
          <w:tcPr>
            <w:tcW w:w="1260" w:type="dxa"/>
            <w:tcBorders>
              <w:top w:val="single" w:sz="8" w:space="0" w:color="4F81BD"/>
              <w:left w:val="single" w:sz="8" w:space="0" w:color="4F81BD"/>
              <w:bottom w:val="single" w:sz="8" w:space="0" w:color="4F81BD"/>
              <w:right w:val="single" w:sz="8" w:space="0" w:color="4F81BD"/>
            </w:tcBorders>
            <w:shd w:val="clear" w:color="auto" w:fill="FFFFFF"/>
            <w:noWrap/>
            <w:hideMark/>
          </w:tcPr>
          <w:p w:rsidR="00975BEB" w:rsidRPr="000A35C6" w:rsidRDefault="00975BEB" w:rsidP="00EF7DFE">
            <w:pPr>
              <w:spacing w:after="0" w:line="240" w:lineRule="auto"/>
              <w:ind w:firstLine="0"/>
              <w:jc w:val="right"/>
              <w:rPr>
                <w:rFonts w:ascii="Garamond" w:hAnsi="Garamond" w:cs="Calibri"/>
                <w:sz w:val="18"/>
                <w:szCs w:val="18"/>
                <w:lang w:val="sq-AL"/>
              </w:rPr>
            </w:pPr>
            <w:r w:rsidRPr="000A35C6">
              <w:rPr>
                <w:rFonts w:ascii="Garamond" w:hAnsi="Garamond" w:cs="Calibri"/>
                <w:sz w:val="18"/>
                <w:szCs w:val="18"/>
                <w:lang w:val="sq-AL"/>
              </w:rPr>
              <w:t>24</w:t>
            </w:r>
          </w:p>
        </w:tc>
      </w:tr>
      <w:tr w:rsidR="00975BEB" w:rsidRPr="000A35C6" w:rsidTr="000A35C6">
        <w:trPr>
          <w:trHeight w:val="270"/>
          <w:jc w:val="center"/>
        </w:trPr>
        <w:tc>
          <w:tcPr>
            <w:tcW w:w="629" w:type="dxa"/>
            <w:vMerge/>
            <w:tcBorders>
              <w:top w:val="single" w:sz="8" w:space="0" w:color="4F81BD"/>
              <w:left w:val="single" w:sz="8" w:space="0" w:color="4F81BD"/>
              <w:bottom w:val="single" w:sz="8" w:space="0" w:color="4F81BD"/>
              <w:right w:val="single" w:sz="8" w:space="0" w:color="4F81BD"/>
            </w:tcBorders>
            <w:shd w:val="clear" w:color="auto" w:fill="C2D69B"/>
            <w:vAlign w:val="center"/>
            <w:hideMark/>
          </w:tcPr>
          <w:p w:rsidR="00975BEB" w:rsidRPr="000A35C6" w:rsidRDefault="00975BEB" w:rsidP="00EF7DFE">
            <w:pPr>
              <w:spacing w:after="0" w:line="240" w:lineRule="auto"/>
              <w:ind w:firstLine="0"/>
              <w:jc w:val="center"/>
              <w:rPr>
                <w:rFonts w:ascii="Garamond" w:hAnsi="Garamond" w:cs="Calibri"/>
                <w:b/>
                <w:sz w:val="18"/>
                <w:szCs w:val="18"/>
                <w:lang w:val="sq-AL"/>
              </w:rPr>
            </w:pPr>
          </w:p>
        </w:tc>
        <w:tc>
          <w:tcPr>
            <w:tcW w:w="2899" w:type="dxa"/>
            <w:tcBorders>
              <w:top w:val="single" w:sz="8" w:space="0" w:color="4F81BD"/>
              <w:left w:val="single" w:sz="8" w:space="0" w:color="4F81BD"/>
              <w:bottom w:val="single" w:sz="8" w:space="0" w:color="4F81BD"/>
              <w:right w:val="single" w:sz="8" w:space="0" w:color="4F81BD"/>
            </w:tcBorders>
            <w:shd w:val="clear" w:color="auto" w:fill="FFFFFF"/>
            <w:noWrap/>
            <w:hideMark/>
          </w:tcPr>
          <w:p w:rsidR="00975BEB" w:rsidRPr="000A35C6" w:rsidRDefault="00975BEB" w:rsidP="00EF7DFE">
            <w:pPr>
              <w:spacing w:after="0" w:line="240" w:lineRule="auto"/>
              <w:ind w:firstLine="0"/>
              <w:rPr>
                <w:rFonts w:ascii="Garamond" w:hAnsi="Garamond" w:cs="Calibri"/>
                <w:sz w:val="18"/>
                <w:szCs w:val="18"/>
                <w:lang w:val="sq-AL"/>
              </w:rPr>
            </w:pPr>
            <w:r w:rsidRPr="000A35C6">
              <w:rPr>
                <w:rFonts w:ascii="Garamond" w:hAnsi="Garamond" w:cs="Calibri"/>
                <w:sz w:val="18"/>
                <w:szCs w:val="18"/>
                <w:lang w:val="sq-AL"/>
              </w:rPr>
              <w:t>Akomodimi &amp; shërbimi ushqimor</w:t>
            </w:r>
            <w:r w:rsidR="000726E9" w:rsidRPr="000A35C6">
              <w:rPr>
                <w:rFonts w:ascii="Garamond" w:hAnsi="Garamond" w:cs="Calibri"/>
                <w:sz w:val="18"/>
                <w:szCs w:val="18"/>
                <w:lang w:val="sq-AL"/>
              </w:rPr>
              <w:t xml:space="preserve">                     </w:t>
            </w:r>
          </w:p>
        </w:tc>
        <w:tc>
          <w:tcPr>
            <w:tcW w:w="900" w:type="dxa"/>
            <w:tcBorders>
              <w:top w:val="single" w:sz="8" w:space="0" w:color="4F81BD"/>
              <w:left w:val="single" w:sz="8" w:space="0" w:color="4F81BD"/>
              <w:bottom w:val="single" w:sz="8" w:space="0" w:color="4F81BD"/>
              <w:right w:val="single" w:sz="8" w:space="0" w:color="4F81BD"/>
            </w:tcBorders>
            <w:shd w:val="clear" w:color="auto" w:fill="FFFFFF"/>
            <w:noWrap/>
            <w:hideMark/>
          </w:tcPr>
          <w:p w:rsidR="00975BEB" w:rsidRPr="000A35C6" w:rsidRDefault="00975BEB" w:rsidP="00EF7DFE">
            <w:pPr>
              <w:spacing w:after="0" w:line="240" w:lineRule="auto"/>
              <w:ind w:firstLine="0"/>
              <w:jc w:val="right"/>
              <w:rPr>
                <w:rFonts w:ascii="Garamond" w:hAnsi="Garamond" w:cs="Calibri"/>
                <w:sz w:val="18"/>
                <w:szCs w:val="18"/>
                <w:lang w:val="sq-AL"/>
              </w:rPr>
            </w:pPr>
            <w:r w:rsidRPr="000A35C6">
              <w:rPr>
                <w:rFonts w:ascii="Garamond" w:hAnsi="Garamond" w:cs="Calibri"/>
                <w:sz w:val="18"/>
                <w:szCs w:val="18"/>
                <w:lang w:val="sq-AL"/>
              </w:rPr>
              <w:t>18,061</w:t>
            </w:r>
          </w:p>
        </w:tc>
        <w:tc>
          <w:tcPr>
            <w:tcW w:w="990" w:type="dxa"/>
            <w:tcBorders>
              <w:top w:val="single" w:sz="8" w:space="0" w:color="4F81BD"/>
              <w:left w:val="single" w:sz="8" w:space="0" w:color="4F81BD"/>
              <w:bottom w:val="single" w:sz="8" w:space="0" w:color="4F81BD"/>
              <w:right w:val="single" w:sz="8" w:space="0" w:color="4F81BD"/>
            </w:tcBorders>
            <w:shd w:val="clear" w:color="auto" w:fill="FFFFFF"/>
            <w:noWrap/>
            <w:hideMark/>
          </w:tcPr>
          <w:p w:rsidR="00975BEB" w:rsidRPr="000A35C6" w:rsidRDefault="00975BEB" w:rsidP="00EF7DFE">
            <w:pPr>
              <w:spacing w:after="0" w:line="240" w:lineRule="auto"/>
              <w:ind w:firstLine="0"/>
              <w:jc w:val="right"/>
              <w:rPr>
                <w:rFonts w:ascii="Garamond" w:hAnsi="Garamond" w:cs="Calibri"/>
                <w:sz w:val="18"/>
                <w:szCs w:val="18"/>
                <w:lang w:val="sq-AL"/>
              </w:rPr>
            </w:pPr>
            <w:r w:rsidRPr="000A35C6">
              <w:rPr>
                <w:rFonts w:ascii="Garamond" w:hAnsi="Garamond" w:cs="Calibri"/>
                <w:sz w:val="18"/>
                <w:szCs w:val="18"/>
                <w:lang w:val="sq-AL"/>
              </w:rPr>
              <w:t>17,886</w:t>
            </w:r>
          </w:p>
        </w:tc>
        <w:tc>
          <w:tcPr>
            <w:tcW w:w="1173" w:type="dxa"/>
            <w:tcBorders>
              <w:top w:val="single" w:sz="8" w:space="0" w:color="4F81BD"/>
              <w:left w:val="single" w:sz="8" w:space="0" w:color="4F81BD"/>
              <w:bottom w:val="single" w:sz="8" w:space="0" w:color="4F81BD"/>
              <w:right w:val="single" w:sz="8" w:space="0" w:color="4F81BD"/>
            </w:tcBorders>
            <w:shd w:val="clear" w:color="auto" w:fill="FFFFFF"/>
            <w:noWrap/>
            <w:hideMark/>
          </w:tcPr>
          <w:p w:rsidR="00975BEB" w:rsidRPr="000A35C6" w:rsidRDefault="00975BEB" w:rsidP="00EF7DFE">
            <w:pPr>
              <w:spacing w:after="0" w:line="240" w:lineRule="auto"/>
              <w:ind w:firstLine="0"/>
              <w:jc w:val="right"/>
              <w:rPr>
                <w:rFonts w:ascii="Garamond" w:hAnsi="Garamond" w:cs="Calibri"/>
                <w:sz w:val="18"/>
                <w:szCs w:val="18"/>
                <w:lang w:val="sq-AL"/>
              </w:rPr>
            </w:pPr>
            <w:r w:rsidRPr="000A35C6">
              <w:rPr>
                <w:rFonts w:ascii="Garamond" w:hAnsi="Garamond" w:cs="Calibri"/>
                <w:sz w:val="18"/>
                <w:szCs w:val="18"/>
                <w:lang w:val="sq-AL"/>
              </w:rPr>
              <w:t>175</w:t>
            </w:r>
          </w:p>
        </w:tc>
        <w:tc>
          <w:tcPr>
            <w:tcW w:w="1008" w:type="dxa"/>
            <w:tcBorders>
              <w:top w:val="single" w:sz="8" w:space="0" w:color="4F81BD"/>
              <w:left w:val="single" w:sz="8" w:space="0" w:color="4F81BD"/>
              <w:bottom w:val="single" w:sz="8" w:space="0" w:color="4F81BD"/>
              <w:right w:val="single" w:sz="8" w:space="0" w:color="4F81BD"/>
            </w:tcBorders>
            <w:shd w:val="clear" w:color="auto" w:fill="FFFFFF"/>
            <w:noWrap/>
            <w:hideMark/>
          </w:tcPr>
          <w:p w:rsidR="00975BEB" w:rsidRPr="000A35C6" w:rsidRDefault="00975BEB" w:rsidP="00EF7DFE">
            <w:pPr>
              <w:spacing w:after="0" w:line="240" w:lineRule="auto"/>
              <w:ind w:firstLine="0"/>
              <w:jc w:val="right"/>
              <w:rPr>
                <w:rFonts w:ascii="Garamond" w:hAnsi="Garamond" w:cs="Calibri"/>
                <w:sz w:val="18"/>
                <w:szCs w:val="18"/>
                <w:lang w:val="sq-AL"/>
              </w:rPr>
            </w:pPr>
            <w:r w:rsidRPr="000A35C6">
              <w:rPr>
                <w:rFonts w:ascii="Garamond" w:hAnsi="Garamond" w:cs="Calibri"/>
                <w:sz w:val="18"/>
                <w:szCs w:val="18"/>
                <w:lang w:val="sq-AL"/>
              </w:rPr>
              <w:t>133</w:t>
            </w:r>
          </w:p>
        </w:tc>
        <w:tc>
          <w:tcPr>
            <w:tcW w:w="1260" w:type="dxa"/>
            <w:tcBorders>
              <w:top w:val="single" w:sz="8" w:space="0" w:color="4F81BD"/>
              <w:left w:val="single" w:sz="8" w:space="0" w:color="4F81BD"/>
              <w:bottom w:val="single" w:sz="8" w:space="0" w:color="4F81BD"/>
              <w:right w:val="single" w:sz="8" w:space="0" w:color="4F81BD"/>
            </w:tcBorders>
            <w:shd w:val="clear" w:color="auto" w:fill="FFFFFF"/>
            <w:noWrap/>
            <w:hideMark/>
          </w:tcPr>
          <w:p w:rsidR="00975BEB" w:rsidRPr="000A35C6" w:rsidRDefault="00975BEB" w:rsidP="00EF7DFE">
            <w:pPr>
              <w:spacing w:after="0" w:line="240" w:lineRule="auto"/>
              <w:ind w:firstLine="0"/>
              <w:jc w:val="right"/>
              <w:rPr>
                <w:rFonts w:ascii="Garamond" w:hAnsi="Garamond" w:cs="Calibri"/>
                <w:sz w:val="18"/>
                <w:szCs w:val="18"/>
                <w:lang w:val="sq-AL"/>
              </w:rPr>
            </w:pPr>
            <w:r w:rsidRPr="000A35C6">
              <w:rPr>
                <w:rFonts w:ascii="Garamond" w:hAnsi="Garamond" w:cs="Calibri"/>
                <w:sz w:val="18"/>
                <w:szCs w:val="18"/>
                <w:lang w:val="sq-AL"/>
              </w:rPr>
              <w:t>14</w:t>
            </w:r>
          </w:p>
        </w:tc>
        <w:tc>
          <w:tcPr>
            <w:tcW w:w="1260" w:type="dxa"/>
            <w:tcBorders>
              <w:top w:val="single" w:sz="8" w:space="0" w:color="4F81BD"/>
              <w:left w:val="single" w:sz="8" w:space="0" w:color="4F81BD"/>
              <w:bottom w:val="single" w:sz="8" w:space="0" w:color="4F81BD"/>
              <w:right w:val="single" w:sz="8" w:space="0" w:color="4F81BD"/>
            </w:tcBorders>
            <w:shd w:val="clear" w:color="auto" w:fill="FFFFFF"/>
            <w:noWrap/>
            <w:hideMark/>
          </w:tcPr>
          <w:p w:rsidR="00975BEB" w:rsidRPr="000A35C6" w:rsidRDefault="00975BEB" w:rsidP="00EF7DFE">
            <w:pPr>
              <w:spacing w:after="0" w:line="240" w:lineRule="auto"/>
              <w:ind w:firstLine="0"/>
              <w:jc w:val="right"/>
              <w:rPr>
                <w:rFonts w:ascii="Garamond" w:hAnsi="Garamond" w:cs="Calibri"/>
                <w:sz w:val="18"/>
                <w:szCs w:val="18"/>
                <w:lang w:val="sq-AL"/>
              </w:rPr>
            </w:pPr>
            <w:r w:rsidRPr="000A35C6">
              <w:rPr>
                <w:rFonts w:ascii="Garamond" w:hAnsi="Garamond" w:cs="Calibri"/>
                <w:sz w:val="18"/>
                <w:szCs w:val="18"/>
                <w:lang w:val="sq-AL"/>
              </w:rPr>
              <w:t>28</w:t>
            </w:r>
          </w:p>
        </w:tc>
      </w:tr>
      <w:tr w:rsidR="00975BEB" w:rsidRPr="000A35C6" w:rsidTr="000A35C6">
        <w:trPr>
          <w:trHeight w:val="270"/>
          <w:jc w:val="center"/>
        </w:trPr>
        <w:tc>
          <w:tcPr>
            <w:tcW w:w="629" w:type="dxa"/>
            <w:vMerge/>
            <w:tcBorders>
              <w:top w:val="single" w:sz="8" w:space="0" w:color="4F81BD"/>
              <w:left w:val="single" w:sz="8" w:space="0" w:color="4F81BD"/>
              <w:bottom w:val="single" w:sz="8" w:space="0" w:color="4F81BD"/>
              <w:right w:val="single" w:sz="8" w:space="0" w:color="4F81BD"/>
            </w:tcBorders>
            <w:shd w:val="clear" w:color="auto" w:fill="C2D69B"/>
            <w:vAlign w:val="center"/>
            <w:hideMark/>
          </w:tcPr>
          <w:p w:rsidR="00975BEB" w:rsidRPr="000A35C6" w:rsidRDefault="00975BEB" w:rsidP="00EF7DFE">
            <w:pPr>
              <w:spacing w:after="0" w:line="240" w:lineRule="auto"/>
              <w:ind w:firstLine="0"/>
              <w:jc w:val="center"/>
              <w:rPr>
                <w:rFonts w:ascii="Garamond" w:hAnsi="Garamond" w:cs="Calibri"/>
                <w:b/>
                <w:sz w:val="18"/>
                <w:szCs w:val="18"/>
                <w:lang w:val="sq-AL"/>
              </w:rPr>
            </w:pPr>
          </w:p>
        </w:tc>
        <w:tc>
          <w:tcPr>
            <w:tcW w:w="2899" w:type="dxa"/>
            <w:tcBorders>
              <w:top w:val="single" w:sz="8" w:space="0" w:color="4F81BD"/>
              <w:left w:val="single" w:sz="8" w:space="0" w:color="4F81BD"/>
              <w:bottom w:val="single" w:sz="8" w:space="0" w:color="4F81BD"/>
              <w:right w:val="single" w:sz="8" w:space="0" w:color="4F81BD"/>
            </w:tcBorders>
            <w:shd w:val="clear" w:color="auto" w:fill="FFFFFF"/>
            <w:noWrap/>
            <w:hideMark/>
          </w:tcPr>
          <w:p w:rsidR="00975BEB" w:rsidRPr="000A35C6" w:rsidRDefault="00975BEB" w:rsidP="00EF7DFE">
            <w:pPr>
              <w:spacing w:after="0" w:line="240" w:lineRule="auto"/>
              <w:ind w:firstLine="0"/>
              <w:rPr>
                <w:rFonts w:ascii="Garamond" w:hAnsi="Garamond" w:cs="Calibri"/>
                <w:sz w:val="18"/>
                <w:szCs w:val="18"/>
                <w:lang w:val="sq-AL"/>
              </w:rPr>
            </w:pPr>
            <w:r w:rsidRPr="000A35C6">
              <w:rPr>
                <w:rFonts w:ascii="Garamond" w:hAnsi="Garamond" w:cs="Calibri"/>
                <w:sz w:val="18"/>
                <w:szCs w:val="18"/>
                <w:lang w:val="sq-AL"/>
              </w:rPr>
              <w:t>Informacioni dhe komunikacioni</w:t>
            </w:r>
          </w:p>
        </w:tc>
        <w:tc>
          <w:tcPr>
            <w:tcW w:w="900" w:type="dxa"/>
            <w:tcBorders>
              <w:top w:val="single" w:sz="8" w:space="0" w:color="4F81BD"/>
              <w:left w:val="single" w:sz="8" w:space="0" w:color="4F81BD"/>
              <w:bottom w:val="single" w:sz="8" w:space="0" w:color="4F81BD"/>
              <w:right w:val="single" w:sz="8" w:space="0" w:color="4F81BD"/>
            </w:tcBorders>
            <w:shd w:val="clear" w:color="auto" w:fill="FFFFFF"/>
            <w:noWrap/>
            <w:hideMark/>
          </w:tcPr>
          <w:p w:rsidR="00975BEB" w:rsidRPr="000A35C6" w:rsidRDefault="00975BEB" w:rsidP="00EF7DFE">
            <w:pPr>
              <w:spacing w:after="0" w:line="240" w:lineRule="auto"/>
              <w:ind w:firstLine="0"/>
              <w:jc w:val="right"/>
              <w:rPr>
                <w:rFonts w:ascii="Garamond" w:hAnsi="Garamond" w:cs="Calibri"/>
                <w:sz w:val="18"/>
                <w:szCs w:val="18"/>
                <w:lang w:val="sq-AL"/>
              </w:rPr>
            </w:pPr>
            <w:r w:rsidRPr="000A35C6">
              <w:rPr>
                <w:rFonts w:ascii="Garamond" w:hAnsi="Garamond" w:cs="Calibri"/>
                <w:sz w:val="18"/>
                <w:szCs w:val="18"/>
                <w:lang w:val="sq-AL"/>
              </w:rPr>
              <w:t>2,590</w:t>
            </w:r>
          </w:p>
        </w:tc>
        <w:tc>
          <w:tcPr>
            <w:tcW w:w="990" w:type="dxa"/>
            <w:tcBorders>
              <w:top w:val="single" w:sz="8" w:space="0" w:color="4F81BD"/>
              <w:left w:val="single" w:sz="8" w:space="0" w:color="4F81BD"/>
              <w:bottom w:val="single" w:sz="8" w:space="0" w:color="4F81BD"/>
              <w:right w:val="single" w:sz="8" w:space="0" w:color="4F81BD"/>
            </w:tcBorders>
            <w:shd w:val="clear" w:color="auto" w:fill="FFFFFF"/>
            <w:noWrap/>
            <w:hideMark/>
          </w:tcPr>
          <w:p w:rsidR="00975BEB" w:rsidRPr="000A35C6" w:rsidRDefault="00975BEB" w:rsidP="00EF7DFE">
            <w:pPr>
              <w:spacing w:after="0" w:line="240" w:lineRule="auto"/>
              <w:ind w:firstLine="0"/>
              <w:jc w:val="right"/>
              <w:rPr>
                <w:rFonts w:ascii="Garamond" w:hAnsi="Garamond" w:cs="Calibri"/>
                <w:sz w:val="18"/>
                <w:szCs w:val="18"/>
                <w:lang w:val="sq-AL"/>
              </w:rPr>
            </w:pPr>
            <w:r w:rsidRPr="000A35C6">
              <w:rPr>
                <w:rFonts w:ascii="Garamond" w:hAnsi="Garamond" w:cs="Calibri"/>
                <w:sz w:val="18"/>
                <w:szCs w:val="18"/>
                <w:lang w:val="sq-AL"/>
              </w:rPr>
              <w:t>2,390</w:t>
            </w:r>
          </w:p>
        </w:tc>
        <w:tc>
          <w:tcPr>
            <w:tcW w:w="1173" w:type="dxa"/>
            <w:tcBorders>
              <w:top w:val="single" w:sz="8" w:space="0" w:color="4F81BD"/>
              <w:left w:val="single" w:sz="8" w:space="0" w:color="4F81BD"/>
              <w:bottom w:val="single" w:sz="8" w:space="0" w:color="4F81BD"/>
              <w:right w:val="single" w:sz="8" w:space="0" w:color="4F81BD"/>
            </w:tcBorders>
            <w:shd w:val="clear" w:color="auto" w:fill="FFFFFF"/>
            <w:noWrap/>
            <w:hideMark/>
          </w:tcPr>
          <w:p w:rsidR="00975BEB" w:rsidRPr="000A35C6" w:rsidRDefault="00975BEB" w:rsidP="00EF7DFE">
            <w:pPr>
              <w:spacing w:after="0" w:line="240" w:lineRule="auto"/>
              <w:ind w:firstLine="0"/>
              <w:jc w:val="right"/>
              <w:rPr>
                <w:rFonts w:ascii="Garamond" w:hAnsi="Garamond" w:cs="Calibri"/>
                <w:sz w:val="18"/>
                <w:szCs w:val="18"/>
                <w:lang w:val="sq-AL"/>
              </w:rPr>
            </w:pPr>
            <w:r w:rsidRPr="000A35C6">
              <w:rPr>
                <w:rFonts w:ascii="Garamond" w:hAnsi="Garamond" w:cs="Calibri"/>
                <w:sz w:val="18"/>
                <w:szCs w:val="18"/>
                <w:lang w:val="sq-AL"/>
              </w:rPr>
              <w:t>200</w:t>
            </w:r>
          </w:p>
        </w:tc>
        <w:tc>
          <w:tcPr>
            <w:tcW w:w="1008" w:type="dxa"/>
            <w:tcBorders>
              <w:top w:val="single" w:sz="8" w:space="0" w:color="4F81BD"/>
              <w:left w:val="single" w:sz="8" w:space="0" w:color="4F81BD"/>
              <w:bottom w:val="single" w:sz="8" w:space="0" w:color="4F81BD"/>
              <w:right w:val="single" w:sz="8" w:space="0" w:color="4F81BD"/>
            </w:tcBorders>
            <w:shd w:val="clear" w:color="auto" w:fill="FFFFFF"/>
            <w:noWrap/>
            <w:hideMark/>
          </w:tcPr>
          <w:p w:rsidR="00975BEB" w:rsidRPr="000A35C6" w:rsidRDefault="00975BEB" w:rsidP="00EF7DFE">
            <w:pPr>
              <w:spacing w:after="0" w:line="240" w:lineRule="auto"/>
              <w:ind w:firstLine="0"/>
              <w:jc w:val="right"/>
              <w:rPr>
                <w:rFonts w:ascii="Garamond" w:hAnsi="Garamond" w:cs="Calibri"/>
                <w:sz w:val="18"/>
                <w:szCs w:val="18"/>
                <w:lang w:val="sq-AL"/>
              </w:rPr>
            </w:pPr>
            <w:r w:rsidRPr="000A35C6">
              <w:rPr>
                <w:rFonts w:ascii="Garamond" w:hAnsi="Garamond" w:cs="Calibri"/>
                <w:sz w:val="18"/>
                <w:szCs w:val="18"/>
                <w:lang w:val="sq-AL"/>
              </w:rPr>
              <w:t>152</w:t>
            </w:r>
          </w:p>
        </w:tc>
        <w:tc>
          <w:tcPr>
            <w:tcW w:w="1260" w:type="dxa"/>
            <w:tcBorders>
              <w:top w:val="single" w:sz="8" w:space="0" w:color="4F81BD"/>
              <w:left w:val="single" w:sz="8" w:space="0" w:color="4F81BD"/>
              <w:bottom w:val="single" w:sz="8" w:space="0" w:color="4F81BD"/>
              <w:right w:val="single" w:sz="8" w:space="0" w:color="4F81BD"/>
            </w:tcBorders>
            <w:shd w:val="clear" w:color="auto" w:fill="FFFFFF"/>
            <w:noWrap/>
            <w:hideMark/>
          </w:tcPr>
          <w:p w:rsidR="00975BEB" w:rsidRPr="000A35C6" w:rsidRDefault="00975BEB" w:rsidP="00EF7DFE">
            <w:pPr>
              <w:spacing w:after="0" w:line="240" w:lineRule="auto"/>
              <w:ind w:firstLine="0"/>
              <w:jc w:val="right"/>
              <w:rPr>
                <w:rFonts w:ascii="Garamond" w:hAnsi="Garamond" w:cs="Calibri"/>
                <w:sz w:val="18"/>
                <w:szCs w:val="18"/>
                <w:lang w:val="sq-AL"/>
              </w:rPr>
            </w:pPr>
            <w:r w:rsidRPr="000A35C6">
              <w:rPr>
                <w:rFonts w:ascii="Garamond" w:hAnsi="Garamond" w:cs="Calibri"/>
                <w:sz w:val="18"/>
                <w:szCs w:val="18"/>
                <w:lang w:val="sq-AL"/>
              </w:rPr>
              <w:t>14</w:t>
            </w:r>
          </w:p>
        </w:tc>
        <w:tc>
          <w:tcPr>
            <w:tcW w:w="1260" w:type="dxa"/>
            <w:tcBorders>
              <w:top w:val="single" w:sz="8" w:space="0" w:color="4F81BD"/>
              <w:left w:val="single" w:sz="8" w:space="0" w:color="4F81BD"/>
              <w:bottom w:val="single" w:sz="8" w:space="0" w:color="4F81BD"/>
              <w:right w:val="single" w:sz="8" w:space="0" w:color="4F81BD"/>
            </w:tcBorders>
            <w:shd w:val="clear" w:color="auto" w:fill="FFFFFF"/>
            <w:noWrap/>
            <w:hideMark/>
          </w:tcPr>
          <w:p w:rsidR="00975BEB" w:rsidRPr="000A35C6" w:rsidRDefault="00975BEB" w:rsidP="00EF7DFE">
            <w:pPr>
              <w:spacing w:after="0" w:line="240" w:lineRule="auto"/>
              <w:ind w:firstLine="0"/>
              <w:jc w:val="right"/>
              <w:rPr>
                <w:rFonts w:ascii="Garamond" w:hAnsi="Garamond" w:cs="Calibri"/>
                <w:sz w:val="18"/>
                <w:szCs w:val="18"/>
                <w:lang w:val="sq-AL"/>
              </w:rPr>
            </w:pPr>
            <w:r w:rsidRPr="000A35C6">
              <w:rPr>
                <w:rFonts w:ascii="Garamond" w:hAnsi="Garamond" w:cs="Calibri"/>
                <w:sz w:val="18"/>
                <w:szCs w:val="18"/>
                <w:lang w:val="sq-AL"/>
              </w:rPr>
              <w:t>34</w:t>
            </w:r>
          </w:p>
        </w:tc>
      </w:tr>
      <w:tr w:rsidR="00975BEB" w:rsidRPr="000A35C6" w:rsidTr="000A35C6">
        <w:trPr>
          <w:trHeight w:val="270"/>
          <w:jc w:val="center"/>
        </w:trPr>
        <w:tc>
          <w:tcPr>
            <w:tcW w:w="629" w:type="dxa"/>
            <w:vMerge/>
            <w:tcBorders>
              <w:top w:val="single" w:sz="8" w:space="0" w:color="4F81BD"/>
              <w:left w:val="single" w:sz="8" w:space="0" w:color="4F81BD"/>
              <w:bottom w:val="single" w:sz="8" w:space="0" w:color="4F81BD"/>
              <w:right w:val="single" w:sz="8" w:space="0" w:color="4F81BD"/>
            </w:tcBorders>
            <w:shd w:val="clear" w:color="auto" w:fill="C2D69B"/>
            <w:vAlign w:val="center"/>
            <w:hideMark/>
          </w:tcPr>
          <w:p w:rsidR="00975BEB" w:rsidRPr="000A35C6" w:rsidRDefault="00975BEB" w:rsidP="00EF7DFE">
            <w:pPr>
              <w:spacing w:after="0" w:line="240" w:lineRule="auto"/>
              <w:ind w:firstLine="0"/>
              <w:jc w:val="center"/>
              <w:rPr>
                <w:rFonts w:ascii="Garamond" w:hAnsi="Garamond" w:cs="Calibri"/>
                <w:b/>
                <w:sz w:val="18"/>
                <w:szCs w:val="18"/>
                <w:lang w:val="sq-AL"/>
              </w:rPr>
            </w:pPr>
          </w:p>
        </w:tc>
        <w:tc>
          <w:tcPr>
            <w:tcW w:w="2899" w:type="dxa"/>
            <w:tcBorders>
              <w:top w:val="single" w:sz="8" w:space="0" w:color="4F81BD"/>
              <w:left w:val="single" w:sz="8" w:space="0" w:color="4F81BD"/>
              <w:bottom w:val="single" w:sz="8" w:space="0" w:color="4F81BD"/>
              <w:right w:val="single" w:sz="8" w:space="0" w:color="4F81BD"/>
            </w:tcBorders>
            <w:shd w:val="clear" w:color="auto" w:fill="FFFFFF"/>
            <w:noWrap/>
            <w:hideMark/>
          </w:tcPr>
          <w:p w:rsidR="00975BEB" w:rsidRPr="000A35C6" w:rsidRDefault="00975BEB" w:rsidP="00EF7DFE">
            <w:pPr>
              <w:spacing w:after="0" w:line="240" w:lineRule="auto"/>
              <w:ind w:firstLine="0"/>
              <w:rPr>
                <w:rFonts w:ascii="Garamond" w:hAnsi="Garamond" w:cs="Calibri"/>
                <w:sz w:val="18"/>
                <w:szCs w:val="18"/>
                <w:lang w:val="sq-AL"/>
              </w:rPr>
            </w:pPr>
            <w:r w:rsidRPr="000A35C6">
              <w:rPr>
                <w:rFonts w:ascii="Garamond" w:hAnsi="Garamond" w:cs="Calibri"/>
                <w:sz w:val="18"/>
                <w:szCs w:val="18"/>
                <w:lang w:val="sq-AL"/>
              </w:rPr>
              <w:t>Shërbime të tjera</w:t>
            </w:r>
          </w:p>
        </w:tc>
        <w:tc>
          <w:tcPr>
            <w:tcW w:w="900" w:type="dxa"/>
            <w:tcBorders>
              <w:top w:val="single" w:sz="8" w:space="0" w:color="4F81BD"/>
              <w:left w:val="single" w:sz="8" w:space="0" w:color="4F81BD"/>
              <w:bottom w:val="single" w:sz="8" w:space="0" w:color="4F81BD"/>
              <w:right w:val="single" w:sz="8" w:space="0" w:color="4F81BD"/>
            </w:tcBorders>
            <w:shd w:val="clear" w:color="auto" w:fill="FFFFFF"/>
            <w:noWrap/>
            <w:hideMark/>
          </w:tcPr>
          <w:p w:rsidR="00975BEB" w:rsidRPr="000A35C6" w:rsidRDefault="00975BEB" w:rsidP="00EF7DFE">
            <w:pPr>
              <w:spacing w:after="0" w:line="240" w:lineRule="auto"/>
              <w:ind w:firstLine="0"/>
              <w:jc w:val="right"/>
              <w:rPr>
                <w:rFonts w:ascii="Garamond" w:hAnsi="Garamond" w:cs="Calibri"/>
                <w:sz w:val="18"/>
                <w:szCs w:val="18"/>
                <w:lang w:val="sq-AL"/>
              </w:rPr>
            </w:pPr>
            <w:r w:rsidRPr="000A35C6">
              <w:rPr>
                <w:rFonts w:ascii="Garamond" w:hAnsi="Garamond" w:cs="Calibri"/>
                <w:sz w:val="18"/>
                <w:szCs w:val="18"/>
                <w:lang w:val="sq-AL"/>
              </w:rPr>
              <w:t>22,366</w:t>
            </w:r>
          </w:p>
        </w:tc>
        <w:tc>
          <w:tcPr>
            <w:tcW w:w="990" w:type="dxa"/>
            <w:tcBorders>
              <w:top w:val="single" w:sz="8" w:space="0" w:color="4F81BD"/>
              <w:left w:val="single" w:sz="8" w:space="0" w:color="4F81BD"/>
              <w:bottom w:val="single" w:sz="8" w:space="0" w:color="4F81BD"/>
              <w:right w:val="single" w:sz="8" w:space="0" w:color="4F81BD"/>
            </w:tcBorders>
            <w:shd w:val="clear" w:color="auto" w:fill="FFFFFF"/>
            <w:noWrap/>
            <w:hideMark/>
          </w:tcPr>
          <w:p w:rsidR="00975BEB" w:rsidRPr="000A35C6" w:rsidRDefault="00975BEB" w:rsidP="00EF7DFE">
            <w:pPr>
              <w:spacing w:after="0" w:line="240" w:lineRule="auto"/>
              <w:ind w:firstLine="0"/>
              <w:jc w:val="right"/>
              <w:rPr>
                <w:rFonts w:ascii="Garamond" w:hAnsi="Garamond" w:cs="Calibri"/>
                <w:sz w:val="18"/>
                <w:szCs w:val="18"/>
                <w:lang w:val="sq-AL"/>
              </w:rPr>
            </w:pPr>
            <w:r w:rsidRPr="000A35C6">
              <w:rPr>
                <w:rFonts w:ascii="Garamond" w:hAnsi="Garamond" w:cs="Calibri"/>
                <w:sz w:val="18"/>
                <w:szCs w:val="18"/>
                <w:lang w:val="sq-AL"/>
              </w:rPr>
              <w:t>20,709</w:t>
            </w:r>
          </w:p>
        </w:tc>
        <w:tc>
          <w:tcPr>
            <w:tcW w:w="1173" w:type="dxa"/>
            <w:tcBorders>
              <w:top w:val="single" w:sz="8" w:space="0" w:color="4F81BD"/>
              <w:left w:val="single" w:sz="8" w:space="0" w:color="4F81BD"/>
              <w:bottom w:val="single" w:sz="8" w:space="0" w:color="4F81BD"/>
              <w:right w:val="single" w:sz="8" w:space="0" w:color="4F81BD"/>
            </w:tcBorders>
            <w:shd w:val="clear" w:color="auto" w:fill="FFFFFF"/>
            <w:noWrap/>
            <w:hideMark/>
          </w:tcPr>
          <w:p w:rsidR="00975BEB" w:rsidRPr="000A35C6" w:rsidRDefault="00975BEB" w:rsidP="00EF7DFE">
            <w:pPr>
              <w:spacing w:after="0" w:line="240" w:lineRule="auto"/>
              <w:ind w:firstLine="0"/>
              <w:jc w:val="right"/>
              <w:rPr>
                <w:rFonts w:ascii="Garamond" w:hAnsi="Garamond" w:cs="Calibri"/>
                <w:sz w:val="18"/>
                <w:szCs w:val="18"/>
                <w:lang w:val="sq-AL"/>
              </w:rPr>
            </w:pPr>
            <w:r w:rsidRPr="000A35C6">
              <w:rPr>
                <w:rFonts w:ascii="Garamond" w:hAnsi="Garamond" w:cs="Calibri"/>
                <w:sz w:val="18"/>
                <w:szCs w:val="18"/>
                <w:lang w:val="sq-AL"/>
              </w:rPr>
              <w:t>1,657</w:t>
            </w:r>
          </w:p>
        </w:tc>
        <w:tc>
          <w:tcPr>
            <w:tcW w:w="1008" w:type="dxa"/>
            <w:tcBorders>
              <w:top w:val="single" w:sz="8" w:space="0" w:color="4F81BD"/>
              <w:left w:val="single" w:sz="8" w:space="0" w:color="4F81BD"/>
              <w:bottom w:val="single" w:sz="8" w:space="0" w:color="4F81BD"/>
              <w:right w:val="single" w:sz="8" w:space="0" w:color="4F81BD"/>
            </w:tcBorders>
            <w:shd w:val="clear" w:color="auto" w:fill="FFFFFF"/>
            <w:noWrap/>
            <w:hideMark/>
          </w:tcPr>
          <w:p w:rsidR="00975BEB" w:rsidRPr="000A35C6" w:rsidRDefault="00975BEB" w:rsidP="00EF7DFE">
            <w:pPr>
              <w:spacing w:after="0" w:line="240" w:lineRule="auto"/>
              <w:ind w:firstLine="0"/>
              <w:jc w:val="right"/>
              <w:rPr>
                <w:rFonts w:ascii="Garamond" w:hAnsi="Garamond" w:cs="Calibri"/>
                <w:sz w:val="18"/>
                <w:szCs w:val="18"/>
                <w:lang w:val="sq-AL"/>
              </w:rPr>
            </w:pPr>
            <w:r w:rsidRPr="000A35C6">
              <w:rPr>
                <w:rFonts w:ascii="Garamond" w:hAnsi="Garamond" w:cs="Calibri"/>
                <w:sz w:val="18"/>
                <w:szCs w:val="18"/>
                <w:lang w:val="sq-AL"/>
              </w:rPr>
              <w:t>1,176</w:t>
            </w:r>
          </w:p>
        </w:tc>
        <w:tc>
          <w:tcPr>
            <w:tcW w:w="1260" w:type="dxa"/>
            <w:tcBorders>
              <w:top w:val="single" w:sz="8" w:space="0" w:color="4F81BD"/>
              <w:left w:val="single" w:sz="8" w:space="0" w:color="4F81BD"/>
              <w:bottom w:val="single" w:sz="8" w:space="0" w:color="4F81BD"/>
              <w:right w:val="single" w:sz="8" w:space="0" w:color="4F81BD"/>
            </w:tcBorders>
            <w:shd w:val="clear" w:color="auto" w:fill="FFFFFF"/>
            <w:noWrap/>
            <w:hideMark/>
          </w:tcPr>
          <w:p w:rsidR="00975BEB" w:rsidRPr="000A35C6" w:rsidRDefault="00975BEB" w:rsidP="00EF7DFE">
            <w:pPr>
              <w:spacing w:after="0" w:line="240" w:lineRule="auto"/>
              <w:ind w:firstLine="0"/>
              <w:jc w:val="right"/>
              <w:rPr>
                <w:rFonts w:ascii="Garamond" w:hAnsi="Garamond" w:cs="Calibri"/>
                <w:sz w:val="18"/>
                <w:szCs w:val="18"/>
                <w:lang w:val="sq-AL"/>
              </w:rPr>
            </w:pPr>
            <w:r w:rsidRPr="000A35C6">
              <w:rPr>
                <w:rFonts w:ascii="Garamond" w:hAnsi="Garamond" w:cs="Calibri"/>
                <w:sz w:val="18"/>
                <w:szCs w:val="18"/>
                <w:lang w:val="sq-AL"/>
              </w:rPr>
              <w:t>182</w:t>
            </w:r>
          </w:p>
        </w:tc>
        <w:tc>
          <w:tcPr>
            <w:tcW w:w="1260" w:type="dxa"/>
            <w:tcBorders>
              <w:top w:val="single" w:sz="8" w:space="0" w:color="4F81BD"/>
              <w:left w:val="single" w:sz="8" w:space="0" w:color="4F81BD"/>
              <w:bottom w:val="single" w:sz="8" w:space="0" w:color="4F81BD"/>
              <w:right w:val="single" w:sz="8" w:space="0" w:color="4F81BD"/>
            </w:tcBorders>
            <w:shd w:val="clear" w:color="auto" w:fill="FFFFFF"/>
            <w:noWrap/>
            <w:hideMark/>
          </w:tcPr>
          <w:p w:rsidR="00975BEB" w:rsidRPr="000A35C6" w:rsidRDefault="00975BEB" w:rsidP="00EF7DFE">
            <w:pPr>
              <w:spacing w:after="0" w:line="240" w:lineRule="auto"/>
              <w:ind w:firstLine="0"/>
              <w:jc w:val="right"/>
              <w:rPr>
                <w:rFonts w:ascii="Garamond" w:hAnsi="Garamond" w:cs="Calibri"/>
                <w:sz w:val="18"/>
                <w:szCs w:val="18"/>
                <w:lang w:val="sq-AL"/>
              </w:rPr>
            </w:pPr>
            <w:r w:rsidRPr="000A35C6">
              <w:rPr>
                <w:rFonts w:ascii="Garamond" w:hAnsi="Garamond" w:cs="Calibri"/>
                <w:sz w:val="18"/>
                <w:szCs w:val="18"/>
                <w:lang w:val="sq-AL"/>
              </w:rPr>
              <w:t>299</w:t>
            </w:r>
          </w:p>
        </w:tc>
      </w:tr>
      <w:tr w:rsidR="00975BEB" w:rsidRPr="000A35C6" w:rsidTr="000A35C6">
        <w:trPr>
          <w:trHeight w:val="270"/>
          <w:jc w:val="center"/>
        </w:trPr>
        <w:tc>
          <w:tcPr>
            <w:tcW w:w="629" w:type="dxa"/>
            <w:vMerge w:val="restart"/>
            <w:tcBorders>
              <w:top w:val="single" w:sz="8" w:space="0" w:color="4F81BD"/>
              <w:left w:val="single" w:sz="8" w:space="0" w:color="4F81BD"/>
              <w:bottom w:val="single" w:sz="8" w:space="0" w:color="4F81BD"/>
              <w:right w:val="single" w:sz="8" w:space="0" w:color="4F81BD"/>
            </w:tcBorders>
            <w:shd w:val="clear" w:color="auto" w:fill="C2D69B"/>
            <w:vAlign w:val="center"/>
            <w:hideMark/>
          </w:tcPr>
          <w:p w:rsidR="00975BEB" w:rsidRPr="000A35C6" w:rsidRDefault="00975BEB" w:rsidP="00EF7DFE">
            <w:pPr>
              <w:spacing w:after="0" w:line="240" w:lineRule="auto"/>
              <w:ind w:firstLine="0"/>
              <w:jc w:val="center"/>
              <w:rPr>
                <w:rFonts w:ascii="Garamond" w:hAnsi="Garamond" w:cs="Calibri"/>
                <w:b/>
                <w:sz w:val="18"/>
                <w:szCs w:val="18"/>
                <w:lang w:val="sq-AL"/>
              </w:rPr>
            </w:pPr>
            <w:r w:rsidRPr="000A35C6">
              <w:rPr>
                <w:rFonts w:ascii="Garamond" w:hAnsi="Garamond" w:cs="Calibri"/>
                <w:b/>
                <w:sz w:val="18"/>
                <w:szCs w:val="18"/>
                <w:lang w:val="sq-AL"/>
              </w:rPr>
              <w:t>Viti</w:t>
            </w:r>
          </w:p>
        </w:tc>
        <w:tc>
          <w:tcPr>
            <w:tcW w:w="2899" w:type="dxa"/>
            <w:vMerge w:val="restart"/>
            <w:tcBorders>
              <w:top w:val="single" w:sz="8" w:space="0" w:color="4F81BD"/>
              <w:left w:val="single" w:sz="8" w:space="0" w:color="4F81BD"/>
              <w:bottom w:val="single" w:sz="8" w:space="0" w:color="4F81BD"/>
              <w:right w:val="single" w:sz="8" w:space="0" w:color="4F81BD"/>
            </w:tcBorders>
            <w:shd w:val="clear" w:color="auto" w:fill="C2D69B"/>
            <w:vAlign w:val="center"/>
            <w:hideMark/>
          </w:tcPr>
          <w:p w:rsidR="00975BEB" w:rsidRPr="000A35C6" w:rsidRDefault="00975BEB" w:rsidP="00EF7DFE">
            <w:pPr>
              <w:spacing w:after="0" w:line="240" w:lineRule="auto"/>
              <w:ind w:firstLine="0"/>
              <w:jc w:val="center"/>
              <w:rPr>
                <w:rFonts w:ascii="Garamond" w:hAnsi="Garamond" w:cs="Calibri"/>
                <w:b/>
                <w:bCs/>
                <w:sz w:val="18"/>
                <w:szCs w:val="18"/>
                <w:lang w:val="sq-AL"/>
              </w:rPr>
            </w:pPr>
            <w:r w:rsidRPr="000A35C6">
              <w:rPr>
                <w:rFonts w:ascii="Garamond" w:hAnsi="Garamond" w:cs="Calibri"/>
                <w:b/>
                <w:bCs/>
                <w:sz w:val="18"/>
                <w:szCs w:val="18"/>
                <w:lang w:val="sq-AL"/>
              </w:rPr>
              <w:t xml:space="preserve">Aktiviteti </w:t>
            </w:r>
            <w:r w:rsidR="00257DB6" w:rsidRPr="000A35C6">
              <w:rPr>
                <w:rFonts w:ascii="Garamond" w:hAnsi="Garamond" w:cs="Calibri"/>
                <w:b/>
                <w:bCs/>
                <w:sz w:val="18"/>
                <w:szCs w:val="18"/>
                <w:lang w:val="sq-AL"/>
              </w:rPr>
              <w:t>e</w:t>
            </w:r>
            <w:r w:rsidRPr="000A35C6">
              <w:rPr>
                <w:rFonts w:ascii="Garamond" w:hAnsi="Garamond" w:cs="Calibri"/>
                <w:b/>
                <w:bCs/>
                <w:sz w:val="18"/>
                <w:szCs w:val="18"/>
                <w:lang w:val="sq-AL"/>
              </w:rPr>
              <w:t>konomik</w:t>
            </w:r>
          </w:p>
        </w:tc>
        <w:tc>
          <w:tcPr>
            <w:tcW w:w="900" w:type="dxa"/>
            <w:vMerge w:val="restart"/>
            <w:tcBorders>
              <w:top w:val="single" w:sz="8" w:space="0" w:color="4F81BD"/>
              <w:left w:val="single" w:sz="8" w:space="0" w:color="4F81BD"/>
              <w:bottom w:val="single" w:sz="8" w:space="0" w:color="4F81BD"/>
              <w:right w:val="single" w:sz="8" w:space="0" w:color="4F81BD"/>
            </w:tcBorders>
            <w:shd w:val="clear" w:color="auto" w:fill="C2D69B"/>
            <w:vAlign w:val="center"/>
            <w:hideMark/>
          </w:tcPr>
          <w:p w:rsidR="00975BEB" w:rsidRPr="000A35C6" w:rsidRDefault="00975BEB" w:rsidP="00EF7DFE">
            <w:pPr>
              <w:spacing w:after="0" w:line="240" w:lineRule="auto"/>
              <w:ind w:firstLine="0"/>
              <w:jc w:val="center"/>
              <w:rPr>
                <w:rFonts w:ascii="Garamond" w:hAnsi="Garamond" w:cs="Calibri"/>
                <w:b/>
                <w:bCs/>
                <w:sz w:val="18"/>
                <w:szCs w:val="18"/>
                <w:lang w:val="sq-AL"/>
              </w:rPr>
            </w:pPr>
            <w:r w:rsidRPr="000A35C6">
              <w:rPr>
                <w:rFonts w:ascii="Garamond" w:hAnsi="Garamond" w:cs="Calibri"/>
                <w:b/>
                <w:bCs/>
                <w:sz w:val="18"/>
                <w:szCs w:val="18"/>
                <w:lang w:val="sq-AL"/>
              </w:rPr>
              <w:t>Gjithsej</w:t>
            </w:r>
          </w:p>
        </w:tc>
        <w:tc>
          <w:tcPr>
            <w:tcW w:w="990" w:type="dxa"/>
            <w:vMerge w:val="restart"/>
            <w:tcBorders>
              <w:top w:val="single" w:sz="8" w:space="0" w:color="4F81BD"/>
              <w:left w:val="single" w:sz="8" w:space="0" w:color="4F81BD"/>
              <w:bottom w:val="single" w:sz="8" w:space="0" w:color="4F81BD"/>
              <w:right w:val="single" w:sz="8" w:space="0" w:color="4F81BD"/>
            </w:tcBorders>
            <w:shd w:val="clear" w:color="auto" w:fill="C2D69B"/>
            <w:vAlign w:val="center"/>
            <w:hideMark/>
          </w:tcPr>
          <w:p w:rsidR="00975BEB" w:rsidRPr="000A35C6" w:rsidRDefault="00975BEB" w:rsidP="00EF7DFE">
            <w:pPr>
              <w:spacing w:after="0" w:line="240" w:lineRule="auto"/>
              <w:ind w:firstLine="0"/>
              <w:jc w:val="center"/>
              <w:rPr>
                <w:rFonts w:ascii="Garamond" w:hAnsi="Garamond" w:cs="Calibri"/>
                <w:b/>
                <w:bCs/>
                <w:sz w:val="18"/>
                <w:szCs w:val="18"/>
                <w:lang w:val="sq-AL"/>
              </w:rPr>
            </w:pPr>
            <w:r w:rsidRPr="000A35C6">
              <w:rPr>
                <w:rFonts w:ascii="Garamond" w:hAnsi="Garamond" w:cs="Calibri"/>
                <w:b/>
                <w:bCs/>
                <w:sz w:val="18"/>
                <w:szCs w:val="18"/>
                <w:lang w:val="sq-AL"/>
              </w:rPr>
              <w:t>Shqiptare</w:t>
            </w:r>
          </w:p>
        </w:tc>
        <w:tc>
          <w:tcPr>
            <w:tcW w:w="1173" w:type="dxa"/>
            <w:vMerge w:val="restart"/>
            <w:tcBorders>
              <w:top w:val="single" w:sz="8" w:space="0" w:color="4F81BD"/>
              <w:left w:val="single" w:sz="8" w:space="0" w:color="4F81BD"/>
              <w:bottom w:val="single" w:sz="8" w:space="0" w:color="4F81BD"/>
              <w:right w:val="single" w:sz="8" w:space="0" w:color="4F81BD"/>
            </w:tcBorders>
            <w:shd w:val="clear" w:color="auto" w:fill="C2D69B"/>
            <w:vAlign w:val="center"/>
            <w:hideMark/>
          </w:tcPr>
          <w:p w:rsidR="00975BEB" w:rsidRPr="000A35C6" w:rsidRDefault="00975BEB" w:rsidP="00EF7DFE">
            <w:pPr>
              <w:spacing w:after="0" w:line="240" w:lineRule="auto"/>
              <w:ind w:firstLine="0"/>
              <w:jc w:val="center"/>
              <w:rPr>
                <w:rFonts w:ascii="Garamond" w:hAnsi="Garamond" w:cs="Calibri"/>
                <w:b/>
                <w:bCs/>
                <w:sz w:val="18"/>
                <w:szCs w:val="18"/>
                <w:lang w:val="sq-AL"/>
              </w:rPr>
            </w:pPr>
            <w:r w:rsidRPr="000A35C6">
              <w:rPr>
                <w:rFonts w:ascii="Garamond" w:hAnsi="Garamond" w:cs="Calibri"/>
                <w:b/>
                <w:bCs/>
                <w:sz w:val="18"/>
                <w:szCs w:val="18"/>
                <w:lang w:val="sq-AL"/>
              </w:rPr>
              <w:t>Të huaja</w:t>
            </w:r>
            <w:r w:rsidR="000726E9" w:rsidRPr="000A35C6">
              <w:rPr>
                <w:rFonts w:ascii="Garamond" w:hAnsi="Garamond" w:cs="Calibri"/>
                <w:b/>
                <w:bCs/>
                <w:sz w:val="18"/>
                <w:szCs w:val="18"/>
                <w:lang w:val="sq-AL"/>
              </w:rPr>
              <w:t xml:space="preserve"> </w:t>
            </w:r>
            <w:r w:rsidRPr="000A35C6">
              <w:rPr>
                <w:rFonts w:ascii="Garamond" w:hAnsi="Garamond" w:cs="Calibri"/>
                <w:b/>
                <w:bCs/>
                <w:sz w:val="18"/>
                <w:szCs w:val="18"/>
                <w:lang w:val="sq-AL"/>
              </w:rPr>
              <w:t>e të përbashkëta</w:t>
            </w:r>
          </w:p>
        </w:tc>
        <w:tc>
          <w:tcPr>
            <w:tcW w:w="1008" w:type="dxa"/>
            <w:vMerge w:val="restart"/>
            <w:tcBorders>
              <w:top w:val="single" w:sz="8" w:space="0" w:color="4F81BD"/>
              <w:left w:val="single" w:sz="8" w:space="0" w:color="4F81BD"/>
              <w:bottom w:val="single" w:sz="8" w:space="0" w:color="4F81BD"/>
              <w:right w:val="single" w:sz="8" w:space="0" w:color="4F81BD"/>
            </w:tcBorders>
            <w:shd w:val="clear" w:color="auto" w:fill="C2D69B"/>
            <w:vAlign w:val="center"/>
            <w:hideMark/>
          </w:tcPr>
          <w:p w:rsidR="00975BEB" w:rsidRPr="000A35C6" w:rsidRDefault="00975BEB" w:rsidP="00EF7DFE">
            <w:pPr>
              <w:spacing w:after="0" w:line="240" w:lineRule="auto"/>
              <w:ind w:firstLine="0"/>
              <w:jc w:val="center"/>
              <w:rPr>
                <w:rFonts w:ascii="Garamond" w:hAnsi="Garamond" w:cs="Calibri"/>
                <w:b/>
                <w:bCs/>
                <w:sz w:val="18"/>
                <w:szCs w:val="18"/>
                <w:lang w:val="sq-AL"/>
              </w:rPr>
            </w:pPr>
            <w:r w:rsidRPr="000A35C6">
              <w:rPr>
                <w:rFonts w:ascii="Garamond" w:hAnsi="Garamond" w:cs="Calibri"/>
                <w:b/>
                <w:bCs/>
                <w:sz w:val="18"/>
                <w:szCs w:val="18"/>
                <w:lang w:val="sq-AL"/>
              </w:rPr>
              <w:t>Të huaja</w:t>
            </w:r>
          </w:p>
        </w:tc>
        <w:tc>
          <w:tcPr>
            <w:tcW w:w="2520" w:type="dxa"/>
            <w:gridSpan w:val="2"/>
            <w:tcBorders>
              <w:top w:val="single" w:sz="8" w:space="0" w:color="4F81BD"/>
              <w:left w:val="single" w:sz="8" w:space="0" w:color="4F81BD"/>
              <w:bottom w:val="single" w:sz="8" w:space="0" w:color="4F81BD"/>
              <w:right w:val="single" w:sz="8" w:space="0" w:color="4F81BD"/>
            </w:tcBorders>
            <w:shd w:val="clear" w:color="auto" w:fill="C2D69B"/>
            <w:vAlign w:val="center"/>
            <w:hideMark/>
          </w:tcPr>
          <w:p w:rsidR="00975BEB" w:rsidRPr="000A35C6" w:rsidRDefault="00975BEB" w:rsidP="00EF7DFE">
            <w:pPr>
              <w:spacing w:after="0" w:line="240" w:lineRule="auto"/>
              <w:ind w:firstLine="0"/>
              <w:jc w:val="center"/>
              <w:rPr>
                <w:rFonts w:ascii="Garamond" w:hAnsi="Garamond" w:cs="Calibri"/>
                <w:b/>
                <w:bCs/>
                <w:sz w:val="18"/>
                <w:szCs w:val="18"/>
                <w:lang w:val="sq-AL"/>
              </w:rPr>
            </w:pPr>
            <w:r w:rsidRPr="000A35C6">
              <w:rPr>
                <w:rFonts w:ascii="Garamond" w:hAnsi="Garamond" w:cs="Calibri"/>
                <w:b/>
                <w:bCs/>
                <w:sz w:val="18"/>
                <w:szCs w:val="18"/>
                <w:lang w:val="sq-AL"/>
              </w:rPr>
              <w:t>Të përbashkëta (</w:t>
            </w:r>
            <w:r w:rsidR="00257DB6" w:rsidRPr="000A35C6">
              <w:rPr>
                <w:rFonts w:ascii="Garamond" w:hAnsi="Garamond" w:cs="Calibri"/>
                <w:b/>
                <w:bCs/>
                <w:sz w:val="18"/>
                <w:szCs w:val="18"/>
                <w:lang w:val="sq-AL"/>
              </w:rPr>
              <w:t>s</w:t>
            </w:r>
            <w:r w:rsidRPr="000A35C6">
              <w:rPr>
                <w:rFonts w:ascii="Garamond" w:hAnsi="Garamond" w:cs="Calibri"/>
                <w:b/>
                <w:bCs/>
                <w:sz w:val="18"/>
                <w:szCs w:val="18"/>
                <w:lang w:val="sq-AL"/>
              </w:rPr>
              <w:t xml:space="preserve">hqiptarë + </w:t>
            </w:r>
            <w:r w:rsidR="00257DB6" w:rsidRPr="000A35C6">
              <w:rPr>
                <w:rFonts w:ascii="Garamond" w:hAnsi="Garamond" w:cs="Calibri"/>
                <w:b/>
                <w:bCs/>
                <w:sz w:val="18"/>
                <w:szCs w:val="18"/>
                <w:lang w:val="sq-AL"/>
              </w:rPr>
              <w:t>t</w:t>
            </w:r>
            <w:r w:rsidRPr="000A35C6">
              <w:rPr>
                <w:rFonts w:ascii="Garamond" w:hAnsi="Garamond" w:cs="Calibri"/>
                <w:b/>
                <w:bCs/>
                <w:sz w:val="18"/>
                <w:szCs w:val="18"/>
                <w:lang w:val="sq-AL"/>
              </w:rPr>
              <w:t>ë huaj)</w:t>
            </w:r>
          </w:p>
        </w:tc>
      </w:tr>
      <w:tr w:rsidR="00975BEB" w:rsidRPr="000A35C6" w:rsidTr="000A35C6">
        <w:trPr>
          <w:trHeight w:val="413"/>
          <w:jc w:val="center"/>
        </w:trPr>
        <w:tc>
          <w:tcPr>
            <w:tcW w:w="629" w:type="dxa"/>
            <w:vMerge/>
            <w:tcBorders>
              <w:top w:val="single" w:sz="8" w:space="0" w:color="4F81BD"/>
              <w:left w:val="single" w:sz="8" w:space="0" w:color="4F81BD"/>
              <w:bottom w:val="single" w:sz="8" w:space="0" w:color="4F81BD"/>
              <w:right w:val="single" w:sz="8" w:space="0" w:color="4F81BD"/>
            </w:tcBorders>
            <w:shd w:val="clear" w:color="auto" w:fill="C2D69B"/>
            <w:vAlign w:val="center"/>
            <w:hideMark/>
          </w:tcPr>
          <w:p w:rsidR="00975BEB" w:rsidRPr="000A35C6" w:rsidRDefault="00975BEB" w:rsidP="00EF7DFE">
            <w:pPr>
              <w:spacing w:after="0" w:line="240" w:lineRule="auto"/>
              <w:ind w:firstLine="0"/>
              <w:jc w:val="center"/>
              <w:rPr>
                <w:rFonts w:ascii="Garamond" w:hAnsi="Garamond" w:cs="Calibri"/>
                <w:b/>
                <w:sz w:val="18"/>
                <w:szCs w:val="18"/>
                <w:lang w:val="sq-AL"/>
              </w:rPr>
            </w:pPr>
          </w:p>
        </w:tc>
        <w:tc>
          <w:tcPr>
            <w:tcW w:w="2899" w:type="dxa"/>
            <w:vMerge/>
            <w:tcBorders>
              <w:top w:val="single" w:sz="8" w:space="0" w:color="4F81BD"/>
              <w:left w:val="single" w:sz="8" w:space="0" w:color="4F81BD"/>
              <w:bottom w:val="single" w:sz="8" w:space="0" w:color="4F81BD"/>
              <w:right w:val="single" w:sz="8" w:space="0" w:color="4F81BD"/>
            </w:tcBorders>
            <w:shd w:val="clear" w:color="auto" w:fill="C2D69B"/>
            <w:vAlign w:val="center"/>
            <w:hideMark/>
          </w:tcPr>
          <w:p w:rsidR="00975BEB" w:rsidRPr="000A35C6" w:rsidRDefault="00975BEB" w:rsidP="00EF7DFE">
            <w:pPr>
              <w:spacing w:after="0" w:line="240" w:lineRule="auto"/>
              <w:ind w:firstLine="0"/>
              <w:jc w:val="center"/>
              <w:rPr>
                <w:rFonts w:ascii="Garamond" w:hAnsi="Garamond" w:cs="Calibri"/>
                <w:b/>
                <w:bCs/>
                <w:sz w:val="18"/>
                <w:szCs w:val="18"/>
                <w:lang w:val="sq-AL"/>
              </w:rPr>
            </w:pPr>
          </w:p>
        </w:tc>
        <w:tc>
          <w:tcPr>
            <w:tcW w:w="900" w:type="dxa"/>
            <w:vMerge/>
            <w:tcBorders>
              <w:top w:val="single" w:sz="8" w:space="0" w:color="4F81BD"/>
              <w:left w:val="single" w:sz="8" w:space="0" w:color="4F81BD"/>
              <w:bottom w:val="single" w:sz="8" w:space="0" w:color="4F81BD"/>
              <w:right w:val="single" w:sz="8" w:space="0" w:color="4F81BD"/>
            </w:tcBorders>
            <w:shd w:val="clear" w:color="auto" w:fill="C2D69B"/>
            <w:vAlign w:val="center"/>
            <w:hideMark/>
          </w:tcPr>
          <w:p w:rsidR="00975BEB" w:rsidRPr="000A35C6" w:rsidRDefault="00975BEB" w:rsidP="00EF7DFE">
            <w:pPr>
              <w:spacing w:after="0" w:line="240" w:lineRule="auto"/>
              <w:ind w:firstLine="0"/>
              <w:jc w:val="center"/>
              <w:rPr>
                <w:rFonts w:ascii="Garamond" w:hAnsi="Garamond" w:cs="Calibri"/>
                <w:b/>
                <w:bCs/>
                <w:sz w:val="18"/>
                <w:szCs w:val="18"/>
                <w:lang w:val="sq-AL"/>
              </w:rPr>
            </w:pPr>
          </w:p>
        </w:tc>
        <w:tc>
          <w:tcPr>
            <w:tcW w:w="990" w:type="dxa"/>
            <w:vMerge/>
            <w:tcBorders>
              <w:top w:val="single" w:sz="8" w:space="0" w:color="4F81BD"/>
              <w:left w:val="single" w:sz="8" w:space="0" w:color="4F81BD"/>
              <w:bottom w:val="single" w:sz="8" w:space="0" w:color="4F81BD"/>
              <w:right w:val="single" w:sz="8" w:space="0" w:color="4F81BD"/>
            </w:tcBorders>
            <w:shd w:val="clear" w:color="auto" w:fill="C2D69B"/>
            <w:vAlign w:val="center"/>
            <w:hideMark/>
          </w:tcPr>
          <w:p w:rsidR="00975BEB" w:rsidRPr="000A35C6" w:rsidRDefault="00975BEB" w:rsidP="00EF7DFE">
            <w:pPr>
              <w:spacing w:after="0" w:line="240" w:lineRule="auto"/>
              <w:ind w:firstLine="0"/>
              <w:jc w:val="center"/>
              <w:rPr>
                <w:rFonts w:ascii="Garamond" w:hAnsi="Garamond" w:cs="Calibri"/>
                <w:b/>
                <w:bCs/>
                <w:sz w:val="18"/>
                <w:szCs w:val="18"/>
                <w:lang w:val="sq-AL"/>
              </w:rPr>
            </w:pPr>
          </w:p>
        </w:tc>
        <w:tc>
          <w:tcPr>
            <w:tcW w:w="1173" w:type="dxa"/>
            <w:vMerge/>
            <w:tcBorders>
              <w:top w:val="single" w:sz="8" w:space="0" w:color="4F81BD"/>
              <w:left w:val="single" w:sz="8" w:space="0" w:color="4F81BD"/>
              <w:bottom w:val="single" w:sz="8" w:space="0" w:color="4F81BD"/>
              <w:right w:val="single" w:sz="8" w:space="0" w:color="4F81BD"/>
            </w:tcBorders>
            <w:shd w:val="clear" w:color="auto" w:fill="C2D69B"/>
            <w:vAlign w:val="center"/>
            <w:hideMark/>
          </w:tcPr>
          <w:p w:rsidR="00975BEB" w:rsidRPr="000A35C6" w:rsidRDefault="00975BEB" w:rsidP="00EF7DFE">
            <w:pPr>
              <w:spacing w:after="0" w:line="240" w:lineRule="auto"/>
              <w:ind w:firstLine="0"/>
              <w:jc w:val="center"/>
              <w:rPr>
                <w:rFonts w:ascii="Garamond" w:hAnsi="Garamond" w:cs="Calibri"/>
                <w:b/>
                <w:bCs/>
                <w:sz w:val="18"/>
                <w:szCs w:val="18"/>
                <w:lang w:val="sq-AL"/>
              </w:rPr>
            </w:pPr>
          </w:p>
        </w:tc>
        <w:tc>
          <w:tcPr>
            <w:tcW w:w="1008" w:type="dxa"/>
            <w:vMerge/>
            <w:tcBorders>
              <w:top w:val="single" w:sz="8" w:space="0" w:color="4F81BD"/>
              <w:left w:val="single" w:sz="8" w:space="0" w:color="4F81BD"/>
              <w:bottom w:val="single" w:sz="8" w:space="0" w:color="4F81BD"/>
              <w:right w:val="single" w:sz="8" w:space="0" w:color="4F81BD"/>
            </w:tcBorders>
            <w:shd w:val="clear" w:color="auto" w:fill="C2D69B"/>
            <w:vAlign w:val="center"/>
            <w:hideMark/>
          </w:tcPr>
          <w:p w:rsidR="00975BEB" w:rsidRPr="000A35C6" w:rsidRDefault="00975BEB" w:rsidP="00EF7DFE">
            <w:pPr>
              <w:spacing w:after="0" w:line="240" w:lineRule="auto"/>
              <w:ind w:firstLine="0"/>
              <w:jc w:val="center"/>
              <w:rPr>
                <w:rFonts w:ascii="Garamond" w:hAnsi="Garamond" w:cs="Calibri"/>
                <w:b/>
                <w:bCs/>
                <w:sz w:val="18"/>
                <w:szCs w:val="18"/>
                <w:lang w:val="sq-AL"/>
              </w:rPr>
            </w:pPr>
          </w:p>
        </w:tc>
        <w:tc>
          <w:tcPr>
            <w:tcW w:w="1260" w:type="dxa"/>
            <w:tcBorders>
              <w:top w:val="single" w:sz="18" w:space="0" w:color="8DB3E2"/>
              <w:left w:val="single" w:sz="8" w:space="0" w:color="4F81BD"/>
              <w:bottom w:val="single" w:sz="8" w:space="0" w:color="4F81BD"/>
              <w:right w:val="single" w:sz="8" w:space="0" w:color="4F81BD"/>
            </w:tcBorders>
            <w:shd w:val="clear" w:color="auto" w:fill="C2D69B"/>
            <w:vAlign w:val="center"/>
            <w:hideMark/>
          </w:tcPr>
          <w:p w:rsidR="00975BEB" w:rsidRPr="000A35C6" w:rsidRDefault="00257DB6" w:rsidP="00EF7DFE">
            <w:pPr>
              <w:spacing w:after="0" w:line="240" w:lineRule="auto"/>
              <w:ind w:firstLine="0"/>
              <w:jc w:val="center"/>
              <w:rPr>
                <w:rFonts w:ascii="Garamond" w:hAnsi="Garamond" w:cs="Calibri"/>
                <w:b/>
                <w:bCs/>
                <w:sz w:val="18"/>
                <w:szCs w:val="18"/>
                <w:lang w:val="sq-AL"/>
              </w:rPr>
            </w:pPr>
            <w:r w:rsidRPr="000A35C6">
              <w:rPr>
                <w:rFonts w:ascii="Garamond" w:hAnsi="Garamond" w:cs="Calibri"/>
                <w:b/>
                <w:bCs/>
                <w:sz w:val="18"/>
                <w:szCs w:val="18"/>
                <w:lang w:val="sq-AL"/>
              </w:rPr>
              <w:t>m</w:t>
            </w:r>
            <w:r w:rsidR="00975BEB" w:rsidRPr="000A35C6">
              <w:rPr>
                <w:rFonts w:ascii="Garamond" w:hAnsi="Garamond" w:cs="Calibri"/>
                <w:b/>
                <w:bCs/>
                <w:sz w:val="18"/>
                <w:szCs w:val="18"/>
                <w:lang w:val="sq-AL"/>
              </w:rPr>
              <w:t>bizotërim</w:t>
            </w:r>
            <w:r w:rsidR="000726E9" w:rsidRPr="000A35C6">
              <w:rPr>
                <w:rFonts w:ascii="Garamond" w:hAnsi="Garamond" w:cs="Calibri"/>
                <w:b/>
                <w:bCs/>
                <w:sz w:val="18"/>
                <w:szCs w:val="18"/>
                <w:lang w:val="sq-AL"/>
              </w:rPr>
              <w:t xml:space="preserve"> </w:t>
            </w:r>
            <w:r w:rsidRPr="000A35C6">
              <w:rPr>
                <w:rFonts w:ascii="Garamond" w:hAnsi="Garamond" w:cs="Calibri"/>
                <w:b/>
                <w:bCs/>
                <w:sz w:val="18"/>
                <w:szCs w:val="18"/>
                <w:lang w:val="sq-AL"/>
              </w:rPr>
              <w:t>s</w:t>
            </w:r>
            <w:r w:rsidR="00975BEB" w:rsidRPr="000A35C6">
              <w:rPr>
                <w:rFonts w:ascii="Garamond" w:hAnsi="Garamond" w:cs="Calibri"/>
                <w:b/>
                <w:bCs/>
                <w:sz w:val="18"/>
                <w:szCs w:val="18"/>
                <w:lang w:val="sq-AL"/>
              </w:rPr>
              <w:t>hqiptar</w:t>
            </w:r>
          </w:p>
        </w:tc>
        <w:tc>
          <w:tcPr>
            <w:tcW w:w="1260" w:type="dxa"/>
            <w:tcBorders>
              <w:top w:val="single" w:sz="18" w:space="0" w:color="8DB3E2"/>
              <w:left w:val="single" w:sz="8" w:space="0" w:color="4F81BD"/>
              <w:bottom w:val="single" w:sz="8" w:space="0" w:color="4F81BD"/>
              <w:right w:val="single" w:sz="8" w:space="0" w:color="4F81BD"/>
            </w:tcBorders>
            <w:shd w:val="clear" w:color="auto" w:fill="C2D69B"/>
            <w:vAlign w:val="center"/>
            <w:hideMark/>
          </w:tcPr>
          <w:p w:rsidR="00975BEB" w:rsidRPr="000A35C6" w:rsidRDefault="00257DB6" w:rsidP="00EF7DFE">
            <w:pPr>
              <w:spacing w:after="0" w:line="240" w:lineRule="auto"/>
              <w:ind w:firstLine="0"/>
              <w:jc w:val="center"/>
              <w:rPr>
                <w:rFonts w:ascii="Garamond" w:hAnsi="Garamond" w:cs="Calibri"/>
                <w:b/>
                <w:bCs/>
                <w:sz w:val="18"/>
                <w:szCs w:val="18"/>
                <w:lang w:val="sq-AL"/>
              </w:rPr>
            </w:pPr>
            <w:r w:rsidRPr="000A35C6">
              <w:rPr>
                <w:rFonts w:ascii="Garamond" w:hAnsi="Garamond" w:cs="Calibri"/>
                <w:b/>
                <w:bCs/>
                <w:sz w:val="18"/>
                <w:szCs w:val="18"/>
                <w:lang w:val="sq-AL"/>
              </w:rPr>
              <w:t>m</w:t>
            </w:r>
            <w:r w:rsidR="00975BEB" w:rsidRPr="000A35C6">
              <w:rPr>
                <w:rFonts w:ascii="Garamond" w:hAnsi="Garamond" w:cs="Calibri"/>
                <w:b/>
                <w:bCs/>
                <w:sz w:val="18"/>
                <w:szCs w:val="18"/>
                <w:lang w:val="sq-AL"/>
              </w:rPr>
              <w:t xml:space="preserve">bizotërim i </w:t>
            </w:r>
            <w:r w:rsidRPr="000A35C6">
              <w:rPr>
                <w:rFonts w:ascii="Garamond" w:hAnsi="Garamond" w:cs="Calibri"/>
                <w:b/>
                <w:bCs/>
                <w:sz w:val="18"/>
                <w:szCs w:val="18"/>
                <w:lang w:val="sq-AL"/>
              </w:rPr>
              <w:t>h</w:t>
            </w:r>
            <w:r w:rsidR="00975BEB" w:rsidRPr="000A35C6">
              <w:rPr>
                <w:rFonts w:ascii="Garamond" w:hAnsi="Garamond" w:cs="Calibri"/>
                <w:b/>
                <w:bCs/>
                <w:sz w:val="18"/>
                <w:szCs w:val="18"/>
                <w:lang w:val="sq-AL"/>
              </w:rPr>
              <w:t>uaj</w:t>
            </w:r>
          </w:p>
        </w:tc>
      </w:tr>
      <w:tr w:rsidR="00975BEB" w:rsidRPr="000A35C6" w:rsidTr="000A35C6">
        <w:trPr>
          <w:trHeight w:val="270"/>
          <w:jc w:val="center"/>
        </w:trPr>
        <w:tc>
          <w:tcPr>
            <w:tcW w:w="629" w:type="dxa"/>
            <w:vMerge w:val="restart"/>
            <w:tcBorders>
              <w:top w:val="single" w:sz="8" w:space="0" w:color="4F81BD"/>
              <w:left w:val="single" w:sz="8" w:space="0" w:color="4F81BD"/>
              <w:bottom w:val="single" w:sz="8" w:space="0" w:color="4F81BD"/>
              <w:right w:val="single" w:sz="8" w:space="0" w:color="4F81BD"/>
            </w:tcBorders>
            <w:shd w:val="clear" w:color="auto" w:fill="C2D69B"/>
            <w:noWrap/>
            <w:vAlign w:val="center"/>
            <w:hideMark/>
          </w:tcPr>
          <w:p w:rsidR="00975BEB" w:rsidRPr="000A35C6" w:rsidRDefault="00975BEB" w:rsidP="00EF7DFE">
            <w:pPr>
              <w:spacing w:after="0" w:line="240" w:lineRule="auto"/>
              <w:ind w:firstLine="0"/>
              <w:jc w:val="center"/>
              <w:rPr>
                <w:rFonts w:ascii="Garamond" w:hAnsi="Garamond" w:cs="Calibri"/>
                <w:b/>
                <w:sz w:val="18"/>
                <w:szCs w:val="18"/>
                <w:lang w:val="sq-AL"/>
              </w:rPr>
            </w:pPr>
            <w:r w:rsidRPr="000A35C6">
              <w:rPr>
                <w:rFonts w:ascii="Garamond" w:hAnsi="Garamond" w:cs="Calibri"/>
                <w:b/>
                <w:sz w:val="18"/>
                <w:szCs w:val="18"/>
                <w:lang w:val="sq-AL"/>
              </w:rPr>
              <w:t>2013</w:t>
            </w:r>
          </w:p>
        </w:tc>
        <w:tc>
          <w:tcPr>
            <w:tcW w:w="2899" w:type="dxa"/>
            <w:tcBorders>
              <w:top w:val="single" w:sz="8" w:space="0" w:color="4F81BD"/>
              <w:left w:val="single" w:sz="8" w:space="0" w:color="4F81BD"/>
              <w:bottom w:val="single" w:sz="8" w:space="0" w:color="4F81BD"/>
              <w:right w:val="single" w:sz="8" w:space="0" w:color="4F81BD"/>
            </w:tcBorders>
            <w:shd w:val="clear" w:color="auto" w:fill="FFFFFF"/>
            <w:hideMark/>
          </w:tcPr>
          <w:p w:rsidR="00975BEB" w:rsidRPr="000A35C6" w:rsidRDefault="00975BEB" w:rsidP="00EF7DFE">
            <w:pPr>
              <w:spacing w:after="0" w:line="240" w:lineRule="auto"/>
              <w:ind w:firstLine="0"/>
              <w:rPr>
                <w:rFonts w:ascii="Garamond" w:hAnsi="Garamond" w:cs="Calibri"/>
                <w:b/>
                <w:bCs/>
                <w:sz w:val="18"/>
                <w:szCs w:val="18"/>
                <w:lang w:val="sq-AL"/>
              </w:rPr>
            </w:pPr>
            <w:r w:rsidRPr="000A35C6">
              <w:rPr>
                <w:rFonts w:ascii="Garamond" w:hAnsi="Garamond" w:cs="Calibri"/>
                <w:b/>
                <w:bCs/>
                <w:sz w:val="18"/>
                <w:szCs w:val="18"/>
                <w:lang w:val="sq-AL"/>
              </w:rPr>
              <w:t>Gjithsej</w:t>
            </w:r>
          </w:p>
        </w:tc>
        <w:tc>
          <w:tcPr>
            <w:tcW w:w="900" w:type="dxa"/>
            <w:tcBorders>
              <w:top w:val="single" w:sz="8" w:space="0" w:color="4F81BD"/>
              <w:left w:val="single" w:sz="8" w:space="0" w:color="4F81BD"/>
              <w:bottom w:val="single" w:sz="8" w:space="0" w:color="4F81BD"/>
              <w:right w:val="single" w:sz="8" w:space="0" w:color="4F81BD"/>
            </w:tcBorders>
            <w:shd w:val="clear" w:color="auto" w:fill="FFFFFF"/>
            <w:noWrap/>
            <w:hideMark/>
          </w:tcPr>
          <w:p w:rsidR="00975BEB" w:rsidRPr="000A35C6" w:rsidRDefault="00975BEB" w:rsidP="00EF7DFE">
            <w:pPr>
              <w:spacing w:after="0" w:line="240" w:lineRule="auto"/>
              <w:ind w:firstLine="0"/>
              <w:jc w:val="right"/>
              <w:rPr>
                <w:rFonts w:ascii="Garamond" w:hAnsi="Garamond" w:cs="Calibri"/>
                <w:b/>
                <w:bCs/>
                <w:sz w:val="18"/>
                <w:szCs w:val="18"/>
                <w:lang w:val="sq-AL"/>
              </w:rPr>
            </w:pPr>
            <w:r w:rsidRPr="000A35C6">
              <w:rPr>
                <w:rFonts w:ascii="Garamond" w:hAnsi="Garamond" w:cs="Calibri"/>
                <w:b/>
                <w:bCs/>
                <w:sz w:val="18"/>
                <w:szCs w:val="18"/>
                <w:lang w:val="sq-AL"/>
              </w:rPr>
              <w:t>111,083</w:t>
            </w:r>
          </w:p>
        </w:tc>
        <w:tc>
          <w:tcPr>
            <w:tcW w:w="990" w:type="dxa"/>
            <w:tcBorders>
              <w:top w:val="single" w:sz="8" w:space="0" w:color="4F81BD"/>
              <w:left w:val="single" w:sz="8" w:space="0" w:color="4F81BD"/>
              <w:bottom w:val="single" w:sz="8" w:space="0" w:color="4F81BD"/>
              <w:right w:val="single" w:sz="8" w:space="0" w:color="4F81BD"/>
            </w:tcBorders>
            <w:shd w:val="clear" w:color="auto" w:fill="FFFFFF"/>
            <w:noWrap/>
            <w:hideMark/>
          </w:tcPr>
          <w:p w:rsidR="00975BEB" w:rsidRPr="000A35C6" w:rsidRDefault="00975BEB" w:rsidP="00EF7DFE">
            <w:pPr>
              <w:spacing w:after="0" w:line="240" w:lineRule="auto"/>
              <w:ind w:firstLine="0"/>
              <w:jc w:val="right"/>
              <w:rPr>
                <w:rFonts w:ascii="Garamond" w:hAnsi="Garamond" w:cs="Calibri"/>
                <w:b/>
                <w:bCs/>
                <w:sz w:val="18"/>
                <w:szCs w:val="18"/>
                <w:lang w:val="sq-AL"/>
              </w:rPr>
            </w:pPr>
            <w:r w:rsidRPr="000A35C6">
              <w:rPr>
                <w:rFonts w:ascii="Garamond" w:hAnsi="Garamond" w:cs="Calibri"/>
                <w:b/>
                <w:bCs/>
                <w:sz w:val="18"/>
                <w:szCs w:val="18"/>
                <w:lang w:val="sq-AL"/>
              </w:rPr>
              <w:t>106,429</w:t>
            </w:r>
          </w:p>
        </w:tc>
        <w:tc>
          <w:tcPr>
            <w:tcW w:w="1173" w:type="dxa"/>
            <w:tcBorders>
              <w:top w:val="single" w:sz="8" w:space="0" w:color="4F81BD"/>
              <w:left w:val="single" w:sz="8" w:space="0" w:color="4F81BD"/>
              <w:bottom w:val="single" w:sz="8" w:space="0" w:color="4F81BD"/>
              <w:right w:val="single" w:sz="8" w:space="0" w:color="4F81BD"/>
            </w:tcBorders>
            <w:shd w:val="clear" w:color="auto" w:fill="FFFFFF"/>
            <w:noWrap/>
            <w:hideMark/>
          </w:tcPr>
          <w:p w:rsidR="00975BEB" w:rsidRPr="000A35C6" w:rsidRDefault="00975BEB" w:rsidP="00EF7DFE">
            <w:pPr>
              <w:spacing w:after="0" w:line="240" w:lineRule="auto"/>
              <w:ind w:firstLine="0"/>
              <w:jc w:val="right"/>
              <w:rPr>
                <w:rFonts w:ascii="Garamond" w:hAnsi="Garamond" w:cs="Calibri"/>
                <w:b/>
                <w:bCs/>
                <w:sz w:val="18"/>
                <w:szCs w:val="18"/>
                <w:lang w:val="sq-AL"/>
              </w:rPr>
            </w:pPr>
            <w:r w:rsidRPr="000A35C6">
              <w:rPr>
                <w:rFonts w:ascii="Garamond" w:hAnsi="Garamond" w:cs="Calibri"/>
                <w:b/>
                <w:bCs/>
                <w:sz w:val="18"/>
                <w:szCs w:val="18"/>
                <w:lang w:val="sq-AL"/>
              </w:rPr>
              <w:t>4,654</w:t>
            </w:r>
          </w:p>
        </w:tc>
        <w:tc>
          <w:tcPr>
            <w:tcW w:w="1008" w:type="dxa"/>
            <w:tcBorders>
              <w:top w:val="single" w:sz="8" w:space="0" w:color="4F81BD"/>
              <w:left w:val="single" w:sz="8" w:space="0" w:color="4F81BD"/>
              <w:bottom w:val="single" w:sz="8" w:space="0" w:color="4F81BD"/>
              <w:right w:val="single" w:sz="8" w:space="0" w:color="4F81BD"/>
            </w:tcBorders>
            <w:shd w:val="clear" w:color="auto" w:fill="FFFFFF"/>
            <w:noWrap/>
            <w:hideMark/>
          </w:tcPr>
          <w:p w:rsidR="00975BEB" w:rsidRPr="000A35C6" w:rsidRDefault="00975BEB" w:rsidP="00EF7DFE">
            <w:pPr>
              <w:spacing w:after="0" w:line="240" w:lineRule="auto"/>
              <w:ind w:firstLine="0"/>
              <w:jc w:val="right"/>
              <w:rPr>
                <w:rFonts w:ascii="Garamond" w:hAnsi="Garamond" w:cs="Calibri"/>
                <w:b/>
                <w:bCs/>
                <w:sz w:val="18"/>
                <w:szCs w:val="18"/>
                <w:lang w:val="sq-AL"/>
              </w:rPr>
            </w:pPr>
            <w:r w:rsidRPr="000A35C6">
              <w:rPr>
                <w:rFonts w:ascii="Garamond" w:hAnsi="Garamond" w:cs="Calibri"/>
                <w:b/>
                <w:bCs/>
                <w:sz w:val="18"/>
                <w:szCs w:val="18"/>
                <w:lang w:val="sq-AL"/>
              </w:rPr>
              <w:t>3,046</w:t>
            </w:r>
          </w:p>
        </w:tc>
        <w:tc>
          <w:tcPr>
            <w:tcW w:w="1260" w:type="dxa"/>
            <w:tcBorders>
              <w:top w:val="single" w:sz="8" w:space="0" w:color="4F81BD"/>
              <w:left w:val="single" w:sz="8" w:space="0" w:color="4F81BD"/>
              <w:bottom w:val="single" w:sz="8" w:space="0" w:color="4F81BD"/>
              <w:right w:val="single" w:sz="8" w:space="0" w:color="4F81BD"/>
            </w:tcBorders>
            <w:shd w:val="clear" w:color="auto" w:fill="FFFFFF"/>
            <w:noWrap/>
            <w:hideMark/>
          </w:tcPr>
          <w:p w:rsidR="00975BEB" w:rsidRPr="000A35C6" w:rsidRDefault="00975BEB" w:rsidP="00EF7DFE">
            <w:pPr>
              <w:spacing w:after="0" w:line="240" w:lineRule="auto"/>
              <w:ind w:firstLine="0"/>
              <w:jc w:val="right"/>
              <w:rPr>
                <w:rFonts w:ascii="Garamond" w:hAnsi="Garamond" w:cs="Calibri"/>
                <w:b/>
                <w:bCs/>
                <w:sz w:val="18"/>
                <w:szCs w:val="18"/>
                <w:lang w:val="sq-AL"/>
              </w:rPr>
            </w:pPr>
            <w:r w:rsidRPr="000A35C6">
              <w:rPr>
                <w:rFonts w:ascii="Garamond" w:hAnsi="Garamond" w:cs="Calibri"/>
                <w:b/>
                <w:bCs/>
                <w:sz w:val="18"/>
                <w:szCs w:val="18"/>
                <w:lang w:val="sq-AL"/>
              </w:rPr>
              <w:t>570</w:t>
            </w:r>
          </w:p>
        </w:tc>
        <w:tc>
          <w:tcPr>
            <w:tcW w:w="1260" w:type="dxa"/>
            <w:tcBorders>
              <w:top w:val="single" w:sz="8" w:space="0" w:color="4F81BD"/>
              <w:left w:val="single" w:sz="8" w:space="0" w:color="4F81BD"/>
              <w:bottom w:val="single" w:sz="8" w:space="0" w:color="4F81BD"/>
              <w:right w:val="single" w:sz="8" w:space="0" w:color="4F81BD"/>
            </w:tcBorders>
            <w:shd w:val="clear" w:color="auto" w:fill="FFFFFF"/>
            <w:noWrap/>
            <w:hideMark/>
          </w:tcPr>
          <w:p w:rsidR="00975BEB" w:rsidRPr="000A35C6" w:rsidRDefault="00975BEB" w:rsidP="00EF7DFE">
            <w:pPr>
              <w:spacing w:after="0" w:line="240" w:lineRule="auto"/>
              <w:ind w:firstLine="0"/>
              <w:jc w:val="right"/>
              <w:rPr>
                <w:rFonts w:ascii="Garamond" w:hAnsi="Garamond" w:cs="Calibri"/>
                <w:b/>
                <w:bCs/>
                <w:sz w:val="18"/>
                <w:szCs w:val="18"/>
                <w:lang w:val="sq-AL"/>
              </w:rPr>
            </w:pPr>
            <w:r w:rsidRPr="000A35C6">
              <w:rPr>
                <w:rFonts w:ascii="Garamond" w:hAnsi="Garamond" w:cs="Calibri"/>
                <w:b/>
                <w:bCs/>
                <w:sz w:val="18"/>
                <w:szCs w:val="18"/>
                <w:lang w:val="sq-AL"/>
              </w:rPr>
              <w:t>1,038</w:t>
            </w:r>
          </w:p>
        </w:tc>
      </w:tr>
      <w:tr w:rsidR="00975BEB" w:rsidRPr="000A35C6" w:rsidTr="000A35C6">
        <w:trPr>
          <w:trHeight w:val="263"/>
          <w:jc w:val="center"/>
        </w:trPr>
        <w:tc>
          <w:tcPr>
            <w:tcW w:w="629" w:type="dxa"/>
            <w:vMerge/>
            <w:tcBorders>
              <w:top w:val="single" w:sz="8" w:space="0" w:color="4F81BD"/>
              <w:left w:val="single" w:sz="8" w:space="0" w:color="4F81BD"/>
              <w:bottom w:val="single" w:sz="8" w:space="0" w:color="4F81BD"/>
              <w:right w:val="single" w:sz="8" w:space="0" w:color="4F81BD"/>
            </w:tcBorders>
            <w:shd w:val="clear" w:color="auto" w:fill="C2D69B"/>
            <w:vAlign w:val="center"/>
            <w:hideMark/>
          </w:tcPr>
          <w:p w:rsidR="00975BEB" w:rsidRPr="000A35C6" w:rsidRDefault="00975BEB" w:rsidP="00EF7DFE">
            <w:pPr>
              <w:spacing w:after="0" w:line="240" w:lineRule="auto"/>
              <w:ind w:firstLine="0"/>
              <w:jc w:val="center"/>
              <w:rPr>
                <w:rFonts w:ascii="Garamond" w:hAnsi="Garamond" w:cs="Calibri"/>
                <w:b/>
                <w:sz w:val="18"/>
                <w:szCs w:val="18"/>
                <w:lang w:val="sq-AL"/>
              </w:rPr>
            </w:pPr>
          </w:p>
        </w:tc>
        <w:tc>
          <w:tcPr>
            <w:tcW w:w="2899" w:type="dxa"/>
            <w:tcBorders>
              <w:top w:val="single" w:sz="8" w:space="0" w:color="4F81BD"/>
              <w:left w:val="single" w:sz="8" w:space="0" w:color="4F81BD"/>
              <w:bottom w:val="single" w:sz="8" w:space="0" w:color="4F81BD"/>
              <w:right w:val="single" w:sz="8" w:space="0" w:color="4F81BD"/>
            </w:tcBorders>
            <w:shd w:val="clear" w:color="auto" w:fill="FFFFFF"/>
            <w:hideMark/>
          </w:tcPr>
          <w:p w:rsidR="00975BEB" w:rsidRPr="000A35C6" w:rsidRDefault="00975BEB" w:rsidP="00EF7DFE">
            <w:pPr>
              <w:spacing w:after="0" w:line="240" w:lineRule="auto"/>
              <w:ind w:firstLine="0"/>
              <w:rPr>
                <w:rFonts w:ascii="Garamond" w:hAnsi="Garamond" w:cs="Calibri"/>
                <w:b/>
                <w:bCs/>
                <w:sz w:val="18"/>
                <w:szCs w:val="18"/>
                <w:lang w:val="sq-AL"/>
              </w:rPr>
            </w:pPr>
            <w:r w:rsidRPr="000A35C6">
              <w:rPr>
                <w:rFonts w:ascii="Garamond" w:hAnsi="Garamond" w:cs="Calibri"/>
                <w:b/>
                <w:bCs/>
                <w:sz w:val="18"/>
                <w:szCs w:val="18"/>
                <w:lang w:val="sq-AL"/>
              </w:rPr>
              <w:t>Prodhuesit e të mirave</w:t>
            </w:r>
          </w:p>
        </w:tc>
        <w:tc>
          <w:tcPr>
            <w:tcW w:w="900" w:type="dxa"/>
            <w:tcBorders>
              <w:top w:val="single" w:sz="8" w:space="0" w:color="4F81BD"/>
              <w:left w:val="single" w:sz="8" w:space="0" w:color="4F81BD"/>
              <w:bottom w:val="single" w:sz="8" w:space="0" w:color="4F81BD"/>
              <w:right w:val="single" w:sz="8" w:space="0" w:color="4F81BD"/>
            </w:tcBorders>
            <w:shd w:val="clear" w:color="auto" w:fill="FFFFFF"/>
            <w:noWrap/>
            <w:hideMark/>
          </w:tcPr>
          <w:p w:rsidR="00975BEB" w:rsidRPr="000A35C6" w:rsidRDefault="00975BEB" w:rsidP="00EF7DFE">
            <w:pPr>
              <w:spacing w:after="0" w:line="240" w:lineRule="auto"/>
              <w:ind w:firstLine="0"/>
              <w:jc w:val="right"/>
              <w:rPr>
                <w:rFonts w:ascii="Garamond" w:hAnsi="Garamond" w:cs="Calibri"/>
                <w:b/>
                <w:bCs/>
                <w:sz w:val="18"/>
                <w:szCs w:val="18"/>
                <w:lang w:val="sq-AL"/>
              </w:rPr>
            </w:pPr>
            <w:r w:rsidRPr="000A35C6">
              <w:rPr>
                <w:rFonts w:ascii="Garamond" w:hAnsi="Garamond" w:cs="Calibri"/>
                <w:b/>
                <w:bCs/>
                <w:sz w:val="18"/>
                <w:szCs w:val="18"/>
                <w:lang w:val="sq-AL"/>
              </w:rPr>
              <w:t>16,842</w:t>
            </w:r>
          </w:p>
        </w:tc>
        <w:tc>
          <w:tcPr>
            <w:tcW w:w="990" w:type="dxa"/>
            <w:tcBorders>
              <w:top w:val="single" w:sz="8" w:space="0" w:color="4F81BD"/>
              <w:left w:val="single" w:sz="8" w:space="0" w:color="4F81BD"/>
              <w:bottom w:val="single" w:sz="8" w:space="0" w:color="4F81BD"/>
              <w:right w:val="single" w:sz="8" w:space="0" w:color="4F81BD"/>
            </w:tcBorders>
            <w:shd w:val="clear" w:color="auto" w:fill="FFFFFF"/>
            <w:noWrap/>
            <w:hideMark/>
          </w:tcPr>
          <w:p w:rsidR="00975BEB" w:rsidRPr="000A35C6" w:rsidRDefault="00975BEB" w:rsidP="00EF7DFE">
            <w:pPr>
              <w:spacing w:after="0" w:line="240" w:lineRule="auto"/>
              <w:ind w:firstLine="0"/>
              <w:jc w:val="right"/>
              <w:rPr>
                <w:rFonts w:ascii="Garamond" w:hAnsi="Garamond" w:cs="Calibri"/>
                <w:b/>
                <w:bCs/>
                <w:sz w:val="18"/>
                <w:szCs w:val="18"/>
                <w:lang w:val="sq-AL"/>
              </w:rPr>
            </w:pPr>
            <w:r w:rsidRPr="000A35C6">
              <w:rPr>
                <w:rFonts w:ascii="Garamond" w:hAnsi="Garamond" w:cs="Calibri"/>
                <w:b/>
                <w:bCs/>
                <w:sz w:val="18"/>
                <w:szCs w:val="18"/>
                <w:lang w:val="sq-AL"/>
              </w:rPr>
              <w:t>15,429</w:t>
            </w:r>
          </w:p>
        </w:tc>
        <w:tc>
          <w:tcPr>
            <w:tcW w:w="1173" w:type="dxa"/>
            <w:tcBorders>
              <w:top w:val="single" w:sz="8" w:space="0" w:color="4F81BD"/>
              <w:left w:val="single" w:sz="8" w:space="0" w:color="4F81BD"/>
              <w:bottom w:val="single" w:sz="8" w:space="0" w:color="4F81BD"/>
              <w:right w:val="single" w:sz="8" w:space="0" w:color="4F81BD"/>
            </w:tcBorders>
            <w:shd w:val="clear" w:color="auto" w:fill="FFFFFF"/>
            <w:noWrap/>
            <w:hideMark/>
          </w:tcPr>
          <w:p w:rsidR="00975BEB" w:rsidRPr="000A35C6" w:rsidRDefault="00975BEB" w:rsidP="00EF7DFE">
            <w:pPr>
              <w:spacing w:after="0" w:line="240" w:lineRule="auto"/>
              <w:ind w:firstLine="0"/>
              <w:jc w:val="right"/>
              <w:rPr>
                <w:rFonts w:ascii="Garamond" w:hAnsi="Garamond" w:cs="Calibri"/>
                <w:b/>
                <w:bCs/>
                <w:sz w:val="18"/>
                <w:szCs w:val="18"/>
                <w:lang w:val="sq-AL"/>
              </w:rPr>
            </w:pPr>
            <w:r w:rsidRPr="000A35C6">
              <w:rPr>
                <w:rFonts w:ascii="Garamond" w:hAnsi="Garamond" w:cs="Calibri"/>
                <w:b/>
                <w:bCs/>
                <w:sz w:val="18"/>
                <w:szCs w:val="18"/>
                <w:lang w:val="sq-AL"/>
              </w:rPr>
              <w:t>1,413</w:t>
            </w:r>
          </w:p>
        </w:tc>
        <w:tc>
          <w:tcPr>
            <w:tcW w:w="1008" w:type="dxa"/>
            <w:tcBorders>
              <w:top w:val="single" w:sz="8" w:space="0" w:color="4F81BD"/>
              <w:left w:val="single" w:sz="8" w:space="0" w:color="4F81BD"/>
              <w:bottom w:val="single" w:sz="8" w:space="0" w:color="4F81BD"/>
              <w:right w:val="single" w:sz="8" w:space="0" w:color="4F81BD"/>
            </w:tcBorders>
            <w:shd w:val="clear" w:color="auto" w:fill="FFFFFF"/>
            <w:noWrap/>
            <w:hideMark/>
          </w:tcPr>
          <w:p w:rsidR="00975BEB" w:rsidRPr="000A35C6" w:rsidRDefault="00975BEB" w:rsidP="00EF7DFE">
            <w:pPr>
              <w:spacing w:after="0" w:line="240" w:lineRule="auto"/>
              <w:ind w:firstLine="0"/>
              <w:jc w:val="right"/>
              <w:rPr>
                <w:rFonts w:ascii="Garamond" w:hAnsi="Garamond" w:cs="Calibri"/>
                <w:b/>
                <w:bCs/>
                <w:sz w:val="18"/>
                <w:szCs w:val="18"/>
                <w:lang w:val="sq-AL"/>
              </w:rPr>
            </w:pPr>
            <w:r w:rsidRPr="000A35C6">
              <w:rPr>
                <w:rFonts w:ascii="Garamond" w:hAnsi="Garamond" w:cs="Calibri"/>
                <w:b/>
                <w:bCs/>
                <w:sz w:val="18"/>
                <w:szCs w:val="18"/>
                <w:lang w:val="sq-AL"/>
              </w:rPr>
              <w:t>882</w:t>
            </w:r>
          </w:p>
        </w:tc>
        <w:tc>
          <w:tcPr>
            <w:tcW w:w="1260" w:type="dxa"/>
            <w:tcBorders>
              <w:top w:val="single" w:sz="8" w:space="0" w:color="4F81BD"/>
              <w:left w:val="single" w:sz="8" w:space="0" w:color="4F81BD"/>
              <w:bottom w:val="single" w:sz="8" w:space="0" w:color="4F81BD"/>
              <w:right w:val="single" w:sz="8" w:space="0" w:color="4F81BD"/>
            </w:tcBorders>
            <w:shd w:val="clear" w:color="auto" w:fill="FFFFFF"/>
            <w:noWrap/>
            <w:hideMark/>
          </w:tcPr>
          <w:p w:rsidR="00975BEB" w:rsidRPr="000A35C6" w:rsidRDefault="00975BEB" w:rsidP="00EF7DFE">
            <w:pPr>
              <w:spacing w:after="0" w:line="240" w:lineRule="auto"/>
              <w:ind w:firstLine="0"/>
              <w:jc w:val="right"/>
              <w:rPr>
                <w:rFonts w:ascii="Garamond" w:hAnsi="Garamond" w:cs="Calibri"/>
                <w:b/>
                <w:bCs/>
                <w:sz w:val="18"/>
                <w:szCs w:val="18"/>
                <w:lang w:val="sq-AL"/>
              </w:rPr>
            </w:pPr>
            <w:r w:rsidRPr="000A35C6">
              <w:rPr>
                <w:rFonts w:ascii="Garamond" w:hAnsi="Garamond" w:cs="Calibri"/>
                <w:b/>
                <w:bCs/>
                <w:sz w:val="18"/>
                <w:szCs w:val="18"/>
                <w:lang w:val="sq-AL"/>
              </w:rPr>
              <w:t>204</w:t>
            </w:r>
          </w:p>
        </w:tc>
        <w:tc>
          <w:tcPr>
            <w:tcW w:w="1260" w:type="dxa"/>
            <w:tcBorders>
              <w:top w:val="single" w:sz="8" w:space="0" w:color="4F81BD"/>
              <w:left w:val="single" w:sz="8" w:space="0" w:color="4F81BD"/>
              <w:bottom w:val="single" w:sz="8" w:space="0" w:color="4F81BD"/>
              <w:right w:val="single" w:sz="8" w:space="0" w:color="4F81BD"/>
            </w:tcBorders>
            <w:shd w:val="clear" w:color="auto" w:fill="FFFFFF"/>
            <w:noWrap/>
            <w:hideMark/>
          </w:tcPr>
          <w:p w:rsidR="00975BEB" w:rsidRPr="000A35C6" w:rsidRDefault="00975BEB" w:rsidP="00EF7DFE">
            <w:pPr>
              <w:spacing w:after="0" w:line="240" w:lineRule="auto"/>
              <w:ind w:firstLine="0"/>
              <w:jc w:val="right"/>
              <w:rPr>
                <w:rFonts w:ascii="Garamond" w:hAnsi="Garamond" w:cs="Calibri"/>
                <w:b/>
                <w:bCs/>
                <w:sz w:val="18"/>
                <w:szCs w:val="18"/>
                <w:lang w:val="sq-AL"/>
              </w:rPr>
            </w:pPr>
            <w:r w:rsidRPr="000A35C6">
              <w:rPr>
                <w:rFonts w:ascii="Garamond" w:hAnsi="Garamond" w:cs="Calibri"/>
                <w:b/>
                <w:bCs/>
                <w:sz w:val="18"/>
                <w:szCs w:val="18"/>
                <w:lang w:val="sq-AL"/>
              </w:rPr>
              <w:t>327</w:t>
            </w:r>
          </w:p>
        </w:tc>
      </w:tr>
      <w:tr w:rsidR="00975BEB" w:rsidRPr="000A35C6" w:rsidTr="000A35C6">
        <w:trPr>
          <w:trHeight w:val="263"/>
          <w:jc w:val="center"/>
        </w:trPr>
        <w:tc>
          <w:tcPr>
            <w:tcW w:w="629" w:type="dxa"/>
            <w:vMerge/>
            <w:tcBorders>
              <w:top w:val="single" w:sz="8" w:space="0" w:color="4F81BD"/>
              <w:left w:val="single" w:sz="8" w:space="0" w:color="4F81BD"/>
              <w:bottom w:val="single" w:sz="8" w:space="0" w:color="4F81BD"/>
              <w:right w:val="single" w:sz="8" w:space="0" w:color="4F81BD"/>
            </w:tcBorders>
            <w:shd w:val="clear" w:color="auto" w:fill="C2D69B"/>
            <w:vAlign w:val="center"/>
            <w:hideMark/>
          </w:tcPr>
          <w:p w:rsidR="00975BEB" w:rsidRPr="000A35C6" w:rsidRDefault="00975BEB" w:rsidP="00EF7DFE">
            <w:pPr>
              <w:spacing w:after="0" w:line="240" w:lineRule="auto"/>
              <w:ind w:firstLine="0"/>
              <w:jc w:val="center"/>
              <w:rPr>
                <w:rFonts w:ascii="Garamond" w:hAnsi="Garamond" w:cs="Calibri"/>
                <w:b/>
                <w:sz w:val="18"/>
                <w:szCs w:val="18"/>
                <w:lang w:val="sq-AL"/>
              </w:rPr>
            </w:pPr>
          </w:p>
        </w:tc>
        <w:tc>
          <w:tcPr>
            <w:tcW w:w="2899" w:type="dxa"/>
            <w:tcBorders>
              <w:top w:val="single" w:sz="8" w:space="0" w:color="4F81BD"/>
              <w:left w:val="single" w:sz="8" w:space="0" w:color="4F81BD"/>
              <w:bottom w:val="single" w:sz="8" w:space="0" w:color="4F81BD"/>
              <w:right w:val="single" w:sz="8" w:space="0" w:color="4F81BD"/>
            </w:tcBorders>
            <w:shd w:val="clear" w:color="auto" w:fill="FFFFFF"/>
            <w:noWrap/>
            <w:hideMark/>
          </w:tcPr>
          <w:p w:rsidR="00975BEB" w:rsidRPr="000A35C6" w:rsidRDefault="00975BEB" w:rsidP="00EF7DFE">
            <w:pPr>
              <w:spacing w:after="0" w:line="240" w:lineRule="auto"/>
              <w:ind w:firstLine="0"/>
              <w:rPr>
                <w:rFonts w:ascii="Garamond" w:hAnsi="Garamond" w:cs="Calibri"/>
                <w:sz w:val="18"/>
                <w:szCs w:val="18"/>
                <w:lang w:val="sq-AL"/>
              </w:rPr>
            </w:pPr>
            <w:r w:rsidRPr="000A35C6">
              <w:rPr>
                <w:rFonts w:ascii="Garamond" w:hAnsi="Garamond" w:cs="Calibri"/>
                <w:sz w:val="18"/>
                <w:szCs w:val="18"/>
                <w:lang w:val="sq-AL"/>
              </w:rPr>
              <w:t>Bujqësia, pyjet dhe</w:t>
            </w:r>
            <w:r w:rsidR="000726E9" w:rsidRPr="000A35C6">
              <w:rPr>
                <w:rFonts w:ascii="Garamond" w:hAnsi="Garamond" w:cs="Calibri"/>
                <w:sz w:val="18"/>
                <w:szCs w:val="18"/>
                <w:lang w:val="sq-AL"/>
              </w:rPr>
              <w:t xml:space="preserve"> </w:t>
            </w:r>
            <w:r w:rsidRPr="000A35C6">
              <w:rPr>
                <w:rFonts w:ascii="Garamond" w:hAnsi="Garamond" w:cs="Calibri"/>
                <w:sz w:val="18"/>
                <w:szCs w:val="18"/>
                <w:lang w:val="sq-AL"/>
              </w:rPr>
              <w:t>peshkimi</w:t>
            </w:r>
          </w:p>
        </w:tc>
        <w:tc>
          <w:tcPr>
            <w:tcW w:w="900" w:type="dxa"/>
            <w:tcBorders>
              <w:top w:val="single" w:sz="8" w:space="0" w:color="4F81BD"/>
              <w:left w:val="single" w:sz="8" w:space="0" w:color="4F81BD"/>
              <w:bottom w:val="single" w:sz="8" w:space="0" w:color="4F81BD"/>
              <w:right w:val="single" w:sz="8" w:space="0" w:color="4F81BD"/>
            </w:tcBorders>
            <w:shd w:val="clear" w:color="auto" w:fill="FFFFFF"/>
            <w:noWrap/>
            <w:hideMark/>
          </w:tcPr>
          <w:p w:rsidR="00975BEB" w:rsidRPr="000A35C6" w:rsidRDefault="00975BEB" w:rsidP="00EF7DFE">
            <w:pPr>
              <w:spacing w:after="0" w:line="240" w:lineRule="auto"/>
              <w:ind w:firstLine="0"/>
              <w:jc w:val="right"/>
              <w:rPr>
                <w:rFonts w:ascii="Garamond" w:hAnsi="Garamond" w:cs="Calibri"/>
                <w:sz w:val="18"/>
                <w:szCs w:val="18"/>
                <w:lang w:val="sq-AL"/>
              </w:rPr>
            </w:pPr>
            <w:r w:rsidRPr="000A35C6">
              <w:rPr>
                <w:rFonts w:ascii="Garamond" w:hAnsi="Garamond" w:cs="Calibri"/>
                <w:sz w:val="18"/>
                <w:szCs w:val="18"/>
                <w:lang w:val="sq-AL"/>
              </w:rPr>
              <w:t>1,690</w:t>
            </w:r>
          </w:p>
        </w:tc>
        <w:tc>
          <w:tcPr>
            <w:tcW w:w="990" w:type="dxa"/>
            <w:tcBorders>
              <w:top w:val="single" w:sz="8" w:space="0" w:color="4F81BD"/>
              <w:left w:val="single" w:sz="8" w:space="0" w:color="4F81BD"/>
              <w:bottom w:val="single" w:sz="8" w:space="0" w:color="4F81BD"/>
              <w:right w:val="single" w:sz="8" w:space="0" w:color="4F81BD"/>
            </w:tcBorders>
            <w:shd w:val="clear" w:color="auto" w:fill="FFFFFF"/>
            <w:noWrap/>
            <w:hideMark/>
          </w:tcPr>
          <w:p w:rsidR="00975BEB" w:rsidRPr="000A35C6" w:rsidRDefault="00975BEB" w:rsidP="00EF7DFE">
            <w:pPr>
              <w:spacing w:after="0" w:line="240" w:lineRule="auto"/>
              <w:ind w:firstLine="0"/>
              <w:jc w:val="right"/>
              <w:rPr>
                <w:rFonts w:ascii="Garamond" w:hAnsi="Garamond" w:cs="Calibri"/>
                <w:sz w:val="18"/>
                <w:szCs w:val="18"/>
                <w:lang w:val="sq-AL"/>
              </w:rPr>
            </w:pPr>
            <w:r w:rsidRPr="000A35C6">
              <w:rPr>
                <w:rFonts w:ascii="Garamond" w:hAnsi="Garamond" w:cs="Calibri"/>
                <w:sz w:val="18"/>
                <w:szCs w:val="18"/>
                <w:lang w:val="sq-AL"/>
              </w:rPr>
              <w:t>1,649</w:t>
            </w:r>
          </w:p>
        </w:tc>
        <w:tc>
          <w:tcPr>
            <w:tcW w:w="1173" w:type="dxa"/>
            <w:tcBorders>
              <w:top w:val="single" w:sz="8" w:space="0" w:color="4F81BD"/>
              <w:left w:val="single" w:sz="8" w:space="0" w:color="4F81BD"/>
              <w:bottom w:val="single" w:sz="8" w:space="0" w:color="4F81BD"/>
              <w:right w:val="single" w:sz="8" w:space="0" w:color="4F81BD"/>
            </w:tcBorders>
            <w:shd w:val="clear" w:color="auto" w:fill="FFFFFF"/>
            <w:noWrap/>
            <w:hideMark/>
          </w:tcPr>
          <w:p w:rsidR="00975BEB" w:rsidRPr="000A35C6" w:rsidRDefault="00975BEB" w:rsidP="00EF7DFE">
            <w:pPr>
              <w:spacing w:after="0" w:line="240" w:lineRule="auto"/>
              <w:ind w:firstLine="0"/>
              <w:jc w:val="right"/>
              <w:rPr>
                <w:rFonts w:ascii="Garamond" w:hAnsi="Garamond" w:cs="Calibri"/>
                <w:sz w:val="18"/>
                <w:szCs w:val="18"/>
                <w:lang w:val="sq-AL"/>
              </w:rPr>
            </w:pPr>
            <w:r w:rsidRPr="000A35C6">
              <w:rPr>
                <w:rFonts w:ascii="Garamond" w:hAnsi="Garamond" w:cs="Calibri"/>
                <w:sz w:val="18"/>
                <w:szCs w:val="18"/>
                <w:lang w:val="sq-AL"/>
              </w:rPr>
              <w:t>41</w:t>
            </w:r>
          </w:p>
        </w:tc>
        <w:tc>
          <w:tcPr>
            <w:tcW w:w="1008" w:type="dxa"/>
            <w:tcBorders>
              <w:top w:val="single" w:sz="8" w:space="0" w:color="4F81BD"/>
              <w:left w:val="single" w:sz="8" w:space="0" w:color="4F81BD"/>
              <w:bottom w:val="single" w:sz="8" w:space="0" w:color="4F81BD"/>
              <w:right w:val="single" w:sz="8" w:space="0" w:color="4F81BD"/>
            </w:tcBorders>
            <w:shd w:val="clear" w:color="auto" w:fill="FFFFFF"/>
            <w:noWrap/>
            <w:hideMark/>
          </w:tcPr>
          <w:p w:rsidR="00975BEB" w:rsidRPr="000A35C6" w:rsidRDefault="00975BEB" w:rsidP="00EF7DFE">
            <w:pPr>
              <w:spacing w:after="0" w:line="240" w:lineRule="auto"/>
              <w:ind w:firstLine="0"/>
              <w:jc w:val="right"/>
              <w:rPr>
                <w:rFonts w:ascii="Garamond" w:hAnsi="Garamond" w:cs="Calibri"/>
                <w:sz w:val="18"/>
                <w:szCs w:val="18"/>
                <w:lang w:val="sq-AL"/>
              </w:rPr>
            </w:pPr>
            <w:r w:rsidRPr="000A35C6">
              <w:rPr>
                <w:rFonts w:ascii="Garamond" w:hAnsi="Garamond" w:cs="Calibri"/>
                <w:sz w:val="18"/>
                <w:szCs w:val="18"/>
                <w:lang w:val="sq-AL"/>
              </w:rPr>
              <w:t>15</w:t>
            </w:r>
          </w:p>
        </w:tc>
        <w:tc>
          <w:tcPr>
            <w:tcW w:w="1260" w:type="dxa"/>
            <w:tcBorders>
              <w:top w:val="single" w:sz="8" w:space="0" w:color="4F81BD"/>
              <w:left w:val="single" w:sz="8" w:space="0" w:color="4F81BD"/>
              <w:bottom w:val="single" w:sz="8" w:space="0" w:color="4F81BD"/>
              <w:right w:val="single" w:sz="8" w:space="0" w:color="4F81BD"/>
            </w:tcBorders>
            <w:shd w:val="clear" w:color="auto" w:fill="FFFFFF"/>
            <w:noWrap/>
            <w:hideMark/>
          </w:tcPr>
          <w:p w:rsidR="00975BEB" w:rsidRPr="000A35C6" w:rsidRDefault="00975BEB" w:rsidP="00EF7DFE">
            <w:pPr>
              <w:spacing w:after="0" w:line="240" w:lineRule="auto"/>
              <w:ind w:firstLine="0"/>
              <w:jc w:val="right"/>
              <w:rPr>
                <w:rFonts w:ascii="Garamond" w:hAnsi="Garamond" w:cs="Calibri"/>
                <w:sz w:val="18"/>
                <w:szCs w:val="18"/>
                <w:lang w:val="sq-AL"/>
              </w:rPr>
            </w:pPr>
            <w:r w:rsidRPr="000A35C6">
              <w:rPr>
                <w:rFonts w:ascii="Garamond" w:hAnsi="Garamond" w:cs="Calibri"/>
                <w:sz w:val="18"/>
                <w:szCs w:val="18"/>
                <w:lang w:val="sq-AL"/>
              </w:rPr>
              <w:t>10</w:t>
            </w:r>
          </w:p>
        </w:tc>
        <w:tc>
          <w:tcPr>
            <w:tcW w:w="1260" w:type="dxa"/>
            <w:tcBorders>
              <w:top w:val="single" w:sz="8" w:space="0" w:color="4F81BD"/>
              <w:left w:val="single" w:sz="8" w:space="0" w:color="4F81BD"/>
              <w:bottom w:val="single" w:sz="8" w:space="0" w:color="4F81BD"/>
              <w:right w:val="single" w:sz="8" w:space="0" w:color="4F81BD"/>
            </w:tcBorders>
            <w:shd w:val="clear" w:color="auto" w:fill="FFFFFF"/>
            <w:noWrap/>
            <w:hideMark/>
          </w:tcPr>
          <w:p w:rsidR="00975BEB" w:rsidRPr="000A35C6" w:rsidRDefault="00975BEB" w:rsidP="00EF7DFE">
            <w:pPr>
              <w:spacing w:after="0" w:line="240" w:lineRule="auto"/>
              <w:ind w:firstLine="0"/>
              <w:jc w:val="right"/>
              <w:rPr>
                <w:rFonts w:ascii="Garamond" w:hAnsi="Garamond" w:cs="Calibri"/>
                <w:sz w:val="18"/>
                <w:szCs w:val="18"/>
                <w:lang w:val="sq-AL"/>
              </w:rPr>
            </w:pPr>
            <w:r w:rsidRPr="000A35C6">
              <w:rPr>
                <w:rFonts w:ascii="Garamond" w:hAnsi="Garamond" w:cs="Calibri"/>
                <w:sz w:val="18"/>
                <w:szCs w:val="18"/>
                <w:lang w:val="sq-AL"/>
              </w:rPr>
              <w:t>16</w:t>
            </w:r>
          </w:p>
        </w:tc>
      </w:tr>
      <w:tr w:rsidR="00975BEB" w:rsidRPr="000A35C6" w:rsidTr="000A35C6">
        <w:trPr>
          <w:trHeight w:val="263"/>
          <w:jc w:val="center"/>
        </w:trPr>
        <w:tc>
          <w:tcPr>
            <w:tcW w:w="629" w:type="dxa"/>
            <w:vMerge/>
            <w:tcBorders>
              <w:top w:val="single" w:sz="8" w:space="0" w:color="4F81BD"/>
              <w:left w:val="single" w:sz="8" w:space="0" w:color="4F81BD"/>
              <w:bottom w:val="single" w:sz="8" w:space="0" w:color="4F81BD"/>
              <w:right w:val="single" w:sz="8" w:space="0" w:color="4F81BD"/>
            </w:tcBorders>
            <w:shd w:val="clear" w:color="auto" w:fill="C2D69B"/>
            <w:vAlign w:val="center"/>
            <w:hideMark/>
          </w:tcPr>
          <w:p w:rsidR="00975BEB" w:rsidRPr="000A35C6" w:rsidRDefault="00975BEB" w:rsidP="00EF7DFE">
            <w:pPr>
              <w:spacing w:after="0" w:line="240" w:lineRule="auto"/>
              <w:ind w:firstLine="0"/>
              <w:jc w:val="center"/>
              <w:rPr>
                <w:rFonts w:ascii="Garamond" w:hAnsi="Garamond" w:cs="Calibri"/>
                <w:b/>
                <w:sz w:val="18"/>
                <w:szCs w:val="18"/>
                <w:lang w:val="sq-AL"/>
              </w:rPr>
            </w:pPr>
          </w:p>
        </w:tc>
        <w:tc>
          <w:tcPr>
            <w:tcW w:w="2899" w:type="dxa"/>
            <w:tcBorders>
              <w:top w:val="single" w:sz="8" w:space="0" w:color="4F81BD"/>
              <w:left w:val="single" w:sz="8" w:space="0" w:color="4F81BD"/>
              <w:bottom w:val="single" w:sz="8" w:space="0" w:color="4F81BD"/>
              <w:right w:val="single" w:sz="8" w:space="0" w:color="4F81BD"/>
            </w:tcBorders>
            <w:shd w:val="clear" w:color="auto" w:fill="FFFFFF"/>
            <w:noWrap/>
            <w:hideMark/>
          </w:tcPr>
          <w:p w:rsidR="00975BEB" w:rsidRPr="000A35C6" w:rsidRDefault="00975BEB" w:rsidP="00EF7DFE">
            <w:pPr>
              <w:spacing w:after="0" w:line="240" w:lineRule="auto"/>
              <w:ind w:firstLine="0"/>
              <w:rPr>
                <w:rFonts w:ascii="Garamond" w:hAnsi="Garamond" w:cs="Calibri"/>
                <w:sz w:val="18"/>
                <w:szCs w:val="18"/>
                <w:lang w:val="sq-AL"/>
              </w:rPr>
            </w:pPr>
            <w:r w:rsidRPr="000A35C6">
              <w:rPr>
                <w:rFonts w:ascii="Garamond" w:hAnsi="Garamond" w:cs="Calibri"/>
                <w:sz w:val="18"/>
                <w:szCs w:val="18"/>
                <w:lang w:val="sq-AL"/>
              </w:rPr>
              <w:t>Industria</w:t>
            </w:r>
          </w:p>
        </w:tc>
        <w:tc>
          <w:tcPr>
            <w:tcW w:w="900" w:type="dxa"/>
            <w:tcBorders>
              <w:top w:val="single" w:sz="8" w:space="0" w:color="4F81BD"/>
              <w:left w:val="single" w:sz="8" w:space="0" w:color="4F81BD"/>
              <w:bottom w:val="single" w:sz="8" w:space="0" w:color="4F81BD"/>
              <w:right w:val="single" w:sz="8" w:space="0" w:color="4F81BD"/>
            </w:tcBorders>
            <w:shd w:val="clear" w:color="auto" w:fill="FFFFFF"/>
            <w:noWrap/>
            <w:hideMark/>
          </w:tcPr>
          <w:p w:rsidR="00975BEB" w:rsidRPr="000A35C6" w:rsidRDefault="00975BEB" w:rsidP="00EF7DFE">
            <w:pPr>
              <w:spacing w:after="0" w:line="240" w:lineRule="auto"/>
              <w:ind w:firstLine="0"/>
              <w:jc w:val="right"/>
              <w:rPr>
                <w:rFonts w:ascii="Garamond" w:hAnsi="Garamond" w:cs="Calibri"/>
                <w:sz w:val="18"/>
                <w:szCs w:val="18"/>
                <w:lang w:val="sq-AL"/>
              </w:rPr>
            </w:pPr>
            <w:r w:rsidRPr="000A35C6">
              <w:rPr>
                <w:rFonts w:ascii="Garamond" w:hAnsi="Garamond" w:cs="Calibri"/>
                <w:sz w:val="18"/>
                <w:szCs w:val="18"/>
                <w:lang w:val="sq-AL"/>
              </w:rPr>
              <w:t>10,333</w:t>
            </w:r>
          </w:p>
        </w:tc>
        <w:tc>
          <w:tcPr>
            <w:tcW w:w="990" w:type="dxa"/>
            <w:tcBorders>
              <w:top w:val="single" w:sz="8" w:space="0" w:color="4F81BD"/>
              <w:left w:val="single" w:sz="8" w:space="0" w:color="4F81BD"/>
              <w:bottom w:val="single" w:sz="8" w:space="0" w:color="4F81BD"/>
              <w:right w:val="single" w:sz="8" w:space="0" w:color="4F81BD"/>
            </w:tcBorders>
            <w:shd w:val="clear" w:color="auto" w:fill="FFFFFF"/>
            <w:noWrap/>
            <w:hideMark/>
          </w:tcPr>
          <w:p w:rsidR="00975BEB" w:rsidRPr="000A35C6" w:rsidRDefault="00975BEB" w:rsidP="00EF7DFE">
            <w:pPr>
              <w:spacing w:after="0" w:line="240" w:lineRule="auto"/>
              <w:ind w:firstLine="0"/>
              <w:jc w:val="right"/>
              <w:rPr>
                <w:rFonts w:ascii="Garamond" w:hAnsi="Garamond" w:cs="Calibri"/>
                <w:sz w:val="18"/>
                <w:szCs w:val="18"/>
                <w:lang w:val="sq-AL"/>
              </w:rPr>
            </w:pPr>
            <w:r w:rsidRPr="000A35C6">
              <w:rPr>
                <w:rFonts w:ascii="Garamond" w:hAnsi="Garamond" w:cs="Calibri"/>
                <w:sz w:val="18"/>
                <w:szCs w:val="18"/>
                <w:lang w:val="sq-AL"/>
              </w:rPr>
              <w:t>9,449</w:t>
            </w:r>
          </w:p>
        </w:tc>
        <w:tc>
          <w:tcPr>
            <w:tcW w:w="1173" w:type="dxa"/>
            <w:tcBorders>
              <w:top w:val="single" w:sz="8" w:space="0" w:color="4F81BD"/>
              <w:left w:val="single" w:sz="8" w:space="0" w:color="4F81BD"/>
              <w:bottom w:val="single" w:sz="8" w:space="0" w:color="4F81BD"/>
              <w:right w:val="single" w:sz="8" w:space="0" w:color="4F81BD"/>
            </w:tcBorders>
            <w:shd w:val="clear" w:color="auto" w:fill="FFFFFF"/>
            <w:noWrap/>
            <w:hideMark/>
          </w:tcPr>
          <w:p w:rsidR="00975BEB" w:rsidRPr="000A35C6" w:rsidRDefault="00975BEB" w:rsidP="00EF7DFE">
            <w:pPr>
              <w:spacing w:after="0" w:line="240" w:lineRule="auto"/>
              <w:ind w:firstLine="0"/>
              <w:jc w:val="right"/>
              <w:rPr>
                <w:rFonts w:ascii="Garamond" w:hAnsi="Garamond" w:cs="Calibri"/>
                <w:sz w:val="18"/>
                <w:szCs w:val="18"/>
                <w:lang w:val="sq-AL"/>
              </w:rPr>
            </w:pPr>
            <w:r w:rsidRPr="000A35C6">
              <w:rPr>
                <w:rFonts w:ascii="Garamond" w:hAnsi="Garamond" w:cs="Calibri"/>
                <w:sz w:val="18"/>
                <w:szCs w:val="18"/>
                <w:lang w:val="sq-AL"/>
              </w:rPr>
              <w:t>884</w:t>
            </w:r>
          </w:p>
        </w:tc>
        <w:tc>
          <w:tcPr>
            <w:tcW w:w="1008" w:type="dxa"/>
            <w:tcBorders>
              <w:top w:val="single" w:sz="8" w:space="0" w:color="4F81BD"/>
              <w:left w:val="single" w:sz="8" w:space="0" w:color="4F81BD"/>
              <w:bottom w:val="single" w:sz="8" w:space="0" w:color="4F81BD"/>
              <w:right w:val="single" w:sz="8" w:space="0" w:color="4F81BD"/>
            </w:tcBorders>
            <w:shd w:val="clear" w:color="auto" w:fill="FFFFFF"/>
            <w:noWrap/>
            <w:hideMark/>
          </w:tcPr>
          <w:p w:rsidR="00975BEB" w:rsidRPr="000A35C6" w:rsidRDefault="00975BEB" w:rsidP="00EF7DFE">
            <w:pPr>
              <w:spacing w:after="0" w:line="240" w:lineRule="auto"/>
              <w:ind w:firstLine="0"/>
              <w:jc w:val="right"/>
              <w:rPr>
                <w:rFonts w:ascii="Garamond" w:hAnsi="Garamond" w:cs="Calibri"/>
                <w:sz w:val="18"/>
                <w:szCs w:val="18"/>
                <w:lang w:val="sq-AL"/>
              </w:rPr>
            </w:pPr>
            <w:r w:rsidRPr="000A35C6">
              <w:rPr>
                <w:rFonts w:ascii="Garamond" w:hAnsi="Garamond" w:cs="Calibri"/>
                <w:sz w:val="18"/>
                <w:szCs w:val="18"/>
                <w:lang w:val="sq-AL"/>
              </w:rPr>
              <w:t>537</w:t>
            </w:r>
          </w:p>
        </w:tc>
        <w:tc>
          <w:tcPr>
            <w:tcW w:w="1260" w:type="dxa"/>
            <w:tcBorders>
              <w:top w:val="single" w:sz="8" w:space="0" w:color="4F81BD"/>
              <w:left w:val="single" w:sz="8" w:space="0" w:color="4F81BD"/>
              <w:bottom w:val="single" w:sz="8" w:space="0" w:color="4F81BD"/>
              <w:right w:val="single" w:sz="8" w:space="0" w:color="4F81BD"/>
            </w:tcBorders>
            <w:shd w:val="clear" w:color="auto" w:fill="FFFFFF"/>
            <w:noWrap/>
            <w:hideMark/>
          </w:tcPr>
          <w:p w:rsidR="00975BEB" w:rsidRPr="000A35C6" w:rsidRDefault="00975BEB" w:rsidP="00EF7DFE">
            <w:pPr>
              <w:spacing w:after="0" w:line="240" w:lineRule="auto"/>
              <w:ind w:firstLine="0"/>
              <w:jc w:val="right"/>
              <w:rPr>
                <w:rFonts w:ascii="Garamond" w:hAnsi="Garamond" w:cs="Calibri"/>
                <w:sz w:val="18"/>
                <w:szCs w:val="18"/>
                <w:lang w:val="sq-AL"/>
              </w:rPr>
            </w:pPr>
            <w:r w:rsidRPr="000A35C6">
              <w:rPr>
                <w:rFonts w:ascii="Garamond" w:hAnsi="Garamond" w:cs="Calibri"/>
                <w:sz w:val="18"/>
                <w:szCs w:val="18"/>
                <w:lang w:val="sq-AL"/>
              </w:rPr>
              <w:t>149</w:t>
            </w:r>
          </w:p>
        </w:tc>
        <w:tc>
          <w:tcPr>
            <w:tcW w:w="1260" w:type="dxa"/>
            <w:tcBorders>
              <w:top w:val="single" w:sz="8" w:space="0" w:color="4F81BD"/>
              <w:left w:val="single" w:sz="8" w:space="0" w:color="4F81BD"/>
              <w:bottom w:val="single" w:sz="8" w:space="0" w:color="4F81BD"/>
              <w:right w:val="single" w:sz="8" w:space="0" w:color="4F81BD"/>
            </w:tcBorders>
            <w:shd w:val="clear" w:color="auto" w:fill="FFFFFF"/>
            <w:noWrap/>
            <w:hideMark/>
          </w:tcPr>
          <w:p w:rsidR="00975BEB" w:rsidRPr="000A35C6" w:rsidRDefault="00975BEB" w:rsidP="00EF7DFE">
            <w:pPr>
              <w:spacing w:after="0" w:line="240" w:lineRule="auto"/>
              <w:ind w:firstLine="0"/>
              <w:jc w:val="right"/>
              <w:rPr>
                <w:rFonts w:ascii="Garamond" w:hAnsi="Garamond" w:cs="Calibri"/>
                <w:sz w:val="18"/>
                <w:szCs w:val="18"/>
                <w:lang w:val="sq-AL"/>
              </w:rPr>
            </w:pPr>
            <w:r w:rsidRPr="000A35C6">
              <w:rPr>
                <w:rFonts w:ascii="Garamond" w:hAnsi="Garamond" w:cs="Calibri"/>
                <w:sz w:val="18"/>
                <w:szCs w:val="18"/>
                <w:lang w:val="sq-AL"/>
              </w:rPr>
              <w:t>198</w:t>
            </w:r>
          </w:p>
        </w:tc>
      </w:tr>
      <w:tr w:rsidR="00975BEB" w:rsidRPr="000A35C6" w:rsidTr="000A35C6">
        <w:trPr>
          <w:trHeight w:val="263"/>
          <w:jc w:val="center"/>
        </w:trPr>
        <w:tc>
          <w:tcPr>
            <w:tcW w:w="629" w:type="dxa"/>
            <w:vMerge/>
            <w:tcBorders>
              <w:top w:val="single" w:sz="8" w:space="0" w:color="4F81BD"/>
              <w:left w:val="single" w:sz="8" w:space="0" w:color="4F81BD"/>
              <w:bottom w:val="single" w:sz="8" w:space="0" w:color="4F81BD"/>
              <w:right w:val="single" w:sz="8" w:space="0" w:color="4F81BD"/>
            </w:tcBorders>
            <w:shd w:val="clear" w:color="auto" w:fill="C2D69B"/>
            <w:vAlign w:val="center"/>
            <w:hideMark/>
          </w:tcPr>
          <w:p w:rsidR="00975BEB" w:rsidRPr="000A35C6" w:rsidRDefault="00975BEB" w:rsidP="00EF7DFE">
            <w:pPr>
              <w:spacing w:after="0" w:line="240" w:lineRule="auto"/>
              <w:ind w:firstLine="0"/>
              <w:jc w:val="center"/>
              <w:rPr>
                <w:rFonts w:ascii="Garamond" w:hAnsi="Garamond" w:cs="Calibri"/>
                <w:b/>
                <w:sz w:val="18"/>
                <w:szCs w:val="18"/>
                <w:lang w:val="sq-AL"/>
              </w:rPr>
            </w:pPr>
          </w:p>
        </w:tc>
        <w:tc>
          <w:tcPr>
            <w:tcW w:w="2899" w:type="dxa"/>
            <w:tcBorders>
              <w:top w:val="single" w:sz="8" w:space="0" w:color="4F81BD"/>
              <w:left w:val="single" w:sz="8" w:space="0" w:color="4F81BD"/>
              <w:bottom w:val="single" w:sz="8" w:space="0" w:color="4F81BD"/>
              <w:right w:val="single" w:sz="8" w:space="0" w:color="4F81BD"/>
            </w:tcBorders>
            <w:shd w:val="clear" w:color="auto" w:fill="FFFFFF"/>
            <w:noWrap/>
            <w:hideMark/>
          </w:tcPr>
          <w:p w:rsidR="00975BEB" w:rsidRPr="000A35C6" w:rsidRDefault="00975BEB" w:rsidP="00EF7DFE">
            <w:pPr>
              <w:spacing w:after="0" w:line="240" w:lineRule="auto"/>
              <w:ind w:firstLine="0"/>
              <w:rPr>
                <w:rFonts w:ascii="Garamond" w:hAnsi="Garamond" w:cs="Calibri"/>
                <w:sz w:val="18"/>
                <w:szCs w:val="18"/>
                <w:lang w:val="sq-AL"/>
              </w:rPr>
            </w:pPr>
            <w:r w:rsidRPr="000A35C6">
              <w:rPr>
                <w:rFonts w:ascii="Garamond" w:hAnsi="Garamond" w:cs="Calibri"/>
                <w:sz w:val="18"/>
                <w:szCs w:val="18"/>
                <w:lang w:val="sq-AL"/>
              </w:rPr>
              <w:t>Ndërtimi</w:t>
            </w:r>
          </w:p>
        </w:tc>
        <w:tc>
          <w:tcPr>
            <w:tcW w:w="900" w:type="dxa"/>
            <w:tcBorders>
              <w:top w:val="single" w:sz="8" w:space="0" w:color="4F81BD"/>
              <w:left w:val="single" w:sz="8" w:space="0" w:color="4F81BD"/>
              <w:bottom w:val="single" w:sz="8" w:space="0" w:color="4F81BD"/>
              <w:right w:val="single" w:sz="8" w:space="0" w:color="4F81BD"/>
            </w:tcBorders>
            <w:shd w:val="clear" w:color="auto" w:fill="FFFFFF"/>
            <w:noWrap/>
            <w:hideMark/>
          </w:tcPr>
          <w:p w:rsidR="00975BEB" w:rsidRPr="000A35C6" w:rsidRDefault="00975BEB" w:rsidP="00EF7DFE">
            <w:pPr>
              <w:spacing w:after="0" w:line="240" w:lineRule="auto"/>
              <w:ind w:firstLine="0"/>
              <w:jc w:val="right"/>
              <w:rPr>
                <w:rFonts w:ascii="Garamond" w:hAnsi="Garamond" w:cs="Calibri"/>
                <w:sz w:val="18"/>
                <w:szCs w:val="18"/>
                <w:lang w:val="sq-AL"/>
              </w:rPr>
            </w:pPr>
            <w:r w:rsidRPr="000A35C6">
              <w:rPr>
                <w:rFonts w:ascii="Garamond" w:hAnsi="Garamond" w:cs="Calibri"/>
                <w:sz w:val="18"/>
                <w:szCs w:val="18"/>
                <w:lang w:val="sq-AL"/>
              </w:rPr>
              <w:t>4,819</w:t>
            </w:r>
          </w:p>
        </w:tc>
        <w:tc>
          <w:tcPr>
            <w:tcW w:w="990" w:type="dxa"/>
            <w:tcBorders>
              <w:top w:val="single" w:sz="8" w:space="0" w:color="4F81BD"/>
              <w:left w:val="single" w:sz="8" w:space="0" w:color="4F81BD"/>
              <w:bottom w:val="single" w:sz="8" w:space="0" w:color="4F81BD"/>
              <w:right w:val="single" w:sz="8" w:space="0" w:color="4F81BD"/>
            </w:tcBorders>
            <w:shd w:val="clear" w:color="auto" w:fill="FFFFFF"/>
            <w:noWrap/>
            <w:hideMark/>
          </w:tcPr>
          <w:p w:rsidR="00975BEB" w:rsidRPr="000A35C6" w:rsidRDefault="00975BEB" w:rsidP="00EF7DFE">
            <w:pPr>
              <w:spacing w:after="0" w:line="240" w:lineRule="auto"/>
              <w:ind w:firstLine="0"/>
              <w:jc w:val="right"/>
              <w:rPr>
                <w:rFonts w:ascii="Garamond" w:hAnsi="Garamond" w:cs="Calibri"/>
                <w:sz w:val="18"/>
                <w:szCs w:val="18"/>
                <w:lang w:val="sq-AL"/>
              </w:rPr>
            </w:pPr>
            <w:r w:rsidRPr="000A35C6">
              <w:rPr>
                <w:rFonts w:ascii="Garamond" w:hAnsi="Garamond" w:cs="Calibri"/>
                <w:sz w:val="18"/>
                <w:szCs w:val="18"/>
                <w:lang w:val="sq-AL"/>
              </w:rPr>
              <w:t>4,331</w:t>
            </w:r>
          </w:p>
        </w:tc>
        <w:tc>
          <w:tcPr>
            <w:tcW w:w="1173" w:type="dxa"/>
            <w:tcBorders>
              <w:top w:val="single" w:sz="8" w:space="0" w:color="4F81BD"/>
              <w:left w:val="single" w:sz="8" w:space="0" w:color="4F81BD"/>
              <w:bottom w:val="single" w:sz="8" w:space="0" w:color="4F81BD"/>
              <w:right w:val="single" w:sz="8" w:space="0" w:color="4F81BD"/>
            </w:tcBorders>
            <w:shd w:val="clear" w:color="auto" w:fill="FFFFFF"/>
            <w:noWrap/>
            <w:hideMark/>
          </w:tcPr>
          <w:p w:rsidR="00975BEB" w:rsidRPr="000A35C6" w:rsidRDefault="00975BEB" w:rsidP="00EF7DFE">
            <w:pPr>
              <w:spacing w:after="0" w:line="240" w:lineRule="auto"/>
              <w:ind w:firstLine="0"/>
              <w:jc w:val="right"/>
              <w:rPr>
                <w:rFonts w:ascii="Garamond" w:hAnsi="Garamond" w:cs="Calibri"/>
                <w:sz w:val="18"/>
                <w:szCs w:val="18"/>
                <w:lang w:val="sq-AL"/>
              </w:rPr>
            </w:pPr>
            <w:r w:rsidRPr="000A35C6">
              <w:rPr>
                <w:rFonts w:ascii="Garamond" w:hAnsi="Garamond" w:cs="Calibri"/>
                <w:sz w:val="18"/>
                <w:szCs w:val="18"/>
                <w:lang w:val="sq-AL"/>
              </w:rPr>
              <w:t>488</w:t>
            </w:r>
          </w:p>
        </w:tc>
        <w:tc>
          <w:tcPr>
            <w:tcW w:w="1008" w:type="dxa"/>
            <w:tcBorders>
              <w:top w:val="single" w:sz="8" w:space="0" w:color="4F81BD"/>
              <w:left w:val="single" w:sz="8" w:space="0" w:color="4F81BD"/>
              <w:bottom w:val="single" w:sz="8" w:space="0" w:color="4F81BD"/>
              <w:right w:val="single" w:sz="8" w:space="0" w:color="4F81BD"/>
            </w:tcBorders>
            <w:shd w:val="clear" w:color="auto" w:fill="FFFFFF"/>
            <w:noWrap/>
            <w:hideMark/>
          </w:tcPr>
          <w:p w:rsidR="00975BEB" w:rsidRPr="000A35C6" w:rsidRDefault="00975BEB" w:rsidP="00EF7DFE">
            <w:pPr>
              <w:spacing w:after="0" w:line="240" w:lineRule="auto"/>
              <w:ind w:firstLine="0"/>
              <w:jc w:val="right"/>
              <w:rPr>
                <w:rFonts w:ascii="Garamond" w:hAnsi="Garamond" w:cs="Calibri"/>
                <w:sz w:val="18"/>
                <w:szCs w:val="18"/>
                <w:lang w:val="sq-AL"/>
              </w:rPr>
            </w:pPr>
            <w:r w:rsidRPr="000A35C6">
              <w:rPr>
                <w:rFonts w:ascii="Garamond" w:hAnsi="Garamond" w:cs="Calibri"/>
                <w:sz w:val="18"/>
                <w:szCs w:val="18"/>
                <w:lang w:val="sq-AL"/>
              </w:rPr>
              <w:t>330</w:t>
            </w:r>
          </w:p>
        </w:tc>
        <w:tc>
          <w:tcPr>
            <w:tcW w:w="1260" w:type="dxa"/>
            <w:tcBorders>
              <w:top w:val="single" w:sz="8" w:space="0" w:color="4F81BD"/>
              <w:left w:val="single" w:sz="8" w:space="0" w:color="4F81BD"/>
              <w:bottom w:val="single" w:sz="8" w:space="0" w:color="4F81BD"/>
              <w:right w:val="single" w:sz="8" w:space="0" w:color="4F81BD"/>
            </w:tcBorders>
            <w:shd w:val="clear" w:color="auto" w:fill="FFFFFF"/>
            <w:noWrap/>
            <w:hideMark/>
          </w:tcPr>
          <w:p w:rsidR="00975BEB" w:rsidRPr="000A35C6" w:rsidRDefault="00975BEB" w:rsidP="00EF7DFE">
            <w:pPr>
              <w:spacing w:after="0" w:line="240" w:lineRule="auto"/>
              <w:ind w:firstLine="0"/>
              <w:jc w:val="right"/>
              <w:rPr>
                <w:rFonts w:ascii="Garamond" w:hAnsi="Garamond" w:cs="Calibri"/>
                <w:sz w:val="18"/>
                <w:szCs w:val="18"/>
                <w:lang w:val="sq-AL"/>
              </w:rPr>
            </w:pPr>
            <w:r w:rsidRPr="000A35C6">
              <w:rPr>
                <w:rFonts w:ascii="Garamond" w:hAnsi="Garamond" w:cs="Calibri"/>
                <w:sz w:val="18"/>
                <w:szCs w:val="18"/>
                <w:lang w:val="sq-AL"/>
              </w:rPr>
              <w:t>45</w:t>
            </w:r>
          </w:p>
        </w:tc>
        <w:tc>
          <w:tcPr>
            <w:tcW w:w="1260" w:type="dxa"/>
            <w:tcBorders>
              <w:top w:val="single" w:sz="8" w:space="0" w:color="4F81BD"/>
              <w:left w:val="single" w:sz="8" w:space="0" w:color="4F81BD"/>
              <w:bottom w:val="single" w:sz="8" w:space="0" w:color="4F81BD"/>
              <w:right w:val="single" w:sz="8" w:space="0" w:color="4F81BD"/>
            </w:tcBorders>
            <w:shd w:val="clear" w:color="auto" w:fill="FFFFFF"/>
            <w:noWrap/>
            <w:hideMark/>
          </w:tcPr>
          <w:p w:rsidR="00975BEB" w:rsidRPr="000A35C6" w:rsidRDefault="00975BEB" w:rsidP="00EF7DFE">
            <w:pPr>
              <w:spacing w:after="0" w:line="240" w:lineRule="auto"/>
              <w:ind w:firstLine="0"/>
              <w:jc w:val="right"/>
              <w:rPr>
                <w:rFonts w:ascii="Garamond" w:hAnsi="Garamond" w:cs="Calibri"/>
                <w:sz w:val="18"/>
                <w:szCs w:val="18"/>
                <w:lang w:val="sq-AL"/>
              </w:rPr>
            </w:pPr>
            <w:r w:rsidRPr="000A35C6">
              <w:rPr>
                <w:rFonts w:ascii="Garamond" w:hAnsi="Garamond" w:cs="Calibri"/>
                <w:sz w:val="18"/>
                <w:szCs w:val="18"/>
                <w:lang w:val="sq-AL"/>
              </w:rPr>
              <w:t>113</w:t>
            </w:r>
          </w:p>
        </w:tc>
      </w:tr>
      <w:tr w:rsidR="00975BEB" w:rsidRPr="000A35C6" w:rsidTr="000A35C6">
        <w:trPr>
          <w:trHeight w:val="263"/>
          <w:jc w:val="center"/>
        </w:trPr>
        <w:tc>
          <w:tcPr>
            <w:tcW w:w="629" w:type="dxa"/>
            <w:vMerge/>
            <w:tcBorders>
              <w:top w:val="single" w:sz="8" w:space="0" w:color="4F81BD"/>
              <w:left w:val="single" w:sz="8" w:space="0" w:color="4F81BD"/>
              <w:bottom w:val="single" w:sz="8" w:space="0" w:color="4F81BD"/>
              <w:right w:val="single" w:sz="8" w:space="0" w:color="4F81BD"/>
            </w:tcBorders>
            <w:shd w:val="clear" w:color="auto" w:fill="C2D69B"/>
            <w:vAlign w:val="center"/>
            <w:hideMark/>
          </w:tcPr>
          <w:p w:rsidR="00975BEB" w:rsidRPr="000A35C6" w:rsidRDefault="00975BEB" w:rsidP="00EF7DFE">
            <w:pPr>
              <w:spacing w:after="0" w:line="240" w:lineRule="auto"/>
              <w:ind w:firstLine="0"/>
              <w:jc w:val="center"/>
              <w:rPr>
                <w:rFonts w:ascii="Garamond" w:hAnsi="Garamond" w:cs="Calibri"/>
                <w:b/>
                <w:sz w:val="18"/>
                <w:szCs w:val="18"/>
                <w:lang w:val="sq-AL"/>
              </w:rPr>
            </w:pPr>
          </w:p>
        </w:tc>
        <w:tc>
          <w:tcPr>
            <w:tcW w:w="2899" w:type="dxa"/>
            <w:tcBorders>
              <w:top w:val="single" w:sz="8" w:space="0" w:color="4F81BD"/>
              <w:left w:val="single" w:sz="8" w:space="0" w:color="4F81BD"/>
              <w:bottom w:val="single" w:sz="8" w:space="0" w:color="4F81BD"/>
              <w:right w:val="single" w:sz="8" w:space="0" w:color="4F81BD"/>
            </w:tcBorders>
            <w:shd w:val="clear" w:color="auto" w:fill="FFFFFF"/>
            <w:noWrap/>
            <w:hideMark/>
          </w:tcPr>
          <w:p w:rsidR="00975BEB" w:rsidRPr="000A35C6" w:rsidRDefault="00975BEB" w:rsidP="00EF7DFE">
            <w:pPr>
              <w:spacing w:after="0" w:line="240" w:lineRule="auto"/>
              <w:ind w:firstLine="0"/>
              <w:rPr>
                <w:rFonts w:ascii="Garamond" w:hAnsi="Garamond" w:cs="Calibri"/>
                <w:b/>
                <w:bCs/>
                <w:sz w:val="18"/>
                <w:szCs w:val="18"/>
                <w:lang w:val="sq-AL"/>
              </w:rPr>
            </w:pPr>
            <w:r w:rsidRPr="000A35C6">
              <w:rPr>
                <w:rFonts w:ascii="Garamond" w:hAnsi="Garamond" w:cs="Calibri"/>
                <w:b/>
                <w:bCs/>
                <w:sz w:val="18"/>
                <w:szCs w:val="18"/>
                <w:lang w:val="sq-AL"/>
              </w:rPr>
              <w:t>Prodhuesit e shërbimeve</w:t>
            </w:r>
          </w:p>
        </w:tc>
        <w:tc>
          <w:tcPr>
            <w:tcW w:w="900" w:type="dxa"/>
            <w:tcBorders>
              <w:top w:val="single" w:sz="8" w:space="0" w:color="4F81BD"/>
              <w:left w:val="single" w:sz="8" w:space="0" w:color="4F81BD"/>
              <w:bottom w:val="single" w:sz="8" w:space="0" w:color="4F81BD"/>
              <w:right w:val="single" w:sz="8" w:space="0" w:color="4F81BD"/>
            </w:tcBorders>
            <w:shd w:val="clear" w:color="auto" w:fill="FFFFFF"/>
            <w:noWrap/>
            <w:hideMark/>
          </w:tcPr>
          <w:p w:rsidR="00975BEB" w:rsidRPr="000A35C6" w:rsidRDefault="00975BEB" w:rsidP="00EF7DFE">
            <w:pPr>
              <w:spacing w:after="0" w:line="240" w:lineRule="auto"/>
              <w:ind w:firstLine="0"/>
              <w:jc w:val="right"/>
              <w:rPr>
                <w:rFonts w:ascii="Garamond" w:hAnsi="Garamond" w:cs="Calibri"/>
                <w:b/>
                <w:bCs/>
                <w:sz w:val="18"/>
                <w:szCs w:val="18"/>
                <w:lang w:val="sq-AL"/>
              </w:rPr>
            </w:pPr>
            <w:r w:rsidRPr="000A35C6">
              <w:rPr>
                <w:rFonts w:ascii="Garamond" w:hAnsi="Garamond" w:cs="Calibri"/>
                <w:b/>
                <w:bCs/>
                <w:sz w:val="18"/>
                <w:szCs w:val="18"/>
                <w:lang w:val="sq-AL"/>
              </w:rPr>
              <w:t>94,241</w:t>
            </w:r>
          </w:p>
        </w:tc>
        <w:tc>
          <w:tcPr>
            <w:tcW w:w="990" w:type="dxa"/>
            <w:tcBorders>
              <w:top w:val="single" w:sz="8" w:space="0" w:color="4F81BD"/>
              <w:left w:val="single" w:sz="8" w:space="0" w:color="4F81BD"/>
              <w:bottom w:val="single" w:sz="8" w:space="0" w:color="4F81BD"/>
              <w:right w:val="single" w:sz="8" w:space="0" w:color="4F81BD"/>
            </w:tcBorders>
            <w:shd w:val="clear" w:color="auto" w:fill="FFFFFF"/>
            <w:noWrap/>
            <w:hideMark/>
          </w:tcPr>
          <w:p w:rsidR="00975BEB" w:rsidRPr="000A35C6" w:rsidRDefault="00975BEB" w:rsidP="00EF7DFE">
            <w:pPr>
              <w:spacing w:after="0" w:line="240" w:lineRule="auto"/>
              <w:ind w:firstLine="0"/>
              <w:jc w:val="right"/>
              <w:rPr>
                <w:rFonts w:ascii="Garamond" w:hAnsi="Garamond" w:cs="Calibri"/>
                <w:b/>
                <w:bCs/>
                <w:sz w:val="18"/>
                <w:szCs w:val="18"/>
                <w:lang w:val="sq-AL"/>
              </w:rPr>
            </w:pPr>
            <w:r w:rsidRPr="000A35C6">
              <w:rPr>
                <w:rFonts w:ascii="Garamond" w:hAnsi="Garamond" w:cs="Calibri"/>
                <w:b/>
                <w:bCs/>
                <w:sz w:val="18"/>
                <w:szCs w:val="18"/>
                <w:lang w:val="sq-AL"/>
              </w:rPr>
              <w:t>91,000</w:t>
            </w:r>
          </w:p>
        </w:tc>
        <w:tc>
          <w:tcPr>
            <w:tcW w:w="1173" w:type="dxa"/>
            <w:tcBorders>
              <w:top w:val="single" w:sz="8" w:space="0" w:color="4F81BD"/>
              <w:left w:val="single" w:sz="8" w:space="0" w:color="4F81BD"/>
              <w:bottom w:val="single" w:sz="8" w:space="0" w:color="4F81BD"/>
              <w:right w:val="single" w:sz="8" w:space="0" w:color="4F81BD"/>
            </w:tcBorders>
            <w:shd w:val="clear" w:color="auto" w:fill="FFFFFF"/>
            <w:noWrap/>
            <w:hideMark/>
          </w:tcPr>
          <w:p w:rsidR="00975BEB" w:rsidRPr="000A35C6" w:rsidRDefault="00975BEB" w:rsidP="00EF7DFE">
            <w:pPr>
              <w:spacing w:after="0" w:line="240" w:lineRule="auto"/>
              <w:ind w:firstLine="0"/>
              <w:jc w:val="right"/>
              <w:rPr>
                <w:rFonts w:ascii="Garamond" w:hAnsi="Garamond" w:cs="Calibri"/>
                <w:b/>
                <w:bCs/>
                <w:sz w:val="18"/>
                <w:szCs w:val="18"/>
                <w:lang w:val="sq-AL"/>
              </w:rPr>
            </w:pPr>
            <w:r w:rsidRPr="000A35C6">
              <w:rPr>
                <w:rFonts w:ascii="Garamond" w:hAnsi="Garamond" w:cs="Calibri"/>
                <w:b/>
                <w:bCs/>
                <w:sz w:val="18"/>
                <w:szCs w:val="18"/>
                <w:lang w:val="sq-AL"/>
              </w:rPr>
              <w:t>3,241</w:t>
            </w:r>
          </w:p>
        </w:tc>
        <w:tc>
          <w:tcPr>
            <w:tcW w:w="1008" w:type="dxa"/>
            <w:tcBorders>
              <w:top w:val="single" w:sz="8" w:space="0" w:color="4F81BD"/>
              <w:left w:val="single" w:sz="8" w:space="0" w:color="4F81BD"/>
              <w:bottom w:val="single" w:sz="8" w:space="0" w:color="4F81BD"/>
              <w:right w:val="single" w:sz="8" w:space="0" w:color="4F81BD"/>
            </w:tcBorders>
            <w:shd w:val="clear" w:color="auto" w:fill="FFFFFF"/>
            <w:noWrap/>
            <w:hideMark/>
          </w:tcPr>
          <w:p w:rsidR="00975BEB" w:rsidRPr="000A35C6" w:rsidRDefault="00975BEB" w:rsidP="00EF7DFE">
            <w:pPr>
              <w:spacing w:after="0" w:line="240" w:lineRule="auto"/>
              <w:ind w:firstLine="0"/>
              <w:jc w:val="right"/>
              <w:rPr>
                <w:rFonts w:ascii="Garamond" w:hAnsi="Garamond" w:cs="Calibri"/>
                <w:b/>
                <w:bCs/>
                <w:sz w:val="18"/>
                <w:szCs w:val="18"/>
                <w:lang w:val="sq-AL"/>
              </w:rPr>
            </w:pPr>
            <w:r w:rsidRPr="000A35C6">
              <w:rPr>
                <w:rFonts w:ascii="Garamond" w:hAnsi="Garamond" w:cs="Calibri"/>
                <w:b/>
                <w:bCs/>
                <w:sz w:val="18"/>
                <w:szCs w:val="18"/>
                <w:lang w:val="sq-AL"/>
              </w:rPr>
              <w:t>2,164</w:t>
            </w:r>
          </w:p>
        </w:tc>
        <w:tc>
          <w:tcPr>
            <w:tcW w:w="1260" w:type="dxa"/>
            <w:tcBorders>
              <w:top w:val="single" w:sz="8" w:space="0" w:color="4F81BD"/>
              <w:left w:val="single" w:sz="8" w:space="0" w:color="4F81BD"/>
              <w:bottom w:val="single" w:sz="8" w:space="0" w:color="4F81BD"/>
              <w:right w:val="single" w:sz="8" w:space="0" w:color="4F81BD"/>
            </w:tcBorders>
            <w:shd w:val="clear" w:color="auto" w:fill="FFFFFF"/>
            <w:noWrap/>
            <w:hideMark/>
          </w:tcPr>
          <w:p w:rsidR="00975BEB" w:rsidRPr="000A35C6" w:rsidRDefault="00975BEB" w:rsidP="00EF7DFE">
            <w:pPr>
              <w:spacing w:after="0" w:line="240" w:lineRule="auto"/>
              <w:ind w:firstLine="0"/>
              <w:jc w:val="right"/>
              <w:rPr>
                <w:rFonts w:ascii="Garamond" w:hAnsi="Garamond" w:cs="Calibri"/>
                <w:b/>
                <w:bCs/>
                <w:sz w:val="18"/>
                <w:szCs w:val="18"/>
                <w:lang w:val="sq-AL"/>
              </w:rPr>
            </w:pPr>
            <w:r w:rsidRPr="000A35C6">
              <w:rPr>
                <w:rFonts w:ascii="Garamond" w:hAnsi="Garamond" w:cs="Calibri"/>
                <w:b/>
                <w:bCs/>
                <w:sz w:val="18"/>
                <w:szCs w:val="18"/>
                <w:lang w:val="sq-AL"/>
              </w:rPr>
              <w:t>366</w:t>
            </w:r>
          </w:p>
        </w:tc>
        <w:tc>
          <w:tcPr>
            <w:tcW w:w="1260" w:type="dxa"/>
            <w:tcBorders>
              <w:top w:val="single" w:sz="8" w:space="0" w:color="4F81BD"/>
              <w:left w:val="single" w:sz="8" w:space="0" w:color="4F81BD"/>
              <w:bottom w:val="single" w:sz="8" w:space="0" w:color="4F81BD"/>
              <w:right w:val="single" w:sz="8" w:space="0" w:color="4F81BD"/>
            </w:tcBorders>
            <w:shd w:val="clear" w:color="auto" w:fill="FFFFFF"/>
            <w:noWrap/>
            <w:hideMark/>
          </w:tcPr>
          <w:p w:rsidR="00975BEB" w:rsidRPr="000A35C6" w:rsidRDefault="00975BEB" w:rsidP="00EF7DFE">
            <w:pPr>
              <w:spacing w:after="0" w:line="240" w:lineRule="auto"/>
              <w:ind w:firstLine="0"/>
              <w:jc w:val="right"/>
              <w:rPr>
                <w:rFonts w:ascii="Garamond" w:hAnsi="Garamond" w:cs="Calibri"/>
                <w:b/>
                <w:bCs/>
                <w:sz w:val="18"/>
                <w:szCs w:val="18"/>
                <w:lang w:val="sq-AL"/>
              </w:rPr>
            </w:pPr>
            <w:r w:rsidRPr="000A35C6">
              <w:rPr>
                <w:rFonts w:ascii="Garamond" w:hAnsi="Garamond" w:cs="Calibri"/>
                <w:b/>
                <w:bCs/>
                <w:sz w:val="18"/>
                <w:szCs w:val="18"/>
                <w:lang w:val="sq-AL"/>
              </w:rPr>
              <w:t>711</w:t>
            </w:r>
          </w:p>
        </w:tc>
      </w:tr>
      <w:tr w:rsidR="00975BEB" w:rsidRPr="000A35C6" w:rsidTr="000A35C6">
        <w:trPr>
          <w:trHeight w:val="263"/>
          <w:jc w:val="center"/>
        </w:trPr>
        <w:tc>
          <w:tcPr>
            <w:tcW w:w="629" w:type="dxa"/>
            <w:vMerge/>
            <w:tcBorders>
              <w:top w:val="single" w:sz="8" w:space="0" w:color="4F81BD"/>
              <w:left w:val="single" w:sz="8" w:space="0" w:color="4F81BD"/>
              <w:bottom w:val="single" w:sz="8" w:space="0" w:color="4F81BD"/>
              <w:right w:val="single" w:sz="8" w:space="0" w:color="4F81BD"/>
            </w:tcBorders>
            <w:shd w:val="clear" w:color="auto" w:fill="C2D69B"/>
            <w:vAlign w:val="center"/>
            <w:hideMark/>
          </w:tcPr>
          <w:p w:rsidR="00975BEB" w:rsidRPr="000A35C6" w:rsidRDefault="00975BEB" w:rsidP="00EF7DFE">
            <w:pPr>
              <w:spacing w:after="0" w:line="240" w:lineRule="auto"/>
              <w:ind w:firstLine="0"/>
              <w:jc w:val="center"/>
              <w:rPr>
                <w:rFonts w:ascii="Garamond" w:hAnsi="Garamond" w:cs="Calibri"/>
                <w:b/>
                <w:sz w:val="18"/>
                <w:szCs w:val="18"/>
                <w:lang w:val="sq-AL"/>
              </w:rPr>
            </w:pPr>
          </w:p>
        </w:tc>
        <w:tc>
          <w:tcPr>
            <w:tcW w:w="2899" w:type="dxa"/>
            <w:tcBorders>
              <w:top w:val="single" w:sz="8" w:space="0" w:color="4F81BD"/>
              <w:left w:val="single" w:sz="8" w:space="0" w:color="4F81BD"/>
              <w:bottom w:val="single" w:sz="8" w:space="0" w:color="4F81BD"/>
              <w:right w:val="single" w:sz="8" w:space="0" w:color="4F81BD"/>
            </w:tcBorders>
            <w:shd w:val="clear" w:color="auto" w:fill="FFFFFF"/>
            <w:noWrap/>
            <w:hideMark/>
          </w:tcPr>
          <w:p w:rsidR="00975BEB" w:rsidRPr="000A35C6" w:rsidRDefault="00975BEB" w:rsidP="00EF7DFE">
            <w:pPr>
              <w:spacing w:after="0" w:line="240" w:lineRule="auto"/>
              <w:ind w:firstLine="0"/>
              <w:rPr>
                <w:rFonts w:ascii="Garamond" w:hAnsi="Garamond" w:cs="Calibri"/>
                <w:sz w:val="18"/>
                <w:szCs w:val="18"/>
                <w:lang w:val="sq-AL"/>
              </w:rPr>
            </w:pPr>
            <w:r w:rsidRPr="000A35C6">
              <w:rPr>
                <w:rFonts w:ascii="Garamond" w:hAnsi="Garamond" w:cs="Calibri"/>
                <w:sz w:val="18"/>
                <w:szCs w:val="18"/>
                <w:lang w:val="sq-AL"/>
              </w:rPr>
              <w:t>Tregtia</w:t>
            </w:r>
          </w:p>
        </w:tc>
        <w:tc>
          <w:tcPr>
            <w:tcW w:w="900" w:type="dxa"/>
            <w:tcBorders>
              <w:top w:val="single" w:sz="8" w:space="0" w:color="4F81BD"/>
              <w:left w:val="single" w:sz="8" w:space="0" w:color="4F81BD"/>
              <w:bottom w:val="single" w:sz="8" w:space="0" w:color="4F81BD"/>
              <w:right w:val="single" w:sz="8" w:space="0" w:color="4F81BD"/>
            </w:tcBorders>
            <w:shd w:val="clear" w:color="auto" w:fill="FFFFFF"/>
            <w:noWrap/>
            <w:hideMark/>
          </w:tcPr>
          <w:p w:rsidR="00975BEB" w:rsidRPr="000A35C6" w:rsidRDefault="00975BEB" w:rsidP="00EF7DFE">
            <w:pPr>
              <w:spacing w:after="0" w:line="240" w:lineRule="auto"/>
              <w:ind w:firstLine="0"/>
              <w:jc w:val="right"/>
              <w:rPr>
                <w:rFonts w:ascii="Garamond" w:hAnsi="Garamond" w:cs="Calibri"/>
                <w:sz w:val="18"/>
                <w:szCs w:val="18"/>
                <w:lang w:val="sq-AL"/>
              </w:rPr>
            </w:pPr>
            <w:r w:rsidRPr="000A35C6">
              <w:rPr>
                <w:rFonts w:ascii="Garamond" w:hAnsi="Garamond" w:cs="Calibri"/>
                <w:sz w:val="18"/>
                <w:szCs w:val="18"/>
                <w:lang w:val="sq-AL"/>
              </w:rPr>
              <w:t>44,878</w:t>
            </w:r>
          </w:p>
        </w:tc>
        <w:tc>
          <w:tcPr>
            <w:tcW w:w="990" w:type="dxa"/>
            <w:tcBorders>
              <w:top w:val="single" w:sz="8" w:space="0" w:color="4F81BD"/>
              <w:left w:val="single" w:sz="8" w:space="0" w:color="4F81BD"/>
              <w:bottom w:val="single" w:sz="8" w:space="0" w:color="4F81BD"/>
              <w:right w:val="single" w:sz="8" w:space="0" w:color="4F81BD"/>
            </w:tcBorders>
            <w:shd w:val="clear" w:color="auto" w:fill="FFFFFF"/>
            <w:noWrap/>
            <w:hideMark/>
          </w:tcPr>
          <w:p w:rsidR="00975BEB" w:rsidRPr="000A35C6" w:rsidRDefault="00975BEB" w:rsidP="00EF7DFE">
            <w:pPr>
              <w:spacing w:after="0" w:line="240" w:lineRule="auto"/>
              <w:ind w:firstLine="0"/>
              <w:jc w:val="right"/>
              <w:rPr>
                <w:rFonts w:ascii="Garamond" w:hAnsi="Garamond" w:cs="Calibri"/>
                <w:sz w:val="18"/>
                <w:szCs w:val="18"/>
                <w:lang w:val="sq-AL"/>
              </w:rPr>
            </w:pPr>
            <w:r w:rsidRPr="000A35C6">
              <w:rPr>
                <w:rFonts w:ascii="Garamond" w:hAnsi="Garamond" w:cs="Calibri"/>
                <w:sz w:val="18"/>
                <w:szCs w:val="18"/>
                <w:lang w:val="sq-AL"/>
              </w:rPr>
              <w:t>43,468</w:t>
            </w:r>
          </w:p>
        </w:tc>
        <w:tc>
          <w:tcPr>
            <w:tcW w:w="1173" w:type="dxa"/>
            <w:tcBorders>
              <w:top w:val="single" w:sz="8" w:space="0" w:color="4F81BD"/>
              <w:left w:val="single" w:sz="8" w:space="0" w:color="4F81BD"/>
              <w:bottom w:val="single" w:sz="8" w:space="0" w:color="4F81BD"/>
              <w:right w:val="single" w:sz="8" w:space="0" w:color="4F81BD"/>
            </w:tcBorders>
            <w:shd w:val="clear" w:color="auto" w:fill="FFFFFF"/>
            <w:noWrap/>
            <w:hideMark/>
          </w:tcPr>
          <w:p w:rsidR="00975BEB" w:rsidRPr="000A35C6" w:rsidRDefault="00975BEB" w:rsidP="00EF7DFE">
            <w:pPr>
              <w:spacing w:after="0" w:line="240" w:lineRule="auto"/>
              <w:ind w:firstLine="0"/>
              <w:jc w:val="right"/>
              <w:rPr>
                <w:rFonts w:ascii="Garamond" w:hAnsi="Garamond" w:cs="Calibri"/>
                <w:sz w:val="18"/>
                <w:szCs w:val="18"/>
                <w:lang w:val="sq-AL"/>
              </w:rPr>
            </w:pPr>
            <w:r w:rsidRPr="000A35C6">
              <w:rPr>
                <w:rFonts w:ascii="Garamond" w:hAnsi="Garamond" w:cs="Calibri"/>
                <w:sz w:val="18"/>
                <w:szCs w:val="18"/>
                <w:lang w:val="sq-AL"/>
              </w:rPr>
              <w:t>1,410</w:t>
            </w:r>
          </w:p>
        </w:tc>
        <w:tc>
          <w:tcPr>
            <w:tcW w:w="1008" w:type="dxa"/>
            <w:tcBorders>
              <w:top w:val="single" w:sz="8" w:space="0" w:color="4F81BD"/>
              <w:left w:val="single" w:sz="8" w:space="0" w:color="4F81BD"/>
              <w:bottom w:val="single" w:sz="8" w:space="0" w:color="4F81BD"/>
              <w:right w:val="single" w:sz="8" w:space="0" w:color="4F81BD"/>
            </w:tcBorders>
            <w:shd w:val="clear" w:color="auto" w:fill="FFFFFF"/>
            <w:noWrap/>
            <w:hideMark/>
          </w:tcPr>
          <w:p w:rsidR="00975BEB" w:rsidRPr="000A35C6" w:rsidRDefault="00975BEB" w:rsidP="00EF7DFE">
            <w:pPr>
              <w:spacing w:after="0" w:line="240" w:lineRule="auto"/>
              <w:ind w:firstLine="0"/>
              <w:jc w:val="right"/>
              <w:rPr>
                <w:rFonts w:ascii="Garamond" w:hAnsi="Garamond" w:cs="Calibri"/>
                <w:sz w:val="18"/>
                <w:szCs w:val="18"/>
                <w:lang w:val="sq-AL"/>
              </w:rPr>
            </w:pPr>
            <w:r w:rsidRPr="000A35C6">
              <w:rPr>
                <w:rFonts w:ascii="Garamond" w:hAnsi="Garamond" w:cs="Calibri"/>
                <w:sz w:val="18"/>
                <w:szCs w:val="18"/>
                <w:lang w:val="sq-AL"/>
              </w:rPr>
              <w:t>892</w:t>
            </w:r>
          </w:p>
        </w:tc>
        <w:tc>
          <w:tcPr>
            <w:tcW w:w="1260" w:type="dxa"/>
            <w:tcBorders>
              <w:top w:val="single" w:sz="8" w:space="0" w:color="4F81BD"/>
              <w:left w:val="single" w:sz="8" w:space="0" w:color="4F81BD"/>
              <w:bottom w:val="single" w:sz="8" w:space="0" w:color="4F81BD"/>
              <w:right w:val="single" w:sz="8" w:space="0" w:color="4F81BD"/>
            </w:tcBorders>
            <w:shd w:val="clear" w:color="auto" w:fill="FFFFFF"/>
            <w:noWrap/>
            <w:hideMark/>
          </w:tcPr>
          <w:p w:rsidR="00975BEB" w:rsidRPr="000A35C6" w:rsidRDefault="00975BEB" w:rsidP="00EF7DFE">
            <w:pPr>
              <w:spacing w:after="0" w:line="240" w:lineRule="auto"/>
              <w:ind w:firstLine="0"/>
              <w:jc w:val="right"/>
              <w:rPr>
                <w:rFonts w:ascii="Garamond" w:hAnsi="Garamond" w:cs="Calibri"/>
                <w:sz w:val="18"/>
                <w:szCs w:val="18"/>
                <w:lang w:val="sq-AL"/>
              </w:rPr>
            </w:pPr>
            <w:r w:rsidRPr="000A35C6">
              <w:rPr>
                <w:rFonts w:ascii="Garamond" w:hAnsi="Garamond" w:cs="Calibri"/>
                <w:sz w:val="18"/>
                <w:szCs w:val="18"/>
                <w:lang w:val="sq-AL"/>
              </w:rPr>
              <w:t>160</w:t>
            </w:r>
          </w:p>
        </w:tc>
        <w:tc>
          <w:tcPr>
            <w:tcW w:w="1260" w:type="dxa"/>
            <w:tcBorders>
              <w:top w:val="single" w:sz="8" w:space="0" w:color="4F81BD"/>
              <w:left w:val="single" w:sz="8" w:space="0" w:color="4F81BD"/>
              <w:bottom w:val="single" w:sz="8" w:space="0" w:color="4F81BD"/>
              <w:right w:val="single" w:sz="8" w:space="0" w:color="4F81BD"/>
            </w:tcBorders>
            <w:shd w:val="clear" w:color="auto" w:fill="FFFFFF"/>
            <w:noWrap/>
            <w:hideMark/>
          </w:tcPr>
          <w:p w:rsidR="00975BEB" w:rsidRPr="000A35C6" w:rsidRDefault="00975BEB" w:rsidP="00EF7DFE">
            <w:pPr>
              <w:spacing w:after="0" w:line="240" w:lineRule="auto"/>
              <w:ind w:firstLine="0"/>
              <w:jc w:val="right"/>
              <w:rPr>
                <w:rFonts w:ascii="Garamond" w:hAnsi="Garamond" w:cs="Calibri"/>
                <w:sz w:val="18"/>
                <w:szCs w:val="18"/>
                <w:lang w:val="sq-AL"/>
              </w:rPr>
            </w:pPr>
            <w:r w:rsidRPr="000A35C6">
              <w:rPr>
                <w:rFonts w:ascii="Garamond" w:hAnsi="Garamond" w:cs="Calibri"/>
                <w:sz w:val="18"/>
                <w:szCs w:val="18"/>
                <w:lang w:val="sq-AL"/>
              </w:rPr>
              <w:t>358</w:t>
            </w:r>
          </w:p>
        </w:tc>
      </w:tr>
      <w:tr w:rsidR="00975BEB" w:rsidRPr="000A35C6" w:rsidTr="000A35C6">
        <w:trPr>
          <w:trHeight w:val="263"/>
          <w:jc w:val="center"/>
        </w:trPr>
        <w:tc>
          <w:tcPr>
            <w:tcW w:w="629" w:type="dxa"/>
            <w:vMerge/>
            <w:tcBorders>
              <w:top w:val="single" w:sz="8" w:space="0" w:color="4F81BD"/>
              <w:left w:val="single" w:sz="8" w:space="0" w:color="4F81BD"/>
              <w:bottom w:val="single" w:sz="8" w:space="0" w:color="4F81BD"/>
              <w:right w:val="single" w:sz="8" w:space="0" w:color="4F81BD"/>
            </w:tcBorders>
            <w:shd w:val="clear" w:color="auto" w:fill="C2D69B"/>
            <w:vAlign w:val="center"/>
            <w:hideMark/>
          </w:tcPr>
          <w:p w:rsidR="00975BEB" w:rsidRPr="000A35C6" w:rsidRDefault="00975BEB" w:rsidP="00EF7DFE">
            <w:pPr>
              <w:spacing w:after="0" w:line="240" w:lineRule="auto"/>
              <w:ind w:firstLine="0"/>
              <w:jc w:val="center"/>
              <w:rPr>
                <w:rFonts w:ascii="Garamond" w:hAnsi="Garamond" w:cs="Calibri"/>
                <w:b/>
                <w:sz w:val="18"/>
                <w:szCs w:val="18"/>
                <w:lang w:val="sq-AL"/>
              </w:rPr>
            </w:pPr>
          </w:p>
        </w:tc>
        <w:tc>
          <w:tcPr>
            <w:tcW w:w="2899" w:type="dxa"/>
            <w:tcBorders>
              <w:top w:val="single" w:sz="8" w:space="0" w:color="4F81BD"/>
              <w:left w:val="single" w:sz="8" w:space="0" w:color="4F81BD"/>
              <w:bottom w:val="single" w:sz="8" w:space="0" w:color="4F81BD"/>
              <w:right w:val="single" w:sz="8" w:space="0" w:color="4F81BD"/>
            </w:tcBorders>
            <w:shd w:val="clear" w:color="auto" w:fill="FFFFFF"/>
            <w:noWrap/>
            <w:hideMark/>
          </w:tcPr>
          <w:p w:rsidR="00975BEB" w:rsidRPr="000A35C6" w:rsidRDefault="00975BEB" w:rsidP="00EF7DFE">
            <w:pPr>
              <w:spacing w:after="0" w:line="240" w:lineRule="auto"/>
              <w:ind w:firstLine="0"/>
              <w:rPr>
                <w:rFonts w:ascii="Garamond" w:hAnsi="Garamond" w:cs="Calibri"/>
                <w:sz w:val="18"/>
                <w:szCs w:val="18"/>
                <w:lang w:val="sq-AL"/>
              </w:rPr>
            </w:pPr>
            <w:r w:rsidRPr="000A35C6">
              <w:rPr>
                <w:rFonts w:ascii="Garamond" w:hAnsi="Garamond" w:cs="Calibri"/>
                <w:sz w:val="18"/>
                <w:szCs w:val="18"/>
                <w:lang w:val="sq-AL"/>
              </w:rPr>
              <w:t>Transporti dhe magazinimi</w:t>
            </w:r>
          </w:p>
        </w:tc>
        <w:tc>
          <w:tcPr>
            <w:tcW w:w="900" w:type="dxa"/>
            <w:tcBorders>
              <w:top w:val="single" w:sz="8" w:space="0" w:color="4F81BD"/>
              <w:left w:val="single" w:sz="8" w:space="0" w:color="4F81BD"/>
              <w:bottom w:val="single" w:sz="8" w:space="0" w:color="4F81BD"/>
              <w:right w:val="single" w:sz="8" w:space="0" w:color="4F81BD"/>
            </w:tcBorders>
            <w:shd w:val="clear" w:color="auto" w:fill="FFFFFF"/>
            <w:noWrap/>
            <w:hideMark/>
          </w:tcPr>
          <w:p w:rsidR="00975BEB" w:rsidRPr="000A35C6" w:rsidRDefault="00975BEB" w:rsidP="00EF7DFE">
            <w:pPr>
              <w:spacing w:after="0" w:line="240" w:lineRule="auto"/>
              <w:ind w:firstLine="0"/>
              <w:jc w:val="right"/>
              <w:rPr>
                <w:rFonts w:ascii="Garamond" w:hAnsi="Garamond" w:cs="Calibri"/>
                <w:sz w:val="18"/>
                <w:szCs w:val="18"/>
                <w:lang w:val="sq-AL"/>
              </w:rPr>
            </w:pPr>
            <w:r w:rsidRPr="000A35C6">
              <w:rPr>
                <w:rFonts w:ascii="Garamond" w:hAnsi="Garamond" w:cs="Calibri"/>
                <w:sz w:val="18"/>
                <w:szCs w:val="18"/>
                <w:lang w:val="sq-AL"/>
              </w:rPr>
              <w:t>8,024</w:t>
            </w:r>
          </w:p>
        </w:tc>
        <w:tc>
          <w:tcPr>
            <w:tcW w:w="990" w:type="dxa"/>
            <w:tcBorders>
              <w:top w:val="single" w:sz="8" w:space="0" w:color="4F81BD"/>
              <w:left w:val="single" w:sz="8" w:space="0" w:color="4F81BD"/>
              <w:bottom w:val="single" w:sz="8" w:space="0" w:color="4F81BD"/>
              <w:right w:val="single" w:sz="8" w:space="0" w:color="4F81BD"/>
            </w:tcBorders>
            <w:shd w:val="clear" w:color="auto" w:fill="FFFFFF"/>
            <w:noWrap/>
            <w:hideMark/>
          </w:tcPr>
          <w:p w:rsidR="00975BEB" w:rsidRPr="000A35C6" w:rsidRDefault="00975BEB" w:rsidP="00EF7DFE">
            <w:pPr>
              <w:spacing w:after="0" w:line="240" w:lineRule="auto"/>
              <w:ind w:firstLine="0"/>
              <w:jc w:val="right"/>
              <w:rPr>
                <w:rFonts w:ascii="Garamond" w:hAnsi="Garamond" w:cs="Calibri"/>
                <w:sz w:val="18"/>
                <w:szCs w:val="18"/>
                <w:lang w:val="sq-AL"/>
              </w:rPr>
            </w:pPr>
            <w:r w:rsidRPr="000A35C6">
              <w:rPr>
                <w:rFonts w:ascii="Garamond" w:hAnsi="Garamond" w:cs="Calibri"/>
                <w:sz w:val="18"/>
                <w:szCs w:val="18"/>
                <w:lang w:val="sq-AL"/>
              </w:rPr>
              <w:t>7,930</w:t>
            </w:r>
          </w:p>
        </w:tc>
        <w:tc>
          <w:tcPr>
            <w:tcW w:w="1173" w:type="dxa"/>
            <w:tcBorders>
              <w:top w:val="single" w:sz="8" w:space="0" w:color="4F81BD"/>
              <w:left w:val="single" w:sz="8" w:space="0" w:color="4F81BD"/>
              <w:bottom w:val="single" w:sz="8" w:space="0" w:color="4F81BD"/>
              <w:right w:val="single" w:sz="8" w:space="0" w:color="4F81BD"/>
            </w:tcBorders>
            <w:shd w:val="clear" w:color="auto" w:fill="FFFFFF"/>
            <w:noWrap/>
            <w:hideMark/>
          </w:tcPr>
          <w:p w:rsidR="00975BEB" w:rsidRPr="000A35C6" w:rsidRDefault="00975BEB" w:rsidP="00EF7DFE">
            <w:pPr>
              <w:spacing w:after="0" w:line="240" w:lineRule="auto"/>
              <w:ind w:firstLine="0"/>
              <w:jc w:val="right"/>
              <w:rPr>
                <w:rFonts w:ascii="Garamond" w:hAnsi="Garamond" w:cs="Calibri"/>
                <w:sz w:val="18"/>
                <w:szCs w:val="18"/>
                <w:lang w:val="sq-AL"/>
              </w:rPr>
            </w:pPr>
            <w:r w:rsidRPr="000A35C6">
              <w:rPr>
                <w:rFonts w:ascii="Garamond" w:hAnsi="Garamond" w:cs="Calibri"/>
                <w:sz w:val="18"/>
                <w:szCs w:val="18"/>
                <w:lang w:val="sq-AL"/>
              </w:rPr>
              <w:t>94</w:t>
            </w:r>
          </w:p>
        </w:tc>
        <w:tc>
          <w:tcPr>
            <w:tcW w:w="1008" w:type="dxa"/>
            <w:tcBorders>
              <w:top w:val="single" w:sz="8" w:space="0" w:color="4F81BD"/>
              <w:left w:val="single" w:sz="8" w:space="0" w:color="4F81BD"/>
              <w:bottom w:val="single" w:sz="8" w:space="0" w:color="4F81BD"/>
              <w:right w:val="single" w:sz="8" w:space="0" w:color="4F81BD"/>
            </w:tcBorders>
            <w:shd w:val="clear" w:color="auto" w:fill="FFFFFF"/>
            <w:noWrap/>
            <w:hideMark/>
          </w:tcPr>
          <w:p w:rsidR="00975BEB" w:rsidRPr="000A35C6" w:rsidRDefault="00975BEB" w:rsidP="00EF7DFE">
            <w:pPr>
              <w:spacing w:after="0" w:line="240" w:lineRule="auto"/>
              <w:ind w:firstLine="0"/>
              <w:jc w:val="right"/>
              <w:rPr>
                <w:rFonts w:ascii="Garamond" w:hAnsi="Garamond" w:cs="Calibri"/>
                <w:sz w:val="18"/>
                <w:szCs w:val="18"/>
                <w:lang w:val="sq-AL"/>
              </w:rPr>
            </w:pPr>
            <w:r w:rsidRPr="000A35C6">
              <w:rPr>
                <w:rFonts w:ascii="Garamond" w:hAnsi="Garamond" w:cs="Calibri"/>
                <w:sz w:val="18"/>
                <w:szCs w:val="18"/>
                <w:lang w:val="sq-AL"/>
              </w:rPr>
              <w:t>54</w:t>
            </w:r>
          </w:p>
        </w:tc>
        <w:tc>
          <w:tcPr>
            <w:tcW w:w="1260" w:type="dxa"/>
            <w:tcBorders>
              <w:top w:val="single" w:sz="8" w:space="0" w:color="4F81BD"/>
              <w:left w:val="single" w:sz="8" w:space="0" w:color="4F81BD"/>
              <w:bottom w:val="single" w:sz="8" w:space="0" w:color="4F81BD"/>
              <w:right w:val="single" w:sz="8" w:space="0" w:color="4F81BD"/>
            </w:tcBorders>
            <w:shd w:val="clear" w:color="auto" w:fill="FFFFFF"/>
            <w:noWrap/>
            <w:hideMark/>
          </w:tcPr>
          <w:p w:rsidR="00975BEB" w:rsidRPr="000A35C6" w:rsidRDefault="00975BEB" w:rsidP="00EF7DFE">
            <w:pPr>
              <w:spacing w:after="0" w:line="240" w:lineRule="auto"/>
              <w:ind w:firstLine="0"/>
              <w:jc w:val="right"/>
              <w:rPr>
                <w:rFonts w:ascii="Garamond" w:hAnsi="Garamond" w:cs="Calibri"/>
                <w:sz w:val="18"/>
                <w:szCs w:val="18"/>
                <w:lang w:val="sq-AL"/>
              </w:rPr>
            </w:pPr>
            <w:r w:rsidRPr="000A35C6">
              <w:rPr>
                <w:rFonts w:ascii="Garamond" w:hAnsi="Garamond" w:cs="Calibri"/>
                <w:sz w:val="18"/>
                <w:szCs w:val="18"/>
                <w:lang w:val="sq-AL"/>
              </w:rPr>
              <w:t>18</w:t>
            </w:r>
          </w:p>
        </w:tc>
        <w:tc>
          <w:tcPr>
            <w:tcW w:w="1260" w:type="dxa"/>
            <w:tcBorders>
              <w:top w:val="single" w:sz="8" w:space="0" w:color="4F81BD"/>
              <w:left w:val="single" w:sz="8" w:space="0" w:color="4F81BD"/>
              <w:bottom w:val="single" w:sz="8" w:space="0" w:color="4F81BD"/>
              <w:right w:val="single" w:sz="8" w:space="0" w:color="4F81BD"/>
            </w:tcBorders>
            <w:shd w:val="clear" w:color="auto" w:fill="FFFFFF"/>
            <w:noWrap/>
            <w:hideMark/>
          </w:tcPr>
          <w:p w:rsidR="00975BEB" w:rsidRPr="000A35C6" w:rsidRDefault="00975BEB" w:rsidP="00EF7DFE">
            <w:pPr>
              <w:spacing w:after="0" w:line="240" w:lineRule="auto"/>
              <w:ind w:firstLine="0"/>
              <w:jc w:val="right"/>
              <w:rPr>
                <w:rFonts w:ascii="Garamond" w:hAnsi="Garamond" w:cs="Calibri"/>
                <w:sz w:val="18"/>
                <w:szCs w:val="18"/>
                <w:lang w:val="sq-AL"/>
              </w:rPr>
            </w:pPr>
            <w:r w:rsidRPr="000A35C6">
              <w:rPr>
                <w:rFonts w:ascii="Garamond" w:hAnsi="Garamond" w:cs="Calibri"/>
                <w:sz w:val="18"/>
                <w:szCs w:val="18"/>
                <w:lang w:val="sq-AL"/>
              </w:rPr>
              <w:t>22</w:t>
            </w:r>
          </w:p>
        </w:tc>
      </w:tr>
      <w:tr w:rsidR="00975BEB" w:rsidRPr="000A35C6" w:rsidTr="000A35C6">
        <w:trPr>
          <w:trHeight w:val="263"/>
          <w:jc w:val="center"/>
        </w:trPr>
        <w:tc>
          <w:tcPr>
            <w:tcW w:w="629" w:type="dxa"/>
            <w:vMerge/>
            <w:tcBorders>
              <w:top w:val="single" w:sz="8" w:space="0" w:color="4F81BD"/>
              <w:left w:val="single" w:sz="8" w:space="0" w:color="4F81BD"/>
              <w:bottom w:val="single" w:sz="8" w:space="0" w:color="4F81BD"/>
              <w:right w:val="single" w:sz="8" w:space="0" w:color="4F81BD"/>
            </w:tcBorders>
            <w:shd w:val="clear" w:color="auto" w:fill="C2D69B"/>
            <w:vAlign w:val="center"/>
            <w:hideMark/>
          </w:tcPr>
          <w:p w:rsidR="00975BEB" w:rsidRPr="000A35C6" w:rsidRDefault="00975BEB" w:rsidP="00EF7DFE">
            <w:pPr>
              <w:spacing w:after="0" w:line="240" w:lineRule="auto"/>
              <w:ind w:firstLine="0"/>
              <w:jc w:val="center"/>
              <w:rPr>
                <w:rFonts w:ascii="Garamond" w:hAnsi="Garamond" w:cs="Calibri"/>
                <w:b/>
                <w:sz w:val="18"/>
                <w:szCs w:val="18"/>
                <w:lang w:val="sq-AL"/>
              </w:rPr>
            </w:pPr>
          </w:p>
        </w:tc>
        <w:tc>
          <w:tcPr>
            <w:tcW w:w="2899" w:type="dxa"/>
            <w:tcBorders>
              <w:top w:val="single" w:sz="8" w:space="0" w:color="4F81BD"/>
              <w:left w:val="single" w:sz="8" w:space="0" w:color="4F81BD"/>
              <w:bottom w:val="single" w:sz="8" w:space="0" w:color="4F81BD"/>
              <w:right w:val="single" w:sz="8" w:space="0" w:color="4F81BD"/>
            </w:tcBorders>
            <w:shd w:val="clear" w:color="auto" w:fill="FFFFFF"/>
            <w:noWrap/>
            <w:hideMark/>
          </w:tcPr>
          <w:p w:rsidR="00975BEB" w:rsidRPr="000A35C6" w:rsidRDefault="00975BEB" w:rsidP="00EF7DFE">
            <w:pPr>
              <w:spacing w:after="0" w:line="240" w:lineRule="auto"/>
              <w:ind w:firstLine="0"/>
              <w:rPr>
                <w:rFonts w:ascii="Garamond" w:hAnsi="Garamond" w:cs="Calibri"/>
                <w:sz w:val="18"/>
                <w:szCs w:val="18"/>
                <w:lang w:val="sq-AL"/>
              </w:rPr>
            </w:pPr>
            <w:r w:rsidRPr="000A35C6">
              <w:rPr>
                <w:rFonts w:ascii="Garamond" w:hAnsi="Garamond" w:cs="Calibri"/>
                <w:sz w:val="18"/>
                <w:szCs w:val="18"/>
                <w:lang w:val="sq-AL"/>
              </w:rPr>
              <w:t>Akomodimi &amp; shërbimi ushqimor</w:t>
            </w:r>
            <w:r w:rsidR="000726E9" w:rsidRPr="000A35C6">
              <w:rPr>
                <w:rFonts w:ascii="Garamond" w:hAnsi="Garamond" w:cs="Calibri"/>
                <w:sz w:val="18"/>
                <w:szCs w:val="18"/>
                <w:lang w:val="sq-AL"/>
              </w:rPr>
              <w:t xml:space="preserve">                       </w:t>
            </w:r>
          </w:p>
        </w:tc>
        <w:tc>
          <w:tcPr>
            <w:tcW w:w="900" w:type="dxa"/>
            <w:tcBorders>
              <w:top w:val="single" w:sz="8" w:space="0" w:color="4F81BD"/>
              <w:left w:val="single" w:sz="8" w:space="0" w:color="4F81BD"/>
              <w:bottom w:val="single" w:sz="8" w:space="0" w:color="4F81BD"/>
              <w:right w:val="single" w:sz="8" w:space="0" w:color="4F81BD"/>
            </w:tcBorders>
            <w:shd w:val="clear" w:color="auto" w:fill="FFFFFF"/>
            <w:noWrap/>
            <w:hideMark/>
          </w:tcPr>
          <w:p w:rsidR="00975BEB" w:rsidRPr="000A35C6" w:rsidRDefault="00975BEB" w:rsidP="00EF7DFE">
            <w:pPr>
              <w:spacing w:after="0" w:line="240" w:lineRule="auto"/>
              <w:ind w:firstLine="0"/>
              <w:jc w:val="right"/>
              <w:rPr>
                <w:rFonts w:ascii="Garamond" w:hAnsi="Garamond" w:cs="Calibri"/>
                <w:sz w:val="18"/>
                <w:szCs w:val="18"/>
                <w:lang w:val="sq-AL"/>
              </w:rPr>
            </w:pPr>
            <w:r w:rsidRPr="000A35C6">
              <w:rPr>
                <w:rFonts w:ascii="Garamond" w:hAnsi="Garamond" w:cs="Calibri"/>
                <w:sz w:val="18"/>
                <w:szCs w:val="18"/>
                <w:lang w:val="sq-AL"/>
              </w:rPr>
              <w:t>17,825</w:t>
            </w:r>
          </w:p>
        </w:tc>
        <w:tc>
          <w:tcPr>
            <w:tcW w:w="990" w:type="dxa"/>
            <w:tcBorders>
              <w:top w:val="single" w:sz="8" w:space="0" w:color="4F81BD"/>
              <w:left w:val="single" w:sz="8" w:space="0" w:color="4F81BD"/>
              <w:bottom w:val="single" w:sz="8" w:space="0" w:color="4F81BD"/>
              <w:right w:val="single" w:sz="8" w:space="0" w:color="4F81BD"/>
            </w:tcBorders>
            <w:shd w:val="clear" w:color="auto" w:fill="FFFFFF"/>
            <w:noWrap/>
            <w:hideMark/>
          </w:tcPr>
          <w:p w:rsidR="00975BEB" w:rsidRPr="000A35C6" w:rsidRDefault="00975BEB" w:rsidP="00EF7DFE">
            <w:pPr>
              <w:spacing w:after="0" w:line="240" w:lineRule="auto"/>
              <w:ind w:firstLine="0"/>
              <w:jc w:val="right"/>
              <w:rPr>
                <w:rFonts w:ascii="Garamond" w:hAnsi="Garamond" w:cs="Calibri"/>
                <w:sz w:val="18"/>
                <w:szCs w:val="18"/>
                <w:lang w:val="sq-AL"/>
              </w:rPr>
            </w:pPr>
            <w:r w:rsidRPr="000A35C6">
              <w:rPr>
                <w:rFonts w:ascii="Garamond" w:hAnsi="Garamond" w:cs="Calibri"/>
                <w:sz w:val="18"/>
                <w:szCs w:val="18"/>
                <w:lang w:val="sq-AL"/>
              </w:rPr>
              <w:t>17,663</w:t>
            </w:r>
          </w:p>
        </w:tc>
        <w:tc>
          <w:tcPr>
            <w:tcW w:w="1173" w:type="dxa"/>
            <w:tcBorders>
              <w:top w:val="single" w:sz="8" w:space="0" w:color="4F81BD"/>
              <w:left w:val="single" w:sz="8" w:space="0" w:color="4F81BD"/>
              <w:bottom w:val="single" w:sz="8" w:space="0" w:color="4F81BD"/>
              <w:right w:val="single" w:sz="8" w:space="0" w:color="4F81BD"/>
            </w:tcBorders>
            <w:shd w:val="clear" w:color="auto" w:fill="FFFFFF"/>
            <w:noWrap/>
            <w:hideMark/>
          </w:tcPr>
          <w:p w:rsidR="00975BEB" w:rsidRPr="000A35C6" w:rsidRDefault="00975BEB" w:rsidP="00EF7DFE">
            <w:pPr>
              <w:spacing w:after="0" w:line="240" w:lineRule="auto"/>
              <w:ind w:firstLine="0"/>
              <w:jc w:val="right"/>
              <w:rPr>
                <w:rFonts w:ascii="Garamond" w:hAnsi="Garamond" w:cs="Calibri"/>
                <w:sz w:val="18"/>
                <w:szCs w:val="18"/>
                <w:lang w:val="sq-AL"/>
              </w:rPr>
            </w:pPr>
            <w:r w:rsidRPr="000A35C6">
              <w:rPr>
                <w:rFonts w:ascii="Garamond" w:hAnsi="Garamond" w:cs="Calibri"/>
                <w:sz w:val="18"/>
                <w:szCs w:val="18"/>
                <w:lang w:val="sq-AL"/>
              </w:rPr>
              <w:t>162</w:t>
            </w:r>
          </w:p>
        </w:tc>
        <w:tc>
          <w:tcPr>
            <w:tcW w:w="1008" w:type="dxa"/>
            <w:tcBorders>
              <w:top w:val="single" w:sz="8" w:space="0" w:color="4F81BD"/>
              <w:left w:val="single" w:sz="8" w:space="0" w:color="4F81BD"/>
              <w:bottom w:val="single" w:sz="8" w:space="0" w:color="4F81BD"/>
              <w:right w:val="single" w:sz="8" w:space="0" w:color="4F81BD"/>
            </w:tcBorders>
            <w:shd w:val="clear" w:color="auto" w:fill="FFFFFF"/>
            <w:noWrap/>
            <w:hideMark/>
          </w:tcPr>
          <w:p w:rsidR="00975BEB" w:rsidRPr="000A35C6" w:rsidRDefault="00975BEB" w:rsidP="00EF7DFE">
            <w:pPr>
              <w:spacing w:after="0" w:line="240" w:lineRule="auto"/>
              <w:ind w:firstLine="0"/>
              <w:jc w:val="right"/>
              <w:rPr>
                <w:rFonts w:ascii="Garamond" w:hAnsi="Garamond" w:cs="Calibri"/>
                <w:sz w:val="18"/>
                <w:szCs w:val="18"/>
                <w:lang w:val="sq-AL"/>
              </w:rPr>
            </w:pPr>
            <w:r w:rsidRPr="000A35C6">
              <w:rPr>
                <w:rFonts w:ascii="Garamond" w:hAnsi="Garamond" w:cs="Calibri"/>
                <w:sz w:val="18"/>
                <w:szCs w:val="18"/>
                <w:lang w:val="sq-AL"/>
              </w:rPr>
              <w:t>132</w:t>
            </w:r>
          </w:p>
        </w:tc>
        <w:tc>
          <w:tcPr>
            <w:tcW w:w="1260" w:type="dxa"/>
            <w:tcBorders>
              <w:top w:val="single" w:sz="8" w:space="0" w:color="4F81BD"/>
              <w:left w:val="single" w:sz="8" w:space="0" w:color="4F81BD"/>
              <w:bottom w:val="single" w:sz="8" w:space="0" w:color="4F81BD"/>
              <w:right w:val="single" w:sz="8" w:space="0" w:color="4F81BD"/>
            </w:tcBorders>
            <w:shd w:val="clear" w:color="auto" w:fill="FFFFFF"/>
            <w:noWrap/>
            <w:hideMark/>
          </w:tcPr>
          <w:p w:rsidR="00975BEB" w:rsidRPr="000A35C6" w:rsidRDefault="00975BEB" w:rsidP="00EF7DFE">
            <w:pPr>
              <w:spacing w:after="0" w:line="240" w:lineRule="auto"/>
              <w:ind w:firstLine="0"/>
              <w:jc w:val="right"/>
              <w:rPr>
                <w:rFonts w:ascii="Garamond" w:hAnsi="Garamond" w:cs="Calibri"/>
                <w:sz w:val="18"/>
                <w:szCs w:val="18"/>
                <w:lang w:val="sq-AL"/>
              </w:rPr>
            </w:pPr>
            <w:r w:rsidRPr="000A35C6">
              <w:rPr>
                <w:rFonts w:ascii="Garamond" w:hAnsi="Garamond" w:cs="Calibri"/>
                <w:sz w:val="18"/>
                <w:szCs w:val="18"/>
                <w:lang w:val="sq-AL"/>
              </w:rPr>
              <w:t>9</w:t>
            </w:r>
          </w:p>
        </w:tc>
        <w:tc>
          <w:tcPr>
            <w:tcW w:w="1260" w:type="dxa"/>
            <w:tcBorders>
              <w:top w:val="single" w:sz="8" w:space="0" w:color="4F81BD"/>
              <w:left w:val="single" w:sz="8" w:space="0" w:color="4F81BD"/>
              <w:bottom w:val="single" w:sz="8" w:space="0" w:color="4F81BD"/>
              <w:right w:val="single" w:sz="8" w:space="0" w:color="4F81BD"/>
            </w:tcBorders>
            <w:shd w:val="clear" w:color="auto" w:fill="FFFFFF"/>
            <w:noWrap/>
            <w:hideMark/>
          </w:tcPr>
          <w:p w:rsidR="00975BEB" w:rsidRPr="000A35C6" w:rsidRDefault="00975BEB" w:rsidP="00EF7DFE">
            <w:pPr>
              <w:spacing w:after="0" w:line="240" w:lineRule="auto"/>
              <w:ind w:firstLine="0"/>
              <w:jc w:val="right"/>
              <w:rPr>
                <w:rFonts w:ascii="Garamond" w:hAnsi="Garamond" w:cs="Calibri"/>
                <w:sz w:val="18"/>
                <w:szCs w:val="18"/>
                <w:lang w:val="sq-AL"/>
              </w:rPr>
            </w:pPr>
            <w:r w:rsidRPr="000A35C6">
              <w:rPr>
                <w:rFonts w:ascii="Garamond" w:hAnsi="Garamond" w:cs="Calibri"/>
                <w:sz w:val="18"/>
                <w:szCs w:val="18"/>
                <w:lang w:val="sq-AL"/>
              </w:rPr>
              <w:t>21</w:t>
            </w:r>
          </w:p>
        </w:tc>
      </w:tr>
      <w:tr w:rsidR="00975BEB" w:rsidRPr="000A35C6" w:rsidTr="000A35C6">
        <w:trPr>
          <w:trHeight w:val="263"/>
          <w:jc w:val="center"/>
        </w:trPr>
        <w:tc>
          <w:tcPr>
            <w:tcW w:w="629" w:type="dxa"/>
            <w:vMerge/>
            <w:tcBorders>
              <w:top w:val="single" w:sz="8" w:space="0" w:color="4F81BD"/>
              <w:left w:val="single" w:sz="8" w:space="0" w:color="4F81BD"/>
              <w:bottom w:val="single" w:sz="8" w:space="0" w:color="4F81BD"/>
              <w:right w:val="single" w:sz="8" w:space="0" w:color="4F81BD"/>
            </w:tcBorders>
            <w:shd w:val="clear" w:color="auto" w:fill="C2D69B"/>
            <w:vAlign w:val="center"/>
            <w:hideMark/>
          </w:tcPr>
          <w:p w:rsidR="00975BEB" w:rsidRPr="000A35C6" w:rsidRDefault="00975BEB" w:rsidP="00EF7DFE">
            <w:pPr>
              <w:spacing w:after="0" w:line="240" w:lineRule="auto"/>
              <w:ind w:firstLine="0"/>
              <w:jc w:val="center"/>
              <w:rPr>
                <w:rFonts w:ascii="Garamond" w:hAnsi="Garamond" w:cs="Calibri"/>
                <w:b/>
                <w:sz w:val="18"/>
                <w:szCs w:val="18"/>
                <w:lang w:val="sq-AL"/>
              </w:rPr>
            </w:pPr>
          </w:p>
        </w:tc>
        <w:tc>
          <w:tcPr>
            <w:tcW w:w="2899" w:type="dxa"/>
            <w:tcBorders>
              <w:top w:val="single" w:sz="8" w:space="0" w:color="4F81BD"/>
              <w:left w:val="single" w:sz="8" w:space="0" w:color="4F81BD"/>
              <w:bottom w:val="single" w:sz="8" w:space="0" w:color="4F81BD"/>
              <w:right w:val="single" w:sz="8" w:space="0" w:color="4F81BD"/>
            </w:tcBorders>
            <w:shd w:val="clear" w:color="auto" w:fill="FFFFFF"/>
            <w:noWrap/>
            <w:hideMark/>
          </w:tcPr>
          <w:p w:rsidR="00975BEB" w:rsidRPr="000A35C6" w:rsidRDefault="00975BEB" w:rsidP="00EF7DFE">
            <w:pPr>
              <w:spacing w:after="0" w:line="240" w:lineRule="auto"/>
              <w:ind w:firstLine="0"/>
              <w:rPr>
                <w:rFonts w:ascii="Garamond" w:hAnsi="Garamond" w:cs="Calibri"/>
                <w:sz w:val="18"/>
                <w:szCs w:val="18"/>
                <w:lang w:val="sq-AL"/>
              </w:rPr>
            </w:pPr>
            <w:r w:rsidRPr="000A35C6">
              <w:rPr>
                <w:rFonts w:ascii="Garamond" w:hAnsi="Garamond" w:cs="Calibri"/>
                <w:sz w:val="18"/>
                <w:szCs w:val="18"/>
                <w:lang w:val="sq-AL"/>
              </w:rPr>
              <w:t>Informacioni dhe komunikacioni</w:t>
            </w:r>
          </w:p>
        </w:tc>
        <w:tc>
          <w:tcPr>
            <w:tcW w:w="900" w:type="dxa"/>
            <w:tcBorders>
              <w:top w:val="single" w:sz="8" w:space="0" w:color="4F81BD"/>
              <w:left w:val="single" w:sz="8" w:space="0" w:color="4F81BD"/>
              <w:bottom w:val="single" w:sz="8" w:space="0" w:color="4F81BD"/>
              <w:right w:val="single" w:sz="8" w:space="0" w:color="4F81BD"/>
            </w:tcBorders>
            <w:shd w:val="clear" w:color="auto" w:fill="FFFFFF"/>
            <w:noWrap/>
            <w:hideMark/>
          </w:tcPr>
          <w:p w:rsidR="00975BEB" w:rsidRPr="000A35C6" w:rsidRDefault="00975BEB" w:rsidP="00EF7DFE">
            <w:pPr>
              <w:spacing w:after="0" w:line="240" w:lineRule="auto"/>
              <w:ind w:firstLine="0"/>
              <w:jc w:val="right"/>
              <w:rPr>
                <w:rFonts w:ascii="Garamond" w:hAnsi="Garamond" w:cs="Calibri"/>
                <w:sz w:val="18"/>
                <w:szCs w:val="18"/>
                <w:lang w:val="sq-AL"/>
              </w:rPr>
            </w:pPr>
            <w:r w:rsidRPr="000A35C6">
              <w:rPr>
                <w:rFonts w:ascii="Garamond" w:hAnsi="Garamond" w:cs="Calibri"/>
                <w:sz w:val="18"/>
                <w:szCs w:val="18"/>
                <w:lang w:val="sq-AL"/>
              </w:rPr>
              <w:t>2,495</w:t>
            </w:r>
          </w:p>
        </w:tc>
        <w:tc>
          <w:tcPr>
            <w:tcW w:w="990" w:type="dxa"/>
            <w:tcBorders>
              <w:top w:val="single" w:sz="8" w:space="0" w:color="4F81BD"/>
              <w:left w:val="single" w:sz="8" w:space="0" w:color="4F81BD"/>
              <w:bottom w:val="single" w:sz="8" w:space="0" w:color="4F81BD"/>
              <w:right w:val="single" w:sz="8" w:space="0" w:color="4F81BD"/>
            </w:tcBorders>
            <w:shd w:val="clear" w:color="auto" w:fill="FFFFFF"/>
            <w:noWrap/>
            <w:hideMark/>
          </w:tcPr>
          <w:p w:rsidR="00975BEB" w:rsidRPr="000A35C6" w:rsidRDefault="00975BEB" w:rsidP="00EF7DFE">
            <w:pPr>
              <w:spacing w:after="0" w:line="240" w:lineRule="auto"/>
              <w:ind w:firstLine="0"/>
              <w:jc w:val="right"/>
              <w:rPr>
                <w:rFonts w:ascii="Garamond" w:hAnsi="Garamond" w:cs="Calibri"/>
                <w:sz w:val="18"/>
                <w:szCs w:val="18"/>
                <w:lang w:val="sq-AL"/>
              </w:rPr>
            </w:pPr>
            <w:r w:rsidRPr="000A35C6">
              <w:rPr>
                <w:rFonts w:ascii="Garamond" w:hAnsi="Garamond" w:cs="Calibri"/>
                <w:sz w:val="18"/>
                <w:szCs w:val="18"/>
                <w:lang w:val="sq-AL"/>
              </w:rPr>
              <w:t>2,313</w:t>
            </w:r>
          </w:p>
        </w:tc>
        <w:tc>
          <w:tcPr>
            <w:tcW w:w="1173" w:type="dxa"/>
            <w:tcBorders>
              <w:top w:val="single" w:sz="8" w:space="0" w:color="4F81BD"/>
              <w:left w:val="single" w:sz="8" w:space="0" w:color="4F81BD"/>
              <w:bottom w:val="single" w:sz="8" w:space="0" w:color="4F81BD"/>
              <w:right w:val="single" w:sz="8" w:space="0" w:color="4F81BD"/>
            </w:tcBorders>
            <w:shd w:val="clear" w:color="auto" w:fill="FFFFFF"/>
            <w:noWrap/>
            <w:hideMark/>
          </w:tcPr>
          <w:p w:rsidR="00975BEB" w:rsidRPr="000A35C6" w:rsidRDefault="00975BEB" w:rsidP="00EF7DFE">
            <w:pPr>
              <w:spacing w:after="0" w:line="240" w:lineRule="auto"/>
              <w:ind w:firstLine="0"/>
              <w:jc w:val="right"/>
              <w:rPr>
                <w:rFonts w:ascii="Garamond" w:hAnsi="Garamond" w:cs="Calibri"/>
                <w:sz w:val="18"/>
                <w:szCs w:val="18"/>
                <w:lang w:val="sq-AL"/>
              </w:rPr>
            </w:pPr>
            <w:r w:rsidRPr="000A35C6">
              <w:rPr>
                <w:rFonts w:ascii="Garamond" w:hAnsi="Garamond" w:cs="Calibri"/>
                <w:sz w:val="18"/>
                <w:szCs w:val="18"/>
                <w:lang w:val="sq-AL"/>
              </w:rPr>
              <w:t>182</w:t>
            </w:r>
          </w:p>
        </w:tc>
        <w:tc>
          <w:tcPr>
            <w:tcW w:w="1008" w:type="dxa"/>
            <w:tcBorders>
              <w:top w:val="single" w:sz="8" w:space="0" w:color="4F81BD"/>
              <w:left w:val="single" w:sz="8" w:space="0" w:color="4F81BD"/>
              <w:bottom w:val="single" w:sz="8" w:space="0" w:color="4F81BD"/>
              <w:right w:val="single" w:sz="8" w:space="0" w:color="4F81BD"/>
            </w:tcBorders>
            <w:shd w:val="clear" w:color="auto" w:fill="FFFFFF"/>
            <w:noWrap/>
            <w:hideMark/>
          </w:tcPr>
          <w:p w:rsidR="00975BEB" w:rsidRPr="000A35C6" w:rsidRDefault="00975BEB" w:rsidP="00EF7DFE">
            <w:pPr>
              <w:spacing w:after="0" w:line="240" w:lineRule="auto"/>
              <w:ind w:firstLine="0"/>
              <w:jc w:val="right"/>
              <w:rPr>
                <w:rFonts w:ascii="Garamond" w:hAnsi="Garamond" w:cs="Calibri"/>
                <w:sz w:val="18"/>
                <w:szCs w:val="18"/>
                <w:lang w:val="sq-AL"/>
              </w:rPr>
            </w:pPr>
            <w:r w:rsidRPr="000A35C6">
              <w:rPr>
                <w:rFonts w:ascii="Garamond" w:hAnsi="Garamond" w:cs="Calibri"/>
                <w:sz w:val="18"/>
                <w:szCs w:val="18"/>
                <w:lang w:val="sq-AL"/>
              </w:rPr>
              <w:t>132</w:t>
            </w:r>
          </w:p>
        </w:tc>
        <w:tc>
          <w:tcPr>
            <w:tcW w:w="1260" w:type="dxa"/>
            <w:tcBorders>
              <w:top w:val="single" w:sz="8" w:space="0" w:color="4F81BD"/>
              <w:left w:val="single" w:sz="8" w:space="0" w:color="4F81BD"/>
              <w:bottom w:val="single" w:sz="8" w:space="0" w:color="4F81BD"/>
              <w:right w:val="single" w:sz="8" w:space="0" w:color="4F81BD"/>
            </w:tcBorders>
            <w:shd w:val="clear" w:color="auto" w:fill="FFFFFF"/>
            <w:noWrap/>
            <w:hideMark/>
          </w:tcPr>
          <w:p w:rsidR="00975BEB" w:rsidRPr="000A35C6" w:rsidRDefault="00975BEB" w:rsidP="00EF7DFE">
            <w:pPr>
              <w:spacing w:after="0" w:line="240" w:lineRule="auto"/>
              <w:ind w:firstLine="0"/>
              <w:jc w:val="right"/>
              <w:rPr>
                <w:rFonts w:ascii="Garamond" w:hAnsi="Garamond" w:cs="Calibri"/>
                <w:sz w:val="18"/>
                <w:szCs w:val="18"/>
                <w:lang w:val="sq-AL"/>
              </w:rPr>
            </w:pPr>
            <w:r w:rsidRPr="000A35C6">
              <w:rPr>
                <w:rFonts w:ascii="Garamond" w:hAnsi="Garamond" w:cs="Calibri"/>
                <w:sz w:val="18"/>
                <w:szCs w:val="18"/>
                <w:lang w:val="sq-AL"/>
              </w:rPr>
              <w:t>22</w:t>
            </w:r>
          </w:p>
        </w:tc>
        <w:tc>
          <w:tcPr>
            <w:tcW w:w="1260" w:type="dxa"/>
            <w:tcBorders>
              <w:top w:val="single" w:sz="8" w:space="0" w:color="4F81BD"/>
              <w:left w:val="single" w:sz="8" w:space="0" w:color="4F81BD"/>
              <w:bottom w:val="single" w:sz="8" w:space="0" w:color="4F81BD"/>
              <w:right w:val="single" w:sz="8" w:space="0" w:color="4F81BD"/>
            </w:tcBorders>
            <w:shd w:val="clear" w:color="auto" w:fill="FFFFFF"/>
            <w:noWrap/>
            <w:hideMark/>
          </w:tcPr>
          <w:p w:rsidR="00975BEB" w:rsidRPr="000A35C6" w:rsidRDefault="00975BEB" w:rsidP="00EF7DFE">
            <w:pPr>
              <w:spacing w:after="0" w:line="240" w:lineRule="auto"/>
              <w:ind w:firstLine="0"/>
              <w:jc w:val="right"/>
              <w:rPr>
                <w:rFonts w:ascii="Garamond" w:hAnsi="Garamond" w:cs="Calibri"/>
                <w:sz w:val="18"/>
                <w:szCs w:val="18"/>
                <w:lang w:val="sq-AL"/>
              </w:rPr>
            </w:pPr>
            <w:r w:rsidRPr="000A35C6">
              <w:rPr>
                <w:rFonts w:ascii="Garamond" w:hAnsi="Garamond" w:cs="Calibri"/>
                <w:sz w:val="18"/>
                <w:szCs w:val="18"/>
                <w:lang w:val="sq-AL"/>
              </w:rPr>
              <w:t>28</w:t>
            </w:r>
          </w:p>
        </w:tc>
      </w:tr>
      <w:tr w:rsidR="00975BEB" w:rsidRPr="000A35C6" w:rsidTr="000A35C6">
        <w:trPr>
          <w:trHeight w:val="263"/>
          <w:jc w:val="center"/>
        </w:trPr>
        <w:tc>
          <w:tcPr>
            <w:tcW w:w="629" w:type="dxa"/>
            <w:vMerge/>
            <w:tcBorders>
              <w:top w:val="single" w:sz="8" w:space="0" w:color="4F81BD"/>
              <w:left w:val="single" w:sz="8" w:space="0" w:color="4F81BD"/>
              <w:bottom w:val="single" w:sz="8" w:space="0" w:color="4F81BD"/>
              <w:right w:val="single" w:sz="8" w:space="0" w:color="4F81BD"/>
            </w:tcBorders>
            <w:shd w:val="clear" w:color="auto" w:fill="C2D69B"/>
            <w:vAlign w:val="center"/>
            <w:hideMark/>
          </w:tcPr>
          <w:p w:rsidR="00975BEB" w:rsidRPr="000A35C6" w:rsidRDefault="00975BEB" w:rsidP="00EF7DFE">
            <w:pPr>
              <w:spacing w:after="0" w:line="240" w:lineRule="auto"/>
              <w:ind w:firstLine="0"/>
              <w:jc w:val="center"/>
              <w:rPr>
                <w:rFonts w:ascii="Garamond" w:hAnsi="Garamond" w:cs="Calibri"/>
                <w:b/>
                <w:sz w:val="18"/>
                <w:szCs w:val="18"/>
                <w:lang w:val="sq-AL"/>
              </w:rPr>
            </w:pPr>
          </w:p>
        </w:tc>
        <w:tc>
          <w:tcPr>
            <w:tcW w:w="2899" w:type="dxa"/>
            <w:tcBorders>
              <w:top w:val="single" w:sz="8" w:space="0" w:color="4F81BD"/>
              <w:left w:val="single" w:sz="8" w:space="0" w:color="4F81BD"/>
              <w:bottom w:val="single" w:sz="8" w:space="0" w:color="4F81BD"/>
              <w:right w:val="single" w:sz="8" w:space="0" w:color="4F81BD"/>
            </w:tcBorders>
            <w:shd w:val="clear" w:color="auto" w:fill="FFFFFF"/>
            <w:noWrap/>
            <w:hideMark/>
          </w:tcPr>
          <w:p w:rsidR="00975BEB" w:rsidRPr="000A35C6" w:rsidRDefault="00975BEB" w:rsidP="00EF7DFE">
            <w:pPr>
              <w:spacing w:after="0" w:line="240" w:lineRule="auto"/>
              <w:ind w:firstLine="0"/>
              <w:rPr>
                <w:rFonts w:ascii="Garamond" w:hAnsi="Garamond" w:cs="Calibri"/>
                <w:sz w:val="18"/>
                <w:szCs w:val="18"/>
                <w:lang w:val="sq-AL"/>
              </w:rPr>
            </w:pPr>
            <w:r w:rsidRPr="000A35C6">
              <w:rPr>
                <w:rFonts w:ascii="Garamond" w:hAnsi="Garamond" w:cs="Calibri"/>
                <w:sz w:val="18"/>
                <w:szCs w:val="18"/>
                <w:lang w:val="sq-AL"/>
              </w:rPr>
              <w:t>Shërbime të tjera</w:t>
            </w:r>
          </w:p>
        </w:tc>
        <w:tc>
          <w:tcPr>
            <w:tcW w:w="900" w:type="dxa"/>
            <w:tcBorders>
              <w:top w:val="single" w:sz="8" w:space="0" w:color="4F81BD"/>
              <w:left w:val="single" w:sz="8" w:space="0" w:color="4F81BD"/>
              <w:bottom w:val="single" w:sz="8" w:space="0" w:color="4F81BD"/>
              <w:right w:val="single" w:sz="8" w:space="0" w:color="4F81BD"/>
            </w:tcBorders>
            <w:shd w:val="clear" w:color="auto" w:fill="FFFFFF"/>
            <w:noWrap/>
            <w:hideMark/>
          </w:tcPr>
          <w:p w:rsidR="00975BEB" w:rsidRPr="000A35C6" w:rsidRDefault="00975BEB" w:rsidP="00EF7DFE">
            <w:pPr>
              <w:spacing w:after="0" w:line="240" w:lineRule="auto"/>
              <w:ind w:firstLine="0"/>
              <w:jc w:val="right"/>
              <w:rPr>
                <w:rFonts w:ascii="Garamond" w:hAnsi="Garamond" w:cs="Calibri"/>
                <w:sz w:val="18"/>
                <w:szCs w:val="18"/>
                <w:lang w:val="sq-AL"/>
              </w:rPr>
            </w:pPr>
            <w:r w:rsidRPr="000A35C6">
              <w:rPr>
                <w:rFonts w:ascii="Garamond" w:hAnsi="Garamond" w:cs="Calibri"/>
                <w:sz w:val="18"/>
                <w:szCs w:val="18"/>
                <w:lang w:val="sq-AL"/>
              </w:rPr>
              <w:t>21,019</w:t>
            </w:r>
          </w:p>
        </w:tc>
        <w:tc>
          <w:tcPr>
            <w:tcW w:w="990" w:type="dxa"/>
            <w:tcBorders>
              <w:top w:val="single" w:sz="8" w:space="0" w:color="4F81BD"/>
              <w:left w:val="single" w:sz="8" w:space="0" w:color="4F81BD"/>
              <w:bottom w:val="single" w:sz="8" w:space="0" w:color="4F81BD"/>
              <w:right w:val="single" w:sz="8" w:space="0" w:color="4F81BD"/>
            </w:tcBorders>
            <w:shd w:val="clear" w:color="auto" w:fill="FFFFFF"/>
            <w:noWrap/>
            <w:hideMark/>
          </w:tcPr>
          <w:p w:rsidR="00975BEB" w:rsidRPr="000A35C6" w:rsidRDefault="00975BEB" w:rsidP="00EF7DFE">
            <w:pPr>
              <w:spacing w:after="0" w:line="240" w:lineRule="auto"/>
              <w:ind w:firstLine="0"/>
              <w:jc w:val="right"/>
              <w:rPr>
                <w:rFonts w:ascii="Garamond" w:hAnsi="Garamond" w:cs="Calibri"/>
                <w:sz w:val="18"/>
                <w:szCs w:val="18"/>
                <w:lang w:val="sq-AL"/>
              </w:rPr>
            </w:pPr>
            <w:r w:rsidRPr="000A35C6">
              <w:rPr>
                <w:rFonts w:ascii="Garamond" w:hAnsi="Garamond" w:cs="Calibri"/>
                <w:sz w:val="18"/>
                <w:szCs w:val="18"/>
                <w:lang w:val="sq-AL"/>
              </w:rPr>
              <w:t>19,626</w:t>
            </w:r>
          </w:p>
        </w:tc>
        <w:tc>
          <w:tcPr>
            <w:tcW w:w="1173" w:type="dxa"/>
            <w:tcBorders>
              <w:top w:val="single" w:sz="8" w:space="0" w:color="4F81BD"/>
              <w:left w:val="single" w:sz="8" w:space="0" w:color="4F81BD"/>
              <w:bottom w:val="single" w:sz="8" w:space="0" w:color="4F81BD"/>
              <w:right w:val="single" w:sz="8" w:space="0" w:color="4F81BD"/>
            </w:tcBorders>
            <w:shd w:val="clear" w:color="auto" w:fill="FFFFFF"/>
            <w:noWrap/>
            <w:hideMark/>
          </w:tcPr>
          <w:p w:rsidR="00975BEB" w:rsidRPr="000A35C6" w:rsidRDefault="00975BEB" w:rsidP="00EF7DFE">
            <w:pPr>
              <w:spacing w:after="0" w:line="240" w:lineRule="auto"/>
              <w:ind w:firstLine="0"/>
              <w:jc w:val="right"/>
              <w:rPr>
                <w:rFonts w:ascii="Garamond" w:hAnsi="Garamond" w:cs="Calibri"/>
                <w:sz w:val="18"/>
                <w:szCs w:val="18"/>
                <w:lang w:val="sq-AL"/>
              </w:rPr>
            </w:pPr>
            <w:r w:rsidRPr="000A35C6">
              <w:rPr>
                <w:rFonts w:ascii="Garamond" w:hAnsi="Garamond" w:cs="Calibri"/>
                <w:sz w:val="18"/>
                <w:szCs w:val="18"/>
                <w:lang w:val="sq-AL"/>
              </w:rPr>
              <w:t>1,393</w:t>
            </w:r>
          </w:p>
        </w:tc>
        <w:tc>
          <w:tcPr>
            <w:tcW w:w="1008" w:type="dxa"/>
            <w:tcBorders>
              <w:top w:val="single" w:sz="8" w:space="0" w:color="4F81BD"/>
              <w:left w:val="single" w:sz="8" w:space="0" w:color="4F81BD"/>
              <w:bottom w:val="single" w:sz="8" w:space="0" w:color="4F81BD"/>
              <w:right w:val="single" w:sz="8" w:space="0" w:color="4F81BD"/>
            </w:tcBorders>
            <w:shd w:val="clear" w:color="auto" w:fill="FFFFFF"/>
            <w:noWrap/>
            <w:hideMark/>
          </w:tcPr>
          <w:p w:rsidR="00975BEB" w:rsidRPr="000A35C6" w:rsidRDefault="00975BEB" w:rsidP="00EF7DFE">
            <w:pPr>
              <w:spacing w:after="0" w:line="240" w:lineRule="auto"/>
              <w:ind w:firstLine="0"/>
              <w:jc w:val="right"/>
              <w:rPr>
                <w:rFonts w:ascii="Garamond" w:hAnsi="Garamond" w:cs="Calibri"/>
                <w:sz w:val="18"/>
                <w:szCs w:val="18"/>
                <w:lang w:val="sq-AL"/>
              </w:rPr>
            </w:pPr>
            <w:r w:rsidRPr="000A35C6">
              <w:rPr>
                <w:rFonts w:ascii="Garamond" w:hAnsi="Garamond" w:cs="Calibri"/>
                <w:sz w:val="18"/>
                <w:szCs w:val="18"/>
                <w:lang w:val="sq-AL"/>
              </w:rPr>
              <w:t>954</w:t>
            </w:r>
          </w:p>
        </w:tc>
        <w:tc>
          <w:tcPr>
            <w:tcW w:w="1260" w:type="dxa"/>
            <w:tcBorders>
              <w:top w:val="single" w:sz="8" w:space="0" w:color="4F81BD"/>
              <w:left w:val="single" w:sz="8" w:space="0" w:color="4F81BD"/>
              <w:bottom w:val="single" w:sz="8" w:space="0" w:color="4F81BD"/>
              <w:right w:val="single" w:sz="8" w:space="0" w:color="4F81BD"/>
            </w:tcBorders>
            <w:shd w:val="clear" w:color="auto" w:fill="FFFFFF"/>
            <w:noWrap/>
            <w:hideMark/>
          </w:tcPr>
          <w:p w:rsidR="00975BEB" w:rsidRPr="000A35C6" w:rsidRDefault="00975BEB" w:rsidP="00EF7DFE">
            <w:pPr>
              <w:spacing w:after="0" w:line="240" w:lineRule="auto"/>
              <w:ind w:firstLine="0"/>
              <w:jc w:val="right"/>
              <w:rPr>
                <w:rFonts w:ascii="Garamond" w:hAnsi="Garamond" w:cs="Calibri"/>
                <w:sz w:val="18"/>
                <w:szCs w:val="18"/>
                <w:lang w:val="sq-AL"/>
              </w:rPr>
            </w:pPr>
            <w:r w:rsidRPr="000A35C6">
              <w:rPr>
                <w:rFonts w:ascii="Garamond" w:hAnsi="Garamond" w:cs="Calibri"/>
                <w:sz w:val="18"/>
                <w:szCs w:val="18"/>
                <w:lang w:val="sq-AL"/>
              </w:rPr>
              <w:t>157</w:t>
            </w:r>
          </w:p>
        </w:tc>
        <w:tc>
          <w:tcPr>
            <w:tcW w:w="1260" w:type="dxa"/>
            <w:tcBorders>
              <w:top w:val="single" w:sz="8" w:space="0" w:color="4F81BD"/>
              <w:left w:val="single" w:sz="8" w:space="0" w:color="4F81BD"/>
              <w:bottom w:val="single" w:sz="8" w:space="0" w:color="4F81BD"/>
              <w:right w:val="single" w:sz="8" w:space="0" w:color="4F81BD"/>
            </w:tcBorders>
            <w:shd w:val="clear" w:color="auto" w:fill="FFFFFF"/>
            <w:noWrap/>
            <w:hideMark/>
          </w:tcPr>
          <w:p w:rsidR="00975BEB" w:rsidRPr="000A35C6" w:rsidRDefault="00975BEB" w:rsidP="00EF7DFE">
            <w:pPr>
              <w:spacing w:after="0" w:line="240" w:lineRule="auto"/>
              <w:ind w:firstLine="0"/>
              <w:jc w:val="right"/>
              <w:rPr>
                <w:rFonts w:ascii="Garamond" w:hAnsi="Garamond" w:cs="Calibri"/>
                <w:sz w:val="18"/>
                <w:szCs w:val="18"/>
                <w:lang w:val="sq-AL"/>
              </w:rPr>
            </w:pPr>
            <w:r w:rsidRPr="000A35C6">
              <w:rPr>
                <w:rFonts w:ascii="Garamond" w:hAnsi="Garamond" w:cs="Calibri"/>
                <w:sz w:val="18"/>
                <w:szCs w:val="18"/>
                <w:lang w:val="sq-AL"/>
              </w:rPr>
              <w:t>282</w:t>
            </w:r>
          </w:p>
        </w:tc>
      </w:tr>
      <w:tr w:rsidR="00975BEB" w:rsidRPr="000A35C6" w:rsidTr="000A35C6">
        <w:trPr>
          <w:trHeight w:val="270"/>
          <w:jc w:val="center"/>
        </w:trPr>
        <w:tc>
          <w:tcPr>
            <w:tcW w:w="629" w:type="dxa"/>
            <w:vMerge w:val="restart"/>
            <w:tcBorders>
              <w:top w:val="single" w:sz="8" w:space="0" w:color="4F81BD"/>
              <w:left w:val="single" w:sz="8" w:space="0" w:color="4F81BD"/>
              <w:bottom w:val="single" w:sz="8" w:space="0" w:color="4F81BD"/>
              <w:right w:val="single" w:sz="8" w:space="0" w:color="4F81BD"/>
            </w:tcBorders>
            <w:shd w:val="clear" w:color="auto" w:fill="C2D69B"/>
            <w:vAlign w:val="center"/>
            <w:hideMark/>
          </w:tcPr>
          <w:p w:rsidR="00975BEB" w:rsidRPr="000A35C6" w:rsidRDefault="00975BEB" w:rsidP="00EF7DFE">
            <w:pPr>
              <w:spacing w:after="0" w:line="240" w:lineRule="auto"/>
              <w:ind w:firstLine="0"/>
              <w:jc w:val="center"/>
              <w:rPr>
                <w:rFonts w:ascii="Garamond" w:hAnsi="Garamond" w:cs="Calibri"/>
                <w:b/>
                <w:sz w:val="18"/>
                <w:szCs w:val="18"/>
                <w:lang w:val="sq-AL"/>
              </w:rPr>
            </w:pPr>
            <w:r w:rsidRPr="000A35C6">
              <w:rPr>
                <w:rFonts w:ascii="Garamond" w:hAnsi="Garamond" w:cs="Calibri"/>
                <w:b/>
                <w:sz w:val="18"/>
                <w:szCs w:val="18"/>
                <w:lang w:val="sq-AL"/>
              </w:rPr>
              <w:t>Viti</w:t>
            </w:r>
          </w:p>
        </w:tc>
        <w:tc>
          <w:tcPr>
            <w:tcW w:w="2899" w:type="dxa"/>
            <w:vMerge w:val="restart"/>
            <w:tcBorders>
              <w:top w:val="single" w:sz="8" w:space="0" w:color="4F81BD"/>
              <w:left w:val="single" w:sz="8" w:space="0" w:color="4F81BD"/>
              <w:bottom w:val="single" w:sz="8" w:space="0" w:color="4F81BD"/>
              <w:right w:val="single" w:sz="8" w:space="0" w:color="4F81BD"/>
            </w:tcBorders>
            <w:shd w:val="clear" w:color="auto" w:fill="C2D69B"/>
            <w:vAlign w:val="center"/>
            <w:hideMark/>
          </w:tcPr>
          <w:p w:rsidR="00975BEB" w:rsidRPr="000A35C6" w:rsidRDefault="00975BEB" w:rsidP="00EF7DFE">
            <w:pPr>
              <w:spacing w:after="0" w:line="240" w:lineRule="auto"/>
              <w:ind w:firstLine="0"/>
              <w:jc w:val="center"/>
              <w:rPr>
                <w:rFonts w:ascii="Garamond" w:hAnsi="Garamond" w:cs="Calibri"/>
                <w:b/>
                <w:bCs/>
                <w:sz w:val="18"/>
                <w:szCs w:val="18"/>
                <w:lang w:val="sq-AL"/>
              </w:rPr>
            </w:pPr>
            <w:r w:rsidRPr="000A35C6">
              <w:rPr>
                <w:rFonts w:ascii="Garamond" w:hAnsi="Garamond" w:cs="Calibri"/>
                <w:b/>
                <w:bCs/>
                <w:sz w:val="18"/>
                <w:szCs w:val="18"/>
                <w:lang w:val="sq-AL"/>
              </w:rPr>
              <w:t xml:space="preserve">Aktiviteti </w:t>
            </w:r>
            <w:r w:rsidR="00257DB6" w:rsidRPr="000A35C6">
              <w:rPr>
                <w:rFonts w:ascii="Garamond" w:hAnsi="Garamond" w:cs="Calibri"/>
                <w:b/>
                <w:bCs/>
                <w:sz w:val="18"/>
                <w:szCs w:val="18"/>
                <w:lang w:val="sq-AL"/>
              </w:rPr>
              <w:t>e</w:t>
            </w:r>
            <w:r w:rsidRPr="000A35C6">
              <w:rPr>
                <w:rFonts w:ascii="Garamond" w:hAnsi="Garamond" w:cs="Calibri"/>
                <w:b/>
                <w:bCs/>
                <w:sz w:val="18"/>
                <w:szCs w:val="18"/>
                <w:lang w:val="sq-AL"/>
              </w:rPr>
              <w:t>konomik</w:t>
            </w:r>
          </w:p>
        </w:tc>
        <w:tc>
          <w:tcPr>
            <w:tcW w:w="900" w:type="dxa"/>
            <w:vMerge w:val="restart"/>
            <w:tcBorders>
              <w:top w:val="single" w:sz="8" w:space="0" w:color="4F81BD"/>
              <w:left w:val="single" w:sz="8" w:space="0" w:color="4F81BD"/>
              <w:bottom w:val="single" w:sz="8" w:space="0" w:color="4F81BD"/>
              <w:right w:val="single" w:sz="8" w:space="0" w:color="4F81BD"/>
            </w:tcBorders>
            <w:shd w:val="clear" w:color="auto" w:fill="C2D69B"/>
            <w:vAlign w:val="center"/>
            <w:hideMark/>
          </w:tcPr>
          <w:p w:rsidR="00975BEB" w:rsidRPr="000A35C6" w:rsidRDefault="00975BEB" w:rsidP="00EF7DFE">
            <w:pPr>
              <w:spacing w:after="0" w:line="240" w:lineRule="auto"/>
              <w:ind w:firstLine="0"/>
              <w:jc w:val="center"/>
              <w:rPr>
                <w:rFonts w:ascii="Garamond" w:hAnsi="Garamond" w:cs="Calibri"/>
                <w:b/>
                <w:bCs/>
                <w:sz w:val="18"/>
                <w:szCs w:val="18"/>
                <w:lang w:val="sq-AL"/>
              </w:rPr>
            </w:pPr>
            <w:r w:rsidRPr="000A35C6">
              <w:rPr>
                <w:rFonts w:ascii="Garamond" w:hAnsi="Garamond" w:cs="Calibri"/>
                <w:b/>
                <w:bCs/>
                <w:sz w:val="18"/>
                <w:szCs w:val="18"/>
                <w:lang w:val="sq-AL"/>
              </w:rPr>
              <w:t>Gjithsej</w:t>
            </w:r>
          </w:p>
        </w:tc>
        <w:tc>
          <w:tcPr>
            <w:tcW w:w="990" w:type="dxa"/>
            <w:vMerge w:val="restart"/>
            <w:tcBorders>
              <w:top w:val="single" w:sz="8" w:space="0" w:color="4F81BD"/>
              <w:left w:val="single" w:sz="8" w:space="0" w:color="4F81BD"/>
              <w:bottom w:val="single" w:sz="8" w:space="0" w:color="4F81BD"/>
              <w:right w:val="single" w:sz="8" w:space="0" w:color="4F81BD"/>
            </w:tcBorders>
            <w:shd w:val="clear" w:color="auto" w:fill="C2D69B"/>
            <w:vAlign w:val="center"/>
            <w:hideMark/>
          </w:tcPr>
          <w:p w:rsidR="00975BEB" w:rsidRPr="000A35C6" w:rsidRDefault="00975BEB" w:rsidP="00EF7DFE">
            <w:pPr>
              <w:spacing w:after="0" w:line="240" w:lineRule="auto"/>
              <w:ind w:firstLine="0"/>
              <w:jc w:val="center"/>
              <w:rPr>
                <w:rFonts w:ascii="Garamond" w:hAnsi="Garamond" w:cs="Calibri"/>
                <w:b/>
                <w:bCs/>
                <w:sz w:val="18"/>
                <w:szCs w:val="18"/>
                <w:lang w:val="sq-AL"/>
              </w:rPr>
            </w:pPr>
            <w:r w:rsidRPr="000A35C6">
              <w:rPr>
                <w:rFonts w:ascii="Garamond" w:hAnsi="Garamond" w:cs="Calibri"/>
                <w:b/>
                <w:bCs/>
                <w:sz w:val="18"/>
                <w:szCs w:val="18"/>
                <w:lang w:val="sq-AL"/>
              </w:rPr>
              <w:t>Shqiptare</w:t>
            </w:r>
          </w:p>
        </w:tc>
        <w:tc>
          <w:tcPr>
            <w:tcW w:w="1173" w:type="dxa"/>
            <w:vMerge w:val="restart"/>
            <w:tcBorders>
              <w:top w:val="single" w:sz="8" w:space="0" w:color="4F81BD"/>
              <w:left w:val="single" w:sz="8" w:space="0" w:color="4F81BD"/>
              <w:bottom w:val="single" w:sz="8" w:space="0" w:color="4F81BD"/>
              <w:right w:val="single" w:sz="8" w:space="0" w:color="4F81BD"/>
            </w:tcBorders>
            <w:shd w:val="clear" w:color="auto" w:fill="C2D69B"/>
            <w:vAlign w:val="center"/>
            <w:hideMark/>
          </w:tcPr>
          <w:p w:rsidR="00975BEB" w:rsidRPr="000A35C6" w:rsidRDefault="00975BEB" w:rsidP="00EF7DFE">
            <w:pPr>
              <w:spacing w:after="0" w:line="240" w:lineRule="auto"/>
              <w:ind w:firstLine="0"/>
              <w:jc w:val="center"/>
              <w:rPr>
                <w:rFonts w:ascii="Garamond" w:hAnsi="Garamond" w:cs="Calibri"/>
                <w:b/>
                <w:bCs/>
                <w:sz w:val="18"/>
                <w:szCs w:val="18"/>
                <w:lang w:val="sq-AL"/>
              </w:rPr>
            </w:pPr>
            <w:r w:rsidRPr="000A35C6">
              <w:rPr>
                <w:rFonts w:ascii="Garamond" w:hAnsi="Garamond" w:cs="Calibri"/>
                <w:b/>
                <w:bCs/>
                <w:sz w:val="18"/>
                <w:szCs w:val="18"/>
                <w:lang w:val="sq-AL"/>
              </w:rPr>
              <w:t>Të huaja</w:t>
            </w:r>
            <w:r w:rsidR="000726E9" w:rsidRPr="000A35C6">
              <w:rPr>
                <w:rFonts w:ascii="Garamond" w:hAnsi="Garamond" w:cs="Calibri"/>
                <w:b/>
                <w:bCs/>
                <w:sz w:val="18"/>
                <w:szCs w:val="18"/>
                <w:lang w:val="sq-AL"/>
              </w:rPr>
              <w:t xml:space="preserve"> </w:t>
            </w:r>
            <w:r w:rsidRPr="000A35C6">
              <w:rPr>
                <w:rFonts w:ascii="Garamond" w:hAnsi="Garamond" w:cs="Calibri"/>
                <w:b/>
                <w:bCs/>
                <w:sz w:val="18"/>
                <w:szCs w:val="18"/>
                <w:lang w:val="sq-AL"/>
              </w:rPr>
              <w:t>e të përbashkëta</w:t>
            </w:r>
          </w:p>
        </w:tc>
        <w:tc>
          <w:tcPr>
            <w:tcW w:w="1008" w:type="dxa"/>
            <w:vMerge w:val="restart"/>
            <w:tcBorders>
              <w:top w:val="single" w:sz="8" w:space="0" w:color="4F81BD"/>
              <w:left w:val="single" w:sz="8" w:space="0" w:color="4F81BD"/>
              <w:bottom w:val="single" w:sz="8" w:space="0" w:color="4F81BD"/>
              <w:right w:val="single" w:sz="8" w:space="0" w:color="4F81BD"/>
            </w:tcBorders>
            <w:shd w:val="clear" w:color="auto" w:fill="C2D69B"/>
            <w:vAlign w:val="center"/>
            <w:hideMark/>
          </w:tcPr>
          <w:p w:rsidR="00975BEB" w:rsidRPr="000A35C6" w:rsidRDefault="00975BEB" w:rsidP="00EF7DFE">
            <w:pPr>
              <w:spacing w:after="0" w:line="240" w:lineRule="auto"/>
              <w:ind w:firstLine="0"/>
              <w:jc w:val="center"/>
              <w:rPr>
                <w:rFonts w:ascii="Garamond" w:hAnsi="Garamond" w:cs="Calibri"/>
                <w:b/>
                <w:bCs/>
                <w:sz w:val="18"/>
                <w:szCs w:val="18"/>
                <w:lang w:val="sq-AL"/>
              </w:rPr>
            </w:pPr>
            <w:r w:rsidRPr="000A35C6">
              <w:rPr>
                <w:rFonts w:ascii="Garamond" w:hAnsi="Garamond" w:cs="Calibri"/>
                <w:b/>
                <w:bCs/>
                <w:sz w:val="18"/>
                <w:szCs w:val="18"/>
                <w:lang w:val="sq-AL"/>
              </w:rPr>
              <w:t>Të huaja</w:t>
            </w:r>
            <w:r w:rsidRPr="000A35C6">
              <w:rPr>
                <w:rFonts w:ascii="Garamond" w:hAnsi="Garamond" w:cs="Calibri"/>
                <w:b/>
                <w:bCs/>
                <w:sz w:val="18"/>
                <w:szCs w:val="18"/>
                <w:lang w:val="sq-AL"/>
              </w:rPr>
              <w:br/>
            </w:r>
          </w:p>
        </w:tc>
        <w:tc>
          <w:tcPr>
            <w:tcW w:w="2520" w:type="dxa"/>
            <w:gridSpan w:val="2"/>
            <w:tcBorders>
              <w:top w:val="single" w:sz="8" w:space="0" w:color="4F81BD"/>
              <w:left w:val="single" w:sz="8" w:space="0" w:color="4F81BD"/>
              <w:bottom w:val="single" w:sz="8" w:space="0" w:color="4F81BD"/>
              <w:right w:val="single" w:sz="8" w:space="0" w:color="4F81BD"/>
            </w:tcBorders>
            <w:shd w:val="clear" w:color="auto" w:fill="C2D69B"/>
            <w:vAlign w:val="center"/>
            <w:hideMark/>
          </w:tcPr>
          <w:p w:rsidR="00975BEB" w:rsidRPr="000A35C6" w:rsidRDefault="00257DB6" w:rsidP="00EF7DFE">
            <w:pPr>
              <w:spacing w:after="0" w:line="240" w:lineRule="auto"/>
              <w:ind w:firstLine="0"/>
              <w:jc w:val="center"/>
              <w:rPr>
                <w:rFonts w:ascii="Garamond" w:hAnsi="Garamond" w:cs="Calibri"/>
                <w:b/>
                <w:bCs/>
                <w:sz w:val="18"/>
                <w:szCs w:val="18"/>
                <w:lang w:val="sq-AL"/>
              </w:rPr>
            </w:pPr>
            <w:r w:rsidRPr="000A35C6">
              <w:rPr>
                <w:rFonts w:ascii="Garamond" w:hAnsi="Garamond" w:cs="Calibri"/>
                <w:b/>
                <w:bCs/>
                <w:sz w:val="18"/>
                <w:szCs w:val="18"/>
                <w:lang w:val="sq-AL"/>
              </w:rPr>
              <w:t>Të përbashkëta (shqiptarë + të huaj)</w:t>
            </w:r>
          </w:p>
        </w:tc>
      </w:tr>
      <w:tr w:rsidR="00975BEB" w:rsidRPr="000A35C6" w:rsidTr="000A35C6">
        <w:trPr>
          <w:trHeight w:val="377"/>
          <w:jc w:val="center"/>
        </w:trPr>
        <w:tc>
          <w:tcPr>
            <w:tcW w:w="629" w:type="dxa"/>
            <w:vMerge/>
            <w:tcBorders>
              <w:top w:val="single" w:sz="8" w:space="0" w:color="4F81BD"/>
              <w:left w:val="single" w:sz="8" w:space="0" w:color="4F81BD"/>
              <w:bottom w:val="single" w:sz="8" w:space="0" w:color="4F81BD"/>
              <w:right w:val="single" w:sz="8" w:space="0" w:color="4F81BD"/>
            </w:tcBorders>
            <w:shd w:val="clear" w:color="auto" w:fill="C2D69B"/>
            <w:vAlign w:val="center"/>
            <w:hideMark/>
          </w:tcPr>
          <w:p w:rsidR="00975BEB" w:rsidRPr="000A35C6" w:rsidRDefault="00975BEB" w:rsidP="00EF7DFE">
            <w:pPr>
              <w:spacing w:after="0" w:line="240" w:lineRule="auto"/>
              <w:ind w:firstLine="0"/>
              <w:jc w:val="center"/>
              <w:rPr>
                <w:rFonts w:ascii="Garamond" w:hAnsi="Garamond" w:cs="Calibri"/>
                <w:b/>
                <w:sz w:val="18"/>
                <w:szCs w:val="18"/>
                <w:lang w:val="sq-AL"/>
              </w:rPr>
            </w:pPr>
          </w:p>
        </w:tc>
        <w:tc>
          <w:tcPr>
            <w:tcW w:w="2899" w:type="dxa"/>
            <w:vMerge/>
            <w:tcBorders>
              <w:top w:val="single" w:sz="8" w:space="0" w:color="4F81BD"/>
              <w:left w:val="single" w:sz="8" w:space="0" w:color="4F81BD"/>
              <w:bottom w:val="single" w:sz="8" w:space="0" w:color="4F81BD"/>
              <w:right w:val="single" w:sz="8" w:space="0" w:color="4F81BD"/>
            </w:tcBorders>
            <w:shd w:val="clear" w:color="auto" w:fill="C2D69B"/>
            <w:vAlign w:val="center"/>
            <w:hideMark/>
          </w:tcPr>
          <w:p w:rsidR="00975BEB" w:rsidRPr="000A35C6" w:rsidRDefault="00975BEB" w:rsidP="00EF7DFE">
            <w:pPr>
              <w:spacing w:after="0" w:line="240" w:lineRule="auto"/>
              <w:ind w:firstLine="0"/>
              <w:jc w:val="center"/>
              <w:rPr>
                <w:rFonts w:ascii="Garamond" w:hAnsi="Garamond" w:cs="Calibri"/>
                <w:b/>
                <w:bCs/>
                <w:sz w:val="18"/>
                <w:szCs w:val="18"/>
                <w:lang w:val="sq-AL"/>
              </w:rPr>
            </w:pPr>
          </w:p>
        </w:tc>
        <w:tc>
          <w:tcPr>
            <w:tcW w:w="900" w:type="dxa"/>
            <w:vMerge/>
            <w:tcBorders>
              <w:top w:val="single" w:sz="8" w:space="0" w:color="4F81BD"/>
              <w:left w:val="single" w:sz="8" w:space="0" w:color="4F81BD"/>
              <w:bottom w:val="single" w:sz="8" w:space="0" w:color="4F81BD"/>
              <w:right w:val="single" w:sz="8" w:space="0" w:color="4F81BD"/>
            </w:tcBorders>
            <w:shd w:val="clear" w:color="auto" w:fill="C2D69B"/>
            <w:vAlign w:val="center"/>
            <w:hideMark/>
          </w:tcPr>
          <w:p w:rsidR="00975BEB" w:rsidRPr="000A35C6" w:rsidRDefault="00975BEB" w:rsidP="00EF7DFE">
            <w:pPr>
              <w:spacing w:after="0" w:line="240" w:lineRule="auto"/>
              <w:ind w:firstLine="0"/>
              <w:jc w:val="center"/>
              <w:rPr>
                <w:rFonts w:ascii="Garamond" w:hAnsi="Garamond" w:cs="Calibri"/>
                <w:b/>
                <w:bCs/>
                <w:sz w:val="18"/>
                <w:szCs w:val="18"/>
                <w:lang w:val="sq-AL"/>
              </w:rPr>
            </w:pPr>
          </w:p>
        </w:tc>
        <w:tc>
          <w:tcPr>
            <w:tcW w:w="990" w:type="dxa"/>
            <w:vMerge/>
            <w:tcBorders>
              <w:top w:val="single" w:sz="8" w:space="0" w:color="4F81BD"/>
              <w:left w:val="single" w:sz="8" w:space="0" w:color="4F81BD"/>
              <w:bottom w:val="single" w:sz="8" w:space="0" w:color="4F81BD"/>
              <w:right w:val="single" w:sz="8" w:space="0" w:color="4F81BD"/>
            </w:tcBorders>
            <w:shd w:val="clear" w:color="auto" w:fill="C2D69B"/>
            <w:vAlign w:val="center"/>
            <w:hideMark/>
          </w:tcPr>
          <w:p w:rsidR="00975BEB" w:rsidRPr="000A35C6" w:rsidRDefault="00975BEB" w:rsidP="00EF7DFE">
            <w:pPr>
              <w:spacing w:after="0" w:line="240" w:lineRule="auto"/>
              <w:ind w:firstLine="0"/>
              <w:jc w:val="center"/>
              <w:rPr>
                <w:rFonts w:ascii="Garamond" w:hAnsi="Garamond" w:cs="Calibri"/>
                <w:b/>
                <w:bCs/>
                <w:sz w:val="18"/>
                <w:szCs w:val="18"/>
                <w:lang w:val="sq-AL"/>
              </w:rPr>
            </w:pPr>
          </w:p>
        </w:tc>
        <w:tc>
          <w:tcPr>
            <w:tcW w:w="1173" w:type="dxa"/>
            <w:vMerge/>
            <w:tcBorders>
              <w:top w:val="single" w:sz="8" w:space="0" w:color="4F81BD"/>
              <w:left w:val="single" w:sz="8" w:space="0" w:color="4F81BD"/>
              <w:bottom w:val="single" w:sz="8" w:space="0" w:color="4F81BD"/>
              <w:right w:val="single" w:sz="8" w:space="0" w:color="4F81BD"/>
            </w:tcBorders>
            <w:shd w:val="clear" w:color="auto" w:fill="C2D69B"/>
            <w:vAlign w:val="center"/>
            <w:hideMark/>
          </w:tcPr>
          <w:p w:rsidR="00975BEB" w:rsidRPr="000A35C6" w:rsidRDefault="00975BEB" w:rsidP="00EF7DFE">
            <w:pPr>
              <w:spacing w:after="0" w:line="240" w:lineRule="auto"/>
              <w:ind w:firstLine="0"/>
              <w:jc w:val="center"/>
              <w:rPr>
                <w:rFonts w:ascii="Garamond" w:hAnsi="Garamond" w:cs="Calibri"/>
                <w:b/>
                <w:bCs/>
                <w:sz w:val="18"/>
                <w:szCs w:val="18"/>
                <w:lang w:val="sq-AL"/>
              </w:rPr>
            </w:pPr>
          </w:p>
        </w:tc>
        <w:tc>
          <w:tcPr>
            <w:tcW w:w="1008" w:type="dxa"/>
            <w:vMerge/>
            <w:tcBorders>
              <w:top w:val="single" w:sz="8" w:space="0" w:color="4F81BD"/>
              <w:left w:val="single" w:sz="8" w:space="0" w:color="4F81BD"/>
              <w:bottom w:val="single" w:sz="8" w:space="0" w:color="4F81BD"/>
              <w:right w:val="single" w:sz="8" w:space="0" w:color="4F81BD"/>
            </w:tcBorders>
            <w:shd w:val="clear" w:color="auto" w:fill="C2D69B"/>
            <w:vAlign w:val="center"/>
            <w:hideMark/>
          </w:tcPr>
          <w:p w:rsidR="00975BEB" w:rsidRPr="000A35C6" w:rsidRDefault="00975BEB" w:rsidP="00EF7DFE">
            <w:pPr>
              <w:spacing w:after="0" w:line="240" w:lineRule="auto"/>
              <w:ind w:firstLine="0"/>
              <w:jc w:val="center"/>
              <w:rPr>
                <w:rFonts w:ascii="Garamond" w:hAnsi="Garamond" w:cs="Calibri"/>
                <w:b/>
                <w:bCs/>
                <w:sz w:val="18"/>
                <w:szCs w:val="18"/>
                <w:lang w:val="sq-AL"/>
              </w:rPr>
            </w:pPr>
          </w:p>
        </w:tc>
        <w:tc>
          <w:tcPr>
            <w:tcW w:w="1260" w:type="dxa"/>
            <w:tcBorders>
              <w:top w:val="single" w:sz="18" w:space="0" w:color="8DB3E2"/>
              <w:left w:val="single" w:sz="8" w:space="0" w:color="4F81BD"/>
              <w:bottom w:val="single" w:sz="8" w:space="0" w:color="4F81BD"/>
              <w:right w:val="single" w:sz="8" w:space="0" w:color="4F81BD"/>
            </w:tcBorders>
            <w:shd w:val="clear" w:color="auto" w:fill="C2D69B"/>
            <w:vAlign w:val="center"/>
            <w:hideMark/>
          </w:tcPr>
          <w:p w:rsidR="00975BEB" w:rsidRPr="000A35C6" w:rsidRDefault="00257DB6" w:rsidP="00EF7DFE">
            <w:pPr>
              <w:spacing w:after="0" w:line="240" w:lineRule="auto"/>
              <w:ind w:firstLine="0"/>
              <w:jc w:val="center"/>
              <w:rPr>
                <w:rFonts w:ascii="Garamond" w:hAnsi="Garamond" w:cs="Calibri"/>
                <w:b/>
                <w:bCs/>
                <w:sz w:val="18"/>
                <w:szCs w:val="18"/>
                <w:lang w:val="sq-AL"/>
              </w:rPr>
            </w:pPr>
            <w:r w:rsidRPr="000A35C6">
              <w:rPr>
                <w:rFonts w:ascii="Garamond" w:hAnsi="Garamond" w:cs="Calibri"/>
                <w:b/>
                <w:bCs/>
                <w:sz w:val="18"/>
                <w:szCs w:val="18"/>
                <w:lang w:val="sq-AL"/>
              </w:rPr>
              <w:t>mbizotërim</w:t>
            </w:r>
            <w:r w:rsidR="000726E9" w:rsidRPr="000A35C6">
              <w:rPr>
                <w:rFonts w:ascii="Garamond" w:hAnsi="Garamond" w:cs="Calibri"/>
                <w:b/>
                <w:bCs/>
                <w:sz w:val="18"/>
                <w:szCs w:val="18"/>
                <w:lang w:val="sq-AL"/>
              </w:rPr>
              <w:t xml:space="preserve"> </w:t>
            </w:r>
            <w:r w:rsidRPr="000A35C6">
              <w:rPr>
                <w:rFonts w:ascii="Garamond" w:hAnsi="Garamond" w:cs="Calibri"/>
                <w:b/>
                <w:bCs/>
                <w:sz w:val="18"/>
                <w:szCs w:val="18"/>
                <w:lang w:val="sq-AL"/>
              </w:rPr>
              <w:t>shqiptar</w:t>
            </w:r>
          </w:p>
        </w:tc>
        <w:tc>
          <w:tcPr>
            <w:tcW w:w="1260" w:type="dxa"/>
            <w:tcBorders>
              <w:top w:val="single" w:sz="18" w:space="0" w:color="8DB3E2"/>
              <w:left w:val="single" w:sz="8" w:space="0" w:color="4F81BD"/>
              <w:bottom w:val="single" w:sz="8" w:space="0" w:color="4F81BD"/>
              <w:right w:val="single" w:sz="8" w:space="0" w:color="4F81BD"/>
            </w:tcBorders>
            <w:shd w:val="clear" w:color="auto" w:fill="C2D69B"/>
            <w:vAlign w:val="center"/>
            <w:hideMark/>
          </w:tcPr>
          <w:p w:rsidR="00975BEB" w:rsidRPr="000A35C6" w:rsidRDefault="00257DB6" w:rsidP="00EF7DFE">
            <w:pPr>
              <w:spacing w:after="0" w:line="240" w:lineRule="auto"/>
              <w:ind w:firstLine="0"/>
              <w:jc w:val="center"/>
              <w:rPr>
                <w:rFonts w:ascii="Garamond" w:hAnsi="Garamond" w:cs="Calibri"/>
                <w:b/>
                <w:bCs/>
                <w:sz w:val="18"/>
                <w:szCs w:val="18"/>
                <w:lang w:val="sq-AL"/>
              </w:rPr>
            </w:pPr>
            <w:r w:rsidRPr="000A35C6">
              <w:rPr>
                <w:rFonts w:ascii="Garamond" w:hAnsi="Garamond" w:cs="Calibri"/>
                <w:b/>
                <w:bCs/>
                <w:sz w:val="18"/>
                <w:szCs w:val="18"/>
                <w:lang w:val="sq-AL"/>
              </w:rPr>
              <w:t>mbizotërim i huaj</w:t>
            </w:r>
          </w:p>
        </w:tc>
      </w:tr>
      <w:tr w:rsidR="00975BEB" w:rsidRPr="000A35C6" w:rsidTr="000A35C6">
        <w:trPr>
          <w:trHeight w:val="270"/>
          <w:jc w:val="center"/>
        </w:trPr>
        <w:tc>
          <w:tcPr>
            <w:tcW w:w="629" w:type="dxa"/>
            <w:vMerge w:val="restart"/>
            <w:tcBorders>
              <w:top w:val="single" w:sz="8" w:space="0" w:color="4F81BD"/>
              <w:left w:val="single" w:sz="8" w:space="0" w:color="4F81BD"/>
              <w:bottom w:val="single" w:sz="8" w:space="0" w:color="4F81BD"/>
              <w:right w:val="single" w:sz="8" w:space="0" w:color="4F81BD"/>
            </w:tcBorders>
            <w:shd w:val="clear" w:color="auto" w:fill="C2D69B"/>
            <w:noWrap/>
            <w:vAlign w:val="center"/>
            <w:hideMark/>
          </w:tcPr>
          <w:p w:rsidR="00975BEB" w:rsidRPr="000A35C6" w:rsidRDefault="00975BEB" w:rsidP="00EF7DFE">
            <w:pPr>
              <w:spacing w:after="0" w:line="240" w:lineRule="auto"/>
              <w:ind w:firstLine="0"/>
              <w:jc w:val="center"/>
              <w:rPr>
                <w:rFonts w:ascii="Garamond" w:hAnsi="Garamond" w:cs="Calibri"/>
                <w:b/>
                <w:sz w:val="18"/>
                <w:szCs w:val="18"/>
                <w:lang w:val="sq-AL"/>
              </w:rPr>
            </w:pPr>
            <w:r w:rsidRPr="000A35C6">
              <w:rPr>
                <w:rFonts w:ascii="Garamond" w:hAnsi="Garamond" w:cs="Calibri"/>
                <w:b/>
                <w:sz w:val="18"/>
                <w:szCs w:val="18"/>
                <w:lang w:val="sq-AL"/>
              </w:rPr>
              <w:t>2012</w:t>
            </w:r>
          </w:p>
        </w:tc>
        <w:tc>
          <w:tcPr>
            <w:tcW w:w="2899" w:type="dxa"/>
            <w:tcBorders>
              <w:top w:val="single" w:sz="8" w:space="0" w:color="4F81BD"/>
              <w:left w:val="single" w:sz="8" w:space="0" w:color="4F81BD"/>
              <w:bottom w:val="single" w:sz="8" w:space="0" w:color="4F81BD"/>
              <w:right w:val="single" w:sz="8" w:space="0" w:color="4F81BD"/>
            </w:tcBorders>
            <w:shd w:val="clear" w:color="auto" w:fill="FFFFFF"/>
            <w:hideMark/>
          </w:tcPr>
          <w:p w:rsidR="00975BEB" w:rsidRPr="000A35C6" w:rsidRDefault="00975BEB" w:rsidP="00EF7DFE">
            <w:pPr>
              <w:spacing w:after="0" w:line="240" w:lineRule="auto"/>
              <w:ind w:firstLine="0"/>
              <w:rPr>
                <w:rFonts w:ascii="Garamond" w:hAnsi="Garamond" w:cs="Calibri"/>
                <w:b/>
                <w:bCs/>
                <w:sz w:val="18"/>
                <w:szCs w:val="18"/>
                <w:lang w:val="sq-AL"/>
              </w:rPr>
            </w:pPr>
            <w:r w:rsidRPr="000A35C6">
              <w:rPr>
                <w:rFonts w:ascii="Garamond" w:hAnsi="Garamond" w:cs="Calibri"/>
                <w:b/>
                <w:bCs/>
                <w:sz w:val="18"/>
                <w:szCs w:val="18"/>
                <w:lang w:val="sq-AL"/>
              </w:rPr>
              <w:t>Gjithsej</w:t>
            </w:r>
          </w:p>
        </w:tc>
        <w:tc>
          <w:tcPr>
            <w:tcW w:w="900" w:type="dxa"/>
            <w:tcBorders>
              <w:top w:val="single" w:sz="8" w:space="0" w:color="4F81BD"/>
              <w:left w:val="single" w:sz="8" w:space="0" w:color="4F81BD"/>
              <w:bottom w:val="single" w:sz="8" w:space="0" w:color="4F81BD"/>
              <w:right w:val="single" w:sz="8" w:space="0" w:color="4F81BD"/>
            </w:tcBorders>
            <w:shd w:val="clear" w:color="auto" w:fill="FFFFFF"/>
            <w:noWrap/>
            <w:hideMark/>
          </w:tcPr>
          <w:p w:rsidR="00975BEB" w:rsidRPr="000A35C6" w:rsidRDefault="00975BEB" w:rsidP="00EF7DFE">
            <w:pPr>
              <w:spacing w:after="0" w:line="240" w:lineRule="auto"/>
              <w:ind w:firstLine="0"/>
              <w:jc w:val="right"/>
              <w:rPr>
                <w:rFonts w:ascii="Garamond" w:hAnsi="Garamond" w:cs="Calibri"/>
                <w:b/>
                <w:bCs/>
                <w:sz w:val="18"/>
                <w:szCs w:val="18"/>
                <w:lang w:val="sq-AL"/>
              </w:rPr>
            </w:pPr>
            <w:r w:rsidRPr="000A35C6">
              <w:rPr>
                <w:rFonts w:ascii="Garamond" w:hAnsi="Garamond" w:cs="Calibri"/>
                <w:b/>
                <w:bCs/>
                <w:sz w:val="18"/>
                <w:szCs w:val="18"/>
                <w:lang w:val="sq-AL"/>
              </w:rPr>
              <w:t>106,837</w:t>
            </w:r>
          </w:p>
        </w:tc>
        <w:tc>
          <w:tcPr>
            <w:tcW w:w="990" w:type="dxa"/>
            <w:tcBorders>
              <w:top w:val="single" w:sz="8" w:space="0" w:color="4F81BD"/>
              <w:left w:val="single" w:sz="8" w:space="0" w:color="4F81BD"/>
              <w:bottom w:val="single" w:sz="8" w:space="0" w:color="4F81BD"/>
              <w:right w:val="single" w:sz="8" w:space="0" w:color="4F81BD"/>
            </w:tcBorders>
            <w:shd w:val="clear" w:color="auto" w:fill="FFFFFF"/>
            <w:noWrap/>
            <w:hideMark/>
          </w:tcPr>
          <w:p w:rsidR="00975BEB" w:rsidRPr="000A35C6" w:rsidRDefault="00975BEB" w:rsidP="00EF7DFE">
            <w:pPr>
              <w:spacing w:after="0" w:line="240" w:lineRule="auto"/>
              <w:ind w:firstLine="0"/>
              <w:jc w:val="right"/>
              <w:rPr>
                <w:rFonts w:ascii="Garamond" w:hAnsi="Garamond" w:cs="Calibri"/>
                <w:b/>
                <w:bCs/>
                <w:sz w:val="18"/>
                <w:szCs w:val="18"/>
                <w:lang w:val="sq-AL"/>
              </w:rPr>
            </w:pPr>
            <w:r w:rsidRPr="000A35C6">
              <w:rPr>
                <w:rFonts w:ascii="Garamond" w:hAnsi="Garamond" w:cs="Calibri"/>
                <w:b/>
                <w:bCs/>
                <w:sz w:val="18"/>
                <w:szCs w:val="18"/>
                <w:lang w:val="sq-AL"/>
              </w:rPr>
              <w:t>102,806</w:t>
            </w:r>
          </w:p>
        </w:tc>
        <w:tc>
          <w:tcPr>
            <w:tcW w:w="1173" w:type="dxa"/>
            <w:tcBorders>
              <w:top w:val="single" w:sz="8" w:space="0" w:color="4F81BD"/>
              <w:left w:val="single" w:sz="8" w:space="0" w:color="4F81BD"/>
              <w:bottom w:val="single" w:sz="8" w:space="0" w:color="4F81BD"/>
              <w:right w:val="single" w:sz="8" w:space="0" w:color="4F81BD"/>
            </w:tcBorders>
            <w:shd w:val="clear" w:color="auto" w:fill="FFFFFF"/>
            <w:noWrap/>
            <w:hideMark/>
          </w:tcPr>
          <w:p w:rsidR="00975BEB" w:rsidRPr="000A35C6" w:rsidRDefault="00975BEB" w:rsidP="00EF7DFE">
            <w:pPr>
              <w:spacing w:after="0" w:line="240" w:lineRule="auto"/>
              <w:ind w:firstLine="0"/>
              <w:jc w:val="right"/>
              <w:rPr>
                <w:rFonts w:ascii="Garamond" w:hAnsi="Garamond" w:cs="Calibri"/>
                <w:b/>
                <w:bCs/>
                <w:sz w:val="18"/>
                <w:szCs w:val="18"/>
                <w:lang w:val="sq-AL"/>
              </w:rPr>
            </w:pPr>
            <w:r w:rsidRPr="000A35C6">
              <w:rPr>
                <w:rFonts w:ascii="Garamond" w:hAnsi="Garamond" w:cs="Calibri"/>
                <w:b/>
                <w:bCs/>
                <w:sz w:val="18"/>
                <w:szCs w:val="18"/>
                <w:lang w:val="sq-AL"/>
              </w:rPr>
              <w:t>4,031</w:t>
            </w:r>
          </w:p>
        </w:tc>
        <w:tc>
          <w:tcPr>
            <w:tcW w:w="1008" w:type="dxa"/>
            <w:tcBorders>
              <w:top w:val="single" w:sz="8" w:space="0" w:color="4F81BD"/>
              <w:left w:val="single" w:sz="8" w:space="0" w:color="4F81BD"/>
              <w:bottom w:val="single" w:sz="8" w:space="0" w:color="4F81BD"/>
              <w:right w:val="single" w:sz="8" w:space="0" w:color="4F81BD"/>
            </w:tcBorders>
            <w:shd w:val="clear" w:color="auto" w:fill="FFFFFF"/>
            <w:noWrap/>
            <w:hideMark/>
          </w:tcPr>
          <w:p w:rsidR="00975BEB" w:rsidRPr="000A35C6" w:rsidRDefault="00975BEB" w:rsidP="00EF7DFE">
            <w:pPr>
              <w:spacing w:after="0" w:line="240" w:lineRule="auto"/>
              <w:ind w:firstLine="0"/>
              <w:jc w:val="right"/>
              <w:rPr>
                <w:rFonts w:ascii="Garamond" w:hAnsi="Garamond" w:cs="Calibri"/>
                <w:b/>
                <w:bCs/>
                <w:sz w:val="18"/>
                <w:szCs w:val="18"/>
                <w:lang w:val="sq-AL"/>
              </w:rPr>
            </w:pPr>
            <w:r w:rsidRPr="000A35C6">
              <w:rPr>
                <w:rFonts w:ascii="Garamond" w:hAnsi="Garamond" w:cs="Calibri"/>
                <w:b/>
                <w:bCs/>
                <w:sz w:val="18"/>
                <w:szCs w:val="18"/>
                <w:lang w:val="sq-AL"/>
              </w:rPr>
              <w:t>2,555</w:t>
            </w:r>
          </w:p>
        </w:tc>
        <w:tc>
          <w:tcPr>
            <w:tcW w:w="1260" w:type="dxa"/>
            <w:tcBorders>
              <w:top w:val="single" w:sz="8" w:space="0" w:color="4F81BD"/>
              <w:left w:val="single" w:sz="8" w:space="0" w:color="4F81BD"/>
              <w:bottom w:val="single" w:sz="8" w:space="0" w:color="4F81BD"/>
              <w:right w:val="single" w:sz="8" w:space="0" w:color="4F81BD"/>
            </w:tcBorders>
            <w:shd w:val="clear" w:color="auto" w:fill="FFFFFF"/>
            <w:noWrap/>
            <w:hideMark/>
          </w:tcPr>
          <w:p w:rsidR="00975BEB" w:rsidRPr="000A35C6" w:rsidRDefault="00975BEB" w:rsidP="00EF7DFE">
            <w:pPr>
              <w:spacing w:after="0" w:line="240" w:lineRule="auto"/>
              <w:ind w:firstLine="0"/>
              <w:jc w:val="right"/>
              <w:rPr>
                <w:rFonts w:ascii="Garamond" w:hAnsi="Garamond" w:cs="Calibri"/>
                <w:b/>
                <w:bCs/>
                <w:sz w:val="18"/>
                <w:szCs w:val="18"/>
                <w:lang w:val="sq-AL"/>
              </w:rPr>
            </w:pPr>
            <w:r w:rsidRPr="000A35C6">
              <w:rPr>
                <w:rFonts w:ascii="Garamond" w:hAnsi="Garamond" w:cs="Calibri"/>
                <w:b/>
                <w:bCs/>
                <w:sz w:val="18"/>
                <w:szCs w:val="18"/>
                <w:lang w:val="sq-AL"/>
              </w:rPr>
              <w:t>468</w:t>
            </w:r>
          </w:p>
        </w:tc>
        <w:tc>
          <w:tcPr>
            <w:tcW w:w="1260" w:type="dxa"/>
            <w:tcBorders>
              <w:top w:val="single" w:sz="8" w:space="0" w:color="4F81BD"/>
              <w:left w:val="single" w:sz="8" w:space="0" w:color="4F81BD"/>
              <w:bottom w:val="single" w:sz="8" w:space="0" w:color="4F81BD"/>
              <w:right w:val="single" w:sz="8" w:space="0" w:color="4F81BD"/>
            </w:tcBorders>
            <w:shd w:val="clear" w:color="auto" w:fill="FFFFFF"/>
            <w:noWrap/>
            <w:hideMark/>
          </w:tcPr>
          <w:p w:rsidR="00975BEB" w:rsidRPr="000A35C6" w:rsidRDefault="00975BEB" w:rsidP="00EF7DFE">
            <w:pPr>
              <w:spacing w:after="0" w:line="240" w:lineRule="auto"/>
              <w:ind w:firstLine="0"/>
              <w:jc w:val="right"/>
              <w:rPr>
                <w:rFonts w:ascii="Garamond" w:hAnsi="Garamond" w:cs="Calibri"/>
                <w:b/>
                <w:bCs/>
                <w:sz w:val="18"/>
                <w:szCs w:val="18"/>
                <w:lang w:val="sq-AL"/>
              </w:rPr>
            </w:pPr>
            <w:r w:rsidRPr="000A35C6">
              <w:rPr>
                <w:rFonts w:ascii="Garamond" w:hAnsi="Garamond" w:cs="Calibri"/>
                <w:b/>
                <w:bCs/>
                <w:sz w:val="18"/>
                <w:szCs w:val="18"/>
                <w:lang w:val="sq-AL"/>
              </w:rPr>
              <w:t>1,008</w:t>
            </w:r>
          </w:p>
        </w:tc>
      </w:tr>
      <w:tr w:rsidR="00975BEB" w:rsidRPr="000A35C6" w:rsidTr="000A35C6">
        <w:trPr>
          <w:trHeight w:val="263"/>
          <w:jc w:val="center"/>
        </w:trPr>
        <w:tc>
          <w:tcPr>
            <w:tcW w:w="629" w:type="dxa"/>
            <w:vMerge/>
            <w:tcBorders>
              <w:top w:val="single" w:sz="8" w:space="0" w:color="4F81BD"/>
              <w:left w:val="single" w:sz="8" w:space="0" w:color="4F81BD"/>
              <w:bottom w:val="single" w:sz="8" w:space="0" w:color="4F81BD"/>
              <w:right w:val="single" w:sz="8" w:space="0" w:color="4F81BD"/>
            </w:tcBorders>
            <w:shd w:val="clear" w:color="auto" w:fill="C2D69B"/>
            <w:hideMark/>
          </w:tcPr>
          <w:p w:rsidR="00975BEB" w:rsidRPr="000A35C6" w:rsidRDefault="00975BEB" w:rsidP="00EF7DFE">
            <w:pPr>
              <w:spacing w:after="0" w:line="240" w:lineRule="auto"/>
              <w:ind w:firstLine="0"/>
              <w:rPr>
                <w:rFonts w:ascii="Garamond" w:hAnsi="Garamond" w:cs="Calibri"/>
                <w:sz w:val="18"/>
                <w:szCs w:val="18"/>
                <w:lang w:val="sq-AL"/>
              </w:rPr>
            </w:pPr>
          </w:p>
        </w:tc>
        <w:tc>
          <w:tcPr>
            <w:tcW w:w="2899" w:type="dxa"/>
            <w:tcBorders>
              <w:top w:val="single" w:sz="8" w:space="0" w:color="4F81BD"/>
              <w:left w:val="single" w:sz="8" w:space="0" w:color="4F81BD"/>
              <w:bottom w:val="single" w:sz="8" w:space="0" w:color="4F81BD"/>
              <w:right w:val="single" w:sz="8" w:space="0" w:color="4F81BD"/>
            </w:tcBorders>
            <w:shd w:val="clear" w:color="auto" w:fill="FFFFFF"/>
            <w:hideMark/>
          </w:tcPr>
          <w:p w:rsidR="00975BEB" w:rsidRPr="000A35C6" w:rsidRDefault="00975BEB" w:rsidP="00EF7DFE">
            <w:pPr>
              <w:spacing w:after="0" w:line="240" w:lineRule="auto"/>
              <w:ind w:firstLine="0"/>
              <w:rPr>
                <w:rFonts w:ascii="Garamond" w:hAnsi="Garamond" w:cs="Calibri"/>
                <w:b/>
                <w:bCs/>
                <w:sz w:val="18"/>
                <w:szCs w:val="18"/>
                <w:lang w:val="sq-AL"/>
              </w:rPr>
            </w:pPr>
            <w:r w:rsidRPr="000A35C6">
              <w:rPr>
                <w:rFonts w:ascii="Garamond" w:hAnsi="Garamond" w:cs="Calibri"/>
                <w:b/>
                <w:bCs/>
                <w:sz w:val="18"/>
                <w:szCs w:val="18"/>
                <w:lang w:val="sq-AL"/>
              </w:rPr>
              <w:t>Prodhuesit e të mirave</w:t>
            </w:r>
          </w:p>
        </w:tc>
        <w:tc>
          <w:tcPr>
            <w:tcW w:w="900" w:type="dxa"/>
            <w:tcBorders>
              <w:top w:val="single" w:sz="8" w:space="0" w:color="4F81BD"/>
              <w:left w:val="single" w:sz="8" w:space="0" w:color="4F81BD"/>
              <w:bottom w:val="single" w:sz="8" w:space="0" w:color="4F81BD"/>
              <w:right w:val="single" w:sz="8" w:space="0" w:color="4F81BD"/>
            </w:tcBorders>
            <w:shd w:val="clear" w:color="auto" w:fill="FFFFFF"/>
            <w:noWrap/>
            <w:hideMark/>
          </w:tcPr>
          <w:p w:rsidR="00975BEB" w:rsidRPr="000A35C6" w:rsidRDefault="00975BEB" w:rsidP="00EF7DFE">
            <w:pPr>
              <w:spacing w:after="0" w:line="240" w:lineRule="auto"/>
              <w:ind w:firstLine="0"/>
              <w:jc w:val="right"/>
              <w:rPr>
                <w:rFonts w:ascii="Garamond" w:hAnsi="Garamond" w:cs="Calibri"/>
                <w:b/>
                <w:bCs/>
                <w:sz w:val="18"/>
                <w:szCs w:val="18"/>
                <w:lang w:val="sq-AL"/>
              </w:rPr>
            </w:pPr>
            <w:r w:rsidRPr="000A35C6">
              <w:rPr>
                <w:rFonts w:ascii="Garamond" w:hAnsi="Garamond" w:cs="Calibri"/>
                <w:b/>
                <w:bCs/>
                <w:sz w:val="18"/>
                <w:szCs w:val="18"/>
                <w:lang w:val="sq-AL"/>
              </w:rPr>
              <w:t>16,413</w:t>
            </w:r>
          </w:p>
        </w:tc>
        <w:tc>
          <w:tcPr>
            <w:tcW w:w="990" w:type="dxa"/>
            <w:tcBorders>
              <w:top w:val="single" w:sz="8" w:space="0" w:color="4F81BD"/>
              <w:left w:val="single" w:sz="8" w:space="0" w:color="4F81BD"/>
              <w:bottom w:val="single" w:sz="8" w:space="0" w:color="4F81BD"/>
              <w:right w:val="single" w:sz="8" w:space="0" w:color="4F81BD"/>
            </w:tcBorders>
            <w:shd w:val="clear" w:color="auto" w:fill="FFFFFF"/>
            <w:noWrap/>
            <w:hideMark/>
          </w:tcPr>
          <w:p w:rsidR="00975BEB" w:rsidRPr="000A35C6" w:rsidRDefault="00975BEB" w:rsidP="00EF7DFE">
            <w:pPr>
              <w:spacing w:after="0" w:line="240" w:lineRule="auto"/>
              <w:ind w:firstLine="0"/>
              <w:jc w:val="right"/>
              <w:rPr>
                <w:rFonts w:ascii="Garamond" w:hAnsi="Garamond" w:cs="Calibri"/>
                <w:b/>
                <w:bCs/>
                <w:sz w:val="18"/>
                <w:szCs w:val="18"/>
                <w:lang w:val="sq-AL"/>
              </w:rPr>
            </w:pPr>
            <w:r w:rsidRPr="000A35C6">
              <w:rPr>
                <w:rFonts w:ascii="Garamond" w:hAnsi="Garamond" w:cs="Calibri"/>
                <w:b/>
                <w:bCs/>
                <w:sz w:val="18"/>
                <w:szCs w:val="18"/>
                <w:lang w:val="sq-AL"/>
              </w:rPr>
              <w:t>15,178</w:t>
            </w:r>
          </w:p>
        </w:tc>
        <w:tc>
          <w:tcPr>
            <w:tcW w:w="1173" w:type="dxa"/>
            <w:tcBorders>
              <w:top w:val="single" w:sz="8" w:space="0" w:color="4F81BD"/>
              <w:left w:val="single" w:sz="8" w:space="0" w:color="4F81BD"/>
              <w:bottom w:val="single" w:sz="8" w:space="0" w:color="4F81BD"/>
              <w:right w:val="single" w:sz="8" w:space="0" w:color="4F81BD"/>
            </w:tcBorders>
            <w:shd w:val="clear" w:color="auto" w:fill="FFFFFF"/>
            <w:noWrap/>
            <w:hideMark/>
          </w:tcPr>
          <w:p w:rsidR="00975BEB" w:rsidRPr="000A35C6" w:rsidRDefault="00975BEB" w:rsidP="00EF7DFE">
            <w:pPr>
              <w:spacing w:after="0" w:line="240" w:lineRule="auto"/>
              <w:ind w:firstLine="0"/>
              <w:jc w:val="right"/>
              <w:rPr>
                <w:rFonts w:ascii="Garamond" w:hAnsi="Garamond" w:cs="Calibri"/>
                <w:b/>
                <w:bCs/>
                <w:sz w:val="18"/>
                <w:szCs w:val="18"/>
                <w:lang w:val="sq-AL"/>
              </w:rPr>
            </w:pPr>
            <w:r w:rsidRPr="000A35C6">
              <w:rPr>
                <w:rFonts w:ascii="Garamond" w:hAnsi="Garamond" w:cs="Calibri"/>
                <w:b/>
                <w:bCs/>
                <w:sz w:val="18"/>
                <w:szCs w:val="18"/>
                <w:lang w:val="sq-AL"/>
              </w:rPr>
              <w:t>1,235</w:t>
            </w:r>
          </w:p>
        </w:tc>
        <w:tc>
          <w:tcPr>
            <w:tcW w:w="1008" w:type="dxa"/>
            <w:tcBorders>
              <w:top w:val="single" w:sz="8" w:space="0" w:color="4F81BD"/>
              <w:left w:val="single" w:sz="8" w:space="0" w:color="4F81BD"/>
              <w:bottom w:val="single" w:sz="8" w:space="0" w:color="4F81BD"/>
              <w:right w:val="single" w:sz="8" w:space="0" w:color="4F81BD"/>
            </w:tcBorders>
            <w:shd w:val="clear" w:color="auto" w:fill="FFFFFF"/>
            <w:noWrap/>
            <w:hideMark/>
          </w:tcPr>
          <w:p w:rsidR="00975BEB" w:rsidRPr="000A35C6" w:rsidRDefault="00975BEB" w:rsidP="00EF7DFE">
            <w:pPr>
              <w:spacing w:after="0" w:line="240" w:lineRule="auto"/>
              <w:ind w:firstLine="0"/>
              <w:jc w:val="right"/>
              <w:rPr>
                <w:rFonts w:ascii="Garamond" w:hAnsi="Garamond" w:cs="Calibri"/>
                <w:b/>
                <w:bCs/>
                <w:sz w:val="18"/>
                <w:szCs w:val="18"/>
                <w:lang w:val="sq-AL"/>
              </w:rPr>
            </w:pPr>
            <w:r w:rsidRPr="000A35C6">
              <w:rPr>
                <w:rFonts w:ascii="Garamond" w:hAnsi="Garamond" w:cs="Calibri"/>
                <w:b/>
                <w:bCs/>
                <w:sz w:val="18"/>
                <w:szCs w:val="18"/>
                <w:lang w:val="sq-AL"/>
              </w:rPr>
              <w:t>736</w:t>
            </w:r>
          </w:p>
        </w:tc>
        <w:tc>
          <w:tcPr>
            <w:tcW w:w="1260" w:type="dxa"/>
            <w:tcBorders>
              <w:top w:val="single" w:sz="8" w:space="0" w:color="4F81BD"/>
              <w:left w:val="single" w:sz="8" w:space="0" w:color="4F81BD"/>
              <w:bottom w:val="single" w:sz="8" w:space="0" w:color="4F81BD"/>
              <w:right w:val="single" w:sz="8" w:space="0" w:color="4F81BD"/>
            </w:tcBorders>
            <w:shd w:val="clear" w:color="auto" w:fill="FFFFFF"/>
            <w:noWrap/>
            <w:hideMark/>
          </w:tcPr>
          <w:p w:rsidR="00975BEB" w:rsidRPr="000A35C6" w:rsidRDefault="00975BEB" w:rsidP="00EF7DFE">
            <w:pPr>
              <w:spacing w:after="0" w:line="240" w:lineRule="auto"/>
              <w:ind w:firstLine="0"/>
              <w:jc w:val="right"/>
              <w:rPr>
                <w:rFonts w:ascii="Garamond" w:hAnsi="Garamond" w:cs="Calibri"/>
                <w:b/>
                <w:bCs/>
                <w:sz w:val="18"/>
                <w:szCs w:val="18"/>
                <w:lang w:val="sq-AL"/>
              </w:rPr>
            </w:pPr>
            <w:r w:rsidRPr="000A35C6">
              <w:rPr>
                <w:rFonts w:ascii="Garamond" w:hAnsi="Garamond" w:cs="Calibri"/>
                <w:b/>
                <w:bCs/>
                <w:sz w:val="18"/>
                <w:szCs w:val="18"/>
                <w:lang w:val="sq-AL"/>
              </w:rPr>
              <w:t>145</w:t>
            </w:r>
          </w:p>
        </w:tc>
        <w:tc>
          <w:tcPr>
            <w:tcW w:w="1260" w:type="dxa"/>
            <w:tcBorders>
              <w:top w:val="single" w:sz="8" w:space="0" w:color="4F81BD"/>
              <w:left w:val="single" w:sz="8" w:space="0" w:color="4F81BD"/>
              <w:bottom w:val="single" w:sz="8" w:space="0" w:color="4F81BD"/>
              <w:right w:val="single" w:sz="8" w:space="0" w:color="4F81BD"/>
            </w:tcBorders>
            <w:shd w:val="clear" w:color="auto" w:fill="FFFFFF"/>
            <w:noWrap/>
            <w:hideMark/>
          </w:tcPr>
          <w:p w:rsidR="00975BEB" w:rsidRPr="000A35C6" w:rsidRDefault="00975BEB" w:rsidP="00EF7DFE">
            <w:pPr>
              <w:spacing w:after="0" w:line="240" w:lineRule="auto"/>
              <w:ind w:firstLine="0"/>
              <w:jc w:val="right"/>
              <w:rPr>
                <w:rFonts w:ascii="Garamond" w:hAnsi="Garamond" w:cs="Calibri"/>
                <w:b/>
                <w:bCs/>
                <w:sz w:val="18"/>
                <w:szCs w:val="18"/>
                <w:lang w:val="sq-AL"/>
              </w:rPr>
            </w:pPr>
            <w:r w:rsidRPr="000A35C6">
              <w:rPr>
                <w:rFonts w:ascii="Garamond" w:hAnsi="Garamond" w:cs="Calibri"/>
                <w:b/>
                <w:bCs/>
                <w:sz w:val="18"/>
                <w:szCs w:val="18"/>
                <w:lang w:val="sq-AL"/>
              </w:rPr>
              <w:t>354</w:t>
            </w:r>
          </w:p>
        </w:tc>
      </w:tr>
      <w:tr w:rsidR="00975BEB" w:rsidRPr="000A35C6" w:rsidTr="000A35C6">
        <w:trPr>
          <w:trHeight w:val="263"/>
          <w:jc w:val="center"/>
        </w:trPr>
        <w:tc>
          <w:tcPr>
            <w:tcW w:w="629" w:type="dxa"/>
            <w:vMerge/>
            <w:tcBorders>
              <w:top w:val="single" w:sz="8" w:space="0" w:color="4F81BD"/>
              <w:left w:val="single" w:sz="8" w:space="0" w:color="4F81BD"/>
              <w:bottom w:val="single" w:sz="8" w:space="0" w:color="4F81BD"/>
              <w:right w:val="single" w:sz="8" w:space="0" w:color="4F81BD"/>
            </w:tcBorders>
            <w:shd w:val="clear" w:color="auto" w:fill="C2D69B"/>
            <w:hideMark/>
          </w:tcPr>
          <w:p w:rsidR="00975BEB" w:rsidRPr="000A35C6" w:rsidRDefault="00975BEB" w:rsidP="00EF7DFE">
            <w:pPr>
              <w:spacing w:after="0" w:line="240" w:lineRule="auto"/>
              <w:ind w:firstLine="0"/>
              <w:rPr>
                <w:rFonts w:ascii="Garamond" w:hAnsi="Garamond" w:cs="Calibri"/>
                <w:sz w:val="18"/>
                <w:szCs w:val="18"/>
                <w:lang w:val="sq-AL"/>
              </w:rPr>
            </w:pPr>
          </w:p>
        </w:tc>
        <w:tc>
          <w:tcPr>
            <w:tcW w:w="2899" w:type="dxa"/>
            <w:tcBorders>
              <w:top w:val="single" w:sz="8" w:space="0" w:color="4F81BD"/>
              <w:left w:val="single" w:sz="8" w:space="0" w:color="4F81BD"/>
              <w:bottom w:val="single" w:sz="8" w:space="0" w:color="4F81BD"/>
              <w:right w:val="single" w:sz="8" w:space="0" w:color="4F81BD"/>
            </w:tcBorders>
            <w:shd w:val="clear" w:color="auto" w:fill="FFFFFF"/>
            <w:noWrap/>
            <w:hideMark/>
          </w:tcPr>
          <w:p w:rsidR="00975BEB" w:rsidRPr="000A35C6" w:rsidRDefault="00975BEB" w:rsidP="00EF7DFE">
            <w:pPr>
              <w:spacing w:after="0" w:line="240" w:lineRule="auto"/>
              <w:ind w:firstLine="0"/>
              <w:rPr>
                <w:rFonts w:ascii="Garamond" w:hAnsi="Garamond" w:cs="Calibri"/>
                <w:sz w:val="18"/>
                <w:szCs w:val="18"/>
                <w:lang w:val="sq-AL"/>
              </w:rPr>
            </w:pPr>
            <w:r w:rsidRPr="000A35C6">
              <w:rPr>
                <w:rFonts w:ascii="Garamond" w:hAnsi="Garamond" w:cs="Calibri"/>
                <w:sz w:val="18"/>
                <w:szCs w:val="18"/>
                <w:lang w:val="sq-AL"/>
              </w:rPr>
              <w:t>Bujqësia, pyjet dhe</w:t>
            </w:r>
            <w:r w:rsidR="000726E9" w:rsidRPr="000A35C6">
              <w:rPr>
                <w:rFonts w:ascii="Garamond" w:hAnsi="Garamond" w:cs="Calibri"/>
                <w:sz w:val="18"/>
                <w:szCs w:val="18"/>
                <w:lang w:val="sq-AL"/>
              </w:rPr>
              <w:t xml:space="preserve"> </w:t>
            </w:r>
            <w:r w:rsidRPr="000A35C6">
              <w:rPr>
                <w:rFonts w:ascii="Garamond" w:hAnsi="Garamond" w:cs="Calibri"/>
                <w:sz w:val="18"/>
                <w:szCs w:val="18"/>
                <w:lang w:val="sq-AL"/>
              </w:rPr>
              <w:t>peshkimi</w:t>
            </w:r>
          </w:p>
        </w:tc>
        <w:tc>
          <w:tcPr>
            <w:tcW w:w="900" w:type="dxa"/>
            <w:tcBorders>
              <w:top w:val="single" w:sz="8" w:space="0" w:color="4F81BD"/>
              <w:left w:val="single" w:sz="8" w:space="0" w:color="4F81BD"/>
              <w:bottom w:val="single" w:sz="8" w:space="0" w:color="4F81BD"/>
              <w:right w:val="single" w:sz="8" w:space="0" w:color="4F81BD"/>
            </w:tcBorders>
            <w:shd w:val="clear" w:color="auto" w:fill="FFFFFF"/>
            <w:noWrap/>
            <w:hideMark/>
          </w:tcPr>
          <w:p w:rsidR="00975BEB" w:rsidRPr="000A35C6" w:rsidRDefault="00975BEB" w:rsidP="00EF7DFE">
            <w:pPr>
              <w:spacing w:after="0" w:line="240" w:lineRule="auto"/>
              <w:ind w:firstLine="0"/>
              <w:jc w:val="right"/>
              <w:rPr>
                <w:rFonts w:ascii="Garamond" w:hAnsi="Garamond" w:cs="Calibri"/>
                <w:sz w:val="18"/>
                <w:szCs w:val="18"/>
                <w:lang w:val="sq-AL"/>
              </w:rPr>
            </w:pPr>
            <w:r w:rsidRPr="000A35C6">
              <w:rPr>
                <w:rFonts w:ascii="Garamond" w:hAnsi="Garamond" w:cs="Calibri"/>
                <w:sz w:val="18"/>
                <w:szCs w:val="18"/>
                <w:lang w:val="sq-AL"/>
              </w:rPr>
              <w:t>1,775</w:t>
            </w:r>
          </w:p>
        </w:tc>
        <w:tc>
          <w:tcPr>
            <w:tcW w:w="990" w:type="dxa"/>
            <w:tcBorders>
              <w:top w:val="single" w:sz="8" w:space="0" w:color="4F81BD"/>
              <w:left w:val="single" w:sz="8" w:space="0" w:color="4F81BD"/>
              <w:bottom w:val="single" w:sz="8" w:space="0" w:color="4F81BD"/>
              <w:right w:val="single" w:sz="8" w:space="0" w:color="4F81BD"/>
            </w:tcBorders>
            <w:shd w:val="clear" w:color="auto" w:fill="FFFFFF"/>
            <w:noWrap/>
            <w:hideMark/>
          </w:tcPr>
          <w:p w:rsidR="00975BEB" w:rsidRPr="000A35C6" w:rsidRDefault="00975BEB" w:rsidP="00EF7DFE">
            <w:pPr>
              <w:spacing w:after="0" w:line="240" w:lineRule="auto"/>
              <w:ind w:firstLine="0"/>
              <w:jc w:val="right"/>
              <w:rPr>
                <w:rFonts w:ascii="Garamond" w:hAnsi="Garamond" w:cs="Calibri"/>
                <w:sz w:val="18"/>
                <w:szCs w:val="18"/>
                <w:lang w:val="sq-AL"/>
              </w:rPr>
            </w:pPr>
            <w:r w:rsidRPr="000A35C6">
              <w:rPr>
                <w:rFonts w:ascii="Garamond" w:hAnsi="Garamond" w:cs="Calibri"/>
                <w:sz w:val="18"/>
                <w:szCs w:val="18"/>
                <w:lang w:val="sq-AL"/>
              </w:rPr>
              <w:t>1,747</w:t>
            </w:r>
          </w:p>
        </w:tc>
        <w:tc>
          <w:tcPr>
            <w:tcW w:w="1173" w:type="dxa"/>
            <w:tcBorders>
              <w:top w:val="single" w:sz="8" w:space="0" w:color="4F81BD"/>
              <w:left w:val="single" w:sz="8" w:space="0" w:color="4F81BD"/>
              <w:bottom w:val="single" w:sz="8" w:space="0" w:color="4F81BD"/>
              <w:right w:val="single" w:sz="8" w:space="0" w:color="4F81BD"/>
            </w:tcBorders>
            <w:shd w:val="clear" w:color="auto" w:fill="FFFFFF"/>
            <w:noWrap/>
            <w:hideMark/>
          </w:tcPr>
          <w:p w:rsidR="00975BEB" w:rsidRPr="000A35C6" w:rsidRDefault="00975BEB" w:rsidP="00EF7DFE">
            <w:pPr>
              <w:spacing w:after="0" w:line="240" w:lineRule="auto"/>
              <w:ind w:firstLine="0"/>
              <w:jc w:val="right"/>
              <w:rPr>
                <w:rFonts w:ascii="Garamond" w:hAnsi="Garamond" w:cs="Calibri"/>
                <w:b/>
                <w:bCs/>
                <w:sz w:val="18"/>
                <w:szCs w:val="18"/>
                <w:lang w:val="sq-AL"/>
              </w:rPr>
            </w:pPr>
            <w:r w:rsidRPr="000A35C6">
              <w:rPr>
                <w:rFonts w:ascii="Garamond" w:hAnsi="Garamond" w:cs="Calibri"/>
                <w:b/>
                <w:bCs/>
                <w:sz w:val="18"/>
                <w:szCs w:val="18"/>
                <w:lang w:val="sq-AL"/>
              </w:rPr>
              <w:t>28</w:t>
            </w:r>
          </w:p>
        </w:tc>
        <w:tc>
          <w:tcPr>
            <w:tcW w:w="1008" w:type="dxa"/>
            <w:tcBorders>
              <w:top w:val="single" w:sz="8" w:space="0" w:color="4F81BD"/>
              <w:left w:val="single" w:sz="8" w:space="0" w:color="4F81BD"/>
              <w:bottom w:val="single" w:sz="8" w:space="0" w:color="4F81BD"/>
              <w:right w:val="single" w:sz="8" w:space="0" w:color="4F81BD"/>
            </w:tcBorders>
            <w:shd w:val="clear" w:color="auto" w:fill="FFFFFF"/>
            <w:noWrap/>
            <w:hideMark/>
          </w:tcPr>
          <w:p w:rsidR="00975BEB" w:rsidRPr="000A35C6" w:rsidRDefault="00975BEB" w:rsidP="00EF7DFE">
            <w:pPr>
              <w:spacing w:after="0" w:line="240" w:lineRule="auto"/>
              <w:ind w:firstLine="0"/>
              <w:jc w:val="right"/>
              <w:rPr>
                <w:rFonts w:ascii="Garamond" w:hAnsi="Garamond" w:cs="Calibri"/>
                <w:sz w:val="18"/>
                <w:szCs w:val="18"/>
                <w:lang w:val="sq-AL"/>
              </w:rPr>
            </w:pPr>
            <w:r w:rsidRPr="000A35C6">
              <w:rPr>
                <w:rFonts w:ascii="Garamond" w:hAnsi="Garamond" w:cs="Calibri"/>
                <w:sz w:val="18"/>
                <w:szCs w:val="18"/>
                <w:lang w:val="sq-AL"/>
              </w:rPr>
              <w:t>9</w:t>
            </w:r>
          </w:p>
        </w:tc>
        <w:tc>
          <w:tcPr>
            <w:tcW w:w="1260" w:type="dxa"/>
            <w:tcBorders>
              <w:top w:val="single" w:sz="8" w:space="0" w:color="4F81BD"/>
              <w:left w:val="single" w:sz="8" w:space="0" w:color="4F81BD"/>
              <w:bottom w:val="single" w:sz="8" w:space="0" w:color="4F81BD"/>
              <w:right w:val="single" w:sz="8" w:space="0" w:color="4F81BD"/>
            </w:tcBorders>
            <w:shd w:val="clear" w:color="auto" w:fill="FFFFFF"/>
            <w:noWrap/>
            <w:hideMark/>
          </w:tcPr>
          <w:p w:rsidR="00975BEB" w:rsidRPr="000A35C6" w:rsidRDefault="00975BEB" w:rsidP="00EF7DFE">
            <w:pPr>
              <w:spacing w:after="0" w:line="240" w:lineRule="auto"/>
              <w:ind w:firstLine="0"/>
              <w:jc w:val="right"/>
              <w:rPr>
                <w:rFonts w:ascii="Garamond" w:hAnsi="Garamond" w:cs="Calibri"/>
                <w:sz w:val="18"/>
                <w:szCs w:val="18"/>
                <w:lang w:val="sq-AL"/>
              </w:rPr>
            </w:pPr>
            <w:r w:rsidRPr="000A35C6">
              <w:rPr>
                <w:rFonts w:ascii="Garamond" w:hAnsi="Garamond" w:cs="Calibri"/>
                <w:sz w:val="18"/>
                <w:szCs w:val="18"/>
                <w:lang w:val="sq-AL"/>
              </w:rPr>
              <w:t>5</w:t>
            </w:r>
          </w:p>
        </w:tc>
        <w:tc>
          <w:tcPr>
            <w:tcW w:w="1260" w:type="dxa"/>
            <w:tcBorders>
              <w:top w:val="single" w:sz="8" w:space="0" w:color="4F81BD"/>
              <w:left w:val="single" w:sz="8" w:space="0" w:color="4F81BD"/>
              <w:bottom w:val="single" w:sz="8" w:space="0" w:color="4F81BD"/>
              <w:right w:val="single" w:sz="8" w:space="0" w:color="4F81BD"/>
            </w:tcBorders>
            <w:shd w:val="clear" w:color="auto" w:fill="FFFFFF"/>
            <w:noWrap/>
            <w:hideMark/>
          </w:tcPr>
          <w:p w:rsidR="00975BEB" w:rsidRPr="000A35C6" w:rsidRDefault="00975BEB" w:rsidP="00EF7DFE">
            <w:pPr>
              <w:spacing w:after="0" w:line="240" w:lineRule="auto"/>
              <w:ind w:firstLine="0"/>
              <w:jc w:val="right"/>
              <w:rPr>
                <w:rFonts w:ascii="Garamond" w:hAnsi="Garamond" w:cs="Calibri"/>
                <w:sz w:val="18"/>
                <w:szCs w:val="18"/>
                <w:lang w:val="sq-AL"/>
              </w:rPr>
            </w:pPr>
            <w:r w:rsidRPr="000A35C6">
              <w:rPr>
                <w:rFonts w:ascii="Garamond" w:hAnsi="Garamond" w:cs="Calibri"/>
                <w:sz w:val="18"/>
                <w:szCs w:val="18"/>
                <w:lang w:val="sq-AL"/>
              </w:rPr>
              <w:t>14</w:t>
            </w:r>
          </w:p>
        </w:tc>
      </w:tr>
      <w:tr w:rsidR="00975BEB" w:rsidRPr="000A35C6" w:rsidTr="000A35C6">
        <w:trPr>
          <w:trHeight w:val="263"/>
          <w:jc w:val="center"/>
        </w:trPr>
        <w:tc>
          <w:tcPr>
            <w:tcW w:w="629" w:type="dxa"/>
            <w:vMerge/>
            <w:tcBorders>
              <w:top w:val="single" w:sz="8" w:space="0" w:color="4F81BD"/>
              <w:left w:val="single" w:sz="8" w:space="0" w:color="4F81BD"/>
              <w:bottom w:val="single" w:sz="8" w:space="0" w:color="4F81BD"/>
              <w:right w:val="single" w:sz="8" w:space="0" w:color="4F81BD"/>
            </w:tcBorders>
            <w:shd w:val="clear" w:color="auto" w:fill="C2D69B"/>
            <w:hideMark/>
          </w:tcPr>
          <w:p w:rsidR="00975BEB" w:rsidRPr="000A35C6" w:rsidRDefault="00975BEB" w:rsidP="00EF7DFE">
            <w:pPr>
              <w:spacing w:after="0" w:line="240" w:lineRule="auto"/>
              <w:ind w:firstLine="0"/>
              <w:rPr>
                <w:rFonts w:ascii="Garamond" w:hAnsi="Garamond" w:cs="Calibri"/>
                <w:sz w:val="18"/>
                <w:szCs w:val="18"/>
                <w:lang w:val="sq-AL"/>
              </w:rPr>
            </w:pPr>
          </w:p>
        </w:tc>
        <w:tc>
          <w:tcPr>
            <w:tcW w:w="2899" w:type="dxa"/>
            <w:tcBorders>
              <w:top w:val="single" w:sz="8" w:space="0" w:color="4F81BD"/>
              <w:left w:val="single" w:sz="8" w:space="0" w:color="4F81BD"/>
              <w:bottom w:val="single" w:sz="8" w:space="0" w:color="4F81BD"/>
              <w:right w:val="single" w:sz="8" w:space="0" w:color="4F81BD"/>
            </w:tcBorders>
            <w:shd w:val="clear" w:color="auto" w:fill="FFFFFF"/>
            <w:noWrap/>
            <w:hideMark/>
          </w:tcPr>
          <w:p w:rsidR="00975BEB" w:rsidRPr="000A35C6" w:rsidRDefault="00975BEB" w:rsidP="00EF7DFE">
            <w:pPr>
              <w:spacing w:after="0" w:line="240" w:lineRule="auto"/>
              <w:ind w:firstLine="0"/>
              <w:rPr>
                <w:rFonts w:ascii="Garamond" w:hAnsi="Garamond" w:cs="Calibri"/>
                <w:sz w:val="18"/>
                <w:szCs w:val="18"/>
                <w:lang w:val="sq-AL"/>
              </w:rPr>
            </w:pPr>
            <w:r w:rsidRPr="000A35C6">
              <w:rPr>
                <w:rFonts w:ascii="Garamond" w:hAnsi="Garamond" w:cs="Calibri"/>
                <w:sz w:val="18"/>
                <w:szCs w:val="18"/>
                <w:lang w:val="sq-AL"/>
              </w:rPr>
              <w:t>Industria</w:t>
            </w:r>
          </w:p>
        </w:tc>
        <w:tc>
          <w:tcPr>
            <w:tcW w:w="900" w:type="dxa"/>
            <w:tcBorders>
              <w:top w:val="single" w:sz="8" w:space="0" w:color="4F81BD"/>
              <w:left w:val="single" w:sz="8" w:space="0" w:color="4F81BD"/>
              <w:bottom w:val="single" w:sz="8" w:space="0" w:color="4F81BD"/>
              <w:right w:val="single" w:sz="8" w:space="0" w:color="4F81BD"/>
            </w:tcBorders>
            <w:shd w:val="clear" w:color="auto" w:fill="FFFFFF"/>
            <w:noWrap/>
            <w:hideMark/>
          </w:tcPr>
          <w:p w:rsidR="00975BEB" w:rsidRPr="000A35C6" w:rsidRDefault="00975BEB" w:rsidP="00EF7DFE">
            <w:pPr>
              <w:spacing w:after="0" w:line="240" w:lineRule="auto"/>
              <w:ind w:firstLine="0"/>
              <w:jc w:val="right"/>
              <w:rPr>
                <w:rFonts w:ascii="Garamond" w:hAnsi="Garamond" w:cs="Calibri"/>
                <w:sz w:val="18"/>
                <w:szCs w:val="18"/>
                <w:lang w:val="sq-AL"/>
              </w:rPr>
            </w:pPr>
            <w:r w:rsidRPr="000A35C6">
              <w:rPr>
                <w:rFonts w:ascii="Garamond" w:hAnsi="Garamond" w:cs="Calibri"/>
                <w:sz w:val="18"/>
                <w:szCs w:val="18"/>
                <w:lang w:val="sq-AL"/>
              </w:rPr>
              <w:t>9,886</w:t>
            </w:r>
          </w:p>
        </w:tc>
        <w:tc>
          <w:tcPr>
            <w:tcW w:w="990" w:type="dxa"/>
            <w:tcBorders>
              <w:top w:val="single" w:sz="8" w:space="0" w:color="4F81BD"/>
              <w:left w:val="single" w:sz="8" w:space="0" w:color="4F81BD"/>
              <w:bottom w:val="single" w:sz="8" w:space="0" w:color="4F81BD"/>
              <w:right w:val="single" w:sz="8" w:space="0" w:color="4F81BD"/>
            </w:tcBorders>
            <w:shd w:val="clear" w:color="auto" w:fill="FFFFFF"/>
            <w:noWrap/>
            <w:hideMark/>
          </w:tcPr>
          <w:p w:rsidR="00975BEB" w:rsidRPr="000A35C6" w:rsidRDefault="00975BEB" w:rsidP="00EF7DFE">
            <w:pPr>
              <w:spacing w:after="0" w:line="240" w:lineRule="auto"/>
              <w:ind w:firstLine="0"/>
              <w:jc w:val="right"/>
              <w:rPr>
                <w:rFonts w:ascii="Garamond" w:hAnsi="Garamond" w:cs="Calibri"/>
                <w:sz w:val="18"/>
                <w:szCs w:val="18"/>
                <w:lang w:val="sq-AL"/>
              </w:rPr>
            </w:pPr>
            <w:r w:rsidRPr="000A35C6">
              <w:rPr>
                <w:rFonts w:ascii="Garamond" w:hAnsi="Garamond" w:cs="Calibri"/>
                <w:sz w:val="18"/>
                <w:szCs w:val="18"/>
                <w:lang w:val="sq-AL"/>
              </w:rPr>
              <w:t>9,116</w:t>
            </w:r>
          </w:p>
        </w:tc>
        <w:tc>
          <w:tcPr>
            <w:tcW w:w="1173" w:type="dxa"/>
            <w:tcBorders>
              <w:top w:val="single" w:sz="8" w:space="0" w:color="4F81BD"/>
              <w:left w:val="single" w:sz="8" w:space="0" w:color="4F81BD"/>
              <w:bottom w:val="single" w:sz="8" w:space="0" w:color="4F81BD"/>
              <w:right w:val="single" w:sz="8" w:space="0" w:color="4F81BD"/>
            </w:tcBorders>
            <w:shd w:val="clear" w:color="auto" w:fill="FFFFFF"/>
            <w:noWrap/>
            <w:hideMark/>
          </w:tcPr>
          <w:p w:rsidR="00975BEB" w:rsidRPr="000A35C6" w:rsidRDefault="00975BEB" w:rsidP="00EF7DFE">
            <w:pPr>
              <w:spacing w:after="0" w:line="240" w:lineRule="auto"/>
              <w:ind w:firstLine="0"/>
              <w:jc w:val="right"/>
              <w:rPr>
                <w:rFonts w:ascii="Garamond" w:hAnsi="Garamond" w:cs="Calibri"/>
                <w:b/>
                <w:bCs/>
                <w:sz w:val="18"/>
                <w:szCs w:val="18"/>
                <w:lang w:val="sq-AL"/>
              </w:rPr>
            </w:pPr>
            <w:r w:rsidRPr="000A35C6">
              <w:rPr>
                <w:rFonts w:ascii="Garamond" w:hAnsi="Garamond" w:cs="Calibri"/>
                <w:b/>
                <w:bCs/>
                <w:sz w:val="18"/>
                <w:szCs w:val="18"/>
                <w:lang w:val="sq-AL"/>
              </w:rPr>
              <w:t>770</w:t>
            </w:r>
          </w:p>
        </w:tc>
        <w:tc>
          <w:tcPr>
            <w:tcW w:w="1008" w:type="dxa"/>
            <w:tcBorders>
              <w:top w:val="single" w:sz="8" w:space="0" w:color="4F81BD"/>
              <w:left w:val="single" w:sz="8" w:space="0" w:color="4F81BD"/>
              <w:bottom w:val="single" w:sz="8" w:space="0" w:color="4F81BD"/>
              <w:right w:val="single" w:sz="8" w:space="0" w:color="4F81BD"/>
            </w:tcBorders>
            <w:shd w:val="clear" w:color="auto" w:fill="FFFFFF"/>
            <w:noWrap/>
            <w:hideMark/>
          </w:tcPr>
          <w:p w:rsidR="00975BEB" w:rsidRPr="000A35C6" w:rsidRDefault="00975BEB" w:rsidP="00EF7DFE">
            <w:pPr>
              <w:spacing w:after="0" w:line="240" w:lineRule="auto"/>
              <w:ind w:firstLine="0"/>
              <w:jc w:val="right"/>
              <w:rPr>
                <w:rFonts w:ascii="Garamond" w:hAnsi="Garamond" w:cs="Calibri"/>
                <w:sz w:val="18"/>
                <w:szCs w:val="18"/>
                <w:lang w:val="sq-AL"/>
              </w:rPr>
            </w:pPr>
            <w:r w:rsidRPr="000A35C6">
              <w:rPr>
                <w:rFonts w:ascii="Garamond" w:hAnsi="Garamond" w:cs="Calibri"/>
                <w:sz w:val="18"/>
                <w:szCs w:val="18"/>
                <w:lang w:val="sq-AL"/>
              </w:rPr>
              <w:t>440</w:t>
            </w:r>
          </w:p>
        </w:tc>
        <w:tc>
          <w:tcPr>
            <w:tcW w:w="1260" w:type="dxa"/>
            <w:tcBorders>
              <w:top w:val="single" w:sz="8" w:space="0" w:color="4F81BD"/>
              <w:left w:val="single" w:sz="8" w:space="0" w:color="4F81BD"/>
              <w:bottom w:val="single" w:sz="8" w:space="0" w:color="4F81BD"/>
              <w:right w:val="single" w:sz="8" w:space="0" w:color="4F81BD"/>
            </w:tcBorders>
            <w:shd w:val="clear" w:color="auto" w:fill="FFFFFF"/>
            <w:noWrap/>
            <w:hideMark/>
          </w:tcPr>
          <w:p w:rsidR="00975BEB" w:rsidRPr="000A35C6" w:rsidRDefault="00975BEB" w:rsidP="00EF7DFE">
            <w:pPr>
              <w:spacing w:after="0" w:line="240" w:lineRule="auto"/>
              <w:ind w:firstLine="0"/>
              <w:jc w:val="right"/>
              <w:rPr>
                <w:rFonts w:ascii="Garamond" w:hAnsi="Garamond" w:cs="Calibri"/>
                <w:sz w:val="18"/>
                <w:szCs w:val="18"/>
                <w:lang w:val="sq-AL"/>
              </w:rPr>
            </w:pPr>
            <w:r w:rsidRPr="000A35C6">
              <w:rPr>
                <w:rFonts w:ascii="Garamond" w:hAnsi="Garamond" w:cs="Calibri"/>
                <w:sz w:val="18"/>
                <w:szCs w:val="18"/>
                <w:lang w:val="sq-AL"/>
              </w:rPr>
              <w:t>106</w:t>
            </w:r>
          </w:p>
        </w:tc>
        <w:tc>
          <w:tcPr>
            <w:tcW w:w="1260" w:type="dxa"/>
            <w:tcBorders>
              <w:top w:val="single" w:sz="8" w:space="0" w:color="4F81BD"/>
              <w:left w:val="single" w:sz="8" w:space="0" w:color="4F81BD"/>
              <w:bottom w:val="single" w:sz="8" w:space="0" w:color="4F81BD"/>
              <w:right w:val="single" w:sz="8" w:space="0" w:color="4F81BD"/>
            </w:tcBorders>
            <w:shd w:val="clear" w:color="auto" w:fill="FFFFFF"/>
            <w:noWrap/>
            <w:hideMark/>
          </w:tcPr>
          <w:p w:rsidR="00975BEB" w:rsidRPr="000A35C6" w:rsidRDefault="00975BEB" w:rsidP="00EF7DFE">
            <w:pPr>
              <w:spacing w:after="0" w:line="240" w:lineRule="auto"/>
              <w:ind w:firstLine="0"/>
              <w:jc w:val="right"/>
              <w:rPr>
                <w:rFonts w:ascii="Garamond" w:hAnsi="Garamond" w:cs="Calibri"/>
                <w:sz w:val="18"/>
                <w:szCs w:val="18"/>
                <w:lang w:val="sq-AL"/>
              </w:rPr>
            </w:pPr>
            <w:r w:rsidRPr="000A35C6">
              <w:rPr>
                <w:rFonts w:ascii="Garamond" w:hAnsi="Garamond" w:cs="Calibri"/>
                <w:sz w:val="18"/>
                <w:szCs w:val="18"/>
                <w:lang w:val="sq-AL"/>
              </w:rPr>
              <w:t>224</w:t>
            </w:r>
          </w:p>
        </w:tc>
      </w:tr>
      <w:tr w:rsidR="00975BEB" w:rsidRPr="000A35C6" w:rsidTr="000A35C6">
        <w:trPr>
          <w:trHeight w:val="263"/>
          <w:jc w:val="center"/>
        </w:trPr>
        <w:tc>
          <w:tcPr>
            <w:tcW w:w="629" w:type="dxa"/>
            <w:vMerge/>
            <w:tcBorders>
              <w:top w:val="single" w:sz="8" w:space="0" w:color="4F81BD"/>
              <w:left w:val="single" w:sz="8" w:space="0" w:color="4F81BD"/>
              <w:bottom w:val="single" w:sz="8" w:space="0" w:color="4F81BD"/>
              <w:right w:val="single" w:sz="8" w:space="0" w:color="4F81BD"/>
            </w:tcBorders>
            <w:shd w:val="clear" w:color="auto" w:fill="C2D69B"/>
            <w:hideMark/>
          </w:tcPr>
          <w:p w:rsidR="00975BEB" w:rsidRPr="000A35C6" w:rsidRDefault="00975BEB" w:rsidP="00EF7DFE">
            <w:pPr>
              <w:spacing w:after="0" w:line="240" w:lineRule="auto"/>
              <w:ind w:firstLine="0"/>
              <w:rPr>
                <w:rFonts w:ascii="Garamond" w:hAnsi="Garamond" w:cs="Calibri"/>
                <w:sz w:val="18"/>
                <w:szCs w:val="18"/>
                <w:lang w:val="sq-AL"/>
              </w:rPr>
            </w:pPr>
          </w:p>
        </w:tc>
        <w:tc>
          <w:tcPr>
            <w:tcW w:w="2899" w:type="dxa"/>
            <w:tcBorders>
              <w:top w:val="single" w:sz="8" w:space="0" w:color="4F81BD"/>
              <w:left w:val="single" w:sz="8" w:space="0" w:color="4F81BD"/>
              <w:bottom w:val="single" w:sz="8" w:space="0" w:color="4F81BD"/>
              <w:right w:val="single" w:sz="8" w:space="0" w:color="4F81BD"/>
            </w:tcBorders>
            <w:shd w:val="clear" w:color="auto" w:fill="FFFFFF"/>
            <w:noWrap/>
            <w:hideMark/>
          </w:tcPr>
          <w:p w:rsidR="00975BEB" w:rsidRPr="000A35C6" w:rsidRDefault="00975BEB" w:rsidP="00EF7DFE">
            <w:pPr>
              <w:spacing w:after="0" w:line="240" w:lineRule="auto"/>
              <w:ind w:firstLine="0"/>
              <w:rPr>
                <w:rFonts w:ascii="Garamond" w:hAnsi="Garamond" w:cs="Calibri"/>
                <w:sz w:val="18"/>
                <w:szCs w:val="18"/>
                <w:lang w:val="sq-AL"/>
              </w:rPr>
            </w:pPr>
            <w:r w:rsidRPr="000A35C6">
              <w:rPr>
                <w:rFonts w:ascii="Garamond" w:hAnsi="Garamond" w:cs="Calibri"/>
                <w:sz w:val="18"/>
                <w:szCs w:val="18"/>
                <w:lang w:val="sq-AL"/>
              </w:rPr>
              <w:t>Ndërtimi</w:t>
            </w:r>
          </w:p>
        </w:tc>
        <w:tc>
          <w:tcPr>
            <w:tcW w:w="900" w:type="dxa"/>
            <w:tcBorders>
              <w:top w:val="single" w:sz="8" w:space="0" w:color="4F81BD"/>
              <w:left w:val="single" w:sz="8" w:space="0" w:color="4F81BD"/>
              <w:bottom w:val="single" w:sz="8" w:space="0" w:color="4F81BD"/>
              <w:right w:val="single" w:sz="8" w:space="0" w:color="4F81BD"/>
            </w:tcBorders>
            <w:shd w:val="clear" w:color="auto" w:fill="FFFFFF"/>
            <w:noWrap/>
            <w:hideMark/>
          </w:tcPr>
          <w:p w:rsidR="00975BEB" w:rsidRPr="000A35C6" w:rsidRDefault="00975BEB" w:rsidP="00EF7DFE">
            <w:pPr>
              <w:spacing w:after="0" w:line="240" w:lineRule="auto"/>
              <w:ind w:firstLine="0"/>
              <w:jc w:val="right"/>
              <w:rPr>
                <w:rFonts w:ascii="Garamond" w:hAnsi="Garamond" w:cs="Calibri"/>
                <w:sz w:val="18"/>
                <w:szCs w:val="18"/>
                <w:lang w:val="sq-AL"/>
              </w:rPr>
            </w:pPr>
            <w:r w:rsidRPr="000A35C6">
              <w:rPr>
                <w:rFonts w:ascii="Garamond" w:hAnsi="Garamond" w:cs="Calibri"/>
                <w:sz w:val="18"/>
                <w:szCs w:val="18"/>
                <w:lang w:val="sq-AL"/>
              </w:rPr>
              <w:t>4,752</w:t>
            </w:r>
          </w:p>
        </w:tc>
        <w:tc>
          <w:tcPr>
            <w:tcW w:w="990" w:type="dxa"/>
            <w:tcBorders>
              <w:top w:val="single" w:sz="8" w:space="0" w:color="4F81BD"/>
              <w:left w:val="single" w:sz="8" w:space="0" w:color="4F81BD"/>
              <w:bottom w:val="single" w:sz="8" w:space="0" w:color="4F81BD"/>
              <w:right w:val="single" w:sz="8" w:space="0" w:color="4F81BD"/>
            </w:tcBorders>
            <w:shd w:val="clear" w:color="auto" w:fill="FFFFFF"/>
            <w:noWrap/>
            <w:hideMark/>
          </w:tcPr>
          <w:p w:rsidR="00975BEB" w:rsidRPr="000A35C6" w:rsidRDefault="00975BEB" w:rsidP="00EF7DFE">
            <w:pPr>
              <w:spacing w:after="0" w:line="240" w:lineRule="auto"/>
              <w:ind w:firstLine="0"/>
              <w:jc w:val="right"/>
              <w:rPr>
                <w:rFonts w:ascii="Garamond" w:hAnsi="Garamond" w:cs="Calibri"/>
                <w:sz w:val="18"/>
                <w:szCs w:val="18"/>
                <w:lang w:val="sq-AL"/>
              </w:rPr>
            </w:pPr>
            <w:r w:rsidRPr="000A35C6">
              <w:rPr>
                <w:rFonts w:ascii="Garamond" w:hAnsi="Garamond" w:cs="Calibri"/>
                <w:sz w:val="18"/>
                <w:szCs w:val="18"/>
                <w:lang w:val="sq-AL"/>
              </w:rPr>
              <w:t>4,315</w:t>
            </w:r>
          </w:p>
        </w:tc>
        <w:tc>
          <w:tcPr>
            <w:tcW w:w="1173" w:type="dxa"/>
            <w:tcBorders>
              <w:top w:val="single" w:sz="8" w:space="0" w:color="4F81BD"/>
              <w:left w:val="single" w:sz="8" w:space="0" w:color="4F81BD"/>
              <w:bottom w:val="single" w:sz="8" w:space="0" w:color="4F81BD"/>
              <w:right w:val="single" w:sz="8" w:space="0" w:color="4F81BD"/>
            </w:tcBorders>
            <w:shd w:val="clear" w:color="auto" w:fill="FFFFFF"/>
            <w:noWrap/>
            <w:hideMark/>
          </w:tcPr>
          <w:p w:rsidR="00975BEB" w:rsidRPr="000A35C6" w:rsidRDefault="00975BEB" w:rsidP="00EF7DFE">
            <w:pPr>
              <w:spacing w:after="0" w:line="240" w:lineRule="auto"/>
              <w:ind w:firstLine="0"/>
              <w:jc w:val="right"/>
              <w:rPr>
                <w:rFonts w:ascii="Garamond" w:hAnsi="Garamond" w:cs="Calibri"/>
                <w:b/>
                <w:bCs/>
                <w:sz w:val="18"/>
                <w:szCs w:val="18"/>
                <w:lang w:val="sq-AL"/>
              </w:rPr>
            </w:pPr>
            <w:r w:rsidRPr="000A35C6">
              <w:rPr>
                <w:rFonts w:ascii="Garamond" w:hAnsi="Garamond" w:cs="Calibri"/>
                <w:b/>
                <w:bCs/>
                <w:sz w:val="18"/>
                <w:szCs w:val="18"/>
                <w:lang w:val="sq-AL"/>
              </w:rPr>
              <w:t>437</w:t>
            </w:r>
          </w:p>
        </w:tc>
        <w:tc>
          <w:tcPr>
            <w:tcW w:w="1008" w:type="dxa"/>
            <w:tcBorders>
              <w:top w:val="single" w:sz="8" w:space="0" w:color="4F81BD"/>
              <w:left w:val="single" w:sz="8" w:space="0" w:color="4F81BD"/>
              <w:bottom w:val="single" w:sz="8" w:space="0" w:color="4F81BD"/>
              <w:right w:val="single" w:sz="8" w:space="0" w:color="4F81BD"/>
            </w:tcBorders>
            <w:shd w:val="clear" w:color="auto" w:fill="FFFFFF"/>
            <w:noWrap/>
            <w:hideMark/>
          </w:tcPr>
          <w:p w:rsidR="00975BEB" w:rsidRPr="000A35C6" w:rsidRDefault="00975BEB" w:rsidP="00EF7DFE">
            <w:pPr>
              <w:spacing w:after="0" w:line="240" w:lineRule="auto"/>
              <w:ind w:firstLine="0"/>
              <w:jc w:val="right"/>
              <w:rPr>
                <w:rFonts w:ascii="Garamond" w:hAnsi="Garamond" w:cs="Calibri"/>
                <w:sz w:val="18"/>
                <w:szCs w:val="18"/>
                <w:lang w:val="sq-AL"/>
              </w:rPr>
            </w:pPr>
            <w:r w:rsidRPr="000A35C6">
              <w:rPr>
                <w:rFonts w:ascii="Garamond" w:hAnsi="Garamond" w:cs="Calibri"/>
                <w:sz w:val="18"/>
                <w:szCs w:val="18"/>
                <w:lang w:val="sq-AL"/>
              </w:rPr>
              <w:t>287</w:t>
            </w:r>
          </w:p>
        </w:tc>
        <w:tc>
          <w:tcPr>
            <w:tcW w:w="1260" w:type="dxa"/>
            <w:tcBorders>
              <w:top w:val="single" w:sz="8" w:space="0" w:color="4F81BD"/>
              <w:left w:val="single" w:sz="8" w:space="0" w:color="4F81BD"/>
              <w:bottom w:val="single" w:sz="8" w:space="0" w:color="4F81BD"/>
              <w:right w:val="single" w:sz="8" w:space="0" w:color="4F81BD"/>
            </w:tcBorders>
            <w:shd w:val="clear" w:color="auto" w:fill="FFFFFF"/>
            <w:noWrap/>
            <w:hideMark/>
          </w:tcPr>
          <w:p w:rsidR="00975BEB" w:rsidRPr="000A35C6" w:rsidRDefault="00975BEB" w:rsidP="00EF7DFE">
            <w:pPr>
              <w:spacing w:after="0" w:line="240" w:lineRule="auto"/>
              <w:ind w:firstLine="0"/>
              <w:jc w:val="right"/>
              <w:rPr>
                <w:rFonts w:ascii="Garamond" w:hAnsi="Garamond" w:cs="Calibri"/>
                <w:sz w:val="18"/>
                <w:szCs w:val="18"/>
                <w:lang w:val="sq-AL"/>
              </w:rPr>
            </w:pPr>
            <w:r w:rsidRPr="000A35C6">
              <w:rPr>
                <w:rFonts w:ascii="Garamond" w:hAnsi="Garamond" w:cs="Calibri"/>
                <w:sz w:val="18"/>
                <w:szCs w:val="18"/>
                <w:lang w:val="sq-AL"/>
              </w:rPr>
              <w:t>34</w:t>
            </w:r>
          </w:p>
        </w:tc>
        <w:tc>
          <w:tcPr>
            <w:tcW w:w="1260" w:type="dxa"/>
            <w:tcBorders>
              <w:top w:val="single" w:sz="8" w:space="0" w:color="4F81BD"/>
              <w:left w:val="single" w:sz="8" w:space="0" w:color="4F81BD"/>
              <w:bottom w:val="single" w:sz="8" w:space="0" w:color="4F81BD"/>
              <w:right w:val="single" w:sz="8" w:space="0" w:color="4F81BD"/>
            </w:tcBorders>
            <w:shd w:val="clear" w:color="auto" w:fill="FFFFFF"/>
            <w:noWrap/>
            <w:hideMark/>
          </w:tcPr>
          <w:p w:rsidR="00975BEB" w:rsidRPr="000A35C6" w:rsidRDefault="00975BEB" w:rsidP="00EF7DFE">
            <w:pPr>
              <w:spacing w:after="0" w:line="240" w:lineRule="auto"/>
              <w:ind w:firstLine="0"/>
              <w:jc w:val="right"/>
              <w:rPr>
                <w:rFonts w:ascii="Garamond" w:hAnsi="Garamond" w:cs="Calibri"/>
                <w:sz w:val="18"/>
                <w:szCs w:val="18"/>
                <w:lang w:val="sq-AL"/>
              </w:rPr>
            </w:pPr>
            <w:r w:rsidRPr="000A35C6">
              <w:rPr>
                <w:rFonts w:ascii="Garamond" w:hAnsi="Garamond" w:cs="Calibri"/>
                <w:sz w:val="18"/>
                <w:szCs w:val="18"/>
                <w:lang w:val="sq-AL"/>
              </w:rPr>
              <w:t>116</w:t>
            </w:r>
          </w:p>
        </w:tc>
      </w:tr>
      <w:tr w:rsidR="00975BEB" w:rsidRPr="000A35C6" w:rsidTr="000A35C6">
        <w:trPr>
          <w:trHeight w:val="263"/>
          <w:jc w:val="center"/>
        </w:trPr>
        <w:tc>
          <w:tcPr>
            <w:tcW w:w="629" w:type="dxa"/>
            <w:vMerge/>
            <w:tcBorders>
              <w:top w:val="single" w:sz="8" w:space="0" w:color="4F81BD"/>
              <w:left w:val="single" w:sz="8" w:space="0" w:color="4F81BD"/>
              <w:bottom w:val="single" w:sz="8" w:space="0" w:color="4F81BD"/>
              <w:right w:val="single" w:sz="8" w:space="0" w:color="4F81BD"/>
            </w:tcBorders>
            <w:shd w:val="clear" w:color="auto" w:fill="C2D69B"/>
            <w:hideMark/>
          </w:tcPr>
          <w:p w:rsidR="00975BEB" w:rsidRPr="000A35C6" w:rsidRDefault="00975BEB" w:rsidP="00EF7DFE">
            <w:pPr>
              <w:spacing w:after="0" w:line="240" w:lineRule="auto"/>
              <w:ind w:firstLine="0"/>
              <w:rPr>
                <w:rFonts w:ascii="Garamond" w:hAnsi="Garamond" w:cs="Calibri"/>
                <w:sz w:val="18"/>
                <w:szCs w:val="18"/>
                <w:lang w:val="sq-AL"/>
              </w:rPr>
            </w:pPr>
          </w:p>
        </w:tc>
        <w:tc>
          <w:tcPr>
            <w:tcW w:w="2899" w:type="dxa"/>
            <w:tcBorders>
              <w:top w:val="single" w:sz="8" w:space="0" w:color="4F81BD"/>
              <w:left w:val="single" w:sz="8" w:space="0" w:color="4F81BD"/>
              <w:bottom w:val="single" w:sz="8" w:space="0" w:color="4F81BD"/>
              <w:right w:val="single" w:sz="8" w:space="0" w:color="4F81BD"/>
            </w:tcBorders>
            <w:shd w:val="clear" w:color="auto" w:fill="FFFFFF"/>
            <w:noWrap/>
            <w:hideMark/>
          </w:tcPr>
          <w:p w:rsidR="00975BEB" w:rsidRPr="000A35C6" w:rsidRDefault="00975BEB" w:rsidP="00EF7DFE">
            <w:pPr>
              <w:spacing w:after="0" w:line="240" w:lineRule="auto"/>
              <w:ind w:firstLine="0"/>
              <w:rPr>
                <w:rFonts w:ascii="Garamond" w:hAnsi="Garamond" w:cs="Calibri"/>
                <w:b/>
                <w:bCs/>
                <w:sz w:val="18"/>
                <w:szCs w:val="18"/>
                <w:lang w:val="sq-AL"/>
              </w:rPr>
            </w:pPr>
            <w:r w:rsidRPr="000A35C6">
              <w:rPr>
                <w:rFonts w:ascii="Garamond" w:hAnsi="Garamond" w:cs="Calibri"/>
                <w:b/>
                <w:bCs/>
                <w:sz w:val="18"/>
                <w:szCs w:val="18"/>
                <w:lang w:val="sq-AL"/>
              </w:rPr>
              <w:t>Prodhuesit e shërbimeve</w:t>
            </w:r>
          </w:p>
        </w:tc>
        <w:tc>
          <w:tcPr>
            <w:tcW w:w="900" w:type="dxa"/>
            <w:tcBorders>
              <w:top w:val="single" w:sz="8" w:space="0" w:color="4F81BD"/>
              <w:left w:val="single" w:sz="8" w:space="0" w:color="4F81BD"/>
              <w:bottom w:val="single" w:sz="8" w:space="0" w:color="4F81BD"/>
              <w:right w:val="single" w:sz="8" w:space="0" w:color="4F81BD"/>
            </w:tcBorders>
            <w:shd w:val="clear" w:color="auto" w:fill="FFFFFF"/>
            <w:noWrap/>
            <w:hideMark/>
          </w:tcPr>
          <w:p w:rsidR="00975BEB" w:rsidRPr="000A35C6" w:rsidRDefault="00975BEB" w:rsidP="00EF7DFE">
            <w:pPr>
              <w:spacing w:after="0" w:line="240" w:lineRule="auto"/>
              <w:ind w:firstLine="0"/>
              <w:jc w:val="right"/>
              <w:rPr>
                <w:rFonts w:ascii="Garamond" w:hAnsi="Garamond" w:cs="Calibri"/>
                <w:b/>
                <w:bCs/>
                <w:sz w:val="18"/>
                <w:szCs w:val="18"/>
                <w:lang w:val="sq-AL"/>
              </w:rPr>
            </w:pPr>
            <w:r w:rsidRPr="000A35C6">
              <w:rPr>
                <w:rFonts w:ascii="Garamond" w:hAnsi="Garamond" w:cs="Calibri"/>
                <w:b/>
                <w:bCs/>
                <w:sz w:val="18"/>
                <w:szCs w:val="18"/>
                <w:lang w:val="sq-AL"/>
              </w:rPr>
              <w:t>90,424</w:t>
            </w:r>
          </w:p>
        </w:tc>
        <w:tc>
          <w:tcPr>
            <w:tcW w:w="990" w:type="dxa"/>
            <w:tcBorders>
              <w:top w:val="single" w:sz="8" w:space="0" w:color="4F81BD"/>
              <w:left w:val="single" w:sz="8" w:space="0" w:color="4F81BD"/>
              <w:bottom w:val="single" w:sz="8" w:space="0" w:color="4F81BD"/>
              <w:right w:val="single" w:sz="8" w:space="0" w:color="4F81BD"/>
            </w:tcBorders>
            <w:shd w:val="clear" w:color="auto" w:fill="FFFFFF"/>
            <w:noWrap/>
            <w:hideMark/>
          </w:tcPr>
          <w:p w:rsidR="00975BEB" w:rsidRPr="000A35C6" w:rsidRDefault="00975BEB" w:rsidP="00EF7DFE">
            <w:pPr>
              <w:spacing w:after="0" w:line="240" w:lineRule="auto"/>
              <w:ind w:firstLine="0"/>
              <w:jc w:val="right"/>
              <w:rPr>
                <w:rFonts w:ascii="Garamond" w:hAnsi="Garamond" w:cs="Calibri"/>
                <w:b/>
                <w:bCs/>
                <w:sz w:val="18"/>
                <w:szCs w:val="18"/>
                <w:lang w:val="sq-AL"/>
              </w:rPr>
            </w:pPr>
            <w:r w:rsidRPr="000A35C6">
              <w:rPr>
                <w:rFonts w:ascii="Garamond" w:hAnsi="Garamond" w:cs="Calibri"/>
                <w:b/>
                <w:bCs/>
                <w:sz w:val="18"/>
                <w:szCs w:val="18"/>
                <w:lang w:val="sq-AL"/>
              </w:rPr>
              <w:t>87,628</w:t>
            </w:r>
          </w:p>
        </w:tc>
        <w:tc>
          <w:tcPr>
            <w:tcW w:w="1173" w:type="dxa"/>
            <w:tcBorders>
              <w:top w:val="single" w:sz="8" w:space="0" w:color="4F81BD"/>
              <w:left w:val="single" w:sz="8" w:space="0" w:color="4F81BD"/>
              <w:bottom w:val="single" w:sz="8" w:space="0" w:color="4F81BD"/>
              <w:right w:val="single" w:sz="8" w:space="0" w:color="4F81BD"/>
            </w:tcBorders>
            <w:shd w:val="clear" w:color="auto" w:fill="FFFFFF"/>
            <w:noWrap/>
            <w:hideMark/>
          </w:tcPr>
          <w:p w:rsidR="00975BEB" w:rsidRPr="000A35C6" w:rsidRDefault="00975BEB" w:rsidP="00EF7DFE">
            <w:pPr>
              <w:spacing w:after="0" w:line="240" w:lineRule="auto"/>
              <w:ind w:firstLine="0"/>
              <w:jc w:val="right"/>
              <w:rPr>
                <w:rFonts w:ascii="Garamond" w:hAnsi="Garamond" w:cs="Calibri"/>
                <w:b/>
                <w:bCs/>
                <w:sz w:val="18"/>
                <w:szCs w:val="18"/>
                <w:lang w:val="sq-AL"/>
              </w:rPr>
            </w:pPr>
            <w:r w:rsidRPr="000A35C6">
              <w:rPr>
                <w:rFonts w:ascii="Garamond" w:hAnsi="Garamond" w:cs="Calibri"/>
                <w:b/>
                <w:bCs/>
                <w:sz w:val="18"/>
                <w:szCs w:val="18"/>
                <w:lang w:val="sq-AL"/>
              </w:rPr>
              <w:t>2,796</w:t>
            </w:r>
          </w:p>
        </w:tc>
        <w:tc>
          <w:tcPr>
            <w:tcW w:w="1008" w:type="dxa"/>
            <w:tcBorders>
              <w:top w:val="single" w:sz="8" w:space="0" w:color="4F81BD"/>
              <w:left w:val="single" w:sz="8" w:space="0" w:color="4F81BD"/>
              <w:bottom w:val="single" w:sz="8" w:space="0" w:color="4F81BD"/>
              <w:right w:val="single" w:sz="8" w:space="0" w:color="4F81BD"/>
            </w:tcBorders>
            <w:shd w:val="clear" w:color="auto" w:fill="FFFFFF"/>
            <w:noWrap/>
            <w:hideMark/>
          </w:tcPr>
          <w:p w:rsidR="00975BEB" w:rsidRPr="000A35C6" w:rsidRDefault="00975BEB" w:rsidP="00EF7DFE">
            <w:pPr>
              <w:spacing w:after="0" w:line="240" w:lineRule="auto"/>
              <w:ind w:firstLine="0"/>
              <w:jc w:val="right"/>
              <w:rPr>
                <w:rFonts w:ascii="Garamond" w:hAnsi="Garamond" w:cs="Calibri"/>
                <w:b/>
                <w:bCs/>
                <w:sz w:val="18"/>
                <w:szCs w:val="18"/>
                <w:lang w:val="sq-AL"/>
              </w:rPr>
            </w:pPr>
            <w:r w:rsidRPr="000A35C6">
              <w:rPr>
                <w:rFonts w:ascii="Garamond" w:hAnsi="Garamond" w:cs="Calibri"/>
                <w:b/>
                <w:bCs/>
                <w:sz w:val="18"/>
                <w:szCs w:val="18"/>
                <w:lang w:val="sq-AL"/>
              </w:rPr>
              <w:t>1,819</w:t>
            </w:r>
          </w:p>
        </w:tc>
        <w:tc>
          <w:tcPr>
            <w:tcW w:w="1260" w:type="dxa"/>
            <w:tcBorders>
              <w:top w:val="single" w:sz="8" w:space="0" w:color="4F81BD"/>
              <w:left w:val="single" w:sz="8" w:space="0" w:color="4F81BD"/>
              <w:bottom w:val="single" w:sz="8" w:space="0" w:color="4F81BD"/>
              <w:right w:val="single" w:sz="8" w:space="0" w:color="4F81BD"/>
            </w:tcBorders>
            <w:shd w:val="clear" w:color="auto" w:fill="FFFFFF"/>
            <w:noWrap/>
            <w:hideMark/>
          </w:tcPr>
          <w:p w:rsidR="00975BEB" w:rsidRPr="000A35C6" w:rsidRDefault="00975BEB" w:rsidP="00EF7DFE">
            <w:pPr>
              <w:spacing w:after="0" w:line="240" w:lineRule="auto"/>
              <w:ind w:firstLine="0"/>
              <w:jc w:val="right"/>
              <w:rPr>
                <w:rFonts w:ascii="Garamond" w:hAnsi="Garamond" w:cs="Calibri"/>
                <w:b/>
                <w:bCs/>
                <w:sz w:val="18"/>
                <w:szCs w:val="18"/>
                <w:lang w:val="sq-AL"/>
              </w:rPr>
            </w:pPr>
            <w:r w:rsidRPr="000A35C6">
              <w:rPr>
                <w:rFonts w:ascii="Garamond" w:hAnsi="Garamond" w:cs="Calibri"/>
                <w:b/>
                <w:bCs/>
                <w:sz w:val="18"/>
                <w:szCs w:val="18"/>
                <w:lang w:val="sq-AL"/>
              </w:rPr>
              <w:t>323</w:t>
            </w:r>
          </w:p>
        </w:tc>
        <w:tc>
          <w:tcPr>
            <w:tcW w:w="1260" w:type="dxa"/>
            <w:tcBorders>
              <w:top w:val="single" w:sz="8" w:space="0" w:color="4F81BD"/>
              <w:left w:val="single" w:sz="8" w:space="0" w:color="4F81BD"/>
              <w:bottom w:val="single" w:sz="8" w:space="0" w:color="4F81BD"/>
              <w:right w:val="single" w:sz="8" w:space="0" w:color="4F81BD"/>
            </w:tcBorders>
            <w:shd w:val="clear" w:color="auto" w:fill="FFFFFF"/>
            <w:noWrap/>
            <w:hideMark/>
          </w:tcPr>
          <w:p w:rsidR="00975BEB" w:rsidRPr="000A35C6" w:rsidRDefault="00975BEB" w:rsidP="00EF7DFE">
            <w:pPr>
              <w:spacing w:after="0" w:line="240" w:lineRule="auto"/>
              <w:ind w:firstLine="0"/>
              <w:jc w:val="right"/>
              <w:rPr>
                <w:rFonts w:ascii="Garamond" w:hAnsi="Garamond" w:cs="Calibri"/>
                <w:b/>
                <w:bCs/>
                <w:sz w:val="18"/>
                <w:szCs w:val="18"/>
                <w:lang w:val="sq-AL"/>
              </w:rPr>
            </w:pPr>
            <w:r w:rsidRPr="000A35C6">
              <w:rPr>
                <w:rFonts w:ascii="Garamond" w:hAnsi="Garamond" w:cs="Calibri"/>
                <w:b/>
                <w:bCs/>
                <w:sz w:val="18"/>
                <w:szCs w:val="18"/>
                <w:lang w:val="sq-AL"/>
              </w:rPr>
              <w:t>654</w:t>
            </w:r>
          </w:p>
        </w:tc>
      </w:tr>
      <w:tr w:rsidR="00975BEB" w:rsidRPr="000A35C6" w:rsidTr="000A35C6">
        <w:trPr>
          <w:trHeight w:val="263"/>
          <w:jc w:val="center"/>
        </w:trPr>
        <w:tc>
          <w:tcPr>
            <w:tcW w:w="629" w:type="dxa"/>
            <w:vMerge/>
            <w:tcBorders>
              <w:top w:val="single" w:sz="8" w:space="0" w:color="4F81BD"/>
              <w:left w:val="single" w:sz="8" w:space="0" w:color="4F81BD"/>
              <w:bottom w:val="single" w:sz="8" w:space="0" w:color="4F81BD"/>
              <w:right w:val="single" w:sz="8" w:space="0" w:color="4F81BD"/>
            </w:tcBorders>
            <w:shd w:val="clear" w:color="auto" w:fill="C2D69B"/>
            <w:hideMark/>
          </w:tcPr>
          <w:p w:rsidR="00975BEB" w:rsidRPr="000A35C6" w:rsidRDefault="00975BEB" w:rsidP="00EF7DFE">
            <w:pPr>
              <w:spacing w:after="0" w:line="240" w:lineRule="auto"/>
              <w:ind w:firstLine="0"/>
              <w:rPr>
                <w:rFonts w:ascii="Garamond" w:hAnsi="Garamond" w:cs="Calibri"/>
                <w:sz w:val="18"/>
                <w:szCs w:val="18"/>
                <w:lang w:val="sq-AL"/>
              </w:rPr>
            </w:pPr>
          </w:p>
        </w:tc>
        <w:tc>
          <w:tcPr>
            <w:tcW w:w="2899" w:type="dxa"/>
            <w:tcBorders>
              <w:top w:val="single" w:sz="8" w:space="0" w:color="4F81BD"/>
              <w:left w:val="single" w:sz="8" w:space="0" w:color="4F81BD"/>
              <w:bottom w:val="single" w:sz="8" w:space="0" w:color="4F81BD"/>
              <w:right w:val="single" w:sz="8" w:space="0" w:color="4F81BD"/>
            </w:tcBorders>
            <w:shd w:val="clear" w:color="auto" w:fill="FFFFFF"/>
            <w:noWrap/>
            <w:hideMark/>
          </w:tcPr>
          <w:p w:rsidR="00975BEB" w:rsidRPr="000A35C6" w:rsidRDefault="00975BEB" w:rsidP="00EF7DFE">
            <w:pPr>
              <w:spacing w:after="0" w:line="240" w:lineRule="auto"/>
              <w:ind w:firstLine="0"/>
              <w:rPr>
                <w:rFonts w:ascii="Garamond" w:hAnsi="Garamond" w:cs="Calibri"/>
                <w:sz w:val="18"/>
                <w:szCs w:val="18"/>
                <w:lang w:val="sq-AL"/>
              </w:rPr>
            </w:pPr>
            <w:r w:rsidRPr="000A35C6">
              <w:rPr>
                <w:rFonts w:ascii="Garamond" w:hAnsi="Garamond" w:cs="Calibri"/>
                <w:sz w:val="18"/>
                <w:szCs w:val="18"/>
                <w:lang w:val="sq-AL"/>
              </w:rPr>
              <w:t>Tregtia</w:t>
            </w:r>
          </w:p>
        </w:tc>
        <w:tc>
          <w:tcPr>
            <w:tcW w:w="900" w:type="dxa"/>
            <w:tcBorders>
              <w:top w:val="single" w:sz="8" w:space="0" w:color="4F81BD"/>
              <w:left w:val="single" w:sz="8" w:space="0" w:color="4F81BD"/>
              <w:bottom w:val="single" w:sz="8" w:space="0" w:color="4F81BD"/>
              <w:right w:val="single" w:sz="8" w:space="0" w:color="4F81BD"/>
            </w:tcBorders>
            <w:shd w:val="clear" w:color="auto" w:fill="FFFFFF"/>
            <w:noWrap/>
            <w:hideMark/>
          </w:tcPr>
          <w:p w:rsidR="00975BEB" w:rsidRPr="000A35C6" w:rsidRDefault="00975BEB" w:rsidP="00EF7DFE">
            <w:pPr>
              <w:spacing w:after="0" w:line="240" w:lineRule="auto"/>
              <w:ind w:firstLine="0"/>
              <w:jc w:val="right"/>
              <w:rPr>
                <w:rFonts w:ascii="Garamond" w:hAnsi="Garamond" w:cs="Calibri"/>
                <w:sz w:val="18"/>
                <w:szCs w:val="18"/>
                <w:lang w:val="sq-AL"/>
              </w:rPr>
            </w:pPr>
            <w:r w:rsidRPr="000A35C6">
              <w:rPr>
                <w:rFonts w:ascii="Garamond" w:hAnsi="Garamond" w:cs="Calibri"/>
                <w:sz w:val="18"/>
                <w:szCs w:val="18"/>
                <w:lang w:val="sq-AL"/>
              </w:rPr>
              <w:t>43,851</w:t>
            </w:r>
          </w:p>
        </w:tc>
        <w:tc>
          <w:tcPr>
            <w:tcW w:w="990" w:type="dxa"/>
            <w:tcBorders>
              <w:top w:val="single" w:sz="8" w:space="0" w:color="4F81BD"/>
              <w:left w:val="single" w:sz="8" w:space="0" w:color="4F81BD"/>
              <w:bottom w:val="single" w:sz="8" w:space="0" w:color="4F81BD"/>
              <w:right w:val="single" w:sz="8" w:space="0" w:color="4F81BD"/>
            </w:tcBorders>
            <w:shd w:val="clear" w:color="auto" w:fill="FFFFFF"/>
            <w:noWrap/>
            <w:hideMark/>
          </w:tcPr>
          <w:p w:rsidR="00975BEB" w:rsidRPr="000A35C6" w:rsidRDefault="00975BEB" w:rsidP="00EF7DFE">
            <w:pPr>
              <w:spacing w:after="0" w:line="240" w:lineRule="auto"/>
              <w:ind w:firstLine="0"/>
              <w:jc w:val="right"/>
              <w:rPr>
                <w:rFonts w:ascii="Garamond" w:hAnsi="Garamond" w:cs="Calibri"/>
                <w:sz w:val="18"/>
                <w:szCs w:val="18"/>
                <w:lang w:val="sq-AL"/>
              </w:rPr>
            </w:pPr>
            <w:r w:rsidRPr="000A35C6">
              <w:rPr>
                <w:rFonts w:ascii="Garamond" w:hAnsi="Garamond" w:cs="Calibri"/>
                <w:sz w:val="18"/>
                <w:szCs w:val="18"/>
                <w:lang w:val="sq-AL"/>
              </w:rPr>
              <w:t>42,612</w:t>
            </w:r>
          </w:p>
        </w:tc>
        <w:tc>
          <w:tcPr>
            <w:tcW w:w="1173" w:type="dxa"/>
            <w:tcBorders>
              <w:top w:val="single" w:sz="8" w:space="0" w:color="4F81BD"/>
              <w:left w:val="single" w:sz="8" w:space="0" w:color="4F81BD"/>
              <w:bottom w:val="single" w:sz="8" w:space="0" w:color="4F81BD"/>
              <w:right w:val="single" w:sz="8" w:space="0" w:color="4F81BD"/>
            </w:tcBorders>
            <w:shd w:val="clear" w:color="auto" w:fill="FFFFFF"/>
            <w:noWrap/>
            <w:hideMark/>
          </w:tcPr>
          <w:p w:rsidR="00975BEB" w:rsidRPr="000A35C6" w:rsidRDefault="00975BEB" w:rsidP="00EF7DFE">
            <w:pPr>
              <w:spacing w:after="0" w:line="240" w:lineRule="auto"/>
              <w:ind w:firstLine="0"/>
              <w:jc w:val="right"/>
              <w:rPr>
                <w:rFonts w:ascii="Garamond" w:hAnsi="Garamond" w:cs="Calibri"/>
                <w:b/>
                <w:bCs/>
                <w:sz w:val="18"/>
                <w:szCs w:val="18"/>
                <w:lang w:val="sq-AL"/>
              </w:rPr>
            </w:pPr>
            <w:r w:rsidRPr="000A35C6">
              <w:rPr>
                <w:rFonts w:ascii="Garamond" w:hAnsi="Garamond" w:cs="Calibri"/>
                <w:b/>
                <w:bCs/>
                <w:sz w:val="18"/>
                <w:szCs w:val="18"/>
                <w:lang w:val="sq-AL"/>
              </w:rPr>
              <w:t>1,239</w:t>
            </w:r>
          </w:p>
        </w:tc>
        <w:tc>
          <w:tcPr>
            <w:tcW w:w="1008" w:type="dxa"/>
            <w:tcBorders>
              <w:top w:val="single" w:sz="8" w:space="0" w:color="4F81BD"/>
              <w:left w:val="single" w:sz="8" w:space="0" w:color="4F81BD"/>
              <w:bottom w:val="single" w:sz="8" w:space="0" w:color="4F81BD"/>
              <w:right w:val="single" w:sz="8" w:space="0" w:color="4F81BD"/>
            </w:tcBorders>
            <w:shd w:val="clear" w:color="auto" w:fill="FFFFFF"/>
            <w:noWrap/>
            <w:hideMark/>
          </w:tcPr>
          <w:p w:rsidR="00975BEB" w:rsidRPr="000A35C6" w:rsidRDefault="00975BEB" w:rsidP="00EF7DFE">
            <w:pPr>
              <w:spacing w:after="0" w:line="240" w:lineRule="auto"/>
              <w:ind w:firstLine="0"/>
              <w:jc w:val="right"/>
              <w:rPr>
                <w:rFonts w:ascii="Garamond" w:hAnsi="Garamond" w:cs="Calibri"/>
                <w:sz w:val="18"/>
                <w:szCs w:val="18"/>
                <w:lang w:val="sq-AL"/>
              </w:rPr>
            </w:pPr>
            <w:r w:rsidRPr="000A35C6">
              <w:rPr>
                <w:rFonts w:ascii="Garamond" w:hAnsi="Garamond" w:cs="Calibri"/>
                <w:sz w:val="18"/>
                <w:szCs w:val="18"/>
                <w:lang w:val="sq-AL"/>
              </w:rPr>
              <w:t>765</w:t>
            </w:r>
          </w:p>
        </w:tc>
        <w:tc>
          <w:tcPr>
            <w:tcW w:w="1260" w:type="dxa"/>
            <w:tcBorders>
              <w:top w:val="single" w:sz="8" w:space="0" w:color="4F81BD"/>
              <w:left w:val="single" w:sz="8" w:space="0" w:color="4F81BD"/>
              <w:bottom w:val="single" w:sz="8" w:space="0" w:color="4F81BD"/>
              <w:right w:val="single" w:sz="8" w:space="0" w:color="4F81BD"/>
            </w:tcBorders>
            <w:shd w:val="clear" w:color="auto" w:fill="FFFFFF"/>
            <w:noWrap/>
            <w:hideMark/>
          </w:tcPr>
          <w:p w:rsidR="00975BEB" w:rsidRPr="000A35C6" w:rsidRDefault="00975BEB" w:rsidP="00EF7DFE">
            <w:pPr>
              <w:spacing w:after="0" w:line="240" w:lineRule="auto"/>
              <w:ind w:firstLine="0"/>
              <w:jc w:val="right"/>
              <w:rPr>
                <w:rFonts w:ascii="Garamond" w:hAnsi="Garamond" w:cs="Calibri"/>
                <w:sz w:val="18"/>
                <w:szCs w:val="18"/>
                <w:lang w:val="sq-AL"/>
              </w:rPr>
            </w:pPr>
            <w:r w:rsidRPr="000A35C6">
              <w:rPr>
                <w:rFonts w:ascii="Garamond" w:hAnsi="Garamond" w:cs="Calibri"/>
                <w:sz w:val="18"/>
                <w:szCs w:val="18"/>
                <w:lang w:val="sq-AL"/>
              </w:rPr>
              <w:t>144</w:t>
            </w:r>
          </w:p>
        </w:tc>
        <w:tc>
          <w:tcPr>
            <w:tcW w:w="1260" w:type="dxa"/>
            <w:tcBorders>
              <w:top w:val="single" w:sz="8" w:space="0" w:color="4F81BD"/>
              <w:left w:val="single" w:sz="8" w:space="0" w:color="4F81BD"/>
              <w:bottom w:val="single" w:sz="8" w:space="0" w:color="4F81BD"/>
              <w:right w:val="single" w:sz="8" w:space="0" w:color="4F81BD"/>
            </w:tcBorders>
            <w:shd w:val="clear" w:color="auto" w:fill="FFFFFF"/>
            <w:noWrap/>
            <w:hideMark/>
          </w:tcPr>
          <w:p w:rsidR="00975BEB" w:rsidRPr="000A35C6" w:rsidRDefault="00975BEB" w:rsidP="00EF7DFE">
            <w:pPr>
              <w:spacing w:after="0" w:line="240" w:lineRule="auto"/>
              <w:ind w:firstLine="0"/>
              <w:jc w:val="right"/>
              <w:rPr>
                <w:rFonts w:ascii="Garamond" w:hAnsi="Garamond" w:cs="Calibri"/>
                <w:sz w:val="18"/>
                <w:szCs w:val="18"/>
                <w:lang w:val="sq-AL"/>
              </w:rPr>
            </w:pPr>
            <w:r w:rsidRPr="000A35C6">
              <w:rPr>
                <w:rFonts w:ascii="Garamond" w:hAnsi="Garamond" w:cs="Calibri"/>
                <w:sz w:val="18"/>
                <w:szCs w:val="18"/>
                <w:lang w:val="sq-AL"/>
              </w:rPr>
              <w:t>330</w:t>
            </w:r>
          </w:p>
        </w:tc>
      </w:tr>
      <w:tr w:rsidR="00975BEB" w:rsidRPr="000A35C6" w:rsidTr="000A35C6">
        <w:trPr>
          <w:trHeight w:val="263"/>
          <w:jc w:val="center"/>
        </w:trPr>
        <w:tc>
          <w:tcPr>
            <w:tcW w:w="629" w:type="dxa"/>
            <w:vMerge/>
            <w:tcBorders>
              <w:top w:val="single" w:sz="8" w:space="0" w:color="4F81BD"/>
              <w:left w:val="single" w:sz="8" w:space="0" w:color="4F81BD"/>
              <w:bottom w:val="single" w:sz="8" w:space="0" w:color="4F81BD"/>
              <w:right w:val="single" w:sz="8" w:space="0" w:color="4F81BD"/>
            </w:tcBorders>
            <w:shd w:val="clear" w:color="auto" w:fill="C2D69B"/>
            <w:hideMark/>
          </w:tcPr>
          <w:p w:rsidR="00975BEB" w:rsidRPr="000A35C6" w:rsidRDefault="00975BEB" w:rsidP="00EF7DFE">
            <w:pPr>
              <w:spacing w:after="0" w:line="240" w:lineRule="auto"/>
              <w:ind w:firstLine="0"/>
              <w:rPr>
                <w:rFonts w:ascii="Garamond" w:hAnsi="Garamond" w:cs="Calibri"/>
                <w:sz w:val="18"/>
                <w:szCs w:val="18"/>
                <w:lang w:val="sq-AL"/>
              </w:rPr>
            </w:pPr>
          </w:p>
        </w:tc>
        <w:tc>
          <w:tcPr>
            <w:tcW w:w="2899" w:type="dxa"/>
            <w:tcBorders>
              <w:top w:val="single" w:sz="8" w:space="0" w:color="4F81BD"/>
              <w:left w:val="single" w:sz="8" w:space="0" w:color="4F81BD"/>
              <w:bottom w:val="single" w:sz="8" w:space="0" w:color="4F81BD"/>
              <w:right w:val="single" w:sz="8" w:space="0" w:color="4F81BD"/>
            </w:tcBorders>
            <w:shd w:val="clear" w:color="auto" w:fill="FFFFFF"/>
            <w:noWrap/>
            <w:hideMark/>
          </w:tcPr>
          <w:p w:rsidR="00975BEB" w:rsidRPr="000A35C6" w:rsidRDefault="00975BEB" w:rsidP="00EF7DFE">
            <w:pPr>
              <w:spacing w:after="0" w:line="240" w:lineRule="auto"/>
              <w:ind w:firstLine="0"/>
              <w:rPr>
                <w:rFonts w:ascii="Garamond" w:hAnsi="Garamond" w:cs="Calibri"/>
                <w:sz w:val="18"/>
                <w:szCs w:val="18"/>
                <w:lang w:val="sq-AL"/>
              </w:rPr>
            </w:pPr>
            <w:r w:rsidRPr="000A35C6">
              <w:rPr>
                <w:rFonts w:ascii="Garamond" w:hAnsi="Garamond" w:cs="Calibri"/>
                <w:sz w:val="18"/>
                <w:szCs w:val="18"/>
                <w:lang w:val="sq-AL"/>
              </w:rPr>
              <w:t>Transporti dhe magazinimi</w:t>
            </w:r>
          </w:p>
        </w:tc>
        <w:tc>
          <w:tcPr>
            <w:tcW w:w="900" w:type="dxa"/>
            <w:tcBorders>
              <w:top w:val="single" w:sz="8" w:space="0" w:color="4F81BD"/>
              <w:left w:val="single" w:sz="8" w:space="0" w:color="4F81BD"/>
              <w:bottom w:val="single" w:sz="8" w:space="0" w:color="4F81BD"/>
              <w:right w:val="single" w:sz="8" w:space="0" w:color="4F81BD"/>
            </w:tcBorders>
            <w:shd w:val="clear" w:color="auto" w:fill="FFFFFF"/>
            <w:noWrap/>
            <w:hideMark/>
          </w:tcPr>
          <w:p w:rsidR="00975BEB" w:rsidRPr="000A35C6" w:rsidRDefault="00975BEB" w:rsidP="00EF7DFE">
            <w:pPr>
              <w:spacing w:after="0" w:line="240" w:lineRule="auto"/>
              <w:ind w:firstLine="0"/>
              <w:jc w:val="right"/>
              <w:rPr>
                <w:rFonts w:ascii="Garamond" w:hAnsi="Garamond" w:cs="Calibri"/>
                <w:sz w:val="18"/>
                <w:szCs w:val="18"/>
                <w:lang w:val="sq-AL"/>
              </w:rPr>
            </w:pPr>
            <w:r w:rsidRPr="000A35C6">
              <w:rPr>
                <w:rFonts w:ascii="Garamond" w:hAnsi="Garamond" w:cs="Calibri"/>
                <w:sz w:val="18"/>
                <w:szCs w:val="18"/>
                <w:lang w:val="sq-AL"/>
              </w:rPr>
              <w:t>7,961</w:t>
            </w:r>
          </w:p>
        </w:tc>
        <w:tc>
          <w:tcPr>
            <w:tcW w:w="990" w:type="dxa"/>
            <w:tcBorders>
              <w:top w:val="single" w:sz="8" w:space="0" w:color="4F81BD"/>
              <w:left w:val="single" w:sz="8" w:space="0" w:color="4F81BD"/>
              <w:bottom w:val="single" w:sz="8" w:space="0" w:color="4F81BD"/>
              <w:right w:val="single" w:sz="8" w:space="0" w:color="4F81BD"/>
            </w:tcBorders>
            <w:shd w:val="clear" w:color="auto" w:fill="FFFFFF"/>
            <w:noWrap/>
            <w:hideMark/>
          </w:tcPr>
          <w:p w:rsidR="00975BEB" w:rsidRPr="000A35C6" w:rsidRDefault="00975BEB" w:rsidP="00EF7DFE">
            <w:pPr>
              <w:spacing w:after="0" w:line="240" w:lineRule="auto"/>
              <w:ind w:firstLine="0"/>
              <w:jc w:val="right"/>
              <w:rPr>
                <w:rFonts w:ascii="Garamond" w:hAnsi="Garamond" w:cs="Calibri"/>
                <w:sz w:val="18"/>
                <w:szCs w:val="18"/>
                <w:lang w:val="sq-AL"/>
              </w:rPr>
            </w:pPr>
            <w:r w:rsidRPr="000A35C6">
              <w:rPr>
                <w:rFonts w:ascii="Garamond" w:hAnsi="Garamond" w:cs="Calibri"/>
                <w:sz w:val="18"/>
                <w:szCs w:val="18"/>
                <w:lang w:val="sq-AL"/>
              </w:rPr>
              <w:t>7,888</w:t>
            </w:r>
          </w:p>
        </w:tc>
        <w:tc>
          <w:tcPr>
            <w:tcW w:w="1173" w:type="dxa"/>
            <w:tcBorders>
              <w:top w:val="single" w:sz="8" w:space="0" w:color="4F81BD"/>
              <w:left w:val="single" w:sz="8" w:space="0" w:color="4F81BD"/>
              <w:bottom w:val="single" w:sz="8" w:space="0" w:color="4F81BD"/>
              <w:right w:val="single" w:sz="8" w:space="0" w:color="4F81BD"/>
            </w:tcBorders>
            <w:shd w:val="clear" w:color="auto" w:fill="FFFFFF"/>
            <w:noWrap/>
            <w:hideMark/>
          </w:tcPr>
          <w:p w:rsidR="00975BEB" w:rsidRPr="000A35C6" w:rsidRDefault="00975BEB" w:rsidP="00EF7DFE">
            <w:pPr>
              <w:spacing w:after="0" w:line="240" w:lineRule="auto"/>
              <w:ind w:firstLine="0"/>
              <w:jc w:val="right"/>
              <w:rPr>
                <w:rFonts w:ascii="Garamond" w:hAnsi="Garamond" w:cs="Calibri"/>
                <w:b/>
                <w:bCs/>
                <w:sz w:val="18"/>
                <w:szCs w:val="18"/>
                <w:lang w:val="sq-AL"/>
              </w:rPr>
            </w:pPr>
            <w:r w:rsidRPr="000A35C6">
              <w:rPr>
                <w:rFonts w:ascii="Garamond" w:hAnsi="Garamond" w:cs="Calibri"/>
                <w:b/>
                <w:bCs/>
                <w:sz w:val="18"/>
                <w:szCs w:val="18"/>
                <w:lang w:val="sq-AL"/>
              </w:rPr>
              <w:t>73</w:t>
            </w:r>
          </w:p>
        </w:tc>
        <w:tc>
          <w:tcPr>
            <w:tcW w:w="1008" w:type="dxa"/>
            <w:tcBorders>
              <w:top w:val="single" w:sz="8" w:space="0" w:color="4F81BD"/>
              <w:left w:val="single" w:sz="8" w:space="0" w:color="4F81BD"/>
              <w:bottom w:val="single" w:sz="8" w:space="0" w:color="4F81BD"/>
              <w:right w:val="single" w:sz="8" w:space="0" w:color="4F81BD"/>
            </w:tcBorders>
            <w:shd w:val="clear" w:color="auto" w:fill="FFFFFF"/>
            <w:noWrap/>
            <w:hideMark/>
          </w:tcPr>
          <w:p w:rsidR="00975BEB" w:rsidRPr="000A35C6" w:rsidRDefault="00975BEB" w:rsidP="00EF7DFE">
            <w:pPr>
              <w:spacing w:after="0" w:line="240" w:lineRule="auto"/>
              <w:ind w:firstLine="0"/>
              <w:jc w:val="right"/>
              <w:rPr>
                <w:rFonts w:ascii="Garamond" w:hAnsi="Garamond" w:cs="Calibri"/>
                <w:sz w:val="18"/>
                <w:szCs w:val="18"/>
                <w:lang w:val="sq-AL"/>
              </w:rPr>
            </w:pPr>
            <w:r w:rsidRPr="000A35C6">
              <w:rPr>
                <w:rFonts w:ascii="Garamond" w:hAnsi="Garamond" w:cs="Calibri"/>
                <w:sz w:val="18"/>
                <w:szCs w:val="18"/>
                <w:lang w:val="sq-AL"/>
              </w:rPr>
              <w:t>38</w:t>
            </w:r>
          </w:p>
        </w:tc>
        <w:tc>
          <w:tcPr>
            <w:tcW w:w="1260" w:type="dxa"/>
            <w:tcBorders>
              <w:top w:val="single" w:sz="8" w:space="0" w:color="4F81BD"/>
              <w:left w:val="single" w:sz="8" w:space="0" w:color="4F81BD"/>
              <w:bottom w:val="single" w:sz="8" w:space="0" w:color="4F81BD"/>
              <w:right w:val="single" w:sz="8" w:space="0" w:color="4F81BD"/>
            </w:tcBorders>
            <w:shd w:val="clear" w:color="auto" w:fill="FFFFFF"/>
            <w:noWrap/>
            <w:hideMark/>
          </w:tcPr>
          <w:p w:rsidR="00975BEB" w:rsidRPr="000A35C6" w:rsidRDefault="00975BEB" w:rsidP="00EF7DFE">
            <w:pPr>
              <w:spacing w:after="0" w:line="240" w:lineRule="auto"/>
              <w:ind w:firstLine="0"/>
              <w:jc w:val="right"/>
              <w:rPr>
                <w:rFonts w:ascii="Garamond" w:hAnsi="Garamond" w:cs="Calibri"/>
                <w:sz w:val="18"/>
                <w:szCs w:val="18"/>
                <w:lang w:val="sq-AL"/>
              </w:rPr>
            </w:pPr>
            <w:r w:rsidRPr="000A35C6">
              <w:rPr>
                <w:rFonts w:ascii="Garamond" w:hAnsi="Garamond" w:cs="Calibri"/>
                <w:sz w:val="18"/>
                <w:szCs w:val="18"/>
                <w:lang w:val="sq-AL"/>
              </w:rPr>
              <w:t>13</w:t>
            </w:r>
          </w:p>
        </w:tc>
        <w:tc>
          <w:tcPr>
            <w:tcW w:w="1260" w:type="dxa"/>
            <w:tcBorders>
              <w:top w:val="single" w:sz="8" w:space="0" w:color="4F81BD"/>
              <w:left w:val="single" w:sz="8" w:space="0" w:color="4F81BD"/>
              <w:bottom w:val="single" w:sz="8" w:space="0" w:color="4F81BD"/>
              <w:right w:val="single" w:sz="8" w:space="0" w:color="4F81BD"/>
            </w:tcBorders>
            <w:shd w:val="clear" w:color="auto" w:fill="FFFFFF"/>
            <w:noWrap/>
            <w:hideMark/>
          </w:tcPr>
          <w:p w:rsidR="00975BEB" w:rsidRPr="000A35C6" w:rsidRDefault="00975BEB" w:rsidP="00EF7DFE">
            <w:pPr>
              <w:spacing w:after="0" w:line="240" w:lineRule="auto"/>
              <w:ind w:firstLine="0"/>
              <w:jc w:val="right"/>
              <w:rPr>
                <w:rFonts w:ascii="Garamond" w:hAnsi="Garamond" w:cs="Calibri"/>
                <w:sz w:val="18"/>
                <w:szCs w:val="18"/>
                <w:lang w:val="sq-AL"/>
              </w:rPr>
            </w:pPr>
            <w:r w:rsidRPr="000A35C6">
              <w:rPr>
                <w:rFonts w:ascii="Garamond" w:hAnsi="Garamond" w:cs="Calibri"/>
                <w:sz w:val="18"/>
                <w:szCs w:val="18"/>
                <w:lang w:val="sq-AL"/>
              </w:rPr>
              <w:t>22</w:t>
            </w:r>
          </w:p>
        </w:tc>
      </w:tr>
      <w:tr w:rsidR="00975BEB" w:rsidRPr="000A35C6" w:rsidTr="000A35C6">
        <w:trPr>
          <w:trHeight w:val="263"/>
          <w:jc w:val="center"/>
        </w:trPr>
        <w:tc>
          <w:tcPr>
            <w:tcW w:w="629" w:type="dxa"/>
            <w:vMerge/>
            <w:tcBorders>
              <w:top w:val="single" w:sz="8" w:space="0" w:color="4F81BD"/>
              <w:left w:val="single" w:sz="8" w:space="0" w:color="4F81BD"/>
              <w:bottom w:val="single" w:sz="8" w:space="0" w:color="4F81BD"/>
              <w:right w:val="single" w:sz="8" w:space="0" w:color="4F81BD"/>
            </w:tcBorders>
            <w:shd w:val="clear" w:color="auto" w:fill="C2D69B"/>
            <w:hideMark/>
          </w:tcPr>
          <w:p w:rsidR="00975BEB" w:rsidRPr="000A35C6" w:rsidRDefault="00975BEB" w:rsidP="00EF7DFE">
            <w:pPr>
              <w:spacing w:after="0" w:line="240" w:lineRule="auto"/>
              <w:ind w:firstLine="0"/>
              <w:rPr>
                <w:rFonts w:ascii="Garamond" w:hAnsi="Garamond" w:cs="Calibri"/>
                <w:sz w:val="18"/>
                <w:szCs w:val="18"/>
                <w:lang w:val="sq-AL"/>
              </w:rPr>
            </w:pPr>
          </w:p>
        </w:tc>
        <w:tc>
          <w:tcPr>
            <w:tcW w:w="2899" w:type="dxa"/>
            <w:tcBorders>
              <w:top w:val="single" w:sz="8" w:space="0" w:color="4F81BD"/>
              <w:left w:val="single" w:sz="8" w:space="0" w:color="4F81BD"/>
              <w:bottom w:val="single" w:sz="8" w:space="0" w:color="4F81BD"/>
              <w:right w:val="single" w:sz="8" w:space="0" w:color="4F81BD"/>
            </w:tcBorders>
            <w:shd w:val="clear" w:color="auto" w:fill="FFFFFF"/>
            <w:noWrap/>
            <w:hideMark/>
          </w:tcPr>
          <w:p w:rsidR="00975BEB" w:rsidRPr="000A35C6" w:rsidRDefault="00975BEB" w:rsidP="00EF7DFE">
            <w:pPr>
              <w:spacing w:after="0" w:line="240" w:lineRule="auto"/>
              <w:ind w:firstLine="0"/>
              <w:rPr>
                <w:rFonts w:ascii="Garamond" w:hAnsi="Garamond" w:cs="Calibri"/>
                <w:sz w:val="18"/>
                <w:szCs w:val="18"/>
                <w:lang w:val="sq-AL"/>
              </w:rPr>
            </w:pPr>
            <w:r w:rsidRPr="000A35C6">
              <w:rPr>
                <w:rFonts w:ascii="Garamond" w:hAnsi="Garamond" w:cs="Calibri"/>
                <w:sz w:val="18"/>
                <w:szCs w:val="18"/>
                <w:lang w:val="sq-AL"/>
              </w:rPr>
              <w:t>Akomodimi &amp; shërbimi ushqimor</w:t>
            </w:r>
            <w:r w:rsidR="000726E9" w:rsidRPr="000A35C6">
              <w:rPr>
                <w:rFonts w:ascii="Garamond" w:hAnsi="Garamond" w:cs="Calibri"/>
                <w:sz w:val="18"/>
                <w:szCs w:val="18"/>
                <w:lang w:val="sq-AL"/>
              </w:rPr>
              <w:t xml:space="preserve">                       </w:t>
            </w:r>
          </w:p>
        </w:tc>
        <w:tc>
          <w:tcPr>
            <w:tcW w:w="900" w:type="dxa"/>
            <w:tcBorders>
              <w:top w:val="single" w:sz="8" w:space="0" w:color="4F81BD"/>
              <w:left w:val="single" w:sz="8" w:space="0" w:color="4F81BD"/>
              <w:bottom w:val="single" w:sz="8" w:space="0" w:color="4F81BD"/>
              <w:right w:val="single" w:sz="8" w:space="0" w:color="4F81BD"/>
            </w:tcBorders>
            <w:shd w:val="clear" w:color="auto" w:fill="FFFFFF"/>
            <w:noWrap/>
            <w:hideMark/>
          </w:tcPr>
          <w:p w:rsidR="00975BEB" w:rsidRPr="000A35C6" w:rsidRDefault="00975BEB" w:rsidP="00EF7DFE">
            <w:pPr>
              <w:spacing w:after="0" w:line="240" w:lineRule="auto"/>
              <w:ind w:firstLine="0"/>
              <w:jc w:val="right"/>
              <w:rPr>
                <w:rFonts w:ascii="Garamond" w:hAnsi="Garamond" w:cs="Calibri"/>
                <w:sz w:val="18"/>
                <w:szCs w:val="18"/>
                <w:lang w:val="sq-AL"/>
              </w:rPr>
            </w:pPr>
            <w:r w:rsidRPr="000A35C6">
              <w:rPr>
                <w:rFonts w:ascii="Garamond" w:hAnsi="Garamond" w:cs="Calibri"/>
                <w:sz w:val="18"/>
                <w:szCs w:val="18"/>
                <w:lang w:val="sq-AL"/>
              </w:rPr>
              <w:t>16,888</w:t>
            </w:r>
          </w:p>
        </w:tc>
        <w:tc>
          <w:tcPr>
            <w:tcW w:w="990" w:type="dxa"/>
            <w:tcBorders>
              <w:top w:val="single" w:sz="8" w:space="0" w:color="4F81BD"/>
              <w:left w:val="single" w:sz="8" w:space="0" w:color="4F81BD"/>
              <w:bottom w:val="single" w:sz="8" w:space="0" w:color="4F81BD"/>
              <w:right w:val="single" w:sz="8" w:space="0" w:color="4F81BD"/>
            </w:tcBorders>
            <w:shd w:val="clear" w:color="auto" w:fill="FFFFFF"/>
            <w:noWrap/>
            <w:hideMark/>
          </w:tcPr>
          <w:p w:rsidR="00975BEB" w:rsidRPr="000A35C6" w:rsidRDefault="00975BEB" w:rsidP="00EF7DFE">
            <w:pPr>
              <w:spacing w:after="0" w:line="240" w:lineRule="auto"/>
              <w:ind w:firstLine="0"/>
              <w:jc w:val="right"/>
              <w:rPr>
                <w:rFonts w:ascii="Garamond" w:hAnsi="Garamond" w:cs="Calibri"/>
                <w:sz w:val="18"/>
                <w:szCs w:val="18"/>
                <w:lang w:val="sq-AL"/>
              </w:rPr>
            </w:pPr>
            <w:r w:rsidRPr="000A35C6">
              <w:rPr>
                <w:rFonts w:ascii="Garamond" w:hAnsi="Garamond" w:cs="Calibri"/>
                <w:sz w:val="18"/>
                <w:szCs w:val="18"/>
                <w:lang w:val="sq-AL"/>
              </w:rPr>
              <w:t>16,740</w:t>
            </w:r>
          </w:p>
        </w:tc>
        <w:tc>
          <w:tcPr>
            <w:tcW w:w="1173" w:type="dxa"/>
            <w:tcBorders>
              <w:top w:val="single" w:sz="8" w:space="0" w:color="4F81BD"/>
              <w:left w:val="single" w:sz="8" w:space="0" w:color="4F81BD"/>
              <w:bottom w:val="single" w:sz="8" w:space="0" w:color="4F81BD"/>
              <w:right w:val="single" w:sz="8" w:space="0" w:color="4F81BD"/>
            </w:tcBorders>
            <w:shd w:val="clear" w:color="auto" w:fill="FFFFFF"/>
            <w:noWrap/>
            <w:hideMark/>
          </w:tcPr>
          <w:p w:rsidR="00975BEB" w:rsidRPr="000A35C6" w:rsidRDefault="00975BEB" w:rsidP="00EF7DFE">
            <w:pPr>
              <w:spacing w:after="0" w:line="240" w:lineRule="auto"/>
              <w:ind w:firstLine="0"/>
              <w:jc w:val="right"/>
              <w:rPr>
                <w:rFonts w:ascii="Garamond" w:hAnsi="Garamond" w:cs="Calibri"/>
                <w:b/>
                <w:bCs/>
                <w:sz w:val="18"/>
                <w:szCs w:val="18"/>
                <w:lang w:val="sq-AL"/>
              </w:rPr>
            </w:pPr>
            <w:r w:rsidRPr="000A35C6">
              <w:rPr>
                <w:rFonts w:ascii="Garamond" w:hAnsi="Garamond" w:cs="Calibri"/>
                <w:b/>
                <w:bCs/>
                <w:sz w:val="18"/>
                <w:szCs w:val="18"/>
                <w:lang w:val="sq-AL"/>
              </w:rPr>
              <w:t>148</w:t>
            </w:r>
          </w:p>
        </w:tc>
        <w:tc>
          <w:tcPr>
            <w:tcW w:w="1008" w:type="dxa"/>
            <w:tcBorders>
              <w:top w:val="single" w:sz="8" w:space="0" w:color="4F81BD"/>
              <w:left w:val="single" w:sz="8" w:space="0" w:color="4F81BD"/>
              <w:bottom w:val="single" w:sz="8" w:space="0" w:color="4F81BD"/>
              <w:right w:val="single" w:sz="8" w:space="0" w:color="4F81BD"/>
            </w:tcBorders>
            <w:shd w:val="clear" w:color="auto" w:fill="FFFFFF"/>
            <w:noWrap/>
            <w:hideMark/>
          </w:tcPr>
          <w:p w:rsidR="00975BEB" w:rsidRPr="000A35C6" w:rsidRDefault="00975BEB" w:rsidP="00EF7DFE">
            <w:pPr>
              <w:spacing w:after="0" w:line="240" w:lineRule="auto"/>
              <w:ind w:firstLine="0"/>
              <w:jc w:val="right"/>
              <w:rPr>
                <w:rFonts w:ascii="Garamond" w:hAnsi="Garamond" w:cs="Calibri"/>
                <w:sz w:val="18"/>
                <w:szCs w:val="18"/>
                <w:lang w:val="sq-AL"/>
              </w:rPr>
            </w:pPr>
            <w:r w:rsidRPr="000A35C6">
              <w:rPr>
                <w:rFonts w:ascii="Garamond" w:hAnsi="Garamond" w:cs="Calibri"/>
                <w:sz w:val="18"/>
                <w:szCs w:val="18"/>
                <w:lang w:val="sq-AL"/>
              </w:rPr>
              <w:t>125</w:t>
            </w:r>
          </w:p>
        </w:tc>
        <w:tc>
          <w:tcPr>
            <w:tcW w:w="1260" w:type="dxa"/>
            <w:tcBorders>
              <w:top w:val="single" w:sz="8" w:space="0" w:color="4F81BD"/>
              <w:left w:val="single" w:sz="8" w:space="0" w:color="4F81BD"/>
              <w:bottom w:val="single" w:sz="8" w:space="0" w:color="4F81BD"/>
              <w:right w:val="single" w:sz="8" w:space="0" w:color="4F81BD"/>
            </w:tcBorders>
            <w:shd w:val="clear" w:color="auto" w:fill="FFFFFF"/>
            <w:noWrap/>
            <w:hideMark/>
          </w:tcPr>
          <w:p w:rsidR="00975BEB" w:rsidRPr="000A35C6" w:rsidRDefault="00975BEB" w:rsidP="00EF7DFE">
            <w:pPr>
              <w:spacing w:after="0" w:line="240" w:lineRule="auto"/>
              <w:ind w:firstLine="0"/>
              <w:jc w:val="right"/>
              <w:rPr>
                <w:rFonts w:ascii="Garamond" w:hAnsi="Garamond" w:cs="Calibri"/>
                <w:sz w:val="18"/>
                <w:szCs w:val="18"/>
                <w:lang w:val="sq-AL"/>
              </w:rPr>
            </w:pPr>
            <w:r w:rsidRPr="000A35C6">
              <w:rPr>
                <w:rFonts w:ascii="Garamond" w:hAnsi="Garamond" w:cs="Calibri"/>
                <w:sz w:val="18"/>
                <w:szCs w:val="18"/>
                <w:lang w:val="sq-AL"/>
              </w:rPr>
              <w:t>7</w:t>
            </w:r>
          </w:p>
        </w:tc>
        <w:tc>
          <w:tcPr>
            <w:tcW w:w="1260" w:type="dxa"/>
            <w:tcBorders>
              <w:top w:val="single" w:sz="8" w:space="0" w:color="4F81BD"/>
              <w:left w:val="single" w:sz="8" w:space="0" w:color="4F81BD"/>
              <w:bottom w:val="single" w:sz="8" w:space="0" w:color="4F81BD"/>
              <w:right w:val="single" w:sz="8" w:space="0" w:color="4F81BD"/>
            </w:tcBorders>
            <w:shd w:val="clear" w:color="auto" w:fill="FFFFFF"/>
            <w:noWrap/>
            <w:hideMark/>
          </w:tcPr>
          <w:p w:rsidR="00975BEB" w:rsidRPr="000A35C6" w:rsidRDefault="00975BEB" w:rsidP="00EF7DFE">
            <w:pPr>
              <w:spacing w:after="0" w:line="240" w:lineRule="auto"/>
              <w:ind w:firstLine="0"/>
              <w:jc w:val="right"/>
              <w:rPr>
                <w:rFonts w:ascii="Garamond" w:hAnsi="Garamond" w:cs="Calibri"/>
                <w:sz w:val="18"/>
                <w:szCs w:val="18"/>
                <w:lang w:val="sq-AL"/>
              </w:rPr>
            </w:pPr>
            <w:r w:rsidRPr="000A35C6">
              <w:rPr>
                <w:rFonts w:ascii="Garamond" w:hAnsi="Garamond" w:cs="Calibri"/>
                <w:sz w:val="18"/>
                <w:szCs w:val="18"/>
                <w:lang w:val="sq-AL"/>
              </w:rPr>
              <w:t>16</w:t>
            </w:r>
          </w:p>
        </w:tc>
      </w:tr>
      <w:tr w:rsidR="00975BEB" w:rsidRPr="000A35C6" w:rsidTr="000A35C6">
        <w:trPr>
          <w:trHeight w:val="263"/>
          <w:jc w:val="center"/>
        </w:trPr>
        <w:tc>
          <w:tcPr>
            <w:tcW w:w="629" w:type="dxa"/>
            <w:vMerge/>
            <w:tcBorders>
              <w:top w:val="single" w:sz="8" w:space="0" w:color="4F81BD"/>
              <w:left w:val="single" w:sz="8" w:space="0" w:color="4F81BD"/>
              <w:bottom w:val="single" w:sz="8" w:space="0" w:color="4F81BD"/>
              <w:right w:val="single" w:sz="8" w:space="0" w:color="4F81BD"/>
            </w:tcBorders>
            <w:shd w:val="clear" w:color="auto" w:fill="C2D69B"/>
            <w:hideMark/>
          </w:tcPr>
          <w:p w:rsidR="00975BEB" w:rsidRPr="000A35C6" w:rsidRDefault="00975BEB" w:rsidP="00EF7DFE">
            <w:pPr>
              <w:spacing w:after="0" w:line="240" w:lineRule="auto"/>
              <w:ind w:firstLine="0"/>
              <w:rPr>
                <w:rFonts w:ascii="Garamond" w:hAnsi="Garamond" w:cs="Calibri"/>
                <w:sz w:val="18"/>
                <w:szCs w:val="18"/>
                <w:lang w:val="sq-AL"/>
              </w:rPr>
            </w:pPr>
          </w:p>
        </w:tc>
        <w:tc>
          <w:tcPr>
            <w:tcW w:w="2899" w:type="dxa"/>
            <w:tcBorders>
              <w:top w:val="single" w:sz="8" w:space="0" w:color="4F81BD"/>
              <w:left w:val="single" w:sz="8" w:space="0" w:color="4F81BD"/>
              <w:bottom w:val="single" w:sz="8" w:space="0" w:color="4F81BD"/>
              <w:right w:val="single" w:sz="8" w:space="0" w:color="4F81BD"/>
            </w:tcBorders>
            <w:shd w:val="clear" w:color="auto" w:fill="FFFFFF"/>
            <w:noWrap/>
            <w:hideMark/>
          </w:tcPr>
          <w:p w:rsidR="00975BEB" w:rsidRPr="000A35C6" w:rsidRDefault="00975BEB" w:rsidP="00EF7DFE">
            <w:pPr>
              <w:spacing w:after="0" w:line="240" w:lineRule="auto"/>
              <w:ind w:firstLine="0"/>
              <w:rPr>
                <w:rFonts w:ascii="Garamond" w:hAnsi="Garamond" w:cs="Calibri"/>
                <w:sz w:val="18"/>
                <w:szCs w:val="18"/>
                <w:lang w:val="sq-AL"/>
              </w:rPr>
            </w:pPr>
            <w:r w:rsidRPr="000A35C6">
              <w:rPr>
                <w:rFonts w:ascii="Garamond" w:hAnsi="Garamond" w:cs="Calibri"/>
                <w:sz w:val="18"/>
                <w:szCs w:val="18"/>
                <w:lang w:val="sq-AL"/>
              </w:rPr>
              <w:t>Informacioni dhe komunikacioni</w:t>
            </w:r>
          </w:p>
        </w:tc>
        <w:tc>
          <w:tcPr>
            <w:tcW w:w="900" w:type="dxa"/>
            <w:tcBorders>
              <w:top w:val="single" w:sz="8" w:space="0" w:color="4F81BD"/>
              <w:left w:val="single" w:sz="8" w:space="0" w:color="4F81BD"/>
              <w:bottom w:val="single" w:sz="8" w:space="0" w:color="4F81BD"/>
              <w:right w:val="single" w:sz="8" w:space="0" w:color="4F81BD"/>
            </w:tcBorders>
            <w:shd w:val="clear" w:color="auto" w:fill="FFFFFF"/>
            <w:noWrap/>
            <w:hideMark/>
          </w:tcPr>
          <w:p w:rsidR="00975BEB" w:rsidRPr="000A35C6" w:rsidRDefault="00975BEB" w:rsidP="00EF7DFE">
            <w:pPr>
              <w:spacing w:after="0" w:line="240" w:lineRule="auto"/>
              <w:ind w:firstLine="0"/>
              <w:jc w:val="right"/>
              <w:rPr>
                <w:rFonts w:ascii="Garamond" w:hAnsi="Garamond" w:cs="Calibri"/>
                <w:sz w:val="18"/>
                <w:szCs w:val="18"/>
                <w:lang w:val="sq-AL"/>
              </w:rPr>
            </w:pPr>
            <w:r w:rsidRPr="000A35C6">
              <w:rPr>
                <w:rFonts w:ascii="Garamond" w:hAnsi="Garamond" w:cs="Calibri"/>
                <w:sz w:val="18"/>
                <w:szCs w:val="18"/>
                <w:lang w:val="sq-AL"/>
              </w:rPr>
              <w:t>2,330</w:t>
            </w:r>
          </w:p>
        </w:tc>
        <w:tc>
          <w:tcPr>
            <w:tcW w:w="990" w:type="dxa"/>
            <w:tcBorders>
              <w:top w:val="single" w:sz="8" w:space="0" w:color="4F81BD"/>
              <w:left w:val="single" w:sz="8" w:space="0" w:color="4F81BD"/>
              <w:bottom w:val="single" w:sz="8" w:space="0" w:color="4F81BD"/>
              <w:right w:val="single" w:sz="8" w:space="0" w:color="4F81BD"/>
            </w:tcBorders>
            <w:shd w:val="clear" w:color="auto" w:fill="FFFFFF"/>
            <w:noWrap/>
            <w:hideMark/>
          </w:tcPr>
          <w:p w:rsidR="00975BEB" w:rsidRPr="000A35C6" w:rsidRDefault="00975BEB" w:rsidP="00EF7DFE">
            <w:pPr>
              <w:spacing w:after="0" w:line="240" w:lineRule="auto"/>
              <w:ind w:firstLine="0"/>
              <w:jc w:val="right"/>
              <w:rPr>
                <w:rFonts w:ascii="Garamond" w:hAnsi="Garamond" w:cs="Calibri"/>
                <w:sz w:val="18"/>
                <w:szCs w:val="18"/>
                <w:lang w:val="sq-AL"/>
              </w:rPr>
            </w:pPr>
            <w:r w:rsidRPr="000A35C6">
              <w:rPr>
                <w:rFonts w:ascii="Garamond" w:hAnsi="Garamond" w:cs="Calibri"/>
                <w:sz w:val="18"/>
                <w:szCs w:val="18"/>
                <w:lang w:val="sq-AL"/>
              </w:rPr>
              <w:t>2,174</w:t>
            </w:r>
          </w:p>
        </w:tc>
        <w:tc>
          <w:tcPr>
            <w:tcW w:w="1173" w:type="dxa"/>
            <w:tcBorders>
              <w:top w:val="single" w:sz="8" w:space="0" w:color="4F81BD"/>
              <w:left w:val="single" w:sz="8" w:space="0" w:color="4F81BD"/>
              <w:bottom w:val="single" w:sz="8" w:space="0" w:color="4F81BD"/>
              <w:right w:val="single" w:sz="8" w:space="0" w:color="4F81BD"/>
            </w:tcBorders>
            <w:shd w:val="clear" w:color="auto" w:fill="FFFFFF"/>
            <w:noWrap/>
            <w:hideMark/>
          </w:tcPr>
          <w:p w:rsidR="00975BEB" w:rsidRPr="000A35C6" w:rsidRDefault="00975BEB" w:rsidP="00EF7DFE">
            <w:pPr>
              <w:spacing w:after="0" w:line="240" w:lineRule="auto"/>
              <w:ind w:firstLine="0"/>
              <w:jc w:val="right"/>
              <w:rPr>
                <w:rFonts w:ascii="Garamond" w:hAnsi="Garamond" w:cs="Calibri"/>
                <w:b/>
                <w:bCs/>
                <w:sz w:val="18"/>
                <w:szCs w:val="18"/>
                <w:lang w:val="sq-AL"/>
              </w:rPr>
            </w:pPr>
            <w:r w:rsidRPr="000A35C6">
              <w:rPr>
                <w:rFonts w:ascii="Garamond" w:hAnsi="Garamond" w:cs="Calibri"/>
                <w:b/>
                <w:bCs/>
                <w:sz w:val="18"/>
                <w:szCs w:val="18"/>
                <w:lang w:val="sq-AL"/>
              </w:rPr>
              <w:t>156</w:t>
            </w:r>
          </w:p>
        </w:tc>
        <w:tc>
          <w:tcPr>
            <w:tcW w:w="1008" w:type="dxa"/>
            <w:tcBorders>
              <w:top w:val="single" w:sz="8" w:space="0" w:color="4F81BD"/>
              <w:left w:val="single" w:sz="8" w:space="0" w:color="4F81BD"/>
              <w:bottom w:val="single" w:sz="8" w:space="0" w:color="4F81BD"/>
              <w:right w:val="single" w:sz="8" w:space="0" w:color="4F81BD"/>
            </w:tcBorders>
            <w:shd w:val="clear" w:color="auto" w:fill="FFFFFF"/>
            <w:noWrap/>
            <w:hideMark/>
          </w:tcPr>
          <w:p w:rsidR="00975BEB" w:rsidRPr="000A35C6" w:rsidRDefault="00975BEB" w:rsidP="00EF7DFE">
            <w:pPr>
              <w:spacing w:after="0" w:line="240" w:lineRule="auto"/>
              <w:ind w:firstLine="0"/>
              <w:jc w:val="right"/>
              <w:rPr>
                <w:rFonts w:ascii="Garamond" w:hAnsi="Garamond" w:cs="Calibri"/>
                <w:sz w:val="18"/>
                <w:szCs w:val="18"/>
                <w:lang w:val="sq-AL"/>
              </w:rPr>
            </w:pPr>
            <w:r w:rsidRPr="000A35C6">
              <w:rPr>
                <w:rFonts w:ascii="Garamond" w:hAnsi="Garamond" w:cs="Calibri"/>
                <w:sz w:val="18"/>
                <w:szCs w:val="18"/>
                <w:lang w:val="sq-AL"/>
              </w:rPr>
              <w:t>115</w:t>
            </w:r>
          </w:p>
        </w:tc>
        <w:tc>
          <w:tcPr>
            <w:tcW w:w="1260" w:type="dxa"/>
            <w:tcBorders>
              <w:top w:val="single" w:sz="8" w:space="0" w:color="4F81BD"/>
              <w:left w:val="single" w:sz="8" w:space="0" w:color="4F81BD"/>
              <w:bottom w:val="single" w:sz="8" w:space="0" w:color="4F81BD"/>
              <w:right w:val="single" w:sz="8" w:space="0" w:color="4F81BD"/>
            </w:tcBorders>
            <w:shd w:val="clear" w:color="auto" w:fill="FFFFFF"/>
            <w:noWrap/>
            <w:hideMark/>
          </w:tcPr>
          <w:p w:rsidR="00975BEB" w:rsidRPr="000A35C6" w:rsidRDefault="00975BEB" w:rsidP="00EF7DFE">
            <w:pPr>
              <w:spacing w:after="0" w:line="240" w:lineRule="auto"/>
              <w:ind w:firstLine="0"/>
              <w:jc w:val="right"/>
              <w:rPr>
                <w:rFonts w:ascii="Garamond" w:hAnsi="Garamond" w:cs="Calibri"/>
                <w:sz w:val="18"/>
                <w:szCs w:val="18"/>
                <w:lang w:val="sq-AL"/>
              </w:rPr>
            </w:pPr>
            <w:r w:rsidRPr="000A35C6">
              <w:rPr>
                <w:rFonts w:ascii="Garamond" w:hAnsi="Garamond" w:cs="Calibri"/>
                <w:sz w:val="18"/>
                <w:szCs w:val="18"/>
                <w:lang w:val="sq-AL"/>
              </w:rPr>
              <w:t>22</w:t>
            </w:r>
          </w:p>
        </w:tc>
        <w:tc>
          <w:tcPr>
            <w:tcW w:w="1260" w:type="dxa"/>
            <w:tcBorders>
              <w:top w:val="single" w:sz="8" w:space="0" w:color="4F81BD"/>
              <w:left w:val="single" w:sz="8" w:space="0" w:color="4F81BD"/>
              <w:bottom w:val="single" w:sz="8" w:space="0" w:color="4F81BD"/>
              <w:right w:val="single" w:sz="8" w:space="0" w:color="4F81BD"/>
            </w:tcBorders>
            <w:shd w:val="clear" w:color="auto" w:fill="FFFFFF"/>
            <w:noWrap/>
            <w:hideMark/>
          </w:tcPr>
          <w:p w:rsidR="00975BEB" w:rsidRPr="000A35C6" w:rsidRDefault="00975BEB" w:rsidP="00EF7DFE">
            <w:pPr>
              <w:spacing w:after="0" w:line="240" w:lineRule="auto"/>
              <w:ind w:firstLine="0"/>
              <w:jc w:val="right"/>
              <w:rPr>
                <w:rFonts w:ascii="Garamond" w:hAnsi="Garamond" w:cs="Calibri"/>
                <w:sz w:val="18"/>
                <w:szCs w:val="18"/>
                <w:lang w:val="sq-AL"/>
              </w:rPr>
            </w:pPr>
            <w:r w:rsidRPr="000A35C6">
              <w:rPr>
                <w:rFonts w:ascii="Garamond" w:hAnsi="Garamond" w:cs="Calibri"/>
                <w:sz w:val="18"/>
                <w:szCs w:val="18"/>
                <w:lang w:val="sq-AL"/>
              </w:rPr>
              <w:t>19</w:t>
            </w:r>
          </w:p>
        </w:tc>
      </w:tr>
      <w:tr w:rsidR="00975BEB" w:rsidRPr="000A35C6" w:rsidTr="000A35C6">
        <w:trPr>
          <w:trHeight w:val="263"/>
          <w:jc w:val="center"/>
        </w:trPr>
        <w:tc>
          <w:tcPr>
            <w:tcW w:w="629" w:type="dxa"/>
            <w:vMerge/>
            <w:tcBorders>
              <w:top w:val="single" w:sz="8" w:space="0" w:color="4F81BD"/>
              <w:left w:val="single" w:sz="8" w:space="0" w:color="4F81BD"/>
              <w:bottom w:val="single" w:sz="8" w:space="0" w:color="4F81BD"/>
              <w:right w:val="single" w:sz="8" w:space="0" w:color="4F81BD"/>
            </w:tcBorders>
            <w:shd w:val="clear" w:color="auto" w:fill="C2D69B"/>
            <w:hideMark/>
          </w:tcPr>
          <w:p w:rsidR="00975BEB" w:rsidRPr="000A35C6" w:rsidRDefault="00975BEB" w:rsidP="00EF7DFE">
            <w:pPr>
              <w:spacing w:after="0" w:line="240" w:lineRule="auto"/>
              <w:ind w:firstLine="0"/>
              <w:rPr>
                <w:rFonts w:ascii="Garamond" w:hAnsi="Garamond" w:cs="Calibri"/>
                <w:sz w:val="18"/>
                <w:szCs w:val="18"/>
                <w:lang w:val="sq-AL"/>
              </w:rPr>
            </w:pPr>
          </w:p>
        </w:tc>
        <w:tc>
          <w:tcPr>
            <w:tcW w:w="2899" w:type="dxa"/>
            <w:tcBorders>
              <w:top w:val="single" w:sz="8" w:space="0" w:color="4F81BD"/>
              <w:left w:val="single" w:sz="8" w:space="0" w:color="4F81BD"/>
              <w:bottom w:val="single" w:sz="8" w:space="0" w:color="4F81BD"/>
              <w:right w:val="single" w:sz="8" w:space="0" w:color="4F81BD"/>
            </w:tcBorders>
            <w:shd w:val="clear" w:color="auto" w:fill="FFFFFF"/>
            <w:noWrap/>
            <w:hideMark/>
          </w:tcPr>
          <w:p w:rsidR="00975BEB" w:rsidRPr="000A35C6" w:rsidRDefault="00975BEB" w:rsidP="00EF7DFE">
            <w:pPr>
              <w:spacing w:after="0" w:line="240" w:lineRule="auto"/>
              <w:ind w:firstLine="0"/>
              <w:rPr>
                <w:rFonts w:ascii="Garamond" w:hAnsi="Garamond" w:cs="Calibri"/>
                <w:sz w:val="18"/>
                <w:szCs w:val="18"/>
                <w:lang w:val="sq-AL"/>
              </w:rPr>
            </w:pPr>
            <w:r w:rsidRPr="000A35C6">
              <w:rPr>
                <w:rFonts w:ascii="Garamond" w:hAnsi="Garamond" w:cs="Calibri"/>
                <w:sz w:val="18"/>
                <w:szCs w:val="18"/>
                <w:lang w:val="sq-AL"/>
              </w:rPr>
              <w:t>Shërbime të tjera</w:t>
            </w:r>
          </w:p>
        </w:tc>
        <w:tc>
          <w:tcPr>
            <w:tcW w:w="900" w:type="dxa"/>
            <w:tcBorders>
              <w:top w:val="single" w:sz="8" w:space="0" w:color="4F81BD"/>
              <w:left w:val="single" w:sz="8" w:space="0" w:color="4F81BD"/>
              <w:bottom w:val="single" w:sz="8" w:space="0" w:color="4F81BD"/>
              <w:right w:val="single" w:sz="8" w:space="0" w:color="4F81BD"/>
            </w:tcBorders>
            <w:shd w:val="clear" w:color="auto" w:fill="FFFFFF"/>
            <w:noWrap/>
            <w:hideMark/>
          </w:tcPr>
          <w:p w:rsidR="00975BEB" w:rsidRPr="000A35C6" w:rsidRDefault="00975BEB" w:rsidP="00EF7DFE">
            <w:pPr>
              <w:spacing w:after="0" w:line="240" w:lineRule="auto"/>
              <w:ind w:firstLine="0"/>
              <w:jc w:val="right"/>
              <w:rPr>
                <w:rFonts w:ascii="Garamond" w:hAnsi="Garamond" w:cs="Calibri"/>
                <w:sz w:val="18"/>
                <w:szCs w:val="18"/>
                <w:lang w:val="sq-AL"/>
              </w:rPr>
            </w:pPr>
            <w:r w:rsidRPr="000A35C6">
              <w:rPr>
                <w:rFonts w:ascii="Garamond" w:hAnsi="Garamond" w:cs="Calibri"/>
                <w:sz w:val="18"/>
                <w:szCs w:val="18"/>
                <w:lang w:val="sq-AL"/>
              </w:rPr>
              <w:t>19,394</w:t>
            </w:r>
          </w:p>
        </w:tc>
        <w:tc>
          <w:tcPr>
            <w:tcW w:w="990" w:type="dxa"/>
            <w:tcBorders>
              <w:top w:val="single" w:sz="8" w:space="0" w:color="4F81BD"/>
              <w:left w:val="single" w:sz="8" w:space="0" w:color="4F81BD"/>
              <w:bottom w:val="single" w:sz="8" w:space="0" w:color="4F81BD"/>
              <w:right w:val="single" w:sz="8" w:space="0" w:color="4F81BD"/>
            </w:tcBorders>
            <w:shd w:val="clear" w:color="auto" w:fill="FFFFFF"/>
            <w:noWrap/>
            <w:hideMark/>
          </w:tcPr>
          <w:p w:rsidR="00975BEB" w:rsidRPr="000A35C6" w:rsidRDefault="00975BEB" w:rsidP="00EF7DFE">
            <w:pPr>
              <w:spacing w:after="0" w:line="240" w:lineRule="auto"/>
              <w:ind w:firstLine="0"/>
              <w:jc w:val="right"/>
              <w:rPr>
                <w:rFonts w:ascii="Garamond" w:hAnsi="Garamond" w:cs="Calibri"/>
                <w:sz w:val="18"/>
                <w:szCs w:val="18"/>
                <w:lang w:val="sq-AL"/>
              </w:rPr>
            </w:pPr>
            <w:r w:rsidRPr="000A35C6">
              <w:rPr>
                <w:rFonts w:ascii="Garamond" w:hAnsi="Garamond" w:cs="Calibri"/>
                <w:sz w:val="18"/>
                <w:szCs w:val="18"/>
                <w:lang w:val="sq-AL"/>
              </w:rPr>
              <w:t>18,214</w:t>
            </w:r>
          </w:p>
        </w:tc>
        <w:tc>
          <w:tcPr>
            <w:tcW w:w="1173" w:type="dxa"/>
            <w:tcBorders>
              <w:top w:val="single" w:sz="8" w:space="0" w:color="4F81BD"/>
              <w:left w:val="single" w:sz="8" w:space="0" w:color="4F81BD"/>
              <w:bottom w:val="single" w:sz="8" w:space="0" w:color="4F81BD"/>
              <w:right w:val="single" w:sz="8" w:space="0" w:color="4F81BD"/>
            </w:tcBorders>
            <w:shd w:val="clear" w:color="auto" w:fill="FFFFFF"/>
            <w:noWrap/>
            <w:hideMark/>
          </w:tcPr>
          <w:p w:rsidR="00975BEB" w:rsidRPr="000A35C6" w:rsidRDefault="00975BEB" w:rsidP="00EF7DFE">
            <w:pPr>
              <w:spacing w:after="0" w:line="240" w:lineRule="auto"/>
              <w:ind w:firstLine="0"/>
              <w:jc w:val="right"/>
              <w:rPr>
                <w:rFonts w:ascii="Garamond" w:hAnsi="Garamond" w:cs="Calibri"/>
                <w:b/>
                <w:bCs/>
                <w:sz w:val="18"/>
                <w:szCs w:val="18"/>
                <w:lang w:val="sq-AL"/>
              </w:rPr>
            </w:pPr>
            <w:r w:rsidRPr="000A35C6">
              <w:rPr>
                <w:rFonts w:ascii="Garamond" w:hAnsi="Garamond" w:cs="Calibri"/>
                <w:b/>
                <w:bCs/>
                <w:sz w:val="18"/>
                <w:szCs w:val="18"/>
                <w:lang w:val="sq-AL"/>
              </w:rPr>
              <w:t>1,180</w:t>
            </w:r>
          </w:p>
        </w:tc>
        <w:tc>
          <w:tcPr>
            <w:tcW w:w="1008" w:type="dxa"/>
            <w:tcBorders>
              <w:top w:val="single" w:sz="8" w:space="0" w:color="4F81BD"/>
              <w:left w:val="single" w:sz="8" w:space="0" w:color="4F81BD"/>
              <w:bottom w:val="single" w:sz="8" w:space="0" w:color="4F81BD"/>
              <w:right w:val="single" w:sz="8" w:space="0" w:color="4F81BD"/>
            </w:tcBorders>
            <w:shd w:val="clear" w:color="auto" w:fill="FFFFFF"/>
            <w:noWrap/>
            <w:hideMark/>
          </w:tcPr>
          <w:p w:rsidR="00975BEB" w:rsidRPr="000A35C6" w:rsidRDefault="00975BEB" w:rsidP="00EF7DFE">
            <w:pPr>
              <w:spacing w:after="0" w:line="240" w:lineRule="auto"/>
              <w:ind w:firstLine="0"/>
              <w:jc w:val="right"/>
              <w:rPr>
                <w:rFonts w:ascii="Garamond" w:hAnsi="Garamond" w:cs="Calibri"/>
                <w:sz w:val="18"/>
                <w:szCs w:val="18"/>
                <w:lang w:val="sq-AL"/>
              </w:rPr>
            </w:pPr>
            <w:r w:rsidRPr="000A35C6">
              <w:rPr>
                <w:rFonts w:ascii="Garamond" w:hAnsi="Garamond" w:cs="Calibri"/>
                <w:sz w:val="18"/>
                <w:szCs w:val="18"/>
                <w:lang w:val="sq-AL"/>
              </w:rPr>
              <w:t>776</w:t>
            </w:r>
          </w:p>
        </w:tc>
        <w:tc>
          <w:tcPr>
            <w:tcW w:w="1260" w:type="dxa"/>
            <w:tcBorders>
              <w:top w:val="single" w:sz="8" w:space="0" w:color="4F81BD"/>
              <w:left w:val="single" w:sz="8" w:space="0" w:color="4F81BD"/>
              <w:bottom w:val="single" w:sz="8" w:space="0" w:color="4F81BD"/>
              <w:right w:val="single" w:sz="8" w:space="0" w:color="4F81BD"/>
            </w:tcBorders>
            <w:shd w:val="clear" w:color="auto" w:fill="FFFFFF"/>
            <w:noWrap/>
            <w:hideMark/>
          </w:tcPr>
          <w:p w:rsidR="00975BEB" w:rsidRPr="000A35C6" w:rsidRDefault="00975BEB" w:rsidP="00EF7DFE">
            <w:pPr>
              <w:spacing w:after="0" w:line="240" w:lineRule="auto"/>
              <w:ind w:firstLine="0"/>
              <w:jc w:val="right"/>
              <w:rPr>
                <w:rFonts w:ascii="Garamond" w:hAnsi="Garamond" w:cs="Calibri"/>
                <w:sz w:val="18"/>
                <w:szCs w:val="18"/>
                <w:lang w:val="sq-AL"/>
              </w:rPr>
            </w:pPr>
            <w:r w:rsidRPr="000A35C6">
              <w:rPr>
                <w:rFonts w:ascii="Garamond" w:hAnsi="Garamond" w:cs="Calibri"/>
                <w:sz w:val="18"/>
                <w:szCs w:val="18"/>
                <w:lang w:val="sq-AL"/>
              </w:rPr>
              <w:t>137</w:t>
            </w:r>
          </w:p>
        </w:tc>
        <w:tc>
          <w:tcPr>
            <w:tcW w:w="1260" w:type="dxa"/>
            <w:tcBorders>
              <w:top w:val="single" w:sz="8" w:space="0" w:color="4F81BD"/>
              <w:left w:val="single" w:sz="8" w:space="0" w:color="4F81BD"/>
              <w:bottom w:val="single" w:sz="8" w:space="0" w:color="4F81BD"/>
              <w:right w:val="single" w:sz="8" w:space="0" w:color="4F81BD"/>
            </w:tcBorders>
            <w:shd w:val="clear" w:color="auto" w:fill="FFFFFF"/>
            <w:noWrap/>
            <w:hideMark/>
          </w:tcPr>
          <w:p w:rsidR="00975BEB" w:rsidRPr="000A35C6" w:rsidRDefault="00975BEB" w:rsidP="00EF7DFE">
            <w:pPr>
              <w:spacing w:after="0" w:line="240" w:lineRule="auto"/>
              <w:ind w:firstLine="0"/>
              <w:jc w:val="right"/>
              <w:rPr>
                <w:rFonts w:ascii="Garamond" w:hAnsi="Garamond" w:cs="Calibri"/>
                <w:sz w:val="18"/>
                <w:szCs w:val="18"/>
                <w:lang w:val="sq-AL"/>
              </w:rPr>
            </w:pPr>
            <w:r w:rsidRPr="000A35C6">
              <w:rPr>
                <w:rFonts w:ascii="Garamond" w:hAnsi="Garamond" w:cs="Calibri"/>
                <w:sz w:val="18"/>
                <w:szCs w:val="18"/>
                <w:lang w:val="sq-AL"/>
              </w:rPr>
              <w:t>267</w:t>
            </w:r>
          </w:p>
        </w:tc>
      </w:tr>
    </w:tbl>
    <w:p w:rsidR="00975BEB" w:rsidRPr="00863D67" w:rsidRDefault="00975BEB" w:rsidP="00EF7DFE">
      <w:pPr>
        <w:spacing w:after="0" w:line="240" w:lineRule="auto"/>
        <w:ind w:firstLine="0"/>
        <w:rPr>
          <w:rFonts w:ascii="Garamond" w:hAnsi="Garamond" w:cs="Calibri"/>
          <w:i/>
          <w:sz w:val="20"/>
          <w:szCs w:val="20"/>
          <w:lang w:val="sq-AL"/>
        </w:rPr>
      </w:pPr>
      <w:r w:rsidRPr="00863D67">
        <w:rPr>
          <w:rFonts w:ascii="Garamond" w:hAnsi="Garamond" w:cs="Calibri"/>
          <w:i/>
          <w:sz w:val="20"/>
          <w:szCs w:val="20"/>
          <w:lang w:val="sq-AL"/>
        </w:rPr>
        <w:t>Burimi: Regjistri Statistikor i Ndërmarrjeve, 2012</w:t>
      </w:r>
      <w:r w:rsidR="00B70467" w:rsidRPr="00863D67">
        <w:rPr>
          <w:rFonts w:ascii="Garamond" w:hAnsi="Garamond"/>
          <w:sz w:val="20"/>
          <w:szCs w:val="20"/>
          <w:lang w:val="sq-AL"/>
        </w:rPr>
        <w:t>–</w:t>
      </w:r>
      <w:r w:rsidRPr="00863D67">
        <w:rPr>
          <w:rFonts w:ascii="Garamond" w:hAnsi="Garamond" w:cs="Calibri"/>
          <w:i/>
          <w:sz w:val="20"/>
          <w:szCs w:val="20"/>
          <w:lang w:val="sq-AL"/>
        </w:rPr>
        <w:t>2014</w:t>
      </w:r>
    </w:p>
    <w:p w:rsidR="00C4170D" w:rsidRDefault="00C4170D" w:rsidP="00EF7DFE">
      <w:pPr>
        <w:tabs>
          <w:tab w:val="left" w:pos="1710"/>
        </w:tabs>
        <w:spacing w:after="0" w:line="240" w:lineRule="auto"/>
        <w:ind w:firstLine="0"/>
        <w:mirrorIndents/>
        <w:rPr>
          <w:rFonts w:ascii="Garamond" w:hAnsi="Garamond" w:cs="Calibri"/>
          <w:b/>
          <w:sz w:val="20"/>
          <w:szCs w:val="20"/>
          <w:lang w:val="sq-AL"/>
        </w:rPr>
      </w:pPr>
    </w:p>
    <w:p w:rsidR="000A35C6" w:rsidRDefault="000A35C6" w:rsidP="00EF7DFE">
      <w:pPr>
        <w:tabs>
          <w:tab w:val="left" w:pos="1710"/>
        </w:tabs>
        <w:spacing w:after="0" w:line="240" w:lineRule="auto"/>
        <w:ind w:firstLine="0"/>
        <w:mirrorIndents/>
        <w:rPr>
          <w:rFonts w:ascii="Garamond" w:hAnsi="Garamond" w:cs="Calibri"/>
          <w:b/>
          <w:sz w:val="20"/>
          <w:szCs w:val="20"/>
          <w:lang w:val="sq-AL"/>
        </w:rPr>
      </w:pPr>
    </w:p>
    <w:p w:rsidR="000A35C6" w:rsidRDefault="000A35C6" w:rsidP="00EF7DFE">
      <w:pPr>
        <w:tabs>
          <w:tab w:val="left" w:pos="1710"/>
        </w:tabs>
        <w:spacing w:after="0" w:line="240" w:lineRule="auto"/>
        <w:ind w:firstLine="0"/>
        <w:mirrorIndents/>
        <w:rPr>
          <w:rFonts w:ascii="Garamond" w:hAnsi="Garamond" w:cs="Calibri"/>
          <w:b/>
          <w:sz w:val="20"/>
          <w:szCs w:val="20"/>
          <w:lang w:val="sq-AL"/>
        </w:rPr>
      </w:pPr>
    </w:p>
    <w:p w:rsidR="00975BEB" w:rsidRPr="00EF7DFE" w:rsidRDefault="00975BEB" w:rsidP="000A35C6">
      <w:pPr>
        <w:tabs>
          <w:tab w:val="left" w:pos="1710"/>
        </w:tabs>
        <w:spacing w:after="0" w:line="240" w:lineRule="auto"/>
        <w:ind w:firstLine="0"/>
        <w:mirrorIndents/>
        <w:jc w:val="center"/>
        <w:rPr>
          <w:rFonts w:ascii="Garamond" w:hAnsi="Garamond" w:cs="Calibri"/>
          <w:sz w:val="20"/>
          <w:szCs w:val="20"/>
          <w:lang w:val="sq-AL"/>
        </w:rPr>
      </w:pPr>
      <w:r w:rsidRPr="00EF7DFE">
        <w:rPr>
          <w:rFonts w:ascii="Garamond" w:hAnsi="Garamond" w:cs="Calibri"/>
          <w:sz w:val="20"/>
          <w:szCs w:val="20"/>
          <w:lang w:val="sq-AL"/>
        </w:rPr>
        <w:t>Tabela 26</w:t>
      </w:r>
      <w:r w:rsidR="00C4170D" w:rsidRPr="00EF7DFE">
        <w:rPr>
          <w:rFonts w:ascii="Garamond" w:hAnsi="Garamond" w:cs="Calibri"/>
          <w:sz w:val="20"/>
          <w:szCs w:val="20"/>
          <w:lang w:val="sq-AL"/>
        </w:rPr>
        <w:t>.</w:t>
      </w:r>
      <w:r w:rsidRPr="00EF7DFE">
        <w:rPr>
          <w:rFonts w:ascii="Garamond" w:hAnsi="Garamond" w:cs="Calibri"/>
          <w:sz w:val="20"/>
          <w:szCs w:val="20"/>
          <w:lang w:val="sq-AL"/>
        </w:rPr>
        <w:t xml:space="preserve"> Shpërndarja e lejeve të punës së lëshuara</w:t>
      </w:r>
      <w:r w:rsidR="00B70467" w:rsidRPr="00EF7DFE">
        <w:rPr>
          <w:rFonts w:ascii="Garamond" w:hAnsi="Garamond" w:cs="Calibri"/>
          <w:sz w:val="20"/>
          <w:szCs w:val="20"/>
          <w:lang w:val="sq-AL"/>
        </w:rPr>
        <w:t xml:space="preserve"> </w:t>
      </w:r>
      <w:r w:rsidRPr="00EF7DFE">
        <w:rPr>
          <w:rFonts w:ascii="Garamond" w:hAnsi="Garamond" w:cs="Calibri"/>
          <w:sz w:val="20"/>
          <w:szCs w:val="20"/>
          <w:lang w:val="sq-AL"/>
        </w:rPr>
        <w:t xml:space="preserve">për të huajt, sipas </w:t>
      </w:r>
      <w:r w:rsidR="00C4170D" w:rsidRPr="00EF7DFE">
        <w:rPr>
          <w:rFonts w:ascii="Garamond" w:hAnsi="Garamond" w:cs="Calibri"/>
          <w:sz w:val="20"/>
          <w:szCs w:val="20"/>
          <w:lang w:val="sq-AL"/>
        </w:rPr>
        <w:t>zyrave të punës</w:t>
      </w:r>
    </w:p>
    <w:p w:rsidR="00975BEB" w:rsidRPr="00863D67" w:rsidRDefault="00975BEB" w:rsidP="00EF7DFE">
      <w:pPr>
        <w:tabs>
          <w:tab w:val="left" w:pos="1710"/>
        </w:tabs>
        <w:spacing w:after="0" w:line="240" w:lineRule="auto"/>
        <w:ind w:firstLine="0"/>
        <w:mirrorIndents/>
        <w:rPr>
          <w:rFonts w:ascii="Garamond" w:hAnsi="Garamond" w:cs="Calibri"/>
          <w:b/>
          <w:sz w:val="20"/>
          <w:szCs w:val="20"/>
          <w:lang w:val="sq-AL"/>
        </w:rPr>
      </w:pPr>
    </w:p>
    <w:tbl>
      <w:tblPr>
        <w:tblW w:w="0" w:type="auto"/>
        <w:jc w:val="center"/>
        <w:tblBorders>
          <w:top w:val="single" w:sz="8" w:space="0" w:color="9BBB59"/>
          <w:bottom w:val="single" w:sz="8" w:space="0" w:color="9BBB59"/>
        </w:tblBorders>
        <w:tblLook w:val="04A0" w:firstRow="1" w:lastRow="0" w:firstColumn="1" w:lastColumn="0" w:noHBand="0" w:noVBand="1"/>
      </w:tblPr>
      <w:tblGrid>
        <w:gridCol w:w="3348"/>
        <w:gridCol w:w="2160"/>
        <w:gridCol w:w="1620"/>
        <w:gridCol w:w="1440"/>
      </w:tblGrid>
      <w:tr w:rsidR="00975BEB" w:rsidRPr="00863D67" w:rsidTr="000A35C6">
        <w:trPr>
          <w:jc w:val="center"/>
        </w:trPr>
        <w:tc>
          <w:tcPr>
            <w:tcW w:w="3348" w:type="dxa"/>
            <w:tcBorders>
              <w:top w:val="nil"/>
              <w:bottom w:val="single" w:sz="8" w:space="0" w:color="9BBB59"/>
            </w:tcBorders>
            <w:shd w:val="clear" w:color="auto" w:fill="auto"/>
          </w:tcPr>
          <w:p w:rsidR="00975BEB" w:rsidRPr="00863D67" w:rsidRDefault="00975BEB" w:rsidP="00EF7DFE">
            <w:pPr>
              <w:spacing w:after="0" w:line="240" w:lineRule="auto"/>
              <w:ind w:firstLine="0"/>
              <w:mirrorIndents/>
              <w:rPr>
                <w:rFonts w:ascii="Garamond" w:hAnsi="Garamond" w:cs="Calibri"/>
                <w:b/>
                <w:sz w:val="20"/>
                <w:szCs w:val="20"/>
                <w:lang w:val="sq-AL"/>
              </w:rPr>
            </w:pPr>
            <w:r w:rsidRPr="00863D67">
              <w:rPr>
                <w:rFonts w:ascii="Garamond" w:hAnsi="Garamond" w:cs="Calibri"/>
                <w:b/>
                <w:sz w:val="20"/>
                <w:szCs w:val="20"/>
                <w:lang w:val="sq-AL"/>
              </w:rPr>
              <w:t>Shpërndarja e lejeve të punës</w:t>
            </w:r>
          </w:p>
        </w:tc>
        <w:tc>
          <w:tcPr>
            <w:tcW w:w="2160" w:type="dxa"/>
            <w:tcBorders>
              <w:top w:val="nil"/>
              <w:bottom w:val="single" w:sz="8" w:space="0" w:color="9BBB59"/>
            </w:tcBorders>
            <w:shd w:val="clear" w:color="auto" w:fill="auto"/>
            <w:hideMark/>
          </w:tcPr>
          <w:p w:rsidR="00975BEB" w:rsidRPr="00863D67" w:rsidRDefault="00975BEB" w:rsidP="00EF7DFE">
            <w:pPr>
              <w:spacing w:after="0" w:line="240" w:lineRule="auto"/>
              <w:ind w:firstLine="0"/>
              <w:mirrorIndents/>
              <w:jc w:val="right"/>
              <w:rPr>
                <w:rFonts w:ascii="Garamond" w:hAnsi="Garamond" w:cs="Calibri"/>
                <w:b/>
                <w:bCs/>
                <w:sz w:val="20"/>
                <w:szCs w:val="20"/>
                <w:lang w:val="sq-AL"/>
              </w:rPr>
            </w:pPr>
            <w:r w:rsidRPr="00863D67">
              <w:rPr>
                <w:rFonts w:ascii="Garamond" w:hAnsi="Garamond" w:cs="Calibri"/>
                <w:b/>
                <w:bCs/>
                <w:sz w:val="20"/>
                <w:szCs w:val="20"/>
                <w:lang w:val="sq-AL"/>
              </w:rPr>
              <w:t>2012</w:t>
            </w:r>
          </w:p>
        </w:tc>
        <w:tc>
          <w:tcPr>
            <w:tcW w:w="1620" w:type="dxa"/>
            <w:tcBorders>
              <w:top w:val="nil"/>
              <w:bottom w:val="single" w:sz="8" w:space="0" w:color="9BBB59"/>
            </w:tcBorders>
            <w:shd w:val="clear" w:color="auto" w:fill="auto"/>
            <w:hideMark/>
          </w:tcPr>
          <w:p w:rsidR="00975BEB" w:rsidRPr="00863D67" w:rsidRDefault="00975BEB" w:rsidP="00EF7DFE">
            <w:pPr>
              <w:spacing w:after="0" w:line="240" w:lineRule="auto"/>
              <w:ind w:firstLine="0"/>
              <w:mirrorIndents/>
              <w:jc w:val="right"/>
              <w:rPr>
                <w:rFonts w:ascii="Garamond" w:hAnsi="Garamond" w:cs="Calibri"/>
                <w:b/>
                <w:bCs/>
                <w:sz w:val="20"/>
                <w:szCs w:val="20"/>
                <w:lang w:val="sq-AL"/>
              </w:rPr>
            </w:pPr>
            <w:r w:rsidRPr="00863D67">
              <w:rPr>
                <w:rFonts w:ascii="Garamond" w:hAnsi="Garamond" w:cs="Calibri"/>
                <w:b/>
                <w:bCs/>
                <w:sz w:val="20"/>
                <w:szCs w:val="20"/>
                <w:lang w:val="sq-AL"/>
              </w:rPr>
              <w:t>2013</w:t>
            </w:r>
          </w:p>
        </w:tc>
        <w:tc>
          <w:tcPr>
            <w:tcW w:w="1440" w:type="dxa"/>
            <w:tcBorders>
              <w:top w:val="nil"/>
              <w:bottom w:val="single" w:sz="8" w:space="0" w:color="9BBB59"/>
            </w:tcBorders>
            <w:shd w:val="clear" w:color="auto" w:fill="auto"/>
            <w:hideMark/>
          </w:tcPr>
          <w:p w:rsidR="00975BEB" w:rsidRPr="00863D67" w:rsidRDefault="00975BEB" w:rsidP="00EF7DFE">
            <w:pPr>
              <w:spacing w:after="0" w:line="240" w:lineRule="auto"/>
              <w:ind w:firstLine="0"/>
              <w:mirrorIndents/>
              <w:jc w:val="right"/>
              <w:rPr>
                <w:rFonts w:ascii="Garamond" w:hAnsi="Garamond" w:cs="Calibri"/>
                <w:b/>
                <w:bCs/>
                <w:sz w:val="20"/>
                <w:szCs w:val="20"/>
                <w:lang w:val="sq-AL"/>
              </w:rPr>
            </w:pPr>
            <w:r w:rsidRPr="00863D67">
              <w:rPr>
                <w:rFonts w:ascii="Garamond" w:hAnsi="Garamond" w:cs="Calibri"/>
                <w:b/>
                <w:bCs/>
                <w:sz w:val="20"/>
                <w:szCs w:val="20"/>
                <w:lang w:val="sq-AL"/>
              </w:rPr>
              <w:t>2014</w:t>
            </w:r>
          </w:p>
        </w:tc>
      </w:tr>
      <w:tr w:rsidR="00975BEB" w:rsidRPr="00863D67" w:rsidTr="000A35C6">
        <w:trPr>
          <w:trHeight w:val="322"/>
          <w:jc w:val="center"/>
        </w:trPr>
        <w:tc>
          <w:tcPr>
            <w:tcW w:w="3348" w:type="dxa"/>
            <w:shd w:val="clear" w:color="auto" w:fill="E6EED5"/>
            <w:hideMark/>
          </w:tcPr>
          <w:p w:rsidR="00975BEB" w:rsidRPr="00863D67" w:rsidRDefault="00975BEB" w:rsidP="00EF7DFE">
            <w:pPr>
              <w:spacing w:after="0" w:line="240" w:lineRule="auto"/>
              <w:ind w:firstLine="0"/>
              <w:mirrorIndents/>
              <w:rPr>
                <w:rFonts w:ascii="Garamond" w:hAnsi="Garamond" w:cs="Calibri"/>
                <w:sz w:val="20"/>
                <w:szCs w:val="20"/>
                <w:lang w:val="sq-AL"/>
              </w:rPr>
            </w:pPr>
            <w:r w:rsidRPr="00863D67">
              <w:rPr>
                <w:rFonts w:ascii="Garamond" w:hAnsi="Garamond" w:cs="Calibri"/>
                <w:sz w:val="20"/>
                <w:szCs w:val="20"/>
                <w:lang w:val="sq-AL"/>
              </w:rPr>
              <w:t>DRSHKP</w:t>
            </w:r>
            <w:r w:rsidRPr="00863D67">
              <w:rPr>
                <w:rFonts w:ascii="Garamond" w:hAnsi="Garamond" w:cs="Calibri"/>
                <w:b/>
                <w:bCs/>
                <w:sz w:val="20"/>
                <w:szCs w:val="20"/>
                <w:lang w:val="sq-AL"/>
              </w:rPr>
              <w:t xml:space="preserve"> </w:t>
            </w:r>
            <w:r w:rsidR="00A70B67" w:rsidRPr="00863D67">
              <w:rPr>
                <w:rFonts w:ascii="Garamond" w:hAnsi="Garamond" w:cs="Calibri"/>
                <w:sz w:val="20"/>
                <w:szCs w:val="20"/>
                <w:lang w:val="sq-AL"/>
              </w:rPr>
              <w:t>-</w:t>
            </w:r>
            <w:r w:rsidR="00B70467" w:rsidRPr="00863D67">
              <w:rPr>
                <w:rFonts w:ascii="Garamond" w:hAnsi="Garamond" w:cs="Calibri"/>
                <w:b/>
                <w:bCs/>
                <w:sz w:val="20"/>
                <w:szCs w:val="20"/>
                <w:lang w:val="sq-AL"/>
              </w:rPr>
              <w:t xml:space="preserve"> </w:t>
            </w:r>
            <w:r w:rsidRPr="00863D67">
              <w:rPr>
                <w:rFonts w:ascii="Garamond" w:hAnsi="Garamond" w:cs="Calibri"/>
                <w:sz w:val="20"/>
                <w:szCs w:val="20"/>
                <w:lang w:val="sq-AL"/>
              </w:rPr>
              <w:t>Tiran</w:t>
            </w:r>
            <w:r w:rsidR="00B70467" w:rsidRPr="00863D67">
              <w:rPr>
                <w:rFonts w:ascii="Garamond" w:hAnsi="Garamond" w:cs="Calibri"/>
                <w:sz w:val="20"/>
                <w:szCs w:val="20"/>
                <w:lang w:val="sq-AL"/>
              </w:rPr>
              <w:t>ë</w:t>
            </w:r>
          </w:p>
        </w:tc>
        <w:tc>
          <w:tcPr>
            <w:tcW w:w="2160" w:type="dxa"/>
            <w:shd w:val="clear" w:color="auto" w:fill="E6EED5"/>
            <w:hideMark/>
          </w:tcPr>
          <w:p w:rsidR="00975BEB" w:rsidRPr="00863D67" w:rsidRDefault="00975BEB" w:rsidP="00EF7DFE">
            <w:pPr>
              <w:spacing w:after="0" w:line="240" w:lineRule="auto"/>
              <w:ind w:firstLine="0"/>
              <w:mirrorIndents/>
              <w:jc w:val="right"/>
              <w:rPr>
                <w:rFonts w:ascii="Garamond" w:hAnsi="Garamond" w:cs="Calibri"/>
                <w:b/>
                <w:bCs/>
                <w:sz w:val="20"/>
                <w:szCs w:val="20"/>
                <w:lang w:val="sq-AL"/>
              </w:rPr>
            </w:pPr>
            <w:r w:rsidRPr="00863D67">
              <w:rPr>
                <w:rFonts w:ascii="Garamond" w:hAnsi="Garamond" w:cs="Calibri"/>
                <w:sz w:val="20"/>
                <w:szCs w:val="20"/>
                <w:lang w:val="sq-AL"/>
              </w:rPr>
              <w:t>48</w:t>
            </w:r>
            <w:r w:rsidR="00910646">
              <w:rPr>
                <w:rFonts w:ascii="Garamond" w:hAnsi="Garamond" w:cs="Calibri"/>
                <w:sz w:val="20"/>
                <w:szCs w:val="20"/>
                <w:lang w:val="sq-AL"/>
              </w:rPr>
              <w:t>%</w:t>
            </w:r>
          </w:p>
        </w:tc>
        <w:tc>
          <w:tcPr>
            <w:tcW w:w="1620" w:type="dxa"/>
            <w:shd w:val="clear" w:color="auto" w:fill="E6EED5"/>
            <w:hideMark/>
          </w:tcPr>
          <w:p w:rsidR="00975BEB" w:rsidRPr="00863D67" w:rsidRDefault="00975BEB" w:rsidP="00EF7DFE">
            <w:pPr>
              <w:spacing w:after="0" w:line="240" w:lineRule="auto"/>
              <w:ind w:firstLine="0"/>
              <w:mirrorIndents/>
              <w:jc w:val="right"/>
              <w:rPr>
                <w:rFonts w:ascii="Garamond" w:hAnsi="Garamond" w:cs="Calibri"/>
                <w:b/>
                <w:bCs/>
                <w:sz w:val="20"/>
                <w:szCs w:val="20"/>
                <w:lang w:val="sq-AL"/>
              </w:rPr>
            </w:pPr>
            <w:r w:rsidRPr="00863D67">
              <w:rPr>
                <w:rFonts w:ascii="Garamond" w:hAnsi="Garamond" w:cs="Calibri"/>
                <w:b/>
                <w:bCs/>
                <w:sz w:val="20"/>
                <w:szCs w:val="20"/>
                <w:lang w:val="sq-AL"/>
              </w:rPr>
              <w:t>50</w:t>
            </w:r>
            <w:r w:rsidR="00910646">
              <w:rPr>
                <w:rFonts w:ascii="Garamond" w:hAnsi="Garamond" w:cs="Calibri"/>
                <w:sz w:val="20"/>
                <w:szCs w:val="20"/>
                <w:lang w:val="sq-AL"/>
              </w:rPr>
              <w:t>%</w:t>
            </w:r>
          </w:p>
        </w:tc>
        <w:tc>
          <w:tcPr>
            <w:tcW w:w="1440" w:type="dxa"/>
            <w:shd w:val="clear" w:color="auto" w:fill="E6EED5"/>
            <w:hideMark/>
          </w:tcPr>
          <w:p w:rsidR="00975BEB" w:rsidRPr="00863D67" w:rsidRDefault="00975BEB" w:rsidP="00EF7DFE">
            <w:pPr>
              <w:spacing w:after="0" w:line="240" w:lineRule="auto"/>
              <w:ind w:firstLine="0"/>
              <w:mirrorIndents/>
              <w:jc w:val="right"/>
              <w:rPr>
                <w:rFonts w:ascii="Garamond" w:hAnsi="Garamond" w:cs="Calibri"/>
                <w:b/>
                <w:bCs/>
                <w:sz w:val="20"/>
                <w:szCs w:val="20"/>
                <w:lang w:val="sq-AL"/>
              </w:rPr>
            </w:pPr>
            <w:r w:rsidRPr="00863D67">
              <w:rPr>
                <w:rFonts w:ascii="Garamond" w:hAnsi="Garamond" w:cs="Calibri"/>
                <w:b/>
                <w:bCs/>
                <w:sz w:val="20"/>
                <w:szCs w:val="20"/>
                <w:lang w:val="sq-AL"/>
              </w:rPr>
              <w:t>41.1%</w:t>
            </w:r>
          </w:p>
        </w:tc>
      </w:tr>
      <w:tr w:rsidR="00975BEB" w:rsidRPr="00863D67" w:rsidTr="000A35C6">
        <w:trPr>
          <w:trHeight w:val="360"/>
          <w:jc w:val="center"/>
        </w:trPr>
        <w:tc>
          <w:tcPr>
            <w:tcW w:w="3348" w:type="dxa"/>
            <w:shd w:val="clear" w:color="auto" w:fill="auto"/>
            <w:hideMark/>
          </w:tcPr>
          <w:p w:rsidR="00975BEB" w:rsidRPr="00863D67" w:rsidRDefault="00975BEB" w:rsidP="00EF7DFE">
            <w:pPr>
              <w:spacing w:after="0" w:line="240" w:lineRule="auto"/>
              <w:ind w:firstLine="0"/>
              <w:mirrorIndents/>
              <w:rPr>
                <w:rFonts w:ascii="Garamond" w:hAnsi="Garamond" w:cs="Calibri"/>
                <w:b/>
                <w:bCs/>
                <w:sz w:val="20"/>
                <w:szCs w:val="20"/>
                <w:lang w:val="sq-AL"/>
              </w:rPr>
            </w:pPr>
            <w:r w:rsidRPr="00863D67">
              <w:rPr>
                <w:rFonts w:ascii="Garamond" w:hAnsi="Garamond" w:cs="Calibri"/>
                <w:sz w:val="20"/>
                <w:szCs w:val="20"/>
                <w:lang w:val="sq-AL"/>
              </w:rPr>
              <w:t>DPSHKP</w:t>
            </w:r>
          </w:p>
        </w:tc>
        <w:tc>
          <w:tcPr>
            <w:tcW w:w="2160" w:type="dxa"/>
            <w:shd w:val="clear" w:color="auto" w:fill="auto"/>
            <w:hideMark/>
          </w:tcPr>
          <w:p w:rsidR="00975BEB" w:rsidRPr="00863D67" w:rsidRDefault="00975BEB" w:rsidP="00EF7DFE">
            <w:pPr>
              <w:spacing w:after="0" w:line="240" w:lineRule="auto"/>
              <w:ind w:firstLine="0"/>
              <w:mirrorIndents/>
              <w:jc w:val="right"/>
              <w:rPr>
                <w:rFonts w:ascii="Garamond" w:hAnsi="Garamond" w:cs="Calibri"/>
                <w:sz w:val="20"/>
                <w:szCs w:val="20"/>
                <w:lang w:val="sq-AL"/>
              </w:rPr>
            </w:pPr>
            <w:r w:rsidRPr="00863D67">
              <w:rPr>
                <w:rFonts w:ascii="Garamond" w:hAnsi="Garamond" w:cs="Calibri"/>
                <w:sz w:val="20"/>
                <w:szCs w:val="20"/>
                <w:lang w:val="sq-AL"/>
              </w:rPr>
              <w:t>20%</w:t>
            </w:r>
          </w:p>
        </w:tc>
        <w:tc>
          <w:tcPr>
            <w:tcW w:w="1620" w:type="dxa"/>
            <w:shd w:val="clear" w:color="auto" w:fill="auto"/>
            <w:hideMark/>
          </w:tcPr>
          <w:p w:rsidR="00975BEB" w:rsidRPr="00863D67" w:rsidRDefault="00975BEB" w:rsidP="00EF7DFE">
            <w:pPr>
              <w:spacing w:after="0" w:line="240" w:lineRule="auto"/>
              <w:ind w:firstLine="0"/>
              <w:mirrorIndents/>
              <w:jc w:val="right"/>
              <w:rPr>
                <w:rFonts w:ascii="Garamond" w:hAnsi="Garamond" w:cs="Calibri"/>
                <w:sz w:val="20"/>
                <w:szCs w:val="20"/>
                <w:lang w:val="sq-AL"/>
              </w:rPr>
            </w:pPr>
            <w:r w:rsidRPr="00863D67">
              <w:rPr>
                <w:rFonts w:ascii="Garamond" w:hAnsi="Garamond" w:cs="Calibri"/>
                <w:b/>
                <w:bCs/>
                <w:sz w:val="20"/>
                <w:szCs w:val="20"/>
                <w:lang w:val="sq-AL"/>
              </w:rPr>
              <w:t>13.7</w:t>
            </w:r>
            <w:r w:rsidR="00910646">
              <w:rPr>
                <w:rFonts w:ascii="Garamond" w:hAnsi="Garamond" w:cs="Calibri"/>
                <w:sz w:val="20"/>
                <w:szCs w:val="20"/>
                <w:lang w:val="sq-AL"/>
              </w:rPr>
              <w:t>%</w:t>
            </w:r>
          </w:p>
        </w:tc>
        <w:tc>
          <w:tcPr>
            <w:tcW w:w="1440" w:type="dxa"/>
            <w:shd w:val="clear" w:color="auto" w:fill="auto"/>
            <w:hideMark/>
          </w:tcPr>
          <w:p w:rsidR="00975BEB" w:rsidRPr="00863D67" w:rsidRDefault="00975BEB" w:rsidP="00EF7DFE">
            <w:pPr>
              <w:spacing w:after="0" w:line="240" w:lineRule="auto"/>
              <w:ind w:firstLine="0"/>
              <w:mirrorIndents/>
              <w:jc w:val="right"/>
              <w:rPr>
                <w:rFonts w:ascii="Garamond" w:hAnsi="Garamond" w:cs="Calibri"/>
                <w:sz w:val="20"/>
                <w:szCs w:val="20"/>
                <w:lang w:val="sq-AL"/>
              </w:rPr>
            </w:pPr>
            <w:r w:rsidRPr="00863D67">
              <w:rPr>
                <w:rFonts w:ascii="Garamond" w:hAnsi="Garamond" w:cs="Calibri"/>
                <w:sz w:val="20"/>
                <w:szCs w:val="20"/>
                <w:lang w:val="sq-AL"/>
              </w:rPr>
              <w:t>13%</w:t>
            </w:r>
          </w:p>
        </w:tc>
      </w:tr>
      <w:tr w:rsidR="00975BEB" w:rsidRPr="00863D67" w:rsidTr="000A35C6">
        <w:trPr>
          <w:trHeight w:val="360"/>
          <w:jc w:val="center"/>
        </w:trPr>
        <w:tc>
          <w:tcPr>
            <w:tcW w:w="3348" w:type="dxa"/>
            <w:shd w:val="clear" w:color="auto" w:fill="E6EED5"/>
            <w:hideMark/>
          </w:tcPr>
          <w:p w:rsidR="00975BEB" w:rsidRPr="00863D67" w:rsidRDefault="00975BEB" w:rsidP="00EF7DFE">
            <w:pPr>
              <w:spacing w:after="0" w:line="240" w:lineRule="auto"/>
              <w:ind w:firstLine="0"/>
              <w:mirrorIndents/>
              <w:rPr>
                <w:rFonts w:ascii="Garamond" w:hAnsi="Garamond" w:cs="Calibri"/>
                <w:sz w:val="20"/>
                <w:szCs w:val="20"/>
                <w:lang w:val="sq-AL"/>
              </w:rPr>
            </w:pPr>
            <w:r w:rsidRPr="00863D67">
              <w:rPr>
                <w:rFonts w:ascii="Garamond" w:hAnsi="Garamond" w:cs="Calibri"/>
                <w:sz w:val="20"/>
                <w:szCs w:val="20"/>
                <w:lang w:val="sq-AL"/>
              </w:rPr>
              <w:t>DRSHKP</w:t>
            </w:r>
            <w:r w:rsidR="00B70467" w:rsidRPr="00863D67">
              <w:rPr>
                <w:rFonts w:ascii="Garamond" w:hAnsi="Garamond" w:cs="Calibri"/>
                <w:sz w:val="20"/>
                <w:szCs w:val="20"/>
                <w:lang w:val="sq-AL"/>
              </w:rPr>
              <w:t xml:space="preserve"> </w:t>
            </w:r>
            <w:r w:rsidRPr="00863D67">
              <w:rPr>
                <w:rFonts w:ascii="Garamond" w:hAnsi="Garamond" w:cs="Calibri"/>
                <w:sz w:val="20"/>
                <w:szCs w:val="20"/>
                <w:lang w:val="sq-AL"/>
              </w:rPr>
              <w:t>- Lezh</w:t>
            </w:r>
            <w:r w:rsidR="00B70467" w:rsidRPr="00863D67">
              <w:rPr>
                <w:rFonts w:ascii="Garamond" w:hAnsi="Garamond" w:cs="Calibri"/>
                <w:sz w:val="20"/>
                <w:szCs w:val="20"/>
                <w:lang w:val="sq-AL"/>
              </w:rPr>
              <w:t>ë</w:t>
            </w:r>
          </w:p>
        </w:tc>
        <w:tc>
          <w:tcPr>
            <w:tcW w:w="2160" w:type="dxa"/>
            <w:shd w:val="clear" w:color="auto" w:fill="E6EED5"/>
          </w:tcPr>
          <w:p w:rsidR="00975BEB" w:rsidRPr="00863D67" w:rsidRDefault="00975BEB" w:rsidP="00EF7DFE">
            <w:pPr>
              <w:spacing w:after="0" w:line="240" w:lineRule="auto"/>
              <w:ind w:firstLine="0"/>
              <w:mirrorIndents/>
              <w:jc w:val="right"/>
              <w:rPr>
                <w:rFonts w:ascii="Garamond" w:hAnsi="Garamond" w:cs="Calibri"/>
                <w:sz w:val="20"/>
                <w:szCs w:val="20"/>
                <w:lang w:val="sq-AL"/>
              </w:rPr>
            </w:pPr>
            <w:r w:rsidRPr="00863D67">
              <w:rPr>
                <w:rFonts w:ascii="Garamond" w:hAnsi="Garamond" w:cs="Calibri"/>
                <w:sz w:val="20"/>
                <w:szCs w:val="20"/>
                <w:lang w:val="sq-AL"/>
              </w:rPr>
              <w:t>1.3%</w:t>
            </w:r>
          </w:p>
        </w:tc>
        <w:tc>
          <w:tcPr>
            <w:tcW w:w="1620" w:type="dxa"/>
            <w:shd w:val="clear" w:color="auto" w:fill="E6EED5"/>
          </w:tcPr>
          <w:p w:rsidR="00975BEB" w:rsidRPr="00863D67" w:rsidRDefault="00975BEB" w:rsidP="00EF7DFE">
            <w:pPr>
              <w:spacing w:after="0" w:line="240" w:lineRule="auto"/>
              <w:ind w:firstLine="0"/>
              <w:mirrorIndents/>
              <w:jc w:val="right"/>
              <w:rPr>
                <w:rFonts w:ascii="Garamond" w:hAnsi="Garamond" w:cs="Calibri"/>
                <w:sz w:val="20"/>
                <w:szCs w:val="20"/>
                <w:lang w:val="sq-AL"/>
              </w:rPr>
            </w:pPr>
            <w:r w:rsidRPr="00863D67">
              <w:rPr>
                <w:rFonts w:ascii="Garamond" w:hAnsi="Garamond" w:cs="Calibri"/>
                <w:b/>
                <w:bCs/>
                <w:sz w:val="20"/>
                <w:szCs w:val="20"/>
                <w:lang w:val="sq-AL"/>
              </w:rPr>
              <w:t>7.7</w:t>
            </w:r>
            <w:r w:rsidR="00910646">
              <w:rPr>
                <w:rFonts w:ascii="Garamond" w:hAnsi="Garamond" w:cs="Calibri"/>
                <w:b/>
                <w:bCs/>
                <w:sz w:val="20"/>
                <w:szCs w:val="20"/>
                <w:lang w:val="sq-AL"/>
              </w:rPr>
              <w:t>%</w:t>
            </w:r>
          </w:p>
        </w:tc>
        <w:tc>
          <w:tcPr>
            <w:tcW w:w="1440" w:type="dxa"/>
            <w:shd w:val="clear" w:color="auto" w:fill="E6EED5"/>
            <w:hideMark/>
          </w:tcPr>
          <w:p w:rsidR="00975BEB" w:rsidRPr="00863D67" w:rsidRDefault="00975BEB" w:rsidP="00EF7DFE">
            <w:pPr>
              <w:spacing w:after="0" w:line="240" w:lineRule="auto"/>
              <w:ind w:firstLine="0"/>
              <w:mirrorIndents/>
              <w:jc w:val="right"/>
              <w:rPr>
                <w:rFonts w:ascii="Garamond" w:hAnsi="Garamond" w:cs="Calibri"/>
                <w:sz w:val="20"/>
                <w:szCs w:val="20"/>
                <w:lang w:val="sq-AL"/>
              </w:rPr>
            </w:pPr>
            <w:r w:rsidRPr="00863D67">
              <w:rPr>
                <w:rFonts w:ascii="Garamond" w:hAnsi="Garamond" w:cs="Calibri"/>
                <w:sz w:val="20"/>
                <w:szCs w:val="20"/>
                <w:lang w:val="sq-AL"/>
              </w:rPr>
              <w:t>2.6%</w:t>
            </w:r>
          </w:p>
        </w:tc>
      </w:tr>
      <w:tr w:rsidR="00975BEB" w:rsidRPr="00863D67" w:rsidTr="000A35C6">
        <w:trPr>
          <w:trHeight w:val="360"/>
          <w:jc w:val="center"/>
        </w:trPr>
        <w:tc>
          <w:tcPr>
            <w:tcW w:w="3348" w:type="dxa"/>
            <w:shd w:val="clear" w:color="auto" w:fill="auto"/>
            <w:hideMark/>
          </w:tcPr>
          <w:p w:rsidR="00975BEB" w:rsidRPr="00863D67" w:rsidRDefault="00975BEB" w:rsidP="00EF7DFE">
            <w:pPr>
              <w:spacing w:after="0" w:line="240" w:lineRule="auto"/>
              <w:ind w:firstLine="0"/>
              <w:mirrorIndents/>
              <w:rPr>
                <w:rFonts w:ascii="Garamond" w:hAnsi="Garamond" w:cs="Calibri"/>
                <w:b/>
                <w:bCs/>
                <w:sz w:val="20"/>
                <w:szCs w:val="20"/>
                <w:lang w:val="sq-AL"/>
              </w:rPr>
            </w:pPr>
            <w:r w:rsidRPr="00863D67">
              <w:rPr>
                <w:rFonts w:ascii="Garamond" w:hAnsi="Garamond" w:cs="Calibri"/>
                <w:sz w:val="20"/>
                <w:szCs w:val="20"/>
                <w:lang w:val="sq-AL"/>
              </w:rPr>
              <w:t>DRSHKP</w:t>
            </w:r>
            <w:r w:rsidR="00B70467" w:rsidRPr="00863D67">
              <w:rPr>
                <w:rFonts w:ascii="Garamond" w:hAnsi="Garamond" w:cs="Calibri"/>
                <w:sz w:val="20"/>
                <w:szCs w:val="20"/>
                <w:lang w:val="sq-AL"/>
              </w:rPr>
              <w:t xml:space="preserve"> </w:t>
            </w:r>
            <w:r w:rsidRPr="00863D67">
              <w:rPr>
                <w:rFonts w:ascii="Garamond" w:hAnsi="Garamond" w:cs="Calibri"/>
                <w:sz w:val="20"/>
                <w:szCs w:val="20"/>
                <w:lang w:val="sq-AL"/>
              </w:rPr>
              <w:t>- Fier</w:t>
            </w:r>
          </w:p>
        </w:tc>
        <w:tc>
          <w:tcPr>
            <w:tcW w:w="2160" w:type="dxa"/>
            <w:shd w:val="clear" w:color="auto" w:fill="auto"/>
            <w:hideMark/>
          </w:tcPr>
          <w:p w:rsidR="00975BEB" w:rsidRPr="00863D67" w:rsidRDefault="00975BEB" w:rsidP="00EF7DFE">
            <w:pPr>
              <w:spacing w:after="0" w:line="240" w:lineRule="auto"/>
              <w:ind w:firstLine="0"/>
              <w:mirrorIndents/>
              <w:jc w:val="right"/>
              <w:rPr>
                <w:rFonts w:ascii="Garamond" w:hAnsi="Garamond" w:cs="Calibri"/>
                <w:sz w:val="20"/>
                <w:szCs w:val="20"/>
                <w:lang w:val="sq-AL"/>
              </w:rPr>
            </w:pPr>
            <w:r w:rsidRPr="00863D67">
              <w:rPr>
                <w:rFonts w:ascii="Garamond" w:hAnsi="Garamond" w:cs="Calibri"/>
                <w:sz w:val="20"/>
                <w:szCs w:val="20"/>
                <w:lang w:val="sq-AL"/>
              </w:rPr>
              <w:t>9%</w:t>
            </w:r>
          </w:p>
        </w:tc>
        <w:tc>
          <w:tcPr>
            <w:tcW w:w="1620" w:type="dxa"/>
            <w:shd w:val="clear" w:color="auto" w:fill="auto"/>
            <w:hideMark/>
          </w:tcPr>
          <w:p w:rsidR="00975BEB" w:rsidRPr="00863D67" w:rsidRDefault="00975BEB" w:rsidP="00EF7DFE">
            <w:pPr>
              <w:spacing w:after="0" w:line="240" w:lineRule="auto"/>
              <w:ind w:firstLine="0"/>
              <w:mirrorIndents/>
              <w:jc w:val="right"/>
              <w:rPr>
                <w:rFonts w:ascii="Garamond" w:hAnsi="Garamond" w:cs="Calibri"/>
                <w:sz w:val="20"/>
                <w:szCs w:val="20"/>
                <w:lang w:val="sq-AL"/>
              </w:rPr>
            </w:pPr>
            <w:r w:rsidRPr="00863D67">
              <w:rPr>
                <w:rFonts w:ascii="Garamond" w:hAnsi="Garamond" w:cs="Calibri"/>
                <w:b/>
                <w:bCs/>
                <w:sz w:val="20"/>
                <w:szCs w:val="20"/>
                <w:lang w:val="sq-AL"/>
              </w:rPr>
              <w:t>7.7</w:t>
            </w:r>
            <w:r w:rsidR="00910646">
              <w:rPr>
                <w:rFonts w:ascii="Garamond" w:hAnsi="Garamond" w:cs="Calibri"/>
                <w:b/>
                <w:bCs/>
                <w:sz w:val="20"/>
                <w:szCs w:val="20"/>
                <w:lang w:val="sq-AL"/>
              </w:rPr>
              <w:t>%</w:t>
            </w:r>
          </w:p>
        </w:tc>
        <w:tc>
          <w:tcPr>
            <w:tcW w:w="1440" w:type="dxa"/>
            <w:shd w:val="clear" w:color="auto" w:fill="auto"/>
            <w:hideMark/>
          </w:tcPr>
          <w:p w:rsidR="00975BEB" w:rsidRPr="00863D67" w:rsidRDefault="00975BEB" w:rsidP="00EF7DFE">
            <w:pPr>
              <w:spacing w:after="0" w:line="240" w:lineRule="auto"/>
              <w:ind w:firstLine="0"/>
              <w:mirrorIndents/>
              <w:jc w:val="right"/>
              <w:rPr>
                <w:rFonts w:ascii="Garamond" w:hAnsi="Garamond" w:cs="Calibri"/>
                <w:sz w:val="20"/>
                <w:szCs w:val="20"/>
                <w:lang w:val="sq-AL"/>
              </w:rPr>
            </w:pPr>
            <w:r w:rsidRPr="00863D67">
              <w:rPr>
                <w:rFonts w:ascii="Garamond" w:hAnsi="Garamond" w:cs="Calibri"/>
                <w:sz w:val="20"/>
                <w:szCs w:val="20"/>
                <w:lang w:val="sq-AL"/>
              </w:rPr>
              <w:t>8.6%</w:t>
            </w:r>
          </w:p>
        </w:tc>
      </w:tr>
      <w:tr w:rsidR="00975BEB" w:rsidRPr="00863D67" w:rsidTr="000A35C6">
        <w:trPr>
          <w:trHeight w:val="360"/>
          <w:jc w:val="center"/>
        </w:trPr>
        <w:tc>
          <w:tcPr>
            <w:tcW w:w="3348" w:type="dxa"/>
            <w:shd w:val="clear" w:color="auto" w:fill="E6EED5"/>
            <w:hideMark/>
          </w:tcPr>
          <w:p w:rsidR="00975BEB" w:rsidRPr="00863D67" w:rsidRDefault="00975BEB" w:rsidP="00EF7DFE">
            <w:pPr>
              <w:spacing w:after="0" w:line="240" w:lineRule="auto"/>
              <w:ind w:firstLine="0"/>
              <w:mirrorIndents/>
              <w:rPr>
                <w:rFonts w:ascii="Garamond" w:hAnsi="Garamond" w:cs="Calibri"/>
                <w:b/>
                <w:bCs/>
                <w:sz w:val="20"/>
                <w:szCs w:val="20"/>
                <w:lang w:val="sq-AL"/>
              </w:rPr>
            </w:pPr>
            <w:r w:rsidRPr="00863D67">
              <w:rPr>
                <w:rFonts w:ascii="Garamond" w:hAnsi="Garamond" w:cs="Calibri"/>
                <w:sz w:val="20"/>
                <w:szCs w:val="20"/>
                <w:lang w:val="sq-AL"/>
              </w:rPr>
              <w:t>DRSHKP</w:t>
            </w:r>
            <w:r w:rsidR="00B70467" w:rsidRPr="00863D67">
              <w:rPr>
                <w:rFonts w:ascii="Garamond" w:hAnsi="Garamond" w:cs="Calibri"/>
                <w:sz w:val="20"/>
                <w:szCs w:val="20"/>
                <w:lang w:val="sq-AL"/>
              </w:rPr>
              <w:t xml:space="preserve"> </w:t>
            </w:r>
            <w:r w:rsidRPr="00863D67">
              <w:rPr>
                <w:rFonts w:ascii="Garamond" w:hAnsi="Garamond" w:cs="Calibri"/>
                <w:sz w:val="20"/>
                <w:szCs w:val="20"/>
                <w:lang w:val="sq-AL"/>
              </w:rPr>
              <w:t>-</w:t>
            </w:r>
            <w:r w:rsidR="00B70467" w:rsidRPr="00863D67">
              <w:rPr>
                <w:rFonts w:ascii="Garamond" w:hAnsi="Garamond" w:cs="Calibri"/>
                <w:sz w:val="20"/>
                <w:szCs w:val="20"/>
                <w:lang w:val="sq-AL"/>
              </w:rPr>
              <w:t xml:space="preserve"> </w:t>
            </w:r>
            <w:r w:rsidRPr="00863D67">
              <w:rPr>
                <w:rFonts w:ascii="Garamond" w:hAnsi="Garamond" w:cs="Calibri"/>
                <w:sz w:val="20"/>
                <w:szCs w:val="20"/>
                <w:lang w:val="sq-AL"/>
              </w:rPr>
              <w:t>Shkodër</w:t>
            </w:r>
          </w:p>
        </w:tc>
        <w:tc>
          <w:tcPr>
            <w:tcW w:w="2160" w:type="dxa"/>
            <w:shd w:val="clear" w:color="auto" w:fill="E6EED5"/>
            <w:hideMark/>
          </w:tcPr>
          <w:p w:rsidR="00975BEB" w:rsidRPr="00863D67" w:rsidRDefault="00975BEB" w:rsidP="00EF7DFE">
            <w:pPr>
              <w:spacing w:after="0" w:line="240" w:lineRule="auto"/>
              <w:ind w:firstLine="0"/>
              <w:mirrorIndents/>
              <w:jc w:val="right"/>
              <w:rPr>
                <w:rFonts w:ascii="Garamond" w:hAnsi="Garamond" w:cs="Calibri"/>
                <w:sz w:val="20"/>
                <w:szCs w:val="20"/>
                <w:lang w:val="sq-AL"/>
              </w:rPr>
            </w:pPr>
            <w:r w:rsidRPr="00863D67">
              <w:rPr>
                <w:rFonts w:ascii="Garamond" w:hAnsi="Garamond" w:cs="Calibri"/>
                <w:sz w:val="20"/>
                <w:szCs w:val="20"/>
                <w:lang w:val="sq-AL"/>
              </w:rPr>
              <w:t>2.6%</w:t>
            </w:r>
          </w:p>
        </w:tc>
        <w:tc>
          <w:tcPr>
            <w:tcW w:w="1620" w:type="dxa"/>
            <w:shd w:val="clear" w:color="auto" w:fill="E6EED5"/>
          </w:tcPr>
          <w:p w:rsidR="00975BEB" w:rsidRPr="00863D67" w:rsidRDefault="00975BEB" w:rsidP="00EF7DFE">
            <w:pPr>
              <w:spacing w:after="0" w:line="240" w:lineRule="auto"/>
              <w:ind w:firstLine="0"/>
              <w:mirrorIndents/>
              <w:jc w:val="right"/>
              <w:rPr>
                <w:rFonts w:ascii="Garamond" w:hAnsi="Garamond" w:cs="Calibri"/>
                <w:sz w:val="20"/>
                <w:szCs w:val="20"/>
                <w:lang w:val="sq-AL"/>
              </w:rPr>
            </w:pPr>
            <w:r w:rsidRPr="00863D67">
              <w:rPr>
                <w:rFonts w:ascii="Garamond" w:hAnsi="Garamond" w:cs="Calibri"/>
                <w:sz w:val="20"/>
                <w:szCs w:val="20"/>
                <w:lang w:val="sq-AL"/>
              </w:rPr>
              <w:t>2.8%</w:t>
            </w:r>
          </w:p>
        </w:tc>
        <w:tc>
          <w:tcPr>
            <w:tcW w:w="1440" w:type="dxa"/>
            <w:shd w:val="clear" w:color="auto" w:fill="E6EED5"/>
          </w:tcPr>
          <w:p w:rsidR="00975BEB" w:rsidRPr="00863D67" w:rsidRDefault="00975BEB" w:rsidP="00EF7DFE">
            <w:pPr>
              <w:spacing w:after="0" w:line="240" w:lineRule="auto"/>
              <w:ind w:firstLine="0"/>
              <w:mirrorIndents/>
              <w:jc w:val="right"/>
              <w:rPr>
                <w:rFonts w:ascii="Garamond" w:hAnsi="Garamond" w:cs="Calibri"/>
                <w:sz w:val="20"/>
                <w:szCs w:val="20"/>
                <w:lang w:val="sq-AL"/>
              </w:rPr>
            </w:pPr>
            <w:r w:rsidRPr="00863D67">
              <w:rPr>
                <w:rFonts w:ascii="Garamond" w:hAnsi="Garamond" w:cs="Calibri"/>
                <w:sz w:val="20"/>
                <w:szCs w:val="20"/>
                <w:lang w:val="sq-AL"/>
              </w:rPr>
              <w:t>1.41%</w:t>
            </w:r>
          </w:p>
        </w:tc>
      </w:tr>
      <w:tr w:rsidR="00975BEB" w:rsidRPr="00863D67" w:rsidTr="000A35C6">
        <w:trPr>
          <w:trHeight w:val="380"/>
          <w:jc w:val="center"/>
        </w:trPr>
        <w:tc>
          <w:tcPr>
            <w:tcW w:w="3348" w:type="dxa"/>
            <w:shd w:val="clear" w:color="auto" w:fill="auto"/>
            <w:hideMark/>
          </w:tcPr>
          <w:p w:rsidR="00975BEB" w:rsidRPr="00863D67" w:rsidRDefault="00975BEB" w:rsidP="00EF7DFE">
            <w:pPr>
              <w:spacing w:after="0" w:line="240" w:lineRule="auto"/>
              <w:ind w:firstLine="0"/>
              <w:mirrorIndents/>
              <w:rPr>
                <w:rFonts w:ascii="Garamond" w:hAnsi="Garamond" w:cs="Calibri"/>
                <w:sz w:val="20"/>
                <w:szCs w:val="20"/>
                <w:lang w:val="sq-AL"/>
              </w:rPr>
            </w:pPr>
            <w:r w:rsidRPr="00863D67">
              <w:rPr>
                <w:rFonts w:ascii="Garamond" w:hAnsi="Garamond" w:cs="Calibri"/>
                <w:sz w:val="20"/>
                <w:szCs w:val="20"/>
                <w:lang w:val="sq-AL"/>
              </w:rPr>
              <w:t>DRSHKP</w:t>
            </w:r>
            <w:r w:rsidR="00B70467" w:rsidRPr="00863D67">
              <w:rPr>
                <w:rFonts w:ascii="Garamond" w:hAnsi="Garamond" w:cs="Calibri"/>
                <w:sz w:val="20"/>
                <w:szCs w:val="20"/>
                <w:lang w:val="sq-AL"/>
              </w:rPr>
              <w:t xml:space="preserve"> </w:t>
            </w:r>
            <w:r w:rsidRPr="00863D67">
              <w:rPr>
                <w:rFonts w:ascii="Garamond" w:hAnsi="Garamond" w:cs="Calibri"/>
                <w:sz w:val="20"/>
                <w:szCs w:val="20"/>
                <w:lang w:val="sq-AL"/>
              </w:rPr>
              <w:t>-</w:t>
            </w:r>
            <w:r w:rsidR="00B70467" w:rsidRPr="00863D67">
              <w:rPr>
                <w:rFonts w:ascii="Garamond" w:hAnsi="Garamond" w:cs="Calibri"/>
                <w:sz w:val="20"/>
                <w:szCs w:val="20"/>
                <w:lang w:val="sq-AL"/>
              </w:rPr>
              <w:t xml:space="preserve"> </w:t>
            </w:r>
            <w:r w:rsidRPr="00863D67">
              <w:rPr>
                <w:rFonts w:ascii="Garamond" w:hAnsi="Garamond" w:cs="Calibri"/>
                <w:sz w:val="20"/>
                <w:szCs w:val="20"/>
                <w:lang w:val="sq-AL"/>
              </w:rPr>
              <w:t>Durrës</w:t>
            </w:r>
          </w:p>
        </w:tc>
        <w:tc>
          <w:tcPr>
            <w:tcW w:w="2160" w:type="dxa"/>
            <w:shd w:val="clear" w:color="auto" w:fill="auto"/>
          </w:tcPr>
          <w:p w:rsidR="00975BEB" w:rsidRPr="00863D67" w:rsidRDefault="00975BEB" w:rsidP="00EF7DFE">
            <w:pPr>
              <w:spacing w:after="0" w:line="240" w:lineRule="auto"/>
              <w:ind w:firstLine="0"/>
              <w:mirrorIndents/>
              <w:jc w:val="right"/>
              <w:rPr>
                <w:rFonts w:ascii="Garamond" w:hAnsi="Garamond" w:cs="Calibri"/>
                <w:sz w:val="20"/>
                <w:szCs w:val="20"/>
                <w:lang w:val="sq-AL"/>
              </w:rPr>
            </w:pPr>
            <w:r w:rsidRPr="00863D67">
              <w:rPr>
                <w:rFonts w:ascii="Garamond" w:hAnsi="Garamond" w:cs="Calibri"/>
                <w:b/>
                <w:bCs/>
                <w:sz w:val="20"/>
                <w:szCs w:val="20"/>
                <w:lang w:val="sq-AL"/>
              </w:rPr>
              <w:t>5.1</w:t>
            </w:r>
            <w:r w:rsidRPr="00863D67">
              <w:rPr>
                <w:rFonts w:ascii="Garamond" w:hAnsi="Garamond" w:cs="Calibri"/>
                <w:sz w:val="20"/>
                <w:szCs w:val="20"/>
                <w:lang w:val="sq-AL"/>
              </w:rPr>
              <w:t>%</w:t>
            </w:r>
          </w:p>
        </w:tc>
        <w:tc>
          <w:tcPr>
            <w:tcW w:w="1620" w:type="dxa"/>
            <w:shd w:val="clear" w:color="auto" w:fill="auto"/>
            <w:hideMark/>
          </w:tcPr>
          <w:p w:rsidR="00975BEB" w:rsidRPr="00863D67" w:rsidRDefault="00975BEB" w:rsidP="00EF7DFE">
            <w:pPr>
              <w:spacing w:after="0" w:line="240" w:lineRule="auto"/>
              <w:ind w:firstLine="0"/>
              <w:mirrorIndents/>
              <w:jc w:val="right"/>
              <w:rPr>
                <w:rFonts w:ascii="Garamond" w:hAnsi="Garamond" w:cs="Calibri"/>
                <w:sz w:val="20"/>
                <w:szCs w:val="20"/>
                <w:lang w:val="sq-AL"/>
              </w:rPr>
            </w:pPr>
            <w:r w:rsidRPr="00863D67">
              <w:rPr>
                <w:rFonts w:ascii="Garamond" w:hAnsi="Garamond" w:cs="Calibri"/>
                <w:sz w:val="20"/>
                <w:szCs w:val="20"/>
                <w:lang w:val="sq-AL"/>
              </w:rPr>
              <w:t>5.7%</w:t>
            </w:r>
          </w:p>
        </w:tc>
        <w:tc>
          <w:tcPr>
            <w:tcW w:w="1440" w:type="dxa"/>
            <w:shd w:val="clear" w:color="auto" w:fill="auto"/>
          </w:tcPr>
          <w:p w:rsidR="00975BEB" w:rsidRPr="00863D67" w:rsidRDefault="00975BEB" w:rsidP="00EF7DFE">
            <w:pPr>
              <w:spacing w:after="0" w:line="240" w:lineRule="auto"/>
              <w:ind w:firstLine="0"/>
              <w:mirrorIndents/>
              <w:jc w:val="right"/>
              <w:rPr>
                <w:rFonts w:ascii="Garamond" w:hAnsi="Garamond" w:cs="Calibri"/>
                <w:sz w:val="20"/>
                <w:szCs w:val="20"/>
                <w:lang w:val="sq-AL"/>
              </w:rPr>
            </w:pPr>
            <w:r w:rsidRPr="00863D67">
              <w:rPr>
                <w:rFonts w:ascii="Garamond" w:hAnsi="Garamond" w:cs="Calibri"/>
                <w:sz w:val="20"/>
                <w:szCs w:val="20"/>
                <w:lang w:val="sq-AL"/>
              </w:rPr>
              <w:t>4.4%</w:t>
            </w:r>
          </w:p>
        </w:tc>
      </w:tr>
      <w:tr w:rsidR="00975BEB" w:rsidRPr="00863D67" w:rsidTr="000A35C6">
        <w:trPr>
          <w:trHeight w:val="400"/>
          <w:jc w:val="center"/>
        </w:trPr>
        <w:tc>
          <w:tcPr>
            <w:tcW w:w="3348" w:type="dxa"/>
            <w:shd w:val="clear" w:color="auto" w:fill="E6EED5"/>
          </w:tcPr>
          <w:p w:rsidR="00975BEB" w:rsidRPr="00863D67" w:rsidRDefault="00975BEB" w:rsidP="00EF7DFE">
            <w:pPr>
              <w:spacing w:after="0" w:line="240" w:lineRule="auto"/>
              <w:ind w:firstLine="0"/>
              <w:mirrorIndents/>
              <w:rPr>
                <w:rFonts w:ascii="Garamond" w:hAnsi="Garamond" w:cs="Calibri"/>
                <w:sz w:val="20"/>
                <w:szCs w:val="20"/>
                <w:lang w:val="sq-AL"/>
              </w:rPr>
            </w:pPr>
            <w:r w:rsidRPr="00863D67">
              <w:rPr>
                <w:rFonts w:ascii="Garamond" w:hAnsi="Garamond" w:cs="Calibri"/>
                <w:sz w:val="20"/>
                <w:szCs w:val="20"/>
                <w:lang w:val="sq-AL"/>
              </w:rPr>
              <w:t>DRSHKP Elbasan</w:t>
            </w:r>
          </w:p>
        </w:tc>
        <w:tc>
          <w:tcPr>
            <w:tcW w:w="2160" w:type="dxa"/>
            <w:shd w:val="clear" w:color="auto" w:fill="E6EED5"/>
          </w:tcPr>
          <w:p w:rsidR="00975BEB" w:rsidRPr="00863D67" w:rsidRDefault="00975BEB" w:rsidP="00EF7DFE">
            <w:pPr>
              <w:spacing w:after="0" w:line="240" w:lineRule="auto"/>
              <w:ind w:firstLine="0"/>
              <w:mirrorIndents/>
              <w:jc w:val="right"/>
              <w:rPr>
                <w:rFonts w:ascii="Garamond" w:hAnsi="Garamond" w:cs="Calibri"/>
                <w:b/>
                <w:bCs/>
                <w:sz w:val="20"/>
                <w:szCs w:val="20"/>
                <w:lang w:val="sq-AL"/>
              </w:rPr>
            </w:pPr>
            <w:r w:rsidRPr="00863D67">
              <w:rPr>
                <w:rFonts w:ascii="Garamond" w:hAnsi="Garamond" w:cs="Calibri"/>
                <w:sz w:val="20"/>
                <w:szCs w:val="20"/>
                <w:lang w:val="sq-AL"/>
              </w:rPr>
              <w:t>3.3%</w:t>
            </w:r>
          </w:p>
        </w:tc>
        <w:tc>
          <w:tcPr>
            <w:tcW w:w="1620" w:type="dxa"/>
            <w:shd w:val="clear" w:color="auto" w:fill="E6EED5"/>
          </w:tcPr>
          <w:p w:rsidR="00975BEB" w:rsidRPr="00863D67" w:rsidRDefault="00975BEB" w:rsidP="00EF7DFE">
            <w:pPr>
              <w:spacing w:after="0" w:line="240" w:lineRule="auto"/>
              <w:ind w:firstLine="0"/>
              <w:mirrorIndents/>
              <w:jc w:val="right"/>
              <w:rPr>
                <w:rFonts w:ascii="Garamond" w:hAnsi="Garamond" w:cs="Calibri"/>
                <w:sz w:val="20"/>
                <w:szCs w:val="20"/>
                <w:lang w:val="sq-AL"/>
              </w:rPr>
            </w:pPr>
            <w:r w:rsidRPr="00863D67">
              <w:rPr>
                <w:rFonts w:ascii="Garamond" w:hAnsi="Garamond" w:cs="Calibri"/>
                <w:sz w:val="20"/>
                <w:szCs w:val="20"/>
                <w:lang w:val="sq-AL"/>
              </w:rPr>
              <w:t>6.9%</w:t>
            </w:r>
          </w:p>
        </w:tc>
        <w:tc>
          <w:tcPr>
            <w:tcW w:w="1440" w:type="dxa"/>
            <w:shd w:val="clear" w:color="auto" w:fill="E6EED5"/>
          </w:tcPr>
          <w:p w:rsidR="00975BEB" w:rsidRPr="00863D67" w:rsidRDefault="00975BEB" w:rsidP="00EF7DFE">
            <w:pPr>
              <w:spacing w:after="0" w:line="240" w:lineRule="auto"/>
              <w:ind w:firstLine="0"/>
              <w:mirrorIndents/>
              <w:jc w:val="right"/>
              <w:rPr>
                <w:rFonts w:ascii="Garamond" w:hAnsi="Garamond" w:cs="Calibri"/>
                <w:sz w:val="20"/>
                <w:szCs w:val="20"/>
                <w:lang w:val="sq-AL"/>
              </w:rPr>
            </w:pPr>
            <w:r w:rsidRPr="00863D67">
              <w:rPr>
                <w:rFonts w:ascii="Garamond" w:hAnsi="Garamond" w:cs="Calibri"/>
                <w:sz w:val="20"/>
                <w:szCs w:val="20"/>
                <w:lang w:val="sq-AL"/>
              </w:rPr>
              <w:t>14%</w:t>
            </w:r>
          </w:p>
        </w:tc>
      </w:tr>
      <w:tr w:rsidR="00975BEB" w:rsidRPr="00863D67" w:rsidTr="000A35C6">
        <w:trPr>
          <w:trHeight w:val="360"/>
          <w:jc w:val="center"/>
        </w:trPr>
        <w:tc>
          <w:tcPr>
            <w:tcW w:w="3348" w:type="dxa"/>
            <w:shd w:val="clear" w:color="auto" w:fill="auto"/>
          </w:tcPr>
          <w:p w:rsidR="00975BEB" w:rsidRPr="00863D67" w:rsidRDefault="00B70467" w:rsidP="00EF7DFE">
            <w:pPr>
              <w:spacing w:after="0" w:line="240" w:lineRule="auto"/>
              <w:ind w:firstLine="0"/>
              <w:mirrorIndents/>
              <w:rPr>
                <w:rFonts w:ascii="Garamond" w:hAnsi="Garamond" w:cs="Calibri"/>
                <w:b/>
                <w:sz w:val="20"/>
                <w:szCs w:val="20"/>
                <w:lang w:val="sq-AL"/>
              </w:rPr>
            </w:pPr>
            <w:r w:rsidRPr="00863D67">
              <w:rPr>
                <w:rFonts w:ascii="Garamond" w:hAnsi="Garamond" w:cs="Calibri"/>
                <w:b/>
                <w:sz w:val="20"/>
                <w:szCs w:val="20"/>
                <w:lang w:val="sq-AL"/>
              </w:rPr>
              <w:t>TOTAL</w:t>
            </w:r>
          </w:p>
        </w:tc>
        <w:tc>
          <w:tcPr>
            <w:tcW w:w="2160" w:type="dxa"/>
            <w:shd w:val="clear" w:color="auto" w:fill="auto"/>
          </w:tcPr>
          <w:p w:rsidR="00975BEB" w:rsidRPr="00863D67" w:rsidRDefault="00B70467" w:rsidP="00EF7DFE">
            <w:pPr>
              <w:spacing w:after="0" w:line="240" w:lineRule="auto"/>
              <w:ind w:firstLine="0"/>
              <w:mirrorIndents/>
              <w:jc w:val="right"/>
              <w:rPr>
                <w:rFonts w:ascii="Garamond" w:hAnsi="Garamond" w:cs="Calibri"/>
                <w:b/>
                <w:bCs/>
                <w:sz w:val="20"/>
                <w:szCs w:val="20"/>
                <w:lang w:val="sq-AL"/>
              </w:rPr>
            </w:pPr>
            <w:r w:rsidRPr="00863D67">
              <w:rPr>
                <w:rFonts w:ascii="Garamond" w:hAnsi="Garamond" w:cs="Calibri"/>
                <w:b/>
                <w:bCs/>
                <w:sz w:val="20"/>
                <w:szCs w:val="20"/>
                <w:lang w:val="sq-AL"/>
              </w:rPr>
              <w:t>2499</w:t>
            </w:r>
          </w:p>
        </w:tc>
        <w:tc>
          <w:tcPr>
            <w:tcW w:w="1620" w:type="dxa"/>
            <w:shd w:val="clear" w:color="auto" w:fill="auto"/>
          </w:tcPr>
          <w:p w:rsidR="00975BEB" w:rsidRPr="00863D67" w:rsidRDefault="00B70467" w:rsidP="00EF7DFE">
            <w:pPr>
              <w:spacing w:after="0" w:line="240" w:lineRule="auto"/>
              <w:ind w:firstLine="0"/>
              <w:mirrorIndents/>
              <w:jc w:val="right"/>
              <w:rPr>
                <w:rFonts w:ascii="Garamond" w:hAnsi="Garamond" w:cs="Calibri"/>
                <w:b/>
                <w:sz w:val="20"/>
                <w:szCs w:val="20"/>
                <w:lang w:val="sq-AL"/>
              </w:rPr>
            </w:pPr>
            <w:r w:rsidRPr="00863D67">
              <w:rPr>
                <w:rFonts w:ascii="Garamond" w:hAnsi="Garamond" w:cs="Calibri"/>
                <w:b/>
                <w:sz w:val="20"/>
                <w:szCs w:val="20"/>
                <w:lang w:val="sq-AL"/>
              </w:rPr>
              <w:t>2189</w:t>
            </w:r>
          </w:p>
        </w:tc>
        <w:tc>
          <w:tcPr>
            <w:tcW w:w="1440" w:type="dxa"/>
            <w:shd w:val="clear" w:color="auto" w:fill="auto"/>
          </w:tcPr>
          <w:p w:rsidR="00975BEB" w:rsidRPr="00863D67" w:rsidRDefault="00B70467" w:rsidP="00EF7DFE">
            <w:pPr>
              <w:spacing w:after="0" w:line="240" w:lineRule="auto"/>
              <w:ind w:firstLine="0"/>
              <w:mirrorIndents/>
              <w:jc w:val="right"/>
              <w:rPr>
                <w:rFonts w:ascii="Garamond" w:hAnsi="Garamond" w:cs="Calibri"/>
                <w:b/>
                <w:sz w:val="20"/>
                <w:szCs w:val="20"/>
                <w:lang w:val="sq-AL"/>
              </w:rPr>
            </w:pPr>
            <w:r w:rsidRPr="00863D67">
              <w:rPr>
                <w:rFonts w:ascii="Garamond" w:hAnsi="Garamond" w:cs="Calibri"/>
                <w:b/>
                <w:sz w:val="20"/>
                <w:szCs w:val="20"/>
                <w:lang w:val="sq-AL"/>
              </w:rPr>
              <w:t>2054</w:t>
            </w:r>
          </w:p>
        </w:tc>
      </w:tr>
    </w:tbl>
    <w:p w:rsidR="00975BEB" w:rsidRPr="00863D67" w:rsidRDefault="000A35C6" w:rsidP="00EF7DFE">
      <w:pPr>
        <w:tabs>
          <w:tab w:val="left" w:pos="1710"/>
        </w:tabs>
        <w:spacing w:after="0" w:line="240" w:lineRule="auto"/>
        <w:ind w:firstLine="0"/>
        <w:mirrorIndents/>
        <w:rPr>
          <w:rFonts w:ascii="Garamond" w:hAnsi="Garamond" w:cs="Calibri"/>
          <w:i/>
          <w:sz w:val="20"/>
          <w:szCs w:val="20"/>
          <w:u w:val="single"/>
          <w:lang w:val="sq-AL"/>
        </w:rPr>
      </w:pPr>
      <w:r>
        <w:rPr>
          <w:rFonts w:ascii="Garamond" w:hAnsi="Garamond" w:cs="Calibri"/>
          <w:i/>
          <w:sz w:val="20"/>
          <w:szCs w:val="20"/>
          <w:lang w:val="sq-AL"/>
        </w:rPr>
        <w:t xml:space="preserve">          </w:t>
      </w:r>
      <w:r w:rsidR="00975BEB" w:rsidRPr="00863D67">
        <w:rPr>
          <w:rFonts w:ascii="Garamond" w:hAnsi="Garamond" w:cs="Calibri"/>
          <w:i/>
          <w:sz w:val="20"/>
          <w:szCs w:val="20"/>
          <w:lang w:val="sq-AL"/>
        </w:rPr>
        <w:t>Burimi: Drejtoria e Përgjithshme e SHKP</w:t>
      </w:r>
    </w:p>
    <w:p w:rsidR="00C4170D" w:rsidRDefault="00C4170D" w:rsidP="00EF7DFE">
      <w:pPr>
        <w:spacing w:after="0" w:line="240" w:lineRule="auto"/>
        <w:ind w:firstLine="0"/>
        <w:mirrorIndents/>
        <w:rPr>
          <w:rFonts w:ascii="Garamond" w:hAnsi="Garamond" w:cs="Calibri"/>
          <w:b/>
          <w:sz w:val="20"/>
          <w:szCs w:val="20"/>
          <w:lang w:val="sq-AL"/>
        </w:rPr>
      </w:pPr>
    </w:p>
    <w:p w:rsidR="00975BEB" w:rsidRPr="00EF7DFE" w:rsidRDefault="00975BEB" w:rsidP="000A35C6">
      <w:pPr>
        <w:spacing w:after="0" w:line="240" w:lineRule="auto"/>
        <w:ind w:firstLine="0"/>
        <w:mirrorIndents/>
        <w:jc w:val="center"/>
        <w:rPr>
          <w:rFonts w:ascii="Garamond" w:hAnsi="Garamond" w:cs="Calibri"/>
          <w:sz w:val="20"/>
          <w:szCs w:val="20"/>
          <w:lang w:val="sq-AL"/>
        </w:rPr>
      </w:pPr>
      <w:r w:rsidRPr="00EF7DFE">
        <w:rPr>
          <w:rFonts w:ascii="Garamond" w:hAnsi="Garamond" w:cs="Calibri"/>
          <w:sz w:val="20"/>
          <w:szCs w:val="20"/>
          <w:lang w:val="sq-AL"/>
        </w:rPr>
        <w:t>Tabela 27</w:t>
      </w:r>
      <w:r w:rsidR="00C4170D" w:rsidRPr="00EF7DFE">
        <w:rPr>
          <w:rFonts w:ascii="Garamond" w:hAnsi="Garamond" w:cs="Calibri"/>
          <w:sz w:val="20"/>
          <w:szCs w:val="20"/>
          <w:lang w:val="sq-AL"/>
        </w:rPr>
        <w:t>.</w:t>
      </w:r>
      <w:r w:rsidRPr="00EF7DFE">
        <w:rPr>
          <w:rFonts w:ascii="Garamond" w:hAnsi="Garamond" w:cs="Calibri"/>
          <w:sz w:val="20"/>
          <w:szCs w:val="20"/>
          <w:lang w:val="sq-AL"/>
        </w:rPr>
        <w:t xml:space="preserve"> Shpërndarja e lejeve të punës sipas tipit të lejeve</w:t>
      </w:r>
    </w:p>
    <w:tbl>
      <w:tblPr>
        <w:tblW w:w="9828" w:type="dxa"/>
        <w:jc w:val="center"/>
        <w:tblBorders>
          <w:top w:val="single" w:sz="8" w:space="0" w:color="9BBB59"/>
          <w:bottom w:val="single" w:sz="8" w:space="0" w:color="9BBB59"/>
        </w:tblBorders>
        <w:tblLayout w:type="fixed"/>
        <w:tblLook w:val="04A0" w:firstRow="1" w:lastRow="0" w:firstColumn="1" w:lastColumn="0" w:noHBand="0" w:noVBand="1"/>
      </w:tblPr>
      <w:tblGrid>
        <w:gridCol w:w="737"/>
        <w:gridCol w:w="721"/>
        <w:gridCol w:w="677"/>
        <w:gridCol w:w="630"/>
        <w:gridCol w:w="673"/>
        <w:gridCol w:w="630"/>
        <w:gridCol w:w="720"/>
        <w:gridCol w:w="720"/>
        <w:gridCol w:w="630"/>
        <w:gridCol w:w="675"/>
        <w:gridCol w:w="585"/>
        <w:gridCol w:w="540"/>
        <w:gridCol w:w="630"/>
        <w:gridCol w:w="630"/>
        <w:gridCol w:w="630"/>
      </w:tblGrid>
      <w:tr w:rsidR="00975BEB" w:rsidRPr="00863D67" w:rsidTr="000A35C6">
        <w:trPr>
          <w:trHeight w:val="810"/>
          <w:jc w:val="center"/>
        </w:trPr>
        <w:tc>
          <w:tcPr>
            <w:tcW w:w="737" w:type="dxa"/>
            <w:tcBorders>
              <w:top w:val="nil"/>
              <w:bottom w:val="single" w:sz="8" w:space="0" w:color="9BBB59"/>
            </w:tcBorders>
            <w:shd w:val="clear" w:color="auto" w:fill="auto"/>
          </w:tcPr>
          <w:p w:rsidR="00975BEB" w:rsidRPr="00863D67" w:rsidRDefault="00975BEB" w:rsidP="00EF7DFE">
            <w:pPr>
              <w:tabs>
                <w:tab w:val="left" w:pos="360"/>
              </w:tabs>
              <w:spacing w:after="0" w:line="240" w:lineRule="auto"/>
              <w:ind w:firstLine="0"/>
              <w:mirrorIndents/>
              <w:rPr>
                <w:rFonts w:ascii="Garamond" w:hAnsi="Garamond" w:cs="Calibri"/>
                <w:bCs/>
                <w:sz w:val="20"/>
                <w:szCs w:val="20"/>
                <w:lang w:val="sq-AL"/>
              </w:rPr>
            </w:pPr>
          </w:p>
        </w:tc>
        <w:tc>
          <w:tcPr>
            <w:tcW w:w="721" w:type="dxa"/>
            <w:tcBorders>
              <w:top w:val="nil"/>
              <w:bottom w:val="single" w:sz="8" w:space="0" w:color="9BBB59"/>
            </w:tcBorders>
            <w:shd w:val="clear" w:color="auto" w:fill="auto"/>
            <w:noWrap/>
            <w:textDirection w:val="btLr"/>
            <w:hideMark/>
          </w:tcPr>
          <w:p w:rsidR="00975BEB" w:rsidRPr="00863D67" w:rsidRDefault="00975BEB" w:rsidP="000A35C6">
            <w:pPr>
              <w:tabs>
                <w:tab w:val="left" w:pos="366"/>
              </w:tabs>
              <w:spacing w:after="0" w:line="240" w:lineRule="auto"/>
              <w:ind w:firstLine="0"/>
              <w:mirrorIndents/>
              <w:jc w:val="center"/>
              <w:rPr>
                <w:rFonts w:ascii="Garamond" w:hAnsi="Garamond" w:cs="Calibri"/>
                <w:b/>
                <w:sz w:val="20"/>
                <w:szCs w:val="20"/>
                <w:lang w:val="sq-AL"/>
              </w:rPr>
            </w:pPr>
            <w:r w:rsidRPr="00863D67">
              <w:rPr>
                <w:rFonts w:ascii="Garamond" w:hAnsi="Garamond" w:cs="Calibri"/>
                <w:b/>
                <w:sz w:val="20"/>
                <w:szCs w:val="20"/>
                <w:lang w:val="sq-AL"/>
              </w:rPr>
              <w:t>A/P</w:t>
            </w:r>
          </w:p>
        </w:tc>
        <w:tc>
          <w:tcPr>
            <w:tcW w:w="677" w:type="dxa"/>
            <w:tcBorders>
              <w:top w:val="nil"/>
              <w:bottom w:val="single" w:sz="8" w:space="0" w:color="9BBB59"/>
            </w:tcBorders>
            <w:shd w:val="clear" w:color="auto" w:fill="auto"/>
            <w:textDirection w:val="btLr"/>
            <w:hideMark/>
          </w:tcPr>
          <w:p w:rsidR="00975BEB" w:rsidRPr="00863D67" w:rsidRDefault="00975BEB" w:rsidP="000A35C6">
            <w:pPr>
              <w:spacing w:after="0" w:line="240" w:lineRule="auto"/>
              <w:ind w:firstLine="0"/>
              <w:mirrorIndents/>
              <w:jc w:val="center"/>
              <w:rPr>
                <w:rFonts w:ascii="Garamond" w:hAnsi="Garamond" w:cs="Calibri"/>
                <w:b/>
                <w:sz w:val="20"/>
                <w:szCs w:val="20"/>
                <w:lang w:val="sq-AL"/>
              </w:rPr>
            </w:pPr>
            <w:r w:rsidRPr="00863D67">
              <w:rPr>
                <w:rFonts w:ascii="Garamond" w:hAnsi="Garamond" w:cs="Calibri"/>
                <w:b/>
                <w:sz w:val="20"/>
                <w:szCs w:val="20"/>
                <w:lang w:val="sq-AL"/>
              </w:rPr>
              <w:t>A/TN</w:t>
            </w:r>
          </w:p>
        </w:tc>
        <w:tc>
          <w:tcPr>
            <w:tcW w:w="630" w:type="dxa"/>
            <w:tcBorders>
              <w:top w:val="nil"/>
              <w:bottom w:val="single" w:sz="8" w:space="0" w:color="9BBB59"/>
            </w:tcBorders>
            <w:shd w:val="clear" w:color="auto" w:fill="auto"/>
            <w:textDirection w:val="btLr"/>
            <w:hideMark/>
          </w:tcPr>
          <w:p w:rsidR="00975BEB" w:rsidRPr="00863D67" w:rsidRDefault="00975BEB" w:rsidP="000A35C6">
            <w:pPr>
              <w:spacing w:after="0" w:line="240" w:lineRule="auto"/>
              <w:ind w:firstLine="0"/>
              <w:mirrorIndents/>
              <w:jc w:val="center"/>
              <w:rPr>
                <w:rFonts w:ascii="Garamond" w:hAnsi="Garamond" w:cs="Calibri"/>
                <w:b/>
                <w:sz w:val="20"/>
                <w:szCs w:val="20"/>
                <w:lang w:val="sq-AL"/>
              </w:rPr>
            </w:pPr>
            <w:r w:rsidRPr="00863D67">
              <w:rPr>
                <w:rFonts w:ascii="Garamond" w:hAnsi="Garamond" w:cs="Calibri"/>
                <w:b/>
                <w:sz w:val="20"/>
                <w:szCs w:val="20"/>
                <w:lang w:val="sq-AL"/>
              </w:rPr>
              <w:t>A/AF</w:t>
            </w:r>
          </w:p>
        </w:tc>
        <w:tc>
          <w:tcPr>
            <w:tcW w:w="673" w:type="dxa"/>
            <w:tcBorders>
              <w:top w:val="nil"/>
              <w:bottom w:val="single" w:sz="8" w:space="0" w:color="9BBB59"/>
            </w:tcBorders>
            <w:shd w:val="clear" w:color="auto" w:fill="auto"/>
            <w:textDirection w:val="btLr"/>
            <w:hideMark/>
          </w:tcPr>
          <w:p w:rsidR="00975BEB" w:rsidRPr="00863D67" w:rsidRDefault="00975BEB" w:rsidP="000A35C6">
            <w:pPr>
              <w:tabs>
                <w:tab w:val="left" w:pos="522"/>
              </w:tabs>
              <w:spacing w:after="0" w:line="240" w:lineRule="auto"/>
              <w:ind w:firstLine="0"/>
              <w:mirrorIndents/>
              <w:jc w:val="center"/>
              <w:rPr>
                <w:rFonts w:ascii="Garamond" w:hAnsi="Garamond" w:cs="Calibri"/>
                <w:b/>
                <w:sz w:val="20"/>
                <w:szCs w:val="20"/>
                <w:lang w:val="sq-AL"/>
              </w:rPr>
            </w:pPr>
            <w:r w:rsidRPr="00863D67">
              <w:rPr>
                <w:rFonts w:ascii="Garamond" w:hAnsi="Garamond" w:cs="Calibri"/>
                <w:b/>
                <w:sz w:val="20"/>
                <w:szCs w:val="20"/>
                <w:lang w:val="sq-AL"/>
              </w:rPr>
              <w:t>A/NK</w:t>
            </w:r>
          </w:p>
        </w:tc>
        <w:tc>
          <w:tcPr>
            <w:tcW w:w="630" w:type="dxa"/>
            <w:tcBorders>
              <w:top w:val="nil"/>
              <w:bottom w:val="single" w:sz="8" w:space="0" w:color="9BBB59"/>
            </w:tcBorders>
            <w:shd w:val="clear" w:color="auto" w:fill="auto"/>
            <w:textDirection w:val="btLr"/>
            <w:hideMark/>
          </w:tcPr>
          <w:p w:rsidR="00975BEB" w:rsidRPr="00863D67" w:rsidRDefault="00975BEB" w:rsidP="000A35C6">
            <w:pPr>
              <w:tabs>
                <w:tab w:val="left" w:pos="324"/>
              </w:tabs>
              <w:spacing w:after="0" w:line="240" w:lineRule="auto"/>
              <w:ind w:firstLine="0"/>
              <w:mirrorIndents/>
              <w:jc w:val="center"/>
              <w:rPr>
                <w:rFonts w:ascii="Garamond" w:hAnsi="Garamond" w:cs="Calibri"/>
                <w:b/>
                <w:sz w:val="20"/>
                <w:szCs w:val="20"/>
                <w:lang w:val="sq-AL"/>
              </w:rPr>
            </w:pPr>
            <w:r w:rsidRPr="00863D67">
              <w:rPr>
                <w:rFonts w:ascii="Garamond" w:hAnsi="Garamond" w:cs="Calibri"/>
                <w:b/>
                <w:sz w:val="20"/>
                <w:szCs w:val="20"/>
                <w:lang w:val="sq-AL"/>
              </w:rPr>
              <w:t>B/VP</w:t>
            </w:r>
          </w:p>
        </w:tc>
        <w:tc>
          <w:tcPr>
            <w:tcW w:w="720" w:type="dxa"/>
            <w:tcBorders>
              <w:top w:val="nil"/>
              <w:bottom w:val="single" w:sz="8" w:space="0" w:color="9BBB59"/>
            </w:tcBorders>
            <w:shd w:val="clear" w:color="auto" w:fill="auto"/>
            <w:textDirection w:val="btLr"/>
            <w:hideMark/>
          </w:tcPr>
          <w:p w:rsidR="00975BEB" w:rsidRPr="00863D67" w:rsidRDefault="00975BEB" w:rsidP="000A35C6">
            <w:pPr>
              <w:tabs>
                <w:tab w:val="left" w:pos="324"/>
              </w:tabs>
              <w:spacing w:after="0" w:line="240" w:lineRule="auto"/>
              <w:ind w:firstLine="0"/>
              <w:mirrorIndents/>
              <w:jc w:val="center"/>
              <w:rPr>
                <w:rFonts w:ascii="Garamond" w:hAnsi="Garamond" w:cs="Calibri"/>
                <w:b/>
                <w:sz w:val="20"/>
                <w:szCs w:val="20"/>
                <w:lang w:val="sq-AL"/>
              </w:rPr>
            </w:pPr>
            <w:r w:rsidRPr="00863D67">
              <w:rPr>
                <w:rFonts w:ascii="Garamond" w:hAnsi="Garamond" w:cs="Calibri"/>
                <w:b/>
                <w:sz w:val="20"/>
                <w:szCs w:val="20"/>
                <w:lang w:val="sq-AL"/>
              </w:rPr>
              <w:t>B/I</w:t>
            </w:r>
          </w:p>
        </w:tc>
        <w:tc>
          <w:tcPr>
            <w:tcW w:w="720" w:type="dxa"/>
            <w:tcBorders>
              <w:top w:val="nil"/>
              <w:bottom w:val="single" w:sz="8" w:space="0" w:color="9BBB59"/>
            </w:tcBorders>
            <w:shd w:val="clear" w:color="auto" w:fill="auto"/>
            <w:textDirection w:val="btLr"/>
            <w:hideMark/>
          </w:tcPr>
          <w:p w:rsidR="00975BEB" w:rsidRPr="00863D67" w:rsidRDefault="00975BEB" w:rsidP="000A35C6">
            <w:pPr>
              <w:tabs>
                <w:tab w:val="left" w:pos="414"/>
              </w:tabs>
              <w:spacing w:after="0" w:line="240" w:lineRule="auto"/>
              <w:ind w:firstLine="0"/>
              <w:mirrorIndents/>
              <w:jc w:val="center"/>
              <w:rPr>
                <w:rFonts w:ascii="Garamond" w:hAnsi="Garamond" w:cs="Calibri"/>
                <w:b/>
                <w:sz w:val="20"/>
                <w:szCs w:val="20"/>
                <w:lang w:val="sq-AL"/>
              </w:rPr>
            </w:pPr>
            <w:r w:rsidRPr="00863D67">
              <w:rPr>
                <w:rFonts w:ascii="Garamond" w:hAnsi="Garamond" w:cs="Calibri"/>
                <w:b/>
                <w:sz w:val="20"/>
                <w:szCs w:val="20"/>
                <w:lang w:val="sq-AL"/>
              </w:rPr>
              <w:t>A/SP</w:t>
            </w:r>
          </w:p>
        </w:tc>
        <w:tc>
          <w:tcPr>
            <w:tcW w:w="630" w:type="dxa"/>
            <w:tcBorders>
              <w:top w:val="nil"/>
              <w:bottom w:val="single" w:sz="8" w:space="0" w:color="9BBB59"/>
            </w:tcBorders>
            <w:shd w:val="clear" w:color="auto" w:fill="auto"/>
            <w:textDirection w:val="btLr"/>
            <w:hideMark/>
          </w:tcPr>
          <w:p w:rsidR="00975BEB" w:rsidRPr="00863D67" w:rsidRDefault="00975BEB" w:rsidP="000A35C6">
            <w:pPr>
              <w:tabs>
                <w:tab w:val="left" w:pos="414"/>
              </w:tabs>
              <w:spacing w:after="0" w:line="240" w:lineRule="auto"/>
              <w:ind w:firstLine="0"/>
              <w:mirrorIndents/>
              <w:jc w:val="center"/>
              <w:rPr>
                <w:rFonts w:ascii="Garamond" w:hAnsi="Garamond" w:cs="Calibri"/>
                <w:b/>
                <w:sz w:val="20"/>
                <w:szCs w:val="20"/>
                <w:lang w:val="sq-AL"/>
              </w:rPr>
            </w:pPr>
            <w:r w:rsidRPr="00863D67">
              <w:rPr>
                <w:rFonts w:ascii="Garamond" w:hAnsi="Garamond" w:cs="Calibri"/>
                <w:b/>
                <w:sz w:val="20"/>
                <w:szCs w:val="20"/>
                <w:lang w:val="sq-AL"/>
              </w:rPr>
              <w:t>A/PSH</w:t>
            </w:r>
          </w:p>
        </w:tc>
        <w:tc>
          <w:tcPr>
            <w:tcW w:w="675" w:type="dxa"/>
            <w:tcBorders>
              <w:top w:val="nil"/>
              <w:bottom w:val="single" w:sz="8" w:space="0" w:color="9BBB59"/>
            </w:tcBorders>
            <w:shd w:val="clear" w:color="auto" w:fill="auto"/>
            <w:textDirection w:val="btLr"/>
            <w:hideMark/>
          </w:tcPr>
          <w:p w:rsidR="00975BEB" w:rsidRPr="00863D67" w:rsidRDefault="00975BEB" w:rsidP="000A35C6">
            <w:pPr>
              <w:tabs>
                <w:tab w:val="left" w:pos="422"/>
              </w:tabs>
              <w:spacing w:after="0" w:line="240" w:lineRule="auto"/>
              <w:ind w:firstLine="0"/>
              <w:mirrorIndents/>
              <w:jc w:val="center"/>
              <w:rPr>
                <w:rFonts w:ascii="Garamond" w:hAnsi="Garamond" w:cs="Calibri"/>
                <w:b/>
                <w:sz w:val="20"/>
                <w:szCs w:val="20"/>
                <w:lang w:val="sq-AL"/>
              </w:rPr>
            </w:pPr>
            <w:r w:rsidRPr="00863D67">
              <w:rPr>
                <w:rFonts w:ascii="Garamond" w:hAnsi="Garamond" w:cs="Calibri"/>
                <w:b/>
                <w:sz w:val="20"/>
                <w:szCs w:val="20"/>
                <w:lang w:val="sq-AL"/>
              </w:rPr>
              <w:t>C/RV</w:t>
            </w:r>
          </w:p>
        </w:tc>
        <w:tc>
          <w:tcPr>
            <w:tcW w:w="585" w:type="dxa"/>
            <w:tcBorders>
              <w:top w:val="nil"/>
              <w:bottom w:val="single" w:sz="8" w:space="0" w:color="9BBB59"/>
            </w:tcBorders>
            <w:shd w:val="clear" w:color="auto" w:fill="auto"/>
            <w:textDirection w:val="btLr"/>
          </w:tcPr>
          <w:p w:rsidR="00975BEB" w:rsidRPr="00863D67" w:rsidRDefault="00975BEB" w:rsidP="000A35C6">
            <w:pPr>
              <w:tabs>
                <w:tab w:val="left" w:pos="252"/>
              </w:tabs>
              <w:spacing w:after="0" w:line="240" w:lineRule="auto"/>
              <w:ind w:firstLine="0"/>
              <w:mirrorIndents/>
              <w:jc w:val="center"/>
              <w:rPr>
                <w:rFonts w:ascii="Garamond" w:hAnsi="Garamond" w:cs="Calibri"/>
                <w:b/>
                <w:sz w:val="20"/>
                <w:szCs w:val="20"/>
                <w:lang w:val="sq-AL"/>
              </w:rPr>
            </w:pPr>
            <w:r w:rsidRPr="00863D67">
              <w:rPr>
                <w:rFonts w:ascii="Garamond" w:hAnsi="Garamond" w:cs="Calibri"/>
                <w:b/>
                <w:sz w:val="20"/>
                <w:szCs w:val="20"/>
                <w:lang w:val="sq-AL"/>
              </w:rPr>
              <w:t>D</w:t>
            </w:r>
          </w:p>
          <w:p w:rsidR="00975BEB" w:rsidRPr="00863D67" w:rsidRDefault="00975BEB" w:rsidP="000A35C6">
            <w:pPr>
              <w:tabs>
                <w:tab w:val="left" w:pos="252"/>
              </w:tabs>
              <w:spacing w:after="0" w:line="240" w:lineRule="auto"/>
              <w:ind w:firstLine="0"/>
              <w:mirrorIndents/>
              <w:jc w:val="center"/>
              <w:rPr>
                <w:rFonts w:ascii="Garamond" w:hAnsi="Garamond" w:cs="Calibri"/>
                <w:b/>
                <w:sz w:val="20"/>
                <w:szCs w:val="20"/>
                <w:lang w:val="sq-AL"/>
              </w:rPr>
            </w:pPr>
          </w:p>
        </w:tc>
        <w:tc>
          <w:tcPr>
            <w:tcW w:w="540" w:type="dxa"/>
            <w:tcBorders>
              <w:top w:val="nil"/>
              <w:bottom w:val="single" w:sz="8" w:space="0" w:color="9BBB59"/>
            </w:tcBorders>
            <w:shd w:val="clear" w:color="auto" w:fill="auto"/>
            <w:textDirection w:val="btLr"/>
            <w:hideMark/>
          </w:tcPr>
          <w:p w:rsidR="00975BEB" w:rsidRPr="00863D67" w:rsidRDefault="00975BEB" w:rsidP="000A35C6">
            <w:pPr>
              <w:spacing w:after="0" w:line="240" w:lineRule="auto"/>
              <w:ind w:firstLine="0"/>
              <w:mirrorIndents/>
              <w:jc w:val="center"/>
              <w:rPr>
                <w:rFonts w:ascii="Garamond" w:hAnsi="Garamond" w:cs="Calibri"/>
                <w:b/>
                <w:sz w:val="20"/>
                <w:szCs w:val="20"/>
                <w:lang w:val="sq-AL"/>
              </w:rPr>
            </w:pPr>
            <w:r w:rsidRPr="00863D67">
              <w:rPr>
                <w:rFonts w:ascii="Garamond" w:hAnsi="Garamond" w:cs="Calibri"/>
                <w:b/>
                <w:sz w:val="20"/>
                <w:szCs w:val="20"/>
                <w:lang w:val="sq-AL"/>
              </w:rPr>
              <w:t>A/S</w:t>
            </w:r>
          </w:p>
        </w:tc>
        <w:tc>
          <w:tcPr>
            <w:tcW w:w="630" w:type="dxa"/>
            <w:tcBorders>
              <w:top w:val="nil"/>
              <w:bottom w:val="single" w:sz="8" w:space="0" w:color="9BBB59"/>
            </w:tcBorders>
            <w:shd w:val="clear" w:color="auto" w:fill="auto"/>
            <w:textDirection w:val="btLr"/>
            <w:hideMark/>
          </w:tcPr>
          <w:p w:rsidR="00975BEB" w:rsidRPr="00863D67" w:rsidRDefault="00975BEB" w:rsidP="000A35C6">
            <w:pPr>
              <w:spacing w:after="0" w:line="240" w:lineRule="auto"/>
              <w:ind w:firstLine="0"/>
              <w:mirrorIndents/>
              <w:jc w:val="center"/>
              <w:rPr>
                <w:rFonts w:ascii="Garamond" w:hAnsi="Garamond" w:cs="Calibri"/>
                <w:b/>
                <w:sz w:val="20"/>
                <w:szCs w:val="20"/>
                <w:lang w:val="sq-AL"/>
              </w:rPr>
            </w:pPr>
            <w:r w:rsidRPr="00863D67">
              <w:rPr>
                <w:rFonts w:ascii="Garamond" w:hAnsi="Garamond" w:cs="Calibri"/>
                <w:b/>
                <w:sz w:val="20"/>
                <w:szCs w:val="20"/>
                <w:lang w:val="sq-AL"/>
              </w:rPr>
              <w:t>A/PS</w:t>
            </w:r>
          </w:p>
        </w:tc>
        <w:tc>
          <w:tcPr>
            <w:tcW w:w="630" w:type="dxa"/>
            <w:tcBorders>
              <w:top w:val="nil"/>
              <w:bottom w:val="single" w:sz="8" w:space="0" w:color="9BBB59"/>
            </w:tcBorders>
            <w:shd w:val="clear" w:color="auto" w:fill="auto"/>
            <w:textDirection w:val="btLr"/>
            <w:hideMark/>
          </w:tcPr>
          <w:p w:rsidR="00975BEB" w:rsidRPr="00863D67" w:rsidRDefault="00975BEB" w:rsidP="000A35C6">
            <w:pPr>
              <w:tabs>
                <w:tab w:val="left" w:pos="278"/>
              </w:tabs>
              <w:spacing w:after="0" w:line="240" w:lineRule="auto"/>
              <w:ind w:firstLine="0"/>
              <w:mirrorIndents/>
              <w:jc w:val="center"/>
              <w:rPr>
                <w:rFonts w:ascii="Garamond" w:hAnsi="Garamond" w:cs="Calibri"/>
                <w:b/>
                <w:sz w:val="20"/>
                <w:szCs w:val="20"/>
                <w:lang w:val="sq-AL"/>
              </w:rPr>
            </w:pPr>
            <w:r w:rsidRPr="00863D67">
              <w:rPr>
                <w:rFonts w:ascii="Garamond" w:hAnsi="Garamond" w:cs="Calibri"/>
                <w:b/>
                <w:sz w:val="20"/>
                <w:szCs w:val="20"/>
                <w:lang w:val="sq-AL"/>
              </w:rPr>
              <w:t>A/AFP</w:t>
            </w:r>
          </w:p>
        </w:tc>
        <w:tc>
          <w:tcPr>
            <w:tcW w:w="630" w:type="dxa"/>
            <w:tcBorders>
              <w:top w:val="nil"/>
              <w:bottom w:val="single" w:sz="8" w:space="0" w:color="9BBB59"/>
            </w:tcBorders>
            <w:shd w:val="clear" w:color="auto" w:fill="auto"/>
            <w:textDirection w:val="btLr"/>
            <w:hideMark/>
          </w:tcPr>
          <w:p w:rsidR="00975BEB" w:rsidRPr="00863D67" w:rsidRDefault="00975BEB" w:rsidP="000A35C6">
            <w:pPr>
              <w:spacing w:after="0" w:line="240" w:lineRule="auto"/>
              <w:ind w:firstLine="0"/>
              <w:mirrorIndents/>
              <w:jc w:val="center"/>
              <w:rPr>
                <w:rFonts w:ascii="Garamond" w:hAnsi="Garamond" w:cs="Calibri"/>
                <w:b/>
                <w:sz w:val="20"/>
                <w:szCs w:val="20"/>
                <w:lang w:val="sq-AL"/>
              </w:rPr>
            </w:pPr>
            <w:r w:rsidRPr="00863D67">
              <w:rPr>
                <w:rFonts w:ascii="Garamond" w:hAnsi="Garamond" w:cs="Calibri"/>
                <w:b/>
                <w:sz w:val="20"/>
                <w:szCs w:val="20"/>
                <w:lang w:val="sq-AL"/>
              </w:rPr>
              <w:t>A/SHV</w:t>
            </w:r>
          </w:p>
        </w:tc>
      </w:tr>
      <w:tr w:rsidR="00D61583" w:rsidRPr="00863D67" w:rsidTr="000A35C6">
        <w:trPr>
          <w:trHeight w:val="106"/>
          <w:jc w:val="center"/>
        </w:trPr>
        <w:tc>
          <w:tcPr>
            <w:tcW w:w="737" w:type="dxa"/>
            <w:shd w:val="clear" w:color="auto" w:fill="E6EED5"/>
          </w:tcPr>
          <w:p w:rsidR="00975BEB" w:rsidRPr="00863D67" w:rsidRDefault="00975BEB" w:rsidP="00EF7DFE">
            <w:pPr>
              <w:tabs>
                <w:tab w:val="left" w:pos="360"/>
              </w:tabs>
              <w:spacing w:after="0" w:line="240" w:lineRule="auto"/>
              <w:ind w:firstLine="0"/>
              <w:mirrorIndents/>
              <w:jc w:val="right"/>
              <w:rPr>
                <w:rFonts w:ascii="Garamond" w:hAnsi="Garamond" w:cs="Calibri"/>
                <w:bCs/>
                <w:sz w:val="20"/>
                <w:szCs w:val="20"/>
                <w:lang w:val="sq-AL"/>
              </w:rPr>
            </w:pPr>
            <w:r w:rsidRPr="00863D67">
              <w:rPr>
                <w:rFonts w:ascii="Garamond" w:hAnsi="Garamond" w:cs="Calibri"/>
                <w:bCs/>
                <w:sz w:val="20"/>
                <w:szCs w:val="20"/>
                <w:lang w:val="sq-AL"/>
              </w:rPr>
              <w:t>2012</w:t>
            </w:r>
          </w:p>
        </w:tc>
        <w:tc>
          <w:tcPr>
            <w:tcW w:w="721" w:type="dxa"/>
            <w:shd w:val="clear" w:color="auto" w:fill="E6EED5"/>
            <w:noWrap/>
            <w:hideMark/>
          </w:tcPr>
          <w:p w:rsidR="00975BEB" w:rsidRPr="00863D67" w:rsidRDefault="00975BEB" w:rsidP="00EF7DFE">
            <w:pPr>
              <w:tabs>
                <w:tab w:val="left" w:pos="366"/>
              </w:tabs>
              <w:spacing w:after="0" w:line="240" w:lineRule="auto"/>
              <w:ind w:firstLine="0"/>
              <w:mirrorIndents/>
              <w:jc w:val="right"/>
              <w:rPr>
                <w:rFonts w:ascii="Garamond" w:hAnsi="Garamond" w:cs="Calibri"/>
                <w:sz w:val="20"/>
                <w:szCs w:val="20"/>
                <w:lang w:val="sq-AL"/>
              </w:rPr>
            </w:pPr>
            <w:r w:rsidRPr="00863D67">
              <w:rPr>
                <w:rFonts w:ascii="Garamond" w:hAnsi="Garamond" w:cs="Calibri"/>
                <w:bCs/>
                <w:sz w:val="20"/>
                <w:szCs w:val="20"/>
                <w:lang w:val="sq-AL"/>
              </w:rPr>
              <w:t>1802</w:t>
            </w:r>
          </w:p>
        </w:tc>
        <w:tc>
          <w:tcPr>
            <w:tcW w:w="677" w:type="dxa"/>
            <w:shd w:val="clear" w:color="auto" w:fill="E6EED5"/>
            <w:hideMark/>
          </w:tcPr>
          <w:p w:rsidR="00975BEB" w:rsidRPr="00863D67" w:rsidRDefault="00975BEB" w:rsidP="00EF7DFE">
            <w:pPr>
              <w:spacing w:after="0" w:line="240" w:lineRule="auto"/>
              <w:ind w:firstLine="0"/>
              <w:mirrorIndents/>
              <w:jc w:val="right"/>
              <w:rPr>
                <w:rFonts w:ascii="Garamond" w:hAnsi="Garamond" w:cs="Calibri"/>
                <w:sz w:val="20"/>
                <w:szCs w:val="20"/>
                <w:lang w:val="sq-AL"/>
              </w:rPr>
            </w:pPr>
            <w:r w:rsidRPr="00863D67">
              <w:rPr>
                <w:rFonts w:ascii="Garamond" w:hAnsi="Garamond" w:cs="Calibri"/>
                <w:bCs/>
                <w:sz w:val="20"/>
                <w:szCs w:val="20"/>
                <w:lang w:val="sq-AL"/>
              </w:rPr>
              <w:t>142</w:t>
            </w:r>
          </w:p>
        </w:tc>
        <w:tc>
          <w:tcPr>
            <w:tcW w:w="630" w:type="dxa"/>
            <w:shd w:val="clear" w:color="auto" w:fill="E6EED5"/>
            <w:hideMark/>
          </w:tcPr>
          <w:p w:rsidR="00975BEB" w:rsidRPr="00863D67" w:rsidRDefault="00975BEB" w:rsidP="00EF7DFE">
            <w:pPr>
              <w:spacing w:after="0" w:line="240" w:lineRule="auto"/>
              <w:ind w:firstLine="0"/>
              <w:mirrorIndents/>
              <w:jc w:val="right"/>
              <w:rPr>
                <w:rFonts w:ascii="Garamond" w:hAnsi="Garamond" w:cs="Calibri"/>
                <w:sz w:val="20"/>
                <w:szCs w:val="20"/>
                <w:lang w:val="sq-AL"/>
              </w:rPr>
            </w:pPr>
            <w:r w:rsidRPr="00863D67">
              <w:rPr>
                <w:rFonts w:ascii="Garamond" w:hAnsi="Garamond" w:cs="Calibri"/>
                <w:bCs/>
                <w:sz w:val="20"/>
                <w:szCs w:val="20"/>
                <w:lang w:val="sq-AL"/>
              </w:rPr>
              <w:t>10</w:t>
            </w:r>
          </w:p>
        </w:tc>
        <w:tc>
          <w:tcPr>
            <w:tcW w:w="673" w:type="dxa"/>
            <w:shd w:val="clear" w:color="auto" w:fill="E6EED5"/>
            <w:hideMark/>
          </w:tcPr>
          <w:p w:rsidR="00975BEB" w:rsidRPr="00863D67" w:rsidRDefault="00975BEB" w:rsidP="00EF7DFE">
            <w:pPr>
              <w:tabs>
                <w:tab w:val="left" w:pos="522"/>
              </w:tabs>
              <w:spacing w:after="0" w:line="240" w:lineRule="auto"/>
              <w:ind w:firstLine="0"/>
              <w:mirrorIndents/>
              <w:jc w:val="right"/>
              <w:rPr>
                <w:rFonts w:ascii="Garamond" w:hAnsi="Garamond" w:cs="Calibri"/>
                <w:sz w:val="20"/>
                <w:szCs w:val="20"/>
                <w:lang w:val="sq-AL"/>
              </w:rPr>
            </w:pPr>
            <w:r w:rsidRPr="00863D67">
              <w:rPr>
                <w:rFonts w:ascii="Garamond" w:hAnsi="Garamond" w:cs="Calibri"/>
                <w:bCs/>
                <w:sz w:val="20"/>
                <w:szCs w:val="20"/>
                <w:lang w:val="sq-AL"/>
              </w:rPr>
              <w:t>11</w:t>
            </w:r>
          </w:p>
        </w:tc>
        <w:tc>
          <w:tcPr>
            <w:tcW w:w="630" w:type="dxa"/>
            <w:shd w:val="clear" w:color="auto" w:fill="E6EED5"/>
            <w:hideMark/>
          </w:tcPr>
          <w:p w:rsidR="00975BEB" w:rsidRPr="00863D67" w:rsidRDefault="00975BEB" w:rsidP="00EF7DFE">
            <w:pPr>
              <w:tabs>
                <w:tab w:val="left" w:pos="324"/>
              </w:tabs>
              <w:spacing w:after="0" w:line="240" w:lineRule="auto"/>
              <w:ind w:firstLine="0"/>
              <w:mirrorIndents/>
              <w:jc w:val="right"/>
              <w:rPr>
                <w:rFonts w:ascii="Garamond" w:hAnsi="Garamond" w:cs="Calibri"/>
                <w:sz w:val="20"/>
                <w:szCs w:val="20"/>
                <w:lang w:val="sq-AL"/>
              </w:rPr>
            </w:pPr>
            <w:r w:rsidRPr="00863D67">
              <w:rPr>
                <w:rFonts w:ascii="Garamond" w:hAnsi="Garamond" w:cs="Calibri"/>
                <w:bCs/>
                <w:sz w:val="20"/>
                <w:szCs w:val="20"/>
                <w:lang w:val="sq-AL"/>
              </w:rPr>
              <w:t>258</w:t>
            </w:r>
          </w:p>
        </w:tc>
        <w:tc>
          <w:tcPr>
            <w:tcW w:w="720" w:type="dxa"/>
            <w:shd w:val="clear" w:color="auto" w:fill="E6EED5"/>
            <w:hideMark/>
          </w:tcPr>
          <w:p w:rsidR="00975BEB" w:rsidRPr="00863D67" w:rsidRDefault="00975BEB" w:rsidP="00EF7DFE">
            <w:pPr>
              <w:tabs>
                <w:tab w:val="left" w:pos="324"/>
              </w:tabs>
              <w:spacing w:after="0" w:line="240" w:lineRule="auto"/>
              <w:ind w:firstLine="0"/>
              <w:mirrorIndents/>
              <w:jc w:val="right"/>
              <w:rPr>
                <w:rFonts w:ascii="Garamond" w:hAnsi="Garamond" w:cs="Calibri"/>
                <w:sz w:val="20"/>
                <w:szCs w:val="20"/>
                <w:lang w:val="sq-AL"/>
              </w:rPr>
            </w:pPr>
            <w:r w:rsidRPr="00863D67">
              <w:rPr>
                <w:rFonts w:ascii="Garamond" w:hAnsi="Garamond" w:cs="Calibri"/>
                <w:bCs/>
                <w:sz w:val="20"/>
                <w:szCs w:val="20"/>
                <w:lang w:val="sq-AL"/>
              </w:rPr>
              <w:t>23</w:t>
            </w:r>
          </w:p>
        </w:tc>
        <w:tc>
          <w:tcPr>
            <w:tcW w:w="720" w:type="dxa"/>
            <w:shd w:val="clear" w:color="auto" w:fill="E6EED5"/>
            <w:hideMark/>
          </w:tcPr>
          <w:p w:rsidR="00975BEB" w:rsidRPr="00863D67" w:rsidRDefault="00975BEB" w:rsidP="00EF7DFE">
            <w:pPr>
              <w:tabs>
                <w:tab w:val="left" w:pos="414"/>
              </w:tabs>
              <w:spacing w:after="0" w:line="240" w:lineRule="auto"/>
              <w:ind w:firstLine="0"/>
              <w:mirrorIndents/>
              <w:jc w:val="right"/>
              <w:rPr>
                <w:rFonts w:ascii="Garamond" w:hAnsi="Garamond" w:cs="Calibri"/>
                <w:sz w:val="20"/>
                <w:szCs w:val="20"/>
                <w:lang w:val="sq-AL"/>
              </w:rPr>
            </w:pPr>
          </w:p>
        </w:tc>
        <w:tc>
          <w:tcPr>
            <w:tcW w:w="630" w:type="dxa"/>
            <w:shd w:val="clear" w:color="auto" w:fill="E6EED5"/>
            <w:hideMark/>
          </w:tcPr>
          <w:p w:rsidR="00975BEB" w:rsidRPr="00863D67" w:rsidRDefault="00975BEB" w:rsidP="00EF7DFE">
            <w:pPr>
              <w:tabs>
                <w:tab w:val="left" w:pos="414"/>
              </w:tabs>
              <w:spacing w:after="0" w:line="240" w:lineRule="auto"/>
              <w:ind w:firstLine="0"/>
              <w:mirrorIndents/>
              <w:jc w:val="right"/>
              <w:rPr>
                <w:rFonts w:ascii="Garamond" w:hAnsi="Garamond" w:cs="Calibri"/>
                <w:sz w:val="20"/>
                <w:szCs w:val="20"/>
                <w:lang w:val="sq-AL"/>
              </w:rPr>
            </w:pPr>
            <w:r w:rsidRPr="00863D67">
              <w:rPr>
                <w:rFonts w:ascii="Garamond" w:hAnsi="Garamond" w:cs="Calibri"/>
                <w:bCs/>
                <w:sz w:val="20"/>
                <w:szCs w:val="20"/>
                <w:lang w:val="sq-AL"/>
              </w:rPr>
              <w:t>8</w:t>
            </w:r>
          </w:p>
        </w:tc>
        <w:tc>
          <w:tcPr>
            <w:tcW w:w="675" w:type="dxa"/>
            <w:shd w:val="clear" w:color="auto" w:fill="E6EED5"/>
            <w:hideMark/>
          </w:tcPr>
          <w:p w:rsidR="00975BEB" w:rsidRPr="00863D67" w:rsidRDefault="00975BEB" w:rsidP="00EF7DFE">
            <w:pPr>
              <w:tabs>
                <w:tab w:val="left" w:pos="422"/>
              </w:tabs>
              <w:spacing w:after="0" w:line="240" w:lineRule="auto"/>
              <w:ind w:firstLine="0"/>
              <w:mirrorIndents/>
              <w:jc w:val="right"/>
              <w:rPr>
                <w:rFonts w:ascii="Garamond" w:hAnsi="Garamond" w:cs="Calibri"/>
                <w:sz w:val="20"/>
                <w:szCs w:val="20"/>
                <w:lang w:val="sq-AL"/>
              </w:rPr>
            </w:pPr>
            <w:r w:rsidRPr="00863D67">
              <w:rPr>
                <w:rFonts w:ascii="Garamond" w:hAnsi="Garamond" w:cs="Calibri"/>
                <w:bCs/>
                <w:sz w:val="20"/>
                <w:szCs w:val="20"/>
                <w:lang w:val="sq-AL"/>
              </w:rPr>
              <w:t>193</w:t>
            </w:r>
          </w:p>
        </w:tc>
        <w:tc>
          <w:tcPr>
            <w:tcW w:w="585" w:type="dxa"/>
            <w:shd w:val="clear" w:color="auto" w:fill="E6EED5"/>
          </w:tcPr>
          <w:p w:rsidR="00975BEB" w:rsidRPr="00863D67" w:rsidRDefault="00975BEB" w:rsidP="00EF7DFE">
            <w:pPr>
              <w:tabs>
                <w:tab w:val="left" w:pos="252"/>
              </w:tabs>
              <w:spacing w:after="0" w:line="240" w:lineRule="auto"/>
              <w:ind w:firstLine="0"/>
              <w:mirrorIndents/>
              <w:jc w:val="right"/>
              <w:rPr>
                <w:rFonts w:ascii="Garamond" w:hAnsi="Garamond" w:cs="Calibri"/>
                <w:sz w:val="20"/>
                <w:szCs w:val="20"/>
                <w:lang w:val="sq-AL"/>
              </w:rPr>
            </w:pPr>
            <w:r w:rsidRPr="00863D67">
              <w:rPr>
                <w:rFonts w:ascii="Garamond" w:hAnsi="Garamond" w:cs="Calibri"/>
                <w:bCs/>
                <w:sz w:val="20"/>
                <w:szCs w:val="20"/>
                <w:lang w:val="sq-AL"/>
              </w:rPr>
              <w:t>35</w:t>
            </w:r>
          </w:p>
        </w:tc>
        <w:tc>
          <w:tcPr>
            <w:tcW w:w="540" w:type="dxa"/>
            <w:shd w:val="clear" w:color="auto" w:fill="E6EED5"/>
            <w:hideMark/>
          </w:tcPr>
          <w:p w:rsidR="00975BEB" w:rsidRPr="00863D67" w:rsidRDefault="00975BEB" w:rsidP="00EF7DFE">
            <w:pPr>
              <w:spacing w:after="0" w:line="240" w:lineRule="auto"/>
              <w:ind w:firstLine="0"/>
              <w:mirrorIndents/>
              <w:jc w:val="right"/>
              <w:rPr>
                <w:rFonts w:ascii="Garamond" w:hAnsi="Garamond" w:cs="Calibri"/>
                <w:sz w:val="20"/>
                <w:szCs w:val="20"/>
                <w:lang w:val="sq-AL"/>
              </w:rPr>
            </w:pPr>
            <w:r w:rsidRPr="00863D67">
              <w:rPr>
                <w:rFonts w:ascii="Garamond" w:hAnsi="Garamond" w:cs="Calibri"/>
                <w:sz w:val="20"/>
                <w:szCs w:val="20"/>
                <w:lang w:val="sq-AL"/>
              </w:rPr>
              <w:t>1</w:t>
            </w:r>
          </w:p>
        </w:tc>
        <w:tc>
          <w:tcPr>
            <w:tcW w:w="630" w:type="dxa"/>
            <w:shd w:val="clear" w:color="auto" w:fill="E6EED5"/>
            <w:hideMark/>
          </w:tcPr>
          <w:p w:rsidR="00975BEB" w:rsidRPr="00863D67" w:rsidRDefault="00975BEB" w:rsidP="00EF7DFE">
            <w:pPr>
              <w:spacing w:after="0" w:line="240" w:lineRule="auto"/>
              <w:ind w:firstLine="0"/>
              <w:mirrorIndents/>
              <w:jc w:val="right"/>
              <w:rPr>
                <w:rFonts w:ascii="Garamond" w:hAnsi="Garamond" w:cs="Calibri"/>
                <w:sz w:val="20"/>
                <w:szCs w:val="20"/>
                <w:lang w:val="sq-AL"/>
              </w:rPr>
            </w:pPr>
            <w:r w:rsidRPr="00863D67">
              <w:rPr>
                <w:rFonts w:ascii="Garamond" w:hAnsi="Garamond" w:cs="Calibri"/>
                <w:sz w:val="20"/>
                <w:szCs w:val="20"/>
                <w:lang w:val="sq-AL"/>
              </w:rPr>
              <w:t>9</w:t>
            </w:r>
          </w:p>
        </w:tc>
        <w:tc>
          <w:tcPr>
            <w:tcW w:w="630" w:type="dxa"/>
            <w:shd w:val="clear" w:color="auto" w:fill="E6EED5"/>
            <w:hideMark/>
          </w:tcPr>
          <w:p w:rsidR="00975BEB" w:rsidRPr="00863D67" w:rsidRDefault="00975BEB" w:rsidP="00EF7DFE">
            <w:pPr>
              <w:tabs>
                <w:tab w:val="left" w:pos="278"/>
              </w:tabs>
              <w:spacing w:after="0" w:line="240" w:lineRule="auto"/>
              <w:ind w:firstLine="0"/>
              <w:mirrorIndents/>
              <w:jc w:val="right"/>
              <w:rPr>
                <w:rFonts w:ascii="Garamond" w:hAnsi="Garamond" w:cs="Calibri"/>
                <w:sz w:val="20"/>
                <w:szCs w:val="20"/>
                <w:lang w:val="sq-AL"/>
              </w:rPr>
            </w:pPr>
            <w:r w:rsidRPr="00863D67">
              <w:rPr>
                <w:rFonts w:ascii="Garamond" w:hAnsi="Garamond" w:cs="Calibri"/>
                <w:sz w:val="20"/>
                <w:szCs w:val="20"/>
                <w:lang w:val="sq-AL"/>
              </w:rPr>
              <w:t>1</w:t>
            </w:r>
          </w:p>
        </w:tc>
        <w:tc>
          <w:tcPr>
            <w:tcW w:w="630" w:type="dxa"/>
            <w:shd w:val="clear" w:color="auto" w:fill="E6EED5"/>
            <w:hideMark/>
          </w:tcPr>
          <w:p w:rsidR="00975BEB" w:rsidRPr="00863D67" w:rsidRDefault="00975BEB" w:rsidP="00EF7DFE">
            <w:pPr>
              <w:spacing w:after="0" w:line="240" w:lineRule="auto"/>
              <w:ind w:firstLine="0"/>
              <w:mirrorIndents/>
              <w:jc w:val="right"/>
              <w:rPr>
                <w:rFonts w:ascii="Garamond" w:hAnsi="Garamond" w:cs="Calibri"/>
                <w:sz w:val="20"/>
                <w:szCs w:val="20"/>
                <w:lang w:val="sq-AL"/>
              </w:rPr>
            </w:pPr>
            <w:r w:rsidRPr="00863D67">
              <w:rPr>
                <w:rFonts w:ascii="Garamond" w:hAnsi="Garamond" w:cs="Calibri"/>
                <w:sz w:val="20"/>
                <w:szCs w:val="20"/>
                <w:lang w:val="sq-AL"/>
              </w:rPr>
              <w:t>6</w:t>
            </w:r>
          </w:p>
        </w:tc>
      </w:tr>
      <w:tr w:rsidR="00975BEB" w:rsidRPr="00863D67" w:rsidTr="000A35C6">
        <w:trPr>
          <w:trHeight w:val="63"/>
          <w:jc w:val="center"/>
        </w:trPr>
        <w:tc>
          <w:tcPr>
            <w:tcW w:w="737" w:type="dxa"/>
            <w:shd w:val="clear" w:color="auto" w:fill="auto"/>
          </w:tcPr>
          <w:p w:rsidR="00975BEB" w:rsidRPr="00863D67" w:rsidRDefault="00975BEB" w:rsidP="00EF7DFE">
            <w:pPr>
              <w:tabs>
                <w:tab w:val="left" w:pos="360"/>
              </w:tabs>
              <w:spacing w:after="0" w:line="240" w:lineRule="auto"/>
              <w:ind w:firstLine="0"/>
              <w:mirrorIndents/>
              <w:jc w:val="right"/>
              <w:rPr>
                <w:rFonts w:ascii="Garamond" w:hAnsi="Garamond" w:cs="Calibri"/>
                <w:bCs/>
                <w:sz w:val="20"/>
                <w:szCs w:val="20"/>
                <w:lang w:val="sq-AL"/>
              </w:rPr>
            </w:pPr>
            <w:r w:rsidRPr="00863D67">
              <w:rPr>
                <w:rFonts w:ascii="Garamond" w:hAnsi="Garamond" w:cs="Calibri"/>
                <w:bCs/>
                <w:sz w:val="20"/>
                <w:szCs w:val="20"/>
                <w:lang w:val="sq-AL"/>
              </w:rPr>
              <w:t>2013</w:t>
            </w:r>
          </w:p>
        </w:tc>
        <w:tc>
          <w:tcPr>
            <w:tcW w:w="721" w:type="dxa"/>
            <w:shd w:val="clear" w:color="auto" w:fill="auto"/>
            <w:noWrap/>
            <w:hideMark/>
          </w:tcPr>
          <w:p w:rsidR="00975BEB" w:rsidRPr="00863D67" w:rsidRDefault="00975BEB" w:rsidP="00EF7DFE">
            <w:pPr>
              <w:tabs>
                <w:tab w:val="left" w:pos="366"/>
              </w:tabs>
              <w:spacing w:after="0" w:line="240" w:lineRule="auto"/>
              <w:ind w:firstLine="0"/>
              <w:mirrorIndents/>
              <w:jc w:val="right"/>
              <w:rPr>
                <w:rFonts w:ascii="Garamond" w:hAnsi="Garamond" w:cs="Calibri"/>
                <w:sz w:val="20"/>
                <w:szCs w:val="20"/>
                <w:lang w:val="sq-AL"/>
              </w:rPr>
            </w:pPr>
            <w:r w:rsidRPr="00863D67">
              <w:rPr>
                <w:rFonts w:ascii="Garamond" w:hAnsi="Garamond" w:cs="Calibri"/>
                <w:bCs/>
                <w:sz w:val="20"/>
                <w:szCs w:val="20"/>
                <w:lang w:val="sq-AL"/>
              </w:rPr>
              <w:t>1664</w:t>
            </w:r>
          </w:p>
        </w:tc>
        <w:tc>
          <w:tcPr>
            <w:tcW w:w="677" w:type="dxa"/>
            <w:shd w:val="clear" w:color="auto" w:fill="auto"/>
            <w:hideMark/>
          </w:tcPr>
          <w:p w:rsidR="00975BEB" w:rsidRPr="00863D67" w:rsidRDefault="00975BEB" w:rsidP="00EF7DFE">
            <w:pPr>
              <w:spacing w:after="0" w:line="240" w:lineRule="auto"/>
              <w:ind w:firstLine="0"/>
              <w:mirrorIndents/>
              <w:jc w:val="right"/>
              <w:rPr>
                <w:rFonts w:ascii="Garamond" w:hAnsi="Garamond" w:cs="Calibri"/>
                <w:sz w:val="20"/>
                <w:szCs w:val="20"/>
                <w:lang w:val="sq-AL"/>
              </w:rPr>
            </w:pPr>
            <w:r w:rsidRPr="00863D67">
              <w:rPr>
                <w:rFonts w:ascii="Garamond" w:hAnsi="Garamond" w:cs="Calibri"/>
                <w:sz w:val="20"/>
                <w:szCs w:val="20"/>
                <w:lang w:val="sq-AL"/>
              </w:rPr>
              <w:t>41</w:t>
            </w:r>
          </w:p>
        </w:tc>
        <w:tc>
          <w:tcPr>
            <w:tcW w:w="630" w:type="dxa"/>
            <w:shd w:val="clear" w:color="auto" w:fill="auto"/>
            <w:hideMark/>
          </w:tcPr>
          <w:p w:rsidR="00975BEB" w:rsidRPr="00863D67" w:rsidRDefault="00975BEB" w:rsidP="00EF7DFE">
            <w:pPr>
              <w:spacing w:after="0" w:line="240" w:lineRule="auto"/>
              <w:ind w:firstLine="0"/>
              <w:mirrorIndents/>
              <w:jc w:val="right"/>
              <w:rPr>
                <w:rFonts w:ascii="Garamond" w:hAnsi="Garamond" w:cs="Calibri"/>
                <w:sz w:val="20"/>
                <w:szCs w:val="20"/>
                <w:lang w:val="sq-AL"/>
              </w:rPr>
            </w:pPr>
            <w:r w:rsidRPr="00863D67">
              <w:rPr>
                <w:rFonts w:ascii="Garamond" w:hAnsi="Garamond" w:cs="Calibri"/>
                <w:sz w:val="20"/>
                <w:szCs w:val="20"/>
                <w:lang w:val="sq-AL"/>
              </w:rPr>
              <w:t>1</w:t>
            </w:r>
          </w:p>
        </w:tc>
        <w:tc>
          <w:tcPr>
            <w:tcW w:w="673" w:type="dxa"/>
            <w:shd w:val="clear" w:color="auto" w:fill="auto"/>
            <w:hideMark/>
          </w:tcPr>
          <w:p w:rsidR="00975BEB" w:rsidRPr="00863D67" w:rsidRDefault="00975BEB" w:rsidP="00EF7DFE">
            <w:pPr>
              <w:tabs>
                <w:tab w:val="left" w:pos="522"/>
              </w:tabs>
              <w:spacing w:after="0" w:line="240" w:lineRule="auto"/>
              <w:ind w:firstLine="0"/>
              <w:mirrorIndents/>
              <w:jc w:val="right"/>
              <w:rPr>
                <w:rFonts w:ascii="Garamond" w:hAnsi="Garamond" w:cs="Calibri"/>
                <w:sz w:val="20"/>
                <w:szCs w:val="20"/>
                <w:lang w:val="sq-AL"/>
              </w:rPr>
            </w:pPr>
            <w:r w:rsidRPr="00863D67">
              <w:rPr>
                <w:rFonts w:ascii="Garamond" w:hAnsi="Garamond" w:cs="Calibri"/>
                <w:sz w:val="20"/>
                <w:szCs w:val="20"/>
                <w:lang w:val="sq-AL"/>
              </w:rPr>
              <w:t>5</w:t>
            </w:r>
          </w:p>
        </w:tc>
        <w:tc>
          <w:tcPr>
            <w:tcW w:w="630" w:type="dxa"/>
            <w:shd w:val="clear" w:color="auto" w:fill="auto"/>
            <w:hideMark/>
          </w:tcPr>
          <w:p w:rsidR="00975BEB" w:rsidRPr="00863D67" w:rsidRDefault="00975BEB" w:rsidP="00EF7DFE">
            <w:pPr>
              <w:tabs>
                <w:tab w:val="left" w:pos="324"/>
              </w:tabs>
              <w:spacing w:after="0" w:line="240" w:lineRule="auto"/>
              <w:ind w:firstLine="0"/>
              <w:mirrorIndents/>
              <w:jc w:val="right"/>
              <w:rPr>
                <w:rFonts w:ascii="Garamond" w:hAnsi="Garamond" w:cs="Calibri"/>
                <w:sz w:val="20"/>
                <w:szCs w:val="20"/>
                <w:lang w:val="sq-AL"/>
              </w:rPr>
            </w:pPr>
            <w:r w:rsidRPr="00863D67">
              <w:rPr>
                <w:rFonts w:ascii="Garamond" w:hAnsi="Garamond" w:cs="Calibri"/>
                <w:sz w:val="20"/>
                <w:szCs w:val="20"/>
                <w:lang w:val="sq-AL"/>
              </w:rPr>
              <w:t>233</w:t>
            </w:r>
          </w:p>
        </w:tc>
        <w:tc>
          <w:tcPr>
            <w:tcW w:w="720" w:type="dxa"/>
            <w:shd w:val="clear" w:color="auto" w:fill="auto"/>
            <w:hideMark/>
          </w:tcPr>
          <w:p w:rsidR="00975BEB" w:rsidRPr="00863D67" w:rsidRDefault="00975BEB" w:rsidP="00EF7DFE">
            <w:pPr>
              <w:tabs>
                <w:tab w:val="left" w:pos="324"/>
              </w:tabs>
              <w:spacing w:after="0" w:line="240" w:lineRule="auto"/>
              <w:ind w:firstLine="0"/>
              <w:mirrorIndents/>
              <w:jc w:val="right"/>
              <w:rPr>
                <w:rFonts w:ascii="Garamond" w:hAnsi="Garamond" w:cs="Calibri"/>
                <w:sz w:val="20"/>
                <w:szCs w:val="20"/>
                <w:lang w:val="sq-AL"/>
              </w:rPr>
            </w:pPr>
            <w:r w:rsidRPr="00863D67">
              <w:rPr>
                <w:rFonts w:ascii="Garamond" w:hAnsi="Garamond" w:cs="Calibri"/>
                <w:sz w:val="20"/>
                <w:szCs w:val="20"/>
                <w:lang w:val="sq-AL"/>
              </w:rPr>
              <w:t>15</w:t>
            </w:r>
          </w:p>
        </w:tc>
        <w:tc>
          <w:tcPr>
            <w:tcW w:w="720" w:type="dxa"/>
            <w:shd w:val="clear" w:color="auto" w:fill="auto"/>
            <w:hideMark/>
          </w:tcPr>
          <w:p w:rsidR="00975BEB" w:rsidRPr="00863D67" w:rsidRDefault="00975BEB" w:rsidP="00EF7DFE">
            <w:pPr>
              <w:tabs>
                <w:tab w:val="left" w:pos="414"/>
              </w:tabs>
              <w:spacing w:after="0" w:line="240" w:lineRule="auto"/>
              <w:ind w:firstLine="0"/>
              <w:mirrorIndents/>
              <w:jc w:val="right"/>
              <w:rPr>
                <w:rFonts w:ascii="Garamond" w:hAnsi="Garamond" w:cs="Calibri"/>
                <w:sz w:val="20"/>
                <w:szCs w:val="20"/>
                <w:lang w:val="sq-AL"/>
              </w:rPr>
            </w:pPr>
            <w:r w:rsidRPr="00863D67">
              <w:rPr>
                <w:rFonts w:ascii="Garamond" w:hAnsi="Garamond" w:cs="Calibri"/>
                <w:sz w:val="20"/>
                <w:szCs w:val="20"/>
                <w:lang w:val="sq-AL"/>
              </w:rPr>
              <w:t>7</w:t>
            </w:r>
          </w:p>
        </w:tc>
        <w:tc>
          <w:tcPr>
            <w:tcW w:w="630" w:type="dxa"/>
            <w:shd w:val="clear" w:color="auto" w:fill="auto"/>
            <w:hideMark/>
          </w:tcPr>
          <w:p w:rsidR="00975BEB" w:rsidRPr="00863D67" w:rsidRDefault="00975BEB" w:rsidP="00EF7DFE">
            <w:pPr>
              <w:tabs>
                <w:tab w:val="left" w:pos="414"/>
              </w:tabs>
              <w:spacing w:after="0" w:line="240" w:lineRule="auto"/>
              <w:ind w:firstLine="0"/>
              <w:mirrorIndents/>
              <w:jc w:val="right"/>
              <w:rPr>
                <w:rFonts w:ascii="Garamond" w:hAnsi="Garamond" w:cs="Calibri"/>
                <w:sz w:val="20"/>
                <w:szCs w:val="20"/>
                <w:lang w:val="sq-AL"/>
              </w:rPr>
            </w:pPr>
            <w:r w:rsidRPr="00863D67">
              <w:rPr>
                <w:rFonts w:ascii="Garamond" w:hAnsi="Garamond" w:cs="Calibri"/>
                <w:sz w:val="20"/>
                <w:szCs w:val="20"/>
                <w:lang w:val="sq-AL"/>
              </w:rPr>
              <w:t>1</w:t>
            </w:r>
          </w:p>
        </w:tc>
        <w:tc>
          <w:tcPr>
            <w:tcW w:w="675" w:type="dxa"/>
            <w:shd w:val="clear" w:color="auto" w:fill="auto"/>
            <w:hideMark/>
          </w:tcPr>
          <w:p w:rsidR="00975BEB" w:rsidRPr="00863D67" w:rsidRDefault="00975BEB" w:rsidP="00EF7DFE">
            <w:pPr>
              <w:tabs>
                <w:tab w:val="left" w:pos="422"/>
              </w:tabs>
              <w:spacing w:after="0" w:line="240" w:lineRule="auto"/>
              <w:ind w:firstLine="0"/>
              <w:mirrorIndents/>
              <w:jc w:val="right"/>
              <w:rPr>
                <w:rFonts w:ascii="Garamond" w:hAnsi="Garamond" w:cs="Calibri"/>
                <w:sz w:val="20"/>
                <w:szCs w:val="20"/>
                <w:lang w:val="sq-AL"/>
              </w:rPr>
            </w:pPr>
            <w:r w:rsidRPr="00863D67">
              <w:rPr>
                <w:rFonts w:ascii="Garamond" w:hAnsi="Garamond" w:cs="Calibri"/>
                <w:sz w:val="20"/>
                <w:szCs w:val="20"/>
                <w:lang w:val="sq-AL"/>
              </w:rPr>
              <w:t>168</w:t>
            </w:r>
          </w:p>
        </w:tc>
        <w:tc>
          <w:tcPr>
            <w:tcW w:w="585" w:type="dxa"/>
            <w:shd w:val="clear" w:color="auto" w:fill="auto"/>
          </w:tcPr>
          <w:p w:rsidR="00975BEB" w:rsidRPr="00863D67" w:rsidRDefault="00975BEB" w:rsidP="00EF7DFE">
            <w:pPr>
              <w:tabs>
                <w:tab w:val="left" w:pos="252"/>
              </w:tabs>
              <w:spacing w:after="0" w:line="240" w:lineRule="auto"/>
              <w:ind w:firstLine="0"/>
              <w:mirrorIndents/>
              <w:jc w:val="right"/>
              <w:rPr>
                <w:rFonts w:ascii="Garamond" w:hAnsi="Garamond" w:cs="Calibri"/>
                <w:sz w:val="20"/>
                <w:szCs w:val="20"/>
                <w:lang w:val="sq-AL"/>
              </w:rPr>
            </w:pPr>
            <w:r w:rsidRPr="00863D67">
              <w:rPr>
                <w:rFonts w:ascii="Garamond" w:hAnsi="Garamond" w:cs="Calibri"/>
                <w:sz w:val="20"/>
                <w:szCs w:val="20"/>
                <w:lang w:val="sq-AL"/>
              </w:rPr>
              <w:t>54</w:t>
            </w:r>
          </w:p>
        </w:tc>
        <w:tc>
          <w:tcPr>
            <w:tcW w:w="540" w:type="dxa"/>
            <w:shd w:val="clear" w:color="auto" w:fill="auto"/>
            <w:hideMark/>
          </w:tcPr>
          <w:p w:rsidR="00975BEB" w:rsidRPr="00863D67" w:rsidRDefault="00975BEB" w:rsidP="00EF7DFE">
            <w:pPr>
              <w:spacing w:after="0" w:line="240" w:lineRule="auto"/>
              <w:ind w:firstLine="0"/>
              <w:mirrorIndents/>
              <w:jc w:val="right"/>
              <w:rPr>
                <w:rFonts w:ascii="Garamond" w:hAnsi="Garamond" w:cs="Calibri"/>
                <w:sz w:val="20"/>
                <w:szCs w:val="20"/>
                <w:lang w:val="sq-AL"/>
              </w:rPr>
            </w:pPr>
          </w:p>
        </w:tc>
        <w:tc>
          <w:tcPr>
            <w:tcW w:w="630" w:type="dxa"/>
            <w:shd w:val="clear" w:color="auto" w:fill="auto"/>
            <w:hideMark/>
          </w:tcPr>
          <w:p w:rsidR="00975BEB" w:rsidRPr="00863D67" w:rsidRDefault="00975BEB" w:rsidP="00EF7DFE">
            <w:pPr>
              <w:spacing w:after="0" w:line="240" w:lineRule="auto"/>
              <w:ind w:firstLine="0"/>
              <w:mirrorIndents/>
              <w:jc w:val="right"/>
              <w:rPr>
                <w:rFonts w:ascii="Garamond" w:hAnsi="Garamond" w:cs="Calibri"/>
                <w:sz w:val="20"/>
                <w:szCs w:val="20"/>
                <w:lang w:val="sq-AL"/>
              </w:rPr>
            </w:pPr>
            <w:r w:rsidRPr="00863D67">
              <w:rPr>
                <w:rFonts w:ascii="Garamond" w:hAnsi="Garamond" w:cs="Calibri"/>
                <w:sz w:val="20"/>
                <w:szCs w:val="20"/>
                <w:lang w:val="sq-AL"/>
              </w:rPr>
              <w:t>1</w:t>
            </w:r>
          </w:p>
        </w:tc>
        <w:tc>
          <w:tcPr>
            <w:tcW w:w="630" w:type="dxa"/>
            <w:shd w:val="clear" w:color="auto" w:fill="auto"/>
            <w:hideMark/>
          </w:tcPr>
          <w:p w:rsidR="00975BEB" w:rsidRPr="00863D67" w:rsidRDefault="00975BEB" w:rsidP="00EF7DFE">
            <w:pPr>
              <w:tabs>
                <w:tab w:val="left" w:pos="278"/>
              </w:tabs>
              <w:spacing w:after="0" w:line="240" w:lineRule="auto"/>
              <w:ind w:firstLine="0"/>
              <w:mirrorIndents/>
              <w:jc w:val="right"/>
              <w:rPr>
                <w:rFonts w:ascii="Garamond" w:hAnsi="Garamond" w:cs="Calibri"/>
                <w:sz w:val="20"/>
                <w:szCs w:val="20"/>
                <w:lang w:val="sq-AL"/>
              </w:rPr>
            </w:pPr>
          </w:p>
        </w:tc>
        <w:tc>
          <w:tcPr>
            <w:tcW w:w="630" w:type="dxa"/>
            <w:shd w:val="clear" w:color="auto" w:fill="auto"/>
            <w:hideMark/>
          </w:tcPr>
          <w:p w:rsidR="00975BEB" w:rsidRPr="00863D67" w:rsidRDefault="00975BEB" w:rsidP="00EF7DFE">
            <w:pPr>
              <w:spacing w:after="0" w:line="240" w:lineRule="auto"/>
              <w:ind w:firstLine="0"/>
              <w:mirrorIndents/>
              <w:jc w:val="right"/>
              <w:rPr>
                <w:rFonts w:ascii="Garamond" w:hAnsi="Garamond" w:cs="Calibri"/>
                <w:sz w:val="20"/>
                <w:szCs w:val="20"/>
                <w:lang w:val="sq-AL"/>
              </w:rPr>
            </w:pPr>
          </w:p>
        </w:tc>
      </w:tr>
      <w:tr w:rsidR="00D61583" w:rsidRPr="00863D67" w:rsidTr="000A35C6">
        <w:trPr>
          <w:trHeight w:val="63"/>
          <w:jc w:val="center"/>
        </w:trPr>
        <w:tc>
          <w:tcPr>
            <w:tcW w:w="737" w:type="dxa"/>
            <w:shd w:val="clear" w:color="auto" w:fill="E6EED5"/>
          </w:tcPr>
          <w:p w:rsidR="00975BEB" w:rsidRPr="00863D67" w:rsidRDefault="00975BEB" w:rsidP="000A35C6">
            <w:pPr>
              <w:tabs>
                <w:tab w:val="left" w:pos="360"/>
              </w:tabs>
              <w:spacing w:after="0" w:line="240" w:lineRule="auto"/>
              <w:ind w:firstLine="0"/>
              <w:mirrorIndents/>
              <w:jc w:val="right"/>
              <w:rPr>
                <w:rFonts w:ascii="Garamond" w:hAnsi="Garamond" w:cs="Calibri"/>
                <w:bCs/>
                <w:sz w:val="20"/>
                <w:szCs w:val="20"/>
                <w:lang w:val="sq-AL"/>
              </w:rPr>
            </w:pPr>
            <w:r w:rsidRPr="00863D67">
              <w:rPr>
                <w:rFonts w:ascii="Garamond" w:hAnsi="Garamond" w:cs="Calibri"/>
                <w:bCs/>
                <w:sz w:val="20"/>
                <w:szCs w:val="20"/>
                <w:lang w:val="sq-AL"/>
              </w:rPr>
              <w:t>2014</w:t>
            </w:r>
          </w:p>
        </w:tc>
        <w:tc>
          <w:tcPr>
            <w:tcW w:w="721" w:type="dxa"/>
            <w:shd w:val="clear" w:color="auto" w:fill="E6EED5"/>
            <w:noWrap/>
            <w:hideMark/>
          </w:tcPr>
          <w:p w:rsidR="00975BEB" w:rsidRPr="00863D67" w:rsidRDefault="00975BEB" w:rsidP="000A35C6">
            <w:pPr>
              <w:tabs>
                <w:tab w:val="left" w:pos="366"/>
              </w:tabs>
              <w:spacing w:after="0" w:line="240" w:lineRule="auto"/>
              <w:ind w:firstLine="0"/>
              <w:mirrorIndents/>
              <w:jc w:val="right"/>
              <w:rPr>
                <w:rFonts w:ascii="Garamond" w:hAnsi="Garamond" w:cs="Calibri"/>
                <w:sz w:val="20"/>
                <w:szCs w:val="20"/>
                <w:lang w:val="sq-AL"/>
              </w:rPr>
            </w:pPr>
            <w:r w:rsidRPr="00863D67">
              <w:rPr>
                <w:rFonts w:ascii="Garamond" w:hAnsi="Garamond" w:cs="Calibri"/>
                <w:sz w:val="20"/>
                <w:szCs w:val="20"/>
                <w:lang w:val="sq-AL"/>
              </w:rPr>
              <w:t>1663</w:t>
            </w:r>
          </w:p>
        </w:tc>
        <w:tc>
          <w:tcPr>
            <w:tcW w:w="677" w:type="dxa"/>
            <w:shd w:val="clear" w:color="auto" w:fill="E6EED5"/>
            <w:hideMark/>
          </w:tcPr>
          <w:p w:rsidR="00975BEB" w:rsidRPr="00863D67" w:rsidRDefault="00975BEB" w:rsidP="000A35C6">
            <w:pPr>
              <w:spacing w:after="0" w:line="240" w:lineRule="auto"/>
              <w:ind w:firstLine="0"/>
              <w:mirrorIndents/>
              <w:jc w:val="right"/>
              <w:rPr>
                <w:rFonts w:ascii="Garamond" w:hAnsi="Garamond" w:cs="Calibri"/>
                <w:sz w:val="20"/>
                <w:szCs w:val="20"/>
                <w:lang w:val="sq-AL"/>
              </w:rPr>
            </w:pPr>
            <w:r w:rsidRPr="00863D67">
              <w:rPr>
                <w:rFonts w:ascii="Garamond" w:hAnsi="Garamond" w:cs="Calibri"/>
                <w:sz w:val="20"/>
                <w:szCs w:val="20"/>
                <w:lang w:val="sq-AL"/>
              </w:rPr>
              <w:t>43</w:t>
            </w:r>
          </w:p>
        </w:tc>
        <w:tc>
          <w:tcPr>
            <w:tcW w:w="630" w:type="dxa"/>
            <w:shd w:val="clear" w:color="auto" w:fill="E6EED5"/>
            <w:hideMark/>
          </w:tcPr>
          <w:p w:rsidR="00975BEB" w:rsidRPr="00863D67" w:rsidRDefault="00975BEB" w:rsidP="000A35C6">
            <w:pPr>
              <w:spacing w:after="0" w:line="240" w:lineRule="auto"/>
              <w:ind w:firstLine="0"/>
              <w:mirrorIndents/>
              <w:jc w:val="right"/>
              <w:rPr>
                <w:rFonts w:ascii="Garamond" w:hAnsi="Garamond" w:cs="Calibri"/>
                <w:sz w:val="20"/>
                <w:szCs w:val="20"/>
                <w:lang w:val="sq-AL"/>
              </w:rPr>
            </w:pPr>
            <w:r w:rsidRPr="00863D67">
              <w:rPr>
                <w:rFonts w:ascii="Garamond" w:hAnsi="Garamond" w:cs="Calibri"/>
                <w:sz w:val="20"/>
                <w:szCs w:val="20"/>
                <w:lang w:val="sq-AL"/>
              </w:rPr>
              <w:t>1</w:t>
            </w:r>
          </w:p>
        </w:tc>
        <w:tc>
          <w:tcPr>
            <w:tcW w:w="673" w:type="dxa"/>
            <w:shd w:val="clear" w:color="auto" w:fill="E6EED5"/>
            <w:hideMark/>
          </w:tcPr>
          <w:p w:rsidR="00975BEB" w:rsidRPr="00863D67" w:rsidRDefault="00975BEB" w:rsidP="000A35C6">
            <w:pPr>
              <w:tabs>
                <w:tab w:val="left" w:pos="522"/>
              </w:tabs>
              <w:spacing w:after="0" w:line="240" w:lineRule="auto"/>
              <w:ind w:firstLine="0"/>
              <w:mirrorIndents/>
              <w:jc w:val="right"/>
              <w:rPr>
                <w:rFonts w:ascii="Garamond" w:hAnsi="Garamond" w:cs="Calibri"/>
                <w:sz w:val="20"/>
                <w:szCs w:val="20"/>
                <w:lang w:val="sq-AL"/>
              </w:rPr>
            </w:pPr>
            <w:r w:rsidRPr="00863D67">
              <w:rPr>
                <w:rFonts w:ascii="Garamond" w:hAnsi="Garamond" w:cs="Calibri"/>
                <w:sz w:val="20"/>
                <w:szCs w:val="20"/>
                <w:lang w:val="sq-AL"/>
              </w:rPr>
              <w:t>4</w:t>
            </w:r>
          </w:p>
        </w:tc>
        <w:tc>
          <w:tcPr>
            <w:tcW w:w="630" w:type="dxa"/>
            <w:shd w:val="clear" w:color="auto" w:fill="E6EED5"/>
            <w:hideMark/>
          </w:tcPr>
          <w:p w:rsidR="00975BEB" w:rsidRPr="00863D67" w:rsidRDefault="00975BEB" w:rsidP="000A35C6">
            <w:pPr>
              <w:tabs>
                <w:tab w:val="left" w:pos="324"/>
              </w:tabs>
              <w:spacing w:after="0" w:line="240" w:lineRule="auto"/>
              <w:ind w:firstLine="0"/>
              <w:mirrorIndents/>
              <w:jc w:val="right"/>
              <w:rPr>
                <w:rFonts w:ascii="Garamond" w:hAnsi="Garamond" w:cs="Calibri"/>
                <w:sz w:val="20"/>
                <w:szCs w:val="20"/>
                <w:lang w:val="sq-AL"/>
              </w:rPr>
            </w:pPr>
            <w:r w:rsidRPr="00863D67">
              <w:rPr>
                <w:rFonts w:ascii="Garamond" w:hAnsi="Garamond" w:cs="Calibri"/>
                <w:sz w:val="20"/>
                <w:szCs w:val="20"/>
                <w:lang w:val="sq-AL"/>
              </w:rPr>
              <w:t>177</w:t>
            </w:r>
          </w:p>
        </w:tc>
        <w:tc>
          <w:tcPr>
            <w:tcW w:w="720" w:type="dxa"/>
            <w:shd w:val="clear" w:color="auto" w:fill="E6EED5"/>
            <w:hideMark/>
          </w:tcPr>
          <w:p w:rsidR="00975BEB" w:rsidRPr="00863D67" w:rsidRDefault="00975BEB" w:rsidP="000A35C6">
            <w:pPr>
              <w:tabs>
                <w:tab w:val="left" w:pos="324"/>
              </w:tabs>
              <w:spacing w:after="0" w:line="240" w:lineRule="auto"/>
              <w:ind w:firstLine="0"/>
              <w:mirrorIndents/>
              <w:jc w:val="right"/>
              <w:rPr>
                <w:rFonts w:ascii="Garamond" w:hAnsi="Garamond" w:cs="Calibri"/>
                <w:sz w:val="20"/>
                <w:szCs w:val="20"/>
                <w:lang w:val="sq-AL"/>
              </w:rPr>
            </w:pPr>
            <w:r w:rsidRPr="00863D67">
              <w:rPr>
                <w:rFonts w:ascii="Garamond" w:hAnsi="Garamond" w:cs="Calibri"/>
                <w:sz w:val="20"/>
                <w:szCs w:val="20"/>
                <w:lang w:val="sq-AL"/>
              </w:rPr>
              <w:t>8</w:t>
            </w:r>
          </w:p>
        </w:tc>
        <w:tc>
          <w:tcPr>
            <w:tcW w:w="720" w:type="dxa"/>
            <w:shd w:val="clear" w:color="auto" w:fill="E6EED5"/>
            <w:hideMark/>
          </w:tcPr>
          <w:p w:rsidR="00975BEB" w:rsidRPr="00863D67" w:rsidRDefault="00975BEB" w:rsidP="000A35C6">
            <w:pPr>
              <w:tabs>
                <w:tab w:val="left" w:pos="414"/>
              </w:tabs>
              <w:spacing w:after="0" w:line="240" w:lineRule="auto"/>
              <w:ind w:firstLine="0"/>
              <w:mirrorIndents/>
              <w:jc w:val="right"/>
              <w:rPr>
                <w:rFonts w:ascii="Garamond" w:hAnsi="Garamond" w:cs="Calibri"/>
                <w:sz w:val="20"/>
                <w:szCs w:val="20"/>
                <w:lang w:val="sq-AL"/>
              </w:rPr>
            </w:pPr>
            <w:r w:rsidRPr="00863D67">
              <w:rPr>
                <w:rFonts w:ascii="Garamond" w:hAnsi="Garamond" w:cs="Calibri"/>
                <w:sz w:val="20"/>
                <w:szCs w:val="20"/>
                <w:lang w:val="sq-AL"/>
              </w:rPr>
              <w:t>3</w:t>
            </w:r>
          </w:p>
        </w:tc>
        <w:tc>
          <w:tcPr>
            <w:tcW w:w="630" w:type="dxa"/>
            <w:shd w:val="clear" w:color="auto" w:fill="E6EED5"/>
            <w:hideMark/>
          </w:tcPr>
          <w:p w:rsidR="00975BEB" w:rsidRPr="00863D67" w:rsidRDefault="00975BEB" w:rsidP="000A35C6">
            <w:pPr>
              <w:tabs>
                <w:tab w:val="left" w:pos="414"/>
              </w:tabs>
              <w:spacing w:after="0" w:line="240" w:lineRule="auto"/>
              <w:ind w:firstLine="0"/>
              <w:mirrorIndents/>
              <w:jc w:val="right"/>
              <w:rPr>
                <w:rFonts w:ascii="Garamond" w:hAnsi="Garamond" w:cs="Calibri"/>
                <w:sz w:val="20"/>
                <w:szCs w:val="20"/>
                <w:lang w:val="sq-AL"/>
              </w:rPr>
            </w:pPr>
            <w:r w:rsidRPr="00863D67">
              <w:rPr>
                <w:rFonts w:ascii="Garamond" w:hAnsi="Garamond" w:cs="Calibri"/>
                <w:sz w:val="20"/>
                <w:szCs w:val="20"/>
                <w:lang w:val="sq-AL"/>
              </w:rPr>
              <w:t>2</w:t>
            </w:r>
          </w:p>
        </w:tc>
        <w:tc>
          <w:tcPr>
            <w:tcW w:w="675" w:type="dxa"/>
            <w:shd w:val="clear" w:color="auto" w:fill="E6EED5"/>
            <w:hideMark/>
          </w:tcPr>
          <w:p w:rsidR="00975BEB" w:rsidRPr="00863D67" w:rsidRDefault="00975BEB" w:rsidP="000A35C6">
            <w:pPr>
              <w:tabs>
                <w:tab w:val="left" w:pos="422"/>
              </w:tabs>
              <w:spacing w:after="0" w:line="240" w:lineRule="auto"/>
              <w:ind w:firstLine="0"/>
              <w:mirrorIndents/>
              <w:jc w:val="right"/>
              <w:rPr>
                <w:rFonts w:ascii="Garamond" w:hAnsi="Garamond" w:cs="Calibri"/>
                <w:sz w:val="20"/>
                <w:szCs w:val="20"/>
                <w:lang w:val="sq-AL"/>
              </w:rPr>
            </w:pPr>
            <w:r w:rsidRPr="00863D67">
              <w:rPr>
                <w:rFonts w:ascii="Garamond" w:hAnsi="Garamond" w:cs="Calibri"/>
                <w:sz w:val="20"/>
                <w:szCs w:val="20"/>
                <w:lang w:val="sq-AL"/>
              </w:rPr>
              <w:t>59</w:t>
            </w:r>
          </w:p>
        </w:tc>
        <w:tc>
          <w:tcPr>
            <w:tcW w:w="585" w:type="dxa"/>
            <w:shd w:val="clear" w:color="auto" w:fill="E6EED5"/>
          </w:tcPr>
          <w:p w:rsidR="00975BEB" w:rsidRPr="00863D67" w:rsidRDefault="00975BEB" w:rsidP="000A35C6">
            <w:pPr>
              <w:tabs>
                <w:tab w:val="left" w:pos="252"/>
              </w:tabs>
              <w:spacing w:after="0" w:line="240" w:lineRule="auto"/>
              <w:ind w:firstLine="0"/>
              <w:mirrorIndents/>
              <w:jc w:val="right"/>
              <w:rPr>
                <w:rFonts w:ascii="Garamond" w:hAnsi="Garamond" w:cs="Calibri"/>
                <w:sz w:val="20"/>
                <w:szCs w:val="20"/>
                <w:lang w:val="sq-AL"/>
              </w:rPr>
            </w:pPr>
            <w:r w:rsidRPr="00863D67">
              <w:rPr>
                <w:rFonts w:ascii="Garamond" w:hAnsi="Garamond" w:cs="Calibri"/>
                <w:sz w:val="20"/>
                <w:szCs w:val="20"/>
                <w:lang w:val="sq-AL"/>
              </w:rPr>
              <w:t>77</w:t>
            </w:r>
          </w:p>
        </w:tc>
        <w:tc>
          <w:tcPr>
            <w:tcW w:w="540" w:type="dxa"/>
            <w:shd w:val="clear" w:color="auto" w:fill="E6EED5"/>
            <w:hideMark/>
          </w:tcPr>
          <w:p w:rsidR="00975BEB" w:rsidRPr="00863D67" w:rsidRDefault="00975BEB" w:rsidP="000A35C6">
            <w:pPr>
              <w:spacing w:after="0" w:line="240" w:lineRule="auto"/>
              <w:ind w:firstLine="0"/>
              <w:mirrorIndents/>
              <w:jc w:val="right"/>
              <w:rPr>
                <w:rFonts w:ascii="Garamond" w:hAnsi="Garamond" w:cs="Calibri"/>
                <w:sz w:val="20"/>
                <w:szCs w:val="20"/>
                <w:lang w:val="sq-AL"/>
              </w:rPr>
            </w:pPr>
            <w:r w:rsidRPr="00863D67">
              <w:rPr>
                <w:rFonts w:ascii="Garamond" w:hAnsi="Garamond" w:cs="Calibri"/>
                <w:sz w:val="20"/>
                <w:szCs w:val="20"/>
                <w:lang w:val="sq-AL"/>
              </w:rPr>
              <w:t>15</w:t>
            </w:r>
          </w:p>
        </w:tc>
        <w:tc>
          <w:tcPr>
            <w:tcW w:w="630" w:type="dxa"/>
            <w:shd w:val="clear" w:color="auto" w:fill="E6EED5"/>
            <w:hideMark/>
          </w:tcPr>
          <w:p w:rsidR="00975BEB" w:rsidRPr="00863D67" w:rsidRDefault="00975BEB" w:rsidP="000A35C6">
            <w:pPr>
              <w:spacing w:after="0" w:line="240" w:lineRule="auto"/>
              <w:ind w:firstLine="0"/>
              <w:mirrorIndents/>
              <w:jc w:val="right"/>
              <w:rPr>
                <w:rFonts w:ascii="Garamond" w:hAnsi="Garamond" w:cs="Calibri"/>
                <w:sz w:val="20"/>
                <w:szCs w:val="20"/>
                <w:lang w:val="sq-AL"/>
              </w:rPr>
            </w:pPr>
            <w:r w:rsidRPr="00863D67">
              <w:rPr>
                <w:rFonts w:ascii="Garamond" w:hAnsi="Garamond" w:cs="Calibri"/>
                <w:sz w:val="20"/>
                <w:szCs w:val="20"/>
                <w:lang w:val="sq-AL"/>
              </w:rPr>
              <w:t>2</w:t>
            </w:r>
          </w:p>
        </w:tc>
        <w:tc>
          <w:tcPr>
            <w:tcW w:w="630" w:type="dxa"/>
            <w:shd w:val="clear" w:color="auto" w:fill="E6EED5"/>
            <w:hideMark/>
          </w:tcPr>
          <w:p w:rsidR="00975BEB" w:rsidRPr="00863D67" w:rsidRDefault="00975BEB" w:rsidP="00EF7DFE">
            <w:pPr>
              <w:tabs>
                <w:tab w:val="left" w:pos="278"/>
              </w:tabs>
              <w:spacing w:after="0" w:line="240" w:lineRule="auto"/>
              <w:ind w:firstLine="0"/>
              <w:mirrorIndents/>
              <w:rPr>
                <w:rFonts w:ascii="Garamond" w:hAnsi="Garamond" w:cs="Calibri"/>
                <w:sz w:val="20"/>
                <w:szCs w:val="20"/>
                <w:lang w:val="sq-AL"/>
              </w:rPr>
            </w:pPr>
          </w:p>
        </w:tc>
        <w:tc>
          <w:tcPr>
            <w:tcW w:w="630" w:type="dxa"/>
            <w:shd w:val="clear" w:color="auto" w:fill="E6EED5"/>
            <w:hideMark/>
          </w:tcPr>
          <w:p w:rsidR="00975BEB" w:rsidRPr="00863D67" w:rsidRDefault="00975BEB" w:rsidP="00EF7DFE">
            <w:pPr>
              <w:spacing w:after="0" w:line="240" w:lineRule="auto"/>
              <w:ind w:firstLine="0"/>
              <w:mirrorIndents/>
              <w:rPr>
                <w:rFonts w:ascii="Garamond" w:hAnsi="Garamond" w:cs="Calibri"/>
                <w:sz w:val="20"/>
                <w:szCs w:val="20"/>
                <w:lang w:val="sq-AL"/>
              </w:rPr>
            </w:pPr>
          </w:p>
        </w:tc>
      </w:tr>
    </w:tbl>
    <w:p w:rsidR="00975BEB" w:rsidRPr="00863D67" w:rsidRDefault="00975BEB" w:rsidP="00EF7DFE">
      <w:pPr>
        <w:tabs>
          <w:tab w:val="left" w:pos="1710"/>
        </w:tabs>
        <w:spacing w:after="0" w:line="240" w:lineRule="auto"/>
        <w:ind w:firstLine="0"/>
        <w:mirrorIndents/>
        <w:rPr>
          <w:rFonts w:ascii="Garamond" w:hAnsi="Garamond" w:cs="Calibri"/>
          <w:i/>
          <w:sz w:val="20"/>
          <w:szCs w:val="20"/>
          <w:u w:val="single"/>
          <w:lang w:val="sq-AL"/>
        </w:rPr>
      </w:pPr>
      <w:r w:rsidRPr="00863D67">
        <w:rPr>
          <w:rFonts w:ascii="Garamond" w:hAnsi="Garamond" w:cs="Calibri"/>
          <w:i/>
          <w:sz w:val="20"/>
          <w:szCs w:val="20"/>
          <w:lang w:val="sq-AL"/>
        </w:rPr>
        <w:t>Burimi: Drejtoria e Përgjithshme e SHKP</w:t>
      </w:r>
      <w:r w:rsidR="004E594F" w:rsidRPr="00863D67">
        <w:rPr>
          <w:rFonts w:ascii="Garamond" w:hAnsi="Garamond" w:cs="Calibri"/>
          <w:i/>
          <w:sz w:val="20"/>
          <w:szCs w:val="20"/>
          <w:lang w:val="sq-AL"/>
        </w:rPr>
        <w:t>-së</w:t>
      </w:r>
    </w:p>
    <w:p w:rsidR="00975BEB" w:rsidRPr="00863D67" w:rsidRDefault="00975BEB" w:rsidP="00EF7DFE">
      <w:pPr>
        <w:spacing w:after="0" w:line="240" w:lineRule="auto"/>
        <w:ind w:firstLine="0"/>
        <w:mirrorIndents/>
        <w:rPr>
          <w:rFonts w:ascii="Garamond" w:hAnsi="Garamond" w:cs="Calibri"/>
          <w:b/>
          <w:bCs/>
          <w:sz w:val="20"/>
          <w:szCs w:val="20"/>
          <w:lang w:val="sq-AL"/>
        </w:rPr>
      </w:pPr>
    </w:p>
    <w:p w:rsidR="00975BEB" w:rsidRPr="00EF7DFE" w:rsidRDefault="00975BEB" w:rsidP="000A35C6">
      <w:pPr>
        <w:spacing w:after="0" w:line="240" w:lineRule="auto"/>
        <w:ind w:firstLine="0"/>
        <w:mirrorIndents/>
        <w:jc w:val="center"/>
        <w:rPr>
          <w:rFonts w:ascii="Garamond" w:hAnsi="Garamond" w:cs="Calibri"/>
          <w:bCs/>
          <w:sz w:val="20"/>
          <w:szCs w:val="20"/>
          <w:lang w:val="sq-AL"/>
        </w:rPr>
      </w:pPr>
      <w:r w:rsidRPr="00EF7DFE">
        <w:rPr>
          <w:rFonts w:ascii="Garamond" w:hAnsi="Garamond" w:cs="Calibri"/>
          <w:bCs/>
          <w:sz w:val="20"/>
          <w:szCs w:val="20"/>
          <w:lang w:val="sq-AL"/>
        </w:rPr>
        <w:t>Tabela 28</w:t>
      </w:r>
      <w:r w:rsidR="00C4170D" w:rsidRPr="00EF7DFE">
        <w:rPr>
          <w:rFonts w:ascii="Garamond" w:hAnsi="Garamond" w:cs="Calibri"/>
          <w:bCs/>
          <w:sz w:val="20"/>
          <w:szCs w:val="20"/>
          <w:lang w:val="sq-AL"/>
        </w:rPr>
        <w:t>.</w:t>
      </w:r>
      <w:r w:rsidR="000726E9" w:rsidRPr="00EF7DFE">
        <w:rPr>
          <w:rFonts w:ascii="Garamond" w:hAnsi="Garamond" w:cs="Calibri"/>
          <w:bCs/>
          <w:sz w:val="20"/>
          <w:szCs w:val="20"/>
          <w:lang w:val="sq-AL"/>
        </w:rPr>
        <w:t xml:space="preserve"> </w:t>
      </w:r>
      <w:r w:rsidRPr="00EF7DFE">
        <w:rPr>
          <w:rFonts w:ascii="Garamond" w:hAnsi="Garamond" w:cs="Calibri"/>
          <w:sz w:val="20"/>
          <w:szCs w:val="20"/>
          <w:lang w:val="sq-AL"/>
        </w:rPr>
        <w:t>Shpërndarja e lejeve të punës sipas s</w:t>
      </w:r>
      <w:r w:rsidRPr="00EF7DFE">
        <w:rPr>
          <w:rFonts w:ascii="Garamond" w:hAnsi="Garamond" w:cs="Calibri"/>
          <w:bCs/>
          <w:sz w:val="20"/>
          <w:szCs w:val="20"/>
          <w:lang w:val="sq-AL"/>
        </w:rPr>
        <w:t>ektorëve të aktivitetit</w:t>
      </w:r>
    </w:p>
    <w:tbl>
      <w:tblPr>
        <w:tblW w:w="9018" w:type="dxa"/>
        <w:jc w:val="center"/>
        <w:tblBorders>
          <w:top w:val="single" w:sz="8" w:space="0" w:color="9BBB59"/>
          <w:bottom w:val="single" w:sz="8" w:space="0" w:color="9BBB59"/>
        </w:tblBorders>
        <w:tblLook w:val="04A0" w:firstRow="1" w:lastRow="0" w:firstColumn="1" w:lastColumn="0" w:noHBand="0" w:noVBand="1"/>
      </w:tblPr>
      <w:tblGrid>
        <w:gridCol w:w="3528"/>
        <w:gridCol w:w="990"/>
        <w:gridCol w:w="900"/>
        <w:gridCol w:w="900"/>
        <w:gridCol w:w="810"/>
        <w:gridCol w:w="900"/>
        <w:gridCol w:w="990"/>
      </w:tblGrid>
      <w:tr w:rsidR="00975BEB" w:rsidRPr="00863D67" w:rsidTr="000A35C6">
        <w:trPr>
          <w:trHeight w:val="270"/>
          <w:jc w:val="center"/>
        </w:trPr>
        <w:tc>
          <w:tcPr>
            <w:tcW w:w="3528" w:type="dxa"/>
            <w:tcBorders>
              <w:top w:val="nil"/>
              <w:bottom w:val="single" w:sz="8" w:space="0" w:color="9BBB59"/>
            </w:tcBorders>
            <w:shd w:val="clear" w:color="auto" w:fill="auto"/>
          </w:tcPr>
          <w:p w:rsidR="00975BEB" w:rsidRPr="00863D67" w:rsidRDefault="00975BEB" w:rsidP="00EF7DFE">
            <w:pPr>
              <w:spacing w:after="0" w:line="240" w:lineRule="auto"/>
              <w:ind w:firstLine="0"/>
              <w:mirrorIndents/>
              <w:rPr>
                <w:rFonts w:ascii="Garamond" w:hAnsi="Garamond" w:cs="Calibri"/>
                <w:sz w:val="20"/>
                <w:szCs w:val="20"/>
                <w:lang w:val="sq-AL"/>
              </w:rPr>
            </w:pPr>
          </w:p>
        </w:tc>
        <w:tc>
          <w:tcPr>
            <w:tcW w:w="1890" w:type="dxa"/>
            <w:gridSpan w:val="2"/>
            <w:tcBorders>
              <w:top w:val="nil"/>
              <w:bottom w:val="single" w:sz="8" w:space="0" w:color="9BBB59"/>
              <w:right w:val="single" w:sz="4" w:space="0" w:color="76923C"/>
            </w:tcBorders>
            <w:shd w:val="clear" w:color="auto" w:fill="auto"/>
            <w:hideMark/>
          </w:tcPr>
          <w:p w:rsidR="00975BEB" w:rsidRPr="00863D67" w:rsidRDefault="00975BEB" w:rsidP="00EF7DFE">
            <w:pPr>
              <w:spacing w:after="0" w:line="240" w:lineRule="auto"/>
              <w:ind w:firstLine="0"/>
              <w:mirrorIndents/>
              <w:jc w:val="center"/>
              <w:rPr>
                <w:rFonts w:ascii="Garamond" w:hAnsi="Garamond" w:cs="Calibri"/>
                <w:b/>
                <w:bCs/>
                <w:sz w:val="20"/>
                <w:szCs w:val="20"/>
                <w:lang w:val="sq-AL"/>
              </w:rPr>
            </w:pPr>
            <w:r w:rsidRPr="00863D67">
              <w:rPr>
                <w:rFonts w:ascii="Garamond" w:hAnsi="Garamond" w:cs="Calibri"/>
                <w:b/>
                <w:bCs/>
                <w:sz w:val="20"/>
                <w:szCs w:val="20"/>
                <w:lang w:val="sq-AL"/>
              </w:rPr>
              <w:t>2012</w:t>
            </w:r>
          </w:p>
        </w:tc>
        <w:tc>
          <w:tcPr>
            <w:tcW w:w="1710" w:type="dxa"/>
            <w:gridSpan w:val="2"/>
            <w:tcBorders>
              <w:top w:val="nil"/>
              <w:left w:val="single" w:sz="4" w:space="0" w:color="76923C"/>
              <w:bottom w:val="single" w:sz="8" w:space="0" w:color="9BBB59"/>
              <w:right w:val="single" w:sz="4" w:space="0" w:color="76923C"/>
            </w:tcBorders>
            <w:shd w:val="clear" w:color="auto" w:fill="auto"/>
          </w:tcPr>
          <w:p w:rsidR="00975BEB" w:rsidRPr="00863D67" w:rsidRDefault="00975BEB" w:rsidP="00EF7DFE">
            <w:pPr>
              <w:spacing w:after="0" w:line="240" w:lineRule="auto"/>
              <w:ind w:firstLine="0"/>
              <w:mirrorIndents/>
              <w:jc w:val="center"/>
              <w:rPr>
                <w:rFonts w:ascii="Garamond" w:hAnsi="Garamond" w:cs="Calibri"/>
                <w:b/>
                <w:bCs/>
                <w:sz w:val="20"/>
                <w:szCs w:val="20"/>
                <w:lang w:val="sq-AL"/>
              </w:rPr>
            </w:pPr>
            <w:r w:rsidRPr="00863D67">
              <w:rPr>
                <w:rFonts w:ascii="Garamond" w:hAnsi="Garamond" w:cs="Calibri"/>
                <w:b/>
                <w:bCs/>
                <w:sz w:val="20"/>
                <w:szCs w:val="20"/>
                <w:lang w:val="sq-AL"/>
              </w:rPr>
              <w:t>2013</w:t>
            </w:r>
          </w:p>
        </w:tc>
        <w:tc>
          <w:tcPr>
            <w:tcW w:w="1890" w:type="dxa"/>
            <w:gridSpan w:val="2"/>
            <w:tcBorders>
              <w:top w:val="nil"/>
              <w:left w:val="single" w:sz="4" w:space="0" w:color="76923C"/>
              <w:bottom w:val="single" w:sz="8" w:space="0" w:color="9BBB59"/>
            </w:tcBorders>
            <w:shd w:val="clear" w:color="auto" w:fill="auto"/>
            <w:hideMark/>
          </w:tcPr>
          <w:p w:rsidR="00975BEB" w:rsidRPr="00863D67" w:rsidRDefault="00975BEB" w:rsidP="00EF7DFE">
            <w:pPr>
              <w:spacing w:after="0" w:line="240" w:lineRule="auto"/>
              <w:ind w:firstLine="0"/>
              <w:mirrorIndents/>
              <w:jc w:val="center"/>
              <w:rPr>
                <w:rFonts w:ascii="Garamond" w:hAnsi="Garamond" w:cs="Calibri"/>
                <w:b/>
                <w:bCs/>
                <w:sz w:val="20"/>
                <w:szCs w:val="20"/>
                <w:lang w:val="sq-AL"/>
              </w:rPr>
            </w:pPr>
            <w:r w:rsidRPr="00863D67">
              <w:rPr>
                <w:rFonts w:ascii="Garamond" w:hAnsi="Garamond" w:cs="Calibri"/>
                <w:b/>
                <w:bCs/>
                <w:sz w:val="20"/>
                <w:szCs w:val="20"/>
                <w:lang w:val="sq-AL"/>
              </w:rPr>
              <w:t>2014</w:t>
            </w:r>
          </w:p>
        </w:tc>
      </w:tr>
      <w:tr w:rsidR="00975BEB" w:rsidRPr="00863D67" w:rsidTr="000A35C6">
        <w:trPr>
          <w:trHeight w:val="268"/>
          <w:jc w:val="center"/>
        </w:trPr>
        <w:tc>
          <w:tcPr>
            <w:tcW w:w="3528" w:type="dxa"/>
            <w:shd w:val="clear" w:color="auto" w:fill="E6EED5"/>
          </w:tcPr>
          <w:p w:rsidR="00975BEB" w:rsidRPr="00863D67" w:rsidRDefault="00975BEB" w:rsidP="00EF7DFE">
            <w:pPr>
              <w:spacing w:after="0" w:line="240" w:lineRule="auto"/>
              <w:ind w:firstLine="0"/>
              <w:mirrorIndents/>
              <w:rPr>
                <w:rFonts w:ascii="Garamond" w:hAnsi="Garamond" w:cs="Calibri"/>
                <w:sz w:val="20"/>
                <w:szCs w:val="20"/>
                <w:lang w:val="sq-AL"/>
              </w:rPr>
            </w:pPr>
          </w:p>
        </w:tc>
        <w:tc>
          <w:tcPr>
            <w:tcW w:w="990" w:type="dxa"/>
            <w:shd w:val="clear" w:color="auto" w:fill="E6EED5"/>
            <w:hideMark/>
          </w:tcPr>
          <w:p w:rsidR="00975BEB" w:rsidRPr="00863D67" w:rsidRDefault="00975BEB" w:rsidP="00EF7DFE">
            <w:pPr>
              <w:spacing w:after="0" w:line="240" w:lineRule="auto"/>
              <w:ind w:firstLine="0"/>
              <w:mirrorIndents/>
              <w:jc w:val="right"/>
              <w:rPr>
                <w:rFonts w:ascii="Garamond" w:hAnsi="Garamond" w:cs="Calibri"/>
                <w:b/>
                <w:bCs/>
                <w:sz w:val="20"/>
                <w:szCs w:val="20"/>
                <w:lang w:val="sq-AL"/>
              </w:rPr>
            </w:pPr>
            <w:r w:rsidRPr="00863D67">
              <w:rPr>
                <w:rFonts w:ascii="Garamond" w:hAnsi="Garamond" w:cs="Calibri"/>
                <w:b/>
                <w:bCs/>
                <w:sz w:val="20"/>
                <w:szCs w:val="20"/>
                <w:lang w:val="sq-AL"/>
              </w:rPr>
              <w:t>LP</w:t>
            </w:r>
          </w:p>
        </w:tc>
        <w:tc>
          <w:tcPr>
            <w:tcW w:w="900" w:type="dxa"/>
            <w:tcBorders>
              <w:right w:val="single" w:sz="4" w:space="0" w:color="76923C"/>
            </w:tcBorders>
            <w:shd w:val="clear" w:color="auto" w:fill="E6EED5"/>
            <w:hideMark/>
          </w:tcPr>
          <w:p w:rsidR="00975BEB" w:rsidRPr="00863D67" w:rsidRDefault="00975BEB" w:rsidP="00EF7DFE">
            <w:pPr>
              <w:spacing w:after="0" w:line="240" w:lineRule="auto"/>
              <w:ind w:firstLine="0"/>
              <w:mirrorIndents/>
              <w:jc w:val="right"/>
              <w:rPr>
                <w:rFonts w:ascii="Garamond" w:hAnsi="Garamond" w:cs="Calibri"/>
                <w:b/>
                <w:bCs/>
                <w:sz w:val="20"/>
                <w:szCs w:val="20"/>
                <w:lang w:val="sq-AL"/>
              </w:rPr>
            </w:pPr>
            <w:r w:rsidRPr="00863D67">
              <w:rPr>
                <w:rFonts w:ascii="Garamond" w:hAnsi="Garamond" w:cs="Calibri"/>
                <w:b/>
                <w:bCs/>
                <w:sz w:val="20"/>
                <w:szCs w:val="20"/>
                <w:lang w:val="sq-AL"/>
              </w:rPr>
              <w:t>%</w:t>
            </w:r>
          </w:p>
        </w:tc>
        <w:tc>
          <w:tcPr>
            <w:tcW w:w="900" w:type="dxa"/>
            <w:tcBorders>
              <w:left w:val="single" w:sz="4" w:space="0" w:color="76923C"/>
            </w:tcBorders>
            <w:shd w:val="clear" w:color="auto" w:fill="E6EED5"/>
            <w:hideMark/>
          </w:tcPr>
          <w:p w:rsidR="00975BEB" w:rsidRPr="00863D67" w:rsidRDefault="00975BEB" w:rsidP="00EF7DFE">
            <w:pPr>
              <w:spacing w:after="0" w:line="240" w:lineRule="auto"/>
              <w:ind w:firstLine="0"/>
              <w:jc w:val="right"/>
              <w:rPr>
                <w:rFonts w:ascii="Garamond" w:hAnsi="Garamond" w:cs="Calibri"/>
                <w:b/>
                <w:bCs/>
                <w:sz w:val="20"/>
                <w:szCs w:val="20"/>
                <w:lang w:val="sq-AL"/>
              </w:rPr>
            </w:pPr>
            <w:r w:rsidRPr="00863D67">
              <w:rPr>
                <w:rFonts w:ascii="Garamond" w:hAnsi="Garamond" w:cs="Calibri"/>
                <w:b/>
                <w:bCs/>
                <w:sz w:val="20"/>
                <w:szCs w:val="20"/>
                <w:lang w:val="sq-AL"/>
              </w:rPr>
              <w:t>LP</w:t>
            </w:r>
          </w:p>
        </w:tc>
        <w:tc>
          <w:tcPr>
            <w:tcW w:w="810" w:type="dxa"/>
            <w:tcBorders>
              <w:right w:val="single" w:sz="4" w:space="0" w:color="76923C"/>
            </w:tcBorders>
            <w:shd w:val="clear" w:color="auto" w:fill="E6EED5"/>
            <w:hideMark/>
          </w:tcPr>
          <w:p w:rsidR="00975BEB" w:rsidRPr="00863D67" w:rsidRDefault="00975BEB" w:rsidP="00EF7DFE">
            <w:pPr>
              <w:spacing w:after="0" w:line="240" w:lineRule="auto"/>
              <w:ind w:firstLine="0"/>
              <w:mirrorIndents/>
              <w:jc w:val="right"/>
              <w:rPr>
                <w:rFonts w:ascii="Garamond" w:hAnsi="Garamond" w:cs="Calibri"/>
                <w:b/>
                <w:bCs/>
                <w:sz w:val="20"/>
                <w:szCs w:val="20"/>
                <w:lang w:val="sq-AL"/>
              </w:rPr>
            </w:pPr>
            <w:r w:rsidRPr="00863D67">
              <w:rPr>
                <w:rFonts w:ascii="Garamond" w:hAnsi="Garamond" w:cs="Calibri"/>
                <w:b/>
                <w:bCs/>
                <w:sz w:val="20"/>
                <w:szCs w:val="20"/>
                <w:lang w:val="sq-AL"/>
              </w:rPr>
              <w:t>%</w:t>
            </w:r>
          </w:p>
        </w:tc>
        <w:tc>
          <w:tcPr>
            <w:tcW w:w="900" w:type="dxa"/>
            <w:tcBorders>
              <w:left w:val="single" w:sz="4" w:space="0" w:color="76923C"/>
            </w:tcBorders>
            <w:shd w:val="clear" w:color="auto" w:fill="E6EED5"/>
          </w:tcPr>
          <w:p w:rsidR="00975BEB" w:rsidRPr="00863D67" w:rsidRDefault="00975BEB" w:rsidP="00EF7DFE">
            <w:pPr>
              <w:spacing w:after="0" w:line="240" w:lineRule="auto"/>
              <w:ind w:firstLine="0"/>
              <w:mirrorIndents/>
              <w:jc w:val="right"/>
              <w:rPr>
                <w:rFonts w:ascii="Garamond" w:hAnsi="Garamond" w:cs="Calibri"/>
                <w:b/>
                <w:bCs/>
                <w:sz w:val="20"/>
                <w:szCs w:val="20"/>
                <w:lang w:val="sq-AL"/>
              </w:rPr>
            </w:pPr>
            <w:r w:rsidRPr="00863D67">
              <w:rPr>
                <w:rFonts w:ascii="Garamond" w:hAnsi="Garamond" w:cs="Calibri"/>
                <w:b/>
                <w:bCs/>
                <w:sz w:val="20"/>
                <w:szCs w:val="20"/>
                <w:lang w:val="sq-AL"/>
              </w:rPr>
              <w:t>LP</w:t>
            </w:r>
          </w:p>
        </w:tc>
        <w:tc>
          <w:tcPr>
            <w:tcW w:w="990" w:type="dxa"/>
            <w:shd w:val="clear" w:color="auto" w:fill="E6EED5"/>
          </w:tcPr>
          <w:p w:rsidR="00975BEB" w:rsidRPr="00863D67" w:rsidRDefault="00975BEB" w:rsidP="00EF7DFE">
            <w:pPr>
              <w:spacing w:after="0" w:line="240" w:lineRule="auto"/>
              <w:ind w:firstLine="0"/>
              <w:mirrorIndents/>
              <w:jc w:val="right"/>
              <w:rPr>
                <w:rFonts w:ascii="Garamond" w:hAnsi="Garamond" w:cs="Calibri"/>
                <w:b/>
                <w:bCs/>
                <w:sz w:val="20"/>
                <w:szCs w:val="20"/>
                <w:lang w:val="sq-AL"/>
              </w:rPr>
            </w:pPr>
            <w:r w:rsidRPr="00863D67">
              <w:rPr>
                <w:rFonts w:ascii="Garamond" w:hAnsi="Garamond" w:cs="Calibri"/>
                <w:b/>
                <w:bCs/>
                <w:sz w:val="20"/>
                <w:szCs w:val="20"/>
                <w:lang w:val="sq-AL"/>
              </w:rPr>
              <w:t>%</w:t>
            </w:r>
          </w:p>
        </w:tc>
      </w:tr>
      <w:tr w:rsidR="00975BEB" w:rsidRPr="00863D67" w:rsidTr="000A35C6">
        <w:trPr>
          <w:trHeight w:val="315"/>
          <w:jc w:val="center"/>
        </w:trPr>
        <w:tc>
          <w:tcPr>
            <w:tcW w:w="3528" w:type="dxa"/>
            <w:shd w:val="clear" w:color="auto" w:fill="auto"/>
            <w:hideMark/>
          </w:tcPr>
          <w:p w:rsidR="00975BEB" w:rsidRPr="00863D67" w:rsidRDefault="00975BEB" w:rsidP="00EF7DFE">
            <w:pPr>
              <w:spacing w:after="0" w:line="240" w:lineRule="auto"/>
              <w:ind w:firstLine="0"/>
              <w:mirrorIndents/>
              <w:rPr>
                <w:rFonts w:ascii="Garamond" w:hAnsi="Garamond" w:cs="Calibri"/>
                <w:b/>
                <w:bCs/>
                <w:sz w:val="20"/>
                <w:szCs w:val="20"/>
                <w:lang w:val="sq-AL"/>
              </w:rPr>
            </w:pPr>
            <w:r w:rsidRPr="00863D67">
              <w:rPr>
                <w:rFonts w:ascii="Garamond" w:hAnsi="Garamond" w:cs="Calibri"/>
                <w:sz w:val="20"/>
                <w:szCs w:val="20"/>
                <w:lang w:val="sq-AL"/>
              </w:rPr>
              <w:t>Tregti dhe riparim automjetesh</w:t>
            </w:r>
          </w:p>
        </w:tc>
        <w:tc>
          <w:tcPr>
            <w:tcW w:w="990" w:type="dxa"/>
            <w:shd w:val="clear" w:color="auto" w:fill="auto"/>
            <w:hideMark/>
          </w:tcPr>
          <w:p w:rsidR="00975BEB" w:rsidRPr="00863D67" w:rsidRDefault="00975BEB" w:rsidP="00EF7DFE">
            <w:pPr>
              <w:spacing w:after="0" w:line="240" w:lineRule="auto"/>
              <w:ind w:firstLine="0"/>
              <w:mirrorIndents/>
              <w:jc w:val="right"/>
              <w:rPr>
                <w:rFonts w:ascii="Garamond" w:hAnsi="Garamond" w:cs="Calibri"/>
                <w:sz w:val="20"/>
                <w:szCs w:val="20"/>
                <w:lang w:val="sq-AL"/>
              </w:rPr>
            </w:pPr>
            <w:r w:rsidRPr="00863D67">
              <w:rPr>
                <w:rFonts w:ascii="Garamond" w:hAnsi="Garamond" w:cs="Calibri"/>
                <w:sz w:val="20"/>
                <w:szCs w:val="20"/>
                <w:lang w:val="sq-AL"/>
              </w:rPr>
              <w:t>360</w:t>
            </w:r>
          </w:p>
        </w:tc>
        <w:tc>
          <w:tcPr>
            <w:tcW w:w="900" w:type="dxa"/>
            <w:tcBorders>
              <w:right w:val="single" w:sz="4" w:space="0" w:color="76923C"/>
            </w:tcBorders>
            <w:shd w:val="clear" w:color="auto" w:fill="auto"/>
            <w:hideMark/>
          </w:tcPr>
          <w:p w:rsidR="00975BEB" w:rsidRPr="00863D67" w:rsidRDefault="00975BEB" w:rsidP="00EF7DFE">
            <w:pPr>
              <w:spacing w:after="0" w:line="240" w:lineRule="auto"/>
              <w:ind w:firstLine="0"/>
              <w:mirrorIndents/>
              <w:jc w:val="right"/>
              <w:rPr>
                <w:rFonts w:ascii="Garamond" w:hAnsi="Garamond" w:cs="Calibri"/>
                <w:sz w:val="20"/>
                <w:szCs w:val="20"/>
                <w:lang w:val="sq-AL"/>
              </w:rPr>
            </w:pPr>
            <w:r w:rsidRPr="00863D67">
              <w:rPr>
                <w:rFonts w:ascii="Garamond" w:hAnsi="Garamond" w:cs="Calibri"/>
                <w:sz w:val="20"/>
                <w:szCs w:val="20"/>
                <w:lang w:val="sq-AL"/>
              </w:rPr>
              <w:t>15.4</w:t>
            </w:r>
          </w:p>
        </w:tc>
        <w:tc>
          <w:tcPr>
            <w:tcW w:w="900" w:type="dxa"/>
            <w:tcBorders>
              <w:left w:val="single" w:sz="4" w:space="0" w:color="76923C"/>
            </w:tcBorders>
            <w:shd w:val="clear" w:color="auto" w:fill="auto"/>
            <w:hideMark/>
          </w:tcPr>
          <w:p w:rsidR="00975BEB" w:rsidRPr="00863D67" w:rsidRDefault="00975BEB" w:rsidP="00EF7DFE">
            <w:pPr>
              <w:spacing w:after="0" w:line="240" w:lineRule="auto"/>
              <w:ind w:firstLine="0"/>
              <w:mirrorIndents/>
              <w:jc w:val="right"/>
              <w:rPr>
                <w:rFonts w:ascii="Garamond" w:hAnsi="Garamond" w:cs="Calibri"/>
                <w:sz w:val="20"/>
                <w:szCs w:val="20"/>
                <w:lang w:val="sq-AL"/>
              </w:rPr>
            </w:pPr>
            <w:r w:rsidRPr="00863D67">
              <w:rPr>
                <w:rFonts w:ascii="Garamond" w:hAnsi="Garamond" w:cs="Calibri"/>
                <w:sz w:val="20"/>
                <w:szCs w:val="20"/>
                <w:lang w:val="sq-AL"/>
              </w:rPr>
              <w:t>265</w:t>
            </w:r>
          </w:p>
        </w:tc>
        <w:tc>
          <w:tcPr>
            <w:tcW w:w="810" w:type="dxa"/>
            <w:tcBorders>
              <w:right w:val="single" w:sz="4" w:space="0" w:color="76923C"/>
            </w:tcBorders>
            <w:shd w:val="clear" w:color="auto" w:fill="auto"/>
            <w:hideMark/>
          </w:tcPr>
          <w:p w:rsidR="00975BEB" w:rsidRPr="00863D67" w:rsidRDefault="00975BEB" w:rsidP="00EF7DFE">
            <w:pPr>
              <w:spacing w:after="0" w:line="240" w:lineRule="auto"/>
              <w:ind w:firstLine="0"/>
              <w:mirrorIndents/>
              <w:jc w:val="right"/>
              <w:rPr>
                <w:rFonts w:ascii="Garamond" w:hAnsi="Garamond" w:cs="Calibri"/>
                <w:sz w:val="20"/>
                <w:szCs w:val="20"/>
                <w:lang w:val="sq-AL"/>
              </w:rPr>
            </w:pPr>
            <w:r w:rsidRPr="00863D67">
              <w:rPr>
                <w:rFonts w:ascii="Garamond" w:hAnsi="Garamond" w:cs="Calibri"/>
                <w:sz w:val="20"/>
                <w:szCs w:val="20"/>
                <w:lang w:val="sq-AL"/>
              </w:rPr>
              <w:t>12</w:t>
            </w:r>
          </w:p>
        </w:tc>
        <w:tc>
          <w:tcPr>
            <w:tcW w:w="900" w:type="dxa"/>
            <w:tcBorders>
              <w:left w:val="single" w:sz="4" w:space="0" w:color="76923C"/>
            </w:tcBorders>
            <w:shd w:val="clear" w:color="auto" w:fill="auto"/>
          </w:tcPr>
          <w:p w:rsidR="00975BEB" w:rsidRPr="00863D67" w:rsidRDefault="00975BEB" w:rsidP="00EF7DFE">
            <w:pPr>
              <w:spacing w:after="0" w:line="240" w:lineRule="auto"/>
              <w:ind w:firstLine="0"/>
              <w:mirrorIndents/>
              <w:jc w:val="right"/>
              <w:rPr>
                <w:rFonts w:ascii="Garamond" w:hAnsi="Garamond" w:cs="Calibri"/>
                <w:sz w:val="20"/>
                <w:szCs w:val="20"/>
                <w:lang w:val="sq-AL"/>
              </w:rPr>
            </w:pPr>
            <w:r w:rsidRPr="00863D67">
              <w:rPr>
                <w:rFonts w:ascii="Garamond" w:hAnsi="Garamond" w:cs="Calibri"/>
                <w:sz w:val="20"/>
                <w:szCs w:val="20"/>
                <w:lang w:val="sq-AL"/>
              </w:rPr>
              <w:t>185</w:t>
            </w:r>
          </w:p>
        </w:tc>
        <w:tc>
          <w:tcPr>
            <w:tcW w:w="990" w:type="dxa"/>
            <w:shd w:val="clear" w:color="auto" w:fill="auto"/>
          </w:tcPr>
          <w:p w:rsidR="00975BEB" w:rsidRPr="00863D67" w:rsidRDefault="00975BEB" w:rsidP="00EF7DFE">
            <w:pPr>
              <w:spacing w:after="0" w:line="240" w:lineRule="auto"/>
              <w:ind w:firstLine="0"/>
              <w:mirrorIndents/>
              <w:jc w:val="right"/>
              <w:rPr>
                <w:rFonts w:ascii="Garamond" w:hAnsi="Garamond" w:cs="Calibri"/>
                <w:sz w:val="20"/>
                <w:szCs w:val="20"/>
                <w:lang w:val="sq-AL"/>
              </w:rPr>
            </w:pPr>
            <w:r w:rsidRPr="00863D67">
              <w:rPr>
                <w:rFonts w:ascii="Garamond" w:hAnsi="Garamond" w:cs="Calibri"/>
                <w:sz w:val="20"/>
                <w:szCs w:val="20"/>
                <w:lang w:val="sq-AL"/>
              </w:rPr>
              <w:t>9</w:t>
            </w:r>
          </w:p>
        </w:tc>
      </w:tr>
      <w:tr w:rsidR="00975BEB" w:rsidRPr="00863D67" w:rsidTr="000A35C6">
        <w:trPr>
          <w:trHeight w:val="252"/>
          <w:jc w:val="center"/>
        </w:trPr>
        <w:tc>
          <w:tcPr>
            <w:tcW w:w="3528" w:type="dxa"/>
            <w:shd w:val="clear" w:color="auto" w:fill="E6EED5"/>
            <w:hideMark/>
          </w:tcPr>
          <w:p w:rsidR="00975BEB" w:rsidRPr="00863D67" w:rsidRDefault="00975BEB" w:rsidP="00EF7DFE">
            <w:pPr>
              <w:spacing w:after="0" w:line="240" w:lineRule="auto"/>
              <w:ind w:firstLine="0"/>
              <w:mirrorIndents/>
              <w:rPr>
                <w:rFonts w:ascii="Garamond" w:hAnsi="Garamond" w:cs="Calibri"/>
                <w:b/>
                <w:bCs/>
                <w:sz w:val="20"/>
                <w:szCs w:val="20"/>
                <w:lang w:val="sq-AL"/>
              </w:rPr>
            </w:pPr>
            <w:r w:rsidRPr="00863D67">
              <w:rPr>
                <w:rFonts w:ascii="Garamond" w:hAnsi="Garamond" w:cs="Calibri"/>
                <w:sz w:val="20"/>
                <w:szCs w:val="20"/>
                <w:lang w:val="sq-AL"/>
              </w:rPr>
              <w:t xml:space="preserve">Industri </w:t>
            </w:r>
            <w:r w:rsidR="004E594F" w:rsidRPr="00863D67">
              <w:rPr>
                <w:rFonts w:ascii="Garamond" w:hAnsi="Garamond" w:cs="Calibri"/>
                <w:sz w:val="20"/>
                <w:szCs w:val="20"/>
                <w:lang w:val="sq-AL"/>
              </w:rPr>
              <w:t>n</w:t>
            </w:r>
            <w:r w:rsidRPr="00863D67">
              <w:rPr>
                <w:rFonts w:ascii="Garamond" w:hAnsi="Garamond" w:cs="Calibri"/>
                <w:sz w:val="20"/>
                <w:szCs w:val="20"/>
                <w:lang w:val="sq-AL"/>
              </w:rPr>
              <w:t>xjerrëse</w:t>
            </w:r>
          </w:p>
        </w:tc>
        <w:tc>
          <w:tcPr>
            <w:tcW w:w="990" w:type="dxa"/>
            <w:shd w:val="clear" w:color="auto" w:fill="E6EED5"/>
            <w:hideMark/>
          </w:tcPr>
          <w:p w:rsidR="00975BEB" w:rsidRPr="00863D67" w:rsidRDefault="00975BEB" w:rsidP="00EF7DFE">
            <w:pPr>
              <w:spacing w:after="0" w:line="240" w:lineRule="auto"/>
              <w:ind w:firstLine="0"/>
              <w:mirrorIndents/>
              <w:jc w:val="right"/>
              <w:rPr>
                <w:rFonts w:ascii="Garamond" w:hAnsi="Garamond" w:cs="Calibri"/>
                <w:sz w:val="20"/>
                <w:szCs w:val="20"/>
                <w:lang w:val="sq-AL"/>
              </w:rPr>
            </w:pPr>
            <w:r w:rsidRPr="00863D67">
              <w:rPr>
                <w:rFonts w:ascii="Garamond" w:hAnsi="Garamond" w:cs="Calibri"/>
                <w:sz w:val="20"/>
                <w:szCs w:val="20"/>
                <w:lang w:val="sq-AL"/>
              </w:rPr>
              <w:t>301</w:t>
            </w:r>
          </w:p>
        </w:tc>
        <w:tc>
          <w:tcPr>
            <w:tcW w:w="900" w:type="dxa"/>
            <w:tcBorders>
              <w:right w:val="single" w:sz="4" w:space="0" w:color="76923C"/>
            </w:tcBorders>
            <w:shd w:val="clear" w:color="auto" w:fill="E6EED5"/>
            <w:hideMark/>
          </w:tcPr>
          <w:p w:rsidR="00975BEB" w:rsidRPr="00863D67" w:rsidRDefault="00975BEB" w:rsidP="00EF7DFE">
            <w:pPr>
              <w:spacing w:after="0" w:line="240" w:lineRule="auto"/>
              <w:ind w:firstLine="0"/>
              <w:mirrorIndents/>
              <w:jc w:val="right"/>
              <w:rPr>
                <w:rFonts w:ascii="Garamond" w:hAnsi="Garamond" w:cs="Calibri"/>
                <w:sz w:val="20"/>
                <w:szCs w:val="20"/>
                <w:lang w:val="sq-AL"/>
              </w:rPr>
            </w:pPr>
            <w:r w:rsidRPr="00863D67">
              <w:rPr>
                <w:rFonts w:ascii="Garamond" w:hAnsi="Garamond" w:cs="Calibri"/>
                <w:sz w:val="20"/>
                <w:szCs w:val="20"/>
                <w:lang w:val="sq-AL"/>
              </w:rPr>
              <w:t>12</w:t>
            </w:r>
          </w:p>
        </w:tc>
        <w:tc>
          <w:tcPr>
            <w:tcW w:w="900" w:type="dxa"/>
            <w:tcBorders>
              <w:left w:val="single" w:sz="4" w:space="0" w:color="76923C"/>
            </w:tcBorders>
            <w:shd w:val="clear" w:color="auto" w:fill="E6EED5"/>
            <w:hideMark/>
          </w:tcPr>
          <w:p w:rsidR="00975BEB" w:rsidRPr="00863D67" w:rsidRDefault="00975BEB" w:rsidP="00EF7DFE">
            <w:pPr>
              <w:spacing w:after="0" w:line="240" w:lineRule="auto"/>
              <w:ind w:firstLine="0"/>
              <w:mirrorIndents/>
              <w:jc w:val="right"/>
              <w:rPr>
                <w:rFonts w:ascii="Garamond" w:hAnsi="Garamond" w:cs="Calibri"/>
                <w:sz w:val="20"/>
                <w:szCs w:val="20"/>
                <w:lang w:val="sq-AL"/>
              </w:rPr>
            </w:pPr>
            <w:r w:rsidRPr="00863D67">
              <w:rPr>
                <w:rFonts w:ascii="Garamond" w:hAnsi="Garamond" w:cs="Calibri"/>
                <w:sz w:val="20"/>
                <w:szCs w:val="20"/>
                <w:lang w:val="sq-AL"/>
              </w:rPr>
              <w:t>216</w:t>
            </w:r>
          </w:p>
        </w:tc>
        <w:tc>
          <w:tcPr>
            <w:tcW w:w="810" w:type="dxa"/>
            <w:tcBorders>
              <w:right w:val="single" w:sz="4" w:space="0" w:color="76923C"/>
            </w:tcBorders>
            <w:shd w:val="clear" w:color="auto" w:fill="E6EED5"/>
            <w:hideMark/>
          </w:tcPr>
          <w:p w:rsidR="00975BEB" w:rsidRPr="00863D67" w:rsidRDefault="00975BEB" w:rsidP="00EF7DFE">
            <w:pPr>
              <w:spacing w:after="0" w:line="240" w:lineRule="auto"/>
              <w:ind w:firstLine="0"/>
              <w:mirrorIndents/>
              <w:jc w:val="right"/>
              <w:rPr>
                <w:rFonts w:ascii="Garamond" w:hAnsi="Garamond" w:cs="Calibri"/>
                <w:sz w:val="20"/>
                <w:szCs w:val="20"/>
                <w:lang w:val="sq-AL"/>
              </w:rPr>
            </w:pPr>
            <w:r w:rsidRPr="00863D67">
              <w:rPr>
                <w:rFonts w:ascii="Garamond" w:hAnsi="Garamond" w:cs="Calibri"/>
                <w:sz w:val="20"/>
                <w:szCs w:val="20"/>
                <w:lang w:val="sq-AL"/>
              </w:rPr>
              <w:t>9.8</w:t>
            </w:r>
          </w:p>
        </w:tc>
        <w:tc>
          <w:tcPr>
            <w:tcW w:w="900" w:type="dxa"/>
            <w:tcBorders>
              <w:left w:val="single" w:sz="4" w:space="0" w:color="76923C"/>
            </w:tcBorders>
            <w:shd w:val="clear" w:color="auto" w:fill="E6EED5"/>
          </w:tcPr>
          <w:p w:rsidR="00975BEB" w:rsidRPr="00863D67" w:rsidRDefault="00975BEB" w:rsidP="00EF7DFE">
            <w:pPr>
              <w:spacing w:after="0" w:line="240" w:lineRule="auto"/>
              <w:ind w:firstLine="0"/>
              <w:mirrorIndents/>
              <w:jc w:val="right"/>
              <w:rPr>
                <w:rFonts w:ascii="Garamond" w:hAnsi="Garamond" w:cs="Calibri"/>
                <w:sz w:val="20"/>
                <w:szCs w:val="20"/>
                <w:lang w:val="sq-AL"/>
              </w:rPr>
            </w:pPr>
            <w:r w:rsidRPr="00863D67">
              <w:rPr>
                <w:rFonts w:ascii="Garamond" w:hAnsi="Garamond" w:cs="Calibri"/>
                <w:sz w:val="20"/>
                <w:szCs w:val="20"/>
                <w:lang w:val="sq-AL"/>
              </w:rPr>
              <w:t>291</w:t>
            </w:r>
          </w:p>
        </w:tc>
        <w:tc>
          <w:tcPr>
            <w:tcW w:w="990" w:type="dxa"/>
            <w:shd w:val="clear" w:color="auto" w:fill="E6EED5"/>
          </w:tcPr>
          <w:p w:rsidR="00975BEB" w:rsidRPr="00863D67" w:rsidRDefault="00975BEB" w:rsidP="00EF7DFE">
            <w:pPr>
              <w:spacing w:after="0" w:line="240" w:lineRule="auto"/>
              <w:ind w:firstLine="0"/>
              <w:mirrorIndents/>
              <w:jc w:val="right"/>
              <w:rPr>
                <w:rFonts w:ascii="Garamond" w:hAnsi="Garamond" w:cs="Calibri"/>
                <w:sz w:val="20"/>
                <w:szCs w:val="20"/>
                <w:lang w:val="sq-AL"/>
              </w:rPr>
            </w:pPr>
            <w:r w:rsidRPr="00863D67">
              <w:rPr>
                <w:rFonts w:ascii="Garamond" w:hAnsi="Garamond" w:cs="Calibri"/>
                <w:sz w:val="20"/>
                <w:szCs w:val="20"/>
                <w:lang w:val="sq-AL"/>
              </w:rPr>
              <w:t>14</w:t>
            </w:r>
          </w:p>
        </w:tc>
      </w:tr>
      <w:tr w:rsidR="00975BEB" w:rsidRPr="00863D67" w:rsidTr="000A35C6">
        <w:trPr>
          <w:trHeight w:val="252"/>
          <w:jc w:val="center"/>
        </w:trPr>
        <w:tc>
          <w:tcPr>
            <w:tcW w:w="3528" w:type="dxa"/>
            <w:shd w:val="clear" w:color="auto" w:fill="auto"/>
            <w:hideMark/>
          </w:tcPr>
          <w:p w:rsidR="00975BEB" w:rsidRPr="00863D67" w:rsidRDefault="00975BEB" w:rsidP="00EF7DFE">
            <w:pPr>
              <w:spacing w:after="0" w:line="240" w:lineRule="auto"/>
              <w:ind w:firstLine="0"/>
              <w:mirrorIndents/>
              <w:rPr>
                <w:rFonts w:ascii="Garamond" w:hAnsi="Garamond" w:cs="Calibri"/>
                <w:b/>
                <w:bCs/>
                <w:sz w:val="20"/>
                <w:szCs w:val="20"/>
                <w:lang w:val="sq-AL"/>
              </w:rPr>
            </w:pPr>
            <w:r w:rsidRPr="00863D67">
              <w:rPr>
                <w:rFonts w:ascii="Garamond" w:hAnsi="Garamond" w:cs="Calibri"/>
                <w:sz w:val="20"/>
                <w:szCs w:val="20"/>
                <w:lang w:val="sq-AL"/>
              </w:rPr>
              <w:t>Aktivitete shërbimesh të tjera</w:t>
            </w:r>
          </w:p>
        </w:tc>
        <w:tc>
          <w:tcPr>
            <w:tcW w:w="990" w:type="dxa"/>
            <w:shd w:val="clear" w:color="auto" w:fill="auto"/>
            <w:hideMark/>
          </w:tcPr>
          <w:p w:rsidR="00975BEB" w:rsidRPr="00863D67" w:rsidRDefault="00975BEB" w:rsidP="00EF7DFE">
            <w:pPr>
              <w:spacing w:after="0" w:line="240" w:lineRule="auto"/>
              <w:ind w:firstLine="0"/>
              <w:mirrorIndents/>
              <w:jc w:val="right"/>
              <w:rPr>
                <w:rFonts w:ascii="Garamond" w:hAnsi="Garamond" w:cs="Calibri"/>
                <w:sz w:val="20"/>
                <w:szCs w:val="20"/>
                <w:lang w:val="sq-AL"/>
              </w:rPr>
            </w:pPr>
            <w:r w:rsidRPr="00863D67">
              <w:rPr>
                <w:rFonts w:ascii="Garamond" w:hAnsi="Garamond" w:cs="Calibri"/>
                <w:sz w:val="20"/>
                <w:szCs w:val="20"/>
                <w:lang w:val="sq-AL"/>
              </w:rPr>
              <w:t>166</w:t>
            </w:r>
          </w:p>
        </w:tc>
        <w:tc>
          <w:tcPr>
            <w:tcW w:w="900" w:type="dxa"/>
            <w:tcBorders>
              <w:right w:val="single" w:sz="4" w:space="0" w:color="76923C"/>
            </w:tcBorders>
            <w:shd w:val="clear" w:color="auto" w:fill="auto"/>
            <w:hideMark/>
          </w:tcPr>
          <w:p w:rsidR="00975BEB" w:rsidRPr="00863D67" w:rsidRDefault="00975BEB" w:rsidP="00EF7DFE">
            <w:pPr>
              <w:spacing w:after="0" w:line="240" w:lineRule="auto"/>
              <w:ind w:firstLine="0"/>
              <w:mirrorIndents/>
              <w:jc w:val="right"/>
              <w:rPr>
                <w:rFonts w:ascii="Garamond" w:hAnsi="Garamond" w:cs="Calibri"/>
                <w:sz w:val="20"/>
                <w:szCs w:val="20"/>
                <w:lang w:val="sq-AL"/>
              </w:rPr>
            </w:pPr>
            <w:r w:rsidRPr="00863D67">
              <w:rPr>
                <w:rFonts w:ascii="Garamond" w:hAnsi="Garamond" w:cs="Calibri"/>
                <w:sz w:val="20"/>
                <w:szCs w:val="20"/>
                <w:lang w:val="sq-AL"/>
              </w:rPr>
              <w:t>7</w:t>
            </w:r>
          </w:p>
        </w:tc>
        <w:tc>
          <w:tcPr>
            <w:tcW w:w="900" w:type="dxa"/>
            <w:tcBorders>
              <w:left w:val="single" w:sz="4" w:space="0" w:color="76923C"/>
            </w:tcBorders>
            <w:shd w:val="clear" w:color="auto" w:fill="auto"/>
            <w:hideMark/>
          </w:tcPr>
          <w:p w:rsidR="00975BEB" w:rsidRPr="00863D67" w:rsidRDefault="00975BEB" w:rsidP="00EF7DFE">
            <w:pPr>
              <w:spacing w:after="0" w:line="240" w:lineRule="auto"/>
              <w:ind w:firstLine="0"/>
              <w:mirrorIndents/>
              <w:jc w:val="right"/>
              <w:rPr>
                <w:rFonts w:ascii="Garamond" w:hAnsi="Garamond" w:cs="Calibri"/>
                <w:sz w:val="20"/>
                <w:szCs w:val="20"/>
                <w:lang w:val="sq-AL"/>
              </w:rPr>
            </w:pPr>
            <w:r w:rsidRPr="00863D67">
              <w:rPr>
                <w:rFonts w:ascii="Garamond" w:hAnsi="Garamond" w:cs="Calibri"/>
                <w:sz w:val="20"/>
                <w:szCs w:val="20"/>
                <w:lang w:val="sq-AL"/>
              </w:rPr>
              <w:t>278</w:t>
            </w:r>
          </w:p>
        </w:tc>
        <w:tc>
          <w:tcPr>
            <w:tcW w:w="810" w:type="dxa"/>
            <w:tcBorders>
              <w:right w:val="single" w:sz="4" w:space="0" w:color="76923C"/>
            </w:tcBorders>
            <w:shd w:val="clear" w:color="auto" w:fill="auto"/>
            <w:hideMark/>
          </w:tcPr>
          <w:p w:rsidR="00975BEB" w:rsidRPr="00863D67" w:rsidRDefault="00975BEB" w:rsidP="00EF7DFE">
            <w:pPr>
              <w:spacing w:after="0" w:line="240" w:lineRule="auto"/>
              <w:ind w:firstLine="0"/>
              <w:mirrorIndents/>
              <w:jc w:val="right"/>
              <w:rPr>
                <w:rFonts w:ascii="Garamond" w:hAnsi="Garamond" w:cs="Calibri"/>
                <w:sz w:val="20"/>
                <w:szCs w:val="20"/>
                <w:lang w:val="sq-AL"/>
              </w:rPr>
            </w:pPr>
            <w:r w:rsidRPr="00863D67">
              <w:rPr>
                <w:rFonts w:ascii="Garamond" w:hAnsi="Garamond" w:cs="Calibri"/>
                <w:sz w:val="20"/>
                <w:szCs w:val="20"/>
                <w:lang w:val="sq-AL"/>
              </w:rPr>
              <w:t>13</w:t>
            </w:r>
          </w:p>
        </w:tc>
        <w:tc>
          <w:tcPr>
            <w:tcW w:w="900" w:type="dxa"/>
            <w:tcBorders>
              <w:left w:val="single" w:sz="4" w:space="0" w:color="76923C"/>
            </w:tcBorders>
            <w:shd w:val="clear" w:color="auto" w:fill="auto"/>
          </w:tcPr>
          <w:p w:rsidR="00975BEB" w:rsidRPr="00863D67" w:rsidRDefault="00975BEB" w:rsidP="00EF7DFE">
            <w:pPr>
              <w:spacing w:after="0" w:line="240" w:lineRule="auto"/>
              <w:ind w:firstLine="0"/>
              <w:mirrorIndents/>
              <w:jc w:val="right"/>
              <w:rPr>
                <w:rFonts w:ascii="Garamond" w:hAnsi="Garamond" w:cs="Calibri"/>
                <w:sz w:val="20"/>
                <w:szCs w:val="20"/>
                <w:lang w:val="sq-AL"/>
              </w:rPr>
            </w:pPr>
            <w:r w:rsidRPr="00863D67">
              <w:rPr>
                <w:rFonts w:ascii="Garamond" w:hAnsi="Garamond" w:cs="Calibri"/>
                <w:sz w:val="20"/>
                <w:szCs w:val="20"/>
                <w:lang w:val="sq-AL"/>
              </w:rPr>
              <w:t>351</w:t>
            </w:r>
          </w:p>
        </w:tc>
        <w:tc>
          <w:tcPr>
            <w:tcW w:w="990" w:type="dxa"/>
            <w:shd w:val="clear" w:color="auto" w:fill="auto"/>
          </w:tcPr>
          <w:p w:rsidR="00975BEB" w:rsidRPr="00863D67" w:rsidRDefault="00975BEB" w:rsidP="00EF7DFE">
            <w:pPr>
              <w:spacing w:after="0" w:line="240" w:lineRule="auto"/>
              <w:ind w:firstLine="0"/>
              <w:mirrorIndents/>
              <w:jc w:val="right"/>
              <w:rPr>
                <w:rFonts w:ascii="Garamond" w:hAnsi="Garamond" w:cs="Calibri"/>
                <w:sz w:val="20"/>
                <w:szCs w:val="20"/>
                <w:lang w:val="sq-AL"/>
              </w:rPr>
            </w:pPr>
            <w:r w:rsidRPr="00863D67">
              <w:rPr>
                <w:rFonts w:ascii="Garamond" w:hAnsi="Garamond" w:cs="Calibri"/>
                <w:sz w:val="20"/>
                <w:szCs w:val="20"/>
                <w:lang w:val="sq-AL"/>
              </w:rPr>
              <w:t>17</w:t>
            </w:r>
          </w:p>
        </w:tc>
      </w:tr>
      <w:tr w:rsidR="00975BEB" w:rsidRPr="00863D67" w:rsidTr="000A35C6">
        <w:trPr>
          <w:trHeight w:val="288"/>
          <w:jc w:val="center"/>
        </w:trPr>
        <w:tc>
          <w:tcPr>
            <w:tcW w:w="3528" w:type="dxa"/>
            <w:shd w:val="clear" w:color="auto" w:fill="E6EED5"/>
            <w:hideMark/>
          </w:tcPr>
          <w:p w:rsidR="00975BEB" w:rsidRPr="00863D67" w:rsidRDefault="00975BEB" w:rsidP="00EF7DFE">
            <w:pPr>
              <w:spacing w:after="0" w:line="240" w:lineRule="auto"/>
              <w:ind w:firstLine="0"/>
              <w:mirrorIndents/>
              <w:rPr>
                <w:rFonts w:ascii="Garamond" w:hAnsi="Garamond" w:cs="Calibri"/>
                <w:b/>
                <w:bCs/>
                <w:sz w:val="20"/>
                <w:szCs w:val="20"/>
                <w:lang w:val="sq-AL"/>
              </w:rPr>
            </w:pPr>
            <w:r w:rsidRPr="00863D67">
              <w:rPr>
                <w:rFonts w:ascii="Garamond" w:hAnsi="Garamond" w:cs="Calibri"/>
                <w:sz w:val="20"/>
                <w:szCs w:val="20"/>
                <w:lang w:val="sq-AL"/>
              </w:rPr>
              <w:t>Ndërtim</w:t>
            </w:r>
          </w:p>
        </w:tc>
        <w:tc>
          <w:tcPr>
            <w:tcW w:w="990" w:type="dxa"/>
            <w:shd w:val="clear" w:color="auto" w:fill="E6EED5"/>
            <w:hideMark/>
          </w:tcPr>
          <w:p w:rsidR="00975BEB" w:rsidRPr="00863D67" w:rsidRDefault="00975BEB" w:rsidP="00EF7DFE">
            <w:pPr>
              <w:spacing w:after="0" w:line="240" w:lineRule="auto"/>
              <w:ind w:firstLine="0"/>
              <w:mirrorIndents/>
              <w:jc w:val="right"/>
              <w:rPr>
                <w:rFonts w:ascii="Garamond" w:hAnsi="Garamond" w:cs="Calibri"/>
                <w:sz w:val="20"/>
                <w:szCs w:val="20"/>
                <w:lang w:val="sq-AL"/>
              </w:rPr>
            </w:pPr>
            <w:r w:rsidRPr="00863D67">
              <w:rPr>
                <w:rFonts w:ascii="Garamond" w:hAnsi="Garamond" w:cs="Calibri"/>
                <w:sz w:val="20"/>
                <w:szCs w:val="20"/>
                <w:lang w:val="sq-AL"/>
              </w:rPr>
              <w:t>476</w:t>
            </w:r>
          </w:p>
        </w:tc>
        <w:tc>
          <w:tcPr>
            <w:tcW w:w="900" w:type="dxa"/>
            <w:tcBorders>
              <w:right w:val="single" w:sz="4" w:space="0" w:color="76923C"/>
            </w:tcBorders>
            <w:shd w:val="clear" w:color="auto" w:fill="E6EED5"/>
            <w:hideMark/>
          </w:tcPr>
          <w:p w:rsidR="00975BEB" w:rsidRPr="00863D67" w:rsidRDefault="00975BEB" w:rsidP="00EF7DFE">
            <w:pPr>
              <w:spacing w:after="0" w:line="240" w:lineRule="auto"/>
              <w:ind w:firstLine="0"/>
              <w:mirrorIndents/>
              <w:jc w:val="right"/>
              <w:rPr>
                <w:rFonts w:ascii="Garamond" w:hAnsi="Garamond" w:cs="Calibri"/>
                <w:sz w:val="20"/>
                <w:szCs w:val="20"/>
                <w:lang w:val="sq-AL"/>
              </w:rPr>
            </w:pPr>
            <w:r w:rsidRPr="00863D67">
              <w:rPr>
                <w:rFonts w:ascii="Garamond" w:hAnsi="Garamond" w:cs="Calibri"/>
                <w:sz w:val="20"/>
                <w:szCs w:val="20"/>
                <w:lang w:val="sq-AL"/>
              </w:rPr>
              <w:t>19</w:t>
            </w:r>
          </w:p>
        </w:tc>
        <w:tc>
          <w:tcPr>
            <w:tcW w:w="900" w:type="dxa"/>
            <w:tcBorders>
              <w:left w:val="single" w:sz="4" w:space="0" w:color="76923C"/>
            </w:tcBorders>
            <w:shd w:val="clear" w:color="auto" w:fill="E6EED5"/>
            <w:hideMark/>
          </w:tcPr>
          <w:p w:rsidR="00975BEB" w:rsidRPr="00863D67" w:rsidRDefault="00975BEB" w:rsidP="00EF7DFE">
            <w:pPr>
              <w:spacing w:after="0" w:line="240" w:lineRule="auto"/>
              <w:ind w:firstLine="0"/>
              <w:mirrorIndents/>
              <w:jc w:val="right"/>
              <w:rPr>
                <w:rFonts w:ascii="Garamond" w:hAnsi="Garamond" w:cs="Calibri"/>
                <w:sz w:val="20"/>
                <w:szCs w:val="20"/>
                <w:lang w:val="sq-AL"/>
              </w:rPr>
            </w:pPr>
            <w:r w:rsidRPr="00863D67">
              <w:rPr>
                <w:rFonts w:ascii="Garamond" w:hAnsi="Garamond" w:cs="Calibri"/>
                <w:sz w:val="20"/>
                <w:szCs w:val="20"/>
                <w:lang w:val="sq-AL"/>
              </w:rPr>
              <w:t>548</w:t>
            </w:r>
          </w:p>
        </w:tc>
        <w:tc>
          <w:tcPr>
            <w:tcW w:w="810" w:type="dxa"/>
            <w:tcBorders>
              <w:right w:val="single" w:sz="4" w:space="0" w:color="76923C"/>
            </w:tcBorders>
            <w:shd w:val="clear" w:color="auto" w:fill="E6EED5"/>
            <w:hideMark/>
          </w:tcPr>
          <w:p w:rsidR="00975BEB" w:rsidRPr="00863D67" w:rsidRDefault="00975BEB" w:rsidP="00EF7DFE">
            <w:pPr>
              <w:spacing w:after="0" w:line="240" w:lineRule="auto"/>
              <w:ind w:firstLine="0"/>
              <w:mirrorIndents/>
              <w:jc w:val="right"/>
              <w:rPr>
                <w:rFonts w:ascii="Garamond" w:hAnsi="Garamond" w:cs="Calibri"/>
                <w:sz w:val="20"/>
                <w:szCs w:val="20"/>
                <w:lang w:val="sq-AL"/>
              </w:rPr>
            </w:pPr>
            <w:r w:rsidRPr="00863D67">
              <w:rPr>
                <w:rFonts w:ascii="Garamond" w:hAnsi="Garamond" w:cs="Calibri"/>
                <w:sz w:val="20"/>
                <w:szCs w:val="20"/>
                <w:lang w:val="sq-AL"/>
              </w:rPr>
              <w:t>25</w:t>
            </w:r>
          </w:p>
        </w:tc>
        <w:tc>
          <w:tcPr>
            <w:tcW w:w="900" w:type="dxa"/>
            <w:tcBorders>
              <w:left w:val="single" w:sz="4" w:space="0" w:color="76923C"/>
            </w:tcBorders>
            <w:shd w:val="clear" w:color="auto" w:fill="E6EED5"/>
          </w:tcPr>
          <w:p w:rsidR="00975BEB" w:rsidRPr="00863D67" w:rsidRDefault="00975BEB" w:rsidP="00EF7DFE">
            <w:pPr>
              <w:spacing w:after="0" w:line="240" w:lineRule="auto"/>
              <w:ind w:firstLine="0"/>
              <w:mirrorIndents/>
              <w:jc w:val="right"/>
              <w:rPr>
                <w:rFonts w:ascii="Garamond" w:hAnsi="Garamond" w:cs="Calibri"/>
                <w:sz w:val="20"/>
                <w:szCs w:val="20"/>
                <w:lang w:val="sq-AL"/>
              </w:rPr>
            </w:pPr>
            <w:r w:rsidRPr="00863D67">
              <w:rPr>
                <w:rFonts w:ascii="Garamond" w:hAnsi="Garamond" w:cs="Calibri"/>
                <w:sz w:val="20"/>
                <w:szCs w:val="20"/>
                <w:lang w:val="sq-AL"/>
              </w:rPr>
              <w:t>638</w:t>
            </w:r>
          </w:p>
        </w:tc>
        <w:tc>
          <w:tcPr>
            <w:tcW w:w="990" w:type="dxa"/>
            <w:shd w:val="clear" w:color="auto" w:fill="E6EED5"/>
          </w:tcPr>
          <w:p w:rsidR="00975BEB" w:rsidRPr="00863D67" w:rsidRDefault="00975BEB" w:rsidP="00EF7DFE">
            <w:pPr>
              <w:spacing w:after="0" w:line="240" w:lineRule="auto"/>
              <w:ind w:firstLine="0"/>
              <w:mirrorIndents/>
              <w:jc w:val="right"/>
              <w:rPr>
                <w:rFonts w:ascii="Garamond" w:hAnsi="Garamond" w:cs="Calibri"/>
                <w:sz w:val="20"/>
                <w:szCs w:val="20"/>
                <w:lang w:val="sq-AL"/>
              </w:rPr>
            </w:pPr>
            <w:r w:rsidRPr="00863D67">
              <w:rPr>
                <w:rFonts w:ascii="Garamond" w:hAnsi="Garamond" w:cs="Calibri"/>
                <w:sz w:val="20"/>
                <w:szCs w:val="20"/>
                <w:lang w:val="sq-AL"/>
              </w:rPr>
              <w:t>31</w:t>
            </w:r>
          </w:p>
        </w:tc>
      </w:tr>
      <w:tr w:rsidR="00975BEB" w:rsidRPr="00863D67" w:rsidTr="000A35C6">
        <w:trPr>
          <w:trHeight w:val="243"/>
          <w:jc w:val="center"/>
        </w:trPr>
        <w:tc>
          <w:tcPr>
            <w:tcW w:w="3528" w:type="dxa"/>
            <w:shd w:val="clear" w:color="auto" w:fill="auto"/>
            <w:hideMark/>
          </w:tcPr>
          <w:p w:rsidR="00975BEB" w:rsidRPr="00863D67" w:rsidRDefault="00975BEB" w:rsidP="00EF7DFE">
            <w:pPr>
              <w:spacing w:after="0" w:line="240" w:lineRule="auto"/>
              <w:ind w:firstLine="0"/>
              <w:mirrorIndents/>
              <w:rPr>
                <w:rFonts w:ascii="Garamond" w:hAnsi="Garamond" w:cs="Calibri"/>
                <w:b/>
                <w:bCs/>
                <w:sz w:val="20"/>
                <w:szCs w:val="20"/>
                <w:lang w:val="sq-AL"/>
              </w:rPr>
            </w:pPr>
            <w:r w:rsidRPr="00863D67">
              <w:rPr>
                <w:rFonts w:ascii="Garamond" w:hAnsi="Garamond" w:cs="Calibri"/>
                <w:sz w:val="20"/>
                <w:szCs w:val="20"/>
                <w:lang w:val="sq-AL"/>
              </w:rPr>
              <w:t xml:space="preserve">Industri </w:t>
            </w:r>
            <w:r w:rsidR="004E594F" w:rsidRPr="00863D67">
              <w:rPr>
                <w:rFonts w:ascii="Garamond" w:hAnsi="Garamond" w:cs="Calibri"/>
                <w:sz w:val="20"/>
                <w:szCs w:val="20"/>
                <w:lang w:val="sq-AL"/>
              </w:rPr>
              <w:t>p</w:t>
            </w:r>
            <w:r w:rsidRPr="00863D67">
              <w:rPr>
                <w:rFonts w:ascii="Garamond" w:hAnsi="Garamond" w:cs="Calibri"/>
                <w:sz w:val="20"/>
                <w:szCs w:val="20"/>
                <w:lang w:val="sq-AL"/>
              </w:rPr>
              <w:t>ërpunuese</w:t>
            </w:r>
          </w:p>
        </w:tc>
        <w:tc>
          <w:tcPr>
            <w:tcW w:w="990" w:type="dxa"/>
            <w:shd w:val="clear" w:color="auto" w:fill="auto"/>
            <w:hideMark/>
          </w:tcPr>
          <w:p w:rsidR="00975BEB" w:rsidRPr="00863D67" w:rsidRDefault="00975BEB" w:rsidP="00EF7DFE">
            <w:pPr>
              <w:spacing w:after="0" w:line="240" w:lineRule="auto"/>
              <w:ind w:firstLine="0"/>
              <w:mirrorIndents/>
              <w:jc w:val="right"/>
              <w:rPr>
                <w:rFonts w:ascii="Garamond" w:hAnsi="Garamond" w:cs="Calibri"/>
                <w:sz w:val="20"/>
                <w:szCs w:val="20"/>
                <w:lang w:val="sq-AL"/>
              </w:rPr>
            </w:pPr>
            <w:r w:rsidRPr="00863D67">
              <w:rPr>
                <w:rFonts w:ascii="Garamond" w:hAnsi="Garamond" w:cs="Calibri"/>
                <w:bCs/>
                <w:sz w:val="20"/>
                <w:szCs w:val="20"/>
                <w:lang w:val="sq-AL"/>
              </w:rPr>
              <w:t>201</w:t>
            </w:r>
          </w:p>
        </w:tc>
        <w:tc>
          <w:tcPr>
            <w:tcW w:w="900" w:type="dxa"/>
            <w:tcBorders>
              <w:right w:val="single" w:sz="4" w:space="0" w:color="76923C"/>
            </w:tcBorders>
            <w:shd w:val="clear" w:color="auto" w:fill="auto"/>
            <w:hideMark/>
          </w:tcPr>
          <w:p w:rsidR="00975BEB" w:rsidRPr="00863D67" w:rsidRDefault="00975BEB" w:rsidP="00EF7DFE">
            <w:pPr>
              <w:spacing w:after="0" w:line="240" w:lineRule="auto"/>
              <w:ind w:firstLine="0"/>
              <w:mirrorIndents/>
              <w:jc w:val="right"/>
              <w:rPr>
                <w:rFonts w:ascii="Garamond" w:hAnsi="Garamond" w:cs="Calibri"/>
                <w:sz w:val="20"/>
                <w:szCs w:val="20"/>
                <w:lang w:val="sq-AL"/>
              </w:rPr>
            </w:pPr>
            <w:r w:rsidRPr="00863D67">
              <w:rPr>
                <w:rFonts w:ascii="Garamond" w:hAnsi="Garamond" w:cs="Calibri"/>
                <w:sz w:val="20"/>
                <w:szCs w:val="20"/>
                <w:lang w:val="sq-AL"/>
              </w:rPr>
              <w:t>8</w:t>
            </w:r>
            <w:r w:rsidR="00910646">
              <w:rPr>
                <w:rFonts w:ascii="Garamond" w:hAnsi="Garamond" w:cs="Calibri"/>
                <w:sz w:val="20"/>
                <w:szCs w:val="20"/>
                <w:lang w:val="sq-AL"/>
              </w:rPr>
              <w:t>%</w:t>
            </w:r>
          </w:p>
        </w:tc>
        <w:tc>
          <w:tcPr>
            <w:tcW w:w="900" w:type="dxa"/>
            <w:tcBorders>
              <w:left w:val="single" w:sz="4" w:space="0" w:color="76923C"/>
            </w:tcBorders>
            <w:shd w:val="clear" w:color="auto" w:fill="auto"/>
            <w:hideMark/>
          </w:tcPr>
          <w:p w:rsidR="00975BEB" w:rsidRPr="00863D67" w:rsidRDefault="00975BEB" w:rsidP="00EF7DFE">
            <w:pPr>
              <w:spacing w:after="0" w:line="240" w:lineRule="auto"/>
              <w:ind w:firstLine="0"/>
              <w:mirrorIndents/>
              <w:jc w:val="right"/>
              <w:rPr>
                <w:rFonts w:ascii="Garamond" w:hAnsi="Garamond" w:cs="Calibri"/>
                <w:sz w:val="20"/>
                <w:szCs w:val="20"/>
                <w:lang w:val="sq-AL"/>
              </w:rPr>
            </w:pPr>
            <w:r w:rsidRPr="00863D67">
              <w:rPr>
                <w:rFonts w:ascii="Garamond" w:hAnsi="Garamond" w:cs="Calibri"/>
                <w:sz w:val="20"/>
                <w:szCs w:val="20"/>
                <w:lang w:val="sq-AL"/>
              </w:rPr>
              <w:t>224</w:t>
            </w:r>
          </w:p>
        </w:tc>
        <w:tc>
          <w:tcPr>
            <w:tcW w:w="810" w:type="dxa"/>
            <w:tcBorders>
              <w:right w:val="single" w:sz="4" w:space="0" w:color="76923C"/>
            </w:tcBorders>
            <w:shd w:val="clear" w:color="auto" w:fill="auto"/>
            <w:hideMark/>
          </w:tcPr>
          <w:p w:rsidR="00975BEB" w:rsidRPr="00863D67" w:rsidRDefault="00975BEB" w:rsidP="00EF7DFE">
            <w:pPr>
              <w:spacing w:after="0" w:line="240" w:lineRule="auto"/>
              <w:ind w:firstLine="0"/>
              <w:mirrorIndents/>
              <w:jc w:val="right"/>
              <w:rPr>
                <w:rFonts w:ascii="Garamond" w:hAnsi="Garamond" w:cs="Calibri"/>
                <w:sz w:val="20"/>
                <w:szCs w:val="20"/>
                <w:lang w:val="sq-AL"/>
              </w:rPr>
            </w:pPr>
            <w:r w:rsidRPr="00863D67">
              <w:rPr>
                <w:rFonts w:ascii="Garamond" w:hAnsi="Garamond" w:cs="Calibri"/>
                <w:sz w:val="20"/>
                <w:szCs w:val="20"/>
                <w:lang w:val="sq-AL"/>
              </w:rPr>
              <w:t>10</w:t>
            </w:r>
          </w:p>
        </w:tc>
        <w:tc>
          <w:tcPr>
            <w:tcW w:w="900" w:type="dxa"/>
            <w:tcBorders>
              <w:left w:val="single" w:sz="4" w:space="0" w:color="76923C"/>
            </w:tcBorders>
            <w:shd w:val="clear" w:color="auto" w:fill="auto"/>
          </w:tcPr>
          <w:p w:rsidR="00975BEB" w:rsidRPr="00863D67" w:rsidRDefault="00975BEB" w:rsidP="00EF7DFE">
            <w:pPr>
              <w:spacing w:after="0" w:line="240" w:lineRule="auto"/>
              <w:ind w:firstLine="0"/>
              <w:mirrorIndents/>
              <w:jc w:val="right"/>
              <w:rPr>
                <w:rFonts w:ascii="Garamond" w:hAnsi="Garamond" w:cs="Calibri"/>
                <w:sz w:val="20"/>
                <w:szCs w:val="20"/>
                <w:lang w:val="sq-AL"/>
              </w:rPr>
            </w:pPr>
            <w:r w:rsidRPr="00863D67">
              <w:rPr>
                <w:rFonts w:ascii="Garamond" w:hAnsi="Garamond" w:cs="Calibri"/>
                <w:sz w:val="20"/>
                <w:szCs w:val="20"/>
                <w:lang w:val="sq-AL"/>
              </w:rPr>
              <w:t>140</w:t>
            </w:r>
          </w:p>
        </w:tc>
        <w:tc>
          <w:tcPr>
            <w:tcW w:w="990" w:type="dxa"/>
            <w:shd w:val="clear" w:color="auto" w:fill="auto"/>
          </w:tcPr>
          <w:p w:rsidR="00975BEB" w:rsidRPr="00863D67" w:rsidRDefault="00975BEB" w:rsidP="00EF7DFE">
            <w:pPr>
              <w:spacing w:after="0" w:line="240" w:lineRule="auto"/>
              <w:ind w:firstLine="0"/>
              <w:mirrorIndents/>
              <w:jc w:val="right"/>
              <w:rPr>
                <w:rFonts w:ascii="Garamond" w:hAnsi="Garamond" w:cs="Calibri"/>
                <w:sz w:val="20"/>
                <w:szCs w:val="20"/>
                <w:lang w:val="sq-AL"/>
              </w:rPr>
            </w:pPr>
            <w:r w:rsidRPr="00863D67">
              <w:rPr>
                <w:rFonts w:ascii="Garamond" w:hAnsi="Garamond" w:cs="Calibri"/>
                <w:sz w:val="20"/>
                <w:szCs w:val="20"/>
                <w:lang w:val="sq-AL"/>
              </w:rPr>
              <w:t>7</w:t>
            </w:r>
          </w:p>
        </w:tc>
      </w:tr>
      <w:tr w:rsidR="00975BEB" w:rsidRPr="00863D67" w:rsidTr="000A35C6">
        <w:trPr>
          <w:trHeight w:val="360"/>
          <w:jc w:val="center"/>
        </w:trPr>
        <w:tc>
          <w:tcPr>
            <w:tcW w:w="3528" w:type="dxa"/>
            <w:shd w:val="clear" w:color="auto" w:fill="E6EED5"/>
          </w:tcPr>
          <w:p w:rsidR="00975BEB" w:rsidRPr="00863D67" w:rsidRDefault="00975BEB" w:rsidP="00EF7DFE">
            <w:pPr>
              <w:spacing w:after="0" w:line="240" w:lineRule="auto"/>
              <w:ind w:firstLine="0"/>
              <w:mirrorIndents/>
              <w:rPr>
                <w:rFonts w:ascii="Garamond" w:hAnsi="Garamond" w:cs="Calibri"/>
                <w:sz w:val="20"/>
                <w:szCs w:val="20"/>
                <w:lang w:val="sq-AL"/>
              </w:rPr>
            </w:pPr>
            <w:r w:rsidRPr="00863D67">
              <w:rPr>
                <w:rFonts w:ascii="Garamond" w:hAnsi="Garamond" w:cs="Calibri"/>
                <w:sz w:val="20"/>
                <w:szCs w:val="20"/>
                <w:lang w:val="sq-AL"/>
              </w:rPr>
              <w:t>Total</w:t>
            </w:r>
          </w:p>
        </w:tc>
        <w:tc>
          <w:tcPr>
            <w:tcW w:w="990" w:type="dxa"/>
            <w:shd w:val="clear" w:color="auto" w:fill="E6EED5"/>
          </w:tcPr>
          <w:p w:rsidR="00975BEB" w:rsidRPr="00863D67" w:rsidRDefault="00975BEB" w:rsidP="00EF7DFE">
            <w:pPr>
              <w:spacing w:after="0" w:line="240" w:lineRule="auto"/>
              <w:ind w:firstLine="0"/>
              <w:mirrorIndents/>
              <w:jc w:val="right"/>
              <w:rPr>
                <w:rFonts w:ascii="Garamond" w:hAnsi="Garamond" w:cs="Calibri"/>
                <w:b/>
                <w:bCs/>
                <w:sz w:val="20"/>
                <w:szCs w:val="20"/>
                <w:lang w:val="sq-AL"/>
              </w:rPr>
            </w:pPr>
            <w:r w:rsidRPr="00863D67">
              <w:rPr>
                <w:rFonts w:ascii="Garamond" w:hAnsi="Garamond" w:cs="Calibri"/>
                <w:b/>
                <w:bCs/>
                <w:sz w:val="20"/>
                <w:szCs w:val="20"/>
                <w:lang w:val="sq-AL"/>
              </w:rPr>
              <w:t>2499</w:t>
            </w:r>
          </w:p>
        </w:tc>
        <w:tc>
          <w:tcPr>
            <w:tcW w:w="900" w:type="dxa"/>
            <w:tcBorders>
              <w:right w:val="single" w:sz="4" w:space="0" w:color="76923C"/>
            </w:tcBorders>
            <w:shd w:val="clear" w:color="auto" w:fill="E6EED5"/>
          </w:tcPr>
          <w:p w:rsidR="00975BEB" w:rsidRPr="00863D67" w:rsidRDefault="00975BEB" w:rsidP="00EF7DFE">
            <w:pPr>
              <w:spacing w:after="0" w:line="240" w:lineRule="auto"/>
              <w:ind w:firstLine="0"/>
              <w:mirrorIndents/>
              <w:jc w:val="right"/>
              <w:rPr>
                <w:rFonts w:ascii="Garamond" w:hAnsi="Garamond" w:cs="Calibri"/>
                <w:b/>
                <w:sz w:val="20"/>
                <w:szCs w:val="20"/>
                <w:lang w:val="sq-AL"/>
              </w:rPr>
            </w:pPr>
          </w:p>
        </w:tc>
        <w:tc>
          <w:tcPr>
            <w:tcW w:w="900" w:type="dxa"/>
            <w:tcBorders>
              <w:left w:val="single" w:sz="4" w:space="0" w:color="76923C"/>
            </w:tcBorders>
            <w:shd w:val="clear" w:color="auto" w:fill="E6EED5"/>
          </w:tcPr>
          <w:p w:rsidR="00975BEB" w:rsidRPr="00863D67" w:rsidRDefault="00975BEB" w:rsidP="00EF7DFE">
            <w:pPr>
              <w:spacing w:after="0" w:line="240" w:lineRule="auto"/>
              <w:ind w:firstLine="0"/>
              <w:mirrorIndents/>
              <w:jc w:val="right"/>
              <w:rPr>
                <w:rFonts w:ascii="Garamond" w:hAnsi="Garamond" w:cs="Calibri"/>
                <w:b/>
                <w:sz w:val="20"/>
                <w:szCs w:val="20"/>
                <w:lang w:val="sq-AL"/>
              </w:rPr>
            </w:pPr>
            <w:r w:rsidRPr="00863D67">
              <w:rPr>
                <w:rFonts w:ascii="Garamond" w:hAnsi="Garamond" w:cs="Calibri"/>
                <w:b/>
                <w:sz w:val="20"/>
                <w:szCs w:val="20"/>
                <w:lang w:val="sq-AL"/>
              </w:rPr>
              <w:t>2189</w:t>
            </w:r>
          </w:p>
        </w:tc>
        <w:tc>
          <w:tcPr>
            <w:tcW w:w="810" w:type="dxa"/>
            <w:tcBorders>
              <w:right w:val="single" w:sz="4" w:space="0" w:color="76923C"/>
            </w:tcBorders>
            <w:shd w:val="clear" w:color="auto" w:fill="E6EED5"/>
          </w:tcPr>
          <w:p w:rsidR="00975BEB" w:rsidRPr="00863D67" w:rsidRDefault="00975BEB" w:rsidP="00EF7DFE">
            <w:pPr>
              <w:spacing w:after="0" w:line="240" w:lineRule="auto"/>
              <w:ind w:firstLine="0"/>
              <w:mirrorIndents/>
              <w:jc w:val="right"/>
              <w:rPr>
                <w:rFonts w:ascii="Garamond" w:hAnsi="Garamond" w:cs="Calibri"/>
                <w:b/>
                <w:sz w:val="20"/>
                <w:szCs w:val="20"/>
                <w:lang w:val="sq-AL"/>
              </w:rPr>
            </w:pPr>
          </w:p>
        </w:tc>
        <w:tc>
          <w:tcPr>
            <w:tcW w:w="900" w:type="dxa"/>
            <w:tcBorders>
              <w:left w:val="single" w:sz="4" w:space="0" w:color="76923C"/>
            </w:tcBorders>
            <w:shd w:val="clear" w:color="auto" w:fill="E6EED5"/>
          </w:tcPr>
          <w:p w:rsidR="00975BEB" w:rsidRPr="00863D67" w:rsidRDefault="00975BEB" w:rsidP="00EF7DFE">
            <w:pPr>
              <w:spacing w:after="0" w:line="240" w:lineRule="auto"/>
              <w:ind w:firstLine="0"/>
              <w:mirrorIndents/>
              <w:jc w:val="right"/>
              <w:rPr>
                <w:rFonts w:ascii="Garamond" w:hAnsi="Garamond" w:cs="Calibri"/>
                <w:b/>
                <w:sz w:val="20"/>
                <w:szCs w:val="20"/>
                <w:lang w:val="sq-AL"/>
              </w:rPr>
            </w:pPr>
            <w:r w:rsidRPr="00863D67">
              <w:rPr>
                <w:rFonts w:ascii="Garamond" w:hAnsi="Garamond" w:cs="Calibri"/>
                <w:b/>
                <w:sz w:val="20"/>
                <w:szCs w:val="20"/>
                <w:lang w:val="sq-AL"/>
              </w:rPr>
              <w:t>2054</w:t>
            </w:r>
          </w:p>
        </w:tc>
        <w:tc>
          <w:tcPr>
            <w:tcW w:w="990" w:type="dxa"/>
            <w:shd w:val="clear" w:color="auto" w:fill="E6EED5"/>
          </w:tcPr>
          <w:p w:rsidR="00975BEB" w:rsidRPr="00863D67" w:rsidRDefault="00975BEB" w:rsidP="00EF7DFE">
            <w:pPr>
              <w:spacing w:after="0" w:line="240" w:lineRule="auto"/>
              <w:ind w:firstLine="0"/>
              <w:mirrorIndents/>
              <w:jc w:val="right"/>
              <w:rPr>
                <w:rFonts w:ascii="Garamond" w:hAnsi="Garamond" w:cs="Calibri"/>
                <w:sz w:val="20"/>
                <w:szCs w:val="20"/>
                <w:lang w:val="sq-AL"/>
              </w:rPr>
            </w:pPr>
          </w:p>
        </w:tc>
      </w:tr>
    </w:tbl>
    <w:p w:rsidR="00975BEB" w:rsidRPr="00863D67" w:rsidRDefault="000A35C6" w:rsidP="00EF7DFE">
      <w:pPr>
        <w:tabs>
          <w:tab w:val="left" w:pos="1710"/>
        </w:tabs>
        <w:spacing w:after="0" w:line="240" w:lineRule="auto"/>
        <w:ind w:firstLine="0"/>
        <w:mirrorIndents/>
        <w:rPr>
          <w:rFonts w:ascii="Garamond" w:hAnsi="Garamond" w:cs="Calibri"/>
          <w:i/>
          <w:sz w:val="20"/>
          <w:szCs w:val="20"/>
          <w:u w:val="single"/>
          <w:lang w:val="sq-AL"/>
        </w:rPr>
      </w:pPr>
      <w:r>
        <w:rPr>
          <w:rFonts w:ascii="Garamond" w:hAnsi="Garamond" w:cs="Calibri"/>
          <w:i/>
          <w:sz w:val="20"/>
          <w:szCs w:val="20"/>
          <w:lang w:val="sq-AL"/>
        </w:rPr>
        <w:t xml:space="preserve">          </w:t>
      </w:r>
      <w:r w:rsidR="00975BEB" w:rsidRPr="00863D67">
        <w:rPr>
          <w:rFonts w:ascii="Garamond" w:hAnsi="Garamond" w:cs="Calibri"/>
          <w:i/>
          <w:sz w:val="20"/>
          <w:szCs w:val="20"/>
          <w:lang w:val="sq-AL"/>
        </w:rPr>
        <w:t>Burimi: Drejtoria e Përgjithshme e SHKP</w:t>
      </w:r>
      <w:r w:rsidR="004E594F" w:rsidRPr="00863D67">
        <w:rPr>
          <w:rFonts w:ascii="Garamond" w:hAnsi="Garamond" w:cs="Calibri"/>
          <w:i/>
          <w:sz w:val="20"/>
          <w:szCs w:val="20"/>
          <w:lang w:val="sq-AL"/>
        </w:rPr>
        <w:t>-së</w:t>
      </w:r>
    </w:p>
    <w:p w:rsidR="00975BEB" w:rsidRPr="00863D67" w:rsidRDefault="00975BEB" w:rsidP="00EF7DFE">
      <w:pPr>
        <w:spacing w:after="0" w:line="240" w:lineRule="auto"/>
        <w:ind w:firstLine="0"/>
        <w:mirrorIndents/>
        <w:rPr>
          <w:rFonts w:ascii="Garamond" w:hAnsi="Garamond" w:cs="Calibri"/>
          <w:b/>
          <w:sz w:val="20"/>
          <w:szCs w:val="20"/>
          <w:lang w:val="sq-AL"/>
        </w:rPr>
      </w:pPr>
    </w:p>
    <w:p w:rsidR="00975BEB" w:rsidRPr="00EF7DFE" w:rsidRDefault="00975BEB" w:rsidP="000A35C6">
      <w:pPr>
        <w:spacing w:after="0" w:line="240" w:lineRule="auto"/>
        <w:ind w:firstLine="0"/>
        <w:mirrorIndents/>
        <w:jc w:val="center"/>
        <w:rPr>
          <w:rFonts w:ascii="Garamond" w:hAnsi="Garamond" w:cs="Calibri"/>
          <w:bCs/>
          <w:sz w:val="20"/>
          <w:szCs w:val="20"/>
          <w:lang w:val="sq-AL"/>
        </w:rPr>
      </w:pPr>
      <w:r w:rsidRPr="00EF7DFE">
        <w:rPr>
          <w:rFonts w:ascii="Garamond" w:hAnsi="Garamond" w:cs="Calibri"/>
          <w:sz w:val="20"/>
          <w:szCs w:val="20"/>
          <w:lang w:val="sq-AL"/>
        </w:rPr>
        <w:t>Tabela 29</w:t>
      </w:r>
      <w:r w:rsidR="00C4170D" w:rsidRPr="00EF7DFE">
        <w:rPr>
          <w:rFonts w:ascii="Garamond" w:hAnsi="Garamond" w:cs="Calibri"/>
          <w:sz w:val="20"/>
          <w:szCs w:val="20"/>
          <w:lang w:val="sq-AL"/>
        </w:rPr>
        <w:t>.</w:t>
      </w:r>
      <w:r w:rsidRPr="00EF7DFE">
        <w:rPr>
          <w:rFonts w:ascii="Garamond" w:hAnsi="Garamond" w:cs="Calibri"/>
          <w:sz w:val="20"/>
          <w:szCs w:val="20"/>
          <w:lang w:val="sq-AL"/>
        </w:rPr>
        <w:t xml:space="preserve"> Lëshimi i lejeve të punës, k</w:t>
      </w:r>
      <w:r w:rsidRPr="00EF7DFE">
        <w:rPr>
          <w:rFonts w:ascii="Garamond" w:hAnsi="Garamond" w:cs="Calibri"/>
          <w:bCs/>
          <w:sz w:val="20"/>
          <w:szCs w:val="20"/>
          <w:lang w:val="sq-AL"/>
        </w:rPr>
        <w:t>ategorizuar sipas shteteve</w:t>
      </w:r>
    </w:p>
    <w:tbl>
      <w:tblPr>
        <w:tblW w:w="9018" w:type="dxa"/>
        <w:jc w:val="center"/>
        <w:tblBorders>
          <w:top w:val="single" w:sz="8" w:space="0" w:color="9BBB59"/>
          <w:bottom w:val="single" w:sz="8" w:space="0" w:color="9BBB59"/>
        </w:tblBorders>
        <w:tblLook w:val="04A0" w:firstRow="1" w:lastRow="0" w:firstColumn="1" w:lastColumn="0" w:noHBand="0" w:noVBand="1"/>
      </w:tblPr>
      <w:tblGrid>
        <w:gridCol w:w="2268"/>
        <w:gridCol w:w="1170"/>
        <w:gridCol w:w="1170"/>
        <w:gridCol w:w="1080"/>
        <w:gridCol w:w="1080"/>
        <w:gridCol w:w="1170"/>
        <w:gridCol w:w="1080"/>
      </w:tblGrid>
      <w:tr w:rsidR="00975BEB" w:rsidRPr="00863D67" w:rsidTr="000A35C6">
        <w:trPr>
          <w:trHeight w:val="150"/>
          <w:jc w:val="center"/>
        </w:trPr>
        <w:tc>
          <w:tcPr>
            <w:tcW w:w="2268" w:type="dxa"/>
            <w:tcBorders>
              <w:top w:val="nil"/>
              <w:bottom w:val="single" w:sz="8" w:space="0" w:color="9BBB59"/>
            </w:tcBorders>
            <w:shd w:val="clear" w:color="auto" w:fill="auto"/>
          </w:tcPr>
          <w:p w:rsidR="00975BEB" w:rsidRPr="00863D67" w:rsidRDefault="00975BEB" w:rsidP="00EF7DFE">
            <w:pPr>
              <w:spacing w:after="0" w:line="240" w:lineRule="auto"/>
              <w:ind w:firstLine="0"/>
              <w:mirrorIndents/>
              <w:jc w:val="center"/>
              <w:rPr>
                <w:rFonts w:ascii="Garamond" w:hAnsi="Garamond" w:cs="Calibri"/>
                <w:sz w:val="20"/>
                <w:szCs w:val="20"/>
                <w:lang w:val="sq-AL"/>
              </w:rPr>
            </w:pPr>
          </w:p>
        </w:tc>
        <w:tc>
          <w:tcPr>
            <w:tcW w:w="2340" w:type="dxa"/>
            <w:gridSpan w:val="2"/>
            <w:tcBorders>
              <w:top w:val="nil"/>
              <w:bottom w:val="single" w:sz="8" w:space="0" w:color="9BBB59"/>
              <w:right w:val="single" w:sz="4" w:space="0" w:color="76923C"/>
            </w:tcBorders>
            <w:shd w:val="clear" w:color="auto" w:fill="auto"/>
            <w:hideMark/>
          </w:tcPr>
          <w:p w:rsidR="00975BEB" w:rsidRPr="00863D67" w:rsidRDefault="00975BEB" w:rsidP="00EF7DFE">
            <w:pPr>
              <w:spacing w:after="0" w:line="240" w:lineRule="auto"/>
              <w:ind w:firstLine="0"/>
              <w:mirrorIndents/>
              <w:jc w:val="center"/>
              <w:rPr>
                <w:rFonts w:ascii="Garamond" w:hAnsi="Garamond" w:cs="Calibri"/>
                <w:b/>
                <w:bCs/>
                <w:sz w:val="20"/>
                <w:szCs w:val="20"/>
                <w:lang w:val="sq-AL"/>
              </w:rPr>
            </w:pPr>
            <w:r w:rsidRPr="00863D67">
              <w:rPr>
                <w:rFonts w:ascii="Garamond" w:hAnsi="Garamond" w:cs="Calibri"/>
                <w:b/>
                <w:bCs/>
                <w:sz w:val="20"/>
                <w:szCs w:val="20"/>
                <w:lang w:val="sq-AL"/>
              </w:rPr>
              <w:t>2012</w:t>
            </w:r>
          </w:p>
        </w:tc>
        <w:tc>
          <w:tcPr>
            <w:tcW w:w="2160" w:type="dxa"/>
            <w:gridSpan w:val="2"/>
            <w:tcBorders>
              <w:top w:val="nil"/>
              <w:left w:val="single" w:sz="4" w:space="0" w:color="76923C"/>
              <w:bottom w:val="single" w:sz="8" w:space="0" w:color="9BBB59"/>
              <w:right w:val="single" w:sz="4" w:space="0" w:color="76923C"/>
            </w:tcBorders>
            <w:shd w:val="clear" w:color="auto" w:fill="auto"/>
            <w:hideMark/>
          </w:tcPr>
          <w:p w:rsidR="00975BEB" w:rsidRPr="00863D67" w:rsidRDefault="00975BEB" w:rsidP="00EF7DFE">
            <w:pPr>
              <w:spacing w:after="0" w:line="240" w:lineRule="auto"/>
              <w:ind w:firstLine="0"/>
              <w:mirrorIndents/>
              <w:jc w:val="center"/>
              <w:rPr>
                <w:rFonts w:ascii="Garamond" w:hAnsi="Garamond" w:cs="Calibri"/>
                <w:b/>
                <w:bCs/>
                <w:sz w:val="20"/>
                <w:szCs w:val="20"/>
                <w:lang w:val="sq-AL"/>
              </w:rPr>
            </w:pPr>
            <w:r w:rsidRPr="00863D67">
              <w:rPr>
                <w:rFonts w:ascii="Garamond" w:hAnsi="Garamond" w:cs="Calibri"/>
                <w:b/>
                <w:bCs/>
                <w:sz w:val="20"/>
                <w:szCs w:val="20"/>
                <w:lang w:val="sq-AL"/>
              </w:rPr>
              <w:t>2013</w:t>
            </w:r>
          </w:p>
        </w:tc>
        <w:tc>
          <w:tcPr>
            <w:tcW w:w="2250" w:type="dxa"/>
            <w:gridSpan w:val="2"/>
            <w:tcBorders>
              <w:top w:val="nil"/>
              <w:left w:val="single" w:sz="4" w:space="0" w:color="76923C"/>
              <w:bottom w:val="single" w:sz="8" w:space="0" w:color="9BBB59"/>
            </w:tcBorders>
            <w:shd w:val="clear" w:color="auto" w:fill="auto"/>
          </w:tcPr>
          <w:p w:rsidR="00975BEB" w:rsidRPr="00863D67" w:rsidRDefault="00975BEB" w:rsidP="00EF7DFE">
            <w:pPr>
              <w:spacing w:after="0" w:line="240" w:lineRule="auto"/>
              <w:ind w:firstLine="0"/>
              <w:mirrorIndents/>
              <w:jc w:val="center"/>
              <w:rPr>
                <w:rFonts w:ascii="Garamond" w:hAnsi="Garamond" w:cs="Calibri"/>
                <w:b/>
                <w:bCs/>
                <w:sz w:val="20"/>
                <w:szCs w:val="20"/>
                <w:lang w:val="sq-AL"/>
              </w:rPr>
            </w:pPr>
            <w:r w:rsidRPr="00863D67">
              <w:rPr>
                <w:rFonts w:ascii="Garamond" w:hAnsi="Garamond" w:cs="Calibri"/>
                <w:b/>
                <w:bCs/>
                <w:sz w:val="20"/>
                <w:szCs w:val="20"/>
                <w:lang w:val="sq-AL"/>
              </w:rPr>
              <w:t>2014</w:t>
            </w:r>
          </w:p>
        </w:tc>
      </w:tr>
      <w:tr w:rsidR="00975BEB" w:rsidRPr="00863D67" w:rsidTr="000A35C6">
        <w:trPr>
          <w:trHeight w:val="177"/>
          <w:jc w:val="center"/>
        </w:trPr>
        <w:tc>
          <w:tcPr>
            <w:tcW w:w="2268" w:type="dxa"/>
            <w:shd w:val="clear" w:color="auto" w:fill="E6EED5"/>
          </w:tcPr>
          <w:p w:rsidR="00975BEB" w:rsidRPr="00863D67" w:rsidRDefault="00975BEB" w:rsidP="00EF7DFE">
            <w:pPr>
              <w:spacing w:after="0" w:line="240" w:lineRule="auto"/>
              <w:ind w:firstLine="0"/>
              <w:mirrorIndents/>
              <w:rPr>
                <w:rFonts w:ascii="Garamond" w:hAnsi="Garamond" w:cs="Calibri"/>
                <w:sz w:val="20"/>
                <w:szCs w:val="20"/>
                <w:lang w:val="sq-AL"/>
              </w:rPr>
            </w:pPr>
          </w:p>
        </w:tc>
        <w:tc>
          <w:tcPr>
            <w:tcW w:w="1170" w:type="dxa"/>
            <w:shd w:val="clear" w:color="auto" w:fill="E6EED5"/>
            <w:hideMark/>
          </w:tcPr>
          <w:p w:rsidR="00975BEB" w:rsidRPr="00863D67" w:rsidRDefault="00975BEB" w:rsidP="00EF7DFE">
            <w:pPr>
              <w:spacing w:after="0" w:line="240" w:lineRule="auto"/>
              <w:ind w:firstLine="0"/>
              <w:mirrorIndents/>
              <w:jc w:val="right"/>
              <w:rPr>
                <w:rFonts w:ascii="Garamond" w:hAnsi="Garamond" w:cs="Calibri"/>
                <w:b/>
                <w:bCs/>
                <w:sz w:val="20"/>
                <w:szCs w:val="20"/>
                <w:lang w:val="sq-AL"/>
              </w:rPr>
            </w:pPr>
            <w:r w:rsidRPr="00863D67">
              <w:rPr>
                <w:rFonts w:ascii="Garamond" w:hAnsi="Garamond" w:cs="Calibri"/>
                <w:b/>
                <w:bCs/>
                <w:sz w:val="20"/>
                <w:szCs w:val="20"/>
                <w:lang w:val="sq-AL"/>
              </w:rPr>
              <w:t>LP</w:t>
            </w:r>
          </w:p>
        </w:tc>
        <w:tc>
          <w:tcPr>
            <w:tcW w:w="1170" w:type="dxa"/>
            <w:tcBorders>
              <w:right w:val="single" w:sz="4" w:space="0" w:color="76923C"/>
            </w:tcBorders>
            <w:shd w:val="clear" w:color="auto" w:fill="E6EED5"/>
            <w:hideMark/>
          </w:tcPr>
          <w:p w:rsidR="00975BEB" w:rsidRPr="00863D67" w:rsidRDefault="00975BEB" w:rsidP="00EF7DFE">
            <w:pPr>
              <w:spacing w:after="0" w:line="240" w:lineRule="auto"/>
              <w:ind w:firstLine="0"/>
              <w:mirrorIndents/>
              <w:jc w:val="right"/>
              <w:rPr>
                <w:rFonts w:ascii="Garamond" w:hAnsi="Garamond" w:cs="Calibri"/>
                <w:b/>
                <w:bCs/>
                <w:sz w:val="20"/>
                <w:szCs w:val="20"/>
                <w:lang w:val="sq-AL"/>
              </w:rPr>
            </w:pPr>
            <w:r w:rsidRPr="00863D67">
              <w:rPr>
                <w:rFonts w:ascii="Garamond" w:hAnsi="Garamond" w:cs="Calibri"/>
                <w:b/>
                <w:bCs/>
                <w:sz w:val="20"/>
                <w:szCs w:val="20"/>
                <w:lang w:val="sq-AL"/>
              </w:rPr>
              <w:t>%</w:t>
            </w:r>
          </w:p>
        </w:tc>
        <w:tc>
          <w:tcPr>
            <w:tcW w:w="1080" w:type="dxa"/>
            <w:tcBorders>
              <w:left w:val="single" w:sz="4" w:space="0" w:color="76923C"/>
            </w:tcBorders>
            <w:shd w:val="clear" w:color="auto" w:fill="E6EED5"/>
            <w:hideMark/>
          </w:tcPr>
          <w:p w:rsidR="00975BEB" w:rsidRPr="00863D67" w:rsidRDefault="00975BEB" w:rsidP="00EF7DFE">
            <w:pPr>
              <w:spacing w:after="0" w:line="240" w:lineRule="auto"/>
              <w:ind w:firstLine="0"/>
              <w:mirrorIndents/>
              <w:jc w:val="right"/>
              <w:rPr>
                <w:rFonts w:ascii="Garamond" w:hAnsi="Garamond" w:cs="Calibri"/>
                <w:b/>
                <w:bCs/>
                <w:sz w:val="20"/>
                <w:szCs w:val="20"/>
                <w:lang w:val="sq-AL"/>
              </w:rPr>
            </w:pPr>
            <w:r w:rsidRPr="00863D67">
              <w:rPr>
                <w:rFonts w:ascii="Garamond" w:hAnsi="Garamond" w:cs="Calibri"/>
                <w:b/>
                <w:bCs/>
                <w:sz w:val="20"/>
                <w:szCs w:val="20"/>
                <w:lang w:val="sq-AL"/>
              </w:rPr>
              <w:t>LP</w:t>
            </w:r>
          </w:p>
        </w:tc>
        <w:tc>
          <w:tcPr>
            <w:tcW w:w="1080" w:type="dxa"/>
            <w:tcBorders>
              <w:right w:val="single" w:sz="4" w:space="0" w:color="76923C"/>
            </w:tcBorders>
            <w:shd w:val="clear" w:color="auto" w:fill="E6EED5"/>
            <w:hideMark/>
          </w:tcPr>
          <w:p w:rsidR="00975BEB" w:rsidRPr="00863D67" w:rsidRDefault="00975BEB" w:rsidP="00EF7DFE">
            <w:pPr>
              <w:spacing w:after="0" w:line="240" w:lineRule="auto"/>
              <w:ind w:firstLine="0"/>
              <w:mirrorIndents/>
              <w:jc w:val="right"/>
              <w:rPr>
                <w:rFonts w:ascii="Garamond" w:hAnsi="Garamond" w:cs="Calibri"/>
                <w:b/>
                <w:bCs/>
                <w:sz w:val="20"/>
                <w:szCs w:val="20"/>
                <w:lang w:val="sq-AL"/>
              </w:rPr>
            </w:pPr>
            <w:r w:rsidRPr="00863D67">
              <w:rPr>
                <w:rFonts w:ascii="Garamond" w:hAnsi="Garamond" w:cs="Calibri"/>
                <w:b/>
                <w:bCs/>
                <w:sz w:val="20"/>
                <w:szCs w:val="20"/>
                <w:lang w:val="sq-AL"/>
              </w:rPr>
              <w:t>%</w:t>
            </w:r>
          </w:p>
        </w:tc>
        <w:tc>
          <w:tcPr>
            <w:tcW w:w="1170" w:type="dxa"/>
            <w:tcBorders>
              <w:left w:val="single" w:sz="4" w:space="0" w:color="76923C"/>
            </w:tcBorders>
            <w:shd w:val="clear" w:color="auto" w:fill="E6EED5"/>
          </w:tcPr>
          <w:p w:rsidR="00975BEB" w:rsidRPr="00863D67" w:rsidRDefault="00975BEB" w:rsidP="00EF7DFE">
            <w:pPr>
              <w:spacing w:after="0" w:line="240" w:lineRule="auto"/>
              <w:ind w:firstLine="0"/>
              <w:mirrorIndents/>
              <w:jc w:val="right"/>
              <w:rPr>
                <w:rFonts w:ascii="Garamond" w:hAnsi="Garamond" w:cs="Calibri"/>
                <w:b/>
                <w:bCs/>
                <w:sz w:val="20"/>
                <w:szCs w:val="20"/>
                <w:lang w:val="sq-AL"/>
              </w:rPr>
            </w:pPr>
            <w:r w:rsidRPr="00863D67">
              <w:rPr>
                <w:rFonts w:ascii="Garamond" w:hAnsi="Garamond" w:cs="Calibri"/>
                <w:b/>
                <w:bCs/>
                <w:sz w:val="20"/>
                <w:szCs w:val="20"/>
                <w:lang w:val="sq-AL"/>
              </w:rPr>
              <w:t>LP</w:t>
            </w:r>
          </w:p>
        </w:tc>
        <w:tc>
          <w:tcPr>
            <w:tcW w:w="1080" w:type="dxa"/>
            <w:shd w:val="clear" w:color="auto" w:fill="E6EED5"/>
          </w:tcPr>
          <w:p w:rsidR="00975BEB" w:rsidRPr="00863D67" w:rsidRDefault="00975BEB" w:rsidP="00EF7DFE">
            <w:pPr>
              <w:spacing w:after="0" w:line="240" w:lineRule="auto"/>
              <w:ind w:firstLine="0"/>
              <w:mirrorIndents/>
              <w:jc w:val="right"/>
              <w:rPr>
                <w:rFonts w:ascii="Garamond" w:hAnsi="Garamond" w:cs="Calibri"/>
                <w:b/>
                <w:bCs/>
                <w:sz w:val="20"/>
                <w:szCs w:val="20"/>
                <w:lang w:val="sq-AL"/>
              </w:rPr>
            </w:pPr>
            <w:r w:rsidRPr="00863D67">
              <w:rPr>
                <w:rFonts w:ascii="Garamond" w:hAnsi="Garamond" w:cs="Calibri"/>
                <w:b/>
                <w:bCs/>
                <w:sz w:val="20"/>
                <w:szCs w:val="20"/>
                <w:lang w:val="sq-AL"/>
              </w:rPr>
              <w:t>%</w:t>
            </w:r>
          </w:p>
        </w:tc>
      </w:tr>
      <w:tr w:rsidR="00975BEB" w:rsidRPr="00863D67" w:rsidTr="000A35C6">
        <w:trPr>
          <w:trHeight w:val="237"/>
          <w:jc w:val="center"/>
        </w:trPr>
        <w:tc>
          <w:tcPr>
            <w:tcW w:w="2268" w:type="dxa"/>
            <w:shd w:val="clear" w:color="auto" w:fill="auto"/>
            <w:hideMark/>
          </w:tcPr>
          <w:p w:rsidR="00975BEB" w:rsidRPr="00863D67" w:rsidRDefault="00975BEB" w:rsidP="00EF7DFE">
            <w:pPr>
              <w:spacing w:after="0" w:line="240" w:lineRule="auto"/>
              <w:ind w:firstLine="0"/>
              <w:mirrorIndents/>
              <w:rPr>
                <w:rFonts w:ascii="Garamond" w:hAnsi="Garamond" w:cs="Calibri"/>
                <w:sz w:val="20"/>
                <w:szCs w:val="20"/>
                <w:lang w:val="sq-AL"/>
              </w:rPr>
            </w:pPr>
            <w:r w:rsidRPr="00863D67">
              <w:rPr>
                <w:rFonts w:ascii="Garamond" w:hAnsi="Garamond" w:cs="Calibri"/>
                <w:sz w:val="20"/>
                <w:szCs w:val="20"/>
                <w:lang w:val="sq-AL"/>
              </w:rPr>
              <w:t xml:space="preserve">Turqi </w:t>
            </w:r>
          </w:p>
        </w:tc>
        <w:tc>
          <w:tcPr>
            <w:tcW w:w="1170" w:type="dxa"/>
            <w:shd w:val="clear" w:color="auto" w:fill="auto"/>
            <w:hideMark/>
          </w:tcPr>
          <w:p w:rsidR="00975BEB" w:rsidRPr="00863D67" w:rsidRDefault="00975BEB" w:rsidP="00EF7DFE">
            <w:pPr>
              <w:spacing w:after="0" w:line="240" w:lineRule="auto"/>
              <w:ind w:firstLine="0"/>
              <w:mirrorIndents/>
              <w:jc w:val="right"/>
              <w:rPr>
                <w:rFonts w:ascii="Garamond" w:hAnsi="Garamond" w:cs="Calibri"/>
                <w:sz w:val="20"/>
                <w:szCs w:val="20"/>
                <w:lang w:val="sq-AL"/>
              </w:rPr>
            </w:pPr>
            <w:r w:rsidRPr="00863D67">
              <w:rPr>
                <w:rFonts w:ascii="Garamond" w:hAnsi="Garamond" w:cs="Calibri"/>
                <w:sz w:val="20"/>
                <w:szCs w:val="20"/>
                <w:lang w:val="sq-AL"/>
              </w:rPr>
              <w:t>474</w:t>
            </w:r>
          </w:p>
        </w:tc>
        <w:tc>
          <w:tcPr>
            <w:tcW w:w="1170" w:type="dxa"/>
            <w:tcBorders>
              <w:right w:val="single" w:sz="4" w:space="0" w:color="76923C"/>
            </w:tcBorders>
            <w:shd w:val="clear" w:color="auto" w:fill="auto"/>
            <w:hideMark/>
          </w:tcPr>
          <w:p w:rsidR="00975BEB" w:rsidRPr="00863D67" w:rsidRDefault="00975BEB" w:rsidP="00EF7DFE">
            <w:pPr>
              <w:spacing w:after="0" w:line="240" w:lineRule="auto"/>
              <w:ind w:firstLine="0"/>
              <w:mirrorIndents/>
              <w:jc w:val="right"/>
              <w:rPr>
                <w:rFonts w:ascii="Garamond" w:hAnsi="Garamond" w:cs="Calibri"/>
                <w:sz w:val="20"/>
                <w:szCs w:val="20"/>
                <w:lang w:val="sq-AL"/>
              </w:rPr>
            </w:pPr>
            <w:r w:rsidRPr="00863D67">
              <w:rPr>
                <w:rFonts w:ascii="Garamond" w:hAnsi="Garamond" w:cs="Calibri"/>
                <w:sz w:val="20"/>
                <w:szCs w:val="20"/>
                <w:lang w:val="sq-AL"/>
              </w:rPr>
              <w:t>19</w:t>
            </w:r>
          </w:p>
        </w:tc>
        <w:tc>
          <w:tcPr>
            <w:tcW w:w="1080" w:type="dxa"/>
            <w:tcBorders>
              <w:left w:val="single" w:sz="4" w:space="0" w:color="76923C"/>
            </w:tcBorders>
            <w:shd w:val="clear" w:color="auto" w:fill="auto"/>
            <w:hideMark/>
          </w:tcPr>
          <w:p w:rsidR="00975BEB" w:rsidRPr="00863D67" w:rsidRDefault="00975BEB" w:rsidP="00EF7DFE">
            <w:pPr>
              <w:spacing w:after="0" w:line="240" w:lineRule="auto"/>
              <w:ind w:firstLine="0"/>
              <w:mirrorIndents/>
              <w:jc w:val="right"/>
              <w:rPr>
                <w:rFonts w:ascii="Garamond" w:hAnsi="Garamond" w:cs="Calibri"/>
                <w:sz w:val="20"/>
                <w:szCs w:val="20"/>
                <w:lang w:val="sq-AL"/>
              </w:rPr>
            </w:pPr>
            <w:r w:rsidRPr="00863D67">
              <w:rPr>
                <w:rFonts w:ascii="Garamond" w:hAnsi="Garamond" w:cs="Calibri"/>
                <w:sz w:val="20"/>
                <w:szCs w:val="20"/>
                <w:lang w:val="sq-AL"/>
              </w:rPr>
              <w:t>865</w:t>
            </w:r>
          </w:p>
        </w:tc>
        <w:tc>
          <w:tcPr>
            <w:tcW w:w="1080" w:type="dxa"/>
            <w:tcBorders>
              <w:right w:val="single" w:sz="4" w:space="0" w:color="76923C"/>
            </w:tcBorders>
            <w:shd w:val="clear" w:color="auto" w:fill="auto"/>
            <w:hideMark/>
          </w:tcPr>
          <w:p w:rsidR="00975BEB" w:rsidRPr="00863D67" w:rsidRDefault="00975BEB" w:rsidP="00EF7DFE">
            <w:pPr>
              <w:spacing w:after="0" w:line="240" w:lineRule="auto"/>
              <w:ind w:firstLine="0"/>
              <w:mirrorIndents/>
              <w:jc w:val="right"/>
              <w:rPr>
                <w:rFonts w:ascii="Garamond" w:hAnsi="Garamond" w:cs="Calibri"/>
                <w:sz w:val="20"/>
                <w:szCs w:val="20"/>
                <w:lang w:val="sq-AL"/>
              </w:rPr>
            </w:pPr>
            <w:r w:rsidRPr="00863D67">
              <w:rPr>
                <w:rFonts w:ascii="Garamond" w:hAnsi="Garamond" w:cs="Calibri"/>
                <w:sz w:val="20"/>
                <w:szCs w:val="20"/>
                <w:lang w:val="sq-AL"/>
              </w:rPr>
              <w:t>39.5</w:t>
            </w:r>
          </w:p>
        </w:tc>
        <w:tc>
          <w:tcPr>
            <w:tcW w:w="1170" w:type="dxa"/>
            <w:tcBorders>
              <w:left w:val="single" w:sz="4" w:space="0" w:color="76923C"/>
            </w:tcBorders>
            <w:shd w:val="clear" w:color="auto" w:fill="auto"/>
          </w:tcPr>
          <w:p w:rsidR="00975BEB" w:rsidRPr="00863D67" w:rsidRDefault="00975BEB" w:rsidP="00EF7DFE">
            <w:pPr>
              <w:spacing w:after="0" w:line="240" w:lineRule="auto"/>
              <w:ind w:firstLine="0"/>
              <w:mirrorIndents/>
              <w:jc w:val="right"/>
              <w:rPr>
                <w:rFonts w:ascii="Garamond" w:hAnsi="Garamond" w:cs="Calibri"/>
                <w:sz w:val="20"/>
                <w:szCs w:val="20"/>
                <w:lang w:val="sq-AL"/>
              </w:rPr>
            </w:pPr>
            <w:r w:rsidRPr="00863D67">
              <w:rPr>
                <w:rFonts w:ascii="Garamond" w:hAnsi="Garamond" w:cs="Calibri"/>
                <w:sz w:val="20"/>
                <w:szCs w:val="20"/>
                <w:lang w:val="sq-AL"/>
              </w:rPr>
              <w:t>1068</w:t>
            </w:r>
          </w:p>
        </w:tc>
        <w:tc>
          <w:tcPr>
            <w:tcW w:w="1080" w:type="dxa"/>
            <w:shd w:val="clear" w:color="auto" w:fill="auto"/>
          </w:tcPr>
          <w:p w:rsidR="00975BEB" w:rsidRPr="00863D67" w:rsidRDefault="00975BEB" w:rsidP="00EF7DFE">
            <w:pPr>
              <w:spacing w:after="0" w:line="240" w:lineRule="auto"/>
              <w:ind w:firstLine="0"/>
              <w:mirrorIndents/>
              <w:jc w:val="right"/>
              <w:rPr>
                <w:rFonts w:ascii="Garamond" w:hAnsi="Garamond" w:cs="Calibri"/>
                <w:sz w:val="20"/>
                <w:szCs w:val="20"/>
                <w:lang w:val="sq-AL"/>
              </w:rPr>
            </w:pPr>
            <w:r w:rsidRPr="00863D67">
              <w:rPr>
                <w:rFonts w:ascii="Garamond" w:hAnsi="Garamond" w:cs="Calibri"/>
                <w:sz w:val="20"/>
                <w:szCs w:val="20"/>
                <w:lang w:val="sq-AL"/>
              </w:rPr>
              <w:t>52</w:t>
            </w:r>
          </w:p>
        </w:tc>
      </w:tr>
      <w:tr w:rsidR="00975BEB" w:rsidRPr="00863D67" w:rsidTr="000A35C6">
        <w:trPr>
          <w:trHeight w:val="315"/>
          <w:jc w:val="center"/>
        </w:trPr>
        <w:tc>
          <w:tcPr>
            <w:tcW w:w="2268" w:type="dxa"/>
            <w:shd w:val="clear" w:color="auto" w:fill="E6EED5"/>
            <w:hideMark/>
          </w:tcPr>
          <w:p w:rsidR="00975BEB" w:rsidRPr="00863D67" w:rsidRDefault="00975BEB" w:rsidP="00EF7DFE">
            <w:pPr>
              <w:spacing w:after="0" w:line="240" w:lineRule="auto"/>
              <w:ind w:firstLine="0"/>
              <w:mirrorIndents/>
              <w:rPr>
                <w:rFonts w:ascii="Garamond" w:hAnsi="Garamond" w:cs="Calibri"/>
                <w:sz w:val="20"/>
                <w:szCs w:val="20"/>
                <w:lang w:val="sq-AL"/>
              </w:rPr>
            </w:pPr>
            <w:r w:rsidRPr="00863D67">
              <w:rPr>
                <w:rFonts w:ascii="Garamond" w:hAnsi="Garamond" w:cs="Calibri"/>
                <w:sz w:val="20"/>
                <w:szCs w:val="20"/>
                <w:lang w:val="sq-AL"/>
              </w:rPr>
              <w:t>Kin</w:t>
            </w:r>
            <w:r w:rsidR="00410929" w:rsidRPr="00863D67">
              <w:rPr>
                <w:rFonts w:ascii="Garamond" w:hAnsi="Garamond" w:cs="Calibri"/>
                <w:sz w:val="20"/>
                <w:szCs w:val="20"/>
                <w:lang w:val="sq-AL"/>
              </w:rPr>
              <w:t>ë</w:t>
            </w:r>
          </w:p>
        </w:tc>
        <w:tc>
          <w:tcPr>
            <w:tcW w:w="1170" w:type="dxa"/>
            <w:shd w:val="clear" w:color="auto" w:fill="E6EED5"/>
            <w:hideMark/>
          </w:tcPr>
          <w:p w:rsidR="00975BEB" w:rsidRPr="00863D67" w:rsidRDefault="00975BEB" w:rsidP="00EF7DFE">
            <w:pPr>
              <w:spacing w:after="0" w:line="240" w:lineRule="auto"/>
              <w:ind w:firstLine="0"/>
              <w:mirrorIndents/>
              <w:jc w:val="right"/>
              <w:rPr>
                <w:rFonts w:ascii="Garamond" w:hAnsi="Garamond" w:cs="Calibri"/>
                <w:sz w:val="20"/>
                <w:szCs w:val="20"/>
                <w:lang w:val="sq-AL"/>
              </w:rPr>
            </w:pPr>
            <w:r w:rsidRPr="00863D67">
              <w:rPr>
                <w:rFonts w:ascii="Garamond" w:hAnsi="Garamond" w:cs="Calibri"/>
                <w:sz w:val="20"/>
                <w:szCs w:val="20"/>
                <w:lang w:val="sq-AL"/>
              </w:rPr>
              <w:t>188</w:t>
            </w:r>
          </w:p>
        </w:tc>
        <w:tc>
          <w:tcPr>
            <w:tcW w:w="1170" w:type="dxa"/>
            <w:tcBorders>
              <w:right w:val="single" w:sz="4" w:space="0" w:color="76923C"/>
            </w:tcBorders>
            <w:shd w:val="clear" w:color="auto" w:fill="E6EED5"/>
            <w:hideMark/>
          </w:tcPr>
          <w:p w:rsidR="00975BEB" w:rsidRPr="00863D67" w:rsidRDefault="00975BEB" w:rsidP="00EF7DFE">
            <w:pPr>
              <w:spacing w:after="0" w:line="240" w:lineRule="auto"/>
              <w:ind w:firstLine="0"/>
              <w:mirrorIndents/>
              <w:jc w:val="right"/>
              <w:rPr>
                <w:rFonts w:ascii="Garamond" w:hAnsi="Garamond" w:cs="Calibri"/>
                <w:sz w:val="20"/>
                <w:szCs w:val="20"/>
                <w:lang w:val="sq-AL"/>
              </w:rPr>
            </w:pPr>
            <w:r w:rsidRPr="00863D67">
              <w:rPr>
                <w:rFonts w:ascii="Garamond" w:hAnsi="Garamond" w:cs="Calibri"/>
                <w:sz w:val="20"/>
                <w:szCs w:val="20"/>
                <w:lang w:val="sq-AL"/>
              </w:rPr>
              <w:t>7.5</w:t>
            </w:r>
          </w:p>
        </w:tc>
        <w:tc>
          <w:tcPr>
            <w:tcW w:w="1080" w:type="dxa"/>
            <w:tcBorders>
              <w:left w:val="single" w:sz="4" w:space="0" w:color="76923C"/>
            </w:tcBorders>
            <w:shd w:val="clear" w:color="auto" w:fill="E6EED5"/>
            <w:hideMark/>
          </w:tcPr>
          <w:p w:rsidR="00975BEB" w:rsidRPr="00863D67" w:rsidRDefault="00975BEB" w:rsidP="00EF7DFE">
            <w:pPr>
              <w:spacing w:after="0" w:line="240" w:lineRule="auto"/>
              <w:ind w:firstLine="0"/>
              <w:mirrorIndents/>
              <w:jc w:val="right"/>
              <w:rPr>
                <w:rFonts w:ascii="Garamond" w:hAnsi="Garamond" w:cs="Calibri"/>
                <w:sz w:val="20"/>
                <w:szCs w:val="20"/>
                <w:lang w:val="sq-AL"/>
              </w:rPr>
            </w:pPr>
            <w:r w:rsidRPr="00863D67">
              <w:rPr>
                <w:rFonts w:ascii="Garamond" w:hAnsi="Garamond" w:cs="Calibri"/>
                <w:sz w:val="20"/>
                <w:szCs w:val="20"/>
                <w:lang w:val="sq-AL"/>
              </w:rPr>
              <w:t>112</w:t>
            </w:r>
          </w:p>
        </w:tc>
        <w:tc>
          <w:tcPr>
            <w:tcW w:w="1080" w:type="dxa"/>
            <w:tcBorders>
              <w:right w:val="single" w:sz="4" w:space="0" w:color="76923C"/>
            </w:tcBorders>
            <w:shd w:val="clear" w:color="auto" w:fill="E6EED5"/>
            <w:hideMark/>
          </w:tcPr>
          <w:p w:rsidR="00975BEB" w:rsidRPr="00863D67" w:rsidRDefault="00975BEB" w:rsidP="00EF7DFE">
            <w:pPr>
              <w:spacing w:after="0" w:line="240" w:lineRule="auto"/>
              <w:ind w:firstLine="0"/>
              <w:mirrorIndents/>
              <w:jc w:val="right"/>
              <w:rPr>
                <w:rFonts w:ascii="Garamond" w:hAnsi="Garamond" w:cs="Calibri"/>
                <w:sz w:val="20"/>
                <w:szCs w:val="20"/>
                <w:lang w:val="sq-AL"/>
              </w:rPr>
            </w:pPr>
            <w:r w:rsidRPr="00863D67">
              <w:rPr>
                <w:rFonts w:ascii="Garamond" w:hAnsi="Garamond" w:cs="Calibri"/>
                <w:sz w:val="20"/>
                <w:szCs w:val="20"/>
                <w:lang w:val="sq-AL"/>
              </w:rPr>
              <w:t>5</w:t>
            </w:r>
          </w:p>
        </w:tc>
        <w:tc>
          <w:tcPr>
            <w:tcW w:w="1170" w:type="dxa"/>
            <w:tcBorders>
              <w:left w:val="single" w:sz="4" w:space="0" w:color="76923C"/>
            </w:tcBorders>
            <w:shd w:val="clear" w:color="auto" w:fill="E6EED5"/>
          </w:tcPr>
          <w:p w:rsidR="00975BEB" w:rsidRPr="00863D67" w:rsidRDefault="00975BEB" w:rsidP="00EF7DFE">
            <w:pPr>
              <w:spacing w:after="0" w:line="240" w:lineRule="auto"/>
              <w:ind w:firstLine="0"/>
              <w:mirrorIndents/>
              <w:jc w:val="right"/>
              <w:rPr>
                <w:rFonts w:ascii="Garamond" w:hAnsi="Garamond" w:cs="Calibri"/>
                <w:sz w:val="20"/>
                <w:szCs w:val="20"/>
                <w:lang w:val="sq-AL"/>
              </w:rPr>
            </w:pPr>
            <w:r w:rsidRPr="00863D67">
              <w:rPr>
                <w:rFonts w:ascii="Garamond" w:hAnsi="Garamond" w:cs="Calibri"/>
                <w:sz w:val="20"/>
                <w:szCs w:val="20"/>
                <w:lang w:val="sq-AL"/>
              </w:rPr>
              <w:t>248</w:t>
            </w:r>
          </w:p>
        </w:tc>
        <w:tc>
          <w:tcPr>
            <w:tcW w:w="1080" w:type="dxa"/>
            <w:shd w:val="clear" w:color="auto" w:fill="E6EED5"/>
          </w:tcPr>
          <w:p w:rsidR="00975BEB" w:rsidRPr="00863D67" w:rsidRDefault="00975BEB" w:rsidP="00EF7DFE">
            <w:pPr>
              <w:spacing w:after="0" w:line="240" w:lineRule="auto"/>
              <w:ind w:firstLine="0"/>
              <w:mirrorIndents/>
              <w:jc w:val="right"/>
              <w:rPr>
                <w:rFonts w:ascii="Garamond" w:hAnsi="Garamond" w:cs="Calibri"/>
                <w:sz w:val="20"/>
                <w:szCs w:val="20"/>
                <w:lang w:val="sq-AL"/>
              </w:rPr>
            </w:pPr>
            <w:r w:rsidRPr="00863D67">
              <w:rPr>
                <w:rFonts w:ascii="Garamond" w:hAnsi="Garamond" w:cs="Calibri"/>
                <w:sz w:val="20"/>
                <w:szCs w:val="20"/>
                <w:lang w:val="sq-AL"/>
              </w:rPr>
              <w:t>12</w:t>
            </w:r>
          </w:p>
        </w:tc>
      </w:tr>
      <w:tr w:rsidR="00975BEB" w:rsidRPr="00863D67" w:rsidTr="000A35C6">
        <w:trPr>
          <w:trHeight w:val="360"/>
          <w:jc w:val="center"/>
        </w:trPr>
        <w:tc>
          <w:tcPr>
            <w:tcW w:w="2268" w:type="dxa"/>
            <w:shd w:val="clear" w:color="auto" w:fill="auto"/>
            <w:hideMark/>
          </w:tcPr>
          <w:p w:rsidR="00975BEB" w:rsidRPr="00863D67" w:rsidRDefault="00975BEB" w:rsidP="00EF7DFE">
            <w:pPr>
              <w:spacing w:after="0" w:line="240" w:lineRule="auto"/>
              <w:ind w:firstLine="0"/>
              <w:mirrorIndents/>
              <w:rPr>
                <w:rFonts w:ascii="Garamond" w:hAnsi="Garamond" w:cs="Calibri"/>
                <w:sz w:val="20"/>
                <w:szCs w:val="20"/>
                <w:lang w:val="sq-AL"/>
              </w:rPr>
            </w:pPr>
            <w:r w:rsidRPr="00863D67">
              <w:rPr>
                <w:rFonts w:ascii="Garamond" w:hAnsi="Garamond" w:cs="Calibri"/>
                <w:sz w:val="20"/>
                <w:szCs w:val="20"/>
                <w:lang w:val="sq-AL"/>
              </w:rPr>
              <w:t>Kanada</w:t>
            </w:r>
          </w:p>
        </w:tc>
        <w:tc>
          <w:tcPr>
            <w:tcW w:w="1170" w:type="dxa"/>
            <w:shd w:val="clear" w:color="auto" w:fill="auto"/>
            <w:hideMark/>
          </w:tcPr>
          <w:p w:rsidR="00975BEB" w:rsidRPr="00863D67" w:rsidRDefault="00975BEB" w:rsidP="00EF7DFE">
            <w:pPr>
              <w:spacing w:after="0" w:line="240" w:lineRule="auto"/>
              <w:ind w:firstLine="0"/>
              <w:mirrorIndents/>
              <w:jc w:val="right"/>
              <w:rPr>
                <w:rFonts w:ascii="Garamond" w:hAnsi="Garamond" w:cs="Calibri"/>
                <w:sz w:val="20"/>
                <w:szCs w:val="20"/>
                <w:lang w:val="sq-AL"/>
              </w:rPr>
            </w:pPr>
            <w:r w:rsidRPr="00863D67">
              <w:rPr>
                <w:rFonts w:ascii="Garamond" w:hAnsi="Garamond" w:cs="Calibri"/>
                <w:sz w:val="20"/>
                <w:szCs w:val="20"/>
                <w:lang w:val="sq-AL"/>
              </w:rPr>
              <w:t>195</w:t>
            </w:r>
          </w:p>
        </w:tc>
        <w:tc>
          <w:tcPr>
            <w:tcW w:w="1170" w:type="dxa"/>
            <w:tcBorders>
              <w:right w:val="single" w:sz="4" w:space="0" w:color="76923C"/>
            </w:tcBorders>
            <w:shd w:val="clear" w:color="auto" w:fill="auto"/>
            <w:hideMark/>
          </w:tcPr>
          <w:p w:rsidR="00975BEB" w:rsidRPr="00863D67" w:rsidRDefault="00975BEB" w:rsidP="00EF7DFE">
            <w:pPr>
              <w:spacing w:after="0" w:line="240" w:lineRule="auto"/>
              <w:ind w:firstLine="0"/>
              <w:mirrorIndents/>
              <w:jc w:val="right"/>
              <w:rPr>
                <w:rFonts w:ascii="Garamond" w:hAnsi="Garamond" w:cs="Calibri"/>
                <w:sz w:val="20"/>
                <w:szCs w:val="20"/>
                <w:lang w:val="sq-AL"/>
              </w:rPr>
            </w:pPr>
            <w:r w:rsidRPr="00863D67">
              <w:rPr>
                <w:rFonts w:ascii="Garamond" w:hAnsi="Garamond" w:cs="Calibri"/>
                <w:sz w:val="20"/>
                <w:szCs w:val="20"/>
                <w:lang w:val="sq-AL"/>
              </w:rPr>
              <w:t>8</w:t>
            </w:r>
          </w:p>
        </w:tc>
        <w:tc>
          <w:tcPr>
            <w:tcW w:w="1080" w:type="dxa"/>
            <w:tcBorders>
              <w:left w:val="single" w:sz="4" w:space="0" w:color="76923C"/>
            </w:tcBorders>
            <w:shd w:val="clear" w:color="auto" w:fill="auto"/>
            <w:hideMark/>
          </w:tcPr>
          <w:p w:rsidR="00975BEB" w:rsidRPr="00863D67" w:rsidRDefault="00975BEB" w:rsidP="00EF7DFE">
            <w:pPr>
              <w:spacing w:after="0" w:line="240" w:lineRule="auto"/>
              <w:ind w:firstLine="0"/>
              <w:mirrorIndents/>
              <w:jc w:val="right"/>
              <w:rPr>
                <w:rFonts w:ascii="Garamond" w:hAnsi="Garamond" w:cs="Calibri"/>
                <w:sz w:val="20"/>
                <w:szCs w:val="20"/>
                <w:lang w:val="sq-AL"/>
              </w:rPr>
            </w:pPr>
            <w:r w:rsidRPr="00863D67">
              <w:rPr>
                <w:rFonts w:ascii="Garamond" w:hAnsi="Garamond" w:cs="Calibri"/>
                <w:sz w:val="20"/>
                <w:szCs w:val="20"/>
                <w:lang w:val="sq-AL"/>
              </w:rPr>
              <w:t>156</w:t>
            </w:r>
          </w:p>
        </w:tc>
        <w:tc>
          <w:tcPr>
            <w:tcW w:w="1080" w:type="dxa"/>
            <w:tcBorders>
              <w:right w:val="single" w:sz="4" w:space="0" w:color="76923C"/>
            </w:tcBorders>
            <w:shd w:val="clear" w:color="auto" w:fill="auto"/>
            <w:hideMark/>
          </w:tcPr>
          <w:p w:rsidR="00975BEB" w:rsidRPr="00863D67" w:rsidRDefault="00975BEB" w:rsidP="00EF7DFE">
            <w:pPr>
              <w:spacing w:after="0" w:line="240" w:lineRule="auto"/>
              <w:ind w:firstLine="0"/>
              <w:mirrorIndents/>
              <w:jc w:val="right"/>
              <w:rPr>
                <w:rFonts w:ascii="Garamond" w:hAnsi="Garamond" w:cs="Calibri"/>
                <w:sz w:val="20"/>
                <w:szCs w:val="20"/>
                <w:lang w:val="sq-AL"/>
              </w:rPr>
            </w:pPr>
            <w:r w:rsidRPr="00863D67">
              <w:rPr>
                <w:rFonts w:ascii="Garamond" w:hAnsi="Garamond" w:cs="Calibri"/>
                <w:sz w:val="20"/>
                <w:szCs w:val="20"/>
                <w:lang w:val="sq-AL"/>
              </w:rPr>
              <w:t>7.1</w:t>
            </w:r>
          </w:p>
        </w:tc>
        <w:tc>
          <w:tcPr>
            <w:tcW w:w="1170" w:type="dxa"/>
            <w:tcBorders>
              <w:left w:val="single" w:sz="4" w:space="0" w:color="76923C"/>
            </w:tcBorders>
            <w:shd w:val="clear" w:color="auto" w:fill="auto"/>
          </w:tcPr>
          <w:p w:rsidR="00975BEB" w:rsidRPr="00863D67" w:rsidRDefault="00975BEB" w:rsidP="00EF7DFE">
            <w:pPr>
              <w:spacing w:after="0" w:line="240" w:lineRule="auto"/>
              <w:ind w:firstLine="0"/>
              <w:mirrorIndents/>
              <w:jc w:val="right"/>
              <w:rPr>
                <w:rFonts w:ascii="Garamond" w:hAnsi="Garamond" w:cs="Calibri"/>
                <w:sz w:val="20"/>
                <w:szCs w:val="20"/>
                <w:lang w:val="sq-AL"/>
              </w:rPr>
            </w:pPr>
            <w:r w:rsidRPr="00863D67">
              <w:rPr>
                <w:rFonts w:ascii="Garamond" w:hAnsi="Garamond" w:cs="Calibri"/>
                <w:sz w:val="20"/>
                <w:szCs w:val="20"/>
                <w:lang w:val="sq-AL"/>
              </w:rPr>
              <w:t>162</w:t>
            </w:r>
          </w:p>
        </w:tc>
        <w:tc>
          <w:tcPr>
            <w:tcW w:w="1080" w:type="dxa"/>
            <w:shd w:val="clear" w:color="auto" w:fill="auto"/>
          </w:tcPr>
          <w:p w:rsidR="00975BEB" w:rsidRPr="00863D67" w:rsidRDefault="00975BEB" w:rsidP="00EF7DFE">
            <w:pPr>
              <w:spacing w:after="0" w:line="240" w:lineRule="auto"/>
              <w:ind w:firstLine="0"/>
              <w:mirrorIndents/>
              <w:jc w:val="right"/>
              <w:rPr>
                <w:rFonts w:ascii="Garamond" w:hAnsi="Garamond" w:cs="Calibri"/>
                <w:sz w:val="20"/>
                <w:szCs w:val="20"/>
                <w:lang w:val="sq-AL"/>
              </w:rPr>
            </w:pPr>
            <w:r w:rsidRPr="00863D67">
              <w:rPr>
                <w:rFonts w:ascii="Garamond" w:hAnsi="Garamond" w:cs="Calibri"/>
                <w:sz w:val="20"/>
                <w:szCs w:val="20"/>
                <w:lang w:val="sq-AL"/>
              </w:rPr>
              <w:t>7.8</w:t>
            </w:r>
          </w:p>
        </w:tc>
      </w:tr>
      <w:tr w:rsidR="00975BEB" w:rsidRPr="00863D67" w:rsidTr="000A35C6">
        <w:trPr>
          <w:trHeight w:val="360"/>
          <w:jc w:val="center"/>
        </w:trPr>
        <w:tc>
          <w:tcPr>
            <w:tcW w:w="2268" w:type="dxa"/>
            <w:shd w:val="clear" w:color="auto" w:fill="E6EED5"/>
            <w:hideMark/>
          </w:tcPr>
          <w:p w:rsidR="00975BEB" w:rsidRPr="00863D67" w:rsidRDefault="00975BEB" w:rsidP="00EF7DFE">
            <w:pPr>
              <w:spacing w:after="0" w:line="240" w:lineRule="auto"/>
              <w:ind w:firstLine="0"/>
              <w:mirrorIndents/>
              <w:rPr>
                <w:rFonts w:ascii="Garamond" w:hAnsi="Garamond" w:cs="Calibri"/>
                <w:sz w:val="20"/>
                <w:szCs w:val="20"/>
                <w:lang w:val="sq-AL"/>
              </w:rPr>
            </w:pPr>
            <w:r w:rsidRPr="00863D67">
              <w:rPr>
                <w:rFonts w:ascii="Garamond" w:hAnsi="Garamond" w:cs="Calibri"/>
                <w:sz w:val="20"/>
                <w:szCs w:val="20"/>
                <w:lang w:val="sq-AL"/>
              </w:rPr>
              <w:t>Indi</w:t>
            </w:r>
          </w:p>
        </w:tc>
        <w:tc>
          <w:tcPr>
            <w:tcW w:w="1170" w:type="dxa"/>
            <w:shd w:val="clear" w:color="auto" w:fill="E6EED5"/>
            <w:hideMark/>
          </w:tcPr>
          <w:p w:rsidR="00975BEB" w:rsidRPr="00863D67" w:rsidRDefault="00975BEB" w:rsidP="00EF7DFE">
            <w:pPr>
              <w:spacing w:after="0" w:line="240" w:lineRule="auto"/>
              <w:ind w:firstLine="0"/>
              <w:mirrorIndents/>
              <w:jc w:val="right"/>
              <w:rPr>
                <w:rFonts w:ascii="Garamond" w:hAnsi="Garamond" w:cs="Calibri"/>
                <w:sz w:val="20"/>
                <w:szCs w:val="20"/>
                <w:lang w:val="sq-AL"/>
              </w:rPr>
            </w:pPr>
            <w:r w:rsidRPr="00863D67">
              <w:rPr>
                <w:rFonts w:ascii="Garamond" w:hAnsi="Garamond" w:cs="Calibri"/>
                <w:sz w:val="20"/>
                <w:szCs w:val="20"/>
                <w:lang w:val="sq-AL"/>
              </w:rPr>
              <w:t>17</w:t>
            </w:r>
          </w:p>
        </w:tc>
        <w:tc>
          <w:tcPr>
            <w:tcW w:w="1170" w:type="dxa"/>
            <w:tcBorders>
              <w:right w:val="single" w:sz="4" w:space="0" w:color="76923C"/>
            </w:tcBorders>
            <w:shd w:val="clear" w:color="auto" w:fill="E6EED5"/>
            <w:hideMark/>
          </w:tcPr>
          <w:p w:rsidR="00975BEB" w:rsidRPr="00863D67" w:rsidRDefault="00975BEB" w:rsidP="00EF7DFE">
            <w:pPr>
              <w:spacing w:after="0" w:line="240" w:lineRule="auto"/>
              <w:ind w:firstLine="0"/>
              <w:mirrorIndents/>
              <w:jc w:val="right"/>
              <w:rPr>
                <w:rFonts w:ascii="Garamond" w:hAnsi="Garamond" w:cs="Calibri"/>
                <w:sz w:val="20"/>
                <w:szCs w:val="20"/>
                <w:lang w:val="sq-AL"/>
              </w:rPr>
            </w:pPr>
            <w:r w:rsidRPr="00863D67">
              <w:rPr>
                <w:rFonts w:ascii="Garamond" w:hAnsi="Garamond" w:cs="Calibri"/>
                <w:sz w:val="20"/>
                <w:szCs w:val="20"/>
                <w:lang w:val="sq-AL"/>
              </w:rPr>
              <w:t>0.6</w:t>
            </w:r>
          </w:p>
        </w:tc>
        <w:tc>
          <w:tcPr>
            <w:tcW w:w="1080" w:type="dxa"/>
            <w:tcBorders>
              <w:left w:val="single" w:sz="4" w:space="0" w:color="76923C"/>
            </w:tcBorders>
            <w:shd w:val="clear" w:color="auto" w:fill="E6EED5"/>
            <w:hideMark/>
          </w:tcPr>
          <w:p w:rsidR="00975BEB" w:rsidRPr="00863D67" w:rsidRDefault="00975BEB" w:rsidP="00EF7DFE">
            <w:pPr>
              <w:spacing w:after="0" w:line="240" w:lineRule="auto"/>
              <w:ind w:firstLine="0"/>
              <w:mirrorIndents/>
              <w:jc w:val="right"/>
              <w:rPr>
                <w:rFonts w:ascii="Garamond" w:hAnsi="Garamond" w:cs="Calibri"/>
                <w:sz w:val="20"/>
                <w:szCs w:val="20"/>
                <w:lang w:val="sq-AL"/>
              </w:rPr>
            </w:pPr>
            <w:r w:rsidRPr="00863D67">
              <w:rPr>
                <w:rFonts w:ascii="Garamond" w:hAnsi="Garamond" w:cs="Calibri"/>
                <w:sz w:val="20"/>
                <w:szCs w:val="20"/>
                <w:lang w:val="sq-AL"/>
              </w:rPr>
              <w:t>37</w:t>
            </w:r>
          </w:p>
        </w:tc>
        <w:tc>
          <w:tcPr>
            <w:tcW w:w="1080" w:type="dxa"/>
            <w:tcBorders>
              <w:right w:val="single" w:sz="4" w:space="0" w:color="76923C"/>
            </w:tcBorders>
            <w:shd w:val="clear" w:color="auto" w:fill="E6EED5"/>
            <w:hideMark/>
          </w:tcPr>
          <w:p w:rsidR="00975BEB" w:rsidRPr="00863D67" w:rsidRDefault="00975BEB" w:rsidP="00EF7DFE">
            <w:pPr>
              <w:spacing w:after="0" w:line="240" w:lineRule="auto"/>
              <w:ind w:firstLine="0"/>
              <w:mirrorIndents/>
              <w:jc w:val="right"/>
              <w:rPr>
                <w:rFonts w:ascii="Garamond" w:hAnsi="Garamond" w:cs="Calibri"/>
                <w:sz w:val="20"/>
                <w:szCs w:val="20"/>
                <w:lang w:val="sq-AL"/>
              </w:rPr>
            </w:pPr>
            <w:r w:rsidRPr="00863D67">
              <w:rPr>
                <w:rFonts w:ascii="Garamond" w:hAnsi="Garamond" w:cs="Calibri"/>
                <w:sz w:val="20"/>
                <w:szCs w:val="20"/>
                <w:lang w:val="sq-AL"/>
              </w:rPr>
              <w:t>1.7</w:t>
            </w:r>
          </w:p>
        </w:tc>
        <w:tc>
          <w:tcPr>
            <w:tcW w:w="1170" w:type="dxa"/>
            <w:tcBorders>
              <w:left w:val="single" w:sz="4" w:space="0" w:color="76923C"/>
            </w:tcBorders>
            <w:shd w:val="clear" w:color="auto" w:fill="E6EED5"/>
          </w:tcPr>
          <w:p w:rsidR="00975BEB" w:rsidRPr="00863D67" w:rsidRDefault="00975BEB" w:rsidP="00EF7DFE">
            <w:pPr>
              <w:spacing w:after="0" w:line="240" w:lineRule="auto"/>
              <w:ind w:firstLine="0"/>
              <w:mirrorIndents/>
              <w:jc w:val="right"/>
              <w:rPr>
                <w:rFonts w:ascii="Garamond" w:hAnsi="Garamond" w:cs="Calibri"/>
                <w:sz w:val="20"/>
                <w:szCs w:val="20"/>
                <w:lang w:val="sq-AL"/>
              </w:rPr>
            </w:pPr>
            <w:r w:rsidRPr="00863D67">
              <w:rPr>
                <w:rFonts w:ascii="Garamond" w:hAnsi="Garamond" w:cs="Calibri"/>
                <w:sz w:val="20"/>
                <w:szCs w:val="20"/>
                <w:lang w:val="sq-AL"/>
              </w:rPr>
              <w:t>54</w:t>
            </w:r>
          </w:p>
        </w:tc>
        <w:tc>
          <w:tcPr>
            <w:tcW w:w="1080" w:type="dxa"/>
            <w:shd w:val="clear" w:color="auto" w:fill="E6EED5"/>
          </w:tcPr>
          <w:p w:rsidR="00975BEB" w:rsidRPr="00863D67" w:rsidRDefault="00975BEB" w:rsidP="00EF7DFE">
            <w:pPr>
              <w:spacing w:after="0" w:line="240" w:lineRule="auto"/>
              <w:ind w:firstLine="0"/>
              <w:mirrorIndents/>
              <w:jc w:val="right"/>
              <w:rPr>
                <w:rFonts w:ascii="Garamond" w:hAnsi="Garamond" w:cs="Calibri"/>
                <w:sz w:val="20"/>
                <w:szCs w:val="20"/>
                <w:lang w:val="sq-AL"/>
              </w:rPr>
            </w:pPr>
            <w:r w:rsidRPr="00863D67">
              <w:rPr>
                <w:rFonts w:ascii="Garamond" w:hAnsi="Garamond" w:cs="Calibri"/>
                <w:sz w:val="20"/>
                <w:szCs w:val="20"/>
                <w:lang w:val="sq-AL"/>
              </w:rPr>
              <w:t>2.6</w:t>
            </w:r>
          </w:p>
        </w:tc>
      </w:tr>
      <w:tr w:rsidR="00975BEB" w:rsidRPr="00863D67" w:rsidTr="000A35C6">
        <w:trPr>
          <w:trHeight w:val="360"/>
          <w:jc w:val="center"/>
        </w:trPr>
        <w:tc>
          <w:tcPr>
            <w:tcW w:w="2268" w:type="dxa"/>
            <w:shd w:val="clear" w:color="auto" w:fill="auto"/>
            <w:hideMark/>
          </w:tcPr>
          <w:p w:rsidR="00975BEB" w:rsidRPr="00863D67" w:rsidRDefault="00975BEB" w:rsidP="00EF7DFE">
            <w:pPr>
              <w:spacing w:after="0" w:line="240" w:lineRule="auto"/>
              <w:ind w:firstLine="0"/>
              <w:mirrorIndents/>
              <w:rPr>
                <w:rFonts w:ascii="Garamond" w:hAnsi="Garamond" w:cs="Calibri"/>
                <w:sz w:val="20"/>
                <w:szCs w:val="20"/>
                <w:lang w:val="sq-AL"/>
              </w:rPr>
            </w:pPr>
            <w:r w:rsidRPr="00863D67">
              <w:rPr>
                <w:rFonts w:ascii="Garamond" w:hAnsi="Garamond" w:cs="Calibri"/>
                <w:sz w:val="20"/>
                <w:szCs w:val="20"/>
                <w:lang w:val="sq-AL"/>
              </w:rPr>
              <w:t>Serbi</w:t>
            </w:r>
          </w:p>
        </w:tc>
        <w:tc>
          <w:tcPr>
            <w:tcW w:w="1170" w:type="dxa"/>
            <w:shd w:val="clear" w:color="auto" w:fill="auto"/>
            <w:hideMark/>
          </w:tcPr>
          <w:p w:rsidR="00975BEB" w:rsidRPr="00863D67" w:rsidRDefault="00975BEB" w:rsidP="00EF7DFE">
            <w:pPr>
              <w:spacing w:after="0" w:line="240" w:lineRule="auto"/>
              <w:ind w:firstLine="0"/>
              <w:mirrorIndents/>
              <w:jc w:val="right"/>
              <w:rPr>
                <w:rFonts w:ascii="Garamond" w:hAnsi="Garamond" w:cs="Calibri"/>
                <w:sz w:val="20"/>
                <w:szCs w:val="20"/>
                <w:lang w:val="sq-AL"/>
              </w:rPr>
            </w:pPr>
            <w:r w:rsidRPr="00863D67">
              <w:rPr>
                <w:rFonts w:ascii="Garamond" w:hAnsi="Garamond" w:cs="Calibri"/>
                <w:sz w:val="20"/>
                <w:szCs w:val="20"/>
                <w:lang w:val="sq-AL"/>
              </w:rPr>
              <w:t>11</w:t>
            </w:r>
          </w:p>
        </w:tc>
        <w:tc>
          <w:tcPr>
            <w:tcW w:w="1170" w:type="dxa"/>
            <w:tcBorders>
              <w:right w:val="single" w:sz="4" w:space="0" w:color="76923C"/>
            </w:tcBorders>
            <w:shd w:val="clear" w:color="auto" w:fill="auto"/>
            <w:hideMark/>
          </w:tcPr>
          <w:p w:rsidR="00975BEB" w:rsidRPr="00863D67" w:rsidRDefault="00975BEB" w:rsidP="00EF7DFE">
            <w:pPr>
              <w:spacing w:after="0" w:line="240" w:lineRule="auto"/>
              <w:ind w:firstLine="0"/>
              <w:mirrorIndents/>
              <w:jc w:val="right"/>
              <w:rPr>
                <w:rFonts w:ascii="Garamond" w:hAnsi="Garamond" w:cs="Calibri"/>
                <w:sz w:val="20"/>
                <w:szCs w:val="20"/>
                <w:lang w:val="sq-AL"/>
              </w:rPr>
            </w:pPr>
            <w:r w:rsidRPr="00863D67">
              <w:rPr>
                <w:rFonts w:ascii="Garamond" w:hAnsi="Garamond" w:cs="Calibri"/>
                <w:sz w:val="20"/>
                <w:szCs w:val="20"/>
                <w:lang w:val="sq-AL"/>
              </w:rPr>
              <w:t>0.4</w:t>
            </w:r>
          </w:p>
        </w:tc>
        <w:tc>
          <w:tcPr>
            <w:tcW w:w="1080" w:type="dxa"/>
            <w:tcBorders>
              <w:left w:val="single" w:sz="4" w:space="0" w:color="76923C"/>
            </w:tcBorders>
            <w:shd w:val="clear" w:color="auto" w:fill="auto"/>
            <w:hideMark/>
          </w:tcPr>
          <w:p w:rsidR="00975BEB" w:rsidRPr="00863D67" w:rsidRDefault="00975BEB" w:rsidP="00EF7DFE">
            <w:pPr>
              <w:spacing w:after="0" w:line="240" w:lineRule="auto"/>
              <w:ind w:firstLine="0"/>
              <w:mirrorIndents/>
              <w:jc w:val="right"/>
              <w:rPr>
                <w:rFonts w:ascii="Garamond" w:hAnsi="Garamond" w:cs="Calibri"/>
                <w:sz w:val="20"/>
                <w:szCs w:val="20"/>
                <w:lang w:val="sq-AL"/>
              </w:rPr>
            </w:pPr>
            <w:r w:rsidRPr="00863D67">
              <w:rPr>
                <w:rFonts w:ascii="Garamond" w:hAnsi="Garamond" w:cs="Calibri"/>
                <w:sz w:val="20"/>
                <w:szCs w:val="20"/>
                <w:lang w:val="sq-AL"/>
              </w:rPr>
              <w:t>15</w:t>
            </w:r>
          </w:p>
        </w:tc>
        <w:tc>
          <w:tcPr>
            <w:tcW w:w="1080" w:type="dxa"/>
            <w:tcBorders>
              <w:right w:val="single" w:sz="4" w:space="0" w:color="76923C"/>
            </w:tcBorders>
            <w:shd w:val="clear" w:color="auto" w:fill="auto"/>
            <w:hideMark/>
          </w:tcPr>
          <w:p w:rsidR="00975BEB" w:rsidRPr="00863D67" w:rsidRDefault="00975BEB" w:rsidP="00EF7DFE">
            <w:pPr>
              <w:spacing w:after="0" w:line="240" w:lineRule="auto"/>
              <w:ind w:firstLine="0"/>
              <w:mirrorIndents/>
              <w:jc w:val="right"/>
              <w:rPr>
                <w:rFonts w:ascii="Garamond" w:hAnsi="Garamond" w:cs="Calibri"/>
                <w:sz w:val="20"/>
                <w:szCs w:val="20"/>
                <w:lang w:val="sq-AL"/>
              </w:rPr>
            </w:pPr>
            <w:r w:rsidRPr="00863D67">
              <w:rPr>
                <w:rFonts w:ascii="Garamond" w:hAnsi="Garamond" w:cs="Calibri"/>
                <w:sz w:val="20"/>
                <w:szCs w:val="20"/>
                <w:lang w:val="sq-AL"/>
              </w:rPr>
              <w:t>0.6</w:t>
            </w:r>
          </w:p>
        </w:tc>
        <w:tc>
          <w:tcPr>
            <w:tcW w:w="1170" w:type="dxa"/>
            <w:tcBorders>
              <w:left w:val="single" w:sz="4" w:space="0" w:color="76923C"/>
            </w:tcBorders>
            <w:shd w:val="clear" w:color="auto" w:fill="auto"/>
          </w:tcPr>
          <w:p w:rsidR="00975BEB" w:rsidRPr="00863D67" w:rsidRDefault="00975BEB" w:rsidP="00EF7DFE">
            <w:pPr>
              <w:spacing w:after="0" w:line="240" w:lineRule="auto"/>
              <w:ind w:firstLine="0"/>
              <w:mirrorIndents/>
              <w:jc w:val="right"/>
              <w:rPr>
                <w:rFonts w:ascii="Garamond" w:hAnsi="Garamond" w:cs="Calibri"/>
                <w:sz w:val="20"/>
                <w:szCs w:val="20"/>
                <w:lang w:val="sq-AL"/>
              </w:rPr>
            </w:pPr>
            <w:r w:rsidRPr="00863D67">
              <w:rPr>
                <w:rFonts w:ascii="Garamond" w:hAnsi="Garamond" w:cs="Calibri"/>
                <w:sz w:val="20"/>
                <w:szCs w:val="20"/>
                <w:lang w:val="sq-AL"/>
              </w:rPr>
              <w:t>37</w:t>
            </w:r>
          </w:p>
        </w:tc>
        <w:tc>
          <w:tcPr>
            <w:tcW w:w="1080" w:type="dxa"/>
            <w:shd w:val="clear" w:color="auto" w:fill="auto"/>
          </w:tcPr>
          <w:p w:rsidR="00975BEB" w:rsidRPr="00863D67" w:rsidRDefault="00975BEB" w:rsidP="00EF7DFE">
            <w:pPr>
              <w:spacing w:after="0" w:line="240" w:lineRule="auto"/>
              <w:ind w:firstLine="0"/>
              <w:mirrorIndents/>
              <w:jc w:val="right"/>
              <w:rPr>
                <w:rFonts w:ascii="Garamond" w:hAnsi="Garamond" w:cs="Calibri"/>
                <w:sz w:val="20"/>
                <w:szCs w:val="20"/>
                <w:lang w:val="sq-AL"/>
              </w:rPr>
            </w:pPr>
            <w:r w:rsidRPr="00863D67">
              <w:rPr>
                <w:rFonts w:ascii="Garamond" w:hAnsi="Garamond" w:cs="Calibri"/>
                <w:sz w:val="20"/>
                <w:szCs w:val="20"/>
                <w:lang w:val="sq-AL"/>
              </w:rPr>
              <w:t>1.8</w:t>
            </w:r>
          </w:p>
        </w:tc>
      </w:tr>
      <w:tr w:rsidR="00975BEB" w:rsidRPr="00863D67" w:rsidTr="000A35C6">
        <w:trPr>
          <w:trHeight w:val="303"/>
          <w:jc w:val="center"/>
        </w:trPr>
        <w:tc>
          <w:tcPr>
            <w:tcW w:w="2268" w:type="dxa"/>
            <w:shd w:val="clear" w:color="auto" w:fill="E6EED5"/>
            <w:hideMark/>
          </w:tcPr>
          <w:p w:rsidR="00975BEB" w:rsidRPr="00863D67" w:rsidRDefault="00975BEB" w:rsidP="00EF7DFE">
            <w:pPr>
              <w:spacing w:after="0" w:line="240" w:lineRule="auto"/>
              <w:ind w:firstLine="0"/>
              <w:mirrorIndents/>
              <w:rPr>
                <w:rFonts w:ascii="Garamond" w:hAnsi="Garamond" w:cs="Calibri"/>
                <w:sz w:val="20"/>
                <w:szCs w:val="20"/>
                <w:lang w:val="sq-AL"/>
              </w:rPr>
            </w:pPr>
            <w:r w:rsidRPr="00863D67">
              <w:rPr>
                <w:rFonts w:ascii="Garamond" w:hAnsi="Garamond" w:cs="Calibri"/>
                <w:sz w:val="20"/>
                <w:szCs w:val="20"/>
                <w:lang w:val="sq-AL"/>
              </w:rPr>
              <w:t>Egjipt</w:t>
            </w:r>
          </w:p>
        </w:tc>
        <w:tc>
          <w:tcPr>
            <w:tcW w:w="1170" w:type="dxa"/>
            <w:shd w:val="clear" w:color="auto" w:fill="E6EED5"/>
            <w:hideMark/>
          </w:tcPr>
          <w:p w:rsidR="00975BEB" w:rsidRPr="00863D67" w:rsidRDefault="00975BEB" w:rsidP="00EF7DFE">
            <w:pPr>
              <w:spacing w:after="0" w:line="240" w:lineRule="auto"/>
              <w:ind w:firstLine="0"/>
              <w:mirrorIndents/>
              <w:jc w:val="right"/>
              <w:rPr>
                <w:rFonts w:ascii="Garamond" w:hAnsi="Garamond" w:cs="Calibri"/>
                <w:sz w:val="20"/>
                <w:szCs w:val="20"/>
                <w:lang w:val="sq-AL"/>
              </w:rPr>
            </w:pPr>
            <w:r w:rsidRPr="00863D67">
              <w:rPr>
                <w:rFonts w:ascii="Garamond" w:hAnsi="Garamond" w:cs="Calibri"/>
                <w:sz w:val="20"/>
                <w:szCs w:val="20"/>
                <w:lang w:val="sq-AL"/>
              </w:rPr>
              <w:t>26</w:t>
            </w:r>
          </w:p>
        </w:tc>
        <w:tc>
          <w:tcPr>
            <w:tcW w:w="1170" w:type="dxa"/>
            <w:tcBorders>
              <w:right w:val="single" w:sz="4" w:space="0" w:color="76923C"/>
            </w:tcBorders>
            <w:shd w:val="clear" w:color="auto" w:fill="E6EED5"/>
            <w:hideMark/>
          </w:tcPr>
          <w:p w:rsidR="00975BEB" w:rsidRPr="00863D67" w:rsidRDefault="00975BEB" w:rsidP="00EF7DFE">
            <w:pPr>
              <w:spacing w:after="0" w:line="240" w:lineRule="auto"/>
              <w:ind w:firstLine="0"/>
              <w:mirrorIndents/>
              <w:jc w:val="right"/>
              <w:rPr>
                <w:rFonts w:ascii="Garamond" w:hAnsi="Garamond" w:cs="Calibri"/>
                <w:sz w:val="20"/>
                <w:szCs w:val="20"/>
                <w:lang w:val="sq-AL"/>
              </w:rPr>
            </w:pPr>
            <w:r w:rsidRPr="00863D67">
              <w:rPr>
                <w:rFonts w:ascii="Garamond" w:hAnsi="Garamond" w:cs="Calibri"/>
                <w:sz w:val="20"/>
                <w:szCs w:val="20"/>
                <w:lang w:val="sq-AL"/>
              </w:rPr>
              <w:t>1</w:t>
            </w:r>
          </w:p>
        </w:tc>
        <w:tc>
          <w:tcPr>
            <w:tcW w:w="1080" w:type="dxa"/>
            <w:tcBorders>
              <w:left w:val="single" w:sz="4" w:space="0" w:color="76923C"/>
            </w:tcBorders>
            <w:shd w:val="clear" w:color="auto" w:fill="E6EED5"/>
            <w:hideMark/>
          </w:tcPr>
          <w:p w:rsidR="00975BEB" w:rsidRPr="00863D67" w:rsidRDefault="00975BEB" w:rsidP="00EF7DFE">
            <w:pPr>
              <w:spacing w:after="0" w:line="240" w:lineRule="auto"/>
              <w:ind w:firstLine="0"/>
              <w:mirrorIndents/>
              <w:jc w:val="right"/>
              <w:rPr>
                <w:rFonts w:ascii="Garamond" w:hAnsi="Garamond" w:cs="Calibri"/>
                <w:sz w:val="20"/>
                <w:szCs w:val="20"/>
                <w:lang w:val="sq-AL"/>
              </w:rPr>
            </w:pPr>
            <w:r w:rsidRPr="00863D67">
              <w:rPr>
                <w:rFonts w:ascii="Garamond" w:hAnsi="Garamond" w:cs="Calibri"/>
                <w:sz w:val="20"/>
                <w:szCs w:val="20"/>
                <w:lang w:val="sq-AL"/>
              </w:rPr>
              <w:t>47</w:t>
            </w:r>
          </w:p>
        </w:tc>
        <w:tc>
          <w:tcPr>
            <w:tcW w:w="1080" w:type="dxa"/>
            <w:tcBorders>
              <w:right w:val="single" w:sz="4" w:space="0" w:color="76923C"/>
            </w:tcBorders>
            <w:shd w:val="clear" w:color="auto" w:fill="E6EED5"/>
            <w:hideMark/>
          </w:tcPr>
          <w:p w:rsidR="00975BEB" w:rsidRPr="00863D67" w:rsidRDefault="00975BEB" w:rsidP="00EF7DFE">
            <w:pPr>
              <w:spacing w:after="0" w:line="240" w:lineRule="auto"/>
              <w:ind w:firstLine="0"/>
              <w:mirrorIndents/>
              <w:jc w:val="right"/>
              <w:rPr>
                <w:rFonts w:ascii="Garamond" w:hAnsi="Garamond" w:cs="Calibri"/>
                <w:sz w:val="20"/>
                <w:szCs w:val="20"/>
                <w:lang w:val="sq-AL"/>
              </w:rPr>
            </w:pPr>
            <w:r w:rsidRPr="00863D67">
              <w:rPr>
                <w:rFonts w:ascii="Garamond" w:hAnsi="Garamond" w:cs="Calibri"/>
                <w:sz w:val="20"/>
                <w:szCs w:val="20"/>
                <w:lang w:val="sq-AL"/>
              </w:rPr>
              <w:t>2.1</w:t>
            </w:r>
          </w:p>
        </w:tc>
        <w:tc>
          <w:tcPr>
            <w:tcW w:w="1170" w:type="dxa"/>
            <w:tcBorders>
              <w:left w:val="single" w:sz="4" w:space="0" w:color="76923C"/>
            </w:tcBorders>
            <w:shd w:val="clear" w:color="auto" w:fill="E6EED5"/>
          </w:tcPr>
          <w:p w:rsidR="00975BEB" w:rsidRPr="00863D67" w:rsidRDefault="00975BEB" w:rsidP="00EF7DFE">
            <w:pPr>
              <w:spacing w:after="0" w:line="240" w:lineRule="auto"/>
              <w:ind w:firstLine="0"/>
              <w:mirrorIndents/>
              <w:jc w:val="right"/>
              <w:rPr>
                <w:rFonts w:ascii="Garamond" w:hAnsi="Garamond" w:cs="Calibri"/>
                <w:sz w:val="20"/>
                <w:szCs w:val="20"/>
                <w:lang w:val="sq-AL"/>
              </w:rPr>
            </w:pPr>
            <w:r w:rsidRPr="00863D67">
              <w:rPr>
                <w:rFonts w:ascii="Garamond" w:hAnsi="Garamond" w:cs="Calibri"/>
                <w:sz w:val="20"/>
                <w:szCs w:val="20"/>
                <w:lang w:val="sq-AL"/>
              </w:rPr>
              <w:t>32</w:t>
            </w:r>
          </w:p>
        </w:tc>
        <w:tc>
          <w:tcPr>
            <w:tcW w:w="1080" w:type="dxa"/>
            <w:shd w:val="clear" w:color="auto" w:fill="E6EED5"/>
          </w:tcPr>
          <w:p w:rsidR="00975BEB" w:rsidRPr="00863D67" w:rsidRDefault="00975BEB" w:rsidP="00EF7DFE">
            <w:pPr>
              <w:spacing w:after="0" w:line="240" w:lineRule="auto"/>
              <w:ind w:firstLine="0"/>
              <w:mirrorIndents/>
              <w:jc w:val="right"/>
              <w:rPr>
                <w:rFonts w:ascii="Garamond" w:hAnsi="Garamond" w:cs="Calibri"/>
                <w:sz w:val="20"/>
                <w:szCs w:val="20"/>
                <w:lang w:val="sq-AL"/>
              </w:rPr>
            </w:pPr>
            <w:r w:rsidRPr="00863D67">
              <w:rPr>
                <w:rFonts w:ascii="Garamond" w:hAnsi="Garamond" w:cs="Calibri"/>
                <w:sz w:val="20"/>
                <w:szCs w:val="20"/>
                <w:lang w:val="sq-AL"/>
              </w:rPr>
              <w:t>1.5</w:t>
            </w:r>
          </w:p>
        </w:tc>
      </w:tr>
      <w:tr w:rsidR="00975BEB" w:rsidRPr="00863D67" w:rsidTr="000A35C6">
        <w:trPr>
          <w:trHeight w:val="303"/>
          <w:jc w:val="center"/>
        </w:trPr>
        <w:tc>
          <w:tcPr>
            <w:tcW w:w="2268" w:type="dxa"/>
            <w:shd w:val="clear" w:color="auto" w:fill="auto"/>
          </w:tcPr>
          <w:p w:rsidR="00975BEB" w:rsidRPr="00863D67" w:rsidRDefault="00975BEB" w:rsidP="00EF7DFE">
            <w:pPr>
              <w:spacing w:after="0" w:line="240" w:lineRule="auto"/>
              <w:ind w:firstLine="0"/>
              <w:mirrorIndents/>
              <w:rPr>
                <w:rFonts w:ascii="Garamond" w:hAnsi="Garamond" w:cs="Calibri"/>
                <w:b/>
                <w:sz w:val="20"/>
                <w:szCs w:val="20"/>
                <w:lang w:val="sq-AL"/>
              </w:rPr>
            </w:pPr>
            <w:r w:rsidRPr="00863D67">
              <w:rPr>
                <w:rFonts w:ascii="Garamond" w:hAnsi="Garamond" w:cs="Calibri"/>
                <w:b/>
                <w:sz w:val="20"/>
                <w:szCs w:val="20"/>
                <w:lang w:val="sq-AL"/>
              </w:rPr>
              <w:t>Total</w:t>
            </w:r>
          </w:p>
        </w:tc>
        <w:tc>
          <w:tcPr>
            <w:tcW w:w="1170" w:type="dxa"/>
            <w:shd w:val="clear" w:color="auto" w:fill="auto"/>
          </w:tcPr>
          <w:p w:rsidR="00975BEB" w:rsidRPr="00863D67" w:rsidRDefault="00975BEB" w:rsidP="00EF7DFE">
            <w:pPr>
              <w:spacing w:after="0" w:line="240" w:lineRule="auto"/>
              <w:ind w:firstLine="0"/>
              <w:mirrorIndents/>
              <w:jc w:val="right"/>
              <w:rPr>
                <w:rFonts w:ascii="Garamond" w:hAnsi="Garamond" w:cs="Calibri"/>
                <w:b/>
                <w:sz w:val="20"/>
                <w:szCs w:val="20"/>
                <w:lang w:val="sq-AL"/>
              </w:rPr>
            </w:pPr>
            <w:r w:rsidRPr="00863D67">
              <w:rPr>
                <w:rFonts w:ascii="Garamond" w:hAnsi="Garamond" w:cs="Calibri"/>
                <w:b/>
                <w:sz w:val="20"/>
                <w:szCs w:val="20"/>
                <w:lang w:val="sq-AL"/>
              </w:rPr>
              <w:t>2499</w:t>
            </w:r>
          </w:p>
        </w:tc>
        <w:tc>
          <w:tcPr>
            <w:tcW w:w="1170" w:type="dxa"/>
            <w:tcBorders>
              <w:right w:val="single" w:sz="4" w:space="0" w:color="76923C"/>
            </w:tcBorders>
            <w:shd w:val="clear" w:color="auto" w:fill="auto"/>
          </w:tcPr>
          <w:p w:rsidR="00975BEB" w:rsidRPr="00863D67" w:rsidRDefault="00975BEB" w:rsidP="00EF7DFE">
            <w:pPr>
              <w:spacing w:after="0" w:line="240" w:lineRule="auto"/>
              <w:ind w:firstLine="0"/>
              <w:mirrorIndents/>
              <w:jc w:val="right"/>
              <w:rPr>
                <w:rFonts w:ascii="Garamond" w:hAnsi="Garamond" w:cs="Calibri"/>
                <w:b/>
                <w:sz w:val="20"/>
                <w:szCs w:val="20"/>
                <w:lang w:val="sq-AL"/>
              </w:rPr>
            </w:pPr>
          </w:p>
        </w:tc>
        <w:tc>
          <w:tcPr>
            <w:tcW w:w="1080" w:type="dxa"/>
            <w:tcBorders>
              <w:left w:val="single" w:sz="4" w:space="0" w:color="76923C"/>
            </w:tcBorders>
            <w:shd w:val="clear" w:color="auto" w:fill="auto"/>
          </w:tcPr>
          <w:p w:rsidR="00975BEB" w:rsidRPr="00863D67" w:rsidRDefault="00975BEB" w:rsidP="00EF7DFE">
            <w:pPr>
              <w:spacing w:after="0" w:line="240" w:lineRule="auto"/>
              <w:ind w:firstLine="0"/>
              <w:mirrorIndents/>
              <w:jc w:val="right"/>
              <w:rPr>
                <w:rFonts w:ascii="Garamond" w:hAnsi="Garamond" w:cs="Calibri"/>
                <w:b/>
                <w:sz w:val="20"/>
                <w:szCs w:val="20"/>
                <w:lang w:val="sq-AL"/>
              </w:rPr>
            </w:pPr>
            <w:r w:rsidRPr="00863D67">
              <w:rPr>
                <w:rFonts w:ascii="Garamond" w:hAnsi="Garamond" w:cs="Calibri"/>
                <w:b/>
                <w:sz w:val="20"/>
                <w:szCs w:val="20"/>
                <w:lang w:val="sq-AL"/>
              </w:rPr>
              <w:t>2189</w:t>
            </w:r>
          </w:p>
        </w:tc>
        <w:tc>
          <w:tcPr>
            <w:tcW w:w="1080" w:type="dxa"/>
            <w:tcBorders>
              <w:right w:val="single" w:sz="4" w:space="0" w:color="76923C"/>
            </w:tcBorders>
            <w:shd w:val="clear" w:color="auto" w:fill="auto"/>
          </w:tcPr>
          <w:p w:rsidR="00975BEB" w:rsidRPr="00863D67" w:rsidRDefault="00975BEB" w:rsidP="00EF7DFE">
            <w:pPr>
              <w:spacing w:after="0" w:line="240" w:lineRule="auto"/>
              <w:ind w:firstLine="0"/>
              <w:mirrorIndents/>
              <w:jc w:val="right"/>
              <w:rPr>
                <w:rFonts w:ascii="Garamond" w:hAnsi="Garamond" w:cs="Calibri"/>
                <w:b/>
                <w:sz w:val="20"/>
                <w:szCs w:val="20"/>
                <w:lang w:val="sq-AL"/>
              </w:rPr>
            </w:pPr>
          </w:p>
        </w:tc>
        <w:tc>
          <w:tcPr>
            <w:tcW w:w="1170" w:type="dxa"/>
            <w:tcBorders>
              <w:left w:val="single" w:sz="4" w:space="0" w:color="76923C"/>
            </w:tcBorders>
            <w:shd w:val="clear" w:color="auto" w:fill="auto"/>
          </w:tcPr>
          <w:p w:rsidR="00975BEB" w:rsidRPr="00863D67" w:rsidRDefault="00975BEB" w:rsidP="00EF7DFE">
            <w:pPr>
              <w:spacing w:after="0" w:line="240" w:lineRule="auto"/>
              <w:ind w:firstLine="0"/>
              <w:mirrorIndents/>
              <w:jc w:val="right"/>
              <w:rPr>
                <w:rFonts w:ascii="Garamond" w:hAnsi="Garamond" w:cs="Calibri"/>
                <w:b/>
                <w:sz w:val="20"/>
                <w:szCs w:val="20"/>
                <w:lang w:val="sq-AL"/>
              </w:rPr>
            </w:pPr>
            <w:r w:rsidRPr="00863D67">
              <w:rPr>
                <w:rFonts w:ascii="Garamond" w:hAnsi="Garamond" w:cs="Calibri"/>
                <w:b/>
                <w:sz w:val="20"/>
                <w:szCs w:val="20"/>
                <w:lang w:val="sq-AL"/>
              </w:rPr>
              <w:t>2054</w:t>
            </w:r>
          </w:p>
        </w:tc>
        <w:tc>
          <w:tcPr>
            <w:tcW w:w="1080" w:type="dxa"/>
            <w:shd w:val="clear" w:color="auto" w:fill="auto"/>
          </w:tcPr>
          <w:p w:rsidR="00975BEB" w:rsidRPr="00863D67" w:rsidRDefault="00975BEB" w:rsidP="00EF7DFE">
            <w:pPr>
              <w:spacing w:after="0" w:line="240" w:lineRule="auto"/>
              <w:ind w:firstLine="0"/>
              <w:mirrorIndents/>
              <w:jc w:val="right"/>
              <w:rPr>
                <w:rFonts w:ascii="Garamond" w:hAnsi="Garamond" w:cs="Calibri"/>
                <w:sz w:val="20"/>
                <w:szCs w:val="20"/>
                <w:lang w:val="sq-AL"/>
              </w:rPr>
            </w:pPr>
          </w:p>
        </w:tc>
      </w:tr>
    </w:tbl>
    <w:p w:rsidR="00975BEB" w:rsidRPr="00863D67" w:rsidRDefault="000A35C6" w:rsidP="00EF7DFE">
      <w:pPr>
        <w:tabs>
          <w:tab w:val="left" w:pos="1710"/>
        </w:tabs>
        <w:spacing w:after="0" w:line="240" w:lineRule="auto"/>
        <w:ind w:firstLine="0"/>
        <w:mirrorIndents/>
        <w:rPr>
          <w:rFonts w:ascii="Garamond" w:hAnsi="Garamond" w:cs="Calibri"/>
          <w:b/>
          <w:i/>
          <w:sz w:val="20"/>
          <w:szCs w:val="20"/>
          <w:u w:val="single"/>
          <w:lang w:val="sq-AL"/>
        </w:rPr>
      </w:pPr>
      <w:r>
        <w:rPr>
          <w:rFonts w:ascii="Garamond" w:hAnsi="Garamond" w:cs="Calibri"/>
          <w:i/>
          <w:sz w:val="20"/>
          <w:szCs w:val="20"/>
          <w:lang w:val="sq-AL"/>
        </w:rPr>
        <w:t xml:space="preserve">          </w:t>
      </w:r>
      <w:r w:rsidR="00975BEB" w:rsidRPr="00863D67">
        <w:rPr>
          <w:rFonts w:ascii="Garamond" w:hAnsi="Garamond" w:cs="Calibri"/>
          <w:i/>
          <w:sz w:val="20"/>
          <w:szCs w:val="20"/>
          <w:lang w:val="sq-AL"/>
        </w:rPr>
        <w:t>Burimi: Drejtoria e Përgjithshme e SHKP</w:t>
      </w:r>
      <w:r w:rsidR="00410929" w:rsidRPr="00863D67">
        <w:rPr>
          <w:rFonts w:ascii="Garamond" w:hAnsi="Garamond" w:cs="Calibri"/>
          <w:i/>
          <w:sz w:val="20"/>
          <w:szCs w:val="20"/>
          <w:lang w:val="sq-AL"/>
        </w:rPr>
        <w:t>-së</w:t>
      </w:r>
    </w:p>
    <w:p w:rsidR="00C4170D" w:rsidRDefault="00C4170D" w:rsidP="00EF7DFE">
      <w:pPr>
        <w:spacing w:after="0" w:line="240" w:lineRule="auto"/>
        <w:ind w:firstLine="0"/>
        <w:mirrorIndents/>
        <w:rPr>
          <w:rFonts w:ascii="Garamond" w:hAnsi="Garamond" w:cs="Calibri"/>
          <w:b/>
          <w:sz w:val="20"/>
          <w:szCs w:val="20"/>
          <w:lang w:val="sq-AL"/>
        </w:rPr>
      </w:pPr>
    </w:p>
    <w:p w:rsidR="000A35C6" w:rsidRDefault="000A35C6" w:rsidP="00EF7DFE">
      <w:pPr>
        <w:spacing w:after="0" w:line="240" w:lineRule="auto"/>
        <w:ind w:firstLine="0"/>
        <w:mirrorIndents/>
        <w:rPr>
          <w:rFonts w:ascii="Garamond" w:hAnsi="Garamond" w:cs="Calibri"/>
          <w:b/>
          <w:sz w:val="20"/>
          <w:szCs w:val="20"/>
          <w:lang w:val="sq-AL"/>
        </w:rPr>
      </w:pPr>
    </w:p>
    <w:p w:rsidR="000A35C6" w:rsidRDefault="000A35C6" w:rsidP="00EF7DFE">
      <w:pPr>
        <w:spacing w:after="0" w:line="240" w:lineRule="auto"/>
        <w:ind w:firstLine="0"/>
        <w:mirrorIndents/>
        <w:rPr>
          <w:rFonts w:ascii="Garamond" w:hAnsi="Garamond" w:cs="Calibri"/>
          <w:b/>
          <w:sz w:val="20"/>
          <w:szCs w:val="20"/>
          <w:lang w:val="sq-AL"/>
        </w:rPr>
      </w:pPr>
    </w:p>
    <w:p w:rsidR="000A35C6" w:rsidRDefault="000A35C6" w:rsidP="00EF7DFE">
      <w:pPr>
        <w:spacing w:after="0" w:line="240" w:lineRule="auto"/>
        <w:ind w:firstLine="0"/>
        <w:mirrorIndents/>
        <w:rPr>
          <w:rFonts w:ascii="Garamond" w:hAnsi="Garamond" w:cs="Calibri"/>
          <w:b/>
          <w:sz w:val="20"/>
          <w:szCs w:val="20"/>
          <w:lang w:val="sq-AL"/>
        </w:rPr>
      </w:pPr>
    </w:p>
    <w:p w:rsidR="000A35C6" w:rsidRDefault="000A35C6" w:rsidP="00EF7DFE">
      <w:pPr>
        <w:spacing w:after="0" w:line="240" w:lineRule="auto"/>
        <w:ind w:firstLine="0"/>
        <w:mirrorIndents/>
        <w:rPr>
          <w:rFonts w:ascii="Garamond" w:hAnsi="Garamond" w:cs="Calibri"/>
          <w:b/>
          <w:sz w:val="20"/>
          <w:szCs w:val="20"/>
          <w:lang w:val="sq-AL"/>
        </w:rPr>
      </w:pPr>
    </w:p>
    <w:p w:rsidR="00975BEB" w:rsidRPr="000A35C6" w:rsidRDefault="00975BEB" w:rsidP="000A35C6">
      <w:pPr>
        <w:spacing w:after="0" w:line="240" w:lineRule="auto"/>
        <w:ind w:firstLine="0"/>
        <w:mirrorIndents/>
        <w:jc w:val="center"/>
        <w:rPr>
          <w:rFonts w:ascii="Garamond" w:hAnsi="Garamond" w:cs="Calibri"/>
          <w:bCs/>
          <w:sz w:val="20"/>
          <w:szCs w:val="20"/>
          <w:lang w:val="sq-AL"/>
        </w:rPr>
      </w:pPr>
      <w:r w:rsidRPr="000A35C6">
        <w:rPr>
          <w:rFonts w:ascii="Garamond" w:hAnsi="Garamond" w:cs="Calibri"/>
          <w:sz w:val="20"/>
          <w:szCs w:val="20"/>
          <w:lang w:val="sq-AL"/>
        </w:rPr>
        <w:t>Tabela 30</w:t>
      </w:r>
      <w:r w:rsidR="00C4170D" w:rsidRPr="000A35C6">
        <w:rPr>
          <w:rFonts w:ascii="Garamond" w:hAnsi="Garamond" w:cs="Calibri"/>
          <w:sz w:val="20"/>
          <w:szCs w:val="20"/>
          <w:lang w:val="sq-AL"/>
        </w:rPr>
        <w:t>.</w:t>
      </w:r>
      <w:r w:rsidRPr="000A35C6">
        <w:rPr>
          <w:rFonts w:ascii="Garamond" w:hAnsi="Garamond" w:cs="Calibri"/>
          <w:sz w:val="20"/>
          <w:szCs w:val="20"/>
          <w:lang w:val="sq-AL"/>
        </w:rPr>
        <w:t xml:space="preserve"> </w:t>
      </w:r>
      <w:r w:rsidRPr="000A35C6">
        <w:rPr>
          <w:rFonts w:ascii="Garamond" w:hAnsi="Garamond" w:cs="Calibri"/>
          <w:bCs/>
          <w:sz w:val="20"/>
          <w:szCs w:val="20"/>
          <w:lang w:val="sq-AL"/>
        </w:rPr>
        <w:t>Kategorizim i përfituesve të lejes së punës sipas</w:t>
      </w:r>
      <w:r w:rsidR="002B7D34" w:rsidRPr="000A35C6">
        <w:rPr>
          <w:rFonts w:ascii="Garamond" w:hAnsi="Garamond" w:cs="Calibri"/>
          <w:bCs/>
          <w:sz w:val="20"/>
          <w:szCs w:val="20"/>
          <w:lang w:val="sq-AL"/>
        </w:rPr>
        <w:t xml:space="preserve"> </w:t>
      </w:r>
      <w:r w:rsidRPr="000A35C6">
        <w:rPr>
          <w:rFonts w:ascii="Garamond" w:hAnsi="Garamond" w:cs="Calibri"/>
          <w:bCs/>
          <w:sz w:val="20"/>
          <w:szCs w:val="20"/>
          <w:lang w:val="sq-AL"/>
        </w:rPr>
        <w:t>gjinisë</w:t>
      </w:r>
    </w:p>
    <w:tbl>
      <w:tblPr>
        <w:tblW w:w="0" w:type="auto"/>
        <w:jc w:val="center"/>
        <w:tblBorders>
          <w:top w:val="single" w:sz="8" w:space="0" w:color="9BBB59"/>
          <w:bottom w:val="single" w:sz="8" w:space="0" w:color="9BBB59"/>
        </w:tblBorders>
        <w:tblLook w:val="04A0" w:firstRow="1" w:lastRow="0" w:firstColumn="1" w:lastColumn="0" w:noHBand="0" w:noVBand="1"/>
      </w:tblPr>
      <w:tblGrid>
        <w:gridCol w:w="2718"/>
        <w:gridCol w:w="1620"/>
        <w:gridCol w:w="1620"/>
        <w:gridCol w:w="1530"/>
      </w:tblGrid>
      <w:tr w:rsidR="00975BEB" w:rsidRPr="00863D67" w:rsidTr="000A35C6">
        <w:trPr>
          <w:jc w:val="center"/>
        </w:trPr>
        <w:tc>
          <w:tcPr>
            <w:tcW w:w="2718" w:type="dxa"/>
            <w:tcBorders>
              <w:top w:val="nil"/>
              <w:bottom w:val="single" w:sz="8" w:space="0" w:color="9BBB59"/>
            </w:tcBorders>
            <w:shd w:val="clear" w:color="auto" w:fill="auto"/>
          </w:tcPr>
          <w:p w:rsidR="00975BEB" w:rsidRPr="00863D67" w:rsidRDefault="00975BEB" w:rsidP="00EF7DFE">
            <w:pPr>
              <w:spacing w:after="0" w:line="240" w:lineRule="auto"/>
              <w:ind w:firstLine="0"/>
              <w:mirrorIndents/>
              <w:rPr>
                <w:rFonts w:ascii="Garamond" w:hAnsi="Garamond" w:cs="Calibri"/>
                <w:bCs/>
                <w:sz w:val="20"/>
                <w:szCs w:val="20"/>
                <w:lang w:val="sq-AL"/>
              </w:rPr>
            </w:pPr>
          </w:p>
        </w:tc>
        <w:tc>
          <w:tcPr>
            <w:tcW w:w="1620" w:type="dxa"/>
            <w:tcBorders>
              <w:top w:val="nil"/>
              <w:bottom w:val="single" w:sz="8" w:space="0" w:color="9BBB59"/>
            </w:tcBorders>
            <w:shd w:val="clear" w:color="auto" w:fill="auto"/>
            <w:hideMark/>
          </w:tcPr>
          <w:p w:rsidR="00975BEB" w:rsidRPr="00863D67" w:rsidRDefault="00975BEB" w:rsidP="00EF7DFE">
            <w:pPr>
              <w:spacing w:after="0" w:line="240" w:lineRule="auto"/>
              <w:ind w:firstLine="0"/>
              <w:mirrorIndents/>
              <w:jc w:val="center"/>
              <w:rPr>
                <w:rFonts w:ascii="Garamond" w:hAnsi="Garamond" w:cs="Calibri"/>
                <w:b/>
                <w:sz w:val="20"/>
                <w:szCs w:val="20"/>
                <w:lang w:val="sq-AL"/>
              </w:rPr>
            </w:pPr>
            <w:r w:rsidRPr="00863D67">
              <w:rPr>
                <w:rFonts w:ascii="Garamond" w:hAnsi="Garamond" w:cs="Calibri"/>
                <w:b/>
                <w:sz w:val="20"/>
                <w:szCs w:val="20"/>
                <w:lang w:val="sq-AL"/>
              </w:rPr>
              <w:t>2012</w:t>
            </w:r>
          </w:p>
        </w:tc>
        <w:tc>
          <w:tcPr>
            <w:tcW w:w="1620" w:type="dxa"/>
            <w:tcBorders>
              <w:top w:val="nil"/>
              <w:bottom w:val="single" w:sz="8" w:space="0" w:color="9BBB59"/>
            </w:tcBorders>
            <w:shd w:val="clear" w:color="auto" w:fill="auto"/>
            <w:hideMark/>
          </w:tcPr>
          <w:p w:rsidR="00975BEB" w:rsidRPr="00863D67" w:rsidRDefault="00975BEB" w:rsidP="00EF7DFE">
            <w:pPr>
              <w:spacing w:after="0" w:line="240" w:lineRule="auto"/>
              <w:ind w:firstLine="0"/>
              <w:mirrorIndents/>
              <w:jc w:val="center"/>
              <w:rPr>
                <w:rFonts w:ascii="Garamond" w:hAnsi="Garamond" w:cs="Calibri"/>
                <w:b/>
                <w:sz w:val="20"/>
                <w:szCs w:val="20"/>
                <w:lang w:val="sq-AL"/>
              </w:rPr>
            </w:pPr>
            <w:r w:rsidRPr="00863D67">
              <w:rPr>
                <w:rFonts w:ascii="Garamond" w:hAnsi="Garamond" w:cs="Calibri"/>
                <w:b/>
                <w:sz w:val="20"/>
                <w:szCs w:val="20"/>
                <w:lang w:val="sq-AL"/>
              </w:rPr>
              <w:t>2013</w:t>
            </w:r>
          </w:p>
        </w:tc>
        <w:tc>
          <w:tcPr>
            <w:tcW w:w="1530" w:type="dxa"/>
            <w:tcBorders>
              <w:top w:val="nil"/>
              <w:bottom w:val="single" w:sz="8" w:space="0" w:color="9BBB59"/>
            </w:tcBorders>
            <w:shd w:val="clear" w:color="auto" w:fill="auto"/>
          </w:tcPr>
          <w:p w:rsidR="00975BEB" w:rsidRPr="00863D67" w:rsidRDefault="00975BEB" w:rsidP="00EF7DFE">
            <w:pPr>
              <w:spacing w:after="0" w:line="240" w:lineRule="auto"/>
              <w:ind w:firstLine="0"/>
              <w:mirrorIndents/>
              <w:jc w:val="center"/>
              <w:rPr>
                <w:rFonts w:ascii="Garamond" w:hAnsi="Garamond" w:cs="Calibri"/>
                <w:b/>
                <w:sz w:val="20"/>
                <w:szCs w:val="20"/>
                <w:lang w:val="sq-AL"/>
              </w:rPr>
            </w:pPr>
            <w:r w:rsidRPr="00863D67">
              <w:rPr>
                <w:rFonts w:ascii="Garamond" w:hAnsi="Garamond" w:cs="Calibri"/>
                <w:b/>
                <w:sz w:val="20"/>
                <w:szCs w:val="20"/>
                <w:lang w:val="sq-AL"/>
              </w:rPr>
              <w:t>2014</w:t>
            </w:r>
          </w:p>
        </w:tc>
      </w:tr>
      <w:tr w:rsidR="00975BEB" w:rsidRPr="00863D67" w:rsidTr="000A35C6">
        <w:trPr>
          <w:jc w:val="center"/>
        </w:trPr>
        <w:tc>
          <w:tcPr>
            <w:tcW w:w="2718" w:type="dxa"/>
            <w:shd w:val="clear" w:color="auto" w:fill="E6EED5"/>
            <w:hideMark/>
          </w:tcPr>
          <w:p w:rsidR="00975BEB" w:rsidRPr="00863D67" w:rsidRDefault="00975BEB" w:rsidP="00EF7DFE">
            <w:pPr>
              <w:spacing w:after="0" w:line="240" w:lineRule="auto"/>
              <w:ind w:firstLine="0"/>
              <w:mirrorIndents/>
              <w:rPr>
                <w:rFonts w:ascii="Garamond" w:hAnsi="Garamond" w:cs="Calibri"/>
                <w:bCs/>
                <w:sz w:val="20"/>
                <w:szCs w:val="20"/>
                <w:lang w:val="sq-AL"/>
              </w:rPr>
            </w:pPr>
            <w:r w:rsidRPr="00863D67">
              <w:rPr>
                <w:rFonts w:ascii="Garamond" w:hAnsi="Garamond" w:cs="Calibri"/>
                <w:bCs/>
                <w:sz w:val="20"/>
                <w:szCs w:val="20"/>
                <w:lang w:val="sq-AL"/>
              </w:rPr>
              <w:t>Meshkuj</w:t>
            </w:r>
          </w:p>
        </w:tc>
        <w:tc>
          <w:tcPr>
            <w:tcW w:w="1620" w:type="dxa"/>
            <w:shd w:val="clear" w:color="auto" w:fill="E6EED5"/>
            <w:hideMark/>
          </w:tcPr>
          <w:p w:rsidR="00975BEB" w:rsidRPr="00863D67" w:rsidRDefault="00975BEB" w:rsidP="00EF7DFE">
            <w:pPr>
              <w:spacing w:after="0" w:line="240" w:lineRule="auto"/>
              <w:ind w:firstLine="0"/>
              <w:mirrorIndents/>
              <w:jc w:val="right"/>
              <w:rPr>
                <w:rFonts w:ascii="Garamond" w:hAnsi="Garamond" w:cs="Calibri"/>
                <w:sz w:val="20"/>
                <w:szCs w:val="20"/>
                <w:lang w:val="sq-AL"/>
              </w:rPr>
            </w:pPr>
            <w:r w:rsidRPr="00863D67">
              <w:rPr>
                <w:rFonts w:ascii="Garamond" w:hAnsi="Garamond" w:cs="Calibri"/>
                <w:bCs/>
                <w:sz w:val="20"/>
                <w:szCs w:val="20"/>
                <w:lang w:val="sq-AL"/>
              </w:rPr>
              <w:t>2153</w:t>
            </w:r>
          </w:p>
        </w:tc>
        <w:tc>
          <w:tcPr>
            <w:tcW w:w="1620" w:type="dxa"/>
            <w:shd w:val="clear" w:color="auto" w:fill="E6EED5"/>
            <w:hideMark/>
          </w:tcPr>
          <w:p w:rsidR="00975BEB" w:rsidRPr="00863D67" w:rsidRDefault="00975BEB" w:rsidP="00EF7DFE">
            <w:pPr>
              <w:spacing w:after="0" w:line="240" w:lineRule="auto"/>
              <w:ind w:firstLine="0"/>
              <w:mirrorIndents/>
              <w:jc w:val="right"/>
              <w:rPr>
                <w:rFonts w:ascii="Garamond" w:hAnsi="Garamond" w:cs="Calibri"/>
                <w:sz w:val="20"/>
                <w:szCs w:val="20"/>
                <w:lang w:val="sq-AL"/>
              </w:rPr>
            </w:pPr>
            <w:r w:rsidRPr="00863D67">
              <w:rPr>
                <w:rFonts w:ascii="Garamond" w:hAnsi="Garamond" w:cs="Calibri"/>
                <w:sz w:val="20"/>
                <w:szCs w:val="20"/>
                <w:lang w:val="sq-AL"/>
              </w:rPr>
              <w:t>1936</w:t>
            </w:r>
          </w:p>
        </w:tc>
        <w:tc>
          <w:tcPr>
            <w:tcW w:w="1530" w:type="dxa"/>
            <w:shd w:val="clear" w:color="auto" w:fill="E6EED5"/>
          </w:tcPr>
          <w:p w:rsidR="00975BEB" w:rsidRPr="00863D67" w:rsidRDefault="00975BEB" w:rsidP="00EF7DFE">
            <w:pPr>
              <w:spacing w:after="0" w:line="240" w:lineRule="auto"/>
              <w:ind w:firstLine="0"/>
              <w:mirrorIndents/>
              <w:jc w:val="right"/>
              <w:rPr>
                <w:rFonts w:ascii="Garamond" w:hAnsi="Garamond" w:cs="Calibri"/>
                <w:sz w:val="20"/>
                <w:szCs w:val="20"/>
                <w:lang w:val="sq-AL"/>
              </w:rPr>
            </w:pPr>
            <w:r w:rsidRPr="00863D67">
              <w:rPr>
                <w:rFonts w:ascii="Garamond" w:hAnsi="Garamond" w:cs="Calibri"/>
                <w:sz w:val="20"/>
                <w:szCs w:val="20"/>
                <w:lang w:val="sq-AL"/>
              </w:rPr>
              <w:t>1892</w:t>
            </w:r>
          </w:p>
        </w:tc>
      </w:tr>
      <w:tr w:rsidR="00975BEB" w:rsidRPr="00863D67" w:rsidTr="000A35C6">
        <w:trPr>
          <w:jc w:val="center"/>
        </w:trPr>
        <w:tc>
          <w:tcPr>
            <w:tcW w:w="2718" w:type="dxa"/>
            <w:shd w:val="clear" w:color="auto" w:fill="auto"/>
            <w:hideMark/>
          </w:tcPr>
          <w:p w:rsidR="00975BEB" w:rsidRPr="00863D67" w:rsidRDefault="00975BEB" w:rsidP="00EF7DFE">
            <w:pPr>
              <w:spacing w:after="0" w:line="240" w:lineRule="auto"/>
              <w:ind w:firstLine="0"/>
              <w:mirrorIndents/>
              <w:rPr>
                <w:rFonts w:ascii="Garamond" w:hAnsi="Garamond" w:cs="Calibri"/>
                <w:bCs/>
                <w:sz w:val="20"/>
                <w:szCs w:val="20"/>
                <w:lang w:val="sq-AL"/>
              </w:rPr>
            </w:pPr>
            <w:r w:rsidRPr="00863D67">
              <w:rPr>
                <w:rFonts w:ascii="Garamond" w:hAnsi="Garamond" w:cs="Calibri"/>
                <w:bCs/>
                <w:sz w:val="20"/>
                <w:szCs w:val="20"/>
                <w:lang w:val="sq-AL"/>
              </w:rPr>
              <w:t>Femra</w:t>
            </w:r>
          </w:p>
        </w:tc>
        <w:tc>
          <w:tcPr>
            <w:tcW w:w="1620" w:type="dxa"/>
            <w:shd w:val="clear" w:color="auto" w:fill="auto"/>
            <w:hideMark/>
          </w:tcPr>
          <w:p w:rsidR="00975BEB" w:rsidRPr="00863D67" w:rsidRDefault="00975BEB" w:rsidP="00EF7DFE">
            <w:pPr>
              <w:spacing w:after="0" w:line="240" w:lineRule="auto"/>
              <w:ind w:firstLine="0"/>
              <w:mirrorIndents/>
              <w:jc w:val="right"/>
              <w:rPr>
                <w:rFonts w:ascii="Garamond" w:hAnsi="Garamond" w:cs="Calibri"/>
                <w:sz w:val="20"/>
                <w:szCs w:val="20"/>
                <w:lang w:val="sq-AL"/>
              </w:rPr>
            </w:pPr>
            <w:r w:rsidRPr="00863D67">
              <w:rPr>
                <w:rFonts w:ascii="Garamond" w:hAnsi="Garamond" w:cs="Calibri"/>
                <w:bCs/>
                <w:sz w:val="20"/>
                <w:szCs w:val="20"/>
                <w:lang w:val="sq-AL"/>
              </w:rPr>
              <w:t>346</w:t>
            </w:r>
          </w:p>
        </w:tc>
        <w:tc>
          <w:tcPr>
            <w:tcW w:w="1620" w:type="dxa"/>
            <w:shd w:val="clear" w:color="auto" w:fill="auto"/>
            <w:hideMark/>
          </w:tcPr>
          <w:p w:rsidR="00975BEB" w:rsidRPr="00863D67" w:rsidRDefault="00975BEB" w:rsidP="00EF7DFE">
            <w:pPr>
              <w:spacing w:after="0" w:line="240" w:lineRule="auto"/>
              <w:ind w:firstLine="0"/>
              <w:mirrorIndents/>
              <w:jc w:val="right"/>
              <w:rPr>
                <w:rFonts w:ascii="Garamond" w:hAnsi="Garamond" w:cs="Calibri"/>
                <w:sz w:val="20"/>
                <w:szCs w:val="20"/>
                <w:lang w:val="sq-AL"/>
              </w:rPr>
            </w:pPr>
            <w:r w:rsidRPr="00863D67">
              <w:rPr>
                <w:rFonts w:ascii="Garamond" w:hAnsi="Garamond" w:cs="Calibri"/>
                <w:sz w:val="20"/>
                <w:szCs w:val="20"/>
                <w:lang w:val="sq-AL"/>
              </w:rPr>
              <w:t>253</w:t>
            </w:r>
            <w:r w:rsidR="000726E9" w:rsidRPr="00863D67">
              <w:rPr>
                <w:rFonts w:ascii="Garamond" w:hAnsi="Garamond" w:cs="Calibri"/>
                <w:sz w:val="20"/>
                <w:szCs w:val="20"/>
                <w:lang w:val="sq-AL"/>
              </w:rPr>
              <w:t xml:space="preserve">  </w:t>
            </w:r>
          </w:p>
        </w:tc>
        <w:tc>
          <w:tcPr>
            <w:tcW w:w="1530" w:type="dxa"/>
            <w:shd w:val="clear" w:color="auto" w:fill="auto"/>
          </w:tcPr>
          <w:p w:rsidR="00975BEB" w:rsidRPr="00863D67" w:rsidRDefault="00975BEB" w:rsidP="00EF7DFE">
            <w:pPr>
              <w:spacing w:after="0" w:line="240" w:lineRule="auto"/>
              <w:ind w:firstLine="0"/>
              <w:mirrorIndents/>
              <w:jc w:val="right"/>
              <w:rPr>
                <w:rFonts w:ascii="Garamond" w:hAnsi="Garamond" w:cs="Calibri"/>
                <w:sz w:val="20"/>
                <w:szCs w:val="20"/>
                <w:lang w:val="sq-AL"/>
              </w:rPr>
            </w:pPr>
            <w:r w:rsidRPr="00863D67">
              <w:rPr>
                <w:rFonts w:ascii="Garamond" w:hAnsi="Garamond" w:cs="Calibri"/>
                <w:sz w:val="20"/>
                <w:szCs w:val="20"/>
                <w:lang w:val="sq-AL"/>
              </w:rPr>
              <w:t>162</w:t>
            </w:r>
          </w:p>
        </w:tc>
      </w:tr>
      <w:tr w:rsidR="00975BEB" w:rsidRPr="00863D67" w:rsidTr="000A35C6">
        <w:trPr>
          <w:jc w:val="center"/>
        </w:trPr>
        <w:tc>
          <w:tcPr>
            <w:tcW w:w="2718" w:type="dxa"/>
            <w:shd w:val="clear" w:color="auto" w:fill="E6EED5"/>
          </w:tcPr>
          <w:p w:rsidR="00975BEB" w:rsidRPr="00863D67" w:rsidRDefault="002B7D34" w:rsidP="00EF7DFE">
            <w:pPr>
              <w:spacing w:after="0" w:line="240" w:lineRule="auto"/>
              <w:ind w:firstLine="0"/>
              <w:mirrorIndents/>
              <w:rPr>
                <w:rFonts w:ascii="Garamond" w:hAnsi="Garamond" w:cs="Calibri"/>
                <w:bCs/>
                <w:sz w:val="20"/>
                <w:szCs w:val="20"/>
                <w:lang w:val="sq-AL"/>
              </w:rPr>
            </w:pPr>
            <w:r w:rsidRPr="00863D67">
              <w:rPr>
                <w:rFonts w:ascii="Garamond" w:hAnsi="Garamond" w:cs="Calibri"/>
                <w:bCs/>
                <w:sz w:val="20"/>
                <w:szCs w:val="20"/>
                <w:lang w:val="sq-AL"/>
              </w:rPr>
              <w:t>T</w:t>
            </w:r>
            <w:r w:rsidR="00975BEB" w:rsidRPr="00863D67">
              <w:rPr>
                <w:rFonts w:ascii="Garamond" w:hAnsi="Garamond" w:cs="Calibri"/>
                <w:bCs/>
                <w:sz w:val="20"/>
                <w:szCs w:val="20"/>
                <w:lang w:val="sq-AL"/>
              </w:rPr>
              <w:t>otal</w:t>
            </w:r>
            <w:r w:rsidRPr="00863D67">
              <w:rPr>
                <w:rFonts w:ascii="Garamond" w:hAnsi="Garamond" w:cs="Calibri"/>
                <w:bCs/>
                <w:sz w:val="20"/>
                <w:szCs w:val="20"/>
                <w:lang w:val="sq-AL"/>
              </w:rPr>
              <w:t xml:space="preserve"> </w:t>
            </w:r>
          </w:p>
        </w:tc>
        <w:tc>
          <w:tcPr>
            <w:tcW w:w="1620" w:type="dxa"/>
            <w:shd w:val="clear" w:color="auto" w:fill="E6EED5"/>
          </w:tcPr>
          <w:p w:rsidR="00975BEB" w:rsidRPr="00863D67" w:rsidRDefault="00975BEB" w:rsidP="00EF7DFE">
            <w:pPr>
              <w:spacing w:after="0" w:line="240" w:lineRule="auto"/>
              <w:ind w:firstLine="0"/>
              <w:mirrorIndents/>
              <w:jc w:val="right"/>
              <w:rPr>
                <w:rFonts w:ascii="Garamond" w:hAnsi="Garamond" w:cs="Calibri"/>
                <w:b/>
                <w:bCs/>
                <w:sz w:val="20"/>
                <w:szCs w:val="20"/>
                <w:lang w:val="sq-AL"/>
              </w:rPr>
            </w:pPr>
            <w:r w:rsidRPr="00863D67">
              <w:rPr>
                <w:rFonts w:ascii="Garamond" w:hAnsi="Garamond" w:cs="Calibri"/>
                <w:b/>
                <w:sz w:val="20"/>
                <w:szCs w:val="20"/>
                <w:lang w:val="sq-AL"/>
              </w:rPr>
              <w:t>2499</w:t>
            </w:r>
          </w:p>
        </w:tc>
        <w:tc>
          <w:tcPr>
            <w:tcW w:w="1620" w:type="dxa"/>
            <w:shd w:val="clear" w:color="auto" w:fill="E6EED5"/>
          </w:tcPr>
          <w:p w:rsidR="00975BEB" w:rsidRPr="00863D67" w:rsidRDefault="00975BEB" w:rsidP="00EF7DFE">
            <w:pPr>
              <w:spacing w:after="0" w:line="240" w:lineRule="auto"/>
              <w:ind w:firstLine="0"/>
              <w:mirrorIndents/>
              <w:jc w:val="right"/>
              <w:rPr>
                <w:rFonts w:ascii="Garamond" w:hAnsi="Garamond" w:cs="Calibri"/>
                <w:sz w:val="20"/>
                <w:szCs w:val="20"/>
                <w:lang w:val="sq-AL"/>
              </w:rPr>
            </w:pPr>
            <w:r w:rsidRPr="00863D67">
              <w:rPr>
                <w:rFonts w:ascii="Garamond" w:hAnsi="Garamond" w:cs="Calibri"/>
                <w:b/>
                <w:bCs/>
                <w:sz w:val="20"/>
                <w:szCs w:val="20"/>
                <w:lang w:val="sq-AL"/>
              </w:rPr>
              <w:t>2189</w:t>
            </w:r>
          </w:p>
        </w:tc>
        <w:tc>
          <w:tcPr>
            <w:tcW w:w="1530" w:type="dxa"/>
            <w:shd w:val="clear" w:color="auto" w:fill="E6EED5"/>
          </w:tcPr>
          <w:p w:rsidR="00975BEB" w:rsidRPr="00863D67" w:rsidRDefault="00975BEB" w:rsidP="00EF7DFE">
            <w:pPr>
              <w:spacing w:after="0" w:line="240" w:lineRule="auto"/>
              <w:ind w:firstLine="0"/>
              <w:mirrorIndents/>
              <w:jc w:val="right"/>
              <w:rPr>
                <w:rFonts w:ascii="Garamond" w:hAnsi="Garamond" w:cs="Calibri"/>
                <w:sz w:val="20"/>
                <w:szCs w:val="20"/>
                <w:lang w:val="sq-AL"/>
              </w:rPr>
            </w:pPr>
            <w:r w:rsidRPr="00863D67">
              <w:rPr>
                <w:rFonts w:ascii="Garamond" w:hAnsi="Garamond" w:cs="Calibri"/>
                <w:b/>
                <w:bCs/>
                <w:sz w:val="20"/>
                <w:szCs w:val="20"/>
                <w:lang w:val="sq-AL"/>
              </w:rPr>
              <w:t>2054</w:t>
            </w:r>
          </w:p>
        </w:tc>
      </w:tr>
    </w:tbl>
    <w:p w:rsidR="00975BEB" w:rsidRPr="00863D67" w:rsidRDefault="0059121B" w:rsidP="00EF7DFE">
      <w:pPr>
        <w:tabs>
          <w:tab w:val="left" w:pos="1710"/>
        </w:tabs>
        <w:spacing w:after="0" w:line="240" w:lineRule="auto"/>
        <w:ind w:firstLine="0"/>
        <w:mirrorIndents/>
        <w:rPr>
          <w:rFonts w:ascii="Garamond" w:hAnsi="Garamond" w:cs="Calibri"/>
          <w:b/>
          <w:i/>
          <w:sz w:val="20"/>
          <w:szCs w:val="20"/>
          <w:u w:val="single"/>
          <w:lang w:val="sq-AL"/>
        </w:rPr>
      </w:pPr>
      <w:r>
        <w:rPr>
          <w:rFonts w:ascii="Garamond" w:hAnsi="Garamond" w:cs="Calibri"/>
          <w:i/>
          <w:sz w:val="20"/>
          <w:szCs w:val="20"/>
          <w:lang w:val="sq-AL"/>
        </w:rPr>
        <w:t xml:space="preserve">                     </w:t>
      </w:r>
      <w:r w:rsidR="00975BEB" w:rsidRPr="00863D67">
        <w:rPr>
          <w:rFonts w:ascii="Garamond" w:hAnsi="Garamond" w:cs="Calibri"/>
          <w:i/>
          <w:sz w:val="20"/>
          <w:szCs w:val="20"/>
          <w:lang w:val="sq-AL"/>
        </w:rPr>
        <w:t>Burimi: Drejtoria e Përgjithshme e SHKP</w:t>
      </w:r>
      <w:r w:rsidR="002B7D34" w:rsidRPr="00863D67">
        <w:rPr>
          <w:rFonts w:ascii="Garamond" w:hAnsi="Garamond" w:cs="Calibri"/>
          <w:i/>
          <w:sz w:val="20"/>
          <w:szCs w:val="20"/>
          <w:lang w:val="sq-AL"/>
        </w:rPr>
        <w:t>-së</w:t>
      </w:r>
    </w:p>
    <w:p w:rsidR="00C4170D" w:rsidRDefault="00C4170D" w:rsidP="00EF7DFE">
      <w:pPr>
        <w:spacing w:after="0" w:line="240" w:lineRule="auto"/>
        <w:ind w:firstLine="0"/>
        <w:rPr>
          <w:rFonts w:ascii="Garamond" w:hAnsi="Garamond" w:cs="Calibri"/>
          <w:b/>
          <w:sz w:val="20"/>
          <w:szCs w:val="20"/>
          <w:lang w:val="sq-AL"/>
        </w:rPr>
      </w:pPr>
    </w:p>
    <w:p w:rsidR="00975BEB" w:rsidRPr="00EF7DFE" w:rsidRDefault="00975BEB" w:rsidP="000A35C6">
      <w:pPr>
        <w:spacing w:after="0" w:line="240" w:lineRule="auto"/>
        <w:ind w:firstLine="0"/>
        <w:jc w:val="center"/>
        <w:rPr>
          <w:rFonts w:ascii="Garamond" w:hAnsi="Garamond" w:cs="Calibri"/>
          <w:spacing w:val="5"/>
          <w:kern w:val="28"/>
          <w:sz w:val="20"/>
          <w:szCs w:val="20"/>
          <w:lang w:val="sq-AL"/>
        </w:rPr>
      </w:pPr>
      <w:r w:rsidRPr="00EF7DFE">
        <w:rPr>
          <w:rFonts w:ascii="Garamond" w:hAnsi="Garamond" w:cs="Calibri"/>
          <w:sz w:val="20"/>
          <w:szCs w:val="20"/>
          <w:lang w:val="sq-AL"/>
        </w:rPr>
        <w:t>Tabela 31</w:t>
      </w:r>
      <w:r w:rsidR="00C4170D" w:rsidRPr="00EF7DFE">
        <w:rPr>
          <w:rFonts w:ascii="Garamond" w:hAnsi="Garamond" w:cs="Calibri"/>
          <w:sz w:val="20"/>
          <w:szCs w:val="20"/>
          <w:lang w:val="sq-AL"/>
        </w:rPr>
        <w:t>.</w:t>
      </w:r>
      <w:r w:rsidRPr="00EF7DFE">
        <w:rPr>
          <w:rFonts w:ascii="Garamond" w:hAnsi="Garamond" w:cs="Calibri"/>
          <w:sz w:val="20"/>
          <w:szCs w:val="20"/>
          <w:lang w:val="sq-AL"/>
        </w:rPr>
        <w:t xml:space="preserve"> Përjashtim nga leje e punës /certifikatë regjistrimi s</w:t>
      </w:r>
      <w:r w:rsidRPr="00EF7DFE">
        <w:rPr>
          <w:rFonts w:ascii="Garamond" w:hAnsi="Garamond" w:cs="Calibri"/>
          <w:spacing w:val="5"/>
          <w:kern w:val="28"/>
          <w:sz w:val="20"/>
          <w:szCs w:val="20"/>
          <w:lang w:val="sq-AL"/>
        </w:rPr>
        <w:t>ipas gjinisë</w:t>
      </w:r>
    </w:p>
    <w:tbl>
      <w:tblPr>
        <w:tblpPr w:leftFromText="180" w:rightFromText="180" w:vertAnchor="text" w:horzAnchor="margin" w:tblpXSpec="center" w:tblpY="192"/>
        <w:tblW w:w="0" w:type="auto"/>
        <w:tblBorders>
          <w:top w:val="single" w:sz="8" w:space="0" w:color="9BBB59"/>
          <w:bottom w:val="single" w:sz="8" w:space="0" w:color="9BBB59"/>
        </w:tblBorders>
        <w:tblLook w:val="04A0" w:firstRow="1" w:lastRow="0" w:firstColumn="1" w:lastColumn="0" w:noHBand="0" w:noVBand="1"/>
      </w:tblPr>
      <w:tblGrid>
        <w:gridCol w:w="2103"/>
        <w:gridCol w:w="1695"/>
        <w:gridCol w:w="1620"/>
        <w:gridCol w:w="1890"/>
      </w:tblGrid>
      <w:tr w:rsidR="00975BEB" w:rsidRPr="00863D67" w:rsidTr="00B70467">
        <w:tc>
          <w:tcPr>
            <w:tcW w:w="2103" w:type="dxa"/>
            <w:tcBorders>
              <w:top w:val="nil"/>
              <w:bottom w:val="single" w:sz="8" w:space="0" w:color="9BBB59"/>
            </w:tcBorders>
            <w:shd w:val="clear" w:color="auto" w:fill="auto"/>
          </w:tcPr>
          <w:p w:rsidR="00975BEB" w:rsidRPr="00863D67" w:rsidRDefault="00975BEB" w:rsidP="00EF7DFE">
            <w:pPr>
              <w:spacing w:after="0" w:line="240" w:lineRule="auto"/>
              <w:ind w:firstLine="0"/>
              <w:mirrorIndents/>
              <w:rPr>
                <w:rFonts w:ascii="Garamond" w:hAnsi="Garamond" w:cs="Calibri"/>
                <w:bCs/>
                <w:sz w:val="20"/>
                <w:szCs w:val="20"/>
                <w:lang w:val="sq-AL"/>
              </w:rPr>
            </w:pPr>
          </w:p>
        </w:tc>
        <w:tc>
          <w:tcPr>
            <w:tcW w:w="1695" w:type="dxa"/>
            <w:tcBorders>
              <w:top w:val="nil"/>
              <w:bottom w:val="single" w:sz="8" w:space="0" w:color="9BBB59"/>
            </w:tcBorders>
            <w:shd w:val="clear" w:color="auto" w:fill="auto"/>
          </w:tcPr>
          <w:p w:rsidR="00975BEB" w:rsidRPr="00863D67" w:rsidRDefault="00975BEB" w:rsidP="00EF7DFE">
            <w:pPr>
              <w:spacing w:after="0" w:line="240" w:lineRule="auto"/>
              <w:ind w:firstLine="0"/>
              <w:mirrorIndents/>
              <w:jc w:val="center"/>
              <w:rPr>
                <w:rFonts w:ascii="Garamond" w:hAnsi="Garamond" w:cs="Calibri"/>
                <w:b/>
                <w:sz w:val="20"/>
                <w:szCs w:val="20"/>
                <w:lang w:val="sq-AL"/>
              </w:rPr>
            </w:pPr>
            <w:r w:rsidRPr="00863D67">
              <w:rPr>
                <w:rFonts w:ascii="Garamond" w:hAnsi="Garamond" w:cs="Calibri"/>
                <w:b/>
                <w:sz w:val="20"/>
                <w:szCs w:val="20"/>
                <w:lang w:val="sq-AL"/>
              </w:rPr>
              <w:t>2012</w:t>
            </w:r>
          </w:p>
        </w:tc>
        <w:tc>
          <w:tcPr>
            <w:tcW w:w="1620" w:type="dxa"/>
            <w:tcBorders>
              <w:top w:val="nil"/>
              <w:bottom w:val="single" w:sz="8" w:space="0" w:color="9BBB59"/>
            </w:tcBorders>
            <w:shd w:val="clear" w:color="auto" w:fill="auto"/>
          </w:tcPr>
          <w:p w:rsidR="00975BEB" w:rsidRPr="00863D67" w:rsidRDefault="00975BEB" w:rsidP="00EF7DFE">
            <w:pPr>
              <w:spacing w:after="0" w:line="240" w:lineRule="auto"/>
              <w:ind w:firstLine="0"/>
              <w:mirrorIndents/>
              <w:jc w:val="center"/>
              <w:rPr>
                <w:rFonts w:ascii="Garamond" w:hAnsi="Garamond" w:cs="Calibri"/>
                <w:b/>
                <w:sz w:val="20"/>
                <w:szCs w:val="20"/>
                <w:lang w:val="sq-AL"/>
              </w:rPr>
            </w:pPr>
            <w:r w:rsidRPr="00863D67">
              <w:rPr>
                <w:rFonts w:ascii="Garamond" w:hAnsi="Garamond" w:cs="Calibri"/>
                <w:b/>
                <w:sz w:val="20"/>
                <w:szCs w:val="20"/>
                <w:lang w:val="sq-AL"/>
              </w:rPr>
              <w:t>2013</w:t>
            </w:r>
          </w:p>
        </w:tc>
        <w:tc>
          <w:tcPr>
            <w:tcW w:w="1890" w:type="dxa"/>
            <w:tcBorders>
              <w:top w:val="nil"/>
              <w:bottom w:val="single" w:sz="8" w:space="0" w:color="9BBB59"/>
            </w:tcBorders>
            <w:shd w:val="clear" w:color="auto" w:fill="auto"/>
            <w:hideMark/>
          </w:tcPr>
          <w:p w:rsidR="00975BEB" w:rsidRPr="00863D67" w:rsidRDefault="00975BEB" w:rsidP="00EF7DFE">
            <w:pPr>
              <w:spacing w:after="0" w:line="240" w:lineRule="auto"/>
              <w:ind w:firstLine="0"/>
              <w:mirrorIndents/>
              <w:jc w:val="center"/>
              <w:rPr>
                <w:rFonts w:ascii="Garamond" w:hAnsi="Garamond" w:cs="Calibri"/>
                <w:b/>
                <w:sz w:val="20"/>
                <w:szCs w:val="20"/>
                <w:lang w:val="sq-AL"/>
              </w:rPr>
            </w:pPr>
            <w:r w:rsidRPr="00863D67">
              <w:rPr>
                <w:rFonts w:ascii="Garamond" w:hAnsi="Garamond" w:cs="Calibri"/>
                <w:b/>
                <w:sz w:val="20"/>
                <w:szCs w:val="20"/>
                <w:lang w:val="sq-AL"/>
              </w:rPr>
              <w:t>2014</w:t>
            </w:r>
          </w:p>
        </w:tc>
      </w:tr>
      <w:tr w:rsidR="00975BEB" w:rsidRPr="00863D67" w:rsidTr="00B70467">
        <w:tc>
          <w:tcPr>
            <w:tcW w:w="2103" w:type="dxa"/>
            <w:shd w:val="clear" w:color="auto" w:fill="E6EED5"/>
            <w:hideMark/>
          </w:tcPr>
          <w:p w:rsidR="00975BEB" w:rsidRPr="00863D67" w:rsidRDefault="00975BEB" w:rsidP="00EF7DFE">
            <w:pPr>
              <w:spacing w:after="0" w:line="240" w:lineRule="auto"/>
              <w:ind w:firstLine="0"/>
              <w:mirrorIndents/>
              <w:rPr>
                <w:rFonts w:ascii="Garamond" w:hAnsi="Garamond" w:cs="Calibri"/>
                <w:b/>
                <w:bCs/>
                <w:sz w:val="20"/>
                <w:szCs w:val="20"/>
                <w:lang w:val="sq-AL"/>
              </w:rPr>
            </w:pPr>
            <w:r w:rsidRPr="00863D67">
              <w:rPr>
                <w:rFonts w:ascii="Garamond" w:hAnsi="Garamond" w:cs="Calibri"/>
                <w:b/>
                <w:bCs/>
                <w:sz w:val="20"/>
                <w:szCs w:val="20"/>
                <w:lang w:val="sq-AL"/>
              </w:rPr>
              <w:t>Meshkuj</w:t>
            </w:r>
          </w:p>
        </w:tc>
        <w:tc>
          <w:tcPr>
            <w:tcW w:w="1695" w:type="dxa"/>
            <w:shd w:val="clear" w:color="auto" w:fill="E6EED5"/>
          </w:tcPr>
          <w:p w:rsidR="00975BEB" w:rsidRPr="00863D67" w:rsidRDefault="00975BEB" w:rsidP="00EF7DFE">
            <w:pPr>
              <w:spacing w:after="0" w:line="240" w:lineRule="auto"/>
              <w:ind w:firstLine="0"/>
              <w:mirrorIndents/>
              <w:jc w:val="right"/>
              <w:rPr>
                <w:rFonts w:ascii="Garamond" w:hAnsi="Garamond" w:cs="Calibri"/>
                <w:sz w:val="20"/>
                <w:szCs w:val="20"/>
                <w:lang w:val="sq-AL"/>
              </w:rPr>
            </w:pPr>
            <w:r w:rsidRPr="00863D67">
              <w:rPr>
                <w:rFonts w:ascii="Garamond" w:hAnsi="Garamond" w:cs="Calibri"/>
                <w:sz w:val="20"/>
                <w:szCs w:val="20"/>
                <w:lang w:val="sq-AL"/>
              </w:rPr>
              <w:t>139</w:t>
            </w:r>
          </w:p>
        </w:tc>
        <w:tc>
          <w:tcPr>
            <w:tcW w:w="1620" w:type="dxa"/>
            <w:shd w:val="clear" w:color="auto" w:fill="E6EED5"/>
          </w:tcPr>
          <w:p w:rsidR="00975BEB" w:rsidRPr="00863D67" w:rsidRDefault="00975BEB" w:rsidP="00EF7DFE">
            <w:pPr>
              <w:spacing w:after="0" w:line="240" w:lineRule="auto"/>
              <w:ind w:firstLine="0"/>
              <w:mirrorIndents/>
              <w:jc w:val="right"/>
              <w:rPr>
                <w:rFonts w:ascii="Garamond" w:hAnsi="Garamond" w:cs="Calibri"/>
                <w:sz w:val="20"/>
                <w:szCs w:val="20"/>
                <w:lang w:val="sq-AL"/>
              </w:rPr>
            </w:pPr>
            <w:r w:rsidRPr="00863D67">
              <w:rPr>
                <w:rFonts w:ascii="Garamond" w:hAnsi="Garamond" w:cs="Calibri"/>
                <w:sz w:val="20"/>
                <w:szCs w:val="20"/>
                <w:lang w:val="sq-AL"/>
              </w:rPr>
              <w:t>121</w:t>
            </w:r>
          </w:p>
        </w:tc>
        <w:tc>
          <w:tcPr>
            <w:tcW w:w="1890" w:type="dxa"/>
            <w:shd w:val="clear" w:color="auto" w:fill="E6EED5"/>
          </w:tcPr>
          <w:p w:rsidR="00975BEB" w:rsidRPr="00863D67" w:rsidRDefault="00975BEB" w:rsidP="00EF7DFE">
            <w:pPr>
              <w:spacing w:after="0" w:line="240" w:lineRule="auto"/>
              <w:ind w:firstLine="0"/>
              <w:mirrorIndents/>
              <w:jc w:val="right"/>
              <w:rPr>
                <w:rFonts w:ascii="Garamond" w:hAnsi="Garamond" w:cs="Calibri"/>
                <w:sz w:val="20"/>
                <w:szCs w:val="20"/>
                <w:lang w:val="sq-AL"/>
              </w:rPr>
            </w:pPr>
            <w:r w:rsidRPr="00863D67">
              <w:rPr>
                <w:rFonts w:ascii="Garamond" w:hAnsi="Garamond" w:cs="Calibri"/>
                <w:sz w:val="20"/>
                <w:szCs w:val="20"/>
                <w:lang w:val="sq-AL"/>
              </w:rPr>
              <w:t>105</w:t>
            </w:r>
          </w:p>
        </w:tc>
      </w:tr>
      <w:tr w:rsidR="00975BEB" w:rsidRPr="00863D67" w:rsidTr="00B70467">
        <w:tc>
          <w:tcPr>
            <w:tcW w:w="2103" w:type="dxa"/>
            <w:shd w:val="clear" w:color="auto" w:fill="auto"/>
            <w:hideMark/>
          </w:tcPr>
          <w:p w:rsidR="00975BEB" w:rsidRPr="00863D67" w:rsidRDefault="00975BEB" w:rsidP="00EF7DFE">
            <w:pPr>
              <w:spacing w:after="0" w:line="240" w:lineRule="auto"/>
              <w:ind w:firstLine="0"/>
              <w:mirrorIndents/>
              <w:rPr>
                <w:rFonts w:ascii="Garamond" w:hAnsi="Garamond" w:cs="Calibri"/>
                <w:b/>
                <w:bCs/>
                <w:sz w:val="20"/>
                <w:szCs w:val="20"/>
                <w:lang w:val="sq-AL"/>
              </w:rPr>
            </w:pPr>
            <w:r w:rsidRPr="00863D67">
              <w:rPr>
                <w:rFonts w:ascii="Garamond" w:hAnsi="Garamond" w:cs="Calibri"/>
                <w:b/>
                <w:bCs/>
                <w:sz w:val="20"/>
                <w:szCs w:val="20"/>
                <w:lang w:val="sq-AL"/>
              </w:rPr>
              <w:t>Femra</w:t>
            </w:r>
          </w:p>
        </w:tc>
        <w:tc>
          <w:tcPr>
            <w:tcW w:w="1695" w:type="dxa"/>
            <w:shd w:val="clear" w:color="auto" w:fill="auto"/>
          </w:tcPr>
          <w:p w:rsidR="00975BEB" w:rsidRPr="00863D67" w:rsidRDefault="00975BEB" w:rsidP="00EF7DFE">
            <w:pPr>
              <w:spacing w:after="0" w:line="240" w:lineRule="auto"/>
              <w:ind w:firstLine="0"/>
              <w:mirrorIndents/>
              <w:jc w:val="right"/>
              <w:rPr>
                <w:rFonts w:ascii="Garamond" w:hAnsi="Garamond" w:cs="Calibri"/>
                <w:sz w:val="20"/>
                <w:szCs w:val="20"/>
                <w:lang w:val="sq-AL"/>
              </w:rPr>
            </w:pPr>
            <w:r w:rsidRPr="00863D67">
              <w:rPr>
                <w:rFonts w:ascii="Garamond" w:hAnsi="Garamond" w:cs="Calibri"/>
                <w:sz w:val="20"/>
                <w:szCs w:val="20"/>
                <w:lang w:val="sq-AL"/>
              </w:rPr>
              <w:t>41</w:t>
            </w:r>
          </w:p>
        </w:tc>
        <w:tc>
          <w:tcPr>
            <w:tcW w:w="1620" w:type="dxa"/>
            <w:shd w:val="clear" w:color="auto" w:fill="auto"/>
          </w:tcPr>
          <w:p w:rsidR="00975BEB" w:rsidRPr="00863D67" w:rsidRDefault="00975BEB" w:rsidP="00EF7DFE">
            <w:pPr>
              <w:spacing w:after="0" w:line="240" w:lineRule="auto"/>
              <w:ind w:firstLine="0"/>
              <w:mirrorIndents/>
              <w:jc w:val="right"/>
              <w:rPr>
                <w:rFonts w:ascii="Garamond" w:hAnsi="Garamond" w:cs="Calibri"/>
                <w:sz w:val="20"/>
                <w:szCs w:val="20"/>
                <w:lang w:val="sq-AL"/>
              </w:rPr>
            </w:pPr>
            <w:r w:rsidRPr="00863D67">
              <w:rPr>
                <w:rFonts w:ascii="Garamond" w:hAnsi="Garamond" w:cs="Calibri"/>
                <w:sz w:val="20"/>
                <w:szCs w:val="20"/>
                <w:lang w:val="sq-AL"/>
              </w:rPr>
              <w:t>78</w:t>
            </w:r>
          </w:p>
        </w:tc>
        <w:tc>
          <w:tcPr>
            <w:tcW w:w="1890" w:type="dxa"/>
            <w:shd w:val="clear" w:color="auto" w:fill="auto"/>
          </w:tcPr>
          <w:p w:rsidR="00975BEB" w:rsidRPr="00863D67" w:rsidRDefault="00975BEB" w:rsidP="00EF7DFE">
            <w:pPr>
              <w:spacing w:after="0" w:line="240" w:lineRule="auto"/>
              <w:ind w:firstLine="0"/>
              <w:mirrorIndents/>
              <w:jc w:val="right"/>
              <w:rPr>
                <w:rFonts w:ascii="Garamond" w:hAnsi="Garamond" w:cs="Calibri"/>
                <w:sz w:val="20"/>
                <w:szCs w:val="20"/>
                <w:lang w:val="sq-AL"/>
              </w:rPr>
            </w:pPr>
            <w:r w:rsidRPr="00863D67">
              <w:rPr>
                <w:rFonts w:ascii="Garamond" w:hAnsi="Garamond" w:cs="Calibri"/>
                <w:sz w:val="20"/>
                <w:szCs w:val="20"/>
                <w:lang w:val="sq-AL"/>
              </w:rPr>
              <w:t>89</w:t>
            </w:r>
          </w:p>
        </w:tc>
      </w:tr>
      <w:tr w:rsidR="00975BEB" w:rsidRPr="00863D67" w:rsidTr="00B70467">
        <w:tc>
          <w:tcPr>
            <w:tcW w:w="2103" w:type="dxa"/>
            <w:shd w:val="clear" w:color="auto" w:fill="E6EED5"/>
          </w:tcPr>
          <w:p w:rsidR="00975BEB" w:rsidRPr="00863D67" w:rsidRDefault="00975BEB" w:rsidP="00EF7DFE">
            <w:pPr>
              <w:spacing w:after="0" w:line="240" w:lineRule="auto"/>
              <w:ind w:firstLine="0"/>
              <w:mirrorIndents/>
              <w:rPr>
                <w:rFonts w:ascii="Garamond" w:hAnsi="Garamond" w:cs="Calibri"/>
                <w:b/>
                <w:bCs/>
                <w:sz w:val="20"/>
                <w:szCs w:val="20"/>
                <w:lang w:val="sq-AL"/>
              </w:rPr>
            </w:pPr>
            <w:r w:rsidRPr="00863D67">
              <w:rPr>
                <w:rFonts w:ascii="Garamond" w:hAnsi="Garamond" w:cs="Calibri"/>
                <w:b/>
                <w:bCs/>
                <w:sz w:val="20"/>
                <w:szCs w:val="20"/>
                <w:lang w:val="sq-AL"/>
              </w:rPr>
              <w:t>TOTAL</w:t>
            </w:r>
          </w:p>
        </w:tc>
        <w:tc>
          <w:tcPr>
            <w:tcW w:w="1695" w:type="dxa"/>
            <w:shd w:val="clear" w:color="auto" w:fill="E6EED5"/>
          </w:tcPr>
          <w:p w:rsidR="00975BEB" w:rsidRPr="00863D67" w:rsidRDefault="00975BEB" w:rsidP="00EF7DFE">
            <w:pPr>
              <w:spacing w:after="0" w:line="240" w:lineRule="auto"/>
              <w:ind w:firstLine="0"/>
              <w:mirrorIndents/>
              <w:jc w:val="right"/>
              <w:rPr>
                <w:rFonts w:ascii="Garamond" w:hAnsi="Garamond" w:cs="Calibri"/>
                <w:b/>
                <w:sz w:val="20"/>
                <w:szCs w:val="20"/>
                <w:lang w:val="sq-AL"/>
              </w:rPr>
            </w:pPr>
            <w:r w:rsidRPr="00863D67">
              <w:rPr>
                <w:rFonts w:ascii="Garamond" w:hAnsi="Garamond" w:cs="Calibri"/>
                <w:b/>
                <w:sz w:val="20"/>
                <w:szCs w:val="20"/>
                <w:lang w:val="sq-AL"/>
              </w:rPr>
              <w:t>180</w:t>
            </w:r>
          </w:p>
        </w:tc>
        <w:tc>
          <w:tcPr>
            <w:tcW w:w="1620" w:type="dxa"/>
            <w:shd w:val="clear" w:color="auto" w:fill="E6EED5"/>
          </w:tcPr>
          <w:p w:rsidR="00975BEB" w:rsidRPr="00863D67" w:rsidRDefault="00975BEB" w:rsidP="00EF7DFE">
            <w:pPr>
              <w:spacing w:after="0" w:line="240" w:lineRule="auto"/>
              <w:ind w:firstLine="0"/>
              <w:mirrorIndents/>
              <w:jc w:val="right"/>
              <w:rPr>
                <w:rFonts w:ascii="Garamond" w:hAnsi="Garamond" w:cs="Calibri"/>
                <w:b/>
                <w:sz w:val="20"/>
                <w:szCs w:val="20"/>
                <w:lang w:val="sq-AL"/>
              </w:rPr>
            </w:pPr>
            <w:r w:rsidRPr="00863D67">
              <w:rPr>
                <w:rFonts w:ascii="Garamond" w:hAnsi="Garamond" w:cs="Calibri"/>
                <w:b/>
                <w:sz w:val="20"/>
                <w:szCs w:val="20"/>
                <w:lang w:val="sq-AL"/>
              </w:rPr>
              <w:t>199</w:t>
            </w:r>
          </w:p>
        </w:tc>
        <w:tc>
          <w:tcPr>
            <w:tcW w:w="1890" w:type="dxa"/>
            <w:shd w:val="clear" w:color="auto" w:fill="E6EED5"/>
          </w:tcPr>
          <w:p w:rsidR="00975BEB" w:rsidRPr="00863D67" w:rsidRDefault="00975BEB" w:rsidP="00EF7DFE">
            <w:pPr>
              <w:spacing w:after="0" w:line="240" w:lineRule="auto"/>
              <w:ind w:firstLine="0"/>
              <w:mirrorIndents/>
              <w:jc w:val="right"/>
              <w:rPr>
                <w:rFonts w:ascii="Garamond" w:hAnsi="Garamond" w:cs="Calibri"/>
                <w:b/>
                <w:sz w:val="20"/>
                <w:szCs w:val="20"/>
                <w:lang w:val="sq-AL"/>
              </w:rPr>
            </w:pPr>
            <w:r w:rsidRPr="00863D67">
              <w:rPr>
                <w:rFonts w:ascii="Garamond" w:hAnsi="Garamond" w:cs="Calibri"/>
                <w:b/>
                <w:sz w:val="20"/>
                <w:szCs w:val="20"/>
                <w:lang w:val="sq-AL"/>
              </w:rPr>
              <w:t>194</w:t>
            </w:r>
          </w:p>
        </w:tc>
      </w:tr>
    </w:tbl>
    <w:p w:rsidR="00975BEB" w:rsidRPr="00863D67" w:rsidRDefault="00975BEB" w:rsidP="00EF7DFE">
      <w:pPr>
        <w:pStyle w:val="NoSpacing"/>
        <w:rPr>
          <w:rFonts w:ascii="Garamond" w:hAnsi="Garamond" w:cs="Calibri"/>
          <w:sz w:val="20"/>
          <w:szCs w:val="20"/>
        </w:rPr>
      </w:pPr>
    </w:p>
    <w:p w:rsidR="00975BEB" w:rsidRPr="00863D67" w:rsidRDefault="00975BEB" w:rsidP="00EF7DFE">
      <w:pPr>
        <w:pStyle w:val="NoSpacing"/>
        <w:rPr>
          <w:rFonts w:ascii="Garamond" w:hAnsi="Garamond" w:cs="Calibri"/>
          <w:b/>
          <w:sz w:val="20"/>
          <w:szCs w:val="20"/>
        </w:rPr>
      </w:pPr>
    </w:p>
    <w:p w:rsidR="00975BEB" w:rsidRPr="00863D67" w:rsidRDefault="00975BEB" w:rsidP="00EF7DFE">
      <w:pPr>
        <w:tabs>
          <w:tab w:val="left" w:pos="1710"/>
        </w:tabs>
        <w:spacing w:after="0" w:line="240" w:lineRule="auto"/>
        <w:ind w:firstLine="0"/>
        <w:mirrorIndents/>
        <w:rPr>
          <w:rFonts w:ascii="Garamond" w:hAnsi="Garamond" w:cs="Calibri"/>
          <w:sz w:val="20"/>
          <w:szCs w:val="20"/>
          <w:lang w:val="sq-AL"/>
        </w:rPr>
      </w:pPr>
    </w:p>
    <w:p w:rsidR="000A35C6" w:rsidRDefault="000A35C6" w:rsidP="00EF7DFE">
      <w:pPr>
        <w:tabs>
          <w:tab w:val="left" w:pos="1710"/>
        </w:tabs>
        <w:spacing w:after="0" w:line="240" w:lineRule="auto"/>
        <w:ind w:firstLine="0"/>
        <w:mirrorIndents/>
        <w:rPr>
          <w:rFonts w:ascii="Garamond" w:hAnsi="Garamond" w:cs="Calibri"/>
          <w:i/>
          <w:sz w:val="20"/>
          <w:szCs w:val="20"/>
          <w:lang w:val="sq-AL"/>
        </w:rPr>
      </w:pPr>
    </w:p>
    <w:p w:rsidR="000A35C6" w:rsidRDefault="000A35C6" w:rsidP="00EF7DFE">
      <w:pPr>
        <w:tabs>
          <w:tab w:val="left" w:pos="1710"/>
        </w:tabs>
        <w:spacing w:after="0" w:line="240" w:lineRule="auto"/>
        <w:ind w:firstLine="0"/>
        <w:mirrorIndents/>
        <w:rPr>
          <w:rFonts w:ascii="Garamond" w:hAnsi="Garamond" w:cs="Calibri"/>
          <w:i/>
          <w:sz w:val="20"/>
          <w:szCs w:val="20"/>
          <w:lang w:val="sq-AL"/>
        </w:rPr>
      </w:pPr>
    </w:p>
    <w:p w:rsidR="000A35C6" w:rsidRPr="000A35C6" w:rsidRDefault="000A35C6" w:rsidP="00EF7DFE">
      <w:pPr>
        <w:tabs>
          <w:tab w:val="left" w:pos="1710"/>
        </w:tabs>
        <w:spacing w:after="0" w:line="240" w:lineRule="auto"/>
        <w:ind w:firstLine="0"/>
        <w:mirrorIndents/>
        <w:rPr>
          <w:rFonts w:ascii="Garamond" w:hAnsi="Garamond" w:cs="Calibri"/>
          <w:i/>
          <w:sz w:val="6"/>
          <w:szCs w:val="20"/>
          <w:lang w:val="sq-AL"/>
        </w:rPr>
      </w:pPr>
    </w:p>
    <w:p w:rsidR="00975BEB" w:rsidRPr="00863D67" w:rsidRDefault="000A35C6" w:rsidP="00EF7DFE">
      <w:pPr>
        <w:tabs>
          <w:tab w:val="left" w:pos="1710"/>
        </w:tabs>
        <w:spacing w:after="0" w:line="240" w:lineRule="auto"/>
        <w:ind w:firstLine="0"/>
        <w:mirrorIndents/>
        <w:rPr>
          <w:rFonts w:ascii="Garamond" w:hAnsi="Garamond" w:cs="Calibri"/>
          <w:b/>
          <w:i/>
          <w:sz w:val="20"/>
          <w:szCs w:val="20"/>
          <w:u w:val="single"/>
          <w:lang w:val="sq-AL"/>
        </w:rPr>
      </w:pPr>
      <w:r>
        <w:rPr>
          <w:rFonts w:ascii="Garamond" w:hAnsi="Garamond" w:cs="Calibri"/>
          <w:i/>
          <w:sz w:val="20"/>
          <w:szCs w:val="20"/>
          <w:lang w:val="sq-AL"/>
        </w:rPr>
        <w:t xml:space="preserve">                     </w:t>
      </w:r>
      <w:r w:rsidRPr="00863D67">
        <w:rPr>
          <w:rFonts w:ascii="Garamond" w:hAnsi="Garamond" w:cs="Calibri"/>
          <w:i/>
          <w:sz w:val="20"/>
          <w:szCs w:val="20"/>
          <w:lang w:val="sq-AL"/>
        </w:rPr>
        <w:t>Burimi:</w:t>
      </w:r>
      <w:r>
        <w:rPr>
          <w:rFonts w:ascii="Garamond" w:hAnsi="Garamond" w:cs="Calibri"/>
          <w:i/>
          <w:sz w:val="20"/>
          <w:szCs w:val="20"/>
          <w:lang w:val="sq-AL"/>
        </w:rPr>
        <w:t xml:space="preserve"> </w:t>
      </w:r>
      <w:r w:rsidR="00975BEB" w:rsidRPr="00863D67">
        <w:rPr>
          <w:rFonts w:ascii="Garamond" w:hAnsi="Garamond" w:cs="Calibri"/>
          <w:i/>
          <w:sz w:val="20"/>
          <w:szCs w:val="20"/>
          <w:lang w:val="sq-AL"/>
        </w:rPr>
        <w:t>Drejtoria e Politikave të Punësimit dhe Migratore MMSR</w:t>
      </w:r>
      <w:r w:rsidR="002B7D34" w:rsidRPr="00863D67">
        <w:rPr>
          <w:rFonts w:ascii="Garamond" w:hAnsi="Garamond" w:cs="Calibri"/>
          <w:i/>
          <w:sz w:val="20"/>
          <w:szCs w:val="20"/>
          <w:lang w:val="sq-AL"/>
        </w:rPr>
        <w:t>-ja</w:t>
      </w:r>
    </w:p>
    <w:p w:rsidR="00975BEB" w:rsidRPr="00863D67" w:rsidRDefault="00975BEB" w:rsidP="00EF7DFE">
      <w:pPr>
        <w:pStyle w:val="NoSpacing"/>
        <w:rPr>
          <w:rFonts w:ascii="Garamond" w:hAnsi="Garamond" w:cs="Calibri"/>
          <w:b/>
          <w:sz w:val="20"/>
          <w:szCs w:val="20"/>
        </w:rPr>
      </w:pPr>
    </w:p>
    <w:p w:rsidR="00975BEB" w:rsidRPr="00EF7DFE" w:rsidRDefault="00975BEB" w:rsidP="000A35C6">
      <w:pPr>
        <w:pStyle w:val="NoSpacing"/>
        <w:jc w:val="center"/>
        <w:rPr>
          <w:rFonts w:ascii="Garamond" w:hAnsi="Garamond" w:cs="Calibri"/>
          <w:sz w:val="20"/>
          <w:szCs w:val="20"/>
        </w:rPr>
      </w:pPr>
      <w:r w:rsidRPr="00EF7DFE">
        <w:rPr>
          <w:rFonts w:ascii="Garamond" w:hAnsi="Garamond" w:cs="Calibri"/>
          <w:sz w:val="20"/>
          <w:szCs w:val="20"/>
        </w:rPr>
        <w:t>Tabela 32</w:t>
      </w:r>
      <w:r w:rsidR="00C4170D" w:rsidRPr="00EF7DFE">
        <w:rPr>
          <w:rFonts w:ascii="Garamond" w:hAnsi="Garamond" w:cs="Calibri"/>
          <w:sz w:val="20"/>
          <w:szCs w:val="20"/>
        </w:rPr>
        <w:t>.</w:t>
      </w:r>
      <w:r w:rsidRPr="00EF7DFE">
        <w:rPr>
          <w:rFonts w:ascii="Garamond" w:hAnsi="Garamond" w:cs="Calibri"/>
          <w:sz w:val="20"/>
          <w:szCs w:val="20"/>
        </w:rPr>
        <w:t xml:space="preserve"> Përjashtim nga leje e punës /certifikatë regjistrimi s</w:t>
      </w:r>
      <w:r w:rsidRPr="00EF7DFE">
        <w:rPr>
          <w:rFonts w:ascii="Garamond" w:hAnsi="Garamond" w:cs="Calibri"/>
          <w:spacing w:val="5"/>
          <w:kern w:val="28"/>
          <w:sz w:val="20"/>
          <w:szCs w:val="20"/>
        </w:rPr>
        <w:t>ipas</w:t>
      </w:r>
      <w:r w:rsidRPr="00EF7DFE">
        <w:rPr>
          <w:rFonts w:ascii="Garamond" w:hAnsi="Garamond" w:cs="Calibri"/>
          <w:sz w:val="20"/>
          <w:szCs w:val="20"/>
        </w:rPr>
        <w:t xml:space="preserve"> qyteteve</w:t>
      </w:r>
    </w:p>
    <w:tbl>
      <w:tblPr>
        <w:tblW w:w="7308" w:type="dxa"/>
        <w:jc w:val="center"/>
        <w:tblBorders>
          <w:top w:val="single" w:sz="8" w:space="0" w:color="9BBB59"/>
          <w:bottom w:val="single" w:sz="8" w:space="0" w:color="9BBB59"/>
        </w:tblBorders>
        <w:tblLook w:val="04A0" w:firstRow="1" w:lastRow="0" w:firstColumn="1" w:lastColumn="0" w:noHBand="0" w:noVBand="1"/>
      </w:tblPr>
      <w:tblGrid>
        <w:gridCol w:w="2088"/>
        <w:gridCol w:w="990"/>
        <w:gridCol w:w="720"/>
        <w:gridCol w:w="990"/>
        <w:gridCol w:w="720"/>
        <w:gridCol w:w="900"/>
        <w:gridCol w:w="900"/>
      </w:tblGrid>
      <w:tr w:rsidR="00975BEB" w:rsidRPr="00863D67" w:rsidTr="00B70467">
        <w:trPr>
          <w:trHeight w:val="150"/>
          <w:jc w:val="center"/>
        </w:trPr>
        <w:tc>
          <w:tcPr>
            <w:tcW w:w="2088" w:type="dxa"/>
            <w:vMerge w:val="restart"/>
            <w:tcBorders>
              <w:top w:val="nil"/>
              <w:bottom w:val="single" w:sz="8" w:space="0" w:color="9BBB59"/>
            </w:tcBorders>
            <w:shd w:val="clear" w:color="auto" w:fill="auto"/>
          </w:tcPr>
          <w:p w:rsidR="00975BEB" w:rsidRPr="00863D67" w:rsidRDefault="00975BEB" w:rsidP="00EF7DFE">
            <w:pPr>
              <w:spacing w:after="0" w:line="240" w:lineRule="auto"/>
              <w:ind w:firstLine="0"/>
              <w:mirrorIndents/>
              <w:rPr>
                <w:rFonts w:ascii="Garamond" w:hAnsi="Garamond" w:cs="Calibri"/>
                <w:sz w:val="20"/>
                <w:szCs w:val="20"/>
                <w:lang w:val="sq-AL"/>
              </w:rPr>
            </w:pPr>
          </w:p>
        </w:tc>
        <w:tc>
          <w:tcPr>
            <w:tcW w:w="1710" w:type="dxa"/>
            <w:gridSpan w:val="2"/>
            <w:tcBorders>
              <w:top w:val="nil"/>
              <w:bottom w:val="single" w:sz="8" w:space="0" w:color="9BBB59"/>
            </w:tcBorders>
            <w:shd w:val="clear" w:color="auto" w:fill="auto"/>
          </w:tcPr>
          <w:p w:rsidR="00975BEB" w:rsidRPr="00863D67" w:rsidRDefault="00975BEB" w:rsidP="00EF7DFE">
            <w:pPr>
              <w:spacing w:after="0" w:line="240" w:lineRule="auto"/>
              <w:ind w:firstLine="0"/>
              <w:mirrorIndents/>
              <w:jc w:val="center"/>
              <w:rPr>
                <w:rFonts w:ascii="Garamond" w:hAnsi="Garamond" w:cs="Calibri"/>
                <w:b/>
                <w:bCs/>
                <w:sz w:val="20"/>
                <w:szCs w:val="20"/>
                <w:lang w:val="sq-AL"/>
              </w:rPr>
            </w:pPr>
            <w:r w:rsidRPr="00863D67">
              <w:rPr>
                <w:rFonts w:ascii="Garamond" w:hAnsi="Garamond" w:cs="Calibri"/>
                <w:b/>
                <w:bCs/>
                <w:sz w:val="20"/>
                <w:szCs w:val="20"/>
                <w:lang w:val="sq-AL"/>
              </w:rPr>
              <w:t>2012</w:t>
            </w:r>
          </w:p>
        </w:tc>
        <w:tc>
          <w:tcPr>
            <w:tcW w:w="1710" w:type="dxa"/>
            <w:gridSpan w:val="2"/>
            <w:tcBorders>
              <w:top w:val="nil"/>
              <w:bottom w:val="single" w:sz="8" w:space="0" w:color="9BBB59"/>
            </w:tcBorders>
            <w:shd w:val="clear" w:color="auto" w:fill="auto"/>
          </w:tcPr>
          <w:p w:rsidR="00975BEB" w:rsidRPr="00863D67" w:rsidRDefault="00975BEB" w:rsidP="00EF7DFE">
            <w:pPr>
              <w:spacing w:after="0" w:line="240" w:lineRule="auto"/>
              <w:ind w:firstLine="0"/>
              <w:mirrorIndents/>
              <w:jc w:val="center"/>
              <w:rPr>
                <w:rFonts w:ascii="Garamond" w:hAnsi="Garamond" w:cs="Calibri"/>
                <w:b/>
                <w:bCs/>
                <w:sz w:val="20"/>
                <w:szCs w:val="20"/>
                <w:lang w:val="sq-AL"/>
              </w:rPr>
            </w:pPr>
            <w:r w:rsidRPr="00863D67">
              <w:rPr>
                <w:rFonts w:ascii="Garamond" w:hAnsi="Garamond" w:cs="Calibri"/>
                <w:b/>
                <w:bCs/>
                <w:sz w:val="20"/>
                <w:szCs w:val="20"/>
                <w:lang w:val="sq-AL"/>
              </w:rPr>
              <w:t>2013</w:t>
            </w:r>
          </w:p>
        </w:tc>
        <w:tc>
          <w:tcPr>
            <w:tcW w:w="1800" w:type="dxa"/>
            <w:gridSpan w:val="2"/>
            <w:tcBorders>
              <w:top w:val="nil"/>
              <w:bottom w:val="single" w:sz="8" w:space="0" w:color="9BBB59"/>
            </w:tcBorders>
            <w:shd w:val="clear" w:color="auto" w:fill="auto"/>
            <w:hideMark/>
          </w:tcPr>
          <w:p w:rsidR="00975BEB" w:rsidRPr="00863D67" w:rsidRDefault="00975BEB" w:rsidP="00EF7DFE">
            <w:pPr>
              <w:spacing w:after="0" w:line="240" w:lineRule="auto"/>
              <w:ind w:firstLine="0"/>
              <w:mirrorIndents/>
              <w:jc w:val="center"/>
              <w:rPr>
                <w:rFonts w:ascii="Garamond" w:hAnsi="Garamond" w:cs="Calibri"/>
                <w:b/>
                <w:bCs/>
                <w:sz w:val="20"/>
                <w:szCs w:val="20"/>
                <w:lang w:val="sq-AL"/>
              </w:rPr>
            </w:pPr>
            <w:r w:rsidRPr="00863D67">
              <w:rPr>
                <w:rFonts w:ascii="Garamond" w:hAnsi="Garamond" w:cs="Calibri"/>
                <w:b/>
                <w:bCs/>
                <w:sz w:val="20"/>
                <w:szCs w:val="20"/>
                <w:lang w:val="sq-AL"/>
              </w:rPr>
              <w:t>2014</w:t>
            </w:r>
          </w:p>
        </w:tc>
      </w:tr>
      <w:tr w:rsidR="00975BEB" w:rsidRPr="00863D67" w:rsidTr="00B70467">
        <w:trPr>
          <w:trHeight w:val="177"/>
          <w:jc w:val="center"/>
        </w:trPr>
        <w:tc>
          <w:tcPr>
            <w:tcW w:w="2088" w:type="dxa"/>
            <w:vMerge/>
            <w:tcBorders>
              <w:bottom w:val="single" w:sz="4" w:space="0" w:color="76923C"/>
            </w:tcBorders>
            <w:shd w:val="clear" w:color="auto" w:fill="E6EED5"/>
          </w:tcPr>
          <w:p w:rsidR="00975BEB" w:rsidRPr="00863D67" w:rsidRDefault="00975BEB" w:rsidP="00EF7DFE">
            <w:pPr>
              <w:spacing w:after="0" w:line="240" w:lineRule="auto"/>
              <w:ind w:firstLine="0"/>
              <w:mirrorIndents/>
              <w:rPr>
                <w:rFonts w:ascii="Garamond" w:hAnsi="Garamond" w:cs="Calibri"/>
                <w:sz w:val="20"/>
                <w:szCs w:val="20"/>
                <w:lang w:val="sq-AL"/>
              </w:rPr>
            </w:pPr>
          </w:p>
        </w:tc>
        <w:tc>
          <w:tcPr>
            <w:tcW w:w="990" w:type="dxa"/>
            <w:tcBorders>
              <w:bottom w:val="single" w:sz="4" w:space="0" w:color="76923C"/>
            </w:tcBorders>
            <w:shd w:val="clear" w:color="auto" w:fill="E6EED5"/>
          </w:tcPr>
          <w:p w:rsidR="00975BEB" w:rsidRPr="00863D67" w:rsidRDefault="00975BEB" w:rsidP="00EF7DFE">
            <w:pPr>
              <w:spacing w:after="0" w:line="240" w:lineRule="auto"/>
              <w:ind w:firstLine="0"/>
              <w:mirrorIndents/>
              <w:rPr>
                <w:rFonts w:ascii="Garamond" w:hAnsi="Garamond" w:cs="Calibri"/>
                <w:b/>
                <w:bCs/>
                <w:sz w:val="20"/>
                <w:szCs w:val="20"/>
                <w:lang w:val="sq-AL"/>
              </w:rPr>
            </w:pPr>
            <w:r w:rsidRPr="00863D67">
              <w:rPr>
                <w:rFonts w:ascii="Garamond" w:hAnsi="Garamond" w:cs="Calibri"/>
                <w:b/>
                <w:bCs/>
                <w:sz w:val="20"/>
                <w:szCs w:val="20"/>
                <w:lang w:val="sq-AL"/>
              </w:rPr>
              <w:t>TP</w:t>
            </w:r>
          </w:p>
        </w:tc>
        <w:tc>
          <w:tcPr>
            <w:tcW w:w="720" w:type="dxa"/>
            <w:tcBorders>
              <w:bottom w:val="single" w:sz="4" w:space="0" w:color="76923C"/>
            </w:tcBorders>
            <w:shd w:val="clear" w:color="auto" w:fill="E6EED5"/>
          </w:tcPr>
          <w:p w:rsidR="00975BEB" w:rsidRPr="00863D67" w:rsidRDefault="00975BEB" w:rsidP="00EF7DFE">
            <w:pPr>
              <w:spacing w:after="0" w:line="240" w:lineRule="auto"/>
              <w:ind w:firstLine="0"/>
              <w:mirrorIndents/>
              <w:rPr>
                <w:rFonts w:ascii="Garamond" w:hAnsi="Garamond" w:cs="Calibri"/>
                <w:b/>
                <w:bCs/>
                <w:sz w:val="20"/>
                <w:szCs w:val="20"/>
                <w:lang w:val="sq-AL"/>
              </w:rPr>
            </w:pPr>
            <w:r w:rsidRPr="00863D67">
              <w:rPr>
                <w:rFonts w:ascii="Garamond" w:hAnsi="Garamond" w:cs="Calibri"/>
                <w:b/>
                <w:bCs/>
                <w:sz w:val="20"/>
                <w:szCs w:val="20"/>
                <w:lang w:val="sq-AL"/>
              </w:rPr>
              <w:t>%</w:t>
            </w:r>
          </w:p>
        </w:tc>
        <w:tc>
          <w:tcPr>
            <w:tcW w:w="990" w:type="dxa"/>
            <w:tcBorders>
              <w:bottom w:val="single" w:sz="4" w:space="0" w:color="76923C"/>
            </w:tcBorders>
            <w:shd w:val="clear" w:color="auto" w:fill="E6EED5"/>
          </w:tcPr>
          <w:p w:rsidR="00975BEB" w:rsidRPr="00863D67" w:rsidRDefault="00975BEB" w:rsidP="00EF7DFE">
            <w:pPr>
              <w:spacing w:after="0" w:line="240" w:lineRule="auto"/>
              <w:ind w:firstLine="0"/>
              <w:mirrorIndents/>
              <w:rPr>
                <w:rFonts w:ascii="Garamond" w:hAnsi="Garamond" w:cs="Calibri"/>
                <w:b/>
                <w:bCs/>
                <w:sz w:val="20"/>
                <w:szCs w:val="20"/>
                <w:lang w:val="sq-AL"/>
              </w:rPr>
            </w:pPr>
            <w:r w:rsidRPr="00863D67">
              <w:rPr>
                <w:rFonts w:ascii="Garamond" w:hAnsi="Garamond" w:cs="Calibri"/>
                <w:b/>
                <w:bCs/>
                <w:sz w:val="20"/>
                <w:szCs w:val="20"/>
                <w:lang w:val="sq-AL"/>
              </w:rPr>
              <w:t>TP</w:t>
            </w:r>
          </w:p>
        </w:tc>
        <w:tc>
          <w:tcPr>
            <w:tcW w:w="720" w:type="dxa"/>
            <w:tcBorders>
              <w:bottom w:val="single" w:sz="4" w:space="0" w:color="76923C"/>
            </w:tcBorders>
            <w:shd w:val="clear" w:color="auto" w:fill="E6EED5"/>
          </w:tcPr>
          <w:p w:rsidR="00975BEB" w:rsidRPr="00863D67" w:rsidRDefault="00975BEB" w:rsidP="00EF7DFE">
            <w:pPr>
              <w:spacing w:after="0" w:line="240" w:lineRule="auto"/>
              <w:ind w:firstLine="0"/>
              <w:mirrorIndents/>
              <w:rPr>
                <w:rFonts w:ascii="Garamond" w:hAnsi="Garamond" w:cs="Calibri"/>
                <w:b/>
                <w:bCs/>
                <w:sz w:val="20"/>
                <w:szCs w:val="20"/>
                <w:lang w:val="sq-AL"/>
              </w:rPr>
            </w:pPr>
            <w:r w:rsidRPr="00863D67">
              <w:rPr>
                <w:rFonts w:ascii="Garamond" w:hAnsi="Garamond" w:cs="Calibri"/>
                <w:b/>
                <w:bCs/>
                <w:sz w:val="20"/>
                <w:szCs w:val="20"/>
                <w:lang w:val="sq-AL"/>
              </w:rPr>
              <w:t>%</w:t>
            </w:r>
          </w:p>
        </w:tc>
        <w:tc>
          <w:tcPr>
            <w:tcW w:w="900" w:type="dxa"/>
            <w:tcBorders>
              <w:bottom w:val="single" w:sz="4" w:space="0" w:color="76923C"/>
            </w:tcBorders>
            <w:shd w:val="clear" w:color="auto" w:fill="E6EED5"/>
            <w:hideMark/>
          </w:tcPr>
          <w:p w:rsidR="00975BEB" w:rsidRPr="00863D67" w:rsidRDefault="00975BEB" w:rsidP="00EF7DFE">
            <w:pPr>
              <w:spacing w:after="0" w:line="240" w:lineRule="auto"/>
              <w:ind w:firstLine="0"/>
              <w:mirrorIndents/>
              <w:rPr>
                <w:rFonts w:ascii="Garamond" w:hAnsi="Garamond" w:cs="Calibri"/>
                <w:b/>
                <w:bCs/>
                <w:sz w:val="20"/>
                <w:szCs w:val="20"/>
                <w:lang w:val="sq-AL"/>
              </w:rPr>
            </w:pPr>
            <w:r w:rsidRPr="00863D67">
              <w:rPr>
                <w:rFonts w:ascii="Garamond" w:hAnsi="Garamond" w:cs="Calibri"/>
                <w:b/>
                <w:bCs/>
                <w:sz w:val="20"/>
                <w:szCs w:val="20"/>
                <w:lang w:val="sq-AL"/>
              </w:rPr>
              <w:t>CR</w:t>
            </w:r>
          </w:p>
        </w:tc>
        <w:tc>
          <w:tcPr>
            <w:tcW w:w="900" w:type="dxa"/>
            <w:tcBorders>
              <w:bottom w:val="single" w:sz="4" w:space="0" w:color="76923C"/>
            </w:tcBorders>
            <w:shd w:val="clear" w:color="auto" w:fill="E6EED5"/>
            <w:hideMark/>
          </w:tcPr>
          <w:p w:rsidR="00975BEB" w:rsidRPr="00863D67" w:rsidRDefault="00975BEB" w:rsidP="00EF7DFE">
            <w:pPr>
              <w:spacing w:after="0" w:line="240" w:lineRule="auto"/>
              <w:ind w:firstLine="0"/>
              <w:mirrorIndents/>
              <w:rPr>
                <w:rFonts w:ascii="Garamond" w:hAnsi="Garamond" w:cs="Calibri"/>
                <w:b/>
                <w:bCs/>
                <w:sz w:val="20"/>
                <w:szCs w:val="20"/>
                <w:lang w:val="sq-AL"/>
              </w:rPr>
            </w:pPr>
            <w:r w:rsidRPr="00863D67">
              <w:rPr>
                <w:rFonts w:ascii="Garamond" w:hAnsi="Garamond" w:cs="Calibri"/>
                <w:b/>
                <w:bCs/>
                <w:sz w:val="20"/>
                <w:szCs w:val="20"/>
                <w:lang w:val="sq-AL"/>
              </w:rPr>
              <w:t>%</w:t>
            </w:r>
          </w:p>
        </w:tc>
      </w:tr>
      <w:tr w:rsidR="00975BEB" w:rsidRPr="00863D67" w:rsidTr="00B70467">
        <w:trPr>
          <w:trHeight w:val="237"/>
          <w:jc w:val="center"/>
        </w:trPr>
        <w:tc>
          <w:tcPr>
            <w:tcW w:w="2088" w:type="dxa"/>
            <w:tcBorders>
              <w:top w:val="single" w:sz="4" w:space="0" w:color="76923C"/>
            </w:tcBorders>
            <w:shd w:val="clear" w:color="auto" w:fill="auto"/>
            <w:hideMark/>
          </w:tcPr>
          <w:p w:rsidR="00975BEB" w:rsidRPr="00863D67" w:rsidRDefault="00975BEB" w:rsidP="00EF7DFE">
            <w:pPr>
              <w:spacing w:after="0" w:line="240" w:lineRule="auto"/>
              <w:ind w:firstLine="0"/>
              <w:mirrorIndents/>
              <w:rPr>
                <w:rFonts w:ascii="Garamond" w:hAnsi="Garamond" w:cs="Calibri"/>
                <w:sz w:val="20"/>
                <w:szCs w:val="20"/>
                <w:lang w:val="sq-AL"/>
              </w:rPr>
            </w:pPr>
            <w:r w:rsidRPr="00863D67">
              <w:rPr>
                <w:rFonts w:ascii="Garamond" w:hAnsi="Garamond" w:cs="Calibri"/>
                <w:sz w:val="20"/>
                <w:szCs w:val="20"/>
                <w:lang w:val="sq-AL"/>
              </w:rPr>
              <w:t xml:space="preserve">Tirana </w:t>
            </w:r>
          </w:p>
        </w:tc>
        <w:tc>
          <w:tcPr>
            <w:tcW w:w="990" w:type="dxa"/>
            <w:tcBorders>
              <w:top w:val="single" w:sz="4" w:space="0" w:color="76923C"/>
            </w:tcBorders>
            <w:shd w:val="clear" w:color="auto" w:fill="auto"/>
          </w:tcPr>
          <w:p w:rsidR="00975BEB" w:rsidRPr="00863D67" w:rsidRDefault="00975BEB" w:rsidP="00EF7DFE">
            <w:pPr>
              <w:spacing w:after="0" w:line="240" w:lineRule="auto"/>
              <w:ind w:firstLine="0"/>
              <w:mirrorIndents/>
              <w:jc w:val="right"/>
              <w:rPr>
                <w:rFonts w:ascii="Garamond" w:hAnsi="Garamond" w:cs="Calibri"/>
                <w:sz w:val="20"/>
                <w:szCs w:val="20"/>
                <w:lang w:val="sq-AL"/>
              </w:rPr>
            </w:pPr>
            <w:r w:rsidRPr="00863D67">
              <w:rPr>
                <w:rFonts w:ascii="Garamond" w:hAnsi="Garamond" w:cs="Calibri"/>
                <w:sz w:val="20"/>
                <w:szCs w:val="20"/>
                <w:lang w:val="sq-AL"/>
              </w:rPr>
              <w:t>104</w:t>
            </w:r>
          </w:p>
        </w:tc>
        <w:tc>
          <w:tcPr>
            <w:tcW w:w="720" w:type="dxa"/>
            <w:tcBorders>
              <w:top w:val="single" w:sz="4" w:space="0" w:color="76923C"/>
            </w:tcBorders>
            <w:shd w:val="clear" w:color="auto" w:fill="auto"/>
          </w:tcPr>
          <w:p w:rsidR="00975BEB" w:rsidRPr="00863D67" w:rsidRDefault="00975BEB" w:rsidP="00EF7DFE">
            <w:pPr>
              <w:spacing w:after="0" w:line="240" w:lineRule="auto"/>
              <w:ind w:firstLine="0"/>
              <w:mirrorIndents/>
              <w:jc w:val="right"/>
              <w:rPr>
                <w:rFonts w:ascii="Garamond" w:hAnsi="Garamond" w:cs="Calibri"/>
                <w:sz w:val="20"/>
                <w:szCs w:val="20"/>
                <w:lang w:val="sq-AL"/>
              </w:rPr>
            </w:pPr>
            <w:r w:rsidRPr="00863D67">
              <w:rPr>
                <w:rFonts w:ascii="Garamond" w:hAnsi="Garamond" w:cs="Calibri"/>
                <w:sz w:val="20"/>
                <w:szCs w:val="20"/>
                <w:lang w:val="sq-AL"/>
              </w:rPr>
              <w:t>57.7</w:t>
            </w:r>
          </w:p>
        </w:tc>
        <w:tc>
          <w:tcPr>
            <w:tcW w:w="990" w:type="dxa"/>
            <w:tcBorders>
              <w:top w:val="single" w:sz="4" w:space="0" w:color="76923C"/>
            </w:tcBorders>
            <w:shd w:val="clear" w:color="auto" w:fill="auto"/>
          </w:tcPr>
          <w:p w:rsidR="00975BEB" w:rsidRPr="00863D67" w:rsidRDefault="00975BEB" w:rsidP="00EF7DFE">
            <w:pPr>
              <w:spacing w:after="0" w:line="240" w:lineRule="auto"/>
              <w:ind w:firstLine="0"/>
              <w:mirrorIndents/>
              <w:jc w:val="right"/>
              <w:rPr>
                <w:rFonts w:ascii="Garamond" w:hAnsi="Garamond" w:cs="Calibri"/>
                <w:sz w:val="20"/>
                <w:szCs w:val="20"/>
                <w:lang w:val="sq-AL"/>
              </w:rPr>
            </w:pPr>
            <w:r w:rsidRPr="00863D67">
              <w:rPr>
                <w:rFonts w:ascii="Garamond" w:hAnsi="Garamond" w:cs="Calibri"/>
                <w:sz w:val="20"/>
                <w:szCs w:val="20"/>
                <w:lang w:val="sq-AL"/>
              </w:rPr>
              <w:t>115</w:t>
            </w:r>
          </w:p>
        </w:tc>
        <w:tc>
          <w:tcPr>
            <w:tcW w:w="720" w:type="dxa"/>
            <w:tcBorders>
              <w:top w:val="single" w:sz="4" w:space="0" w:color="76923C"/>
            </w:tcBorders>
            <w:shd w:val="clear" w:color="auto" w:fill="auto"/>
          </w:tcPr>
          <w:p w:rsidR="00975BEB" w:rsidRPr="00863D67" w:rsidRDefault="00975BEB" w:rsidP="00EF7DFE">
            <w:pPr>
              <w:spacing w:after="0" w:line="240" w:lineRule="auto"/>
              <w:ind w:firstLine="0"/>
              <w:mirrorIndents/>
              <w:jc w:val="right"/>
              <w:rPr>
                <w:rFonts w:ascii="Garamond" w:hAnsi="Garamond" w:cs="Calibri"/>
                <w:sz w:val="20"/>
                <w:szCs w:val="20"/>
                <w:lang w:val="sq-AL"/>
              </w:rPr>
            </w:pPr>
            <w:r w:rsidRPr="00863D67">
              <w:rPr>
                <w:rFonts w:ascii="Garamond" w:hAnsi="Garamond" w:cs="Calibri"/>
                <w:sz w:val="20"/>
                <w:szCs w:val="20"/>
                <w:lang w:val="sq-AL"/>
              </w:rPr>
              <w:t>57.7</w:t>
            </w:r>
          </w:p>
        </w:tc>
        <w:tc>
          <w:tcPr>
            <w:tcW w:w="900" w:type="dxa"/>
            <w:tcBorders>
              <w:top w:val="single" w:sz="4" w:space="0" w:color="76923C"/>
            </w:tcBorders>
            <w:shd w:val="clear" w:color="auto" w:fill="auto"/>
            <w:hideMark/>
          </w:tcPr>
          <w:p w:rsidR="00975BEB" w:rsidRPr="00863D67" w:rsidRDefault="00975BEB" w:rsidP="00EF7DFE">
            <w:pPr>
              <w:spacing w:after="0" w:line="240" w:lineRule="auto"/>
              <w:ind w:firstLine="0"/>
              <w:mirrorIndents/>
              <w:jc w:val="right"/>
              <w:rPr>
                <w:rFonts w:ascii="Garamond" w:hAnsi="Garamond" w:cs="Calibri"/>
                <w:sz w:val="20"/>
                <w:szCs w:val="20"/>
                <w:lang w:val="sq-AL"/>
              </w:rPr>
            </w:pPr>
            <w:r w:rsidRPr="00863D67">
              <w:rPr>
                <w:rFonts w:ascii="Garamond" w:hAnsi="Garamond" w:cs="Calibri"/>
                <w:sz w:val="20"/>
                <w:szCs w:val="20"/>
                <w:lang w:val="sq-AL"/>
              </w:rPr>
              <w:t>125</w:t>
            </w:r>
          </w:p>
        </w:tc>
        <w:tc>
          <w:tcPr>
            <w:tcW w:w="900" w:type="dxa"/>
            <w:tcBorders>
              <w:top w:val="single" w:sz="4" w:space="0" w:color="76923C"/>
            </w:tcBorders>
            <w:shd w:val="clear" w:color="auto" w:fill="auto"/>
            <w:hideMark/>
          </w:tcPr>
          <w:p w:rsidR="00975BEB" w:rsidRPr="00863D67" w:rsidRDefault="00975BEB" w:rsidP="00EF7DFE">
            <w:pPr>
              <w:spacing w:after="0" w:line="240" w:lineRule="auto"/>
              <w:ind w:firstLine="0"/>
              <w:mirrorIndents/>
              <w:jc w:val="right"/>
              <w:rPr>
                <w:rFonts w:ascii="Garamond" w:hAnsi="Garamond" w:cs="Calibri"/>
                <w:sz w:val="20"/>
                <w:szCs w:val="20"/>
                <w:lang w:val="sq-AL"/>
              </w:rPr>
            </w:pPr>
            <w:r w:rsidRPr="00863D67">
              <w:rPr>
                <w:rFonts w:ascii="Garamond" w:hAnsi="Garamond" w:cs="Calibri"/>
                <w:sz w:val="20"/>
                <w:szCs w:val="20"/>
                <w:lang w:val="sq-AL"/>
              </w:rPr>
              <w:t>64.4</w:t>
            </w:r>
          </w:p>
        </w:tc>
      </w:tr>
      <w:tr w:rsidR="00975BEB" w:rsidRPr="00863D67" w:rsidTr="00B70467">
        <w:trPr>
          <w:trHeight w:val="315"/>
          <w:jc w:val="center"/>
        </w:trPr>
        <w:tc>
          <w:tcPr>
            <w:tcW w:w="2088" w:type="dxa"/>
            <w:shd w:val="clear" w:color="auto" w:fill="E6EED5"/>
            <w:hideMark/>
          </w:tcPr>
          <w:p w:rsidR="00975BEB" w:rsidRPr="00863D67" w:rsidRDefault="00975BEB" w:rsidP="00EF7DFE">
            <w:pPr>
              <w:spacing w:after="0" w:line="240" w:lineRule="auto"/>
              <w:ind w:firstLine="0"/>
              <w:mirrorIndents/>
              <w:rPr>
                <w:rFonts w:ascii="Garamond" w:hAnsi="Garamond" w:cs="Calibri"/>
                <w:sz w:val="20"/>
                <w:szCs w:val="20"/>
                <w:lang w:val="sq-AL"/>
              </w:rPr>
            </w:pPr>
            <w:r w:rsidRPr="00863D67">
              <w:rPr>
                <w:rFonts w:ascii="Garamond" w:hAnsi="Garamond" w:cs="Calibri"/>
                <w:sz w:val="20"/>
                <w:szCs w:val="20"/>
                <w:lang w:val="sq-AL"/>
              </w:rPr>
              <w:t>Korça</w:t>
            </w:r>
          </w:p>
        </w:tc>
        <w:tc>
          <w:tcPr>
            <w:tcW w:w="990" w:type="dxa"/>
            <w:shd w:val="clear" w:color="auto" w:fill="E6EED5"/>
          </w:tcPr>
          <w:p w:rsidR="00975BEB" w:rsidRPr="00863D67" w:rsidRDefault="00975BEB" w:rsidP="00EF7DFE">
            <w:pPr>
              <w:spacing w:after="0" w:line="240" w:lineRule="auto"/>
              <w:ind w:firstLine="0"/>
              <w:mirrorIndents/>
              <w:jc w:val="right"/>
              <w:rPr>
                <w:rFonts w:ascii="Garamond" w:hAnsi="Garamond" w:cs="Calibri"/>
                <w:sz w:val="20"/>
                <w:szCs w:val="20"/>
                <w:lang w:val="sq-AL"/>
              </w:rPr>
            </w:pPr>
            <w:r w:rsidRPr="00863D67">
              <w:rPr>
                <w:rFonts w:ascii="Garamond" w:hAnsi="Garamond" w:cs="Calibri"/>
                <w:sz w:val="20"/>
                <w:szCs w:val="20"/>
                <w:lang w:val="sq-AL"/>
              </w:rPr>
              <w:t>3</w:t>
            </w:r>
          </w:p>
        </w:tc>
        <w:tc>
          <w:tcPr>
            <w:tcW w:w="720" w:type="dxa"/>
            <w:shd w:val="clear" w:color="auto" w:fill="E6EED5"/>
          </w:tcPr>
          <w:p w:rsidR="00975BEB" w:rsidRPr="00863D67" w:rsidRDefault="00975BEB" w:rsidP="00EF7DFE">
            <w:pPr>
              <w:spacing w:after="0" w:line="240" w:lineRule="auto"/>
              <w:ind w:firstLine="0"/>
              <w:mirrorIndents/>
              <w:jc w:val="right"/>
              <w:rPr>
                <w:rFonts w:ascii="Garamond" w:hAnsi="Garamond" w:cs="Calibri"/>
                <w:sz w:val="20"/>
                <w:szCs w:val="20"/>
                <w:lang w:val="sq-AL"/>
              </w:rPr>
            </w:pPr>
            <w:r w:rsidRPr="00863D67">
              <w:rPr>
                <w:rFonts w:ascii="Garamond" w:hAnsi="Garamond" w:cs="Calibri"/>
                <w:sz w:val="20"/>
                <w:szCs w:val="20"/>
                <w:lang w:val="sq-AL"/>
              </w:rPr>
              <w:t>1.6</w:t>
            </w:r>
          </w:p>
        </w:tc>
        <w:tc>
          <w:tcPr>
            <w:tcW w:w="990" w:type="dxa"/>
            <w:shd w:val="clear" w:color="auto" w:fill="E6EED5"/>
          </w:tcPr>
          <w:p w:rsidR="00975BEB" w:rsidRPr="00863D67" w:rsidRDefault="00975BEB" w:rsidP="00EF7DFE">
            <w:pPr>
              <w:spacing w:after="0" w:line="240" w:lineRule="auto"/>
              <w:ind w:firstLine="0"/>
              <w:mirrorIndents/>
              <w:jc w:val="right"/>
              <w:rPr>
                <w:rFonts w:ascii="Garamond" w:hAnsi="Garamond" w:cs="Calibri"/>
                <w:sz w:val="20"/>
                <w:szCs w:val="20"/>
                <w:lang w:val="sq-AL"/>
              </w:rPr>
            </w:pPr>
            <w:r w:rsidRPr="00863D67">
              <w:rPr>
                <w:rFonts w:ascii="Garamond" w:hAnsi="Garamond" w:cs="Calibri"/>
                <w:sz w:val="20"/>
                <w:szCs w:val="20"/>
                <w:lang w:val="sq-AL"/>
              </w:rPr>
              <w:t>2</w:t>
            </w:r>
          </w:p>
        </w:tc>
        <w:tc>
          <w:tcPr>
            <w:tcW w:w="720" w:type="dxa"/>
            <w:shd w:val="clear" w:color="auto" w:fill="E6EED5"/>
          </w:tcPr>
          <w:p w:rsidR="00975BEB" w:rsidRPr="00863D67" w:rsidRDefault="00975BEB" w:rsidP="00EF7DFE">
            <w:pPr>
              <w:spacing w:after="0" w:line="240" w:lineRule="auto"/>
              <w:ind w:firstLine="0"/>
              <w:mirrorIndents/>
              <w:jc w:val="right"/>
              <w:rPr>
                <w:rFonts w:ascii="Garamond" w:hAnsi="Garamond" w:cs="Calibri"/>
                <w:sz w:val="20"/>
                <w:szCs w:val="20"/>
                <w:lang w:val="sq-AL"/>
              </w:rPr>
            </w:pPr>
            <w:r w:rsidRPr="00863D67">
              <w:rPr>
                <w:rFonts w:ascii="Garamond" w:hAnsi="Garamond" w:cs="Calibri"/>
                <w:sz w:val="20"/>
                <w:szCs w:val="20"/>
                <w:lang w:val="sq-AL"/>
              </w:rPr>
              <w:t>1</w:t>
            </w:r>
          </w:p>
        </w:tc>
        <w:tc>
          <w:tcPr>
            <w:tcW w:w="900" w:type="dxa"/>
            <w:shd w:val="clear" w:color="auto" w:fill="E6EED5"/>
            <w:hideMark/>
          </w:tcPr>
          <w:p w:rsidR="00975BEB" w:rsidRPr="00863D67" w:rsidRDefault="00975BEB" w:rsidP="00EF7DFE">
            <w:pPr>
              <w:spacing w:after="0" w:line="240" w:lineRule="auto"/>
              <w:ind w:firstLine="0"/>
              <w:mirrorIndents/>
              <w:jc w:val="right"/>
              <w:rPr>
                <w:rFonts w:ascii="Garamond" w:hAnsi="Garamond" w:cs="Calibri"/>
                <w:sz w:val="20"/>
                <w:szCs w:val="20"/>
                <w:lang w:val="sq-AL"/>
              </w:rPr>
            </w:pPr>
            <w:r w:rsidRPr="00863D67">
              <w:rPr>
                <w:rFonts w:ascii="Garamond" w:hAnsi="Garamond" w:cs="Calibri"/>
                <w:sz w:val="20"/>
                <w:szCs w:val="20"/>
                <w:lang w:val="sq-AL"/>
              </w:rPr>
              <w:t>4</w:t>
            </w:r>
          </w:p>
        </w:tc>
        <w:tc>
          <w:tcPr>
            <w:tcW w:w="900" w:type="dxa"/>
            <w:shd w:val="clear" w:color="auto" w:fill="E6EED5"/>
            <w:hideMark/>
          </w:tcPr>
          <w:p w:rsidR="00975BEB" w:rsidRPr="00863D67" w:rsidRDefault="00975BEB" w:rsidP="00EF7DFE">
            <w:pPr>
              <w:spacing w:after="0" w:line="240" w:lineRule="auto"/>
              <w:ind w:firstLine="0"/>
              <w:mirrorIndents/>
              <w:jc w:val="right"/>
              <w:rPr>
                <w:rFonts w:ascii="Garamond" w:hAnsi="Garamond" w:cs="Calibri"/>
                <w:sz w:val="20"/>
                <w:szCs w:val="20"/>
                <w:lang w:val="sq-AL"/>
              </w:rPr>
            </w:pPr>
            <w:r w:rsidRPr="00863D67">
              <w:rPr>
                <w:rFonts w:ascii="Garamond" w:hAnsi="Garamond" w:cs="Calibri"/>
                <w:sz w:val="20"/>
                <w:szCs w:val="20"/>
                <w:lang w:val="sq-AL"/>
              </w:rPr>
              <w:t>2</w:t>
            </w:r>
          </w:p>
        </w:tc>
      </w:tr>
      <w:tr w:rsidR="00975BEB" w:rsidRPr="00863D67" w:rsidTr="00B70467">
        <w:trPr>
          <w:trHeight w:val="285"/>
          <w:jc w:val="center"/>
        </w:trPr>
        <w:tc>
          <w:tcPr>
            <w:tcW w:w="2088" w:type="dxa"/>
            <w:shd w:val="clear" w:color="auto" w:fill="auto"/>
            <w:hideMark/>
          </w:tcPr>
          <w:p w:rsidR="00975BEB" w:rsidRPr="00863D67" w:rsidRDefault="00975BEB" w:rsidP="00EF7DFE">
            <w:pPr>
              <w:spacing w:after="0" w:line="240" w:lineRule="auto"/>
              <w:ind w:firstLine="0"/>
              <w:mirrorIndents/>
              <w:rPr>
                <w:rFonts w:ascii="Garamond" w:hAnsi="Garamond" w:cs="Calibri"/>
                <w:sz w:val="20"/>
                <w:szCs w:val="20"/>
                <w:lang w:val="sq-AL"/>
              </w:rPr>
            </w:pPr>
            <w:r w:rsidRPr="00863D67">
              <w:rPr>
                <w:rFonts w:ascii="Garamond" w:hAnsi="Garamond" w:cs="Calibri"/>
                <w:sz w:val="20"/>
                <w:szCs w:val="20"/>
                <w:lang w:val="sq-AL"/>
              </w:rPr>
              <w:t>Lezha</w:t>
            </w:r>
          </w:p>
        </w:tc>
        <w:tc>
          <w:tcPr>
            <w:tcW w:w="990" w:type="dxa"/>
            <w:shd w:val="clear" w:color="auto" w:fill="auto"/>
          </w:tcPr>
          <w:p w:rsidR="00975BEB" w:rsidRPr="00863D67" w:rsidRDefault="00975BEB" w:rsidP="00EF7DFE">
            <w:pPr>
              <w:spacing w:after="0" w:line="240" w:lineRule="auto"/>
              <w:ind w:firstLine="0"/>
              <w:mirrorIndents/>
              <w:jc w:val="right"/>
              <w:rPr>
                <w:rFonts w:ascii="Garamond" w:hAnsi="Garamond" w:cs="Calibri"/>
                <w:sz w:val="20"/>
                <w:szCs w:val="20"/>
                <w:lang w:val="sq-AL"/>
              </w:rPr>
            </w:pPr>
            <w:r w:rsidRPr="00863D67">
              <w:rPr>
                <w:rFonts w:ascii="Garamond" w:hAnsi="Garamond" w:cs="Calibri"/>
                <w:sz w:val="20"/>
                <w:szCs w:val="20"/>
                <w:lang w:val="sq-AL"/>
              </w:rPr>
              <w:t>1</w:t>
            </w:r>
          </w:p>
        </w:tc>
        <w:tc>
          <w:tcPr>
            <w:tcW w:w="720" w:type="dxa"/>
            <w:shd w:val="clear" w:color="auto" w:fill="auto"/>
          </w:tcPr>
          <w:p w:rsidR="00975BEB" w:rsidRPr="00863D67" w:rsidRDefault="00975BEB" w:rsidP="00EF7DFE">
            <w:pPr>
              <w:spacing w:after="0" w:line="240" w:lineRule="auto"/>
              <w:ind w:firstLine="0"/>
              <w:mirrorIndents/>
              <w:jc w:val="right"/>
              <w:rPr>
                <w:rFonts w:ascii="Garamond" w:hAnsi="Garamond" w:cs="Calibri"/>
                <w:sz w:val="20"/>
                <w:szCs w:val="20"/>
                <w:lang w:val="sq-AL"/>
              </w:rPr>
            </w:pPr>
            <w:r w:rsidRPr="00863D67">
              <w:rPr>
                <w:rFonts w:ascii="Garamond" w:hAnsi="Garamond" w:cs="Calibri"/>
                <w:sz w:val="20"/>
                <w:szCs w:val="20"/>
                <w:lang w:val="sq-AL"/>
              </w:rPr>
              <w:t>0.5</w:t>
            </w:r>
          </w:p>
        </w:tc>
        <w:tc>
          <w:tcPr>
            <w:tcW w:w="990" w:type="dxa"/>
            <w:shd w:val="clear" w:color="auto" w:fill="auto"/>
          </w:tcPr>
          <w:p w:rsidR="00975BEB" w:rsidRPr="00863D67" w:rsidRDefault="00975BEB" w:rsidP="00EF7DFE">
            <w:pPr>
              <w:spacing w:after="0" w:line="240" w:lineRule="auto"/>
              <w:ind w:firstLine="0"/>
              <w:mirrorIndents/>
              <w:jc w:val="right"/>
              <w:rPr>
                <w:rFonts w:ascii="Garamond" w:hAnsi="Garamond" w:cs="Calibri"/>
                <w:sz w:val="20"/>
                <w:szCs w:val="20"/>
                <w:lang w:val="sq-AL"/>
              </w:rPr>
            </w:pPr>
            <w:r w:rsidRPr="00863D67">
              <w:rPr>
                <w:rFonts w:ascii="Garamond" w:hAnsi="Garamond" w:cs="Calibri"/>
                <w:sz w:val="20"/>
                <w:szCs w:val="20"/>
                <w:lang w:val="sq-AL"/>
              </w:rPr>
              <w:t>15</w:t>
            </w:r>
          </w:p>
        </w:tc>
        <w:tc>
          <w:tcPr>
            <w:tcW w:w="720" w:type="dxa"/>
            <w:shd w:val="clear" w:color="auto" w:fill="auto"/>
          </w:tcPr>
          <w:p w:rsidR="00975BEB" w:rsidRPr="00863D67" w:rsidRDefault="00975BEB" w:rsidP="00EF7DFE">
            <w:pPr>
              <w:spacing w:after="0" w:line="240" w:lineRule="auto"/>
              <w:ind w:firstLine="0"/>
              <w:mirrorIndents/>
              <w:jc w:val="right"/>
              <w:rPr>
                <w:rFonts w:ascii="Garamond" w:hAnsi="Garamond" w:cs="Calibri"/>
                <w:sz w:val="20"/>
                <w:szCs w:val="20"/>
                <w:lang w:val="sq-AL"/>
              </w:rPr>
            </w:pPr>
            <w:r w:rsidRPr="00863D67">
              <w:rPr>
                <w:rFonts w:ascii="Garamond" w:hAnsi="Garamond" w:cs="Calibri"/>
                <w:sz w:val="20"/>
                <w:szCs w:val="20"/>
                <w:lang w:val="sq-AL"/>
              </w:rPr>
              <w:t>7.5</w:t>
            </w:r>
          </w:p>
        </w:tc>
        <w:tc>
          <w:tcPr>
            <w:tcW w:w="900" w:type="dxa"/>
            <w:shd w:val="clear" w:color="auto" w:fill="auto"/>
            <w:hideMark/>
          </w:tcPr>
          <w:p w:rsidR="00975BEB" w:rsidRPr="00863D67" w:rsidRDefault="00975BEB" w:rsidP="00EF7DFE">
            <w:pPr>
              <w:spacing w:after="0" w:line="240" w:lineRule="auto"/>
              <w:ind w:firstLine="0"/>
              <w:mirrorIndents/>
              <w:jc w:val="right"/>
              <w:rPr>
                <w:rFonts w:ascii="Garamond" w:hAnsi="Garamond" w:cs="Calibri"/>
                <w:sz w:val="20"/>
                <w:szCs w:val="20"/>
                <w:lang w:val="sq-AL"/>
              </w:rPr>
            </w:pPr>
            <w:r w:rsidRPr="00863D67">
              <w:rPr>
                <w:rFonts w:ascii="Garamond" w:hAnsi="Garamond" w:cs="Calibri"/>
                <w:sz w:val="20"/>
                <w:szCs w:val="20"/>
                <w:lang w:val="sq-AL"/>
              </w:rPr>
              <w:t>10</w:t>
            </w:r>
          </w:p>
        </w:tc>
        <w:tc>
          <w:tcPr>
            <w:tcW w:w="900" w:type="dxa"/>
            <w:shd w:val="clear" w:color="auto" w:fill="auto"/>
            <w:hideMark/>
          </w:tcPr>
          <w:p w:rsidR="00975BEB" w:rsidRPr="00863D67" w:rsidRDefault="00975BEB" w:rsidP="00EF7DFE">
            <w:pPr>
              <w:spacing w:after="0" w:line="240" w:lineRule="auto"/>
              <w:ind w:firstLine="0"/>
              <w:mirrorIndents/>
              <w:jc w:val="right"/>
              <w:rPr>
                <w:rFonts w:ascii="Garamond" w:hAnsi="Garamond" w:cs="Calibri"/>
                <w:sz w:val="20"/>
                <w:szCs w:val="20"/>
                <w:lang w:val="sq-AL"/>
              </w:rPr>
            </w:pPr>
            <w:r w:rsidRPr="00863D67">
              <w:rPr>
                <w:rFonts w:ascii="Garamond" w:hAnsi="Garamond" w:cs="Calibri"/>
                <w:sz w:val="20"/>
                <w:szCs w:val="20"/>
                <w:lang w:val="sq-AL"/>
              </w:rPr>
              <w:t>5.1</w:t>
            </w:r>
          </w:p>
        </w:tc>
      </w:tr>
      <w:tr w:rsidR="00975BEB" w:rsidRPr="00863D67" w:rsidTr="00B70467">
        <w:trPr>
          <w:trHeight w:val="273"/>
          <w:jc w:val="center"/>
        </w:trPr>
        <w:tc>
          <w:tcPr>
            <w:tcW w:w="2088" w:type="dxa"/>
            <w:shd w:val="clear" w:color="auto" w:fill="E6EED5"/>
            <w:hideMark/>
          </w:tcPr>
          <w:p w:rsidR="00975BEB" w:rsidRPr="00863D67" w:rsidRDefault="00975BEB" w:rsidP="00EF7DFE">
            <w:pPr>
              <w:spacing w:after="0" w:line="240" w:lineRule="auto"/>
              <w:ind w:firstLine="0"/>
              <w:mirrorIndents/>
              <w:rPr>
                <w:rFonts w:ascii="Garamond" w:hAnsi="Garamond" w:cs="Calibri"/>
                <w:sz w:val="20"/>
                <w:szCs w:val="20"/>
                <w:lang w:val="sq-AL"/>
              </w:rPr>
            </w:pPr>
            <w:r w:rsidRPr="00863D67">
              <w:rPr>
                <w:rFonts w:ascii="Garamond" w:hAnsi="Garamond" w:cs="Calibri"/>
                <w:sz w:val="20"/>
                <w:szCs w:val="20"/>
                <w:lang w:val="sq-AL"/>
              </w:rPr>
              <w:t>Elbasan</w:t>
            </w:r>
          </w:p>
        </w:tc>
        <w:tc>
          <w:tcPr>
            <w:tcW w:w="990" w:type="dxa"/>
            <w:shd w:val="clear" w:color="auto" w:fill="E6EED5"/>
          </w:tcPr>
          <w:p w:rsidR="00975BEB" w:rsidRPr="00863D67" w:rsidRDefault="00975BEB" w:rsidP="00EF7DFE">
            <w:pPr>
              <w:spacing w:after="0" w:line="240" w:lineRule="auto"/>
              <w:ind w:firstLine="0"/>
              <w:mirrorIndents/>
              <w:jc w:val="right"/>
              <w:rPr>
                <w:rFonts w:ascii="Garamond" w:hAnsi="Garamond" w:cs="Calibri"/>
                <w:sz w:val="20"/>
                <w:szCs w:val="20"/>
                <w:lang w:val="sq-AL"/>
              </w:rPr>
            </w:pPr>
            <w:r w:rsidRPr="00863D67">
              <w:rPr>
                <w:rFonts w:ascii="Garamond" w:hAnsi="Garamond" w:cs="Calibri"/>
                <w:sz w:val="20"/>
                <w:szCs w:val="20"/>
                <w:lang w:val="sq-AL"/>
              </w:rPr>
              <w:t>43</w:t>
            </w:r>
          </w:p>
        </w:tc>
        <w:tc>
          <w:tcPr>
            <w:tcW w:w="720" w:type="dxa"/>
            <w:shd w:val="clear" w:color="auto" w:fill="E6EED5"/>
          </w:tcPr>
          <w:p w:rsidR="00975BEB" w:rsidRPr="00863D67" w:rsidRDefault="00975BEB" w:rsidP="00EF7DFE">
            <w:pPr>
              <w:spacing w:after="0" w:line="240" w:lineRule="auto"/>
              <w:ind w:firstLine="0"/>
              <w:mirrorIndents/>
              <w:jc w:val="right"/>
              <w:rPr>
                <w:rFonts w:ascii="Garamond" w:hAnsi="Garamond" w:cs="Calibri"/>
                <w:sz w:val="20"/>
                <w:szCs w:val="20"/>
                <w:lang w:val="sq-AL"/>
              </w:rPr>
            </w:pPr>
            <w:r w:rsidRPr="00863D67">
              <w:rPr>
                <w:rFonts w:ascii="Garamond" w:hAnsi="Garamond" w:cs="Calibri"/>
                <w:sz w:val="20"/>
                <w:szCs w:val="20"/>
                <w:lang w:val="sq-AL"/>
              </w:rPr>
              <w:t>23.8</w:t>
            </w:r>
          </w:p>
        </w:tc>
        <w:tc>
          <w:tcPr>
            <w:tcW w:w="990" w:type="dxa"/>
            <w:shd w:val="clear" w:color="auto" w:fill="E6EED5"/>
          </w:tcPr>
          <w:p w:rsidR="00975BEB" w:rsidRPr="00863D67" w:rsidRDefault="00975BEB" w:rsidP="00EF7DFE">
            <w:pPr>
              <w:spacing w:after="0" w:line="240" w:lineRule="auto"/>
              <w:ind w:firstLine="0"/>
              <w:mirrorIndents/>
              <w:jc w:val="right"/>
              <w:rPr>
                <w:rFonts w:ascii="Garamond" w:hAnsi="Garamond" w:cs="Calibri"/>
                <w:sz w:val="20"/>
                <w:szCs w:val="20"/>
                <w:lang w:val="sq-AL"/>
              </w:rPr>
            </w:pPr>
            <w:r w:rsidRPr="00863D67">
              <w:rPr>
                <w:rFonts w:ascii="Garamond" w:hAnsi="Garamond" w:cs="Calibri"/>
                <w:sz w:val="20"/>
                <w:szCs w:val="20"/>
                <w:lang w:val="sq-AL"/>
              </w:rPr>
              <w:t>3</w:t>
            </w:r>
          </w:p>
        </w:tc>
        <w:tc>
          <w:tcPr>
            <w:tcW w:w="720" w:type="dxa"/>
            <w:shd w:val="clear" w:color="auto" w:fill="E6EED5"/>
          </w:tcPr>
          <w:p w:rsidR="00975BEB" w:rsidRPr="00863D67" w:rsidRDefault="00975BEB" w:rsidP="00EF7DFE">
            <w:pPr>
              <w:spacing w:after="0" w:line="240" w:lineRule="auto"/>
              <w:ind w:firstLine="0"/>
              <w:mirrorIndents/>
              <w:jc w:val="right"/>
              <w:rPr>
                <w:rFonts w:ascii="Garamond" w:hAnsi="Garamond" w:cs="Calibri"/>
                <w:sz w:val="20"/>
                <w:szCs w:val="20"/>
                <w:lang w:val="sq-AL"/>
              </w:rPr>
            </w:pPr>
            <w:r w:rsidRPr="00863D67">
              <w:rPr>
                <w:rFonts w:ascii="Garamond" w:hAnsi="Garamond" w:cs="Calibri"/>
                <w:sz w:val="20"/>
                <w:szCs w:val="20"/>
                <w:lang w:val="sq-AL"/>
              </w:rPr>
              <w:t>1.5</w:t>
            </w:r>
          </w:p>
        </w:tc>
        <w:tc>
          <w:tcPr>
            <w:tcW w:w="900" w:type="dxa"/>
            <w:shd w:val="clear" w:color="auto" w:fill="E6EED5"/>
            <w:hideMark/>
          </w:tcPr>
          <w:p w:rsidR="00975BEB" w:rsidRPr="00863D67" w:rsidRDefault="00975BEB" w:rsidP="00EF7DFE">
            <w:pPr>
              <w:spacing w:after="0" w:line="240" w:lineRule="auto"/>
              <w:ind w:firstLine="0"/>
              <w:mirrorIndents/>
              <w:jc w:val="right"/>
              <w:rPr>
                <w:rFonts w:ascii="Garamond" w:hAnsi="Garamond" w:cs="Calibri"/>
                <w:sz w:val="20"/>
                <w:szCs w:val="20"/>
                <w:lang w:val="sq-AL"/>
              </w:rPr>
            </w:pPr>
            <w:r w:rsidRPr="00863D67">
              <w:rPr>
                <w:rFonts w:ascii="Garamond" w:hAnsi="Garamond" w:cs="Calibri"/>
                <w:sz w:val="20"/>
                <w:szCs w:val="20"/>
                <w:lang w:val="sq-AL"/>
              </w:rPr>
              <w:t>22</w:t>
            </w:r>
          </w:p>
        </w:tc>
        <w:tc>
          <w:tcPr>
            <w:tcW w:w="900" w:type="dxa"/>
            <w:shd w:val="clear" w:color="auto" w:fill="E6EED5"/>
            <w:hideMark/>
          </w:tcPr>
          <w:p w:rsidR="00975BEB" w:rsidRPr="00863D67" w:rsidRDefault="00975BEB" w:rsidP="00EF7DFE">
            <w:pPr>
              <w:spacing w:after="0" w:line="240" w:lineRule="auto"/>
              <w:ind w:firstLine="0"/>
              <w:mirrorIndents/>
              <w:jc w:val="right"/>
              <w:rPr>
                <w:rFonts w:ascii="Garamond" w:hAnsi="Garamond" w:cs="Calibri"/>
                <w:sz w:val="20"/>
                <w:szCs w:val="20"/>
                <w:lang w:val="sq-AL"/>
              </w:rPr>
            </w:pPr>
            <w:r w:rsidRPr="00863D67">
              <w:rPr>
                <w:rFonts w:ascii="Garamond" w:hAnsi="Garamond" w:cs="Calibri"/>
                <w:sz w:val="20"/>
                <w:szCs w:val="20"/>
                <w:lang w:val="sq-AL"/>
              </w:rPr>
              <w:t>11.3</w:t>
            </w:r>
          </w:p>
        </w:tc>
      </w:tr>
      <w:tr w:rsidR="00975BEB" w:rsidRPr="00863D67" w:rsidTr="00B70467">
        <w:trPr>
          <w:trHeight w:val="273"/>
          <w:jc w:val="center"/>
        </w:trPr>
        <w:tc>
          <w:tcPr>
            <w:tcW w:w="2088" w:type="dxa"/>
            <w:shd w:val="clear" w:color="auto" w:fill="auto"/>
            <w:hideMark/>
          </w:tcPr>
          <w:p w:rsidR="00975BEB" w:rsidRPr="00863D67" w:rsidRDefault="00975BEB" w:rsidP="00EF7DFE">
            <w:pPr>
              <w:spacing w:after="0" w:line="240" w:lineRule="auto"/>
              <w:ind w:firstLine="0"/>
              <w:mirrorIndents/>
              <w:rPr>
                <w:rFonts w:ascii="Garamond" w:hAnsi="Garamond" w:cs="Calibri"/>
                <w:sz w:val="20"/>
                <w:szCs w:val="20"/>
                <w:lang w:val="sq-AL"/>
              </w:rPr>
            </w:pPr>
            <w:r w:rsidRPr="00863D67">
              <w:rPr>
                <w:rFonts w:ascii="Garamond" w:hAnsi="Garamond" w:cs="Calibri"/>
                <w:sz w:val="20"/>
                <w:szCs w:val="20"/>
                <w:lang w:val="sq-AL"/>
              </w:rPr>
              <w:t>Durrës</w:t>
            </w:r>
          </w:p>
        </w:tc>
        <w:tc>
          <w:tcPr>
            <w:tcW w:w="990" w:type="dxa"/>
            <w:shd w:val="clear" w:color="auto" w:fill="auto"/>
          </w:tcPr>
          <w:p w:rsidR="00975BEB" w:rsidRPr="00863D67" w:rsidRDefault="00975BEB" w:rsidP="00EF7DFE">
            <w:pPr>
              <w:spacing w:after="0" w:line="240" w:lineRule="auto"/>
              <w:ind w:firstLine="0"/>
              <w:mirrorIndents/>
              <w:jc w:val="right"/>
              <w:rPr>
                <w:rFonts w:ascii="Garamond" w:hAnsi="Garamond" w:cs="Calibri"/>
                <w:sz w:val="20"/>
                <w:szCs w:val="20"/>
                <w:lang w:val="sq-AL"/>
              </w:rPr>
            </w:pPr>
            <w:r w:rsidRPr="00863D67">
              <w:rPr>
                <w:rFonts w:ascii="Garamond" w:hAnsi="Garamond" w:cs="Calibri"/>
                <w:sz w:val="20"/>
                <w:szCs w:val="20"/>
                <w:lang w:val="sq-AL"/>
              </w:rPr>
              <w:t>-</w:t>
            </w:r>
          </w:p>
        </w:tc>
        <w:tc>
          <w:tcPr>
            <w:tcW w:w="720" w:type="dxa"/>
            <w:shd w:val="clear" w:color="auto" w:fill="auto"/>
          </w:tcPr>
          <w:p w:rsidR="00975BEB" w:rsidRPr="00863D67" w:rsidRDefault="00975BEB" w:rsidP="00EF7DFE">
            <w:pPr>
              <w:spacing w:after="0" w:line="240" w:lineRule="auto"/>
              <w:ind w:firstLine="0"/>
              <w:mirrorIndents/>
              <w:jc w:val="right"/>
              <w:rPr>
                <w:rFonts w:ascii="Garamond" w:hAnsi="Garamond" w:cs="Calibri"/>
                <w:sz w:val="20"/>
                <w:szCs w:val="20"/>
                <w:lang w:val="sq-AL"/>
              </w:rPr>
            </w:pPr>
            <w:r w:rsidRPr="00863D67">
              <w:rPr>
                <w:rFonts w:ascii="Garamond" w:hAnsi="Garamond" w:cs="Calibri"/>
                <w:sz w:val="20"/>
                <w:szCs w:val="20"/>
                <w:lang w:val="sq-AL"/>
              </w:rPr>
              <w:t>-</w:t>
            </w:r>
          </w:p>
        </w:tc>
        <w:tc>
          <w:tcPr>
            <w:tcW w:w="990" w:type="dxa"/>
            <w:shd w:val="clear" w:color="auto" w:fill="auto"/>
          </w:tcPr>
          <w:p w:rsidR="00975BEB" w:rsidRPr="00863D67" w:rsidRDefault="00975BEB" w:rsidP="00EF7DFE">
            <w:pPr>
              <w:spacing w:after="0" w:line="240" w:lineRule="auto"/>
              <w:ind w:firstLine="0"/>
              <w:mirrorIndents/>
              <w:jc w:val="right"/>
              <w:rPr>
                <w:rFonts w:ascii="Garamond" w:hAnsi="Garamond" w:cs="Calibri"/>
                <w:sz w:val="20"/>
                <w:szCs w:val="20"/>
                <w:lang w:val="sq-AL"/>
              </w:rPr>
            </w:pPr>
            <w:r w:rsidRPr="00863D67">
              <w:rPr>
                <w:rFonts w:ascii="Garamond" w:hAnsi="Garamond" w:cs="Calibri"/>
                <w:sz w:val="20"/>
                <w:szCs w:val="20"/>
                <w:lang w:val="sq-AL"/>
              </w:rPr>
              <w:t>-</w:t>
            </w:r>
          </w:p>
        </w:tc>
        <w:tc>
          <w:tcPr>
            <w:tcW w:w="720" w:type="dxa"/>
            <w:shd w:val="clear" w:color="auto" w:fill="auto"/>
          </w:tcPr>
          <w:p w:rsidR="00975BEB" w:rsidRPr="00863D67" w:rsidRDefault="00975BEB" w:rsidP="00EF7DFE">
            <w:pPr>
              <w:spacing w:after="0" w:line="240" w:lineRule="auto"/>
              <w:ind w:firstLine="0"/>
              <w:mirrorIndents/>
              <w:jc w:val="right"/>
              <w:rPr>
                <w:rFonts w:ascii="Garamond" w:hAnsi="Garamond" w:cs="Calibri"/>
                <w:sz w:val="20"/>
                <w:szCs w:val="20"/>
                <w:lang w:val="sq-AL"/>
              </w:rPr>
            </w:pPr>
            <w:r w:rsidRPr="00863D67">
              <w:rPr>
                <w:rFonts w:ascii="Garamond" w:hAnsi="Garamond" w:cs="Calibri"/>
                <w:sz w:val="20"/>
                <w:szCs w:val="20"/>
                <w:lang w:val="sq-AL"/>
              </w:rPr>
              <w:t>-</w:t>
            </w:r>
          </w:p>
        </w:tc>
        <w:tc>
          <w:tcPr>
            <w:tcW w:w="900" w:type="dxa"/>
            <w:shd w:val="clear" w:color="auto" w:fill="auto"/>
            <w:hideMark/>
          </w:tcPr>
          <w:p w:rsidR="00975BEB" w:rsidRPr="00863D67" w:rsidRDefault="00975BEB" w:rsidP="00EF7DFE">
            <w:pPr>
              <w:spacing w:after="0" w:line="240" w:lineRule="auto"/>
              <w:ind w:firstLine="0"/>
              <w:mirrorIndents/>
              <w:jc w:val="right"/>
              <w:rPr>
                <w:rFonts w:ascii="Garamond" w:hAnsi="Garamond" w:cs="Calibri"/>
                <w:sz w:val="20"/>
                <w:szCs w:val="20"/>
                <w:lang w:val="sq-AL"/>
              </w:rPr>
            </w:pPr>
            <w:r w:rsidRPr="00863D67">
              <w:rPr>
                <w:rFonts w:ascii="Garamond" w:hAnsi="Garamond" w:cs="Calibri"/>
                <w:sz w:val="20"/>
                <w:szCs w:val="20"/>
                <w:lang w:val="sq-AL"/>
              </w:rPr>
              <w:t>8</w:t>
            </w:r>
          </w:p>
        </w:tc>
        <w:tc>
          <w:tcPr>
            <w:tcW w:w="900" w:type="dxa"/>
            <w:shd w:val="clear" w:color="auto" w:fill="auto"/>
            <w:hideMark/>
          </w:tcPr>
          <w:p w:rsidR="00975BEB" w:rsidRPr="00863D67" w:rsidRDefault="00975BEB" w:rsidP="00EF7DFE">
            <w:pPr>
              <w:spacing w:after="0" w:line="240" w:lineRule="auto"/>
              <w:ind w:firstLine="0"/>
              <w:mirrorIndents/>
              <w:jc w:val="right"/>
              <w:rPr>
                <w:rFonts w:ascii="Garamond" w:hAnsi="Garamond" w:cs="Calibri"/>
                <w:sz w:val="20"/>
                <w:szCs w:val="20"/>
                <w:lang w:val="sq-AL"/>
              </w:rPr>
            </w:pPr>
            <w:r w:rsidRPr="00863D67">
              <w:rPr>
                <w:rFonts w:ascii="Garamond" w:hAnsi="Garamond" w:cs="Calibri"/>
                <w:sz w:val="20"/>
                <w:szCs w:val="20"/>
                <w:lang w:val="sq-AL"/>
              </w:rPr>
              <w:t>4.1</w:t>
            </w:r>
          </w:p>
        </w:tc>
      </w:tr>
      <w:tr w:rsidR="00975BEB" w:rsidRPr="00863D67" w:rsidTr="00B70467">
        <w:trPr>
          <w:trHeight w:val="303"/>
          <w:jc w:val="center"/>
        </w:trPr>
        <w:tc>
          <w:tcPr>
            <w:tcW w:w="2088" w:type="dxa"/>
            <w:shd w:val="clear" w:color="auto" w:fill="E6EED5"/>
            <w:hideMark/>
          </w:tcPr>
          <w:p w:rsidR="00975BEB" w:rsidRPr="00863D67" w:rsidRDefault="00975BEB" w:rsidP="00EF7DFE">
            <w:pPr>
              <w:spacing w:after="0" w:line="240" w:lineRule="auto"/>
              <w:ind w:firstLine="0"/>
              <w:mirrorIndents/>
              <w:rPr>
                <w:rFonts w:ascii="Garamond" w:hAnsi="Garamond" w:cs="Calibri"/>
                <w:sz w:val="20"/>
                <w:szCs w:val="20"/>
                <w:lang w:val="sq-AL"/>
              </w:rPr>
            </w:pPr>
            <w:r w:rsidRPr="00863D67">
              <w:rPr>
                <w:rFonts w:ascii="Garamond" w:hAnsi="Garamond" w:cs="Calibri"/>
                <w:sz w:val="20"/>
                <w:szCs w:val="20"/>
                <w:lang w:val="sq-AL"/>
              </w:rPr>
              <w:t>Shkodër</w:t>
            </w:r>
          </w:p>
        </w:tc>
        <w:tc>
          <w:tcPr>
            <w:tcW w:w="990" w:type="dxa"/>
            <w:shd w:val="clear" w:color="auto" w:fill="E6EED5"/>
          </w:tcPr>
          <w:p w:rsidR="00975BEB" w:rsidRPr="00863D67" w:rsidRDefault="00975BEB" w:rsidP="00EF7DFE">
            <w:pPr>
              <w:spacing w:after="0" w:line="240" w:lineRule="auto"/>
              <w:ind w:firstLine="0"/>
              <w:mirrorIndents/>
              <w:jc w:val="right"/>
              <w:rPr>
                <w:rFonts w:ascii="Garamond" w:hAnsi="Garamond" w:cs="Calibri"/>
                <w:sz w:val="20"/>
                <w:szCs w:val="20"/>
                <w:lang w:val="sq-AL"/>
              </w:rPr>
            </w:pPr>
            <w:r w:rsidRPr="00863D67">
              <w:rPr>
                <w:rFonts w:ascii="Garamond" w:hAnsi="Garamond" w:cs="Calibri"/>
                <w:sz w:val="20"/>
                <w:szCs w:val="20"/>
                <w:lang w:val="sq-AL"/>
              </w:rPr>
              <w:t>5</w:t>
            </w:r>
          </w:p>
        </w:tc>
        <w:tc>
          <w:tcPr>
            <w:tcW w:w="720" w:type="dxa"/>
            <w:shd w:val="clear" w:color="auto" w:fill="E6EED5"/>
          </w:tcPr>
          <w:p w:rsidR="00975BEB" w:rsidRPr="00863D67" w:rsidRDefault="00975BEB" w:rsidP="00EF7DFE">
            <w:pPr>
              <w:spacing w:after="0" w:line="240" w:lineRule="auto"/>
              <w:ind w:firstLine="0"/>
              <w:mirrorIndents/>
              <w:jc w:val="right"/>
              <w:rPr>
                <w:rFonts w:ascii="Garamond" w:hAnsi="Garamond" w:cs="Calibri"/>
                <w:sz w:val="20"/>
                <w:szCs w:val="20"/>
                <w:lang w:val="sq-AL"/>
              </w:rPr>
            </w:pPr>
            <w:r w:rsidRPr="00863D67">
              <w:rPr>
                <w:rFonts w:ascii="Garamond" w:hAnsi="Garamond" w:cs="Calibri"/>
                <w:sz w:val="20"/>
                <w:szCs w:val="20"/>
                <w:lang w:val="sq-AL"/>
              </w:rPr>
              <w:t>2.7</w:t>
            </w:r>
          </w:p>
        </w:tc>
        <w:tc>
          <w:tcPr>
            <w:tcW w:w="990" w:type="dxa"/>
            <w:shd w:val="clear" w:color="auto" w:fill="E6EED5"/>
          </w:tcPr>
          <w:p w:rsidR="00975BEB" w:rsidRPr="00863D67" w:rsidRDefault="00975BEB" w:rsidP="00EF7DFE">
            <w:pPr>
              <w:spacing w:after="0" w:line="240" w:lineRule="auto"/>
              <w:ind w:firstLine="0"/>
              <w:mirrorIndents/>
              <w:jc w:val="right"/>
              <w:rPr>
                <w:rFonts w:ascii="Garamond" w:hAnsi="Garamond" w:cs="Calibri"/>
                <w:sz w:val="20"/>
                <w:szCs w:val="20"/>
                <w:lang w:val="sq-AL"/>
              </w:rPr>
            </w:pPr>
            <w:r w:rsidRPr="00863D67">
              <w:rPr>
                <w:rFonts w:ascii="Garamond" w:hAnsi="Garamond" w:cs="Calibri"/>
                <w:sz w:val="20"/>
                <w:szCs w:val="20"/>
                <w:lang w:val="sq-AL"/>
              </w:rPr>
              <w:t>47</w:t>
            </w:r>
          </w:p>
        </w:tc>
        <w:tc>
          <w:tcPr>
            <w:tcW w:w="720" w:type="dxa"/>
            <w:shd w:val="clear" w:color="auto" w:fill="E6EED5"/>
          </w:tcPr>
          <w:p w:rsidR="00975BEB" w:rsidRPr="00863D67" w:rsidRDefault="00975BEB" w:rsidP="00EF7DFE">
            <w:pPr>
              <w:spacing w:after="0" w:line="240" w:lineRule="auto"/>
              <w:ind w:firstLine="0"/>
              <w:mirrorIndents/>
              <w:jc w:val="right"/>
              <w:rPr>
                <w:rFonts w:ascii="Garamond" w:hAnsi="Garamond" w:cs="Calibri"/>
                <w:sz w:val="20"/>
                <w:szCs w:val="20"/>
                <w:lang w:val="sq-AL"/>
              </w:rPr>
            </w:pPr>
            <w:r w:rsidRPr="00863D67">
              <w:rPr>
                <w:rFonts w:ascii="Garamond" w:hAnsi="Garamond" w:cs="Calibri"/>
                <w:sz w:val="20"/>
                <w:szCs w:val="20"/>
                <w:lang w:val="sq-AL"/>
              </w:rPr>
              <w:t>23.6</w:t>
            </w:r>
          </w:p>
        </w:tc>
        <w:tc>
          <w:tcPr>
            <w:tcW w:w="900" w:type="dxa"/>
            <w:shd w:val="clear" w:color="auto" w:fill="E6EED5"/>
            <w:hideMark/>
          </w:tcPr>
          <w:p w:rsidR="00975BEB" w:rsidRPr="00863D67" w:rsidRDefault="00975BEB" w:rsidP="00EF7DFE">
            <w:pPr>
              <w:spacing w:after="0" w:line="240" w:lineRule="auto"/>
              <w:ind w:firstLine="0"/>
              <w:mirrorIndents/>
              <w:jc w:val="right"/>
              <w:rPr>
                <w:rFonts w:ascii="Garamond" w:hAnsi="Garamond" w:cs="Calibri"/>
                <w:sz w:val="20"/>
                <w:szCs w:val="20"/>
                <w:lang w:val="sq-AL"/>
              </w:rPr>
            </w:pPr>
            <w:r w:rsidRPr="00863D67">
              <w:rPr>
                <w:rFonts w:ascii="Garamond" w:hAnsi="Garamond" w:cs="Calibri"/>
                <w:sz w:val="20"/>
                <w:szCs w:val="20"/>
                <w:lang w:val="sq-AL"/>
              </w:rPr>
              <w:t>12</w:t>
            </w:r>
          </w:p>
        </w:tc>
        <w:tc>
          <w:tcPr>
            <w:tcW w:w="900" w:type="dxa"/>
            <w:shd w:val="clear" w:color="auto" w:fill="E6EED5"/>
            <w:hideMark/>
          </w:tcPr>
          <w:p w:rsidR="00975BEB" w:rsidRPr="00863D67" w:rsidRDefault="00975BEB" w:rsidP="00EF7DFE">
            <w:pPr>
              <w:spacing w:after="0" w:line="240" w:lineRule="auto"/>
              <w:ind w:firstLine="0"/>
              <w:mirrorIndents/>
              <w:jc w:val="right"/>
              <w:rPr>
                <w:rFonts w:ascii="Garamond" w:hAnsi="Garamond" w:cs="Calibri"/>
                <w:sz w:val="20"/>
                <w:szCs w:val="20"/>
                <w:lang w:val="sq-AL"/>
              </w:rPr>
            </w:pPr>
            <w:r w:rsidRPr="00863D67">
              <w:rPr>
                <w:rFonts w:ascii="Garamond" w:hAnsi="Garamond" w:cs="Calibri"/>
                <w:sz w:val="20"/>
                <w:szCs w:val="20"/>
                <w:lang w:val="sq-AL"/>
              </w:rPr>
              <w:t>6.1</w:t>
            </w:r>
          </w:p>
        </w:tc>
      </w:tr>
    </w:tbl>
    <w:p w:rsidR="00975BEB" w:rsidRPr="00863D67" w:rsidRDefault="0059121B" w:rsidP="00EF7DFE">
      <w:pPr>
        <w:spacing w:after="0" w:line="240" w:lineRule="auto"/>
        <w:ind w:firstLine="0"/>
        <w:rPr>
          <w:rFonts w:ascii="Garamond" w:hAnsi="Garamond" w:cs="Calibri"/>
          <w:i/>
          <w:sz w:val="20"/>
          <w:szCs w:val="20"/>
          <w:lang w:val="sq-AL"/>
        </w:rPr>
      </w:pPr>
      <w:r>
        <w:rPr>
          <w:rFonts w:ascii="Garamond" w:hAnsi="Garamond" w:cs="Calibri"/>
          <w:i/>
          <w:sz w:val="20"/>
          <w:szCs w:val="20"/>
          <w:lang w:val="sq-AL"/>
        </w:rPr>
        <w:t xml:space="preserve">                      </w:t>
      </w:r>
      <w:r w:rsidR="00975BEB" w:rsidRPr="00863D67">
        <w:rPr>
          <w:rFonts w:ascii="Garamond" w:hAnsi="Garamond" w:cs="Calibri"/>
          <w:i/>
          <w:sz w:val="20"/>
          <w:szCs w:val="20"/>
          <w:lang w:val="sq-AL"/>
        </w:rPr>
        <w:t>Burimi: Drejtoria e Politikave të Punësimit dhe Migratore MMSR</w:t>
      </w:r>
    </w:p>
    <w:p w:rsidR="00975BEB" w:rsidRPr="00863D67" w:rsidRDefault="00975BEB" w:rsidP="00EF7DFE">
      <w:pPr>
        <w:spacing w:after="0" w:line="240" w:lineRule="auto"/>
        <w:ind w:firstLine="0"/>
        <w:rPr>
          <w:rFonts w:ascii="Garamond" w:hAnsi="Garamond" w:cs="Calibri"/>
          <w:b/>
          <w:sz w:val="20"/>
          <w:szCs w:val="20"/>
          <w:lang w:val="sq-AL"/>
        </w:rPr>
      </w:pPr>
    </w:p>
    <w:p w:rsidR="00975BEB" w:rsidRPr="00863D67" w:rsidRDefault="00975BEB" w:rsidP="00EF7DFE">
      <w:pPr>
        <w:spacing w:after="0" w:line="240" w:lineRule="auto"/>
        <w:ind w:firstLine="0"/>
        <w:rPr>
          <w:rFonts w:ascii="Garamond" w:hAnsi="Garamond" w:cs="Calibri"/>
          <w:b/>
          <w:sz w:val="20"/>
          <w:szCs w:val="20"/>
          <w:lang w:val="sq-AL"/>
        </w:rPr>
      </w:pPr>
    </w:p>
    <w:p w:rsidR="00975BEB" w:rsidRPr="00EF7DFE" w:rsidRDefault="00975BEB" w:rsidP="0059121B">
      <w:pPr>
        <w:spacing w:after="0" w:line="240" w:lineRule="auto"/>
        <w:ind w:firstLine="0"/>
        <w:jc w:val="center"/>
        <w:rPr>
          <w:rFonts w:ascii="Garamond" w:hAnsi="Garamond" w:cs="Calibri"/>
          <w:i/>
          <w:sz w:val="20"/>
          <w:szCs w:val="20"/>
          <w:lang w:val="sq-AL"/>
        </w:rPr>
      </w:pPr>
      <w:r w:rsidRPr="00EF7DFE">
        <w:rPr>
          <w:rFonts w:ascii="Garamond" w:hAnsi="Garamond" w:cs="Calibri"/>
          <w:sz w:val="20"/>
          <w:szCs w:val="20"/>
          <w:lang w:val="sq-AL"/>
        </w:rPr>
        <w:t>Tabela 33</w:t>
      </w:r>
      <w:r w:rsidR="00C4170D" w:rsidRPr="00EF7DFE">
        <w:rPr>
          <w:rFonts w:ascii="Garamond" w:hAnsi="Garamond" w:cs="Calibri"/>
          <w:sz w:val="20"/>
          <w:szCs w:val="20"/>
          <w:lang w:val="sq-AL"/>
        </w:rPr>
        <w:t>.</w:t>
      </w:r>
      <w:r w:rsidRPr="00EF7DFE">
        <w:rPr>
          <w:rFonts w:ascii="Garamond" w:hAnsi="Garamond" w:cs="Calibri"/>
          <w:sz w:val="20"/>
          <w:szCs w:val="20"/>
          <w:lang w:val="sq-AL"/>
        </w:rPr>
        <w:t xml:space="preserve"> Përjashtim nga leje e punës /certifikatë regjistrimi </w:t>
      </w:r>
      <w:r w:rsidRPr="00EF7DFE">
        <w:rPr>
          <w:rFonts w:ascii="Garamond" w:hAnsi="Garamond" w:cs="Calibri"/>
          <w:i/>
          <w:sz w:val="20"/>
          <w:szCs w:val="20"/>
          <w:lang w:val="sq-AL"/>
        </w:rPr>
        <w:t>s</w:t>
      </w:r>
      <w:r w:rsidRPr="00EF7DFE">
        <w:rPr>
          <w:rFonts w:ascii="Garamond" w:hAnsi="Garamond" w:cs="Calibri"/>
          <w:i/>
          <w:spacing w:val="5"/>
          <w:kern w:val="28"/>
          <w:sz w:val="20"/>
          <w:szCs w:val="20"/>
          <w:lang w:val="sq-AL"/>
        </w:rPr>
        <w:t xml:space="preserve">ipas </w:t>
      </w:r>
      <w:r w:rsidRPr="00EF7DFE">
        <w:rPr>
          <w:rFonts w:ascii="Garamond" w:hAnsi="Garamond" w:cs="Calibri"/>
          <w:i/>
          <w:sz w:val="20"/>
          <w:szCs w:val="20"/>
          <w:lang w:val="sq-AL"/>
        </w:rPr>
        <w:t>shtetësisë</w:t>
      </w:r>
    </w:p>
    <w:tbl>
      <w:tblPr>
        <w:tblpPr w:leftFromText="180" w:rightFromText="180" w:vertAnchor="text" w:horzAnchor="margin" w:tblpXSpec="center" w:tblpY="102"/>
        <w:tblW w:w="0" w:type="auto"/>
        <w:tblBorders>
          <w:top w:val="single" w:sz="8" w:space="0" w:color="9BBB59"/>
          <w:bottom w:val="single" w:sz="8" w:space="0" w:color="9BBB59"/>
        </w:tblBorders>
        <w:tblLook w:val="04A0" w:firstRow="1" w:lastRow="0" w:firstColumn="1" w:lastColumn="0" w:noHBand="0" w:noVBand="1"/>
      </w:tblPr>
      <w:tblGrid>
        <w:gridCol w:w="3528"/>
        <w:gridCol w:w="1080"/>
        <w:gridCol w:w="990"/>
        <w:gridCol w:w="990"/>
        <w:gridCol w:w="1080"/>
        <w:gridCol w:w="810"/>
        <w:gridCol w:w="1080"/>
      </w:tblGrid>
      <w:tr w:rsidR="00975BEB" w:rsidRPr="00863D67" w:rsidTr="0059121B">
        <w:trPr>
          <w:trHeight w:val="150"/>
        </w:trPr>
        <w:tc>
          <w:tcPr>
            <w:tcW w:w="3528" w:type="dxa"/>
            <w:vMerge w:val="restart"/>
            <w:tcBorders>
              <w:top w:val="nil"/>
              <w:bottom w:val="single" w:sz="8" w:space="0" w:color="9BBB59"/>
            </w:tcBorders>
            <w:shd w:val="clear" w:color="auto" w:fill="auto"/>
          </w:tcPr>
          <w:p w:rsidR="00975BEB" w:rsidRPr="00863D67" w:rsidRDefault="00975BEB" w:rsidP="00EF7DFE">
            <w:pPr>
              <w:spacing w:after="0" w:line="240" w:lineRule="auto"/>
              <w:ind w:firstLine="0"/>
              <w:mirrorIndents/>
              <w:rPr>
                <w:rFonts w:ascii="Garamond" w:hAnsi="Garamond" w:cs="Calibri"/>
                <w:sz w:val="20"/>
                <w:szCs w:val="20"/>
                <w:lang w:val="sq-AL"/>
              </w:rPr>
            </w:pPr>
          </w:p>
        </w:tc>
        <w:tc>
          <w:tcPr>
            <w:tcW w:w="2070" w:type="dxa"/>
            <w:gridSpan w:val="2"/>
            <w:tcBorders>
              <w:top w:val="nil"/>
              <w:bottom w:val="single" w:sz="8" w:space="0" w:color="9BBB59"/>
              <w:right w:val="single" w:sz="4" w:space="0" w:color="76923C"/>
            </w:tcBorders>
            <w:shd w:val="clear" w:color="auto" w:fill="auto"/>
          </w:tcPr>
          <w:p w:rsidR="00975BEB" w:rsidRPr="00863D67" w:rsidRDefault="00975BEB" w:rsidP="00EF7DFE">
            <w:pPr>
              <w:spacing w:after="0" w:line="240" w:lineRule="auto"/>
              <w:ind w:firstLine="0"/>
              <w:mirrorIndents/>
              <w:jc w:val="center"/>
              <w:rPr>
                <w:rFonts w:ascii="Garamond" w:hAnsi="Garamond" w:cs="Calibri"/>
                <w:b/>
                <w:bCs/>
                <w:sz w:val="20"/>
                <w:szCs w:val="20"/>
                <w:lang w:val="sq-AL"/>
              </w:rPr>
            </w:pPr>
            <w:r w:rsidRPr="00863D67">
              <w:rPr>
                <w:rFonts w:ascii="Garamond" w:hAnsi="Garamond" w:cs="Calibri"/>
                <w:b/>
                <w:bCs/>
                <w:sz w:val="20"/>
                <w:szCs w:val="20"/>
                <w:lang w:val="sq-AL"/>
              </w:rPr>
              <w:t>2012</w:t>
            </w:r>
          </w:p>
        </w:tc>
        <w:tc>
          <w:tcPr>
            <w:tcW w:w="2070" w:type="dxa"/>
            <w:gridSpan w:val="2"/>
            <w:tcBorders>
              <w:top w:val="nil"/>
              <w:left w:val="single" w:sz="4" w:space="0" w:color="76923C"/>
              <w:bottom w:val="single" w:sz="8" w:space="0" w:color="9BBB59"/>
              <w:right w:val="single" w:sz="4" w:space="0" w:color="76923C"/>
            </w:tcBorders>
            <w:shd w:val="clear" w:color="auto" w:fill="auto"/>
          </w:tcPr>
          <w:p w:rsidR="00975BEB" w:rsidRPr="00863D67" w:rsidRDefault="00975BEB" w:rsidP="00EF7DFE">
            <w:pPr>
              <w:spacing w:after="0" w:line="240" w:lineRule="auto"/>
              <w:ind w:firstLine="0"/>
              <w:mirrorIndents/>
              <w:jc w:val="center"/>
              <w:rPr>
                <w:rFonts w:ascii="Garamond" w:hAnsi="Garamond" w:cs="Calibri"/>
                <w:b/>
                <w:bCs/>
                <w:sz w:val="20"/>
                <w:szCs w:val="20"/>
                <w:lang w:val="sq-AL"/>
              </w:rPr>
            </w:pPr>
            <w:r w:rsidRPr="00863D67">
              <w:rPr>
                <w:rFonts w:ascii="Garamond" w:hAnsi="Garamond" w:cs="Calibri"/>
                <w:b/>
                <w:bCs/>
                <w:sz w:val="20"/>
                <w:szCs w:val="20"/>
                <w:lang w:val="sq-AL"/>
              </w:rPr>
              <w:t>2013</w:t>
            </w:r>
          </w:p>
        </w:tc>
        <w:tc>
          <w:tcPr>
            <w:tcW w:w="1890" w:type="dxa"/>
            <w:gridSpan w:val="2"/>
            <w:tcBorders>
              <w:top w:val="nil"/>
              <w:left w:val="single" w:sz="4" w:space="0" w:color="76923C"/>
              <w:bottom w:val="single" w:sz="8" w:space="0" w:color="9BBB59"/>
            </w:tcBorders>
            <w:shd w:val="clear" w:color="auto" w:fill="auto"/>
            <w:hideMark/>
          </w:tcPr>
          <w:p w:rsidR="00975BEB" w:rsidRPr="00863D67" w:rsidRDefault="00975BEB" w:rsidP="00EF7DFE">
            <w:pPr>
              <w:spacing w:after="0" w:line="240" w:lineRule="auto"/>
              <w:ind w:firstLine="0"/>
              <w:mirrorIndents/>
              <w:jc w:val="center"/>
              <w:rPr>
                <w:rFonts w:ascii="Garamond" w:hAnsi="Garamond" w:cs="Calibri"/>
                <w:b/>
                <w:bCs/>
                <w:sz w:val="20"/>
                <w:szCs w:val="20"/>
                <w:lang w:val="sq-AL"/>
              </w:rPr>
            </w:pPr>
            <w:r w:rsidRPr="00863D67">
              <w:rPr>
                <w:rFonts w:ascii="Garamond" w:hAnsi="Garamond" w:cs="Calibri"/>
                <w:b/>
                <w:bCs/>
                <w:sz w:val="20"/>
                <w:szCs w:val="20"/>
                <w:lang w:val="sq-AL"/>
              </w:rPr>
              <w:t>2014</w:t>
            </w:r>
          </w:p>
        </w:tc>
      </w:tr>
      <w:tr w:rsidR="00975BEB" w:rsidRPr="00863D67" w:rsidTr="0059121B">
        <w:trPr>
          <w:trHeight w:val="177"/>
        </w:trPr>
        <w:tc>
          <w:tcPr>
            <w:tcW w:w="3528" w:type="dxa"/>
            <w:vMerge/>
            <w:tcBorders>
              <w:bottom w:val="single" w:sz="4" w:space="0" w:color="76923C"/>
            </w:tcBorders>
            <w:shd w:val="clear" w:color="auto" w:fill="E6EED5"/>
          </w:tcPr>
          <w:p w:rsidR="00975BEB" w:rsidRPr="00863D67" w:rsidRDefault="00975BEB" w:rsidP="00EF7DFE">
            <w:pPr>
              <w:spacing w:after="0" w:line="240" w:lineRule="auto"/>
              <w:ind w:firstLine="0"/>
              <w:mirrorIndents/>
              <w:rPr>
                <w:rFonts w:ascii="Garamond" w:hAnsi="Garamond" w:cs="Calibri"/>
                <w:sz w:val="20"/>
                <w:szCs w:val="20"/>
                <w:lang w:val="sq-AL"/>
              </w:rPr>
            </w:pPr>
          </w:p>
        </w:tc>
        <w:tc>
          <w:tcPr>
            <w:tcW w:w="1080" w:type="dxa"/>
            <w:tcBorders>
              <w:bottom w:val="single" w:sz="4" w:space="0" w:color="76923C"/>
            </w:tcBorders>
            <w:shd w:val="clear" w:color="auto" w:fill="E6EED5"/>
          </w:tcPr>
          <w:p w:rsidR="00975BEB" w:rsidRPr="00863D67" w:rsidRDefault="00975BEB" w:rsidP="00EF7DFE">
            <w:pPr>
              <w:spacing w:after="0" w:line="240" w:lineRule="auto"/>
              <w:ind w:firstLine="0"/>
              <w:mirrorIndents/>
              <w:jc w:val="center"/>
              <w:rPr>
                <w:rFonts w:ascii="Garamond" w:hAnsi="Garamond" w:cs="Calibri"/>
                <w:b/>
                <w:bCs/>
                <w:sz w:val="20"/>
                <w:szCs w:val="20"/>
                <w:lang w:val="sq-AL"/>
              </w:rPr>
            </w:pPr>
            <w:r w:rsidRPr="00863D67">
              <w:rPr>
                <w:rFonts w:ascii="Garamond" w:hAnsi="Garamond" w:cs="Calibri"/>
                <w:b/>
                <w:bCs/>
                <w:sz w:val="20"/>
                <w:szCs w:val="20"/>
                <w:lang w:val="sq-AL"/>
              </w:rPr>
              <w:t>TP</w:t>
            </w:r>
          </w:p>
        </w:tc>
        <w:tc>
          <w:tcPr>
            <w:tcW w:w="990" w:type="dxa"/>
            <w:tcBorders>
              <w:bottom w:val="single" w:sz="4" w:space="0" w:color="76923C"/>
              <w:right w:val="single" w:sz="4" w:space="0" w:color="76923C"/>
            </w:tcBorders>
            <w:shd w:val="clear" w:color="auto" w:fill="E6EED5"/>
          </w:tcPr>
          <w:p w:rsidR="00975BEB" w:rsidRPr="00863D67" w:rsidRDefault="00975BEB" w:rsidP="00EF7DFE">
            <w:pPr>
              <w:spacing w:after="0" w:line="240" w:lineRule="auto"/>
              <w:ind w:firstLine="0"/>
              <w:mirrorIndents/>
              <w:jc w:val="center"/>
              <w:rPr>
                <w:rFonts w:ascii="Garamond" w:hAnsi="Garamond" w:cs="Calibri"/>
                <w:b/>
                <w:bCs/>
                <w:sz w:val="20"/>
                <w:szCs w:val="20"/>
                <w:lang w:val="sq-AL"/>
              </w:rPr>
            </w:pPr>
            <w:r w:rsidRPr="00863D67">
              <w:rPr>
                <w:rFonts w:ascii="Garamond" w:hAnsi="Garamond" w:cs="Calibri"/>
                <w:b/>
                <w:bCs/>
                <w:sz w:val="20"/>
                <w:szCs w:val="20"/>
                <w:lang w:val="sq-AL"/>
              </w:rPr>
              <w:t>%</w:t>
            </w:r>
          </w:p>
        </w:tc>
        <w:tc>
          <w:tcPr>
            <w:tcW w:w="990" w:type="dxa"/>
            <w:tcBorders>
              <w:left w:val="single" w:sz="4" w:space="0" w:color="76923C"/>
              <w:bottom w:val="single" w:sz="4" w:space="0" w:color="76923C"/>
            </w:tcBorders>
            <w:shd w:val="clear" w:color="auto" w:fill="E6EED5"/>
          </w:tcPr>
          <w:p w:rsidR="00975BEB" w:rsidRPr="00863D67" w:rsidRDefault="00975BEB" w:rsidP="00EF7DFE">
            <w:pPr>
              <w:spacing w:after="0" w:line="240" w:lineRule="auto"/>
              <w:ind w:firstLine="0"/>
              <w:mirrorIndents/>
              <w:jc w:val="center"/>
              <w:rPr>
                <w:rFonts w:ascii="Garamond" w:hAnsi="Garamond" w:cs="Calibri"/>
                <w:b/>
                <w:bCs/>
                <w:sz w:val="20"/>
                <w:szCs w:val="20"/>
                <w:lang w:val="sq-AL"/>
              </w:rPr>
            </w:pPr>
            <w:r w:rsidRPr="00863D67">
              <w:rPr>
                <w:rFonts w:ascii="Garamond" w:hAnsi="Garamond" w:cs="Calibri"/>
                <w:b/>
                <w:bCs/>
                <w:sz w:val="20"/>
                <w:szCs w:val="20"/>
                <w:lang w:val="sq-AL"/>
              </w:rPr>
              <w:t>TP</w:t>
            </w:r>
          </w:p>
        </w:tc>
        <w:tc>
          <w:tcPr>
            <w:tcW w:w="1080" w:type="dxa"/>
            <w:tcBorders>
              <w:bottom w:val="single" w:sz="4" w:space="0" w:color="76923C"/>
              <w:right w:val="single" w:sz="4" w:space="0" w:color="76923C"/>
            </w:tcBorders>
            <w:shd w:val="clear" w:color="auto" w:fill="E6EED5"/>
          </w:tcPr>
          <w:p w:rsidR="00975BEB" w:rsidRPr="00863D67" w:rsidRDefault="00975BEB" w:rsidP="00EF7DFE">
            <w:pPr>
              <w:spacing w:after="0" w:line="240" w:lineRule="auto"/>
              <w:ind w:firstLine="0"/>
              <w:mirrorIndents/>
              <w:jc w:val="center"/>
              <w:rPr>
                <w:rFonts w:ascii="Garamond" w:hAnsi="Garamond" w:cs="Calibri"/>
                <w:b/>
                <w:bCs/>
                <w:sz w:val="20"/>
                <w:szCs w:val="20"/>
                <w:lang w:val="sq-AL"/>
              </w:rPr>
            </w:pPr>
            <w:r w:rsidRPr="00863D67">
              <w:rPr>
                <w:rFonts w:ascii="Garamond" w:hAnsi="Garamond" w:cs="Calibri"/>
                <w:b/>
                <w:bCs/>
                <w:sz w:val="20"/>
                <w:szCs w:val="20"/>
                <w:lang w:val="sq-AL"/>
              </w:rPr>
              <w:t>%</w:t>
            </w:r>
          </w:p>
        </w:tc>
        <w:tc>
          <w:tcPr>
            <w:tcW w:w="810" w:type="dxa"/>
            <w:tcBorders>
              <w:left w:val="single" w:sz="4" w:space="0" w:color="76923C"/>
              <w:bottom w:val="single" w:sz="4" w:space="0" w:color="76923C"/>
            </w:tcBorders>
            <w:shd w:val="clear" w:color="auto" w:fill="E6EED5"/>
            <w:hideMark/>
          </w:tcPr>
          <w:p w:rsidR="00975BEB" w:rsidRPr="00863D67" w:rsidRDefault="00975BEB" w:rsidP="00EF7DFE">
            <w:pPr>
              <w:spacing w:after="0" w:line="240" w:lineRule="auto"/>
              <w:ind w:firstLine="0"/>
              <w:mirrorIndents/>
              <w:jc w:val="center"/>
              <w:rPr>
                <w:rFonts w:ascii="Garamond" w:hAnsi="Garamond" w:cs="Calibri"/>
                <w:b/>
                <w:bCs/>
                <w:sz w:val="20"/>
                <w:szCs w:val="20"/>
                <w:lang w:val="sq-AL"/>
              </w:rPr>
            </w:pPr>
            <w:r w:rsidRPr="00863D67">
              <w:rPr>
                <w:rFonts w:ascii="Garamond" w:hAnsi="Garamond" w:cs="Calibri"/>
                <w:b/>
                <w:bCs/>
                <w:sz w:val="20"/>
                <w:szCs w:val="20"/>
                <w:lang w:val="sq-AL"/>
              </w:rPr>
              <w:t>CR</w:t>
            </w:r>
          </w:p>
        </w:tc>
        <w:tc>
          <w:tcPr>
            <w:tcW w:w="1080" w:type="dxa"/>
            <w:tcBorders>
              <w:bottom w:val="single" w:sz="4" w:space="0" w:color="76923C"/>
            </w:tcBorders>
            <w:shd w:val="clear" w:color="auto" w:fill="E6EED5"/>
            <w:hideMark/>
          </w:tcPr>
          <w:p w:rsidR="00975BEB" w:rsidRPr="00863D67" w:rsidRDefault="00975BEB" w:rsidP="00EF7DFE">
            <w:pPr>
              <w:spacing w:after="0" w:line="240" w:lineRule="auto"/>
              <w:ind w:firstLine="0"/>
              <w:mirrorIndents/>
              <w:jc w:val="center"/>
              <w:rPr>
                <w:rFonts w:ascii="Garamond" w:hAnsi="Garamond" w:cs="Calibri"/>
                <w:b/>
                <w:bCs/>
                <w:sz w:val="20"/>
                <w:szCs w:val="20"/>
                <w:lang w:val="sq-AL"/>
              </w:rPr>
            </w:pPr>
            <w:r w:rsidRPr="00863D67">
              <w:rPr>
                <w:rFonts w:ascii="Garamond" w:hAnsi="Garamond" w:cs="Calibri"/>
                <w:b/>
                <w:bCs/>
                <w:sz w:val="20"/>
                <w:szCs w:val="20"/>
                <w:lang w:val="sq-AL"/>
              </w:rPr>
              <w:t>%</w:t>
            </w:r>
          </w:p>
        </w:tc>
      </w:tr>
      <w:tr w:rsidR="00975BEB" w:rsidRPr="00863D67" w:rsidTr="0059121B">
        <w:trPr>
          <w:trHeight w:val="237"/>
        </w:trPr>
        <w:tc>
          <w:tcPr>
            <w:tcW w:w="3528" w:type="dxa"/>
            <w:tcBorders>
              <w:top w:val="single" w:sz="4" w:space="0" w:color="76923C"/>
            </w:tcBorders>
            <w:shd w:val="clear" w:color="auto" w:fill="auto"/>
            <w:hideMark/>
          </w:tcPr>
          <w:p w:rsidR="00975BEB" w:rsidRPr="00863D67" w:rsidRDefault="00975BEB" w:rsidP="00EF7DFE">
            <w:pPr>
              <w:spacing w:after="0" w:line="240" w:lineRule="auto"/>
              <w:ind w:firstLine="0"/>
              <w:mirrorIndents/>
              <w:rPr>
                <w:rFonts w:ascii="Garamond" w:hAnsi="Garamond" w:cs="Calibri"/>
                <w:sz w:val="20"/>
                <w:szCs w:val="20"/>
                <w:lang w:val="sq-AL"/>
              </w:rPr>
            </w:pPr>
            <w:r w:rsidRPr="00863D67">
              <w:rPr>
                <w:rFonts w:ascii="Garamond" w:hAnsi="Garamond" w:cs="Calibri"/>
                <w:sz w:val="20"/>
                <w:szCs w:val="20"/>
                <w:lang w:val="sq-AL"/>
              </w:rPr>
              <w:t xml:space="preserve">Turq </w:t>
            </w:r>
          </w:p>
        </w:tc>
        <w:tc>
          <w:tcPr>
            <w:tcW w:w="1080" w:type="dxa"/>
            <w:tcBorders>
              <w:top w:val="single" w:sz="4" w:space="0" w:color="76923C"/>
            </w:tcBorders>
            <w:shd w:val="clear" w:color="auto" w:fill="auto"/>
          </w:tcPr>
          <w:p w:rsidR="00975BEB" w:rsidRPr="00863D67" w:rsidRDefault="00975BEB" w:rsidP="00EF7DFE">
            <w:pPr>
              <w:spacing w:after="0" w:line="240" w:lineRule="auto"/>
              <w:ind w:firstLine="0"/>
              <w:mirrorIndents/>
              <w:jc w:val="right"/>
              <w:rPr>
                <w:rFonts w:ascii="Garamond" w:hAnsi="Garamond" w:cs="Calibri"/>
                <w:sz w:val="20"/>
                <w:szCs w:val="20"/>
                <w:lang w:val="sq-AL"/>
              </w:rPr>
            </w:pPr>
            <w:r w:rsidRPr="00863D67">
              <w:rPr>
                <w:rFonts w:ascii="Garamond" w:hAnsi="Garamond" w:cs="Calibri"/>
                <w:sz w:val="20"/>
                <w:szCs w:val="20"/>
                <w:lang w:val="sq-AL"/>
              </w:rPr>
              <w:t>1</w:t>
            </w:r>
          </w:p>
        </w:tc>
        <w:tc>
          <w:tcPr>
            <w:tcW w:w="990" w:type="dxa"/>
            <w:tcBorders>
              <w:top w:val="single" w:sz="4" w:space="0" w:color="76923C"/>
              <w:right w:val="single" w:sz="4" w:space="0" w:color="76923C"/>
            </w:tcBorders>
            <w:shd w:val="clear" w:color="auto" w:fill="auto"/>
          </w:tcPr>
          <w:p w:rsidR="00975BEB" w:rsidRPr="00863D67" w:rsidRDefault="00975BEB" w:rsidP="00EF7DFE">
            <w:pPr>
              <w:spacing w:after="0" w:line="240" w:lineRule="auto"/>
              <w:ind w:firstLine="0"/>
              <w:mirrorIndents/>
              <w:jc w:val="right"/>
              <w:rPr>
                <w:rFonts w:ascii="Garamond" w:hAnsi="Garamond" w:cs="Calibri"/>
                <w:sz w:val="20"/>
                <w:szCs w:val="20"/>
                <w:lang w:val="sq-AL"/>
              </w:rPr>
            </w:pPr>
            <w:r w:rsidRPr="00863D67">
              <w:rPr>
                <w:rFonts w:ascii="Garamond" w:hAnsi="Garamond" w:cs="Calibri"/>
                <w:sz w:val="20"/>
                <w:szCs w:val="20"/>
                <w:lang w:val="sq-AL"/>
              </w:rPr>
              <w:t>0.5</w:t>
            </w:r>
          </w:p>
        </w:tc>
        <w:tc>
          <w:tcPr>
            <w:tcW w:w="990" w:type="dxa"/>
            <w:tcBorders>
              <w:top w:val="single" w:sz="4" w:space="0" w:color="76923C"/>
              <w:left w:val="single" w:sz="4" w:space="0" w:color="76923C"/>
            </w:tcBorders>
            <w:shd w:val="clear" w:color="auto" w:fill="auto"/>
          </w:tcPr>
          <w:p w:rsidR="00975BEB" w:rsidRPr="00863D67" w:rsidRDefault="00975BEB" w:rsidP="00EF7DFE">
            <w:pPr>
              <w:spacing w:after="0" w:line="240" w:lineRule="auto"/>
              <w:ind w:firstLine="0"/>
              <w:mirrorIndents/>
              <w:jc w:val="right"/>
              <w:rPr>
                <w:rFonts w:ascii="Garamond" w:hAnsi="Garamond" w:cs="Calibri"/>
                <w:sz w:val="20"/>
                <w:szCs w:val="20"/>
                <w:lang w:val="sq-AL"/>
              </w:rPr>
            </w:pPr>
            <w:r w:rsidRPr="00863D67">
              <w:rPr>
                <w:rFonts w:ascii="Garamond" w:hAnsi="Garamond" w:cs="Calibri"/>
                <w:sz w:val="20"/>
                <w:szCs w:val="20"/>
                <w:lang w:val="sq-AL"/>
              </w:rPr>
              <w:t>34</w:t>
            </w:r>
          </w:p>
        </w:tc>
        <w:tc>
          <w:tcPr>
            <w:tcW w:w="1080" w:type="dxa"/>
            <w:tcBorders>
              <w:top w:val="single" w:sz="4" w:space="0" w:color="76923C"/>
              <w:right w:val="single" w:sz="4" w:space="0" w:color="76923C"/>
            </w:tcBorders>
            <w:shd w:val="clear" w:color="auto" w:fill="auto"/>
          </w:tcPr>
          <w:p w:rsidR="00975BEB" w:rsidRPr="00863D67" w:rsidRDefault="00975BEB" w:rsidP="00EF7DFE">
            <w:pPr>
              <w:spacing w:after="0" w:line="240" w:lineRule="auto"/>
              <w:ind w:firstLine="0"/>
              <w:mirrorIndents/>
              <w:jc w:val="right"/>
              <w:rPr>
                <w:rFonts w:ascii="Garamond" w:hAnsi="Garamond" w:cs="Calibri"/>
                <w:sz w:val="20"/>
                <w:szCs w:val="20"/>
                <w:lang w:val="sq-AL"/>
              </w:rPr>
            </w:pPr>
            <w:r w:rsidRPr="00863D67">
              <w:rPr>
                <w:rFonts w:ascii="Garamond" w:hAnsi="Garamond" w:cs="Calibri"/>
                <w:sz w:val="20"/>
                <w:szCs w:val="20"/>
                <w:lang w:val="sq-AL"/>
              </w:rPr>
              <w:t>17.8</w:t>
            </w:r>
          </w:p>
        </w:tc>
        <w:tc>
          <w:tcPr>
            <w:tcW w:w="810" w:type="dxa"/>
            <w:tcBorders>
              <w:top w:val="single" w:sz="4" w:space="0" w:color="76923C"/>
              <w:left w:val="single" w:sz="4" w:space="0" w:color="76923C"/>
            </w:tcBorders>
            <w:shd w:val="clear" w:color="auto" w:fill="auto"/>
            <w:hideMark/>
          </w:tcPr>
          <w:p w:rsidR="00975BEB" w:rsidRPr="00863D67" w:rsidRDefault="00975BEB" w:rsidP="00EF7DFE">
            <w:pPr>
              <w:spacing w:after="0" w:line="240" w:lineRule="auto"/>
              <w:ind w:firstLine="0"/>
              <w:mirrorIndents/>
              <w:jc w:val="right"/>
              <w:rPr>
                <w:rFonts w:ascii="Garamond" w:hAnsi="Garamond" w:cs="Calibri"/>
                <w:sz w:val="20"/>
                <w:szCs w:val="20"/>
                <w:lang w:val="sq-AL"/>
              </w:rPr>
            </w:pPr>
            <w:r w:rsidRPr="00863D67">
              <w:rPr>
                <w:rFonts w:ascii="Garamond" w:hAnsi="Garamond" w:cs="Calibri"/>
                <w:sz w:val="20"/>
                <w:szCs w:val="20"/>
                <w:lang w:val="sq-AL"/>
              </w:rPr>
              <w:t>42</w:t>
            </w:r>
          </w:p>
        </w:tc>
        <w:tc>
          <w:tcPr>
            <w:tcW w:w="1080" w:type="dxa"/>
            <w:tcBorders>
              <w:top w:val="single" w:sz="4" w:space="0" w:color="76923C"/>
            </w:tcBorders>
            <w:shd w:val="clear" w:color="auto" w:fill="auto"/>
            <w:hideMark/>
          </w:tcPr>
          <w:p w:rsidR="00975BEB" w:rsidRPr="00863D67" w:rsidRDefault="00975BEB" w:rsidP="00EF7DFE">
            <w:pPr>
              <w:spacing w:after="0" w:line="240" w:lineRule="auto"/>
              <w:ind w:firstLine="0"/>
              <w:mirrorIndents/>
              <w:jc w:val="right"/>
              <w:rPr>
                <w:rFonts w:ascii="Garamond" w:hAnsi="Garamond" w:cs="Calibri"/>
                <w:sz w:val="20"/>
                <w:szCs w:val="20"/>
                <w:lang w:val="sq-AL"/>
              </w:rPr>
            </w:pPr>
            <w:r w:rsidRPr="00863D67">
              <w:rPr>
                <w:rFonts w:ascii="Garamond" w:hAnsi="Garamond" w:cs="Calibri"/>
                <w:sz w:val="20"/>
                <w:szCs w:val="20"/>
                <w:lang w:val="sq-AL"/>
              </w:rPr>
              <w:t>21.6</w:t>
            </w:r>
          </w:p>
        </w:tc>
      </w:tr>
      <w:tr w:rsidR="00975BEB" w:rsidRPr="00863D67" w:rsidTr="0059121B">
        <w:trPr>
          <w:trHeight w:val="63"/>
        </w:trPr>
        <w:tc>
          <w:tcPr>
            <w:tcW w:w="3528" w:type="dxa"/>
            <w:shd w:val="clear" w:color="auto" w:fill="E6EED5"/>
            <w:hideMark/>
          </w:tcPr>
          <w:p w:rsidR="00975BEB" w:rsidRPr="00863D67" w:rsidRDefault="00975BEB" w:rsidP="00EF7DFE">
            <w:pPr>
              <w:spacing w:after="0" w:line="240" w:lineRule="auto"/>
              <w:ind w:firstLine="0"/>
              <w:mirrorIndents/>
              <w:rPr>
                <w:rFonts w:ascii="Garamond" w:hAnsi="Garamond" w:cs="Calibri"/>
                <w:sz w:val="20"/>
                <w:szCs w:val="20"/>
                <w:lang w:val="sq-AL"/>
              </w:rPr>
            </w:pPr>
            <w:r w:rsidRPr="00863D67">
              <w:rPr>
                <w:rFonts w:ascii="Garamond" w:hAnsi="Garamond" w:cs="Calibri"/>
                <w:sz w:val="20"/>
                <w:szCs w:val="20"/>
                <w:lang w:val="sq-AL"/>
              </w:rPr>
              <w:t xml:space="preserve">Kore </w:t>
            </w:r>
            <w:r w:rsidR="00C4170D">
              <w:rPr>
                <w:rFonts w:ascii="Garamond" w:hAnsi="Garamond" w:cs="Calibri"/>
                <w:sz w:val="20"/>
                <w:szCs w:val="20"/>
                <w:lang w:val="sq-AL"/>
              </w:rPr>
              <w:t>e J</w:t>
            </w:r>
            <w:r w:rsidRPr="00863D67">
              <w:rPr>
                <w:rFonts w:ascii="Garamond" w:hAnsi="Garamond" w:cs="Calibri"/>
                <w:sz w:val="20"/>
                <w:szCs w:val="20"/>
                <w:lang w:val="sq-AL"/>
              </w:rPr>
              <w:t>ugut</w:t>
            </w:r>
          </w:p>
        </w:tc>
        <w:tc>
          <w:tcPr>
            <w:tcW w:w="1080" w:type="dxa"/>
            <w:shd w:val="clear" w:color="auto" w:fill="E6EED5"/>
          </w:tcPr>
          <w:p w:rsidR="00975BEB" w:rsidRPr="00863D67" w:rsidRDefault="00975BEB" w:rsidP="00EF7DFE">
            <w:pPr>
              <w:spacing w:after="0" w:line="240" w:lineRule="auto"/>
              <w:ind w:firstLine="0"/>
              <w:mirrorIndents/>
              <w:jc w:val="right"/>
              <w:rPr>
                <w:rFonts w:ascii="Garamond" w:hAnsi="Garamond" w:cs="Calibri"/>
                <w:sz w:val="20"/>
                <w:szCs w:val="20"/>
                <w:lang w:val="sq-AL"/>
              </w:rPr>
            </w:pPr>
            <w:r w:rsidRPr="00863D67">
              <w:rPr>
                <w:rFonts w:ascii="Garamond" w:hAnsi="Garamond" w:cs="Calibri"/>
                <w:sz w:val="20"/>
                <w:szCs w:val="20"/>
                <w:lang w:val="sq-AL"/>
              </w:rPr>
              <w:t>-</w:t>
            </w:r>
          </w:p>
        </w:tc>
        <w:tc>
          <w:tcPr>
            <w:tcW w:w="990" w:type="dxa"/>
            <w:tcBorders>
              <w:right w:val="single" w:sz="4" w:space="0" w:color="76923C"/>
            </w:tcBorders>
            <w:shd w:val="clear" w:color="auto" w:fill="E6EED5"/>
          </w:tcPr>
          <w:p w:rsidR="00975BEB" w:rsidRPr="00863D67" w:rsidRDefault="00975BEB" w:rsidP="00EF7DFE">
            <w:pPr>
              <w:spacing w:after="0" w:line="240" w:lineRule="auto"/>
              <w:ind w:firstLine="0"/>
              <w:mirrorIndents/>
              <w:jc w:val="right"/>
              <w:rPr>
                <w:rFonts w:ascii="Garamond" w:hAnsi="Garamond" w:cs="Calibri"/>
                <w:sz w:val="20"/>
                <w:szCs w:val="20"/>
                <w:lang w:val="sq-AL"/>
              </w:rPr>
            </w:pPr>
            <w:r w:rsidRPr="00863D67">
              <w:rPr>
                <w:rFonts w:ascii="Garamond" w:hAnsi="Garamond" w:cs="Calibri"/>
                <w:sz w:val="20"/>
                <w:szCs w:val="20"/>
                <w:lang w:val="sq-AL"/>
              </w:rPr>
              <w:t>-</w:t>
            </w:r>
          </w:p>
        </w:tc>
        <w:tc>
          <w:tcPr>
            <w:tcW w:w="990" w:type="dxa"/>
            <w:tcBorders>
              <w:left w:val="single" w:sz="4" w:space="0" w:color="76923C"/>
            </w:tcBorders>
            <w:shd w:val="clear" w:color="auto" w:fill="E6EED5"/>
          </w:tcPr>
          <w:p w:rsidR="00975BEB" w:rsidRPr="00863D67" w:rsidRDefault="00975BEB" w:rsidP="00EF7DFE">
            <w:pPr>
              <w:spacing w:after="0" w:line="240" w:lineRule="auto"/>
              <w:ind w:firstLine="0"/>
              <w:mirrorIndents/>
              <w:jc w:val="right"/>
              <w:rPr>
                <w:rFonts w:ascii="Garamond" w:hAnsi="Garamond" w:cs="Calibri"/>
                <w:sz w:val="20"/>
                <w:szCs w:val="20"/>
                <w:lang w:val="sq-AL"/>
              </w:rPr>
            </w:pPr>
            <w:r w:rsidRPr="00863D67">
              <w:rPr>
                <w:rFonts w:ascii="Garamond" w:hAnsi="Garamond" w:cs="Calibri"/>
                <w:sz w:val="20"/>
                <w:szCs w:val="20"/>
                <w:lang w:val="sq-AL"/>
              </w:rPr>
              <w:t>6</w:t>
            </w:r>
          </w:p>
        </w:tc>
        <w:tc>
          <w:tcPr>
            <w:tcW w:w="1080" w:type="dxa"/>
            <w:tcBorders>
              <w:right w:val="single" w:sz="4" w:space="0" w:color="76923C"/>
            </w:tcBorders>
            <w:shd w:val="clear" w:color="auto" w:fill="E6EED5"/>
          </w:tcPr>
          <w:p w:rsidR="00975BEB" w:rsidRPr="00863D67" w:rsidRDefault="00975BEB" w:rsidP="00EF7DFE">
            <w:pPr>
              <w:spacing w:after="0" w:line="240" w:lineRule="auto"/>
              <w:ind w:firstLine="0"/>
              <w:mirrorIndents/>
              <w:jc w:val="right"/>
              <w:rPr>
                <w:rFonts w:ascii="Garamond" w:hAnsi="Garamond" w:cs="Calibri"/>
                <w:sz w:val="20"/>
                <w:szCs w:val="20"/>
                <w:lang w:val="sq-AL"/>
              </w:rPr>
            </w:pPr>
            <w:r w:rsidRPr="00863D67">
              <w:rPr>
                <w:rFonts w:ascii="Garamond" w:hAnsi="Garamond" w:cs="Calibri"/>
                <w:sz w:val="20"/>
                <w:szCs w:val="20"/>
                <w:lang w:val="sq-AL"/>
              </w:rPr>
              <w:t>3</w:t>
            </w:r>
          </w:p>
        </w:tc>
        <w:tc>
          <w:tcPr>
            <w:tcW w:w="810" w:type="dxa"/>
            <w:tcBorders>
              <w:left w:val="single" w:sz="4" w:space="0" w:color="76923C"/>
            </w:tcBorders>
            <w:shd w:val="clear" w:color="auto" w:fill="E6EED5"/>
            <w:hideMark/>
          </w:tcPr>
          <w:p w:rsidR="00975BEB" w:rsidRPr="00863D67" w:rsidRDefault="00975BEB" w:rsidP="00EF7DFE">
            <w:pPr>
              <w:spacing w:after="0" w:line="240" w:lineRule="auto"/>
              <w:ind w:firstLine="0"/>
              <w:mirrorIndents/>
              <w:jc w:val="right"/>
              <w:rPr>
                <w:rFonts w:ascii="Garamond" w:hAnsi="Garamond" w:cs="Calibri"/>
                <w:sz w:val="20"/>
                <w:szCs w:val="20"/>
                <w:lang w:val="sq-AL"/>
              </w:rPr>
            </w:pPr>
            <w:r w:rsidRPr="00863D67">
              <w:rPr>
                <w:rFonts w:ascii="Garamond" w:hAnsi="Garamond" w:cs="Calibri"/>
                <w:sz w:val="20"/>
                <w:szCs w:val="20"/>
                <w:lang w:val="sq-AL"/>
              </w:rPr>
              <w:t>28</w:t>
            </w:r>
          </w:p>
        </w:tc>
        <w:tc>
          <w:tcPr>
            <w:tcW w:w="1080" w:type="dxa"/>
            <w:shd w:val="clear" w:color="auto" w:fill="E6EED5"/>
            <w:hideMark/>
          </w:tcPr>
          <w:p w:rsidR="00975BEB" w:rsidRPr="00863D67" w:rsidRDefault="00975BEB" w:rsidP="00EF7DFE">
            <w:pPr>
              <w:spacing w:after="0" w:line="240" w:lineRule="auto"/>
              <w:ind w:firstLine="0"/>
              <w:mirrorIndents/>
              <w:jc w:val="right"/>
              <w:rPr>
                <w:rFonts w:ascii="Garamond" w:hAnsi="Garamond" w:cs="Calibri"/>
                <w:sz w:val="20"/>
                <w:szCs w:val="20"/>
                <w:lang w:val="sq-AL"/>
              </w:rPr>
            </w:pPr>
            <w:r w:rsidRPr="00863D67">
              <w:rPr>
                <w:rFonts w:ascii="Garamond" w:hAnsi="Garamond" w:cs="Calibri"/>
                <w:sz w:val="20"/>
                <w:szCs w:val="20"/>
                <w:lang w:val="sq-AL"/>
              </w:rPr>
              <w:t>14.4</w:t>
            </w:r>
          </w:p>
        </w:tc>
      </w:tr>
      <w:tr w:rsidR="00975BEB" w:rsidRPr="00863D67" w:rsidTr="0059121B">
        <w:trPr>
          <w:trHeight w:val="135"/>
        </w:trPr>
        <w:tc>
          <w:tcPr>
            <w:tcW w:w="3528" w:type="dxa"/>
            <w:shd w:val="clear" w:color="auto" w:fill="auto"/>
            <w:hideMark/>
          </w:tcPr>
          <w:p w:rsidR="00975BEB" w:rsidRPr="00863D67" w:rsidRDefault="00975BEB" w:rsidP="00EF7DFE">
            <w:pPr>
              <w:spacing w:after="0" w:line="240" w:lineRule="auto"/>
              <w:ind w:firstLine="0"/>
              <w:mirrorIndents/>
              <w:rPr>
                <w:rFonts w:ascii="Garamond" w:hAnsi="Garamond" w:cs="Calibri"/>
                <w:sz w:val="20"/>
                <w:szCs w:val="20"/>
                <w:lang w:val="sq-AL"/>
              </w:rPr>
            </w:pPr>
            <w:r w:rsidRPr="00863D67">
              <w:rPr>
                <w:rFonts w:ascii="Garamond" w:hAnsi="Garamond" w:cs="Calibri"/>
                <w:sz w:val="20"/>
                <w:szCs w:val="20"/>
                <w:lang w:val="sq-AL"/>
              </w:rPr>
              <w:t>Kineze</w:t>
            </w:r>
          </w:p>
        </w:tc>
        <w:tc>
          <w:tcPr>
            <w:tcW w:w="1080" w:type="dxa"/>
            <w:shd w:val="clear" w:color="auto" w:fill="auto"/>
          </w:tcPr>
          <w:p w:rsidR="00975BEB" w:rsidRPr="00863D67" w:rsidRDefault="00975BEB" w:rsidP="00EF7DFE">
            <w:pPr>
              <w:spacing w:after="0" w:line="240" w:lineRule="auto"/>
              <w:ind w:firstLine="0"/>
              <w:mirrorIndents/>
              <w:jc w:val="right"/>
              <w:rPr>
                <w:rFonts w:ascii="Garamond" w:hAnsi="Garamond" w:cs="Calibri"/>
                <w:sz w:val="20"/>
                <w:szCs w:val="20"/>
                <w:lang w:val="sq-AL"/>
              </w:rPr>
            </w:pPr>
            <w:r w:rsidRPr="00863D67">
              <w:rPr>
                <w:rFonts w:ascii="Garamond" w:hAnsi="Garamond" w:cs="Calibri"/>
                <w:sz w:val="20"/>
                <w:szCs w:val="20"/>
                <w:lang w:val="sq-AL"/>
              </w:rPr>
              <w:t>25</w:t>
            </w:r>
          </w:p>
        </w:tc>
        <w:tc>
          <w:tcPr>
            <w:tcW w:w="990" w:type="dxa"/>
            <w:tcBorders>
              <w:right w:val="single" w:sz="4" w:space="0" w:color="76923C"/>
            </w:tcBorders>
            <w:shd w:val="clear" w:color="auto" w:fill="auto"/>
          </w:tcPr>
          <w:p w:rsidR="00975BEB" w:rsidRPr="00863D67" w:rsidRDefault="00975BEB" w:rsidP="00EF7DFE">
            <w:pPr>
              <w:spacing w:after="0" w:line="240" w:lineRule="auto"/>
              <w:ind w:firstLine="0"/>
              <w:mirrorIndents/>
              <w:jc w:val="right"/>
              <w:rPr>
                <w:rFonts w:ascii="Garamond" w:hAnsi="Garamond" w:cs="Calibri"/>
                <w:sz w:val="20"/>
                <w:szCs w:val="20"/>
                <w:lang w:val="sq-AL"/>
              </w:rPr>
            </w:pPr>
            <w:r w:rsidRPr="00863D67">
              <w:rPr>
                <w:rFonts w:ascii="Garamond" w:hAnsi="Garamond" w:cs="Calibri"/>
                <w:sz w:val="20"/>
                <w:szCs w:val="20"/>
                <w:lang w:val="sq-AL"/>
              </w:rPr>
              <w:t>13.8</w:t>
            </w:r>
          </w:p>
        </w:tc>
        <w:tc>
          <w:tcPr>
            <w:tcW w:w="990" w:type="dxa"/>
            <w:tcBorders>
              <w:left w:val="single" w:sz="4" w:space="0" w:color="76923C"/>
            </w:tcBorders>
            <w:shd w:val="clear" w:color="auto" w:fill="auto"/>
          </w:tcPr>
          <w:p w:rsidR="00975BEB" w:rsidRPr="00863D67" w:rsidRDefault="00975BEB" w:rsidP="00EF7DFE">
            <w:pPr>
              <w:spacing w:after="0" w:line="240" w:lineRule="auto"/>
              <w:ind w:firstLine="0"/>
              <w:mirrorIndents/>
              <w:jc w:val="right"/>
              <w:rPr>
                <w:rFonts w:ascii="Garamond" w:hAnsi="Garamond" w:cs="Calibri"/>
                <w:sz w:val="20"/>
                <w:szCs w:val="20"/>
                <w:lang w:val="sq-AL"/>
              </w:rPr>
            </w:pPr>
            <w:r w:rsidRPr="00863D67">
              <w:rPr>
                <w:rFonts w:ascii="Garamond" w:hAnsi="Garamond" w:cs="Calibri"/>
                <w:sz w:val="20"/>
                <w:szCs w:val="20"/>
                <w:lang w:val="sq-AL"/>
              </w:rPr>
              <w:t>18</w:t>
            </w:r>
          </w:p>
        </w:tc>
        <w:tc>
          <w:tcPr>
            <w:tcW w:w="1080" w:type="dxa"/>
            <w:tcBorders>
              <w:right w:val="single" w:sz="4" w:space="0" w:color="76923C"/>
            </w:tcBorders>
            <w:shd w:val="clear" w:color="auto" w:fill="auto"/>
          </w:tcPr>
          <w:p w:rsidR="00975BEB" w:rsidRPr="00863D67" w:rsidRDefault="00975BEB" w:rsidP="00EF7DFE">
            <w:pPr>
              <w:spacing w:after="0" w:line="240" w:lineRule="auto"/>
              <w:ind w:firstLine="0"/>
              <w:mirrorIndents/>
              <w:jc w:val="right"/>
              <w:rPr>
                <w:rFonts w:ascii="Garamond" w:hAnsi="Garamond" w:cs="Calibri"/>
                <w:sz w:val="20"/>
                <w:szCs w:val="20"/>
                <w:lang w:val="sq-AL"/>
              </w:rPr>
            </w:pPr>
            <w:r w:rsidRPr="00863D67">
              <w:rPr>
                <w:rFonts w:ascii="Garamond" w:hAnsi="Garamond" w:cs="Calibri"/>
                <w:sz w:val="20"/>
                <w:szCs w:val="20"/>
                <w:lang w:val="sq-AL"/>
              </w:rPr>
              <w:t>9</w:t>
            </w:r>
          </w:p>
        </w:tc>
        <w:tc>
          <w:tcPr>
            <w:tcW w:w="810" w:type="dxa"/>
            <w:tcBorders>
              <w:left w:val="single" w:sz="4" w:space="0" w:color="76923C"/>
            </w:tcBorders>
            <w:shd w:val="clear" w:color="auto" w:fill="auto"/>
            <w:hideMark/>
          </w:tcPr>
          <w:p w:rsidR="00975BEB" w:rsidRPr="00863D67" w:rsidRDefault="00975BEB" w:rsidP="00EF7DFE">
            <w:pPr>
              <w:spacing w:after="0" w:line="240" w:lineRule="auto"/>
              <w:ind w:firstLine="0"/>
              <w:mirrorIndents/>
              <w:jc w:val="right"/>
              <w:rPr>
                <w:rFonts w:ascii="Garamond" w:hAnsi="Garamond" w:cs="Calibri"/>
                <w:sz w:val="20"/>
                <w:szCs w:val="20"/>
                <w:lang w:val="sq-AL"/>
              </w:rPr>
            </w:pPr>
            <w:r w:rsidRPr="00863D67">
              <w:rPr>
                <w:rFonts w:ascii="Garamond" w:hAnsi="Garamond" w:cs="Calibri"/>
                <w:sz w:val="20"/>
                <w:szCs w:val="20"/>
                <w:lang w:val="sq-AL"/>
              </w:rPr>
              <w:t>24</w:t>
            </w:r>
          </w:p>
        </w:tc>
        <w:tc>
          <w:tcPr>
            <w:tcW w:w="1080" w:type="dxa"/>
            <w:shd w:val="clear" w:color="auto" w:fill="auto"/>
            <w:hideMark/>
          </w:tcPr>
          <w:p w:rsidR="00975BEB" w:rsidRPr="00863D67" w:rsidRDefault="00975BEB" w:rsidP="00EF7DFE">
            <w:pPr>
              <w:spacing w:after="0" w:line="240" w:lineRule="auto"/>
              <w:ind w:firstLine="0"/>
              <w:mirrorIndents/>
              <w:jc w:val="right"/>
              <w:rPr>
                <w:rFonts w:ascii="Garamond" w:hAnsi="Garamond" w:cs="Calibri"/>
                <w:sz w:val="20"/>
                <w:szCs w:val="20"/>
                <w:lang w:val="sq-AL"/>
              </w:rPr>
            </w:pPr>
            <w:r w:rsidRPr="00863D67">
              <w:rPr>
                <w:rFonts w:ascii="Garamond" w:hAnsi="Garamond" w:cs="Calibri"/>
                <w:sz w:val="20"/>
                <w:szCs w:val="20"/>
                <w:lang w:val="sq-AL"/>
              </w:rPr>
              <w:t>12.3</w:t>
            </w:r>
          </w:p>
        </w:tc>
      </w:tr>
      <w:tr w:rsidR="00975BEB" w:rsidRPr="00863D67" w:rsidTr="0059121B">
        <w:trPr>
          <w:trHeight w:val="63"/>
        </w:trPr>
        <w:tc>
          <w:tcPr>
            <w:tcW w:w="3528" w:type="dxa"/>
            <w:shd w:val="clear" w:color="auto" w:fill="E6EED5"/>
            <w:hideMark/>
          </w:tcPr>
          <w:p w:rsidR="00975BEB" w:rsidRPr="00863D67" w:rsidRDefault="00975BEB" w:rsidP="00EF7DFE">
            <w:pPr>
              <w:spacing w:after="0" w:line="240" w:lineRule="auto"/>
              <w:ind w:firstLine="0"/>
              <w:mirrorIndents/>
              <w:rPr>
                <w:rFonts w:ascii="Garamond" w:hAnsi="Garamond" w:cs="Calibri"/>
                <w:sz w:val="20"/>
                <w:szCs w:val="20"/>
                <w:lang w:val="sq-AL"/>
              </w:rPr>
            </w:pPr>
            <w:r w:rsidRPr="00863D67">
              <w:rPr>
                <w:rFonts w:ascii="Garamond" w:hAnsi="Garamond" w:cs="Calibri"/>
                <w:sz w:val="20"/>
                <w:szCs w:val="20"/>
                <w:lang w:val="sq-AL"/>
              </w:rPr>
              <w:t>Braziliane</w:t>
            </w:r>
          </w:p>
        </w:tc>
        <w:tc>
          <w:tcPr>
            <w:tcW w:w="1080" w:type="dxa"/>
            <w:shd w:val="clear" w:color="auto" w:fill="E6EED5"/>
          </w:tcPr>
          <w:p w:rsidR="00975BEB" w:rsidRPr="00863D67" w:rsidRDefault="00975BEB" w:rsidP="00EF7DFE">
            <w:pPr>
              <w:spacing w:after="0" w:line="240" w:lineRule="auto"/>
              <w:ind w:firstLine="0"/>
              <w:mirrorIndents/>
              <w:jc w:val="right"/>
              <w:rPr>
                <w:rFonts w:ascii="Garamond" w:hAnsi="Garamond" w:cs="Calibri"/>
                <w:sz w:val="20"/>
                <w:szCs w:val="20"/>
                <w:lang w:val="sq-AL"/>
              </w:rPr>
            </w:pPr>
            <w:r w:rsidRPr="00863D67">
              <w:rPr>
                <w:rFonts w:ascii="Garamond" w:hAnsi="Garamond" w:cs="Calibri"/>
                <w:sz w:val="20"/>
                <w:szCs w:val="20"/>
                <w:lang w:val="sq-AL"/>
              </w:rPr>
              <w:t>-</w:t>
            </w:r>
          </w:p>
        </w:tc>
        <w:tc>
          <w:tcPr>
            <w:tcW w:w="990" w:type="dxa"/>
            <w:tcBorders>
              <w:right w:val="single" w:sz="4" w:space="0" w:color="76923C"/>
            </w:tcBorders>
            <w:shd w:val="clear" w:color="auto" w:fill="E6EED5"/>
          </w:tcPr>
          <w:p w:rsidR="00975BEB" w:rsidRPr="00863D67" w:rsidRDefault="00975BEB" w:rsidP="00EF7DFE">
            <w:pPr>
              <w:spacing w:after="0" w:line="240" w:lineRule="auto"/>
              <w:ind w:firstLine="0"/>
              <w:mirrorIndents/>
              <w:jc w:val="right"/>
              <w:rPr>
                <w:rFonts w:ascii="Garamond" w:hAnsi="Garamond" w:cs="Calibri"/>
                <w:sz w:val="20"/>
                <w:szCs w:val="20"/>
                <w:lang w:val="sq-AL"/>
              </w:rPr>
            </w:pPr>
            <w:r w:rsidRPr="00863D67">
              <w:rPr>
                <w:rFonts w:ascii="Garamond" w:hAnsi="Garamond" w:cs="Calibri"/>
                <w:sz w:val="20"/>
                <w:szCs w:val="20"/>
                <w:lang w:val="sq-AL"/>
              </w:rPr>
              <w:t>-</w:t>
            </w:r>
          </w:p>
        </w:tc>
        <w:tc>
          <w:tcPr>
            <w:tcW w:w="990" w:type="dxa"/>
            <w:tcBorders>
              <w:left w:val="single" w:sz="4" w:space="0" w:color="76923C"/>
            </w:tcBorders>
            <w:shd w:val="clear" w:color="auto" w:fill="E6EED5"/>
          </w:tcPr>
          <w:p w:rsidR="00975BEB" w:rsidRPr="00863D67" w:rsidRDefault="00975BEB" w:rsidP="00EF7DFE">
            <w:pPr>
              <w:spacing w:after="0" w:line="240" w:lineRule="auto"/>
              <w:ind w:firstLine="0"/>
              <w:mirrorIndents/>
              <w:jc w:val="right"/>
              <w:rPr>
                <w:rFonts w:ascii="Garamond" w:hAnsi="Garamond" w:cs="Calibri"/>
                <w:sz w:val="20"/>
                <w:szCs w:val="20"/>
                <w:lang w:val="sq-AL"/>
              </w:rPr>
            </w:pPr>
            <w:r w:rsidRPr="00863D67">
              <w:rPr>
                <w:rFonts w:ascii="Garamond" w:hAnsi="Garamond" w:cs="Calibri"/>
                <w:sz w:val="20"/>
                <w:szCs w:val="20"/>
                <w:lang w:val="sq-AL"/>
              </w:rPr>
              <w:t>9</w:t>
            </w:r>
          </w:p>
        </w:tc>
        <w:tc>
          <w:tcPr>
            <w:tcW w:w="1080" w:type="dxa"/>
            <w:tcBorders>
              <w:right w:val="single" w:sz="4" w:space="0" w:color="76923C"/>
            </w:tcBorders>
            <w:shd w:val="clear" w:color="auto" w:fill="E6EED5"/>
          </w:tcPr>
          <w:p w:rsidR="00975BEB" w:rsidRPr="00863D67" w:rsidRDefault="00975BEB" w:rsidP="00EF7DFE">
            <w:pPr>
              <w:spacing w:after="0" w:line="240" w:lineRule="auto"/>
              <w:ind w:firstLine="0"/>
              <w:mirrorIndents/>
              <w:jc w:val="right"/>
              <w:rPr>
                <w:rFonts w:ascii="Garamond" w:hAnsi="Garamond" w:cs="Calibri"/>
                <w:sz w:val="20"/>
                <w:szCs w:val="20"/>
                <w:lang w:val="sq-AL"/>
              </w:rPr>
            </w:pPr>
            <w:r w:rsidRPr="00863D67">
              <w:rPr>
                <w:rFonts w:ascii="Garamond" w:hAnsi="Garamond" w:cs="Calibri"/>
                <w:sz w:val="20"/>
                <w:szCs w:val="20"/>
                <w:lang w:val="sq-AL"/>
              </w:rPr>
              <w:t>4.5</w:t>
            </w:r>
          </w:p>
        </w:tc>
        <w:tc>
          <w:tcPr>
            <w:tcW w:w="810" w:type="dxa"/>
            <w:tcBorders>
              <w:left w:val="single" w:sz="4" w:space="0" w:color="76923C"/>
            </w:tcBorders>
            <w:shd w:val="clear" w:color="auto" w:fill="E6EED5"/>
            <w:hideMark/>
          </w:tcPr>
          <w:p w:rsidR="00975BEB" w:rsidRPr="00863D67" w:rsidRDefault="00975BEB" w:rsidP="00EF7DFE">
            <w:pPr>
              <w:spacing w:after="0" w:line="240" w:lineRule="auto"/>
              <w:ind w:firstLine="0"/>
              <w:mirrorIndents/>
              <w:jc w:val="right"/>
              <w:rPr>
                <w:rFonts w:ascii="Garamond" w:hAnsi="Garamond" w:cs="Calibri"/>
                <w:sz w:val="20"/>
                <w:szCs w:val="20"/>
                <w:lang w:val="sq-AL"/>
              </w:rPr>
            </w:pPr>
            <w:r w:rsidRPr="00863D67">
              <w:rPr>
                <w:rFonts w:ascii="Garamond" w:hAnsi="Garamond" w:cs="Calibri"/>
                <w:sz w:val="20"/>
                <w:szCs w:val="20"/>
                <w:lang w:val="sq-AL"/>
              </w:rPr>
              <w:t>19</w:t>
            </w:r>
          </w:p>
        </w:tc>
        <w:tc>
          <w:tcPr>
            <w:tcW w:w="1080" w:type="dxa"/>
            <w:shd w:val="clear" w:color="auto" w:fill="E6EED5"/>
            <w:hideMark/>
          </w:tcPr>
          <w:p w:rsidR="00975BEB" w:rsidRPr="00863D67" w:rsidRDefault="00975BEB" w:rsidP="00EF7DFE">
            <w:pPr>
              <w:spacing w:after="0" w:line="240" w:lineRule="auto"/>
              <w:ind w:firstLine="0"/>
              <w:mirrorIndents/>
              <w:jc w:val="right"/>
              <w:rPr>
                <w:rFonts w:ascii="Garamond" w:hAnsi="Garamond" w:cs="Calibri"/>
                <w:sz w:val="20"/>
                <w:szCs w:val="20"/>
                <w:lang w:val="sq-AL"/>
              </w:rPr>
            </w:pPr>
            <w:r w:rsidRPr="00863D67">
              <w:rPr>
                <w:rFonts w:ascii="Garamond" w:hAnsi="Garamond" w:cs="Calibri"/>
                <w:sz w:val="20"/>
                <w:szCs w:val="20"/>
                <w:lang w:val="sq-AL"/>
              </w:rPr>
              <w:t>9.7</w:t>
            </w:r>
          </w:p>
        </w:tc>
      </w:tr>
      <w:tr w:rsidR="00975BEB" w:rsidRPr="00863D67" w:rsidTr="0059121B">
        <w:trPr>
          <w:trHeight w:val="135"/>
        </w:trPr>
        <w:tc>
          <w:tcPr>
            <w:tcW w:w="3528" w:type="dxa"/>
            <w:shd w:val="clear" w:color="auto" w:fill="auto"/>
            <w:hideMark/>
          </w:tcPr>
          <w:p w:rsidR="00975BEB" w:rsidRPr="00863D67" w:rsidRDefault="00975BEB" w:rsidP="00EF7DFE">
            <w:pPr>
              <w:spacing w:after="0" w:line="240" w:lineRule="auto"/>
              <w:ind w:firstLine="0"/>
              <w:mirrorIndents/>
              <w:rPr>
                <w:rFonts w:ascii="Garamond" w:hAnsi="Garamond" w:cs="Calibri"/>
                <w:sz w:val="20"/>
                <w:szCs w:val="20"/>
                <w:lang w:val="sq-AL"/>
              </w:rPr>
            </w:pPr>
            <w:r w:rsidRPr="00863D67">
              <w:rPr>
                <w:rFonts w:ascii="Garamond" w:hAnsi="Garamond" w:cs="Calibri"/>
                <w:sz w:val="20"/>
                <w:szCs w:val="20"/>
                <w:lang w:val="sq-AL"/>
              </w:rPr>
              <w:t>Indiane</w:t>
            </w:r>
          </w:p>
        </w:tc>
        <w:tc>
          <w:tcPr>
            <w:tcW w:w="1080" w:type="dxa"/>
            <w:shd w:val="clear" w:color="auto" w:fill="auto"/>
          </w:tcPr>
          <w:p w:rsidR="00975BEB" w:rsidRPr="00863D67" w:rsidRDefault="00975BEB" w:rsidP="00EF7DFE">
            <w:pPr>
              <w:spacing w:after="0" w:line="240" w:lineRule="auto"/>
              <w:ind w:firstLine="0"/>
              <w:mirrorIndents/>
              <w:jc w:val="right"/>
              <w:rPr>
                <w:rFonts w:ascii="Garamond" w:hAnsi="Garamond" w:cs="Calibri"/>
                <w:sz w:val="20"/>
                <w:szCs w:val="20"/>
                <w:lang w:val="sq-AL"/>
              </w:rPr>
            </w:pPr>
            <w:r w:rsidRPr="00863D67">
              <w:rPr>
                <w:rFonts w:ascii="Garamond" w:hAnsi="Garamond" w:cs="Calibri"/>
                <w:sz w:val="20"/>
                <w:szCs w:val="20"/>
                <w:lang w:val="sq-AL"/>
              </w:rPr>
              <w:t>6</w:t>
            </w:r>
          </w:p>
        </w:tc>
        <w:tc>
          <w:tcPr>
            <w:tcW w:w="990" w:type="dxa"/>
            <w:tcBorders>
              <w:right w:val="single" w:sz="4" w:space="0" w:color="76923C"/>
            </w:tcBorders>
            <w:shd w:val="clear" w:color="auto" w:fill="auto"/>
          </w:tcPr>
          <w:p w:rsidR="00975BEB" w:rsidRPr="00863D67" w:rsidRDefault="00975BEB" w:rsidP="00EF7DFE">
            <w:pPr>
              <w:spacing w:after="0" w:line="240" w:lineRule="auto"/>
              <w:ind w:firstLine="0"/>
              <w:mirrorIndents/>
              <w:jc w:val="right"/>
              <w:rPr>
                <w:rFonts w:ascii="Garamond" w:hAnsi="Garamond" w:cs="Calibri"/>
                <w:sz w:val="20"/>
                <w:szCs w:val="20"/>
                <w:lang w:val="sq-AL"/>
              </w:rPr>
            </w:pPr>
            <w:r w:rsidRPr="00863D67">
              <w:rPr>
                <w:rFonts w:ascii="Garamond" w:hAnsi="Garamond" w:cs="Calibri"/>
                <w:sz w:val="20"/>
                <w:szCs w:val="20"/>
                <w:lang w:val="sq-AL"/>
              </w:rPr>
              <w:t>3.3</w:t>
            </w:r>
          </w:p>
        </w:tc>
        <w:tc>
          <w:tcPr>
            <w:tcW w:w="990" w:type="dxa"/>
            <w:tcBorders>
              <w:left w:val="single" w:sz="4" w:space="0" w:color="76923C"/>
            </w:tcBorders>
            <w:shd w:val="clear" w:color="auto" w:fill="auto"/>
          </w:tcPr>
          <w:p w:rsidR="00975BEB" w:rsidRPr="00863D67" w:rsidRDefault="00975BEB" w:rsidP="00EF7DFE">
            <w:pPr>
              <w:spacing w:after="0" w:line="240" w:lineRule="auto"/>
              <w:ind w:firstLine="0"/>
              <w:mirrorIndents/>
              <w:jc w:val="right"/>
              <w:rPr>
                <w:rFonts w:ascii="Garamond" w:hAnsi="Garamond" w:cs="Calibri"/>
                <w:sz w:val="20"/>
                <w:szCs w:val="20"/>
                <w:lang w:val="sq-AL"/>
              </w:rPr>
            </w:pPr>
            <w:r w:rsidRPr="00863D67">
              <w:rPr>
                <w:rFonts w:ascii="Garamond" w:hAnsi="Garamond" w:cs="Calibri"/>
                <w:sz w:val="20"/>
                <w:szCs w:val="20"/>
                <w:lang w:val="sq-AL"/>
              </w:rPr>
              <w:t>14</w:t>
            </w:r>
          </w:p>
        </w:tc>
        <w:tc>
          <w:tcPr>
            <w:tcW w:w="1080" w:type="dxa"/>
            <w:tcBorders>
              <w:right w:val="single" w:sz="4" w:space="0" w:color="76923C"/>
            </w:tcBorders>
            <w:shd w:val="clear" w:color="auto" w:fill="auto"/>
          </w:tcPr>
          <w:p w:rsidR="00975BEB" w:rsidRPr="00863D67" w:rsidRDefault="00975BEB" w:rsidP="00EF7DFE">
            <w:pPr>
              <w:spacing w:after="0" w:line="240" w:lineRule="auto"/>
              <w:ind w:firstLine="0"/>
              <w:mirrorIndents/>
              <w:jc w:val="right"/>
              <w:rPr>
                <w:rFonts w:ascii="Garamond" w:hAnsi="Garamond" w:cs="Calibri"/>
                <w:sz w:val="20"/>
                <w:szCs w:val="20"/>
                <w:lang w:val="sq-AL"/>
              </w:rPr>
            </w:pPr>
            <w:r w:rsidRPr="00863D67">
              <w:rPr>
                <w:rFonts w:ascii="Garamond" w:hAnsi="Garamond" w:cs="Calibri"/>
                <w:sz w:val="20"/>
                <w:szCs w:val="20"/>
                <w:lang w:val="sq-AL"/>
              </w:rPr>
              <w:t>7</w:t>
            </w:r>
          </w:p>
        </w:tc>
        <w:tc>
          <w:tcPr>
            <w:tcW w:w="810" w:type="dxa"/>
            <w:tcBorders>
              <w:left w:val="single" w:sz="4" w:space="0" w:color="76923C"/>
            </w:tcBorders>
            <w:shd w:val="clear" w:color="auto" w:fill="auto"/>
            <w:hideMark/>
          </w:tcPr>
          <w:p w:rsidR="00975BEB" w:rsidRPr="00863D67" w:rsidRDefault="00975BEB" w:rsidP="00EF7DFE">
            <w:pPr>
              <w:spacing w:after="0" w:line="240" w:lineRule="auto"/>
              <w:ind w:firstLine="0"/>
              <w:mirrorIndents/>
              <w:jc w:val="right"/>
              <w:rPr>
                <w:rFonts w:ascii="Garamond" w:hAnsi="Garamond" w:cs="Calibri"/>
                <w:sz w:val="20"/>
                <w:szCs w:val="20"/>
                <w:lang w:val="sq-AL"/>
              </w:rPr>
            </w:pPr>
            <w:r w:rsidRPr="00863D67">
              <w:rPr>
                <w:rFonts w:ascii="Garamond" w:hAnsi="Garamond" w:cs="Calibri"/>
                <w:sz w:val="20"/>
                <w:szCs w:val="20"/>
                <w:lang w:val="sq-AL"/>
              </w:rPr>
              <w:t>16</w:t>
            </w:r>
          </w:p>
        </w:tc>
        <w:tc>
          <w:tcPr>
            <w:tcW w:w="1080" w:type="dxa"/>
            <w:shd w:val="clear" w:color="auto" w:fill="auto"/>
            <w:hideMark/>
          </w:tcPr>
          <w:p w:rsidR="00975BEB" w:rsidRPr="00863D67" w:rsidRDefault="00975BEB" w:rsidP="00EF7DFE">
            <w:pPr>
              <w:spacing w:after="0" w:line="240" w:lineRule="auto"/>
              <w:ind w:firstLine="0"/>
              <w:mirrorIndents/>
              <w:jc w:val="right"/>
              <w:rPr>
                <w:rFonts w:ascii="Garamond" w:hAnsi="Garamond" w:cs="Calibri"/>
                <w:sz w:val="20"/>
                <w:szCs w:val="20"/>
                <w:lang w:val="sq-AL"/>
              </w:rPr>
            </w:pPr>
            <w:r w:rsidRPr="00863D67">
              <w:rPr>
                <w:rFonts w:ascii="Garamond" w:hAnsi="Garamond" w:cs="Calibri"/>
                <w:sz w:val="20"/>
                <w:szCs w:val="20"/>
                <w:lang w:val="sq-AL"/>
              </w:rPr>
              <w:t>8.2</w:t>
            </w:r>
          </w:p>
        </w:tc>
      </w:tr>
      <w:tr w:rsidR="00975BEB" w:rsidRPr="00863D67" w:rsidTr="0059121B">
        <w:trPr>
          <w:trHeight w:val="63"/>
        </w:trPr>
        <w:tc>
          <w:tcPr>
            <w:tcW w:w="3528" w:type="dxa"/>
            <w:shd w:val="clear" w:color="auto" w:fill="E6EED5"/>
            <w:hideMark/>
          </w:tcPr>
          <w:p w:rsidR="00975BEB" w:rsidRPr="00863D67" w:rsidRDefault="00975BEB" w:rsidP="00EF7DFE">
            <w:pPr>
              <w:spacing w:after="0" w:line="240" w:lineRule="auto"/>
              <w:ind w:firstLine="0"/>
              <w:mirrorIndents/>
              <w:rPr>
                <w:rFonts w:ascii="Garamond" w:hAnsi="Garamond" w:cs="Calibri"/>
                <w:sz w:val="20"/>
                <w:szCs w:val="20"/>
                <w:lang w:val="sq-AL"/>
              </w:rPr>
            </w:pPr>
            <w:r w:rsidRPr="00863D67">
              <w:rPr>
                <w:rFonts w:ascii="Garamond" w:hAnsi="Garamond" w:cs="Calibri"/>
                <w:sz w:val="20"/>
                <w:szCs w:val="20"/>
                <w:lang w:val="sq-AL"/>
              </w:rPr>
              <w:t>Kanadeze</w:t>
            </w:r>
          </w:p>
        </w:tc>
        <w:tc>
          <w:tcPr>
            <w:tcW w:w="1080" w:type="dxa"/>
            <w:shd w:val="clear" w:color="auto" w:fill="E6EED5"/>
          </w:tcPr>
          <w:p w:rsidR="00975BEB" w:rsidRPr="00863D67" w:rsidRDefault="00975BEB" w:rsidP="00EF7DFE">
            <w:pPr>
              <w:spacing w:after="0" w:line="240" w:lineRule="auto"/>
              <w:ind w:firstLine="0"/>
              <w:mirrorIndents/>
              <w:jc w:val="right"/>
              <w:rPr>
                <w:rFonts w:ascii="Garamond" w:hAnsi="Garamond" w:cs="Calibri"/>
                <w:sz w:val="20"/>
                <w:szCs w:val="20"/>
                <w:lang w:val="sq-AL"/>
              </w:rPr>
            </w:pPr>
            <w:r w:rsidRPr="00863D67">
              <w:rPr>
                <w:rFonts w:ascii="Garamond" w:hAnsi="Garamond" w:cs="Calibri"/>
                <w:sz w:val="20"/>
                <w:szCs w:val="20"/>
                <w:lang w:val="sq-AL"/>
              </w:rPr>
              <w:t>1</w:t>
            </w:r>
          </w:p>
        </w:tc>
        <w:tc>
          <w:tcPr>
            <w:tcW w:w="990" w:type="dxa"/>
            <w:tcBorders>
              <w:right w:val="single" w:sz="4" w:space="0" w:color="76923C"/>
            </w:tcBorders>
            <w:shd w:val="clear" w:color="auto" w:fill="E6EED5"/>
          </w:tcPr>
          <w:p w:rsidR="00975BEB" w:rsidRPr="00863D67" w:rsidRDefault="00975BEB" w:rsidP="00EF7DFE">
            <w:pPr>
              <w:spacing w:after="0" w:line="240" w:lineRule="auto"/>
              <w:ind w:firstLine="0"/>
              <w:mirrorIndents/>
              <w:jc w:val="right"/>
              <w:rPr>
                <w:rFonts w:ascii="Garamond" w:hAnsi="Garamond" w:cs="Calibri"/>
                <w:sz w:val="20"/>
                <w:szCs w:val="20"/>
                <w:lang w:val="sq-AL"/>
              </w:rPr>
            </w:pPr>
            <w:r w:rsidRPr="00863D67">
              <w:rPr>
                <w:rFonts w:ascii="Garamond" w:hAnsi="Garamond" w:cs="Calibri"/>
                <w:sz w:val="20"/>
                <w:szCs w:val="20"/>
                <w:lang w:val="sq-AL"/>
              </w:rPr>
              <w:t>0.5</w:t>
            </w:r>
          </w:p>
        </w:tc>
        <w:tc>
          <w:tcPr>
            <w:tcW w:w="990" w:type="dxa"/>
            <w:tcBorders>
              <w:left w:val="single" w:sz="4" w:space="0" w:color="76923C"/>
            </w:tcBorders>
            <w:shd w:val="clear" w:color="auto" w:fill="E6EED5"/>
          </w:tcPr>
          <w:p w:rsidR="00975BEB" w:rsidRPr="00863D67" w:rsidRDefault="00975BEB" w:rsidP="00EF7DFE">
            <w:pPr>
              <w:spacing w:after="0" w:line="240" w:lineRule="auto"/>
              <w:ind w:firstLine="0"/>
              <w:mirrorIndents/>
              <w:jc w:val="right"/>
              <w:rPr>
                <w:rFonts w:ascii="Garamond" w:hAnsi="Garamond" w:cs="Calibri"/>
                <w:sz w:val="20"/>
                <w:szCs w:val="20"/>
                <w:lang w:val="sq-AL"/>
              </w:rPr>
            </w:pPr>
            <w:r w:rsidRPr="00863D67">
              <w:rPr>
                <w:rFonts w:ascii="Garamond" w:hAnsi="Garamond" w:cs="Calibri"/>
                <w:sz w:val="20"/>
                <w:szCs w:val="20"/>
                <w:lang w:val="sq-AL"/>
              </w:rPr>
              <w:t>-</w:t>
            </w:r>
          </w:p>
        </w:tc>
        <w:tc>
          <w:tcPr>
            <w:tcW w:w="1080" w:type="dxa"/>
            <w:tcBorders>
              <w:right w:val="single" w:sz="4" w:space="0" w:color="76923C"/>
            </w:tcBorders>
            <w:shd w:val="clear" w:color="auto" w:fill="E6EED5"/>
          </w:tcPr>
          <w:p w:rsidR="00975BEB" w:rsidRPr="00863D67" w:rsidRDefault="00975BEB" w:rsidP="00EF7DFE">
            <w:pPr>
              <w:spacing w:after="0" w:line="240" w:lineRule="auto"/>
              <w:ind w:firstLine="0"/>
              <w:mirrorIndents/>
              <w:jc w:val="right"/>
              <w:rPr>
                <w:rFonts w:ascii="Garamond" w:hAnsi="Garamond" w:cs="Calibri"/>
                <w:sz w:val="20"/>
                <w:szCs w:val="20"/>
                <w:lang w:val="sq-AL"/>
              </w:rPr>
            </w:pPr>
            <w:r w:rsidRPr="00863D67">
              <w:rPr>
                <w:rFonts w:ascii="Garamond" w:hAnsi="Garamond" w:cs="Calibri"/>
                <w:sz w:val="20"/>
                <w:szCs w:val="20"/>
                <w:lang w:val="sq-AL"/>
              </w:rPr>
              <w:t>-</w:t>
            </w:r>
          </w:p>
        </w:tc>
        <w:tc>
          <w:tcPr>
            <w:tcW w:w="810" w:type="dxa"/>
            <w:tcBorders>
              <w:left w:val="single" w:sz="4" w:space="0" w:color="76923C"/>
            </w:tcBorders>
            <w:shd w:val="clear" w:color="auto" w:fill="E6EED5"/>
            <w:hideMark/>
          </w:tcPr>
          <w:p w:rsidR="00975BEB" w:rsidRPr="00863D67" w:rsidRDefault="00975BEB" w:rsidP="00EF7DFE">
            <w:pPr>
              <w:spacing w:after="0" w:line="240" w:lineRule="auto"/>
              <w:ind w:firstLine="0"/>
              <w:mirrorIndents/>
              <w:jc w:val="right"/>
              <w:rPr>
                <w:rFonts w:ascii="Garamond" w:hAnsi="Garamond" w:cs="Calibri"/>
                <w:sz w:val="20"/>
                <w:szCs w:val="20"/>
                <w:lang w:val="sq-AL"/>
              </w:rPr>
            </w:pPr>
            <w:r w:rsidRPr="00863D67">
              <w:rPr>
                <w:rFonts w:ascii="Garamond" w:hAnsi="Garamond" w:cs="Calibri"/>
                <w:sz w:val="20"/>
                <w:szCs w:val="20"/>
                <w:lang w:val="sq-AL"/>
              </w:rPr>
              <w:t>11</w:t>
            </w:r>
          </w:p>
        </w:tc>
        <w:tc>
          <w:tcPr>
            <w:tcW w:w="1080" w:type="dxa"/>
            <w:shd w:val="clear" w:color="auto" w:fill="E6EED5"/>
            <w:hideMark/>
          </w:tcPr>
          <w:p w:rsidR="00975BEB" w:rsidRPr="00863D67" w:rsidRDefault="00975BEB" w:rsidP="00EF7DFE">
            <w:pPr>
              <w:spacing w:after="0" w:line="240" w:lineRule="auto"/>
              <w:ind w:firstLine="0"/>
              <w:mirrorIndents/>
              <w:jc w:val="right"/>
              <w:rPr>
                <w:rFonts w:ascii="Garamond" w:hAnsi="Garamond" w:cs="Calibri"/>
                <w:sz w:val="20"/>
                <w:szCs w:val="20"/>
                <w:lang w:val="sq-AL"/>
              </w:rPr>
            </w:pPr>
            <w:r w:rsidRPr="00863D67">
              <w:rPr>
                <w:rFonts w:ascii="Garamond" w:hAnsi="Garamond" w:cs="Calibri"/>
                <w:sz w:val="20"/>
                <w:szCs w:val="20"/>
                <w:lang w:val="sq-AL"/>
              </w:rPr>
              <w:t>5.6</w:t>
            </w:r>
          </w:p>
        </w:tc>
      </w:tr>
    </w:tbl>
    <w:p w:rsidR="00975BEB" w:rsidRPr="00863D67" w:rsidRDefault="0059121B" w:rsidP="00EF7DFE">
      <w:pPr>
        <w:spacing w:after="0" w:line="240" w:lineRule="auto"/>
        <w:ind w:firstLine="0"/>
        <w:rPr>
          <w:rFonts w:ascii="Garamond" w:hAnsi="Garamond" w:cs="Calibri"/>
          <w:i/>
          <w:sz w:val="20"/>
          <w:szCs w:val="20"/>
          <w:lang w:val="sq-AL"/>
        </w:rPr>
      </w:pPr>
      <w:r>
        <w:rPr>
          <w:rFonts w:ascii="Garamond" w:hAnsi="Garamond" w:cs="Calibri"/>
          <w:i/>
          <w:sz w:val="20"/>
          <w:szCs w:val="20"/>
          <w:lang w:val="sq-AL"/>
        </w:rPr>
        <w:t xml:space="preserve">   </w:t>
      </w:r>
      <w:r w:rsidR="00975BEB" w:rsidRPr="00863D67">
        <w:rPr>
          <w:rFonts w:ascii="Garamond" w:hAnsi="Garamond" w:cs="Calibri"/>
          <w:i/>
          <w:sz w:val="20"/>
          <w:szCs w:val="20"/>
          <w:lang w:val="sq-AL"/>
        </w:rPr>
        <w:t>Burimi: Burimi: Drejtoria e Politikave të Punësimit dhe Migratore MMSR</w:t>
      </w:r>
    </w:p>
    <w:p w:rsidR="00975BEB" w:rsidRPr="00863D67" w:rsidRDefault="00975BEB" w:rsidP="00EF7DFE">
      <w:pPr>
        <w:spacing w:after="0" w:line="240" w:lineRule="auto"/>
        <w:ind w:firstLine="0"/>
        <w:rPr>
          <w:rFonts w:ascii="Garamond" w:hAnsi="Garamond" w:cs="Calibri"/>
          <w:b/>
          <w:sz w:val="20"/>
          <w:szCs w:val="20"/>
          <w:lang w:val="sq-AL"/>
        </w:rPr>
      </w:pPr>
    </w:p>
    <w:p w:rsidR="00975BEB" w:rsidRPr="00EF7DFE" w:rsidRDefault="00975BEB" w:rsidP="0059121B">
      <w:pPr>
        <w:spacing w:after="0" w:line="240" w:lineRule="auto"/>
        <w:ind w:firstLine="0"/>
        <w:jc w:val="center"/>
        <w:rPr>
          <w:rFonts w:ascii="Garamond" w:hAnsi="Garamond" w:cs="Calibri"/>
          <w:i/>
          <w:sz w:val="20"/>
          <w:szCs w:val="20"/>
          <w:lang w:val="sq-AL"/>
        </w:rPr>
      </w:pPr>
      <w:r w:rsidRPr="00EF7DFE">
        <w:rPr>
          <w:rFonts w:ascii="Garamond" w:hAnsi="Garamond" w:cs="Calibri"/>
          <w:sz w:val="20"/>
          <w:szCs w:val="20"/>
          <w:lang w:val="sq-AL"/>
        </w:rPr>
        <w:t>Tabela 34</w:t>
      </w:r>
      <w:r w:rsidR="00C4170D" w:rsidRPr="00EF7DFE">
        <w:rPr>
          <w:rFonts w:ascii="Garamond" w:hAnsi="Garamond" w:cs="Calibri"/>
          <w:sz w:val="20"/>
          <w:szCs w:val="20"/>
          <w:lang w:val="sq-AL"/>
        </w:rPr>
        <w:t>.</w:t>
      </w:r>
      <w:r w:rsidRPr="00EF7DFE">
        <w:rPr>
          <w:rFonts w:ascii="Garamond" w:hAnsi="Garamond" w:cs="Calibri"/>
          <w:sz w:val="20"/>
          <w:szCs w:val="20"/>
          <w:lang w:val="sq-AL"/>
        </w:rPr>
        <w:t xml:space="preserve"> Përjashtim nga leje e punës /certifikatë regjistrimi s</w:t>
      </w:r>
      <w:r w:rsidRPr="00EF7DFE">
        <w:rPr>
          <w:rFonts w:ascii="Garamond" w:hAnsi="Garamond" w:cs="Calibri"/>
          <w:spacing w:val="5"/>
          <w:kern w:val="28"/>
          <w:sz w:val="20"/>
          <w:szCs w:val="20"/>
          <w:lang w:val="sq-AL"/>
        </w:rPr>
        <w:t xml:space="preserve">ipas </w:t>
      </w:r>
      <w:r w:rsidRPr="00EF7DFE">
        <w:rPr>
          <w:rFonts w:ascii="Garamond" w:hAnsi="Garamond" w:cs="Calibri"/>
          <w:i/>
          <w:sz w:val="20"/>
          <w:szCs w:val="20"/>
          <w:lang w:val="sq-AL"/>
        </w:rPr>
        <w:t>statusit profesional</w:t>
      </w:r>
    </w:p>
    <w:tbl>
      <w:tblPr>
        <w:tblW w:w="0" w:type="auto"/>
        <w:tblBorders>
          <w:top w:val="single" w:sz="8" w:space="0" w:color="9BBB59"/>
          <w:bottom w:val="single" w:sz="8" w:space="0" w:color="9BBB59"/>
        </w:tblBorders>
        <w:tblLook w:val="04A0" w:firstRow="1" w:lastRow="0" w:firstColumn="1" w:lastColumn="0" w:noHBand="0" w:noVBand="1"/>
      </w:tblPr>
      <w:tblGrid>
        <w:gridCol w:w="3438"/>
        <w:gridCol w:w="990"/>
        <w:gridCol w:w="990"/>
        <w:gridCol w:w="990"/>
        <w:gridCol w:w="900"/>
        <w:gridCol w:w="810"/>
        <w:gridCol w:w="810"/>
      </w:tblGrid>
      <w:tr w:rsidR="00975BEB" w:rsidRPr="00863D67" w:rsidTr="00B70467">
        <w:trPr>
          <w:trHeight w:val="150"/>
        </w:trPr>
        <w:tc>
          <w:tcPr>
            <w:tcW w:w="3438" w:type="dxa"/>
            <w:vMerge w:val="restart"/>
            <w:tcBorders>
              <w:top w:val="nil"/>
              <w:bottom w:val="single" w:sz="8" w:space="0" w:color="9BBB59"/>
            </w:tcBorders>
            <w:shd w:val="clear" w:color="auto" w:fill="auto"/>
          </w:tcPr>
          <w:p w:rsidR="00975BEB" w:rsidRPr="00863D67" w:rsidRDefault="00975BEB" w:rsidP="00EF7DFE">
            <w:pPr>
              <w:spacing w:after="0" w:line="240" w:lineRule="auto"/>
              <w:ind w:firstLine="0"/>
              <w:mirrorIndents/>
              <w:rPr>
                <w:rFonts w:ascii="Garamond" w:hAnsi="Garamond" w:cs="Calibri"/>
                <w:sz w:val="20"/>
                <w:szCs w:val="20"/>
                <w:lang w:val="sq-AL"/>
              </w:rPr>
            </w:pPr>
          </w:p>
        </w:tc>
        <w:tc>
          <w:tcPr>
            <w:tcW w:w="1980" w:type="dxa"/>
            <w:gridSpan w:val="2"/>
            <w:tcBorders>
              <w:top w:val="nil"/>
              <w:bottom w:val="single" w:sz="8" w:space="0" w:color="9BBB59"/>
              <w:right w:val="single" w:sz="4" w:space="0" w:color="76923C"/>
            </w:tcBorders>
            <w:shd w:val="clear" w:color="auto" w:fill="auto"/>
          </w:tcPr>
          <w:p w:rsidR="00975BEB" w:rsidRPr="00863D67" w:rsidRDefault="00975BEB" w:rsidP="00EF7DFE">
            <w:pPr>
              <w:spacing w:after="0" w:line="240" w:lineRule="auto"/>
              <w:ind w:firstLine="0"/>
              <w:mirrorIndents/>
              <w:jc w:val="center"/>
              <w:rPr>
                <w:rFonts w:ascii="Garamond" w:hAnsi="Garamond" w:cs="Calibri"/>
                <w:b/>
                <w:bCs/>
                <w:sz w:val="20"/>
                <w:szCs w:val="20"/>
                <w:lang w:val="sq-AL"/>
              </w:rPr>
            </w:pPr>
            <w:r w:rsidRPr="00863D67">
              <w:rPr>
                <w:rFonts w:ascii="Garamond" w:hAnsi="Garamond" w:cs="Calibri"/>
                <w:b/>
                <w:bCs/>
                <w:sz w:val="20"/>
                <w:szCs w:val="20"/>
                <w:lang w:val="sq-AL"/>
              </w:rPr>
              <w:t>2012</w:t>
            </w:r>
          </w:p>
        </w:tc>
        <w:tc>
          <w:tcPr>
            <w:tcW w:w="1890" w:type="dxa"/>
            <w:gridSpan w:val="2"/>
            <w:tcBorders>
              <w:top w:val="nil"/>
              <w:left w:val="single" w:sz="4" w:space="0" w:color="76923C"/>
              <w:bottom w:val="single" w:sz="8" w:space="0" w:color="9BBB59"/>
              <w:right w:val="single" w:sz="4" w:space="0" w:color="76923C"/>
            </w:tcBorders>
            <w:shd w:val="clear" w:color="auto" w:fill="auto"/>
          </w:tcPr>
          <w:p w:rsidR="00975BEB" w:rsidRPr="00863D67" w:rsidRDefault="00975BEB" w:rsidP="00EF7DFE">
            <w:pPr>
              <w:spacing w:after="0" w:line="240" w:lineRule="auto"/>
              <w:ind w:firstLine="0"/>
              <w:mirrorIndents/>
              <w:jc w:val="center"/>
              <w:rPr>
                <w:rFonts w:ascii="Garamond" w:hAnsi="Garamond" w:cs="Calibri"/>
                <w:b/>
                <w:bCs/>
                <w:sz w:val="20"/>
                <w:szCs w:val="20"/>
                <w:lang w:val="sq-AL"/>
              </w:rPr>
            </w:pPr>
            <w:r w:rsidRPr="00863D67">
              <w:rPr>
                <w:rFonts w:ascii="Garamond" w:hAnsi="Garamond" w:cs="Calibri"/>
                <w:b/>
                <w:bCs/>
                <w:sz w:val="20"/>
                <w:szCs w:val="20"/>
                <w:lang w:val="sq-AL"/>
              </w:rPr>
              <w:t>2013</w:t>
            </w:r>
          </w:p>
        </w:tc>
        <w:tc>
          <w:tcPr>
            <w:tcW w:w="1620" w:type="dxa"/>
            <w:gridSpan w:val="2"/>
            <w:tcBorders>
              <w:top w:val="nil"/>
              <w:left w:val="single" w:sz="4" w:space="0" w:color="76923C"/>
              <w:bottom w:val="single" w:sz="8" w:space="0" w:color="9BBB59"/>
            </w:tcBorders>
            <w:shd w:val="clear" w:color="auto" w:fill="auto"/>
            <w:hideMark/>
          </w:tcPr>
          <w:p w:rsidR="00975BEB" w:rsidRPr="00863D67" w:rsidRDefault="00975BEB" w:rsidP="00EF7DFE">
            <w:pPr>
              <w:spacing w:after="0" w:line="240" w:lineRule="auto"/>
              <w:ind w:firstLine="0"/>
              <w:mirrorIndents/>
              <w:jc w:val="center"/>
              <w:rPr>
                <w:rFonts w:ascii="Garamond" w:hAnsi="Garamond" w:cs="Calibri"/>
                <w:b/>
                <w:bCs/>
                <w:sz w:val="20"/>
                <w:szCs w:val="20"/>
                <w:lang w:val="sq-AL"/>
              </w:rPr>
            </w:pPr>
            <w:r w:rsidRPr="00863D67">
              <w:rPr>
                <w:rFonts w:ascii="Garamond" w:hAnsi="Garamond" w:cs="Calibri"/>
                <w:b/>
                <w:bCs/>
                <w:sz w:val="20"/>
                <w:szCs w:val="20"/>
                <w:lang w:val="sq-AL"/>
              </w:rPr>
              <w:t>2014</w:t>
            </w:r>
          </w:p>
        </w:tc>
      </w:tr>
      <w:tr w:rsidR="00975BEB" w:rsidRPr="00863D67" w:rsidTr="00B70467">
        <w:trPr>
          <w:trHeight w:val="177"/>
        </w:trPr>
        <w:tc>
          <w:tcPr>
            <w:tcW w:w="3438" w:type="dxa"/>
            <w:vMerge/>
            <w:tcBorders>
              <w:bottom w:val="single" w:sz="4" w:space="0" w:color="76923C"/>
            </w:tcBorders>
            <w:shd w:val="clear" w:color="auto" w:fill="E6EED5"/>
          </w:tcPr>
          <w:p w:rsidR="00975BEB" w:rsidRPr="00863D67" w:rsidRDefault="00975BEB" w:rsidP="00EF7DFE">
            <w:pPr>
              <w:spacing w:after="0" w:line="240" w:lineRule="auto"/>
              <w:ind w:firstLine="0"/>
              <w:mirrorIndents/>
              <w:rPr>
                <w:rFonts w:ascii="Garamond" w:hAnsi="Garamond" w:cs="Calibri"/>
                <w:sz w:val="20"/>
                <w:szCs w:val="20"/>
                <w:lang w:val="sq-AL"/>
              </w:rPr>
            </w:pPr>
          </w:p>
        </w:tc>
        <w:tc>
          <w:tcPr>
            <w:tcW w:w="990" w:type="dxa"/>
            <w:tcBorders>
              <w:bottom w:val="single" w:sz="4" w:space="0" w:color="76923C"/>
            </w:tcBorders>
            <w:shd w:val="clear" w:color="auto" w:fill="E6EED5"/>
          </w:tcPr>
          <w:p w:rsidR="00975BEB" w:rsidRPr="00863D67" w:rsidRDefault="00975BEB" w:rsidP="00EF7DFE">
            <w:pPr>
              <w:spacing w:after="0" w:line="240" w:lineRule="auto"/>
              <w:ind w:firstLine="0"/>
              <w:mirrorIndents/>
              <w:jc w:val="center"/>
              <w:rPr>
                <w:rFonts w:ascii="Garamond" w:hAnsi="Garamond" w:cs="Calibri"/>
                <w:b/>
                <w:bCs/>
                <w:sz w:val="20"/>
                <w:szCs w:val="20"/>
                <w:lang w:val="sq-AL"/>
              </w:rPr>
            </w:pPr>
            <w:r w:rsidRPr="00863D67">
              <w:rPr>
                <w:rFonts w:ascii="Garamond" w:hAnsi="Garamond" w:cs="Calibri"/>
                <w:b/>
                <w:bCs/>
                <w:sz w:val="20"/>
                <w:szCs w:val="20"/>
                <w:lang w:val="sq-AL"/>
              </w:rPr>
              <w:t>TP</w:t>
            </w:r>
          </w:p>
        </w:tc>
        <w:tc>
          <w:tcPr>
            <w:tcW w:w="990" w:type="dxa"/>
            <w:tcBorders>
              <w:bottom w:val="single" w:sz="4" w:space="0" w:color="76923C"/>
              <w:right w:val="single" w:sz="4" w:space="0" w:color="76923C"/>
            </w:tcBorders>
            <w:shd w:val="clear" w:color="auto" w:fill="E6EED5"/>
          </w:tcPr>
          <w:p w:rsidR="00975BEB" w:rsidRPr="00863D67" w:rsidRDefault="00975BEB" w:rsidP="00EF7DFE">
            <w:pPr>
              <w:spacing w:after="0" w:line="240" w:lineRule="auto"/>
              <w:ind w:firstLine="0"/>
              <w:mirrorIndents/>
              <w:jc w:val="center"/>
              <w:rPr>
                <w:rFonts w:ascii="Garamond" w:hAnsi="Garamond" w:cs="Calibri"/>
                <w:b/>
                <w:bCs/>
                <w:sz w:val="20"/>
                <w:szCs w:val="20"/>
                <w:lang w:val="sq-AL"/>
              </w:rPr>
            </w:pPr>
            <w:r w:rsidRPr="00863D67">
              <w:rPr>
                <w:rFonts w:ascii="Garamond" w:hAnsi="Garamond" w:cs="Calibri"/>
                <w:b/>
                <w:bCs/>
                <w:sz w:val="20"/>
                <w:szCs w:val="20"/>
                <w:lang w:val="sq-AL"/>
              </w:rPr>
              <w:t>%</w:t>
            </w:r>
          </w:p>
        </w:tc>
        <w:tc>
          <w:tcPr>
            <w:tcW w:w="990" w:type="dxa"/>
            <w:tcBorders>
              <w:left w:val="single" w:sz="4" w:space="0" w:color="76923C"/>
              <w:bottom w:val="single" w:sz="4" w:space="0" w:color="76923C"/>
            </w:tcBorders>
            <w:shd w:val="clear" w:color="auto" w:fill="E6EED5"/>
          </w:tcPr>
          <w:p w:rsidR="00975BEB" w:rsidRPr="00863D67" w:rsidRDefault="00975BEB" w:rsidP="00EF7DFE">
            <w:pPr>
              <w:spacing w:after="0" w:line="240" w:lineRule="auto"/>
              <w:ind w:firstLine="0"/>
              <w:mirrorIndents/>
              <w:jc w:val="center"/>
              <w:rPr>
                <w:rFonts w:ascii="Garamond" w:hAnsi="Garamond" w:cs="Calibri"/>
                <w:b/>
                <w:bCs/>
                <w:sz w:val="20"/>
                <w:szCs w:val="20"/>
                <w:lang w:val="sq-AL"/>
              </w:rPr>
            </w:pPr>
            <w:r w:rsidRPr="00863D67">
              <w:rPr>
                <w:rFonts w:ascii="Garamond" w:hAnsi="Garamond" w:cs="Calibri"/>
                <w:b/>
                <w:bCs/>
                <w:sz w:val="20"/>
                <w:szCs w:val="20"/>
                <w:lang w:val="sq-AL"/>
              </w:rPr>
              <w:t>TP</w:t>
            </w:r>
          </w:p>
        </w:tc>
        <w:tc>
          <w:tcPr>
            <w:tcW w:w="900" w:type="dxa"/>
            <w:tcBorders>
              <w:bottom w:val="single" w:sz="4" w:space="0" w:color="76923C"/>
              <w:right w:val="single" w:sz="4" w:space="0" w:color="76923C"/>
            </w:tcBorders>
            <w:shd w:val="clear" w:color="auto" w:fill="E6EED5"/>
          </w:tcPr>
          <w:p w:rsidR="00975BEB" w:rsidRPr="00863D67" w:rsidRDefault="00975BEB" w:rsidP="00EF7DFE">
            <w:pPr>
              <w:spacing w:after="0" w:line="240" w:lineRule="auto"/>
              <w:ind w:firstLine="0"/>
              <w:mirrorIndents/>
              <w:jc w:val="center"/>
              <w:rPr>
                <w:rFonts w:ascii="Garamond" w:hAnsi="Garamond" w:cs="Calibri"/>
                <w:b/>
                <w:bCs/>
                <w:sz w:val="20"/>
                <w:szCs w:val="20"/>
                <w:lang w:val="sq-AL"/>
              </w:rPr>
            </w:pPr>
            <w:r w:rsidRPr="00863D67">
              <w:rPr>
                <w:rFonts w:ascii="Garamond" w:hAnsi="Garamond" w:cs="Calibri"/>
                <w:b/>
                <w:bCs/>
                <w:sz w:val="20"/>
                <w:szCs w:val="20"/>
                <w:lang w:val="sq-AL"/>
              </w:rPr>
              <w:t>%</w:t>
            </w:r>
          </w:p>
        </w:tc>
        <w:tc>
          <w:tcPr>
            <w:tcW w:w="810" w:type="dxa"/>
            <w:tcBorders>
              <w:left w:val="single" w:sz="4" w:space="0" w:color="76923C"/>
              <w:bottom w:val="single" w:sz="4" w:space="0" w:color="76923C"/>
            </w:tcBorders>
            <w:shd w:val="clear" w:color="auto" w:fill="E6EED5"/>
            <w:hideMark/>
          </w:tcPr>
          <w:p w:rsidR="00975BEB" w:rsidRPr="00863D67" w:rsidRDefault="00975BEB" w:rsidP="00EF7DFE">
            <w:pPr>
              <w:spacing w:after="0" w:line="240" w:lineRule="auto"/>
              <w:ind w:firstLine="0"/>
              <w:mirrorIndents/>
              <w:jc w:val="center"/>
              <w:rPr>
                <w:rFonts w:ascii="Garamond" w:hAnsi="Garamond" w:cs="Calibri"/>
                <w:b/>
                <w:bCs/>
                <w:sz w:val="20"/>
                <w:szCs w:val="20"/>
                <w:lang w:val="sq-AL"/>
              </w:rPr>
            </w:pPr>
            <w:r w:rsidRPr="00863D67">
              <w:rPr>
                <w:rFonts w:ascii="Garamond" w:hAnsi="Garamond" w:cs="Calibri"/>
                <w:b/>
                <w:bCs/>
                <w:sz w:val="20"/>
                <w:szCs w:val="20"/>
                <w:lang w:val="sq-AL"/>
              </w:rPr>
              <w:t>CR</w:t>
            </w:r>
          </w:p>
        </w:tc>
        <w:tc>
          <w:tcPr>
            <w:tcW w:w="810" w:type="dxa"/>
            <w:tcBorders>
              <w:bottom w:val="single" w:sz="4" w:space="0" w:color="76923C"/>
            </w:tcBorders>
            <w:shd w:val="clear" w:color="auto" w:fill="E6EED5"/>
            <w:hideMark/>
          </w:tcPr>
          <w:p w:rsidR="00975BEB" w:rsidRPr="00863D67" w:rsidRDefault="00975BEB" w:rsidP="00EF7DFE">
            <w:pPr>
              <w:spacing w:after="0" w:line="240" w:lineRule="auto"/>
              <w:ind w:firstLine="0"/>
              <w:mirrorIndents/>
              <w:jc w:val="center"/>
              <w:rPr>
                <w:rFonts w:ascii="Garamond" w:hAnsi="Garamond" w:cs="Calibri"/>
                <w:b/>
                <w:bCs/>
                <w:sz w:val="20"/>
                <w:szCs w:val="20"/>
                <w:lang w:val="sq-AL"/>
              </w:rPr>
            </w:pPr>
            <w:r w:rsidRPr="00863D67">
              <w:rPr>
                <w:rFonts w:ascii="Garamond" w:hAnsi="Garamond" w:cs="Calibri"/>
                <w:b/>
                <w:bCs/>
                <w:sz w:val="20"/>
                <w:szCs w:val="20"/>
                <w:lang w:val="sq-AL"/>
              </w:rPr>
              <w:t>%</w:t>
            </w:r>
          </w:p>
        </w:tc>
      </w:tr>
      <w:tr w:rsidR="00975BEB" w:rsidRPr="00863D67" w:rsidTr="00B70467">
        <w:trPr>
          <w:trHeight w:val="237"/>
        </w:trPr>
        <w:tc>
          <w:tcPr>
            <w:tcW w:w="3438" w:type="dxa"/>
            <w:tcBorders>
              <w:top w:val="single" w:sz="4" w:space="0" w:color="76923C"/>
            </w:tcBorders>
            <w:shd w:val="clear" w:color="auto" w:fill="auto"/>
            <w:hideMark/>
          </w:tcPr>
          <w:p w:rsidR="00975BEB" w:rsidRPr="00863D67" w:rsidRDefault="00975BEB" w:rsidP="00EF7DFE">
            <w:pPr>
              <w:spacing w:after="0" w:line="240" w:lineRule="auto"/>
              <w:ind w:firstLine="0"/>
              <w:mirrorIndents/>
              <w:rPr>
                <w:rFonts w:ascii="Garamond" w:hAnsi="Garamond" w:cs="Calibri"/>
                <w:sz w:val="20"/>
                <w:szCs w:val="20"/>
                <w:lang w:val="sq-AL"/>
              </w:rPr>
            </w:pPr>
            <w:r w:rsidRPr="00863D67">
              <w:rPr>
                <w:rFonts w:ascii="Garamond" w:hAnsi="Garamond" w:cs="Calibri"/>
                <w:sz w:val="20"/>
                <w:szCs w:val="20"/>
                <w:lang w:val="sq-AL"/>
              </w:rPr>
              <w:t xml:space="preserve">Misionare fetare </w:t>
            </w:r>
          </w:p>
        </w:tc>
        <w:tc>
          <w:tcPr>
            <w:tcW w:w="990" w:type="dxa"/>
            <w:tcBorders>
              <w:top w:val="single" w:sz="4" w:space="0" w:color="76923C"/>
            </w:tcBorders>
            <w:shd w:val="clear" w:color="auto" w:fill="auto"/>
          </w:tcPr>
          <w:p w:rsidR="00975BEB" w:rsidRPr="00863D67" w:rsidRDefault="00975BEB" w:rsidP="00EF7DFE">
            <w:pPr>
              <w:spacing w:after="0" w:line="240" w:lineRule="auto"/>
              <w:ind w:firstLine="0"/>
              <w:mirrorIndents/>
              <w:jc w:val="right"/>
              <w:rPr>
                <w:rFonts w:ascii="Garamond" w:hAnsi="Garamond" w:cs="Calibri"/>
                <w:sz w:val="20"/>
                <w:szCs w:val="20"/>
                <w:lang w:val="sq-AL"/>
              </w:rPr>
            </w:pPr>
            <w:r w:rsidRPr="00863D67">
              <w:rPr>
                <w:rFonts w:ascii="Garamond" w:hAnsi="Garamond" w:cs="Calibri"/>
                <w:sz w:val="20"/>
                <w:szCs w:val="20"/>
                <w:lang w:val="sq-AL"/>
              </w:rPr>
              <w:t>1</w:t>
            </w:r>
          </w:p>
        </w:tc>
        <w:tc>
          <w:tcPr>
            <w:tcW w:w="990" w:type="dxa"/>
            <w:tcBorders>
              <w:top w:val="single" w:sz="4" w:space="0" w:color="76923C"/>
              <w:right w:val="single" w:sz="4" w:space="0" w:color="76923C"/>
            </w:tcBorders>
            <w:shd w:val="clear" w:color="auto" w:fill="auto"/>
          </w:tcPr>
          <w:p w:rsidR="00975BEB" w:rsidRPr="00863D67" w:rsidRDefault="00975BEB" w:rsidP="00EF7DFE">
            <w:pPr>
              <w:spacing w:after="0" w:line="240" w:lineRule="auto"/>
              <w:ind w:firstLine="0"/>
              <w:mirrorIndents/>
              <w:jc w:val="right"/>
              <w:rPr>
                <w:rFonts w:ascii="Garamond" w:hAnsi="Garamond" w:cs="Calibri"/>
                <w:sz w:val="20"/>
                <w:szCs w:val="20"/>
                <w:lang w:val="sq-AL"/>
              </w:rPr>
            </w:pPr>
            <w:r w:rsidRPr="00863D67">
              <w:rPr>
                <w:rFonts w:ascii="Garamond" w:hAnsi="Garamond" w:cs="Calibri"/>
                <w:sz w:val="20"/>
                <w:szCs w:val="20"/>
                <w:lang w:val="sq-AL"/>
              </w:rPr>
              <w:t>0.5</w:t>
            </w:r>
          </w:p>
        </w:tc>
        <w:tc>
          <w:tcPr>
            <w:tcW w:w="990" w:type="dxa"/>
            <w:tcBorders>
              <w:top w:val="single" w:sz="4" w:space="0" w:color="76923C"/>
              <w:left w:val="single" w:sz="4" w:space="0" w:color="76923C"/>
            </w:tcBorders>
            <w:shd w:val="clear" w:color="auto" w:fill="auto"/>
          </w:tcPr>
          <w:p w:rsidR="00975BEB" w:rsidRPr="00863D67" w:rsidRDefault="00975BEB" w:rsidP="00EF7DFE">
            <w:pPr>
              <w:spacing w:after="0" w:line="240" w:lineRule="auto"/>
              <w:ind w:firstLine="0"/>
              <w:mirrorIndents/>
              <w:jc w:val="right"/>
              <w:rPr>
                <w:rFonts w:ascii="Garamond" w:hAnsi="Garamond" w:cs="Calibri"/>
                <w:sz w:val="20"/>
                <w:szCs w:val="20"/>
                <w:lang w:val="sq-AL"/>
              </w:rPr>
            </w:pPr>
            <w:r w:rsidRPr="00863D67">
              <w:rPr>
                <w:rFonts w:ascii="Garamond" w:hAnsi="Garamond" w:cs="Calibri"/>
                <w:sz w:val="20"/>
                <w:szCs w:val="20"/>
                <w:lang w:val="sq-AL"/>
              </w:rPr>
              <w:t>84</w:t>
            </w:r>
          </w:p>
        </w:tc>
        <w:tc>
          <w:tcPr>
            <w:tcW w:w="900" w:type="dxa"/>
            <w:tcBorders>
              <w:top w:val="single" w:sz="4" w:space="0" w:color="76923C"/>
              <w:right w:val="single" w:sz="4" w:space="0" w:color="76923C"/>
            </w:tcBorders>
            <w:shd w:val="clear" w:color="auto" w:fill="auto"/>
          </w:tcPr>
          <w:p w:rsidR="00975BEB" w:rsidRPr="00863D67" w:rsidRDefault="00975BEB" w:rsidP="00EF7DFE">
            <w:pPr>
              <w:spacing w:after="0" w:line="240" w:lineRule="auto"/>
              <w:ind w:firstLine="0"/>
              <w:mirrorIndents/>
              <w:jc w:val="right"/>
              <w:rPr>
                <w:rFonts w:ascii="Garamond" w:hAnsi="Garamond" w:cs="Calibri"/>
                <w:sz w:val="20"/>
                <w:szCs w:val="20"/>
                <w:lang w:val="sq-AL"/>
              </w:rPr>
            </w:pPr>
            <w:r w:rsidRPr="00863D67">
              <w:rPr>
                <w:rFonts w:ascii="Garamond" w:hAnsi="Garamond" w:cs="Calibri"/>
                <w:sz w:val="20"/>
                <w:szCs w:val="20"/>
                <w:lang w:val="sq-AL"/>
              </w:rPr>
              <w:t>42.2</w:t>
            </w:r>
          </w:p>
        </w:tc>
        <w:tc>
          <w:tcPr>
            <w:tcW w:w="810" w:type="dxa"/>
            <w:tcBorders>
              <w:top w:val="single" w:sz="4" w:space="0" w:color="76923C"/>
              <w:left w:val="single" w:sz="4" w:space="0" w:color="76923C"/>
            </w:tcBorders>
            <w:shd w:val="clear" w:color="auto" w:fill="auto"/>
            <w:hideMark/>
          </w:tcPr>
          <w:p w:rsidR="00975BEB" w:rsidRPr="00863D67" w:rsidRDefault="00975BEB" w:rsidP="00EF7DFE">
            <w:pPr>
              <w:spacing w:after="0" w:line="240" w:lineRule="auto"/>
              <w:ind w:firstLine="0"/>
              <w:mirrorIndents/>
              <w:jc w:val="right"/>
              <w:rPr>
                <w:rFonts w:ascii="Garamond" w:hAnsi="Garamond" w:cs="Calibri"/>
                <w:sz w:val="20"/>
                <w:szCs w:val="20"/>
                <w:lang w:val="sq-AL"/>
              </w:rPr>
            </w:pPr>
            <w:r w:rsidRPr="00863D67">
              <w:rPr>
                <w:rFonts w:ascii="Garamond" w:hAnsi="Garamond" w:cs="Calibri"/>
                <w:sz w:val="20"/>
                <w:szCs w:val="20"/>
                <w:lang w:val="sq-AL"/>
              </w:rPr>
              <w:t>117</w:t>
            </w:r>
          </w:p>
        </w:tc>
        <w:tc>
          <w:tcPr>
            <w:tcW w:w="810" w:type="dxa"/>
            <w:tcBorders>
              <w:top w:val="single" w:sz="4" w:space="0" w:color="76923C"/>
            </w:tcBorders>
            <w:shd w:val="clear" w:color="auto" w:fill="auto"/>
            <w:hideMark/>
          </w:tcPr>
          <w:p w:rsidR="00975BEB" w:rsidRPr="00863D67" w:rsidRDefault="00975BEB" w:rsidP="00EF7DFE">
            <w:pPr>
              <w:spacing w:after="0" w:line="240" w:lineRule="auto"/>
              <w:ind w:firstLine="0"/>
              <w:mirrorIndents/>
              <w:jc w:val="right"/>
              <w:rPr>
                <w:rFonts w:ascii="Garamond" w:hAnsi="Garamond" w:cs="Calibri"/>
                <w:sz w:val="20"/>
                <w:szCs w:val="20"/>
                <w:lang w:val="sq-AL"/>
              </w:rPr>
            </w:pPr>
            <w:r w:rsidRPr="00863D67">
              <w:rPr>
                <w:rFonts w:ascii="Garamond" w:hAnsi="Garamond" w:cs="Calibri"/>
                <w:sz w:val="20"/>
                <w:szCs w:val="20"/>
                <w:lang w:val="sq-AL"/>
              </w:rPr>
              <w:t>60.3</w:t>
            </w:r>
          </w:p>
        </w:tc>
      </w:tr>
      <w:tr w:rsidR="00975BEB" w:rsidRPr="00863D67" w:rsidTr="00C4170D">
        <w:trPr>
          <w:trHeight w:val="63"/>
        </w:trPr>
        <w:tc>
          <w:tcPr>
            <w:tcW w:w="3438" w:type="dxa"/>
            <w:shd w:val="clear" w:color="auto" w:fill="E6EED5"/>
            <w:hideMark/>
          </w:tcPr>
          <w:p w:rsidR="00975BEB" w:rsidRPr="00863D67" w:rsidRDefault="00975BEB" w:rsidP="00EF7DFE">
            <w:pPr>
              <w:spacing w:after="0" w:line="240" w:lineRule="auto"/>
              <w:ind w:firstLine="0"/>
              <w:mirrorIndents/>
              <w:rPr>
                <w:rFonts w:ascii="Garamond" w:hAnsi="Garamond" w:cs="Calibri"/>
                <w:sz w:val="20"/>
                <w:szCs w:val="20"/>
                <w:lang w:val="sq-AL"/>
              </w:rPr>
            </w:pPr>
            <w:r w:rsidRPr="00863D67">
              <w:rPr>
                <w:rFonts w:ascii="Garamond" w:hAnsi="Garamond" w:cs="Calibri"/>
                <w:sz w:val="20"/>
                <w:szCs w:val="20"/>
                <w:lang w:val="sq-AL"/>
              </w:rPr>
              <w:t>Vullnetare</w:t>
            </w:r>
          </w:p>
        </w:tc>
        <w:tc>
          <w:tcPr>
            <w:tcW w:w="990" w:type="dxa"/>
            <w:shd w:val="clear" w:color="auto" w:fill="E6EED5"/>
          </w:tcPr>
          <w:p w:rsidR="00975BEB" w:rsidRPr="00863D67" w:rsidRDefault="00975BEB" w:rsidP="00EF7DFE">
            <w:pPr>
              <w:spacing w:after="0" w:line="240" w:lineRule="auto"/>
              <w:ind w:firstLine="0"/>
              <w:mirrorIndents/>
              <w:jc w:val="right"/>
              <w:rPr>
                <w:rFonts w:ascii="Garamond" w:hAnsi="Garamond" w:cs="Calibri"/>
                <w:sz w:val="20"/>
                <w:szCs w:val="20"/>
                <w:lang w:val="sq-AL"/>
              </w:rPr>
            </w:pPr>
            <w:r w:rsidRPr="00863D67">
              <w:rPr>
                <w:rFonts w:ascii="Garamond" w:hAnsi="Garamond" w:cs="Calibri"/>
                <w:sz w:val="20"/>
                <w:szCs w:val="20"/>
                <w:lang w:val="sq-AL"/>
              </w:rPr>
              <w:t>-</w:t>
            </w:r>
          </w:p>
        </w:tc>
        <w:tc>
          <w:tcPr>
            <w:tcW w:w="990" w:type="dxa"/>
            <w:tcBorders>
              <w:right w:val="single" w:sz="4" w:space="0" w:color="76923C"/>
            </w:tcBorders>
            <w:shd w:val="clear" w:color="auto" w:fill="E6EED5"/>
          </w:tcPr>
          <w:p w:rsidR="00975BEB" w:rsidRPr="00863D67" w:rsidRDefault="00975BEB" w:rsidP="00EF7DFE">
            <w:pPr>
              <w:spacing w:after="0" w:line="240" w:lineRule="auto"/>
              <w:ind w:firstLine="0"/>
              <w:mirrorIndents/>
              <w:jc w:val="right"/>
              <w:rPr>
                <w:rFonts w:ascii="Garamond" w:hAnsi="Garamond" w:cs="Calibri"/>
                <w:sz w:val="20"/>
                <w:szCs w:val="20"/>
                <w:lang w:val="sq-AL"/>
              </w:rPr>
            </w:pPr>
            <w:r w:rsidRPr="00863D67">
              <w:rPr>
                <w:rFonts w:ascii="Garamond" w:hAnsi="Garamond" w:cs="Calibri"/>
                <w:sz w:val="20"/>
                <w:szCs w:val="20"/>
                <w:lang w:val="sq-AL"/>
              </w:rPr>
              <w:t>-</w:t>
            </w:r>
          </w:p>
        </w:tc>
        <w:tc>
          <w:tcPr>
            <w:tcW w:w="990" w:type="dxa"/>
            <w:tcBorders>
              <w:left w:val="single" w:sz="4" w:space="0" w:color="76923C"/>
            </w:tcBorders>
            <w:shd w:val="clear" w:color="auto" w:fill="E6EED5"/>
          </w:tcPr>
          <w:p w:rsidR="00975BEB" w:rsidRPr="00863D67" w:rsidRDefault="00975BEB" w:rsidP="00EF7DFE">
            <w:pPr>
              <w:spacing w:after="0" w:line="240" w:lineRule="auto"/>
              <w:ind w:firstLine="0"/>
              <w:mirrorIndents/>
              <w:jc w:val="right"/>
              <w:rPr>
                <w:rFonts w:ascii="Garamond" w:hAnsi="Garamond" w:cs="Calibri"/>
                <w:sz w:val="20"/>
                <w:szCs w:val="20"/>
                <w:lang w:val="sq-AL"/>
              </w:rPr>
            </w:pPr>
            <w:r w:rsidRPr="00863D67">
              <w:rPr>
                <w:rFonts w:ascii="Garamond" w:hAnsi="Garamond" w:cs="Calibri"/>
                <w:sz w:val="20"/>
                <w:szCs w:val="20"/>
                <w:lang w:val="sq-AL"/>
              </w:rPr>
              <w:t>-</w:t>
            </w:r>
          </w:p>
        </w:tc>
        <w:tc>
          <w:tcPr>
            <w:tcW w:w="900" w:type="dxa"/>
            <w:tcBorders>
              <w:right w:val="single" w:sz="4" w:space="0" w:color="76923C"/>
            </w:tcBorders>
            <w:shd w:val="clear" w:color="auto" w:fill="E6EED5"/>
          </w:tcPr>
          <w:p w:rsidR="00975BEB" w:rsidRPr="00863D67" w:rsidRDefault="00975BEB" w:rsidP="00EF7DFE">
            <w:pPr>
              <w:spacing w:after="0" w:line="240" w:lineRule="auto"/>
              <w:ind w:firstLine="0"/>
              <w:mirrorIndents/>
              <w:jc w:val="right"/>
              <w:rPr>
                <w:rFonts w:ascii="Garamond" w:hAnsi="Garamond" w:cs="Calibri"/>
                <w:sz w:val="20"/>
                <w:szCs w:val="20"/>
                <w:lang w:val="sq-AL"/>
              </w:rPr>
            </w:pPr>
            <w:r w:rsidRPr="00863D67">
              <w:rPr>
                <w:rFonts w:ascii="Garamond" w:hAnsi="Garamond" w:cs="Calibri"/>
                <w:sz w:val="20"/>
                <w:szCs w:val="20"/>
                <w:lang w:val="sq-AL"/>
              </w:rPr>
              <w:t>-</w:t>
            </w:r>
          </w:p>
        </w:tc>
        <w:tc>
          <w:tcPr>
            <w:tcW w:w="810" w:type="dxa"/>
            <w:tcBorders>
              <w:left w:val="single" w:sz="4" w:space="0" w:color="76923C"/>
            </w:tcBorders>
            <w:shd w:val="clear" w:color="auto" w:fill="E6EED5"/>
            <w:hideMark/>
          </w:tcPr>
          <w:p w:rsidR="00975BEB" w:rsidRPr="00863D67" w:rsidRDefault="00975BEB" w:rsidP="00EF7DFE">
            <w:pPr>
              <w:spacing w:after="0" w:line="240" w:lineRule="auto"/>
              <w:ind w:firstLine="0"/>
              <w:mirrorIndents/>
              <w:jc w:val="right"/>
              <w:rPr>
                <w:rFonts w:ascii="Garamond" w:hAnsi="Garamond" w:cs="Calibri"/>
                <w:sz w:val="20"/>
                <w:szCs w:val="20"/>
                <w:lang w:val="sq-AL"/>
              </w:rPr>
            </w:pPr>
            <w:r w:rsidRPr="00863D67">
              <w:rPr>
                <w:rFonts w:ascii="Garamond" w:hAnsi="Garamond" w:cs="Calibri"/>
                <w:sz w:val="20"/>
                <w:szCs w:val="20"/>
                <w:lang w:val="sq-AL"/>
              </w:rPr>
              <w:t>20</w:t>
            </w:r>
          </w:p>
        </w:tc>
        <w:tc>
          <w:tcPr>
            <w:tcW w:w="810" w:type="dxa"/>
            <w:shd w:val="clear" w:color="auto" w:fill="E6EED5"/>
            <w:hideMark/>
          </w:tcPr>
          <w:p w:rsidR="00975BEB" w:rsidRPr="00863D67" w:rsidRDefault="00975BEB" w:rsidP="00EF7DFE">
            <w:pPr>
              <w:spacing w:after="0" w:line="240" w:lineRule="auto"/>
              <w:ind w:firstLine="0"/>
              <w:mirrorIndents/>
              <w:jc w:val="right"/>
              <w:rPr>
                <w:rFonts w:ascii="Garamond" w:hAnsi="Garamond" w:cs="Calibri"/>
                <w:sz w:val="20"/>
                <w:szCs w:val="20"/>
                <w:lang w:val="sq-AL"/>
              </w:rPr>
            </w:pPr>
            <w:r w:rsidRPr="00863D67">
              <w:rPr>
                <w:rFonts w:ascii="Garamond" w:hAnsi="Garamond" w:cs="Calibri"/>
                <w:sz w:val="20"/>
                <w:szCs w:val="20"/>
                <w:lang w:val="sq-AL"/>
              </w:rPr>
              <w:t>10.3</w:t>
            </w:r>
          </w:p>
        </w:tc>
      </w:tr>
      <w:tr w:rsidR="00975BEB" w:rsidRPr="00863D67" w:rsidTr="00C4170D">
        <w:trPr>
          <w:trHeight w:val="63"/>
        </w:trPr>
        <w:tc>
          <w:tcPr>
            <w:tcW w:w="3438" w:type="dxa"/>
            <w:shd w:val="clear" w:color="auto" w:fill="auto"/>
            <w:hideMark/>
          </w:tcPr>
          <w:p w:rsidR="00975BEB" w:rsidRPr="00863D67" w:rsidRDefault="00975BEB" w:rsidP="00EF7DFE">
            <w:pPr>
              <w:spacing w:after="0" w:line="240" w:lineRule="auto"/>
              <w:ind w:firstLine="0"/>
              <w:mirrorIndents/>
              <w:rPr>
                <w:rFonts w:ascii="Garamond" w:hAnsi="Garamond" w:cs="Calibri"/>
                <w:sz w:val="20"/>
                <w:szCs w:val="20"/>
                <w:lang w:val="sq-AL"/>
              </w:rPr>
            </w:pPr>
            <w:r w:rsidRPr="00863D67">
              <w:rPr>
                <w:rFonts w:ascii="Garamond" w:hAnsi="Garamond" w:cs="Calibri"/>
                <w:sz w:val="20"/>
                <w:szCs w:val="20"/>
                <w:lang w:val="sq-AL"/>
              </w:rPr>
              <w:t>Inxhiniere</w:t>
            </w:r>
          </w:p>
        </w:tc>
        <w:tc>
          <w:tcPr>
            <w:tcW w:w="990" w:type="dxa"/>
            <w:shd w:val="clear" w:color="auto" w:fill="auto"/>
          </w:tcPr>
          <w:p w:rsidR="00975BEB" w:rsidRPr="00863D67" w:rsidRDefault="00975BEB" w:rsidP="00EF7DFE">
            <w:pPr>
              <w:spacing w:after="0" w:line="240" w:lineRule="auto"/>
              <w:ind w:firstLine="0"/>
              <w:mirrorIndents/>
              <w:jc w:val="right"/>
              <w:rPr>
                <w:rFonts w:ascii="Garamond" w:hAnsi="Garamond" w:cs="Calibri"/>
                <w:sz w:val="20"/>
                <w:szCs w:val="20"/>
                <w:lang w:val="sq-AL"/>
              </w:rPr>
            </w:pPr>
            <w:r w:rsidRPr="00863D67">
              <w:rPr>
                <w:rFonts w:ascii="Garamond" w:hAnsi="Garamond" w:cs="Calibri"/>
                <w:sz w:val="20"/>
                <w:szCs w:val="20"/>
                <w:lang w:val="sq-AL"/>
              </w:rPr>
              <w:t>29</w:t>
            </w:r>
          </w:p>
        </w:tc>
        <w:tc>
          <w:tcPr>
            <w:tcW w:w="990" w:type="dxa"/>
            <w:tcBorders>
              <w:right w:val="single" w:sz="4" w:space="0" w:color="76923C"/>
            </w:tcBorders>
            <w:shd w:val="clear" w:color="auto" w:fill="auto"/>
          </w:tcPr>
          <w:p w:rsidR="00975BEB" w:rsidRPr="00863D67" w:rsidRDefault="00975BEB" w:rsidP="00EF7DFE">
            <w:pPr>
              <w:spacing w:after="0" w:line="240" w:lineRule="auto"/>
              <w:ind w:firstLine="0"/>
              <w:mirrorIndents/>
              <w:jc w:val="right"/>
              <w:rPr>
                <w:rFonts w:ascii="Garamond" w:hAnsi="Garamond" w:cs="Calibri"/>
                <w:sz w:val="20"/>
                <w:szCs w:val="20"/>
                <w:lang w:val="sq-AL"/>
              </w:rPr>
            </w:pPr>
            <w:r w:rsidRPr="00863D67">
              <w:rPr>
                <w:rFonts w:ascii="Garamond" w:hAnsi="Garamond" w:cs="Calibri"/>
                <w:sz w:val="20"/>
                <w:szCs w:val="20"/>
                <w:lang w:val="sq-AL"/>
              </w:rPr>
              <w:t>16.1</w:t>
            </w:r>
          </w:p>
        </w:tc>
        <w:tc>
          <w:tcPr>
            <w:tcW w:w="990" w:type="dxa"/>
            <w:tcBorders>
              <w:left w:val="single" w:sz="4" w:space="0" w:color="76923C"/>
            </w:tcBorders>
            <w:shd w:val="clear" w:color="auto" w:fill="auto"/>
          </w:tcPr>
          <w:p w:rsidR="00975BEB" w:rsidRPr="00863D67" w:rsidRDefault="00975BEB" w:rsidP="00EF7DFE">
            <w:pPr>
              <w:spacing w:after="0" w:line="240" w:lineRule="auto"/>
              <w:ind w:firstLine="0"/>
              <w:mirrorIndents/>
              <w:jc w:val="right"/>
              <w:rPr>
                <w:rFonts w:ascii="Garamond" w:hAnsi="Garamond" w:cs="Calibri"/>
                <w:sz w:val="20"/>
                <w:szCs w:val="20"/>
                <w:lang w:val="sq-AL"/>
              </w:rPr>
            </w:pPr>
            <w:r w:rsidRPr="00863D67">
              <w:rPr>
                <w:rFonts w:ascii="Garamond" w:hAnsi="Garamond" w:cs="Calibri"/>
                <w:sz w:val="20"/>
                <w:szCs w:val="20"/>
                <w:lang w:val="sq-AL"/>
              </w:rPr>
              <w:t>7</w:t>
            </w:r>
          </w:p>
        </w:tc>
        <w:tc>
          <w:tcPr>
            <w:tcW w:w="900" w:type="dxa"/>
            <w:tcBorders>
              <w:right w:val="single" w:sz="4" w:space="0" w:color="76923C"/>
            </w:tcBorders>
            <w:shd w:val="clear" w:color="auto" w:fill="auto"/>
          </w:tcPr>
          <w:p w:rsidR="00975BEB" w:rsidRPr="00863D67" w:rsidRDefault="00975BEB" w:rsidP="00EF7DFE">
            <w:pPr>
              <w:spacing w:after="0" w:line="240" w:lineRule="auto"/>
              <w:ind w:firstLine="0"/>
              <w:mirrorIndents/>
              <w:jc w:val="right"/>
              <w:rPr>
                <w:rFonts w:ascii="Garamond" w:hAnsi="Garamond" w:cs="Calibri"/>
                <w:sz w:val="20"/>
                <w:szCs w:val="20"/>
                <w:lang w:val="sq-AL"/>
              </w:rPr>
            </w:pPr>
            <w:r w:rsidRPr="00863D67">
              <w:rPr>
                <w:rFonts w:ascii="Garamond" w:hAnsi="Garamond" w:cs="Calibri"/>
                <w:sz w:val="20"/>
                <w:szCs w:val="20"/>
                <w:lang w:val="sq-AL"/>
              </w:rPr>
              <w:t>3.5</w:t>
            </w:r>
          </w:p>
        </w:tc>
        <w:tc>
          <w:tcPr>
            <w:tcW w:w="810" w:type="dxa"/>
            <w:tcBorders>
              <w:left w:val="single" w:sz="4" w:space="0" w:color="76923C"/>
            </w:tcBorders>
            <w:shd w:val="clear" w:color="auto" w:fill="auto"/>
            <w:hideMark/>
          </w:tcPr>
          <w:p w:rsidR="00975BEB" w:rsidRPr="00863D67" w:rsidRDefault="00975BEB" w:rsidP="00EF7DFE">
            <w:pPr>
              <w:spacing w:after="0" w:line="240" w:lineRule="auto"/>
              <w:ind w:firstLine="0"/>
              <w:mirrorIndents/>
              <w:jc w:val="right"/>
              <w:rPr>
                <w:rFonts w:ascii="Garamond" w:hAnsi="Garamond" w:cs="Calibri"/>
                <w:sz w:val="20"/>
                <w:szCs w:val="20"/>
                <w:lang w:val="sq-AL"/>
              </w:rPr>
            </w:pPr>
            <w:r w:rsidRPr="00863D67">
              <w:rPr>
                <w:rFonts w:ascii="Garamond" w:hAnsi="Garamond" w:cs="Calibri"/>
                <w:sz w:val="20"/>
                <w:szCs w:val="20"/>
                <w:lang w:val="sq-AL"/>
              </w:rPr>
              <w:t>10</w:t>
            </w:r>
          </w:p>
        </w:tc>
        <w:tc>
          <w:tcPr>
            <w:tcW w:w="810" w:type="dxa"/>
            <w:shd w:val="clear" w:color="auto" w:fill="auto"/>
            <w:hideMark/>
          </w:tcPr>
          <w:p w:rsidR="00975BEB" w:rsidRPr="00863D67" w:rsidRDefault="00975BEB" w:rsidP="00EF7DFE">
            <w:pPr>
              <w:spacing w:after="0" w:line="240" w:lineRule="auto"/>
              <w:ind w:firstLine="0"/>
              <w:mirrorIndents/>
              <w:jc w:val="right"/>
              <w:rPr>
                <w:rFonts w:ascii="Garamond" w:hAnsi="Garamond" w:cs="Calibri"/>
                <w:sz w:val="20"/>
                <w:szCs w:val="20"/>
                <w:lang w:val="sq-AL"/>
              </w:rPr>
            </w:pPr>
            <w:r w:rsidRPr="00863D67">
              <w:rPr>
                <w:rFonts w:ascii="Garamond" w:hAnsi="Garamond" w:cs="Calibri"/>
                <w:sz w:val="20"/>
                <w:szCs w:val="20"/>
                <w:lang w:val="sq-AL"/>
              </w:rPr>
              <w:t>5.1</w:t>
            </w:r>
          </w:p>
        </w:tc>
      </w:tr>
      <w:tr w:rsidR="00975BEB" w:rsidRPr="00863D67" w:rsidTr="00C4170D">
        <w:trPr>
          <w:trHeight w:val="63"/>
        </w:trPr>
        <w:tc>
          <w:tcPr>
            <w:tcW w:w="3438" w:type="dxa"/>
            <w:shd w:val="clear" w:color="auto" w:fill="E6EED5"/>
            <w:hideMark/>
          </w:tcPr>
          <w:p w:rsidR="00975BEB" w:rsidRPr="00863D67" w:rsidRDefault="00975BEB" w:rsidP="00EF7DFE">
            <w:pPr>
              <w:spacing w:after="0" w:line="240" w:lineRule="auto"/>
              <w:ind w:firstLine="0"/>
              <w:mirrorIndents/>
              <w:rPr>
                <w:rFonts w:ascii="Garamond" w:hAnsi="Garamond" w:cs="Calibri"/>
                <w:sz w:val="20"/>
                <w:szCs w:val="20"/>
                <w:lang w:val="sq-AL"/>
              </w:rPr>
            </w:pPr>
            <w:r w:rsidRPr="00863D67">
              <w:rPr>
                <w:rFonts w:ascii="Garamond" w:hAnsi="Garamond" w:cs="Calibri"/>
                <w:sz w:val="20"/>
                <w:szCs w:val="20"/>
                <w:lang w:val="sq-AL"/>
              </w:rPr>
              <w:t>Mekanike</w:t>
            </w:r>
          </w:p>
        </w:tc>
        <w:tc>
          <w:tcPr>
            <w:tcW w:w="990" w:type="dxa"/>
            <w:shd w:val="clear" w:color="auto" w:fill="E6EED5"/>
          </w:tcPr>
          <w:p w:rsidR="00975BEB" w:rsidRPr="00863D67" w:rsidRDefault="00975BEB" w:rsidP="00EF7DFE">
            <w:pPr>
              <w:spacing w:after="0" w:line="240" w:lineRule="auto"/>
              <w:ind w:firstLine="0"/>
              <w:mirrorIndents/>
              <w:jc w:val="right"/>
              <w:rPr>
                <w:rFonts w:ascii="Garamond" w:hAnsi="Garamond" w:cs="Calibri"/>
                <w:sz w:val="20"/>
                <w:szCs w:val="20"/>
                <w:lang w:val="sq-AL"/>
              </w:rPr>
            </w:pPr>
            <w:r w:rsidRPr="00863D67">
              <w:rPr>
                <w:rFonts w:ascii="Garamond" w:hAnsi="Garamond" w:cs="Calibri"/>
                <w:sz w:val="20"/>
                <w:szCs w:val="20"/>
                <w:lang w:val="sq-AL"/>
              </w:rPr>
              <w:t>5</w:t>
            </w:r>
          </w:p>
        </w:tc>
        <w:tc>
          <w:tcPr>
            <w:tcW w:w="990" w:type="dxa"/>
            <w:tcBorders>
              <w:right w:val="single" w:sz="4" w:space="0" w:color="76923C"/>
            </w:tcBorders>
            <w:shd w:val="clear" w:color="auto" w:fill="E6EED5"/>
          </w:tcPr>
          <w:p w:rsidR="00975BEB" w:rsidRPr="00863D67" w:rsidRDefault="00975BEB" w:rsidP="00EF7DFE">
            <w:pPr>
              <w:spacing w:after="0" w:line="240" w:lineRule="auto"/>
              <w:ind w:firstLine="0"/>
              <w:mirrorIndents/>
              <w:jc w:val="right"/>
              <w:rPr>
                <w:rFonts w:ascii="Garamond" w:hAnsi="Garamond" w:cs="Calibri"/>
                <w:sz w:val="20"/>
                <w:szCs w:val="20"/>
                <w:lang w:val="sq-AL"/>
              </w:rPr>
            </w:pPr>
            <w:r w:rsidRPr="00863D67">
              <w:rPr>
                <w:rFonts w:ascii="Garamond" w:hAnsi="Garamond" w:cs="Calibri"/>
                <w:sz w:val="20"/>
                <w:szCs w:val="20"/>
                <w:lang w:val="sq-AL"/>
              </w:rPr>
              <w:t>2.7</w:t>
            </w:r>
          </w:p>
        </w:tc>
        <w:tc>
          <w:tcPr>
            <w:tcW w:w="990" w:type="dxa"/>
            <w:tcBorders>
              <w:left w:val="single" w:sz="4" w:space="0" w:color="76923C"/>
            </w:tcBorders>
            <w:shd w:val="clear" w:color="auto" w:fill="E6EED5"/>
          </w:tcPr>
          <w:p w:rsidR="00975BEB" w:rsidRPr="00863D67" w:rsidRDefault="00975BEB" w:rsidP="00EF7DFE">
            <w:pPr>
              <w:spacing w:after="0" w:line="240" w:lineRule="auto"/>
              <w:ind w:firstLine="0"/>
              <w:mirrorIndents/>
              <w:jc w:val="right"/>
              <w:rPr>
                <w:rFonts w:ascii="Garamond" w:hAnsi="Garamond" w:cs="Calibri"/>
                <w:sz w:val="20"/>
                <w:szCs w:val="20"/>
                <w:lang w:val="sq-AL"/>
              </w:rPr>
            </w:pPr>
            <w:r w:rsidRPr="00863D67">
              <w:rPr>
                <w:rFonts w:ascii="Garamond" w:hAnsi="Garamond" w:cs="Calibri"/>
                <w:sz w:val="20"/>
                <w:szCs w:val="20"/>
                <w:lang w:val="sq-AL"/>
              </w:rPr>
              <w:t>32</w:t>
            </w:r>
          </w:p>
        </w:tc>
        <w:tc>
          <w:tcPr>
            <w:tcW w:w="900" w:type="dxa"/>
            <w:tcBorders>
              <w:right w:val="single" w:sz="4" w:space="0" w:color="76923C"/>
            </w:tcBorders>
            <w:shd w:val="clear" w:color="auto" w:fill="E6EED5"/>
          </w:tcPr>
          <w:p w:rsidR="00975BEB" w:rsidRPr="00863D67" w:rsidRDefault="00975BEB" w:rsidP="00EF7DFE">
            <w:pPr>
              <w:spacing w:after="0" w:line="240" w:lineRule="auto"/>
              <w:ind w:firstLine="0"/>
              <w:mirrorIndents/>
              <w:jc w:val="right"/>
              <w:rPr>
                <w:rFonts w:ascii="Garamond" w:hAnsi="Garamond" w:cs="Calibri"/>
                <w:sz w:val="20"/>
                <w:szCs w:val="20"/>
                <w:lang w:val="sq-AL"/>
              </w:rPr>
            </w:pPr>
            <w:r w:rsidRPr="00863D67">
              <w:rPr>
                <w:rFonts w:ascii="Garamond" w:hAnsi="Garamond" w:cs="Calibri"/>
                <w:sz w:val="20"/>
                <w:szCs w:val="20"/>
                <w:lang w:val="sq-AL"/>
              </w:rPr>
              <w:t>16</w:t>
            </w:r>
          </w:p>
        </w:tc>
        <w:tc>
          <w:tcPr>
            <w:tcW w:w="810" w:type="dxa"/>
            <w:tcBorders>
              <w:left w:val="single" w:sz="4" w:space="0" w:color="76923C"/>
            </w:tcBorders>
            <w:shd w:val="clear" w:color="auto" w:fill="E6EED5"/>
            <w:hideMark/>
          </w:tcPr>
          <w:p w:rsidR="00975BEB" w:rsidRPr="00863D67" w:rsidRDefault="00975BEB" w:rsidP="00EF7DFE">
            <w:pPr>
              <w:spacing w:after="0" w:line="240" w:lineRule="auto"/>
              <w:ind w:firstLine="0"/>
              <w:mirrorIndents/>
              <w:jc w:val="right"/>
              <w:rPr>
                <w:rFonts w:ascii="Garamond" w:hAnsi="Garamond" w:cs="Calibri"/>
                <w:sz w:val="20"/>
                <w:szCs w:val="20"/>
                <w:lang w:val="sq-AL"/>
              </w:rPr>
            </w:pPr>
            <w:r w:rsidRPr="00863D67">
              <w:rPr>
                <w:rFonts w:ascii="Garamond" w:hAnsi="Garamond" w:cs="Calibri"/>
                <w:sz w:val="20"/>
                <w:szCs w:val="20"/>
                <w:lang w:val="sq-AL"/>
              </w:rPr>
              <w:t>8</w:t>
            </w:r>
          </w:p>
        </w:tc>
        <w:tc>
          <w:tcPr>
            <w:tcW w:w="810" w:type="dxa"/>
            <w:shd w:val="clear" w:color="auto" w:fill="E6EED5"/>
            <w:hideMark/>
          </w:tcPr>
          <w:p w:rsidR="00975BEB" w:rsidRPr="00863D67" w:rsidRDefault="00975BEB" w:rsidP="00EF7DFE">
            <w:pPr>
              <w:spacing w:after="0" w:line="240" w:lineRule="auto"/>
              <w:ind w:firstLine="0"/>
              <w:mirrorIndents/>
              <w:jc w:val="right"/>
              <w:rPr>
                <w:rFonts w:ascii="Garamond" w:hAnsi="Garamond" w:cs="Calibri"/>
                <w:sz w:val="20"/>
                <w:szCs w:val="20"/>
                <w:lang w:val="sq-AL"/>
              </w:rPr>
            </w:pPr>
            <w:r w:rsidRPr="00863D67">
              <w:rPr>
                <w:rFonts w:ascii="Garamond" w:hAnsi="Garamond" w:cs="Calibri"/>
                <w:sz w:val="20"/>
                <w:szCs w:val="20"/>
                <w:lang w:val="sq-AL"/>
              </w:rPr>
              <w:t>4.1</w:t>
            </w:r>
          </w:p>
        </w:tc>
      </w:tr>
      <w:tr w:rsidR="00975BEB" w:rsidRPr="00863D67" w:rsidTr="00C4170D">
        <w:trPr>
          <w:trHeight w:val="63"/>
        </w:trPr>
        <w:tc>
          <w:tcPr>
            <w:tcW w:w="3438" w:type="dxa"/>
            <w:shd w:val="clear" w:color="auto" w:fill="auto"/>
            <w:hideMark/>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Instalues</w:t>
            </w:r>
          </w:p>
        </w:tc>
        <w:tc>
          <w:tcPr>
            <w:tcW w:w="990"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12</w:t>
            </w:r>
          </w:p>
        </w:tc>
        <w:tc>
          <w:tcPr>
            <w:tcW w:w="990" w:type="dxa"/>
            <w:tcBorders>
              <w:right w:val="single" w:sz="4" w:space="0" w:color="76923C"/>
            </w:tcBorders>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6.6</w:t>
            </w:r>
          </w:p>
        </w:tc>
        <w:tc>
          <w:tcPr>
            <w:tcW w:w="990" w:type="dxa"/>
            <w:tcBorders>
              <w:left w:val="single" w:sz="4" w:space="0" w:color="76923C"/>
            </w:tcBorders>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w:t>
            </w:r>
          </w:p>
        </w:tc>
        <w:tc>
          <w:tcPr>
            <w:tcW w:w="900" w:type="dxa"/>
            <w:tcBorders>
              <w:right w:val="single" w:sz="4" w:space="0" w:color="76923C"/>
            </w:tcBorders>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w:t>
            </w:r>
          </w:p>
        </w:tc>
        <w:tc>
          <w:tcPr>
            <w:tcW w:w="810" w:type="dxa"/>
            <w:tcBorders>
              <w:left w:val="single" w:sz="4" w:space="0" w:color="76923C"/>
            </w:tcBorders>
            <w:shd w:val="clear" w:color="auto" w:fill="auto"/>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9</w:t>
            </w:r>
          </w:p>
        </w:tc>
        <w:tc>
          <w:tcPr>
            <w:tcW w:w="810" w:type="dxa"/>
            <w:shd w:val="clear" w:color="auto" w:fill="auto"/>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4.6</w:t>
            </w:r>
          </w:p>
        </w:tc>
      </w:tr>
      <w:tr w:rsidR="00975BEB" w:rsidRPr="00863D67" w:rsidTr="00C4170D">
        <w:trPr>
          <w:trHeight w:val="63"/>
        </w:trPr>
        <w:tc>
          <w:tcPr>
            <w:tcW w:w="3438" w:type="dxa"/>
            <w:shd w:val="clear" w:color="auto" w:fill="E6EED5"/>
            <w:hideMark/>
          </w:tcPr>
          <w:p w:rsidR="00975BEB" w:rsidRPr="00863D67" w:rsidRDefault="00975BEB" w:rsidP="00EF7DFE">
            <w:pPr>
              <w:spacing w:after="0" w:line="240" w:lineRule="auto"/>
              <w:ind w:firstLine="0"/>
              <w:rPr>
                <w:rFonts w:ascii="Garamond" w:hAnsi="Garamond" w:cs="Calibri"/>
                <w:bCs/>
                <w:sz w:val="20"/>
                <w:szCs w:val="20"/>
                <w:lang w:val="sq-AL"/>
              </w:rPr>
            </w:pPr>
            <w:r w:rsidRPr="00863D67">
              <w:rPr>
                <w:rFonts w:ascii="Garamond" w:hAnsi="Garamond" w:cs="Calibri"/>
                <w:bCs/>
                <w:sz w:val="20"/>
                <w:szCs w:val="20"/>
                <w:lang w:val="sq-AL"/>
              </w:rPr>
              <w:t>Mjek</w:t>
            </w:r>
          </w:p>
        </w:tc>
        <w:tc>
          <w:tcPr>
            <w:tcW w:w="990"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3</w:t>
            </w:r>
          </w:p>
        </w:tc>
        <w:tc>
          <w:tcPr>
            <w:tcW w:w="990" w:type="dxa"/>
            <w:tcBorders>
              <w:right w:val="single" w:sz="4" w:space="0" w:color="76923C"/>
            </w:tcBorders>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1.6</w:t>
            </w:r>
          </w:p>
        </w:tc>
        <w:tc>
          <w:tcPr>
            <w:tcW w:w="990" w:type="dxa"/>
            <w:tcBorders>
              <w:left w:val="single" w:sz="4" w:space="0" w:color="76923C"/>
            </w:tcBorders>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2</w:t>
            </w:r>
          </w:p>
        </w:tc>
        <w:tc>
          <w:tcPr>
            <w:tcW w:w="900" w:type="dxa"/>
            <w:tcBorders>
              <w:right w:val="single" w:sz="4" w:space="0" w:color="76923C"/>
            </w:tcBorders>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w:t>
            </w:r>
          </w:p>
        </w:tc>
        <w:tc>
          <w:tcPr>
            <w:tcW w:w="810" w:type="dxa"/>
            <w:tcBorders>
              <w:left w:val="single" w:sz="4" w:space="0" w:color="76923C"/>
            </w:tcBorders>
            <w:shd w:val="clear" w:color="auto" w:fill="E6EED5"/>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1</w:t>
            </w:r>
          </w:p>
        </w:tc>
        <w:tc>
          <w:tcPr>
            <w:tcW w:w="810" w:type="dxa"/>
            <w:shd w:val="clear" w:color="auto" w:fill="E6EED5"/>
            <w:hideMark/>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sz w:val="20"/>
                <w:szCs w:val="20"/>
                <w:lang w:val="sq-AL"/>
              </w:rPr>
              <w:t>0.5</w:t>
            </w:r>
          </w:p>
        </w:tc>
      </w:tr>
    </w:tbl>
    <w:p w:rsidR="00975BEB" w:rsidRPr="00863D67" w:rsidRDefault="00975BEB" w:rsidP="00EF7DFE">
      <w:pPr>
        <w:spacing w:after="0" w:line="240" w:lineRule="auto"/>
        <w:ind w:firstLine="0"/>
        <w:rPr>
          <w:rFonts w:ascii="Garamond" w:hAnsi="Garamond" w:cs="Calibri"/>
          <w:i/>
          <w:sz w:val="20"/>
          <w:szCs w:val="20"/>
          <w:lang w:val="sq-AL"/>
        </w:rPr>
      </w:pPr>
      <w:r w:rsidRPr="00863D67">
        <w:rPr>
          <w:rFonts w:ascii="Garamond" w:hAnsi="Garamond" w:cs="Calibri"/>
          <w:i/>
          <w:sz w:val="20"/>
          <w:szCs w:val="20"/>
          <w:lang w:val="sq-AL"/>
        </w:rPr>
        <w:t>Burimi: Drejtoria e Politikave të Punësimit dhe Migratore MMSR</w:t>
      </w:r>
    </w:p>
    <w:p w:rsidR="00C4170D" w:rsidRDefault="00C4170D" w:rsidP="00EF7DFE">
      <w:pPr>
        <w:spacing w:after="0" w:line="240" w:lineRule="auto"/>
        <w:ind w:firstLine="0"/>
        <w:rPr>
          <w:rFonts w:ascii="Garamond" w:hAnsi="Garamond" w:cs="Calibri"/>
          <w:b/>
          <w:sz w:val="20"/>
          <w:szCs w:val="20"/>
          <w:lang w:val="sq-AL"/>
        </w:rPr>
      </w:pPr>
    </w:p>
    <w:p w:rsidR="00975BEB" w:rsidRDefault="00975BEB" w:rsidP="0059121B">
      <w:pPr>
        <w:spacing w:after="0" w:line="240" w:lineRule="auto"/>
        <w:ind w:firstLine="0"/>
        <w:jc w:val="center"/>
        <w:rPr>
          <w:rFonts w:ascii="Garamond" w:hAnsi="Garamond" w:cs="Calibri"/>
          <w:sz w:val="20"/>
          <w:szCs w:val="20"/>
          <w:lang w:val="sq-AL"/>
        </w:rPr>
      </w:pPr>
      <w:r w:rsidRPr="00EF7DFE">
        <w:rPr>
          <w:rFonts w:ascii="Garamond" w:hAnsi="Garamond" w:cs="Calibri"/>
          <w:sz w:val="20"/>
          <w:szCs w:val="20"/>
          <w:lang w:val="sq-AL"/>
        </w:rPr>
        <w:t>Tabela 35</w:t>
      </w:r>
      <w:r w:rsidR="00C4170D" w:rsidRPr="00EF7DFE">
        <w:rPr>
          <w:rFonts w:ascii="Garamond" w:hAnsi="Garamond" w:cs="Calibri"/>
          <w:sz w:val="20"/>
          <w:szCs w:val="20"/>
          <w:lang w:val="sq-AL"/>
        </w:rPr>
        <w:t>.</w:t>
      </w:r>
      <w:r w:rsidRPr="00EF7DFE">
        <w:rPr>
          <w:rFonts w:ascii="Garamond" w:hAnsi="Garamond" w:cs="Calibri"/>
          <w:sz w:val="20"/>
          <w:szCs w:val="20"/>
          <w:lang w:val="sq-AL"/>
        </w:rPr>
        <w:t xml:space="preserve"> Llojet e lejeve t</w:t>
      </w:r>
      <w:r w:rsidR="002B7D34" w:rsidRPr="00EF7DFE">
        <w:rPr>
          <w:rFonts w:ascii="Garamond" w:hAnsi="Garamond" w:cs="Calibri"/>
          <w:sz w:val="20"/>
          <w:szCs w:val="20"/>
          <w:lang w:val="sq-AL"/>
        </w:rPr>
        <w:t>ë</w:t>
      </w:r>
      <w:r w:rsidRPr="00EF7DFE">
        <w:rPr>
          <w:rFonts w:ascii="Garamond" w:hAnsi="Garamond" w:cs="Calibri"/>
          <w:sz w:val="20"/>
          <w:szCs w:val="20"/>
          <w:lang w:val="sq-AL"/>
        </w:rPr>
        <w:t xml:space="preserve"> punës për shtetas t</w:t>
      </w:r>
      <w:r w:rsidR="002B7D34" w:rsidRPr="00EF7DFE">
        <w:rPr>
          <w:rFonts w:ascii="Garamond" w:hAnsi="Garamond" w:cs="Calibri"/>
          <w:sz w:val="20"/>
          <w:szCs w:val="20"/>
          <w:lang w:val="sq-AL"/>
        </w:rPr>
        <w:t>ë</w:t>
      </w:r>
      <w:r w:rsidRPr="00EF7DFE">
        <w:rPr>
          <w:rFonts w:ascii="Garamond" w:hAnsi="Garamond" w:cs="Calibri"/>
          <w:sz w:val="20"/>
          <w:szCs w:val="20"/>
          <w:lang w:val="sq-AL"/>
        </w:rPr>
        <w:t xml:space="preserve"> huaj</w:t>
      </w:r>
    </w:p>
    <w:p w:rsidR="0059121B" w:rsidRPr="0059121B" w:rsidRDefault="0059121B" w:rsidP="0059121B">
      <w:pPr>
        <w:spacing w:after="0" w:line="240" w:lineRule="auto"/>
        <w:ind w:firstLine="0"/>
        <w:jc w:val="center"/>
        <w:rPr>
          <w:rFonts w:ascii="Garamond" w:hAnsi="Garamond" w:cs="Calibri"/>
          <w:sz w:val="10"/>
          <w:szCs w:val="20"/>
          <w:lang w:val="sq-AL"/>
        </w:rPr>
      </w:pPr>
    </w:p>
    <w:tbl>
      <w:tblPr>
        <w:tblW w:w="9683" w:type="dxa"/>
        <w:tblLayout w:type="fixed"/>
        <w:tblLook w:val="04A0" w:firstRow="1" w:lastRow="0" w:firstColumn="1" w:lastColumn="0" w:noHBand="0" w:noVBand="1"/>
      </w:tblPr>
      <w:tblGrid>
        <w:gridCol w:w="2531"/>
        <w:gridCol w:w="880"/>
        <w:gridCol w:w="6272"/>
      </w:tblGrid>
      <w:tr w:rsidR="00975BEB" w:rsidRPr="0059121B" w:rsidTr="0059121B">
        <w:trPr>
          <w:trHeight w:val="225"/>
        </w:trPr>
        <w:tc>
          <w:tcPr>
            <w:tcW w:w="2531" w:type="dxa"/>
            <w:shd w:val="clear" w:color="auto" w:fill="auto"/>
          </w:tcPr>
          <w:p w:rsidR="00975BEB" w:rsidRPr="0059121B" w:rsidRDefault="00975BEB" w:rsidP="00EF7DFE">
            <w:pPr>
              <w:spacing w:after="0" w:line="240" w:lineRule="auto"/>
              <w:ind w:firstLine="0"/>
              <w:mirrorIndents/>
              <w:jc w:val="center"/>
              <w:rPr>
                <w:rFonts w:ascii="Garamond" w:hAnsi="Garamond" w:cs="Calibri"/>
                <w:b/>
                <w:sz w:val="18"/>
                <w:szCs w:val="18"/>
                <w:lang w:val="sq-AL"/>
              </w:rPr>
            </w:pPr>
            <w:r w:rsidRPr="0059121B">
              <w:rPr>
                <w:rFonts w:ascii="Garamond" w:hAnsi="Garamond" w:cs="Calibri"/>
                <w:b/>
                <w:sz w:val="18"/>
                <w:szCs w:val="18"/>
                <w:lang w:val="sq-AL"/>
              </w:rPr>
              <w:t>Subjekt i lëshimit</w:t>
            </w:r>
          </w:p>
        </w:tc>
        <w:tc>
          <w:tcPr>
            <w:tcW w:w="880" w:type="dxa"/>
            <w:shd w:val="clear" w:color="auto" w:fill="auto"/>
          </w:tcPr>
          <w:p w:rsidR="00975BEB" w:rsidRPr="0059121B" w:rsidRDefault="00975BEB" w:rsidP="00EF7DFE">
            <w:pPr>
              <w:spacing w:after="0" w:line="240" w:lineRule="auto"/>
              <w:ind w:firstLine="0"/>
              <w:mirrorIndents/>
              <w:jc w:val="center"/>
              <w:rPr>
                <w:rFonts w:ascii="Garamond" w:hAnsi="Garamond" w:cs="Calibri"/>
                <w:b/>
                <w:bCs/>
                <w:sz w:val="18"/>
                <w:szCs w:val="18"/>
                <w:lang w:val="sq-AL"/>
              </w:rPr>
            </w:pPr>
            <w:r w:rsidRPr="0059121B">
              <w:rPr>
                <w:rFonts w:ascii="Garamond" w:hAnsi="Garamond" w:cs="Calibri"/>
                <w:b/>
                <w:bCs/>
                <w:sz w:val="18"/>
                <w:szCs w:val="18"/>
                <w:lang w:val="sq-AL"/>
              </w:rPr>
              <w:t>Tipi</w:t>
            </w:r>
          </w:p>
        </w:tc>
        <w:tc>
          <w:tcPr>
            <w:tcW w:w="6272" w:type="dxa"/>
            <w:shd w:val="clear" w:color="auto" w:fill="auto"/>
          </w:tcPr>
          <w:p w:rsidR="00975BEB" w:rsidRPr="0059121B" w:rsidRDefault="00975BEB" w:rsidP="00EF7DFE">
            <w:pPr>
              <w:spacing w:after="0" w:line="240" w:lineRule="auto"/>
              <w:ind w:firstLine="0"/>
              <w:mirrorIndents/>
              <w:jc w:val="center"/>
              <w:rPr>
                <w:rFonts w:ascii="Garamond" w:hAnsi="Garamond" w:cs="Calibri"/>
                <w:b/>
                <w:bCs/>
                <w:sz w:val="18"/>
                <w:szCs w:val="18"/>
                <w:lang w:val="sq-AL"/>
              </w:rPr>
            </w:pPr>
            <w:r w:rsidRPr="0059121B">
              <w:rPr>
                <w:rFonts w:ascii="Garamond" w:hAnsi="Garamond" w:cs="Calibri"/>
                <w:b/>
                <w:bCs/>
                <w:sz w:val="18"/>
                <w:szCs w:val="18"/>
                <w:lang w:val="sq-AL"/>
              </w:rPr>
              <w:t>Përshkrimi dhe kohëzgjatja</w:t>
            </w:r>
          </w:p>
        </w:tc>
      </w:tr>
      <w:tr w:rsidR="00975BEB" w:rsidRPr="0059121B" w:rsidTr="0059121B">
        <w:tc>
          <w:tcPr>
            <w:tcW w:w="2531" w:type="dxa"/>
            <w:shd w:val="clear" w:color="auto" w:fill="E6EED5"/>
          </w:tcPr>
          <w:p w:rsidR="00975BEB" w:rsidRPr="0059121B" w:rsidRDefault="00975BEB" w:rsidP="00EF7DFE">
            <w:pPr>
              <w:suppressAutoHyphens/>
              <w:spacing w:after="0" w:line="240" w:lineRule="auto"/>
              <w:ind w:firstLine="0"/>
              <w:contextualSpacing/>
              <w:rPr>
                <w:rFonts w:ascii="Garamond" w:hAnsi="Garamond" w:cs="Calibri"/>
                <w:b/>
                <w:bCs/>
                <w:sz w:val="18"/>
                <w:szCs w:val="18"/>
                <w:lang w:val="sq-AL"/>
              </w:rPr>
            </w:pPr>
            <w:r w:rsidRPr="0059121B">
              <w:rPr>
                <w:rFonts w:ascii="Garamond" w:hAnsi="Garamond" w:cs="Calibri"/>
                <w:b/>
                <w:bCs/>
                <w:sz w:val="18"/>
                <w:szCs w:val="18"/>
                <w:lang w:val="sq-AL"/>
              </w:rPr>
              <w:t>për student</w:t>
            </w:r>
            <w:r w:rsidR="00C74A18" w:rsidRPr="0059121B">
              <w:rPr>
                <w:rFonts w:ascii="Garamond" w:hAnsi="Garamond" w:cs="Calibri"/>
                <w:b/>
                <w:bCs/>
                <w:sz w:val="18"/>
                <w:szCs w:val="18"/>
                <w:lang w:val="sq-AL"/>
              </w:rPr>
              <w:t>ë</w:t>
            </w:r>
          </w:p>
          <w:p w:rsidR="00975BEB" w:rsidRPr="0059121B" w:rsidRDefault="00975BEB" w:rsidP="00EF7DFE">
            <w:pPr>
              <w:suppressAutoHyphens/>
              <w:spacing w:after="0" w:line="240" w:lineRule="auto"/>
              <w:ind w:firstLine="0"/>
              <w:contextualSpacing/>
              <w:rPr>
                <w:rFonts w:ascii="Garamond" w:hAnsi="Garamond" w:cs="Calibri"/>
                <w:b/>
                <w:sz w:val="18"/>
                <w:szCs w:val="18"/>
                <w:lang w:val="sq-AL"/>
              </w:rPr>
            </w:pPr>
          </w:p>
        </w:tc>
        <w:tc>
          <w:tcPr>
            <w:tcW w:w="880" w:type="dxa"/>
            <w:shd w:val="clear" w:color="auto" w:fill="E6EED5"/>
          </w:tcPr>
          <w:p w:rsidR="00975BEB" w:rsidRPr="0059121B" w:rsidRDefault="00975BEB" w:rsidP="00EF7DFE">
            <w:pPr>
              <w:suppressAutoHyphens/>
              <w:spacing w:after="0" w:line="240" w:lineRule="auto"/>
              <w:ind w:firstLine="0"/>
              <w:contextualSpacing/>
              <w:rPr>
                <w:rFonts w:ascii="Garamond" w:hAnsi="Garamond" w:cs="Calibri"/>
                <w:b/>
                <w:sz w:val="18"/>
                <w:szCs w:val="18"/>
                <w:lang w:val="sq-AL"/>
              </w:rPr>
            </w:pPr>
            <w:r w:rsidRPr="0059121B">
              <w:rPr>
                <w:rFonts w:ascii="Garamond" w:hAnsi="Garamond" w:cs="Calibri"/>
                <w:b/>
                <w:sz w:val="18"/>
                <w:szCs w:val="18"/>
                <w:lang w:val="sq-AL"/>
              </w:rPr>
              <w:t>A/S</w:t>
            </w:r>
          </w:p>
          <w:p w:rsidR="00975BEB" w:rsidRPr="0059121B" w:rsidRDefault="00975BEB" w:rsidP="00EF7DFE">
            <w:pPr>
              <w:pStyle w:val="ListParagraph"/>
              <w:tabs>
                <w:tab w:val="num" w:pos="0"/>
              </w:tabs>
              <w:spacing w:after="0" w:line="240" w:lineRule="auto"/>
              <w:ind w:left="0"/>
              <w:jc w:val="both"/>
              <w:rPr>
                <w:rFonts w:ascii="Garamond" w:eastAsia="Calibri" w:hAnsi="Garamond" w:cs="Calibri"/>
                <w:sz w:val="18"/>
                <w:szCs w:val="18"/>
                <w:lang w:val="sq-AL"/>
              </w:rPr>
            </w:pPr>
          </w:p>
        </w:tc>
        <w:tc>
          <w:tcPr>
            <w:tcW w:w="6272" w:type="dxa"/>
            <w:shd w:val="clear" w:color="auto" w:fill="E6EED5"/>
          </w:tcPr>
          <w:p w:rsidR="00975BEB" w:rsidRPr="0059121B" w:rsidRDefault="00975BEB" w:rsidP="00EF7DFE">
            <w:pPr>
              <w:pStyle w:val="ListParagraph"/>
              <w:tabs>
                <w:tab w:val="num" w:pos="0"/>
              </w:tabs>
              <w:spacing w:after="0" w:line="240" w:lineRule="auto"/>
              <w:ind w:left="0"/>
              <w:jc w:val="both"/>
              <w:rPr>
                <w:rFonts w:ascii="Garamond" w:eastAsia="Calibri" w:hAnsi="Garamond" w:cs="Calibri"/>
                <w:sz w:val="18"/>
                <w:szCs w:val="18"/>
                <w:lang w:val="sq-AL"/>
              </w:rPr>
            </w:pPr>
            <w:r w:rsidRPr="0059121B">
              <w:rPr>
                <w:rFonts w:ascii="Garamond" w:eastAsia="Calibri" w:hAnsi="Garamond" w:cs="Calibri"/>
                <w:sz w:val="18"/>
                <w:szCs w:val="18"/>
                <w:lang w:val="sq-AL"/>
              </w:rPr>
              <w:t>Studentit të huaj i jepet leje pune për punësim, me kohe të pjesshme apo me koh</w:t>
            </w:r>
            <w:r w:rsidR="00777ECF" w:rsidRPr="0059121B">
              <w:rPr>
                <w:rFonts w:ascii="Garamond" w:eastAsia="Calibri" w:hAnsi="Garamond" w:cs="Calibri"/>
                <w:sz w:val="18"/>
                <w:szCs w:val="18"/>
                <w:lang w:val="sq-AL"/>
              </w:rPr>
              <w:t>ë</w:t>
            </w:r>
            <w:r w:rsidRPr="0059121B">
              <w:rPr>
                <w:rFonts w:ascii="Garamond" w:eastAsia="Calibri" w:hAnsi="Garamond" w:cs="Calibri"/>
                <w:sz w:val="18"/>
                <w:szCs w:val="18"/>
                <w:lang w:val="sq-AL"/>
              </w:rPr>
              <w:t xml:space="preserve"> të përcaktuar, në veprimtari me pagese, nëse ndjek studime të rregullta universitare, me kusht q</w:t>
            </w:r>
            <w:r w:rsidR="00777ECF" w:rsidRPr="0059121B">
              <w:rPr>
                <w:rFonts w:ascii="Garamond" w:eastAsia="Calibri" w:hAnsi="Garamond" w:cs="Calibri"/>
                <w:sz w:val="18"/>
                <w:szCs w:val="18"/>
                <w:lang w:val="sq-AL"/>
              </w:rPr>
              <w:t>ë</w:t>
            </w:r>
            <w:r w:rsidRPr="0059121B">
              <w:rPr>
                <w:rFonts w:ascii="Garamond" w:eastAsia="Calibri" w:hAnsi="Garamond" w:cs="Calibri"/>
                <w:sz w:val="18"/>
                <w:szCs w:val="18"/>
                <w:lang w:val="sq-AL"/>
              </w:rPr>
              <w:t>: studenti të punoj</w:t>
            </w:r>
            <w:r w:rsidR="00777ECF" w:rsidRPr="0059121B">
              <w:rPr>
                <w:rFonts w:ascii="Garamond" w:eastAsia="Calibri" w:hAnsi="Garamond" w:cs="Calibri"/>
                <w:sz w:val="18"/>
                <w:szCs w:val="18"/>
                <w:lang w:val="sq-AL"/>
              </w:rPr>
              <w:t>ë</w:t>
            </w:r>
            <w:r w:rsidRPr="0059121B">
              <w:rPr>
                <w:rFonts w:ascii="Garamond" w:eastAsia="Calibri" w:hAnsi="Garamond" w:cs="Calibri"/>
                <w:sz w:val="18"/>
                <w:szCs w:val="18"/>
                <w:lang w:val="sq-AL"/>
              </w:rPr>
              <w:t xml:space="preserve"> deri në 20 or</w:t>
            </w:r>
            <w:r w:rsidR="00777ECF" w:rsidRPr="0059121B">
              <w:rPr>
                <w:rFonts w:ascii="Garamond" w:eastAsia="Calibri" w:hAnsi="Garamond" w:cs="Calibri"/>
                <w:sz w:val="18"/>
                <w:szCs w:val="18"/>
                <w:lang w:val="sq-AL"/>
              </w:rPr>
              <w:t>ë</w:t>
            </w:r>
            <w:r w:rsidRPr="0059121B">
              <w:rPr>
                <w:rFonts w:ascii="Garamond" w:eastAsia="Calibri" w:hAnsi="Garamond" w:cs="Calibri"/>
                <w:sz w:val="18"/>
                <w:szCs w:val="18"/>
                <w:lang w:val="sq-AL"/>
              </w:rPr>
              <w:t xml:space="preserve"> në jav</w:t>
            </w:r>
            <w:r w:rsidR="00777ECF" w:rsidRPr="0059121B">
              <w:rPr>
                <w:rFonts w:ascii="Garamond" w:eastAsia="Calibri" w:hAnsi="Garamond" w:cs="Calibri"/>
                <w:sz w:val="18"/>
                <w:szCs w:val="18"/>
                <w:lang w:val="sq-AL"/>
              </w:rPr>
              <w:t>ë</w:t>
            </w:r>
            <w:r w:rsidRPr="0059121B">
              <w:rPr>
                <w:rFonts w:ascii="Garamond" w:eastAsia="Calibri" w:hAnsi="Garamond" w:cs="Calibri"/>
                <w:sz w:val="18"/>
                <w:szCs w:val="18"/>
                <w:lang w:val="sq-AL"/>
              </w:rPr>
              <w:t>; Leja e pun</w:t>
            </w:r>
            <w:r w:rsidR="00777ECF" w:rsidRPr="0059121B">
              <w:rPr>
                <w:rFonts w:ascii="Garamond" w:eastAsia="Calibri" w:hAnsi="Garamond" w:cs="Calibri"/>
                <w:sz w:val="18"/>
                <w:szCs w:val="18"/>
                <w:lang w:val="sq-AL"/>
              </w:rPr>
              <w:t>ë</w:t>
            </w:r>
            <w:r w:rsidRPr="0059121B">
              <w:rPr>
                <w:rFonts w:ascii="Garamond" w:eastAsia="Calibri" w:hAnsi="Garamond" w:cs="Calibri"/>
                <w:sz w:val="18"/>
                <w:szCs w:val="18"/>
                <w:lang w:val="sq-AL"/>
              </w:rPr>
              <w:t>s mund të ripërtërihet çdo vit</w:t>
            </w:r>
          </w:p>
        </w:tc>
      </w:tr>
      <w:tr w:rsidR="00975BEB" w:rsidRPr="0059121B" w:rsidTr="0059121B">
        <w:tc>
          <w:tcPr>
            <w:tcW w:w="2531" w:type="dxa"/>
            <w:shd w:val="clear" w:color="auto" w:fill="auto"/>
          </w:tcPr>
          <w:p w:rsidR="00975BEB" w:rsidRPr="0059121B" w:rsidRDefault="00975BEB" w:rsidP="00EF7DFE">
            <w:pPr>
              <w:suppressAutoHyphens/>
              <w:spacing w:after="0" w:line="240" w:lineRule="auto"/>
              <w:ind w:firstLine="0"/>
              <w:contextualSpacing/>
              <w:rPr>
                <w:rFonts w:ascii="Garamond" w:hAnsi="Garamond" w:cs="Calibri"/>
                <w:b/>
                <w:bCs/>
                <w:sz w:val="18"/>
                <w:szCs w:val="18"/>
                <w:lang w:val="sq-AL"/>
              </w:rPr>
            </w:pPr>
            <w:r w:rsidRPr="0059121B">
              <w:rPr>
                <w:rFonts w:ascii="Garamond" w:hAnsi="Garamond" w:cs="Calibri"/>
                <w:b/>
                <w:bCs/>
                <w:sz w:val="18"/>
                <w:szCs w:val="18"/>
                <w:lang w:val="sq-AL"/>
              </w:rPr>
              <w:t>për punësim ndërkufitar</w:t>
            </w:r>
          </w:p>
          <w:p w:rsidR="00975BEB" w:rsidRPr="0059121B" w:rsidRDefault="00975BEB" w:rsidP="00EF7DFE">
            <w:pPr>
              <w:suppressAutoHyphens/>
              <w:spacing w:after="0" w:line="240" w:lineRule="auto"/>
              <w:ind w:firstLine="0"/>
              <w:contextualSpacing/>
              <w:rPr>
                <w:rFonts w:ascii="Garamond" w:hAnsi="Garamond" w:cs="Calibri"/>
                <w:b/>
                <w:sz w:val="18"/>
                <w:szCs w:val="18"/>
                <w:lang w:val="sq-AL"/>
              </w:rPr>
            </w:pPr>
          </w:p>
        </w:tc>
        <w:tc>
          <w:tcPr>
            <w:tcW w:w="880" w:type="dxa"/>
            <w:shd w:val="clear" w:color="auto" w:fill="auto"/>
          </w:tcPr>
          <w:p w:rsidR="00975BEB" w:rsidRPr="0059121B" w:rsidRDefault="00975BEB" w:rsidP="00EF7DFE">
            <w:pPr>
              <w:suppressAutoHyphens/>
              <w:spacing w:after="0" w:line="240" w:lineRule="auto"/>
              <w:ind w:firstLine="0"/>
              <w:contextualSpacing/>
              <w:rPr>
                <w:rFonts w:ascii="Garamond" w:hAnsi="Garamond" w:cs="Calibri"/>
                <w:b/>
                <w:sz w:val="18"/>
                <w:szCs w:val="18"/>
                <w:lang w:val="sq-AL"/>
              </w:rPr>
            </w:pPr>
            <w:r w:rsidRPr="0059121B">
              <w:rPr>
                <w:rFonts w:ascii="Garamond" w:hAnsi="Garamond" w:cs="Calibri"/>
                <w:b/>
                <w:sz w:val="18"/>
                <w:szCs w:val="18"/>
                <w:lang w:val="sq-AL"/>
              </w:rPr>
              <w:t>A/NK</w:t>
            </w:r>
          </w:p>
          <w:p w:rsidR="00975BEB" w:rsidRPr="0059121B" w:rsidRDefault="00975BEB" w:rsidP="00EF7DFE">
            <w:pPr>
              <w:pStyle w:val="ListParagraph"/>
              <w:tabs>
                <w:tab w:val="num" w:pos="0"/>
              </w:tabs>
              <w:spacing w:after="0" w:line="240" w:lineRule="auto"/>
              <w:ind w:left="0"/>
              <w:jc w:val="both"/>
              <w:rPr>
                <w:rFonts w:ascii="Garamond" w:eastAsia="Calibri" w:hAnsi="Garamond" w:cs="Calibri"/>
                <w:sz w:val="18"/>
                <w:szCs w:val="18"/>
                <w:lang w:val="sq-AL"/>
              </w:rPr>
            </w:pPr>
          </w:p>
        </w:tc>
        <w:tc>
          <w:tcPr>
            <w:tcW w:w="6272" w:type="dxa"/>
            <w:shd w:val="clear" w:color="auto" w:fill="auto"/>
          </w:tcPr>
          <w:p w:rsidR="00975BEB" w:rsidRPr="0059121B" w:rsidRDefault="00975BEB" w:rsidP="00EF7DFE">
            <w:pPr>
              <w:pStyle w:val="ListParagraph"/>
              <w:tabs>
                <w:tab w:val="num" w:pos="0"/>
              </w:tabs>
              <w:spacing w:after="0" w:line="240" w:lineRule="auto"/>
              <w:ind w:left="0"/>
              <w:jc w:val="both"/>
              <w:rPr>
                <w:rFonts w:ascii="Garamond" w:eastAsia="Calibri" w:hAnsi="Garamond" w:cs="Calibri"/>
                <w:sz w:val="18"/>
                <w:szCs w:val="18"/>
                <w:lang w:val="sq-AL"/>
              </w:rPr>
            </w:pPr>
            <w:r w:rsidRPr="0059121B">
              <w:rPr>
                <w:rFonts w:ascii="Garamond" w:eastAsia="Calibri" w:hAnsi="Garamond" w:cs="Calibri"/>
                <w:sz w:val="18"/>
                <w:szCs w:val="18"/>
                <w:lang w:val="sq-AL"/>
              </w:rPr>
              <w:t xml:space="preserve">Punëtorit të huaj, nga një vend fqinj me Republikën e Shqipërisë, i cili gjendet me </w:t>
            </w:r>
            <w:r w:rsidR="00777ECF" w:rsidRPr="0059121B">
              <w:rPr>
                <w:rFonts w:ascii="Garamond" w:eastAsia="Calibri" w:hAnsi="Garamond" w:cs="Calibri"/>
                <w:sz w:val="18"/>
                <w:szCs w:val="18"/>
                <w:lang w:val="sq-AL"/>
              </w:rPr>
              <w:t>qëndrim</w:t>
            </w:r>
            <w:r w:rsidRPr="0059121B">
              <w:rPr>
                <w:rFonts w:ascii="Garamond" w:eastAsia="Calibri" w:hAnsi="Garamond" w:cs="Calibri"/>
                <w:sz w:val="18"/>
                <w:szCs w:val="18"/>
                <w:lang w:val="sq-AL"/>
              </w:rPr>
              <w:t xml:space="preserve"> të ligjshëm në territorin e Republikës së Shqipërisë, i jepet leje pune për punësim ndërkufitar si punëmarrës, punëdhënës ose i vetëpunësuar, në një zon</w:t>
            </w:r>
            <w:r w:rsidR="00C74A18" w:rsidRPr="0059121B">
              <w:rPr>
                <w:rFonts w:ascii="Garamond" w:eastAsia="Calibri" w:hAnsi="Garamond" w:cs="Calibri"/>
                <w:sz w:val="18"/>
                <w:szCs w:val="18"/>
                <w:lang w:val="sq-AL"/>
              </w:rPr>
              <w:t>ë</w:t>
            </w:r>
            <w:r w:rsidRPr="0059121B">
              <w:rPr>
                <w:rFonts w:ascii="Garamond" w:eastAsia="Calibri" w:hAnsi="Garamond" w:cs="Calibri"/>
                <w:sz w:val="18"/>
                <w:szCs w:val="18"/>
                <w:lang w:val="sq-AL"/>
              </w:rPr>
              <w:t xml:space="preserve"> gjeografike kufitare të territorit të Republikës së Shqipërisë, të përcaktuara nga marrëveshje dypalëshe në fuqi për qarkullimin ndërkufitar, me kusht që të rikthehet në vendbanimin e tij të përhershëm çdo dit</w:t>
            </w:r>
            <w:r w:rsidR="00C74A18" w:rsidRPr="0059121B">
              <w:rPr>
                <w:rFonts w:ascii="Garamond" w:eastAsia="Calibri" w:hAnsi="Garamond" w:cs="Calibri"/>
                <w:sz w:val="18"/>
                <w:szCs w:val="18"/>
                <w:lang w:val="sq-AL"/>
              </w:rPr>
              <w:t>ë</w:t>
            </w:r>
            <w:r w:rsidRPr="0059121B">
              <w:rPr>
                <w:rFonts w:ascii="Garamond" w:eastAsia="Calibri" w:hAnsi="Garamond" w:cs="Calibri"/>
                <w:sz w:val="18"/>
                <w:szCs w:val="18"/>
                <w:lang w:val="sq-AL"/>
              </w:rPr>
              <w:t xml:space="preserve"> ose të paktën një dit</w:t>
            </w:r>
            <w:r w:rsidR="00777ECF" w:rsidRPr="0059121B">
              <w:rPr>
                <w:rFonts w:ascii="Garamond" w:eastAsia="Calibri" w:hAnsi="Garamond" w:cs="Calibri"/>
                <w:sz w:val="18"/>
                <w:szCs w:val="18"/>
                <w:lang w:val="sq-AL"/>
              </w:rPr>
              <w:t>ë</w:t>
            </w:r>
            <w:r w:rsidRPr="0059121B">
              <w:rPr>
                <w:rFonts w:ascii="Garamond" w:eastAsia="Calibri" w:hAnsi="Garamond" w:cs="Calibri"/>
                <w:sz w:val="18"/>
                <w:szCs w:val="18"/>
                <w:lang w:val="sq-AL"/>
              </w:rPr>
              <w:t xml:space="preserve"> në jav</w:t>
            </w:r>
            <w:r w:rsidR="00777ECF" w:rsidRPr="0059121B">
              <w:rPr>
                <w:rFonts w:ascii="Garamond" w:eastAsia="Calibri" w:hAnsi="Garamond" w:cs="Calibri"/>
                <w:sz w:val="18"/>
                <w:szCs w:val="18"/>
                <w:lang w:val="sq-AL"/>
              </w:rPr>
              <w:t>ë</w:t>
            </w:r>
            <w:r w:rsidRPr="0059121B">
              <w:rPr>
                <w:rFonts w:ascii="Garamond" w:eastAsia="Calibri" w:hAnsi="Garamond" w:cs="Calibri"/>
                <w:sz w:val="18"/>
                <w:szCs w:val="18"/>
                <w:lang w:val="sq-AL"/>
              </w:rPr>
              <w:t>, duke ruajtur vendbanimin dhe vendqëndrimin në vendin e origjinës.</w:t>
            </w:r>
          </w:p>
        </w:tc>
      </w:tr>
      <w:tr w:rsidR="00975BEB" w:rsidRPr="0059121B" w:rsidTr="0059121B">
        <w:trPr>
          <w:trHeight w:val="593"/>
        </w:trPr>
        <w:tc>
          <w:tcPr>
            <w:tcW w:w="2531" w:type="dxa"/>
            <w:shd w:val="clear" w:color="auto" w:fill="E6EED5"/>
          </w:tcPr>
          <w:p w:rsidR="00975BEB" w:rsidRPr="0059121B" w:rsidRDefault="00975BEB" w:rsidP="00EF7DFE">
            <w:pPr>
              <w:suppressAutoHyphens/>
              <w:spacing w:after="0" w:line="240" w:lineRule="auto"/>
              <w:ind w:firstLine="0"/>
              <w:contextualSpacing/>
              <w:rPr>
                <w:rFonts w:ascii="Garamond" w:hAnsi="Garamond" w:cs="Calibri"/>
                <w:b/>
                <w:bCs/>
                <w:sz w:val="18"/>
                <w:szCs w:val="18"/>
                <w:lang w:val="sq-AL"/>
              </w:rPr>
            </w:pPr>
            <w:r w:rsidRPr="0059121B">
              <w:rPr>
                <w:rFonts w:ascii="Garamond" w:hAnsi="Garamond" w:cs="Calibri"/>
                <w:b/>
                <w:bCs/>
                <w:sz w:val="18"/>
                <w:szCs w:val="18"/>
                <w:lang w:val="sq-AL"/>
              </w:rPr>
              <w:t>leje e përhershme</w:t>
            </w:r>
            <w:r w:rsidR="000726E9" w:rsidRPr="0059121B">
              <w:rPr>
                <w:rFonts w:ascii="Garamond" w:hAnsi="Garamond" w:cs="Calibri"/>
                <w:b/>
                <w:bCs/>
                <w:sz w:val="18"/>
                <w:szCs w:val="18"/>
                <w:lang w:val="sq-AL"/>
              </w:rPr>
              <w:t xml:space="preserve"> </w:t>
            </w:r>
            <w:r w:rsidRPr="0059121B">
              <w:rPr>
                <w:rFonts w:ascii="Garamond" w:hAnsi="Garamond" w:cs="Calibri"/>
                <w:b/>
                <w:bCs/>
                <w:sz w:val="18"/>
                <w:szCs w:val="18"/>
                <w:lang w:val="sq-AL"/>
              </w:rPr>
              <w:t>pune</w:t>
            </w:r>
          </w:p>
          <w:p w:rsidR="00975BEB" w:rsidRPr="0059121B" w:rsidRDefault="00975BEB" w:rsidP="00EF7DFE">
            <w:pPr>
              <w:suppressAutoHyphens/>
              <w:spacing w:after="0" w:line="240" w:lineRule="auto"/>
              <w:ind w:firstLine="0"/>
              <w:contextualSpacing/>
              <w:rPr>
                <w:rFonts w:ascii="Garamond" w:hAnsi="Garamond" w:cs="Calibri"/>
                <w:b/>
                <w:sz w:val="18"/>
                <w:szCs w:val="18"/>
                <w:lang w:val="sq-AL"/>
              </w:rPr>
            </w:pPr>
          </w:p>
        </w:tc>
        <w:tc>
          <w:tcPr>
            <w:tcW w:w="880" w:type="dxa"/>
            <w:shd w:val="clear" w:color="auto" w:fill="E6EED5"/>
          </w:tcPr>
          <w:p w:rsidR="00975BEB" w:rsidRPr="0059121B" w:rsidRDefault="00975BEB" w:rsidP="00EF7DFE">
            <w:pPr>
              <w:suppressAutoHyphens/>
              <w:spacing w:after="0" w:line="240" w:lineRule="auto"/>
              <w:ind w:firstLine="0"/>
              <w:contextualSpacing/>
              <w:rPr>
                <w:rFonts w:ascii="Garamond" w:hAnsi="Garamond" w:cs="Calibri"/>
                <w:b/>
                <w:sz w:val="18"/>
                <w:szCs w:val="18"/>
                <w:lang w:val="sq-AL"/>
              </w:rPr>
            </w:pPr>
            <w:r w:rsidRPr="0059121B">
              <w:rPr>
                <w:rFonts w:ascii="Garamond" w:hAnsi="Garamond" w:cs="Calibri"/>
                <w:b/>
                <w:sz w:val="18"/>
                <w:szCs w:val="18"/>
                <w:lang w:val="sq-AL"/>
              </w:rPr>
              <w:t>D</w:t>
            </w:r>
          </w:p>
          <w:p w:rsidR="00975BEB" w:rsidRPr="0059121B" w:rsidRDefault="00975BEB" w:rsidP="00EF7DFE">
            <w:pPr>
              <w:tabs>
                <w:tab w:val="num" w:pos="0"/>
              </w:tabs>
              <w:spacing w:after="0" w:line="240" w:lineRule="auto"/>
              <w:ind w:firstLine="0"/>
              <w:rPr>
                <w:rFonts w:ascii="Garamond" w:hAnsi="Garamond" w:cs="Calibri"/>
                <w:sz w:val="18"/>
                <w:szCs w:val="18"/>
                <w:lang w:val="sq-AL"/>
              </w:rPr>
            </w:pPr>
          </w:p>
        </w:tc>
        <w:tc>
          <w:tcPr>
            <w:tcW w:w="6272" w:type="dxa"/>
            <w:shd w:val="clear" w:color="auto" w:fill="E6EED5"/>
          </w:tcPr>
          <w:p w:rsidR="00975BEB" w:rsidRPr="0059121B" w:rsidRDefault="00975BEB" w:rsidP="00EF7DFE">
            <w:pPr>
              <w:tabs>
                <w:tab w:val="num" w:pos="0"/>
              </w:tabs>
              <w:spacing w:after="0" w:line="240" w:lineRule="auto"/>
              <w:ind w:firstLine="0"/>
              <w:rPr>
                <w:rFonts w:ascii="Garamond" w:hAnsi="Garamond" w:cs="Calibri"/>
                <w:sz w:val="18"/>
                <w:szCs w:val="18"/>
                <w:lang w:val="sq-AL"/>
              </w:rPr>
            </w:pPr>
            <w:r w:rsidRPr="0059121B">
              <w:rPr>
                <w:rFonts w:ascii="Garamond" w:hAnsi="Garamond" w:cs="Calibri"/>
                <w:sz w:val="18"/>
                <w:szCs w:val="18"/>
                <w:lang w:val="sq-AL"/>
              </w:rPr>
              <w:t>I huaji pajiset me leje pune të përhershme të tipit “D”, pasi të ketë marre lejen e dyte me afat dyvjeçar</w:t>
            </w:r>
          </w:p>
        </w:tc>
      </w:tr>
      <w:tr w:rsidR="00975BEB" w:rsidRPr="0059121B" w:rsidTr="0059121B">
        <w:trPr>
          <w:trHeight w:val="650"/>
        </w:trPr>
        <w:tc>
          <w:tcPr>
            <w:tcW w:w="2531" w:type="dxa"/>
            <w:shd w:val="clear" w:color="auto" w:fill="auto"/>
          </w:tcPr>
          <w:p w:rsidR="00975BEB" w:rsidRPr="0059121B" w:rsidRDefault="00975BEB" w:rsidP="00EF7DFE">
            <w:pPr>
              <w:suppressAutoHyphens/>
              <w:spacing w:after="0" w:line="240" w:lineRule="auto"/>
              <w:ind w:firstLine="0"/>
              <w:contextualSpacing/>
              <w:rPr>
                <w:rFonts w:ascii="Garamond" w:hAnsi="Garamond" w:cs="Calibri"/>
                <w:b/>
                <w:sz w:val="18"/>
                <w:szCs w:val="18"/>
                <w:lang w:val="sq-AL"/>
              </w:rPr>
            </w:pPr>
            <w:r w:rsidRPr="0059121B">
              <w:rPr>
                <w:rFonts w:ascii="Garamond" w:hAnsi="Garamond" w:cs="Calibri"/>
                <w:b/>
                <w:bCs/>
                <w:sz w:val="18"/>
                <w:szCs w:val="18"/>
                <w:lang w:val="sq-AL"/>
              </w:rPr>
              <w:t>për punëtor shtëpiak</w:t>
            </w:r>
          </w:p>
        </w:tc>
        <w:tc>
          <w:tcPr>
            <w:tcW w:w="880" w:type="dxa"/>
            <w:shd w:val="clear" w:color="auto" w:fill="auto"/>
          </w:tcPr>
          <w:p w:rsidR="00975BEB" w:rsidRPr="0059121B" w:rsidRDefault="00975BEB" w:rsidP="00EF7DFE">
            <w:pPr>
              <w:pStyle w:val="ListParagraph"/>
              <w:tabs>
                <w:tab w:val="num" w:pos="0"/>
              </w:tabs>
              <w:spacing w:after="0" w:line="240" w:lineRule="auto"/>
              <w:ind w:left="0"/>
              <w:jc w:val="both"/>
              <w:rPr>
                <w:rFonts w:ascii="Garamond" w:eastAsia="Calibri" w:hAnsi="Garamond" w:cs="Calibri"/>
                <w:sz w:val="18"/>
                <w:szCs w:val="18"/>
                <w:lang w:val="sq-AL"/>
              </w:rPr>
            </w:pPr>
            <w:r w:rsidRPr="0059121B">
              <w:rPr>
                <w:rFonts w:ascii="Garamond" w:eastAsia="Calibri" w:hAnsi="Garamond" w:cs="Calibri"/>
                <w:b/>
                <w:sz w:val="18"/>
                <w:szCs w:val="18"/>
                <w:lang w:val="sq-AL"/>
              </w:rPr>
              <w:t>A/PSH</w:t>
            </w:r>
          </w:p>
        </w:tc>
        <w:tc>
          <w:tcPr>
            <w:tcW w:w="6272" w:type="dxa"/>
            <w:shd w:val="clear" w:color="auto" w:fill="auto"/>
          </w:tcPr>
          <w:p w:rsidR="00975BEB" w:rsidRPr="0059121B" w:rsidRDefault="00975BEB" w:rsidP="00EF7DFE">
            <w:pPr>
              <w:pStyle w:val="ListParagraph"/>
              <w:tabs>
                <w:tab w:val="num" w:pos="0"/>
              </w:tabs>
              <w:spacing w:after="0" w:line="240" w:lineRule="auto"/>
              <w:ind w:left="0"/>
              <w:jc w:val="both"/>
              <w:rPr>
                <w:rFonts w:ascii="Garamond" w:hAnsi="Garamond" w:cs="Calibri"/>
                <w:bCs/>
                <w:sz w:val="18"/>
                <w:szCs w:val="18"/>
                <w:lang w:val="sq-AL"/>
              </w:rPr>
            </w:pPr>
            <w:r w:rsidRPr="0059121B">
              <w:rPr>
                <w:rFonts w:ascii="Garamond" w:eastAsia="Calibri" w:hAnsi="Garamond" w:cs="Calibri"/>
                <w:sz w:val="18"/>
                <w:szCs w:val="18"/>
                <w:lang w:val="sq-AL"/>
              </w:rPr>
              <w:t>Punëtori i huaj me q</w:t>
            </w:r>
            <w:r w:rsidR="00777ECF" w:rsidRPr="0059121B">
              <w:rPr>
                <w:rFonts w:ascii="Garamond" w:eastAsia="Calibri" w:hAnsi="Garamond" w:cs="Calibri"/>
                <w:sz w:val="18"/>
                <w:szCs w:val="18"/>
                <w:lang w:val="sq-AL"/>
              </w:rPr>
              <w:t>ë</w:t>
            </w:r>
            <w:r w:rsidRPr="0059121B">
              <w:rPr>
                <w:rFonts w:ascii="Garamond" w:eastAsia="Calibri" w:hAnsi="Garamond" w:cs="Calibri"/>
                <w:sz w:val="18"/>
                <w:szCs w:val="18"/>
                <w:lang w:val="sq-AL"/>
              </w:rPr>
              <w:t>ndrim të ligjshëm në territorin e Republikës së Shqipërisë, që punësohet për kryerje të shërbimeve të punësimit shtëpiak, pajiset me leje si punëtor shtëpiak, mbi bazën e një kontrate me punëdhënësin, në përputhje me formimin e tij</w:t>
            </w:r>
            <w:r w:rsidR="00777ECF" w:rsidRPr="0059121B">
              <w:rPr>
                <w:rFonts w:ascii="Garamond" w:eastAsia="Calibri" w:hAnsi="Garamond" w:cs="Calibri"/>
                <w:sz w:val="18"/>
                <w:szCs w:val="18"/>
                <w:lang w:val="sq-AL"/>
              </w:rPr>
              <w:t>.</w:t>
            </w:r>
          </w:p>
        </w:tc>
      </w:tr>
      <w:tr w:rsidR="00975BEB" w:rsidRPr="0059121B" w:rsidTr="0059121B">
        <w:tc>
          <w:tcPr>
            <w:tcW w:w="2531" w:type="dxa"/>
            <w:shd w:val="clear" w:color="auto" w:fill="E6EED5"/>
          </w:tcPr>
          <w:p w:rsidR="00975BEB" w:rsidRPr="0059121B" w:rsidRDefault="00975BEB" w:rsidP="00EF7DFE">
            <w:pPr>
              <w:suppressAutoHyphens/>
              <w:spacing w:after="0" w:line="240" w:lineRule="auto"/>
              <w:ind w:firstLine="0"/>
              <w:contextualSpacing/>
              <w:rPr>
                <w:rFonts w:ascii="Garamond" w:hAnsi="Garamond" w:cs="Calibri"/>
                <w:b/>
                <w:bCs/>
                <w:sz w:val="18"/>
                <w:szCs w:val="18"/>
                <w:lang w:val="sq-AL"/>
              </w:rPr>
            </w:pPr>
            <w:r w:rsidRPr="0059121B">
              <w:rPr>
                <w:rFonts w:ascii="Garamond" w:hAnsi="Garamond" w:cs="Calibri"/>
                <w:b/>
                <w:bCs/>
                <w:sz w:val="18"/>
                <w:szCs w:val="18"/>
                <w:lang w:val="sq-AL"/>
              </w:rPr>
              <w:t>për shërbime kontraktuese</w:t>
            </w:r>
          </w:p>
          <w:p w:rsidR="00975BEB" w:rsidRPr="0059121B" w:rsidRDefault="00975BEB" w:rsidP="00EF7DFE">
            <w:pPr>
              <w:suppressAutoHyphens/>
              <w:spacing w:after="0" w:line="240" w:lineRule="auto"/>
              <w:ind w:firstLine="0"/>
              <w:contextualSpacing/>
              <w:rPr>
                <w:rFonts w:ascii="Garamond" w:hAnsi="Garamond" w:cs="Calibri"/>
                <w:b/>
                <w:sz w:val="18"/>
                <w:szCs w:val="18"/>
                <w:lang w:val="sq-AL"/>
              </w:rPr>
            </w:pPr>
          </w:p>
        </w:tc>
        <w:tc>
          <w:tcPr>
            <w:tcW w:w="880" w:type="dxa"/>
            <w:shd w:val="clear" w:color="auto" w:fill="E6EED5"/>
          </w:tcPr>
          <w:p w:rsidR="00975BEB" w:rsidRPr="0059121B" w:rsidRDefault="00975BEB" w:rsidP="00EF7DFE">
            <w:pPr>
              <w:suppressAutoHyphens/>
              <w:spacing w:after="0" w:line="240" w:lineRule="auto"/>
              <w:ind w:firstLine="0"/>
              <w:contextualSpacing/>
              <w:rPr>
                <w:rFonts w:ascii="Garamond" w:hAnsi="Garamond" w:cs="Calibri"/>
                <w:b/>
                <w:sz w:val="18"/>
                <w:szCs w:val="18"/>
                <w:lang w:val="sq-AL"/>
              </w:rPr>
            </w:pPr>
            <w:r w:rsidRPr="0059121B">
              <w:rPr>
                <w:rFonts w:ascii="Garamond" w:hAnsi="Garamond" w:cs="Calibri"/>
                <w:b/>
                <w:sz w:val="18"/>
                <w:szCs w:val="18"/>
                <w:lang w:val="sq-AL"/>
              </w:rPr>
              <w:t>C/SHK</w:t>
            </w:r>
          </w:p>
          <w:p w:rsidR="00975BEB" w:rsidRPr="0059121B" w:rsidRDefault="00975BEB" w:rsidP="00EF7DFE">
            <w:pPr>
              <w:tabs>
                <w:tab w:val="num" w:pos="0"/>
              </w:tabs>
              <w:suppressAutoHyphens/>
              <w:spacing w:after="0" w:line="240" w:lineRule="auto"/>
              <w:ind w:firstLine="0"/>
              <w:rPr>
                <w:rFonts w:ascii="Garamond" w:hAnsi="Garamond" w:cs="Calibri"/>
                <w:sz w:val="18"/>
                <w:szCs w:val="18"/>
                <w:lang w:val="sq-AL"/>
              </w:rPr>
            </w:pPr>
          </w:p>
        </w:tc>
        <w:tc>
          <w:tcPr>
            <w:tcW w:w="6272" w:type="dxa"/>
            <w:shd w:val="clear" w:color="auto" w:fill="E6EED5"/>
          </w:tcPr>
          <w:p w:rsidR="00975BEB" w:rsidRPr="0059121B" w:rsidRDefault="00975BEB" w:rsidP="00EF7DFE">
            <w:pPr>
              <w:tabs>
                <w:tab w:val="num" w:pos="0"/>
              </w:tabs>
              <w:suppressAutoHyphens/>
              <w:spacing w:after="0" w:line="240" w:lineRule="auto"/>
              <w:ind w:firstLine="0"/>
              <w:rPr>
                <w:rFonts w:ascii="Garamond" w:hAnsi="Garamond" w:cs="Calibri"/>
                <w:sz w:val="18"/>
                <w:szCs w:val="18"/>
                <w:lang w:val="sq-AL"/>
              </w:rPr>
            </w:pPr>
            <w:r w:rsidRPr="0059121B">
              <w:rPr>
                <w:rFonts w:ascii="Garamond" w:hAnsi="Garamond" w:cs="Calibri"/>
                <w:sz w:val="18"/>
                <w:szCs w:val="18"/>
                <w:lang w:val="sq-AL"/>
              </w:rPr>
              <w:t>Leja e pun</w:t>
            </w:r>
            <w:r w:rsidR="00C74A18" w:rsidRPr="0059121B">
              <w:rPr>
                <w:rFonts w:ascii="Garamond" w:hAnsi="Garamond" w:cs="Calibri"/>
                <w:sz w:val="18"/>
                <w:szCs w:val="18"/>
                <w:lang w:val="sq-AL"/>
              </w:rPr>
              <w:t>ë</w:t>
            </w:r>
            <w:r w:rsidRPr="0059121B">
              <w:rPr>
                <w:rFonts w:ascii="Garamond" w:hAnsi="Garamond" w:cs="Calibri"/>
                <w:sz w:val="18"/>
                <w:szCs w:val="18"/>
                <w:lang w:val="sq-AL"/>
              </w:rPr>
              <w:t>s mund të lëshohet disa her</w:t>
            </w:r>
            <w:r w:rsidR="00C74A18" w:rsidRPr="0059121B">
              <w:rPr>
                <w:rFonts w:ascii="Garamond" w:hAnsi="Garamond" w:cs="Calibri"/>
                <w:sz w:val="18"/>
                <w:szCs w:val="18"/>
                <w:lang w:val="sq-AL"/>
              </w:rPr>
              <w:t>ë</w:t>
            </w:r>
            <w:r w:rsidRPr="0059121B">
              <w:rPr>
                <w:rFonts w:ascii="Garamond" w:hAnsi="Garamond" w:cs="Calibri"/>
                <w:sz w:val="18"/>
                <w:szCs w:val="18"/>
                <w:lang w:val="sq-AL"/>
              </w:rPr>
              <w:t>, brenda një viti kalendarik, por me një kohëzgjatje</w:t>
            </w:r>
            <w:r w:rsidR="00C74A18" w:rsidRPr="0059121B">
              <w:rPr>
                <w:rFonts w:ascii="Garamond" w:hAnsi="Garamond" w:cs="Calibri"/>
                <w:sz w:val="18"/>
                <w:szCs w:val="18"/>
                <w:lang w:val="sq-AL"/>
              </w:rPr>
              <w:t xml:space="preserve"> </w:t>
            </w:r>
            <w:r w:rsidRPr="0059121B">
              <w:rPr>
                <w:rFonts w:ascii="Garamond" w:hAnsi="Garamond" w:cs="Calibri"/>
                <w:sz w:val="18"/>
                <w:szCs w:val="18"/>
                <w:lang w:val="sq-AL"/>
              </w:rPr>
              <w:t>totale jo m</w:t>
            </w:r>
            <w:r w:rsidR="00C74A18" w:rsidRPr="0059121B">
              <w:rPr>
                <w:rFonts w:ascii="Garamond" w:hAnsi="Garamond" w:cs="Calibri"/>
                <w:sz w:val="18"/>
                <w:szCs w:val="18"/>
                <w:lang w:val="sq-AL"/>
              </w:rPr>
              <w:t>ë</w:t>
            </w:r>
            <w:r w:rsidRPr="0059121B">
              <w:rPr>
                <w:rFonts w:ascii="Garamond" w:hAnsi="Garamond" w:cs="Calibri"/>
                <w:sz w:val="18"/>
                <w:szCs w:val="18"/>
                <w:lang w:val="sq-AL"/>
              </w:rPr>
              <w:t xml:space="preserve"> shum</w:t>
            </w:r>
            <w:r w:rsidR="00C74A18" w:rsidRPr="0059121B">
              <w:rPr>
                <w:rFonts w:ascii="Garamond" w:hAnsi="Garamond" w:cs="Calibri"/>
                <w:sz w:val="18"/>
                <w:szCs w:val="18"/>
                <w:lang w:val="sq-AL"/>
              </w:rPr>
              <w:t>ë</w:t>
            </w:r>
            <w:r w:rsidRPr="0059121B">
              <w:rPr>
                <w:rFonts w:ascii="Garamond" w:hAnsi="Garamond" w:cs="Calibri"/>
                <w:sz w:val="18"/>
                <w:szCs w:val="18"/>
                <w:lang w:val="sq-AL"/>
              </w:rPr>
              <w:t xml:space="preserve"> s</w:t>
            </w:r>
            <w:r w:rsidR="00C74A18" w:rsidRPr="0059121B">
              <w:rPr>
                <w:rFonts w:ascii="Garamond" w:hAnsi="Garamond" w:cs="Calibri"/>
                <w:sz w:val="18"/>
                <w:szCs w:val="18"/>
                <w:lang w:val="sq-AL"/>
              </w:rPr>
              <w:t>e</w:t>
            </w:r>
            <w:r w:rsidRPr="0059121B">
              <w:rPr>
                <w:rFonts w:ascii="Garamond" w:hAnsi="Garamond" w:cs="Calibri"/>
                <w:sz w:val="18"/>
                <w:szCs w:val="18"/>
                <w:lang w:val="sq-AL"/>
              </w:rPr>
              <w:t xml:space="preserve"> 90 dit</w:t>
            </w:r>
            <w:r w:rsidR="00C74A18" w:rsidRPr="0059121B">
              <w:rPr>
                <w:rFonts w:ascii="Garamond" w:hAnsi="Garamond" w:cs="Calibri"/>
                <w:sz w:val="18"/>
                <w:szCs w:val="18"/>
                <w:lang w:val="sq-AL"/>
              </w:rPr>
              <w:t>ë</w:t>
            </w:r>
            <w:r w:rsidR="0059121B" w:rsidRPr="0059121B">
              <w:rPr>
                <w:rFonts w:ascii="Garamond" w:hAnsi="Garamond" w:cs="Calibri"/>
                <w:sz w:val="18"/>
                <w:szCs w:val="18"/>
                <w:lang w:val="sq-AL"/>
              </w:rPr>
              <w:t xml:space="preserve">. </w:t>
            </w:r>
            <w:r w:rsidR="0059121B">
              <w:rPr>
                <w:rFonts w:ascii="Garamond" w:hAnsi="Garamond" w:cs="Calibri"/>
                <w:sz w:val="18"/>
                <w:szCs w:val="18"/>
                <w:lang w:val="sq-AL"/>
              </w:rPr>
              <w:t>T</w:t>
            </w:r>
            <w:r w:rsidRPr="0059121B">
              <w:rPr>
                <w:rFonts w:ascii="Garamond" w:hAnsi="Garamond" w:cs="Calibri"/>
                <w:sz w:val="18"/>
                <w:szCs w:val="18"/>
                <w:lang w:val="sq-AL"/>
              </w:rPr>
              <w:t>ë huajt, që ofrojnë shërbime në fushat e shkencës, kulturës, sporteve,shëndetësisë dhe arsimit mund të pajisen me leje pune me vlefshmëri deri në 1 vit, nëse nuk ekzistojnë</w:t>
            </w:r>
            <w:r w:rsidR="00C74A18" w:rsidRPr="0059121B">
              <w:rPr>
                <w:rFonts w:ascii="Garamond" w:hAnsi="Garamond" w:cs="Calibri"/>
                <w:sz w:val="18"/>
                <w:szCs w:val="18"/>
                <w:lang w:val="sq-AL"/>
              </w:rPr>
              <w:t xml:space="preserve"> </w:t>
            </w:r>
            <w:r w:rsidRPr="0059121B">
              <w:rPr>
                <w:rFonts w:ascii="Garamond" w:hAnsi="Garamond" w:cs="Calibri"/>
                <w:sz w:val="18"/>
                <w:szCs w:val="18"/>
                <w:lang w:val="sq-AL"/>
              </w:rPr>
              <w:t>kushtet për lidhje të marrëdhënieve të punësimit.</w:t>
            </w:r>
          </w:p>
          <w:p w:rsidR="00975BEB" w:rsidRPr="0059121B" w:rsidRDefault="00975BEB" w:rsidP="00EF7DFE">
            <w:pPr>
              <w:spacing w:after="0" w:line="240" w:lineRule="auto"/>
              <w:ind w:firstLine="0"/>
              <w:mirrorIndents/>
              <w:rPr>
                <w:rFonts w:ascii="Garamond" w:hAnsi="Garamond" w:cs="Calibri"/>
                <w:bCs/>
                <w:sz w:val="18"/>
                <w:szCs w:val="18"/>
                <w:lang w:val="sq-AL"/>
              </w:rPr>
            </w:pPr>
            <w:r w:rsidRPr="0059121B">
              <w:rPr>
                <w:rFonts w:ascii="Garamond" w:hAnsi="Garamond" w:cs="Calibri"/>
                <w:sz w:val="18"/>
                <w:szCs w:val="18"/>
                <w:lang w:val="sq-AL"/>
              </w:rPr>
              <w:t>Nëse lidhet një kontrate për pune të kryer nga i huaji, për një periudh</w:t>
            </w:r>
            <w:r w:rsidR="00C74A18" w:rsidRPr="0059121B">
              <w:rPr>
                <w:rFonts w:ascii="Garamond" w:hAnsi="Garamond" w:cs="Calibri"/>
                <w:sz w:val="18"/>
                <w:szCs w:val="18"/>
                <w:lang w:val="sq-AL"/>
              </w:rPr>
              <w:t>ë</w:t>
            </w:r>
            <w:r w:rsidRPr="0059121B">
              <w:rPr>
                <w:rFonts w:ascii="Garamond" w:hAnsi="Garamond" w:cs="Calibri"/>
                <w:sz w:val="18"/>
                <w:szCs w:val="18"/>
                <w:lang w:val="sq-AL"/>
              </w:rPr>
              <w:t xml:space="preserve"> m</w:t>
            </w:r>
            <w:r w:rsidR="0064368B" w:rsidRPr="0059121B">
              <w:rPr>
                <w:rFonts w:ascii="Garamond" w:hAnsi="Garamond" w:cs="Calibri"/>
                <w:sz w:val="18"/>
                <w:szCs w:val="18"/>
                <w:lang w:val="sq-AL"/>
              </w:rPr>
              <w:t>ë</w:t>
            </w:r>
            <w:r w:rsidRPr="0059121B">
              <w:rPr>
                <w:rFonts w:ascii="Garamond" w:hAnsi="Garamond" w:cs="Calibri"/>
                <w:sz w:val="18"/>
                <w:szCs w:val="18"/>
                <w:lang w:val="sq-AL"/>
              </w:rPr>
              <w:t xml:space="preserve"> të gjat</w:t>
            </w:r>
            <w:r w:rsidR="0064368B" w:rsidRPr="0059121B">
              <w:rPr>
                <w:rFonts w:ascii="Garamond" w:hAnsi="Garamond" w:cs="Calibri"/>
                <w:sz w:val="18"/>
                <w:szCs w:val="18"/>
                <w:lang w:val="sq-AL"/>
              </w:rPr>
              <w:t>ë</w:t>
            </w:r>
            <w:r w:rsidRPr="0059121B">
              <w:rPr>
                <w:rFonts w:ascii="Garamond" w:hAnsi="Garamond" w:cs="Calibri"/>
                <w:sz w:val="18"/>
                <w:szCs w:val="18"/>
                <w:lang w:val="sq-AL"/>
              </w:rPr>
              <w:t xml:space="preserve"> s</w:t>
            </w:r>
            <w:r w:rsidR="00C74A18" w:rsidRPr="0059121B">
              <w:rPr>
                <w:rFonts w:ascii="Garamond" w:hAnsi="Garamond" w:cs="Calibri"/>
                <w:sz w:val="18"/>
                <w:szCs w:val="18"/>
                <w:lang w:val="sq-AL"/>
              </w:rPr>
              <w:t>e</w:t>
            </w:r>
            <w:r w:rsidRPr="0059121B">
              <w:rPr>
                <w:rFonts w:ascii="Garamond" w:hAnsi="Garamond" w:cs="Calibri"/>
                <w:sz w:val="18"/>
                <w:szCs w:val="18"/>
                <w:lang w:val="sq-AL"/>
              </w:rPr>
              <w:t xml:space="preserve"> një vit,</w:t>
            </w:r>
            <w:r w:rsidR="00C74A18" w:rsidRPr="0059121B">
              <w:rPr>
                <w:rFonts w:ascii="Garamond" w:hAnsi="Garamond" w:cs="Calibri"/>
                <w:sz w:val="18"/>
                <w:szCs w:val="18"/>
                <w:lang w:val="sq-AL"/>
              </w:rPr>
              <w:t xml:space="preserve"> </w:t>
            </w:r>
            <w:r w:rsidRPr="0059121B">
              <w:rPr>
                <w:rFonts w:ascii="Garamond" w:hAnsi="Garamond" w:cs="Calibri"/>
                <w:sz w:val="18"/>
                <w:szCs w:val="18"/>
                <w:lang w:val="sq-AL"/>
              </w:rPr>
              <w:t>leja e punës mund të ripërtërihet në baz</w:t>
            </w:r>
            <w:r w:rsidR="00C74A18" w:rsidRPr="0059121B">
              <w:rPr>
                <w:rFonts w:ascii="Garamond" w:hAnsi="Garamond" w:cs="Calibri"/>
                <w:sz w:val="18"/>
                <w:szCs w:val="18"/>
                <w:lang w:val="sq-AL"/>
              </w:rPr>
              <w:t>ë</w:t>
            </w:r>
            <w:r w:rsidRPr="0059121B">
              <w:rPr>
                <w:rFonts w:ascii="Garamond" w:hAnsi="Garamond" w:cs="Calibri"/>
                <w:sz w:val="18"/>
                <w:szCs w:val="18"/>
                <w:lang w:val="sq-AL"/>
              </w:rPr>
              <w:t xml:space="preserve"> njëvjeçare, deri në përfundimin e kontratës</w:t>
            </w:r>
          </w:p>
        </w:tc>
      </w:tr>
      <w:tr w:rsidR="00975BEB" w:rsidRPr="0059121B" w:rsidTr="0059121B">
        <w:tc>
          <w:tcPr>
            <w:tcW w:w="2531" w:type="dxa"/>
            <w:shd w:val="clear" w:color="auto" w:fill="auto"/>
          </w:tcPr>
          <w:p w:rsidR="00975BEB" w:rsidRPr="0059121B" w:rsidRDefault="00C4170D" w:rsidP="00EF7DFE">
            <w:pPr>
              <w:spacing w:after="0" w:line="240" w:lineRule="auto"/>
              <w:ind w:firstLine="0"/>
              <w:mirrorIndents/>
              <w:jc w:val="left"/>
              <w:rPr>
                <w:rFonts w:ascii="Garamond" w:hAnsi="Garamond" w:cs="Calibri"/>
                <w:b/>
                <w:sz w:val="18"/>
                <w:szCs w:val="18"/>
                <w:lang w:val="sq-AL"/>
              </w:rPr>
            </w:pPr>
            <w:r w:rsidRPr="0059121B">
              <w:rPr>
                <w:rFonts w:ascii="Garamond" w:hAnsi="Garamond" w:cs="Calibri"/>
                <w:b/>
                <w:bCs/>
                <w:sz w:val="18"/>
                <w:szCs w:val="18"/>
                <w:lang w:val="sq-AL"/>
              </w:rPr>
              <w:t>p</w:t>
            </w:r>
            <w:r w:rsidR="00975BEB" w:rsidRPr="0059121B">
              <w:rPr>
                <w:rFonts w:ascii="Garamond" w:hAnsi="Garamond" w:cs="Calibri"/>
                <w:b/>
                <w:bCs/>
                <w:sz w:val="18"/>
                <w:szCs w:val="18"/>
                <w:lang w:val="sq-AL"/>
              </w:rPr>
              <w:t>ër punonjës me kualifikim të lart</w:t>
            </w:r>
            <w:r w:rsidRPr="0059121B">
              <w:rPr>
                <w:rFonts w:ascii="Garamond" w:hAnsi="Garamond" w:cs="Calibri"/>
                <w:b/>
                <w:bCs/>
                <w:sz w:val="18"/>
                <w:szCs w:val="18"/>
                <w:lang w:val="sq-AL"/>
              </w:rPr>
              <w:t>ë</w:t>
            </w:r>
          </w:p>
        </w:tc>
        <w:tc>
          <w:tcPr>
            <w:tcW w:w="880" w:type="dxa"/>
            <w:shd w:val="clear" w:color="auto" w:fill="auto"/>
          </w:tcPr>
          <w:p w:rsidR="00975BEB" w:rsidRPr="0059121B" w:rsidRDefault="00975BEB" w:rsidP="00EF7DFE">
            <w:pPr>
              <w:pStyle w:val="ListParagraph"/>
              <w:tabs>
                <w:tab w:val="num" w:pos="0"/>
              </w:tabs>
              <w:spacing w:after="0" w:line="240" w:lineRule="auto"/>
              <w:ind w:left="0"/>
              <w:jc w:val="both"/>
              <w:rPr>
                <w:rFonts w:ascii="Garamond" w:eastAsia="Calibri" w:hAnsi="Garamond" w:cs="Calibri"/>
                <w:sz w:val="18"/>
                <w:szCs w:val="18"/>
                <w:lang w:val="sq-AL"/>
              </w:rPr>
            </w:pPr>
            <w:r w:rsidRPr="0059121B">
              <w:rPr>
                <w:rFonts w:ascii="Garamond" w:eastAsia="Calibri" w:hAnsi="Garamond" w:cs="Calibri"/>
                <w:b/>
                <w:sz w:val="18"/>
                <w:szCs w:val="18"/>
                <w:lang w:val="sq-AL"/>
              </w:rPr>
              <w:t>A/KL</w:t>
            </w:r>
          </w:p>
        </w:tc>
        <w:tc>
          <w:tcPr>
            <w:tcW w:w="6272" w:type="dxa"/>
            <w:shd w:val="clear" w:color="auto" w:fill="auto"/>
          </w:tcPr>
          <w:p w:rsidR="00975BEB" w:rsidRPr="0059121B" w:rsidRDefault="00975BEB" w:rsidP="00EF7DFE">
            <w:pPr>
              <w:pStyle w:val="ListParagraph"/>
              <w:tabs>
                <w:tab w:val="num" w:pos="0"/>
              </w:tabs>
              <w:spacing w:after="0" w:line="240" w:lineRule="auto"/>
              <w:ind w:left="0"/>
              <w:jc w:val="both"/>
              <w:rPr>
                <w:rFonts w:ascii="Garamond" w:hAnsi="Garamond" w:cs="Calibri"/>
                <w:bCs/>
                <w:sz w:val="18"/>
                <w:szCs w:val="18"/>
                <w:lang w:val="sq-AL"/>
              </w:rPr>
            </w:pPr>
            <w:r w:rsidRPr="0059121B">
              <w:rPr>
                <w:rFonts w:ascii="Garamond" w:eastAsia="Calibri" w:hAnsi="Garamond" w:cs="Calibri"/>
                <w:sz w:val="18"/>
                <w:szCs w:val="18"/>
                <w:lang w:val="sq-AL"/>
              </w:rPr>
              <w:t>Leja e punës e tipit “A/KL”, nëse plotësohen kriteret e kërkuara, jepet për her</w:t>
            </w:r>
            <w:r w:rsidR="00C74A18" w:rsidRPr="0059121B">
              <w:rPr>
                <w:rFonts w:ascii="Garamond" w:eastAsia="Calibri" w:hAnsi="Garamond" w:cs="Calibri"/>
                <w:sz w:val="18"/>
                <w:szCs w:val="18"/>
                <w:lang w:val="sq-AL"/>
              </w:rPr>
              <w:t>ë</w:t>
            </w:r>
            <w:r w:rsidRPr="0059121B">
              <w:rPr>
                <w:rFonts w:ascii="Garamond" w:eastAsia="Calibri" w:hAnsi="Garamond" w:cs="Calibri"/>
                <w:sz w:val="18"/>
                <w:szCs w:val="18"/>
                <w:lang w:val="sq-AL"/>
              </w:rPr>
              <w:t xml:space="preserve"> të par</w:t>
            </w:r>
            <w:r w:rsidR="00C74A18" w:rsidRPr="0059121B">
              <w:rPr>
                <w:rFonts w:ascii="Garamond" w:eastAsia="Calibri" w:hAnsi="Garamond" w:cs="Calibri"/>
                <w:sz w:val="18"/>
                <w:szCs w:val="18"/>
                <w:lang w:val="sq-AL"/>
              </w:rPr>
              <w:t>ë</w:t>
            </w:r>
            <w:r w:rsidRPr="0059121B">
              <w:rPr>
                <w:rFonts w:ascii="Garamond" w:eastAsia="Calibri" w:hAnsi="Garamond" w:cs="Calibri"/>
                <w:sz w:val="18"/>
                <w:szCs w:val="18"/>
                <w:lang w:val="sq-AL"/>
              </w:rPr>
              <w:t xml:space="preserve"> për një afat jo m</w:t>
            </w:r>
            <w:r w:rsidR="00C74A18" w:rsidRPr="0059121B">
              <w:rPr>
                <w:rFonts w:ascii="Garamond" w:eastAsia="Calibri" w:hAnsi="Garamond" w:cs="Calibri"/>
                <w:sz w:val="18"/>
                <w:szCs w:val="18"/>
                <w:lang w:val="sq-AL"/>
              </w:rPr>
              <w:t>ë</w:t>
            </w:r>
            <w:r w:rsidRPr="0059121B">
              <w:rPr>
                <w:rFonts w:ascii="Garamond" w:eastAsia="Calibri" w:hAnsi="Garamond" w:cs="Calibri"/>
                <w:sz w:val="18"/>
                <w:szCs w:val="18"/>
                <w:lang w:val="sq-AL"/>
              </w:rPr>
              <w:t xml:space="preserve"> pak s</w:t>
            </w:r>
            <w:r w:rsidR="00C74A18" w:rsidRPr="0059121B">
              <w:rPr>
                <w:rFonts w:ascii="Garamond" w:eastAsia="Calibri" w:hAnsi="Garamond" w:cs="Calibri"/>
                <w:sz w:val="18"/>
                <w:szCs w:val="18"/>
                <w:lang w:val="sq-AL"/>
              </w:rPr>
              <w:t>e</w:t>
            </w:r>
            <w:r w:rsidRPr="0059121B">
              <w:rPr>
                <w:rFonts w:ascii="Garamond" w:eastAsia="Calibri" w:hAnsi="Garamond" w:cs="Calibri"/>
                <w:sz w:val="18"/>
                <w:szCs w:val="18"/>
                <w:lang w:val="sq-AL"/>
              </w:rPr>
              <w:t xml:space="preserve"> 2 vjet, ripërtërihet për një afat 3-vjeçar dhe m</w:t>
            </w:r>
            <w:r w:rsidR="00C74A18" w:rsidRPr="0059121B">
              <w:rPr>
                <w:rFonts w:ascii="Garamond" w:eastAsia="Calibri" w:hAnsi="Garamond" w:cs="Calibri"/>
                <w:sz w:val="18"/>
                <w:szCs w:val="18"/>
                <w:lang w:val="sq-AL"/>
              </w:rPr>
              <w:t>ë</w:t>
            </w:r>
            <w:r w:rsidRPr="0059121B">
              <w:rPr>
                <w:rFonts w:ascii="Garamond" w:eastAsia="Calibri" w:hAnsi="Garamond" w:cs="Calibri"/>
                <w:sz w:val="18"/>
                <w:szCs w:val="18"/>
                <w:lang w:val="sq-AL"/>
              </w:rPr>
              <w:t xml:space="preserve"> pas me afat të përhershëm</w:t>
            </w:r>
          </w:p>
        </w:tc>
      </w:tr>
      <w:tr w:rsidR="00975BEB" w:rsidRPr="0059121B" w:rsidTr="0059121B">
        <w:tc>
          <w:tcPr>
            <w:tcW w:w="2531" w:type="dxa"/>
            <w:shd w:val="clear" w:color="auto" w:fill="E6EED5"/>
          </w:tcPr>
          <w:p w:rsidR="00975BEB" w:rsidRPr="0059121B" w:rsidRDefault="00C4170D" w:rsidP="00EF7DFE">
            <w:pPr>
              <w:spacing w:after="0" w:line="240" w:lineRule="auto"/>
              <w:ind w:firstLine="0"/>
              <w:mirrorIndents/>
              <w:rPr>
                <w:rFonts w:ascii="Garamond" w:hAnsi="Garamond" w:cs="Calibri"/>
                <w:b/>
                <w:bCs/>
                <w:sz w:val="18"/>
                <w:szCs w:val="18"/>
                <w:lang w:val="sq-AL"/>
              </w:rPr>
            </w:pPr>
            <w:r w:rsidRPr="0059121B">
              <w:rPr>
                <w:rFonts w:ascii="Garamond" w:hAnsi="Garamond" w:cs="Calibri"/>
                <w:b/>
                <w:bCs/>
                <w:sz w:val="18"/>
                <w:szCs w:val="18"/>
                <w:lang w:val="sq-AL"/>
              </w:rPr>
              <w:t>p</w:t>
            </w:r>
            <w:r w:rsidR="00975BEB" w:rsidRPr="0059121B">
              <w:rPr>
                <w:rFonts w:ascii="Garamond" w:hAnsi="Garamond" w:cs="Calibri"/>
                <w:b/>
                <w:bCs/>
                <w:sz w:val="18"/>
                <w:szCs w:val="18"/>
                <w:lang w:val="sq-AL"/>
              </w:rPr>
              <w:t xml:space="preserve">ër të transferuarit brenda ndërmarrjes </w:t>
            </w:r>
          </w:p>
        </w:tc>
        <w:tc>
          <w:tcPr>
            <w:tcW w:w="880" w:type="dxa"/>
            <w:shd w:val="clear" w:color="auto" w:fill="E6EED5"/>
          </w:tcPr>
          <w:p w:rsidR="00975BEB" w:rsidRPr="0059121B" w:rsidRDefault="00975BEB" w:rsidP="00EF7DFE">
            <w:pPr>
              <w:pStyle w:val="ListParagraph"/>
              <w:tabs>
                <w:tab w:val="num" w:pos="0"/>
              </w:tabs>
              <w:spacing w:after="0" w:line="240" w:lineRule="auto"/>
              <w:ind w:left="0"/>
              <w:jc w:val="both"/>
              <w:rPr>
                <w:rFonts w:ascii="Garamond" w:eastAsia="Calibri" w:hAnsi="Garamond" w:cs="Calibri"/>
                <w:sz w:val="18"/>
                <w:szCs w:val="18"/>
                <w:lang w:val="sq-AL"/>
              </w:rPr>
            </w:pPr>
            <w:r w:rsidRPr="0059121B">
              <w:rPr>
                <w:rFonts w:ascii="Garamond" w:eastAsia="Calibri" w:hAnsi="Garamond" w:cs="Calibri"/>
                <w:b/>
                <w:sz w:val="18"/>
                <w:szCs w:val="18"/>
                <w:lang w:val="sq-AL"/>
              </w:rPr>
              <w:t>A/TN</w:t>
            </w:r>
          </w:p>
        </w:tc>
        <w:tc>
          <w:tcPr>
            <w:tcW w:w="6272" w:type="dxa"/>
            <w:shd w:val="clear" w:color="auto" w:fill="E6EED5"/>
          </w:tcPr>
          <w:p w:rsidR="00975BEB" w:rsidRPr="0059121B" w:rsidRDefault="00975BEB" w:rsidP="00EF7DFE">
            <w:pPr>
              <w:pStyle w:val="ListParagraph"/>
              <w:tabs>
                <w:tab w:val="num" w:pos="0"/>
              </w:tabs>
              <w:spacing w:after="0" w:line="240" w:lineRule="auto"/>
              <w:ind w:left="0"/>
              <w:jc w:val="both"/>
              <w:rPr>
                <w:rFonts w:ascii="Garamond" w:eastAsia="Calibri" w:hAnsi="Garamond" w:cs="Calibri"/>
                <w:sz w:val="18"/>
                <w:szCs w:val="18"/>
                <w:lang w:val="sq-AL"/>
              </w:rPr>
            </w:pPr>
            <w:r w:rsidRPr="0059121B">
              <w:rPr>
                <w:rFonts w:ascii="Garamond" w:eastAsia="Calibri" w:hAnsi="Garamond" w:cs="Calibri"/>
                <w:sz w:val="18"/>
                <w:szCs w:val="18"/>
                <w:lang w:val="sq-AL"/>
              </w:rPr>
              <w:t>Periudha fillestare e vlefshmërisë së lejes së punës për të transferuarit Brenda ndërmarrjes/shoqërisë është e barabarte me kohëzgjatjen e kërkuar për kryerjen e punës së përcaktuar, duke filluar nga koha e transferimit të tij, deri në një periudhe maksimale të vlefshmërisë prej pese vitesh</w:t>
            </w:r>
          </w:p>
        </w:tc>
      </w:tr>
      <w:tr w:rsidR="00975BEB" w:rsidRPr="0059121B" w:rsidTr="0059121B">
        <w:tc>
          <w:tcPr>
            <w:tcW w:w="2531" w:type="dxa"/>
            <w:shd w:val="clear" w:color="auto" w:fill="auto"/>
          </w:tcPr>
          <w:p w:rsidR="00975BEB" w:rsidRPr="0059121B" w:rsidRDefault="00975BEB" w:rsidP="00EF7DFE">
            <w:pPr>
              <w:spacing w:after="0" w:line="240" w:lineRule="auto"/>
              <w:ind w:firstLine="0"/>
              <w:mirrorIndents/>
              <w:rPr>
                <w:rFonts w:ascii="Garamond" w:hAnsi="Garamond" w:cs="Calibri"/>
                <w:b/>
                <w:bCs/>
                <w:sz w:val="18"/>
                <w:szCs w:val="18"/>
                <w:lang w:val="sq-AL"/>
              </w:rPr>
            </w:pPr>
            <w:r w:rsidRPr="0059121B">
              <w:rPr>
                <w:rFonts w:ascii="Garamond" w:hAnsi="Garamond" w:cs="Calibri"/>
                <w:b/>
                <w:bCs/>
                <w:sz w:val="18"/>
                <w:szCs w:val="18"/>
                <w:lang w:val="sq-AL"/>
              </w:rPr>
              <w:t>për sportiste</w:t>
            </w:r>
          </w:p>
          <w:p w:rsidR="00975BEB" w:rsidRPr="0059121B" w:rsidRDefault="00975BEB" w:rsidP="00EF7DFE">
            <w:pPr>
              <w:spacing w:after="0" w:line="240" w:lineRule="auto"/>
              <w:ind w:firstLine="0"/>
              <w:mirrorIndents/>
              <w:rPr>
                <w:rFonts w:ascii="Garamond" w:hAnsi="Garamond" w:cs="Calibri"/>
                <w:b/>
                <w:bCs/>
                <w:sz w:val="18"/>
                <w:szCs w:val="18"/>
                <w:lang w:val="sq-AL"/>
              </w:rPr>
            </w:pPr>
          </w:p>
        </w:tc>
        <w:tc>
          <w:tcPr>
            <w:tcW w:w="880" w:type="dxa"/>
            <w:shd w:val="clear" w:color="auto" w:fill="auto"/>
          </w:tcPr>
          <w:p w:rsidR="00975BEB" w:rsidRPr="0059121B" w:rsidRDefault="00975BEB" w:rsidP="00EF7DFE">
            <w:pPr>
              <w:pStyle w:val="ListParagraph"/>
              <w:tabs>
                <w:tab w:val="num" w:pos="0"/>
              </w:tabs>
              <w:spacing w:after="0" w:line="240" w:lineRule="auto"/>
              <w:ind w:left="0"/>
              <w:jc w:val="both"/>
              <w:rPr>
                <w:rFonts w:ascii="Garamond" w:eastAsia="Calibri" w:hAnsi="Garamond" w:cs="Calibri"/>
                <w:sz w:val="18"/>
                <w:szCs w:val="18"/>
                <w:lang w:val="sq-AL"/>
              </w:rPr>
            </w:pPr>
            <w:r w:rsidRPr="0059121B">
              <w:rPr>
                <w:rFonts w:ascii="Garamond" w:eastAsia="Calibri" w:hAnsi="Garamond" w:cs="Calibri"/>
                <w:b/>
                <w:sz w:val="18"/>
                <w:szCs w:val="18"/>
                <w:lang w:val="sq-AL"/>
              </w:rPr>
              <w:t>A/SP</w:t>
            </w:r>
          </w:p>
        </w:tc>
        <w:tc>
          <w:tcPr>
            <w:tcW w:w="6272" w:type="dxa"/>
            <w:shd w:val="clear" w:color="auto" w:fill="auto"/>
          </w:tcPr>
          <w:p w:rsidR="00975BEB" w:rsidRPr="0059121B" w:rsidRDefault="00975BEB" w:rsidP="00EF7DFE">
            <w:pPr>
              <w:pStyle w:val="ListParagraph"/>
              <w:tabs>
                <w:tab w:val="num" w:pos="0"/>
              </w:tabs>
              <w:spacing w:after="0" w:line="240" w:lineRule="auto"/>
              <w:ind w:left="0"/>
              <w:jc w:val="both"/>
              <w:rPr>
                <w:rFonts w:ascii="Garamond" w:eastAsia="Calibri" w:hAnsi="Garamond" w:cs="Calibri"/>
                <w:sz w:val="18"/>
                <w:szCs w:val="18"/>
                <w:lang w:val="sq-AL"/>
              </w:rPr>
            </w:pPr>
            <w:r w:rsidRPr="0059121B">
              <w:rPr>
                <w:rFonts w:ascii="Garamond" w:eastAsia="Calibri" w:hAnsi="Garamond" w:cs="Calibri"/>
                <w:sz w:val="18"/>
                <w:szCs w:val="18"/>
                <w:lang w:val="sq-AL"/>
              </w:rPr>
              <w:t xml:space="preserve">Sportisti i huaj me </w:t>
            </w:r>
            <w:r w:rsidR="00C74A18" w:rsidRPr="0059121B">
              <w:rPr>
                <w:rFonts w:ascii="Garamond" w:eastAsia="Calibri" w:hAnsi="Garamond" w:cs="Calibri"/>
                <w:sz w:val="18"/>
                <w:szCs w:val="18"/>
                <w:lang w:val="sq-AL"/>
              </w:rPr>
              <w:t>qëndrim</w:t>
            </w:r>
            <w:r w:rsidRPr="0059121B">
              <w:rPr>
                <w:rFonts w:ascii="Garamond" w:eastAsia="Calibri" w:hAnsi="Garamond" w:cs="Calibri"/>
                <w:sz w:val="18"/>
                <w:szCs w:val="18"/>
                <w:lang w:val="sq-AL"/>
              </w:rPr>
              <w:t xml:space="preserve"> të ligjshëm në territorin e Republikës së Shqipërisë, me profesion sportist, pajiset me leje pune si sportist, mbi bazën e një kontrate pune me një punëdhënës/klub sportiv, në përputhje me profesionin e tij, nëse për punësimin e tij është marre federimi nga federata përkatëse sportive, sipas kërkesës së paraqitur nga klubi sportive</w:t>
            </w:r>
          </w:p>
        </w:tc>
      </w:tr>
      <w:tr w:rsidR="00975BEB" w:rsidRPr="0059121B" w:rsidTr="0059121B">
        <w:tc>
          <w:tcPr>
            <w:tcW w:w="2531" w:type="dxa"/>
            <w:shd w:val="clear" w:color="auto" w:fill="E6EED5"/>
          </w:tcPr>
          <w:p w:rsidR="00975BEB" w:rsidRPr="0059121B" w:rsidRDefault="00975BEB" w:rsidP="00EF7DFE">
            <w:pPr>
              <w:spacing w:after="0" w:line="240" w:lineRule="auto"/>
              <w:ind w:firstLine="0"/>
              <w:mirrorIndents/>
              <w:rPr>
                <w:rFonts w:ascii="Garamond" w:hAnsi="Garamond" w:cs="Calibri"/>
                <w:b/>
                <w:bCs/>
                <w:sz w:val="18"/>
                <w:szCs w:val="18"/>
                <w:lang w:val="sq-AL"/>
              </w:rPr>
            </w:pPr>
            <w:r w:rsidRPr="0059121B">
              <w:rPr>
                <w:rFonts w:ascii="Garamond" w:hAnsi="Garamond" w:cs="Calibri"/>
                <w:b/>
                <w:bCs/>
                <w:sz w:val="18"/>
                <w:szCs w:val="18"/>
                <w:lang w:val="sq-AL"/>
              </w:rPr>
              <w:t>për veprimtari të pavarur ekonomike (si i vetëpunësuar)</w:t>
            </w:r>
          </w:p>
        </w:tc>
        <w:tc>
          <w:tcPr>
            <w:tcW w:w="880" w:type="dxa"/>
            <w:shd w:val="clear" w:color="auto" w:fill="E6EED5"/>
          </w:tcPr>
          <w:p w:rsidR="00975BEB" w:rsidRPr="0059121B" w:rsidRDefault="00975BEB" w:rsidP="00EF7DFE">
            <w:pPr>
              <w:pStyle w:val="ListParagraph"/>
              <w:tabs>
                <w:tab w:val="num" w:pos="0"/>
              </w:tabs>
              <w:spacing w:after="0" w:line="240" w:lineRule="auto"/>
              <w:ind w:left="0"/>
              <w:jc w:val="both"/>
              <w:rPr>
                <w:rFonts w:ascii="Garamond" w:eastAsia="Calibri" w:hAnsi="Garamond" w:cs="Calibri"/>
                <w:sz w:val="18"/>
                <w:szCs w:val="18"/>
                <w:lang w:val="sq-AL"/>
              </w:rPr>
            </w:pPr>
            <w:r w:rsidRPr="0059121B">
              <w:rPr>
                <w:rFonts w:ascii="Garamond" w:eastAsia="Calibri" w:hAnsi="Garamond" w:cs="Calibri"/>
                <w:b/>
                <w:sz w:val="18"/>
                <w:szCs w:val="18"/>
                <w:lang w:val="sq-AL"/>
              </w:rPr>
              <w:t>B/VP</w:t>
            </w:r>
          </w:p>
        </w:tc>
        <w:tc>
          <w:tcPr>
            <w:tcW w:w="6272" w:type="dxa"/>
            <w:shd w:val="clear" w:color="auto" w:fill="E6EED5"/>
          </w:tcPr>
          <w:p w:rsidR="00975BEB" w:rsidRPr="0059121B" w:rsidRDefault="00975BEB" w:rsidP="00EF7DFE">
            <w:pPr>
              <w:pStyle w:val="ListParagraph"/>
              <w:tabs>
                <w:tab w:val="num" w:pos="0"/>
              </w:tabs>
              <w:spacing w:after="0" w:line="240" w:lineRule="auto"/>
              <w:ind w:left="0"/>
              <w:jc w:val="both"/>
              <w:rPr>
                <w:rFonts w:ascii="Garamond" w:eastAsia="Calibri" w:hAnsi="Garamond" w:cs="Calibri"/>
                <w:sz w:val="18"/>
                <w:szCs w:val="18"/>
                <w:lang w:val="sq-AL"/>
              </w:rPr>
            </w:pPr>
            <w:r w:rsidRPr="0059121B">
              <w:rPr>
                <w:rFonts w:ascii="Garamond" w:eastAsia="Calibri" w:hAnsi="Garamond" w:cs="Calibri"/>
                <w:sz w:val="18"/>
                <w:szCs w:val="18"/>
                <w:lang w:val="sq-AL"/>
              </w:rPr>
              <w:t>Punëtorit të huaj për veprimtari të pavarur ekonomike, si i vetëpunësuar, i jepet leja e punës e tipit “B/VP”, e kufizuar në kohe, hapësire dhe profesion, sipas përcaktimeve në lejen e përfituar për ushtrim të aktivitetit.</w:t>
            </w:r>
          </w:p>
        </w:tc>
      </w:tr>
      <w:tr w:rsidR="00975BEB" w:rsidRPr="0059121B" w:rsidTr="0059121B">
        <w:tc>
          <w:tcPr>
            <w:tcW w:w="2531" w:type="dxa"/>
            <w:shd w:val="clear" w:color="auto" w:fill="auto"/>
          </w:tcPr>
          <w:p w:rsidR="00975BEB" w:rsidRPr="0059121B" w:rsidRDefault="00975BEB" w:rsidP="00EF7DFE">
            <w:pPr>
              <w:spacing w:after="0" w:line="240" w:lineRule="auto"/>
              <w:ind w:firstLine="0"/>
              <w:mirrorIndents/>
              <w:rPr>
                <w:rFonts w:ascii="Garamond" w:hAnsi="Garamond" w:cs="Calibri"/>
                <w:b/>
                <w:bCs/>
                <w:sz w:val="18"/>
                <w:szCs w:val="18"/>
                <w:lang w:val="sq-AL"/>
              </w:rPr>
            </w:pPr>
            <w:r w:rsidRPr="0059121B">
              <w:rPr>
                <w:rFonts w:ascii="Garamond" w:hAnsi="Garamond" w:cs="Calibri"/>
                <w:b/>
                <w:bCs/>
                <w:sz w:val="18"/>
                <w:szCs w:val="18"/>
                <w:lang w:val="sq-AL"/>
              </w:rPr>
              <w:t>për formim profesional</w:t>
            </w:r>
          </w:p>
          <w:p w:rsidR="00975BEB" w:rsidRPr="0059121B" w:rsidRDefault="00975BEB" w:rsidP="00EF7DFE">
            <w:pPr>
              <w:spacing w:after="0" w:line="240" w:lineRule="auto"/>
              <w:ind w:firstLine="0"/>
              <w:mirrorIndents/>
              <w:rPr>
                <w:rFonts w:ascii="Garamond" w:hAnsi="Garamond" w:cs="Calibri"/>
                <w:b/>
                <w:bCs/>
                <w:sz w:val="18"/>
                <w:szCs w:val="18"/>
                <w:lang w:val="sq-AL"/>
              </w:rPr>
            </w:pPr>
          </w:p>
        </w:tc>
        <w:tc>
          <w:tcPr>
            <w:tcW w:w="880" w:type="dxa"/>
            <w:shd w:val="clear" w:color="auto" w:fill="auto"/>
          </w:tcPr>
          <w:p w:rsidR="00975BEB" w:rsidRPr="0059121B" w:rsidRDefault="00975BEB" w:rsidP="00EF7DFE">
            <w:pPr>
              <w:pStyle w:val="ListParagraph"/>
              <w:tabs>
                <w:tab w:val="num" w:pos="0"/>
              </w:tabs>
              <w:spacing w:after="0" w:line="240" w:lineRule="auto"/>
              <w:ind w:left="0"/>
              <w:jc w:val="both"/>
              <w:rPr>
                <w:rFonts w:ascii="Garamond" w:eastAsia="Calibri" w:hAnsi="Garamond" w:cs="Calibri"/>
                <w:sz w:val="18"/>
                <w:szCs w:val="18"/>
                <w:lang w:val="sq-AL"/>
              </w:rPr>
            </w:pPr>
            <w:r w:rsidRPr="0059121B">
              <w:rPr>
                <w:rFonts w:ascii="Garamond" w:eastAsia="Calibri" w:hAnsi="Garamond" w:cs="Calibri"/>
                <w:b/>
                <w:sz w:val="18"/>
                <w:szCs w:val="18"/>
                <w:lang w:val="sq-AL"/>
              </w:rPr>
              <w:t>A/FP</w:t>
            </w:r>
          </w:p>
        </w:tc>
        <w:tc>
          <w:tcPr>
            <w:tcW w:w="6272" w:type="dxa"/>
            <w:shd w:val="clear" w:color="auto" w:fill="auto"/>
          </w:tcPr>
          <w:p w:rsidR="00975BEB" w:rsidRPr="0059121B" w:rsidRDefault="00975BEB" w:rsidP="00EF7DFE">
            <w:pPr>
              <w:pStyle w:val="ListParagraph"/>
              <w:tabs>
                <w:tab w:val="num" w:pos="0"/>
              </w:tabs>
              <w:spacing w:after="0" w:line="240" w:lineRule="auto"/>
              <w:ind w:left="0"/>
              <w:jc w:val="both"/>
              <w:rPr>
                <w:rFonts w:ascii="Garamond" w:eastAsia="Calibri" w:hAnsi="Garamond" w:cs="Calibri"/>
                <w:sz w:val="18"/>
                <w:szCs w:val="18"/>
                <w:lang w:val="sq-AL"/>
              </w:rPr>
            </w:pPr>
            <w:r w:rsidRPr="0059121B">
              <w:rPr>
                <w:rFonts w:ascii="Garamond" w:eastAsia="Calibri" w:hAnsi="Garamond" w:cs="Calibri"/>
                <w:sz w:val="18"/>
                <w:szCs w:val="18"/>
                <w:lang w:val="sq-AL"/>
              </w:rPr>
              <w:t>Leja e punës për formim profesional jepet me vlefshmëri kohore të njëjte me atë të veprimtarisë së formimit profesional të tij, me kusht që të provoj</w:t>
            </w:r>
            <w:r w:rsidR="00B7646E" w:rsidRPr="0059121B">
              <w:rPr>
                <w:rFonts w:ascii="Garamond" w:eastAsia="Calibri" w:hAnsi="Garamond" w:cs="Calibri"/>
                <w:sz w:val="18"/>
                <w:szCs w:val="18"/>
                <w:lang w:val="sq-AL"/>
              </w:rPr>
              <w:t>ë</w:t>
            </w:r>
            <w:r w:rsidRPr="0059121B">
              <w:rPr>
                <w:rFonts w:ascii="Garamond" w:eastAsia="Calibri" w:hAnsi="Garamond" w:cs="Calibri"/>
                <w:sz w:val="18"/>
                <w:szCs w:val="18"/>
                <w:lang w:val="sq-AL"/>
              </w:rPr>
              <w:t xml:space="preserve"> s</w:t>
            </w:r>
            <w:r w:rsidR="00B7646E" w:rsidRPr="0059121B">
              <w:rPr>
                <w:rFonts w:ascii="Garamond" w:eastAsia="Calibri" w:hAnsi="Garamond" w:cs="Calibri"/>
                <w:sz w:val="18"/>
                <w:szCs w:val="18"/>
                <w:lang w:val="sq-AL"/>
              </w:rPr>
              <w:t>e</w:t>
            </w:r>
            <w:r w:rsidRPr="0059121B">
              <w:rPr>
                <w:rFonts w:ascii="Garamond" w:eastAsia="Calibri" w:hAnsi="Garamond" w:cs="Calibri"/>
                <w:sz w:val="18"/>
                <w:szCs w:val="18"/>
                <w:lang w:val="sq-AL"/>
              </w:rPr>
              <w:t xml:space="preserve"> ky formim është i lidhur ngushte me rritjen e aftësive dhe të kualifikimit të tij</w:t>
            </w:r>
          </w:p>
        </w:tc>
      </w:tr>
      <w:tr w:rsidR="00975BEB" w:rsidRPr="0059121B" w:rsidTr="0059121B">
        <w:trPr>
          <w:trHeight w:val="1242"/>
        </w:trPr>
        <w:tc>
          <w:tcPr>
            <w:tcW w:w="2531" w:type="dxa"/>
            <w:shd w:val="clear" w:color="auto" w:fill="E6EED5"/>
          </w:tcPr>
          <w:p w:rsidR="00975BEB" w:rsidRPr="0059121B" w:rsidRDefault="00975BEB" w:rsidP="00EF7DFE">
            <w:pPr>
              <w:spacing w:after="0" w:line="240" w:lineRule="auto"/>
              <w:ind w:firstLine="0"/>
              <w:rPr>
                <w:rFonts w:ascii="Garamond" w:hAnsi="Garamond" w:cs="Calibri"/>
                <w:b/>
                <w:bCs/>
                <w:sz w:val="18"/>
                <w:szCs w:val="18"/>
                <w:lang w:val="sq-AL"/>
              </w:rPr>
            </w:pPr>
            <w:r w:rsidRPr="0059121B">
              <w:rPr>
                <w:rFonts w:ascii="Garamond" w:hAnsi="Garamond" w:cs="Calibri"/>
                <w:b/>
                <w:bCs/>
                <w:sz w:val="18"/>
                <w:szCs w:val="18"/>
                <w:lang w:val="sq-AL"/>
              </w:rPr>
              <w:t>për punëmarrës</w:t>
            </w:r>
          </w:p>
        </w:tc>
        <w:tc>
          <w:tcPr>
            <w:tcW w:w="880" w:type="dxa"/>
            <w:shd w:val="clear" w:color="auto" w:fill="E6EED5"/>
          </w:tcPr>
          <w:p w:rsidR="00975BEB" w:rsidRPr="0059121B" w:rsidRDefault="00975BEB" w:rsidP="00EF7DFE">
            <w:pPr>
              <w:spacing w:after="0" w:line="240" w:lineRule="auto"/>
              <w:ind w:firstLine="0"/>
              <w:rPr>
                <w:rFonts w:ascii="Garamond" w:hAnsi="Garamond" w:cs="Calibri"/>
                <w:sz w:val="18"/>
                <w:szCs w:val="18"/>
                <w:lang w:val="sq-AL"/>
              </w:rPr>
            </w:pPr>
            <w:r w:rsidRPr="0059121B">
              <w:rPr>
                <w:rFonts w:ascii="Garamond" w:hAnsi="Garamond" w:cs="Calibri"/>
                <w:b/>
                <w:sz w:val="18"/>
                <w:szCs w:val="18"/>
                <w:lang w:val="sq-AL"/>
              </w:rPr>
              <w:t>A/P</w:t>
            </w:r>
          </w:p>
        </w:tc>
        <w:tc>
          <w:tcPr>
            <w:tcW w:w="6272" w:type="dxa"/>
            <w:shd w:val="clear" w:color="auto" w:fill="E6EED5"/>
          </w:tcPr>
          <w:p w:rsidR="00975BEB" w:rsidRPr="0059121B" w:rsidRDefault="00C74A18" w:rsidP="00EF7DFE">
            <w:pPr>
              <w:pStyle w:val="ListParagraph"/>
              <w:widowControl w:val="0"/>
              <w:numPr>
                <w:ilvl w:val="0"/>
                <w:numId w:val="18"/>
              </w:numPr>
              <w:autoSpaceDE w:val="0"/>
              <w:autoSpaceDN w:val="0"/>
              <w:adjustRightInd w:val="0"/>
              <w:spacing w:after="0" w:line="240" w:lineRule="auto"/>
              <w:ind w:left="0" w:firstLine="0"/>
              <w:contextualSpacing w:val="0"/>
              <w:jc w:val="both"/>
              <w:rPr>
                <w:rFonts w:ascii="Garamond" w:eastAsia="Calibri" w:hAnsi="Garamond" w:cs="Calibri"/>
                <w:sz w:val="18"/>
                <w:szCs w:val="18"/>
                <w:lang w:val="sq-AL"/>
              </w:rPr>
            </w:pPr>
            <w:r w:rsidRPr="0059121B">
              <w:rPr>
                <w:rFonts w:ascii="Garamond" w:eastAsia="Calibri" w:hAnsi="Garamond" w:cs="Calibri"/>
                <w:sz w:val="18"/>
                <w:szCs w:val="18"/>
                <w:lang w:val="sq-AL"/>
              </w:rPr>
              <w:t xml:space="preserve"> </w:t>
            </w:r>
            <w:r w:rsidR="00975BEB" w:rsidRPr="0059121B">
              <w:rPr>
                <w:rFonts w:ascii="Garamond" w:eastAsia="Calibri" w:hAnsi="Garamond" w:cs="Calibri"/>
                <w:sz w:val="18"/>
                <w:szCs w:val="18"/>
                <w:lang w:val="sq-AL"/>
              </w:rPr>
              <w:t>me afat njëvjeçar, për lejen fillestare të punës;</w:t>
            </w:r>
          </w:p>
          <w:p w:rsidR="00975BEB" w:rsidRPr="0059121B" w:rsidRDefault="00C74A18" w:rsidP="00EF7DFE">
            <w:pPr>
              <w:pStyle w:val="ListParagraph"/>
              <w:widowControl w:val="0"/>
              <w:numPr>
                <w:ilvl w:val="0"/>
                <w:numId w:val="18"/>
              </w:numPr>
              <w:autoSpaceDE w:val="0"/>
              <w:autoSpaceDN w:val="0"/>
              <w:adjustRightInd w:val="0"/>
              <w:spacing w:after="0" w:line="240" w:lineRule="auto"/>
              <w:ind w:left="0" w:firstLine="0"/>
              <w:contextualSpacing w:val="0"/>
              <w:jc w:val="both"/>
              <w:rPr>
                <w:rFonts w:ascii="Garamond" w:eastAsia="Calibri" w:hAnsi="Garamond" w:cs="Calibri"/>
                <w:sz w:val="18"/>
                <w:szCs w:val="18"/>
                <w:lang w:val="sq-AL"/>
              </w:rPr>
            </w:pPr>
            <w:r w:rsidRPr="0059121B">
              <w:rPr>
                <w:rFonts w:ascii="Garamond" w:eastAsia="Calibri" w:hAnsi="Garamond" w:cs="Calibri"/>
                <w:sz w:val="18"/>
                <w:szCs w:val="18"/>
                <w:lang w:val="sq-AL"/>
              </w:rPr>
              <w:t xml:space="preserve"> </w:t>
            </w:r>
            <w:r w:rsidR="00975BEB" w:rsidRPr="0059121B">
              <w:rPr>
                <w:rFonts w:ascii="Garamond" w:eastAsia="Calibri" w:hAnsi="Garamond" w:cs="Calibri"/>
                <w:sz w:val="18"/>
                <w:szCs w:val="18"/>
                <w:lang w:val="sq-AL"/>
              </w:rPr>
              <w:t>me afat dyvjeçar, e ripërtëritshme dy her</w:t>
            </w:r>
            <w:r w:rsidRPr="0059121B">
              <w:rPr>
                <w:rFonts w:ascii="Garamond" w:eastAsia="Calibri" w:hAnsi="Garamond" w:cs="Calibri"/>
                <w:sz w:val="18"/>
                <w:szCs w:val="18"/>
                <w:lang w:val="sq-AL"/>
              </w:rPr>
              <w:t>ë</w:t>
            </w:r>
            <w:r w:rsidR="00975BEB" w:rsidRPr="0059121B">
              <w:rPr>
                <w:rFonts w:ascii="Garamond" w:eastAsia="Calibri" w:hAnsi="Garamond" w:cs="Calibri"/>
                <w:sz w:val="18"/>
                <w:szCs w:val="18"/>
                <w:lang w:val="sq-AL"/>
              </w:rPr>
              <w:t xml:space="preserve"> radhazi, nëse nuk kan</w:t>
            </w:r>
            <w:r w:rsidRPr="0059121B">
              <w:rPr>
                <w:rFonts w:ascii="Garamond" w:eastAsia="Calibri" w:hAnsi="Garamond" w:cs="Calibri"/>
                <w:sz w:val="18"/>
                <w:szCs w:val="18"/>
                <w:lang w:val="sq-AL"/>
              </w:rPr>
              <w:t>ë</w:t>
            </w:r>
            <w:r w:rsidR="00975BEB" w:rsidRPr="0059121B">
              <w:rPr>
                <w:rFonts w:ascii="Garamond" w:eastAsia="Calibri" w:hAnsi="Garamond" w:cs="Calibri"/>
                <w:sz w:val="18"/>
                <w:szCs w:val="18"/>
                <w:lang w:val="sq-AL"/>
              </w:rPr>
              <w:t xml:space="preserve"> ndryshuar kushtet, për të cilat është dhënë leja e mëparshme fillestare e punës;</w:t>
            </w:r>
          </w:p>
          <w:p w:rsidR="00975BEB" w:rsidRPr="0059121B" w:rsidRDefault="00C74A18" w:rsidP="00EF7DFE">
            <w:pPr>
              <w:pStyle w:val="ListParagraph"/>
              <w:widowControl w:val="0"/>
              <w:numPr>
                <w:ilvl w:val="0"/>
                <w:numId w:val="18"/>
              </w:numPr>
              <w:autoSpaceDE w:val="0"/>
              <w:autoSpaceDN w:val="0"/>
              <w:adjustRightInd w:val="0"/>
              <w:spacing w:after="0" w:line="240" w:lineRule="auto"/>
              <w:ind w:left="0" w:firstLine="0"/>
              <w:contextualSpacing w:val="0"/>
              <w:jc w:val="both"/>
              <w:rPr>
                <w:rFonts w:ascii="Garamond" w:eastAsia="Calibri" w:hAnsi="Garamond" w:cs="Calibri"/>
                <w:sz w:val="18"/>
                <w:szCs w:val="18"/>
                <w:lang w:val="sq-AL"/>
              </w:rPr>
            </w:pPr>
            <w:r w:rsidRPr="0059121B">
              <w:rPr>
                <w:rFonts w:ascii="Garamond" w:eastAsia="Calibri" w:hAnsi="Garamond" w:cs="Calibri"/>
                <w:sz w:val="18"/>
                <w:szCs w:val="18"/>
                <w:lang w:val="sq-AL"/>
              </w:rPr>
              <w:t xml:space="preserve"> </w:t>
            </w:r>
            <w:r w:rsidR="00975BEB" w:rsidRPr="0059121B">
              <w:rPr>
                <w:rFonts w:ascii="Garamond" w:eastAsia="Calibri" w:hAnsi="Garamond" w:cs="Calibri"/>
                <w:sz w:val="18"/>
                <w:szCs w:val="18"/>
                <w:lang w:val="sq-AL"/>
              </w:rPr>
              <w:t>e përhershme, pas përfundimit të afatit të vlefshmërisë së lejes së dyte, me afat dyvjeçar, nëse nuk kan</w:t>
            </w:r>
            <w:r w:rsidRPr="0059121B">
              <w:rPr>
                <w:rFonts w:ascii="Garamond" w:eastAsia="Calibri" w:hAnsi="Garamond" w:cs="Calibri"/>
                <w:sz w:val="18"/>
                <w:szCs w:val="18"/>
                <w:lang w:val="sq-AL"/>
              </w:rPr>
              <w:t>ë</w:t>
            </w:r>
            <w:r w:rsidR="00975BEB" w:rsidRPr="0059121B">
              <w:rPr>
                <w:rFonts w:ascii="Garamond" w:eastAsia="Calibri" w:hAnsi="Garamond" w:cs="Calibri"/>
                <w:sz w:val="18"/>
                <w:szCs w:val="18"/>
                <w:lang w:val="sq-AL"/>
              </w:rPr>
              <w:t xml:space="preserve"> ndryshuar kushtet, për të cilat është lëshuar leja e fundit e punës.</w:t>
            </w:r>
          </w:p>
        </w:tc>
      </w:tr>
      <w:tr w:rsidR="00975BEB" w:rsidRPr="0059121B" w:rsidTr="0059121B">
        <w:tc>
          <w:tcPr>
            <w:tcW w:w="2531" w:type="dxa"/>
            <w:shd w:val="clear" w:color="auto" w:fill="auto"/>
          </w:tcPr>
          <w:p w:rsidR="00975BEB" w:rsidRPr="0059121B" w:rsidRDefault="00975BEB" w:rsidP="00EF7DFE">
            <w:pPr>
              <w:suppressAutoHyphens/>
              <w:spacing w:after="0" w:line="240" w:lineRule="auto"/>
              <w:ind w:firstLine="0"/>
              <w:contextualSpacing/>
              <w:rPr>
                <w:rFonts w:ascii="Garamond" w:hAnsi="Garamond" w:cs="Calibri"/>
                <w:b/>
                <w:bCs/>
                <w:sz w:val="18"/>
                <w:szCs w:val="18"/>
                <w:lang w:val="sq-AL"/>
              </w:rPr>
            </w:pPr>
            <w:r w:rsidRPr="0059121B">
              <w:rPr>
                <w:rFonts w:ascii="Garamond" w:hAnsi="Garamond" w:cs="Calibri"/>
                <w:b/>
                <w:bCs/>
                <w:sz w:val="18"/>
                <w:szCs w:val="18"/>
                <w:lang w:val="sq-AL"/>
              </w:rPr>
              <w:t>për anëtarë të familjes</w:t>
            </w:r>
          </w:p>
          <w:p w:rsidR="00975BEB" w:rsidRPr="0059121B" w:rsidRDefault="00975BEB" w:rsidP="00EF7DFE">
            <w:pPr>
              <w:suppressAutoHyphens/>
              <w:spacing w:after="0" w:line="240" w:lineRule="auto"/>
              <w:ind w:firstLine="0"/>
              <w:contextualSpacing/>
              <w:rPr>
                <w:rFonts w:ascii="Garamond" w:hAnsi="Garamond" w:cs="Calibri"/>
                <w:b/>
                <w:bCs/>
                <w:sz w:val="18"/>
                <w:szCs w:val="18"/>
                <w:lang w:val="sq-AL"/>
              </w:rPr>
            </w:pPr>
          </w:p>
        </w:tc>
        <w:tc>
          <w:tcPr>
            <w:tcW w:w="880" w:type="dxa"/>
            <w:shd w:val="clear" w:color="auto" w:fill="auto"/>
          </w:tcPr>
          <w:p w:rsidR="00975BEB" w:rsidRPr="0059121B" w:rsidRDefault="00975BEB" w:rsidP="00EF7DFE">
            <w:pPr>
              <w:suppressAutoHyphens/>
              <w:spacing w:after="0" w:line="240" w:lineRule="auto"/>
              <w:ind w:firstLine="0"/>
              <w:contextualSpacing/>
              <w:rPr>
                <w:rFonts w:ascii="Garamond" w:hAnsi="Garamond" w:cs="Calibri"/>
                <w:b/>
                <w:sz w:val="18"/>
                <w:szCs w:val="18"/>
                <w:lang w:val="sq-AL"/>
              </w:rPr>
            </w:pPr>
            <w:r w:rsidRPr="0059121B">
              <w:rPr>
                <w:rFonts w:ascii="Garamond" w:hAnsi="Garamond" w:cs="Calibri"/>
                <w:b/>
                <w:sz w:val="18"/>
                <w:szCs w:val="18"/>
                <w:lang w:val="sq-AL"/>
              </w:rPr>
              <w:t xml:space="preserve">A/AF </w:t>
            </w:r>
          </w:p>
          <w:p w:rsidR="00975BEB" w:rsidRPr="0059121B" w:rsidRDefault="00975BEB" w:rsidP="00EF7DFE">
            <w:pPr>
              <w:pStyle w:val="ListParagraph"/>
              <w:tabs>
                <w:tab w:val="num" w:pos="0"/>
              </w:tabs>
              <w:spacing w:after="0" w:line="240" w:lineRule="auto"/>
              <w:ind w:left="0"/>
              <w:jc w:val="both"/>
              <w:rPr>
                <w:rFonts w:ascii="Garamond" w:eastAsia="Calibri" w:hAnsi="Garamond" w:cs="Calibri"/>
                <w:sz w:val="18"/>
                <w:szCs w:val="18"/>
                <w:lang w:val="sq-AL"/>
              </w:rPr>
            </w:pPr>
          </w:p>
        </w:tc>
        <w:tc>
          <w:tcPr>
            <w:tcW w:w="6272" w:type="dxa"/>
            <w:shd w:val="clear" w:color="auto" w:fill="auto"/>
          </w:tcPr>
          <w:p w:rsidR="00975BEB" w:rsidRPr="0059121B" w:rsidRDefault="00975BEB" w:rsidP="00EF7DFE">
            <w:pPr>
              <w:pStyle w:val="ListParagraph"/>
              <w:tabs>
                <w:tab w:val="num" w:pos="0"/>
              </w:tabs>
              <w:spacing w:after="0" w:line="240" w:lineRule="auto"/>
              <w:ind w:left="0"/>
              <w:jc w:val="both"/>
              <w:rPr>
                <w:rFonts w:ascii="Garamond" w:eastAsia="Calibri" w:hAnsi="Garamond" w:cs="Calibri"/>
                <w:sz w:val="18"/>
                <w:szCs w:val="18"/>
                <w:lang w:val="sq-AL"/>
              </w:rPr>
            </w:pPr>
            <w:r w:rsidRPr="0059121B">
              <w:rPr>
                <w:rFonts w:ascii="Garamond" w:eastAsia="Calibri" w:hAnsi="Garamond" w:cs="Calibri"/>
                <w:sz w:val="18"/>
                <w:szCs w:val="18"/>
                <w:lang w:val="sq-AL"/>
              </w:rPr>
              <w:t>Çdo anëtar madhor i familjes së punëtorit të huaj me leje qëndrimi në Republikën e Shqipërisë, me motiv bashkimin familjar, ka të drejte të pajiset me leje pune për një vit, mbi bazën e një kontrate pune me një punëdhënës ose një vërtetimi punësimi në biznesin familjar.</w:t>
            </w:r>
          </w:p>
          <w:p w:rsidR="00975BEB" w:rsidRPr="0059121B" w:rsidRDefault="00975BEB" w:rsidP="00EF7DFE">
            <w:pPr>
              <w:pStyle w:val="ListParagraph"/>
              <w:tabs>
                <w:tab w:val="num" w:pos="0"/>
              </w:tabs>
              <w:spacing w:after="0" w:line="240" w:lineRule="auto"/>
              <w:ind w:left="0"/>
              <w:jc w:val="both"/>
              <w:rPr>
                <w:rFonts w:ascii="Garamond" w:eastAsia="Calibri" w:hAnsi="Garamond" w:cs="Calibri"/>
                <w:sz w:val="18"/>
                <w:szCs w:val="18"/>
                <w:lang w:val="sq-AL"/>
              </w:rPr>
            </w:pPr>
            <w:r w:rsidRPr="0059121B">
              <w:rPr>
                <w:rFonts w:ascii="Garamond" w:eastAsia="Calibri" w:hAnsi="Garamond" w:cs="Calibri"/>
                <w:sz w:val="18"/>
                <w:szCs w:val="18"/>
                <w:lang w:val="sq-AL"/>
              </w:rPr>
              <w:t>Leja e punës për anëtaret e familjes së punëtorit të huaj lëshohet me kusht që ky anëtar të ketë banuar me të huajin, rregullisht dhe pa ndërprerje, të paktën për tre vjet</w:t>
            </w:r>
          </w:p>
        </w:tc>
      </w:tr>
      <w:tr w:rsidR="00975BEB" w:rsidRPr="0059121B" w:rsidTr="0059121B">
        <w:trPr>
          <w:trHeight w:val="657"/>
        </w:trPr>
        <w:tc>
          <w:tcPr>
            <w:tcW w:w="2531" w:type="dxa"/>
            <w:shd w:val="clear" w:color="auto" w:fill="E6EED5"/>
          </w:tcPr>
          <w:p w:rsidR="00975BEB" w:rsidRPr="0059121B" w:rsidRDefault="00975BEB" w:rsidP="00EF7DFE">
            <w:pPr>
              <w:spacing w:after="0" w:line="240" w:lineRule="auto"/>
              <w:ind w:firstLine="0"/>
              <w:rPr>
                <w:rFonts w:ascii="Garamond" w:hAnsi="Garamond" w:cs="Calibri"/>
                <w:b/>
                <w:bCs/>
                <w:sz w:val="18"/>
                <w:szCs w:val="18"/>
                <w:lang w:val="sq-AL"/>
              </w:rPr>
            </w:pPr>
            <w:r w:rsidRPr="0059121B">
              <w:rPr>
                <w:rFonts w:ascii="Garamond" w:hAnsi="Garamond" w:cs="Calibri"/>
                <w:b/>
                <w:bCs/>
                <w:sz w:val="18"/>
                <w:szCs w:val="18"/>
                <w:lang w:val="sq-AL"/>
              </w:rPr>
              <w:t>për veprimtari të pavarur ekonomike (si investitor)</w:t>
            </w:r>
          </w:p>
          <w:p w:rsidR="00975BEB" w:rsidRPr="0059121B" w:rsidRDefault="00975BEB" w:rsidP="00EF7DFE">
            <w:pPr>
              <w:spacing w:after="0" w:line="240" w:lineRule="auto"/>
              <w:ind w:firstLine="0"/>
              <w:rPr>
                <w:rFonts w:ascii="Garamond" w:hAnsi="Garamond" w:cs="Calibri"/>
                <w:b/>
                <w:bCs/>
                <w:sz w:val="18"/>
                <w:szCs w:val="18"/>
                <w:lang w:val="sq-AL"/>
              </w:rPr>
            </w:pPr>
          </w:p>
        </w:tc>
        <w:tc>
          <w:tcPr>
            <w:tcW w:w="880" w:type="dxa"/>
            <w:shd w:val="clear" w:color="auto" w:fill="E6EED5"/>
          </w:tcPr>
          <w:p w:rsidR="00975BEB" w:rsidRPr="0059121B" w:rsidRDefault="00975BEB" w:rsidP="00EF7DFE">
            <w:pPr>
              <w:pStyle w:val="ListParagraph"/>
              <w:tabs>
                <w:tab w:val="num" w:pos="0"/>
              </w:tabs>
              <w:spacing w:after="0" w:line="240" w:lineRule="auto"/>
              <w:ind w:left="0"/>
              <w:jc w:val="both"/>
              <w:rPr>
                <w:rFonts w:ascii="Garamond" w:eastAsia="Calibri" w:hAnsi="Garamond" w:cs="Calibri"/>
                <w:sz w:val="18"/>
                <w:szCs w:val="18"/>
                <w:lang w:val="sq-AL"/>
              </w:rPr>
            </w:pPr>
            <w:r w:rsidRPr="0059121B">
              <w:rPr>
                <w:rFonts w:ascii="Garamond" w:eastAsia="Calibri" w:hAnsi="Garamond" w:cs="Calibri"/>
                <w:b/>
                <w:sz w:val="18"/>
                <w:szCs w:val="18"/>
                <w:lang w:val="sq-AL"/>
              </w:rPr>
              <w:t>B/I</w:t>
            </w:r>
          </w:p>
        </w:tc>
        <w:tc>
          <w:tcPr>
            <w:tcW w:w="6272" w:type="dxa"/>
            <w:shd w:val="clear" w:color="auto" w:fill="E6EED5"/>
          </w:tcPr>
          <w:p w:rsidR="00975BEB" w:rsidRPr="0059121B" w:rsidRDefault="00975BEB" w:rsidP="00EF7DFE">
            <w:pPr>
              <w:pStyle w:val="ListParagraph"/>
              <w:tabs>
                <w:tab w:val="num" w:pos="0"/>
              </w:tabs>
              <w:spacing w:after="0" w:line="240" w:lineRule="auto"/>
              <w:ind w:left="0"/>
              <w:jc w:val="both"/>
              <w:rPr>
                <w:rFonts w:ascii="Garamond" w:eastAsia="Calibri" w:hAnsi="Garamond" w:cs="Calibri"/>
                <w:sz w:val="18"/>
                <w:szCs w:val="18"/>
                <w:lang w:val="sq-AL"/>
              </w:rPr>
            </w:pPr>
            <w:r w:rsidRPr="0059121B">
              <w:rPr>
                <w:rFonts w:ascii="Garamond" w:eastAsia="Calibri" w:hAnsi="Garamond" w:cs="Calibri"/>
                <w:sz w:val="18"/>
                <w:szCs w:val="18"/>
                <w:lang w:val="sq-AL"/>
              </w:rPr>
              <w:t>Punëtorit të huaj për veprimtari të pavarur ekonomike, si i vetëpunësuar, i jepet leja e punës e tipit “B/VP”, e kufizuar në koh</w:t>
            </w:r>
            <w:r w:rsidR="00B7646E" w:rsidRPr="0059121B">
              <w:rPr>
                <w:rFonts w:ascii="Garamond" w:eastAsia="Calibri" w:hAnsi="Garamond" w:cs="Calibri"/>
                <w:sz w:val="18"/>
                <w:szCs w:val="18"/>
                <w:lang w:val="sq-AL"/>
              </w:rPr>
              <w:t>ë</w:t>
            </w:r>
            <w:r w:rsidRPr="0059121B">
              <w:rPr>
                <w:rFonts w:ascii="Garamond" w:eastAsia="Calibri" w:hAnsi="Garamond" w:cs="Calibri"/>
                <w:sz w:val="18"/>
                <w:szCs w:val="18"/>
                <w:lang w:val="sq-AL"/>
              </w:rPr>
              <w:t>, hapësire dhe profesion, sipas përcaktimeve në lejen e përfituar për ushtrim të aktivitetit.</w:t>
            </w:r>
          </w:p>
        </w:tc>
      </w:tr>
      <w:tr w:rsidR="00975BEB" w:rsidRPr="0059121B" w:rsidTr="0059121B">
        <w:tc>
          <w:tcPr>
            <w:tcW w:w="2531" w:type="dxa"/>
            <w:shd w:val="clear" w:color="auto" w:fill="auto"/>
          </w:tcPr>
          <w:p w:rsidR="00975BEB" w:rsidRPr="0059121B" w:rsidRDefault="00975BEB" w:rsidP="00EF7DFE">
            <w:pPr>
              <w:suppressAutoHyphens/>
              <w:spacing w:after="0" w:line="240" w:lineRule="auto"/>
              <w:ind w:firstLine="0"/>
              <w:contextualSpacing/>
              <w:rPr>
                <w:rFonts w:ascii="Garamond" w:hAnsi="Garamond" w:cs="Calibri"/>
                <w:b/>
                <w:bCs/>
                <w:sz w:val="18"/>
                <w:szCs w:val="18"/>
                <w:lang w:val="sq-AL"/>
              </w:rPr>
            </w:pPr>
            <w:r w:rsidRPr="0059121B">
              <w:rPr>
                <w:rFonts w:ascii="Garamond" w:hAnsi="Garamond" w:cs="Calibri"/>
                <w:b/>
                <w:bCs/>
                <w:sz w:val="18"/>
                <w:szCs w:val="18"/>
                <w:lang w:val="sq-AL"/>
              </w:rPr>
              <w:t>për raste të veçanta</w:t>
            </w:r>
          </w:p>
        </w:tc>
        <w:tc>
          <w:tcPr>
            <w:tcW w:w="880" w:type="dxa"/>
            <w:shd w:val="clear" w:color="auto" w:fill="auto"/>
          </w:tcPr>
          <w:p w:rsidR="00975BEB" w:rsidRPr="0059121B" w:rsidRDefault="00975BEB" w:rsidP="00EF7DFE">
            <w:pPr>
              <w:tabs>
                <w:tab w:val="num" w:pos="0"/>
              </w:tabs>
              <w:suppressAutoHyphens/>
              <w:spacing w:after="0" w:line="240" w:lineRule="auto"/>
              <w:ind w:firstLine="0"/>
              <w:contextualSpacing/>
              <w:rPr>
                <w:rFonts w:ascii="Garamond" w:hAnsi="Garamond" w:cs="Calibri"/>
                <w:sz w:val="18"/>
                <w:szCs w:val="18"/>
                <w:lang w:val="sq-AL"/>
              </w:rPr>
            </w:pPr>
            <w:r w:rsidRPr="0059121B">
              <w:rPr>
                <w:rFonts w:ascii="Garamond" w:hAnsi="Garamond" w:cs="Calibri"/>
                <w:b/>
                <w:sz w:val="18"/>
                <w:szCs w:val="18"/>
                <w:lang w:val="sq-AL"/>
              </w:rPr>
              <w:t>C</w:t>
            </w:r>
          </w:p>
        </w:tc>
        <w:tc>
          <w:tcPr>
            <w:tcW w:w="6272" w:type="dxa"/>
            <w:shd w:val="clear" w:color="auto" w:fill="auto"/>
          </w:tcPr>
          <w:p w:rsidR="00975BEB" w:rsidRPr="0059121B" w:rsidRDefault="00975BEB" w:rsidP="00EF7DFE">
            <w:pPr>
              <w:tabs>
                <w:tab w:val="num" w:pos="0"/>
              </w:tabs>
              <w:suppressAutoHyphens/>
              <w:spacing w:after="0" w:line="240" w:lineRule="auto"/>
              <w:ind w:firstLine="0"/>
              <w:contextualSpacing/>
              <w:rPr>
                <w:rFonts w:ascii="Garamond" w:hAnsi="Garamond" w:cs="Calibri"/>
                <w:sz w:val="18"/>
                <w:szCs w:val="18"/>
                <w:lang w:val="sq-AL"/>
              </w:rPr>
            </w:pPr>
            <w:r w:rsidRPr="0059121B">
              <w:rPr>
                <w:rFonts w:ascii="Garamond" w:hAnsi="Garamond" w:cs="Calibri"/>
                <w:sz w:val="18"/>
                <w:szCs w:val="18"/>
                <w:lang w:val="sq-AL"/>
              </w:rPr>
              <w:t>T</w:t>
            </w:r>
            <w:r w:rsidR="00B7646E" w:rsidRPr="0059121B">
              <w:rPr>
                <w:rFonts w:ascii="Garamond" w:hAnsi="Garamond" w:cs="Calibri"/>
                <w:sz w:val="18"/>
                <w:szCs w:val="18"/>
                <w:lang w:val="sq-AL"/>
              </w:rPr>
              <w:t>ë</w:t>
            </w:r>
            <w:r w:rsidRPr="0059121B">
              <w:rPr>
                <w:rFonts w:ascii="Garamond" w:hAnsi="Garamond" w:cs="Calibri"/>
                <w:sz w:val="18"/>
                <w:szCs w:val="18"/>
                <w:lang w:val="sq-AL"/>
              </w:rPr>
              <w:t xml:space="preserve"> huajit i jepet leje pune </w:t>
            </w:r>
            <w:r w:rsidR="00B7646E" w:rsidRPr="0059121B">
              <w:rPr>
                <w:rFonts w:ascii="Garamond" w:hAnsi="Garamond" w:cs="Calibri"/>
                <w:sz w:val="18"/>
                <w:szCs w:val="18"/>
                <w:lang w:val="sq-AL"/>
              </w:rPr>
              <w:t>për</w:t>
            </w:r>
            <w:r w:rsidRPr="0059121B">
              <w:rPr>
                <w:rFonts w:ascii="Garamond" w:hAnsi="Garamond" w:cs="Calibri"/>
                <w:sz w:val="18"/>
                <w:szCs w:val="18"/>
                <w:lang w:val="sq-AL"/>
              </w:rPr>
              <w:t xml:space="preserve"> raste të veçanta, deri në një vit</w:t>
            </w:r>
          </w:p>
        </w:tc>
      </w:tr>
      <w:tr w:rsidR="00975BEB" w:rsidRPr="0059121B" w:rsidTr="0059121B">
        <w:tc>
          <w:tcPr>
            <w:tcW w:w="2531" w:type="dxa"/>
            <w:shd w:val="clear" w:color="auto" w:fill="E6EED5"/>
          </w:tcPr>
          <w:p w:rsidR="00975BEB" w:rsidRPr="0059121B" w:rsidRDefault="00975BEB" w:rsidP="00EF7DFE">
            <w:pPr>
              <w:suppressAutoHyphens/>
              <w:spacing w:after="0" w:line="240" w:lineRule="auto"/>
              <w:ind w:firstLine="0"/>
              <w:contextualSpacing/>
              <w:rPr>
                <w:rFonts w:ascii="Garamond" w:hAnsi="Garamond" w:cs="Calibri"/>
                <w:b/>
                <w:bCs/>
                <w:sz w:val="18"/>
                <w:szCs w:val="18"/>
                <w:lang w:val="sq-AL"/>
              </w:rPr>
            </w:pPr>
            <w:r w:rsidRPr="0059121B">
              <w:rPr>
                <w:rFonts w:ascii="Garamond" w:hAnsi="Garamond" w:cs="Calibri"/>
                <w:b/>
                <w:bCs/>
                <w:sz w:val="18"/>
                <w:szCs w:val="18"/>
                <w:lang w:val="sq-AL"/>
              </w:rPr>
              <w:t>për shërbime vullnetare</w:t>
            </w:r>
          </w:p>
          <w:p w:rsidR="00975BEB" w:rsidRPr="0059121B" w:rsidRDefault="00975BEB" w:rsidP="00EF7DFE">
            <w:pPr>
              <w:suppressAutoHyphens/>
              <w:spacing w:after="0" w:line="240" w:lineRule="auto"/>
              <w:ind w:firstLine="0"/>
              <w:contextualSpacing/>
              <w:rPr>
                <w:rFonts w:ascii="Garamond" w:hAnsi="Garamond" w:cs="Calibri"/>
                <w:b/>
                <w:bCs/>
                <w:sz w:val="18"/>
                <w:szCs w:val="18"/>
                <w:lang w:val="sq-AL"/>
              </w:rPr>
            </w:pPr>
          </w:p>
        </w:tc>
        <w:tc>
          <w:tcPr>
            <w:tcW w:w="880" w:type="dxa"/>
            <w:shd w:val="clear" w:color="auto" w:fill="E6EED5"/>
          </w:tcPr>
          <w:p w:rsidR="00975BEB" w:rsidRPr="0059121B" w:rsidRDefault="00975BEB" w:rsidP="00EF7DFE">
            <w:pPr>
              <w:suppressAutoHyphens/>
              <w:spacing w:after="0" w:line="240" w:lineRule="auto"/>
              <w:ind w:firstLine="0"/>
              <w:contextualSpacing/>
              <w:rPr>
                <w:rFonts w:ascii="Garamond" w:hAnsi="Garamond" w:cs="Calibri"/>
                <w:b/>
                <w:sz w:val="18"/>
                <w:szCs w:val="18"/>
                <w:lang w:val="sq-AL"/>
              </w:rPr>
            </w:pPr>
            <w:r w:rsidRPr="0059121B">
              <w:rPr>
                <w:rFonts w:ascii="Garamond" w:hAnsi="Garamond" w:cs="Calibri"/>
                <w:b/>
                <w:sz w:val="18"/>
                <w:szCs w:val="18"/>
                <w:lang w:val="sq-AL"/>
              </w:rPr>
              <w:t>A/SHV</w:t>
            </w:r>
          </w:p>
        </w:tc>
        <w:tc>
          <w:tcPr>
            <w:tcW w:w="6272" w:type="dxa"/>
            <w:shd w:val="clear" w:color="auto" w:fill="E6EED5"/>
          </w:tcPr>
          <w:p w:rsidR="00975BEB" w:rsidRPr="0059121B" w:rsidRDefault="00975BEB" w:rsidP="00EF7DFE">
            <w:pPr>
              <w:tabs>
                <w:tab w:val="num" w:pos="0"/>
              </w:tabs>
              <w:suppressAutoHyphens/>
              <w:spacing w:after="0" w:line="240" w:lineRule="auto"/>
              <w:ind w:firstLine="0"/>
              <w:contextualSpacing/>
              <w:rPr>
                <w:rFonts w:ascii="Garamond" w:hAnsi="Garamond" w:cs="Calibri"/>
                <w:sz w:val="18"/>
                <w:szCs w:val="18"/>
                <w:lang w:val="sq-AL"/>
              </w:rPr>
            </w:pPr>
            <w:r w:rsidRPr="0059121B">
              <w:rPr>
                <w:rFonts w:ascii="Garamond" w:hAnsi="Garamond" w:cs="Calibri"/>
                <w:sz w:val="18"/>
                <w:szCs w:val="18"/>
                <w:lang w:val="sq-AL"/>
              </w:rPr>
              <w:t>T</w:t>
            </w:r>
            <w:r w:rsidR="00B7646E" w:rsidRPr="0059121B">
              <w:rPr>
                <w:rFonts w:ascii="Garamond" w:hAnsi="Garamond" w:cs="Calibri"/>
                <w:sz w:val="18"/>
                <w:szCs w:val="18"/>
                <w:lang w:val="sq-AL"/>
              </w:rPr>
              <w:t>ë</w:t>
            </w:r>
            <w:r w:rsidRPr="0059121B">
              <w:rPr>
                <w:rFonts w:ascii="Garamond" w:hAnsi="Garamond" w:cs="Calibri"/>
                <w:sz w:val="18"/>
                <w:szCs w:val="18"/>
                <w:lang w:val="sq-AL"/>
              </w:rPr>
              <w:t xml:space="preserve"> huajt pajisen me këtë tip leje pune, me kusht që veprimtaria e tyre të jete e kufizuar në kohëzgjatje deri në një vit, me përjashtim të rasteve, kur legjislacioni i RSH</w:t>
            </w:r>
            <w:r w:rsidR="00C4170D" w:rsidRPr="0059121B">
              <w:rPr>
                <w:rFonts w:ascii="Garamond" w:hAnsi="Garamond" w:cs="Calibri"/>
                <w:sz w:val="18"/>
                <w:szCs w:val="18"/>
                <w:lang w:val="sq-AL"/>
              </w:rPr>
              <w:t>-së</w:t>
            </w:r>
            <w:r w:rsidRPr="0059121B">
              <w:rPr>
                <w:rFonts w:ascii="Garamond" w:hAnsi="Garamond" w:cs="Calibri"/>
                <w:sz w:val="18"/>
                <w:szCs w:val="18"/>
                <w:lang w:val="sq-AL"/>
              </w:rPr>
              <w:t xml:space="preserve"> në fuqi e parashikon ndryshe</w:t>
            </w:r>
          </w:p>
        </w:tc>
      </w:tr>
      <w:tr w:rsidR="00975BEB" w:rsidRPr="0059121B" w:rsidTr="0059121B">
        <w:tc>
          <w:tcPr>
            <w:tcW w:w="2531" w:type="dxa"/>
            <w:shd w:val="clear" w:color="auto" w:fill="auto"/>
          </w:tcPr>
          <w:p w:rsidR="00975BEB" w:rsidRPr="0059121B" w:rsidRDefault="00975BEB" w:rsidP="00EF7DFE">
            <w:pPr>
              <w:suppressAutoHyphens/>
              <w:spacing w:after="0" w:line="240" w:lineRule="auto"/>
              <w:ind w:firstLine="0"/>
              <w:contextualSpacing/>
              <w:rPr>
                <w:rFonts w:ascii="Garamond" w:hAnsi="Garamond" w:cs="Calibri"/>
                <w:b/>
                <w:bCs/>
                <w:sz w:val="18"/>
                <w:szCs w:val="18"/>
                <w:lang w:val="sq-AL"/>
              </w:rPr>
            </w:pPr>
            <w:r w:rsidRPr="0059121B">
              <w:rPr>
                <w:rFonts w:ascii="Garamond" w:hAnsi="Garamond" w:cs="Calibri"/>
                <w:b/>
                <w:bCs/>
                <w:sz w:val="18"/>
                <w:szCs w:val="18"/>
                <w:lang w:val="sq-AL"/>
              </w:rPr>
              <w:t>për punëtor stinor</w:t>
            </w:r>
          </w:p>
          <w:p w:rsidR="00975BEB" w:rsidRPr="0059121B" w:rsidRDefault="00975BEB" w:rsidP="00EF7DFE">
            <w:pPr>
              <w:suppressAutoHyphens/>
              <w:spacing w:after="0" w:line="240" w:lineRule="auto"/>
              <w:ind w:firstLine="0"/>
              <w:contextualSpacing/>
              <w:rPr>
                <w:rFonts w:ascii="Garamond" w:hAnsi="Garamond" w:cs="Calibri"/>
                <w:b/>
                <w:bCs/>
                <w:sz w:val="18"/>
                <w:szCs w:val="18"/>
                <w:lang w:val="sq-AL"/>
              </w:rPr>
            </w:pPr>
          </w:p>
        </w:tc>
        <w:tc>
          <w:tcPr>
            <w:tcW w:w="880" w:type="dxa"/>
            <w:shd w:val="clear" w:color="auto" w:fill="auto"/>
          </w:tcPr>
          <w:p w:rsidR="00975BEB" w:rsidRPr="0059121B" w:rsidRDefault="00975BEB" w:rsidP="00EF7DFE">
            <w:pPr>
              <w:pStyle w:val="ListParagraph"/>
              <w:spacing w:after="0" w:line="240" w:lineRule="auto"/>
              <w:ind w:left="0"/>
              <w:jc w:val="both"/>
              <w:rPr>
                <w:rFonts w:ascii="Garamond" w:eastAsia="Calibri" w:hAnsi="Garamond" w:cs="Calibri"/>
                <w:sz w:val="18"/>
                <w:szCs w:val="18"/>
                <w:lang w:val="sq-AL"/>
              </w:rPr>
            </w:pPr>
            <w:r w:rsidRPr="0059121B">
              <w:rPr>
                <w:rFonts w:ascii="Garamond" w:hAnsi="Garamond" w:cs="Calibri"/>
                <w:b/>
                <w:sz w:val="18"/>
                <w:szCs w:val="18"/>
                <w:lang w:val="sq-AL"/>
              </w:rPr>
              <w:t>A/PS</w:t>
            </w:r>
          </w:p>
        </w:tc>
        <w:tc>
          <w:tcPr>
            <w:tcW w:w="6272" w:type="dxa"/>
            <w:shd w:val="clear" w:color="auto" w:fill="auto"/>
          </w:tcPr>
          <w:p w:rsidR="00975BEB" w:rsidRPr="0059121B" w:rsidRDefault="00975BEB" w:rsidP="00EF7DFE">
            <w:pPr>
              <w:spacing w:after="0" w:line="240" w:lineRule="auto"/>
              <w:ind w:firstLine="0"/>
              <w:rPr>
                <w:rFonts w:ascii="Garamond" w:hAnsi="Garamond" w:cs="Calibri"/>
                <w:b/>
                <w:sz w:val="18"/>
                <w:szCs w:val="18"/>
                <w:lang w:val="sq-AL"/>
              </w:rPr>
            </w:pPr>
            <w:r w:rsidRPr="0059121B">
              <w:rPr>
                <w:rFonts w:ascii="Garamond" w:hAnsi="Garamond" w:cs="Calibri"/>
                <w:sz w:val="18"/>
                <w:szCs w:val="18"/>
                <w:lang w:val="sq-AL"/>
              </w:rPr>
              <w:t>T</w:t>
            </w:r>
            <w:r w:rsidR="00B7646E" w:rsidRPr="0059121B">
              <w:rPr>
                <w:rFonts w:ascii="Garamond" w:hAnsi="Garamond" w:cs="Calibri"/>
                <w:sz w:val="18"/>
                <w:szCs w:val="18"/>
                <w:lang w:val="sq-AL"/>
              </w:rPr>
              <w:t>ë</w:t>
            </w:r>
            <w:r w:rsidRPr="0059121B">
              <w:rPr>
                <w:rFonts w:ascii="Garamond" w:hAnsi="Garamond" w:cs="Calibri"/>
                <w:sz w:val="18"/>
                <w:szCs w:val="18"/>
                <w:lang w:val="sq-AL"/>
              </w:rPr>
              <w:t xml:space="preserve"> huajit i jepet leje pune si punëtor stinor, me afat deri në gjashte muaj, për çdo vit Kalendarik</w:t>
            </w:r>
          </w:p>
        </w:tc>
      </w:tr>
    </w:tbl>
    <w:p w:rsidR="00C4170D" w:rsidRDefault="00C4170D" w:rsidP="00EF7DFE">
      <w:pPr>
        <w:spacing w:after="0" w:line="240" w:lineRule="auto"/>
        <w:ind w:firstLine="0"/>
        <w:rPr>
          <w:rFonts w:ascii="Garamond" w:hAnsi="Garamond" w:cs="Calibri"/>
          <w:b/>
          <w:sz w:val="20"/>
          <w:szCs w:val="20"/>
          <w:lang w:val="sq-AL"/>
        </w:rPr>
      </w:pPr>
    </w:p>
    <w:p w:rsidR="0059121B" w:rsidRDefault="0059121B" w:rsidP="00EF7DFE">
      <w:pPr>
        <w:spacing w:after="0" w:line="240" w:lineRule="auto"/>
        <w:ind w:firstLine="0"/>
        <w:rPr>
          <w:rFonts w:ascii="Garamond" w:hAnsi="Garamond" w:cs="Calibri"/>
          <w:b/>
          <w:sz w:val="20"/>
          <w:szCs w:val="20"/>
          <w:lang w:val="sq-AL"/>
        </w:rPr>
      </w:pPr>
    </w:p>
    <w:p w:rsidR="0059121B" w:rsidRDefault="0059121B" w:rsidP="00EF7DFE">
      <w:pPr>
        <w:spacing w:after="0" w:line="240" w:lineRule="auto"/>
        <w:ind w:firstLine="0"/>
        <w:rPr>
          <w:rFonts w:ascii="Garamond" w:hAnsi="Garamond" w:cs="Calibri"/>
          <w:b/>
          <w:sz w:val="20"/>
          <w:szCs w:val="20"/>
          <w:lang w:val="sq-AL"/>
        </w:rPr>
      </w:pPr>
    </w:p>
    <w:p w:rsidR="0059121B" w:rsidRDefault="0059121B" w:rsidP="00EF7DFE">
      <w:pPr>
        <w:spacing w:after="0" w:line="240" w:lineRule="auto"/>
        <w:ind w:firstLine="0"/>
        <w:rPr>
          <w:rFonts w:ascii="Garamond" w:hAnsi="Garamond" w:cs="Calibri"/>
          <w:b/>
          <w:sz w:val="20"/>
          <w:szCs w:val="20"/>
          <w:lang w:val="sq-AL"/>
        </w:rPr>
      </w:pPr>
    </w:p>
    <w:p w:rsidR="0059121B" w:rsidRDefault="0059121B" w:rsidP="00EF7DFE">
      <w:pPr>
        <w:spacing w:after="0" w:line="240" w:lineRule="auto"/>
        <w:ind w:firstLine="0"/>
        <w:rPr>
          <w:rFonts w:ascii="Garamond" w:hAnsi="Garamond" w:cs="Calibri"/>
          <w:b/>
          <w:sz w:val="20"/>
          <w:szCs w:val="20"/>
          <w:lang w:val="sq-AL"/>
        </w:rPr>
      </w:pPr>
    </w:p>
    <w:p w:rsidR="0059121B" w:rsidRDefault="0059121B" w:rsidP="00EF7DFE">
      <w:pPr>
        <w:spacing w:after="0" w:line="240" w:lineRule="auto"/>
        <w:ind w:firstLine="0"/>
        <w:rPr>
          <w:rFonts w:ascii="Garamond" w:hAnsi="Garamond" w:cs="Calibri"/>
          <w:b/>
          <w:sz w:val="20"/>
          <w:szCs w:val="20"/>
          <w:lang w:val="sq-AL"/>
        </w:rPr>
      </w:pPr>
    </w:p>
    <w:p w:rsidR="0059121B" w:rsidRDefault="0059121B" w:rsidP="00EF7DFE">
      <w:pPr>
        <w:spacing w:after="0" w:line="240" w:lineRule="auto"/>
        <w:ind w:firstLine="0"/>
        <w:rPr>
          <w:rFonts w:ascii="Garamond" w:hAnsi="Garamond" w:cs="Calibri"/>
          <w:b/>
          <w:sz w:val="20"/>
          <w:szCs w:val="20"/>
          <w:lang w:val="sq-AL"/>
        </w:rPr>
      </w:pPr>
    </w:p>
    <w:p w:rsidR="00975BEB" w:rsidRPr="00EF7DFE" w:rsidRDefault="00975BEB" w:rsidP="0059121B">
      <w:pPr>
        <w:spacing w:after="0" w:line="240" w:lineRule="auto"/>
        <w:ind w:firstLine="0"/>
        <w:jc w:val="center"/>
        <w:rPr>
          <w:rFonts w:ascii="Garamond" w:hAnsi="Garamond" w:cs="Calibri"/>
          <w:sz w:val="20"/>
          <w:szCs w:val="20"/>
          <w:lang w:val="sq-AL"/>
        </w:rPr>
      </w:pPr>
      <w:r w:rsidRPr="00EF7DFE">
        <w:rPr>
          <w:rFonts w:ascii="Garamond" w:hAnsi="Garamond" w:cs="Calibri"/>
          <w:sz w:val="20"/>
          <w:szCs w:val="20"/>
          <w:lang w:val="sq-AL"/>
        </w:rPr>
        <w:t>Tabela 36: Migrantë shqiptarë</w:t>
      </w:r>
      <w:r w:rsidR="00B7646E" w:rsidRPr="00EF7DFE">
        <w:rPr>
          <w:rFonts w:ascii="Garamond" w:hAnsi="Garamond" w:cs="Calibri"/>
          <w:sz w:val="20"/>
          <w:szCs w:val="20"/>
          <w:lang w:val="sq-AL"/>
        </w:rPr>
        <w:t xml:space="preserve"> </w:t>
      </w:r>
      <w:r w:rsidRPr="00EF7DFE">
        <w:rPr>
          <w:rFonts w:ascii="Garamond" w:hAnsi="Garamond" w:cs="Calibri"/>
          <w:sz w:val="20"/>
          <w:szCs w:val="20"/>
          <w:lang w:val="sq-AL"/>
        </w:rPr>
        <w:t>për vitet 2012</w:t>
      </w:r>
      <w:r w:rsidR="00B7646E" w:rsidRPr="00EF7DFE">
        <w:rPr>
          <w:rFonts w:ascii="Garamond" w:hAnsi="Garamond" w:cs="Calibri"/>
          <w:sz w:val="20"/>
          <w:szCs w:val="20"/>
          <w:lang w:val="sq-AL"/>
        </w:rPr>
        <w:t>–</w:t>
      </w:r>
      <w:r w:rsidRPr="00EF7DFE">
        <w:rPr>
          <w:rFonts w:ascii="Garamond" w:hAnsi="Garamond" w:cs="Calibri"/>
          <w:sz w:val="20"/>
          <w:szCs w:val="20"/>
          <w:lang w:val="sq-AL"/>
        </w:rPr>
        <w:t>2014</w:t>
      </w:r>
    </w:p>
    <w:tbl>
      <w:tblPr>
        <w:tblW w:w="9738" w:type="dxa"/>
        <w:tblBorders>
          <w:top w:val="single" w:sz="8" w:space="0" w:color="9BBB59"/>
          <w:bottom w:val="single" w:sz="8" w:space="0" w:color="9BBB59"/>
        </w:tblBorders>
        <w:tblLayout w:type="fixed"/>
        <w:tblLook w:val="04A0" w:firstRow="1" w:lastRow="0" w:firstColumn="1" w:lastColumn="0" w:noHBand="0" w:noVBand="1"/>
      </w:tblPr>
      <w:tblGrid>
        <w:gridCol w:w="1268"/>
        <w:gridCol w:w="997"/>
        <w:gridCol w:w="900"/>
        <w:gridCol w:w="947"/>
        <w:gridCol w:w="943"/>
        <w:gridCol w:w="900"/>
        <w:gridCol w:w="947"/>
        <w:gridCol w:w="943"/>
        <w:gridCol w:w="900"/>
        <w:gridCol w:w="993"/>
      </w:tblGrid>
      <w:tr w:rsidR="00975BEB" w:rsidRPr="0059121B" w:rsidTr="00B70467">
        <w:trPr>
          <w:trHeight w:val="368"/>
        </w:trPr>
        <w:tc>
          <w:tcPr>
            <w:tcW w:w="1268" w:type="dxa"/>
            <w:tcBorders>
              <w:top w:val="single" w:sz="8" w:space="0" w:color="9BBB59"/>
              <w:bottom w:val="single" w:sz="8" w:space="0" w:color="9BBB59"/>
            </w:tcBorders>
            <w:shd w:val="clear" w:color="auto" w:fill="auto"/>
            <w:hideMark/>
          </w:tcPr>
          <w:p w:rsidR="00975BEB" w:rsidRPr="0059121B" w:rsidRDefault="00975BEB" w:rsidP="00EF7DFE">
            <w:pPr>
              <w:spacing w:after="0" w:line="240" w:lineRule="auto"/>
              <w:ind w:firstLine="0"/>
              <w:rPr>
                <w:rFonts w:ascii="Garamond" w:hAnsi="Garamond" w:cs="Calibri"/>
                <w:b/>
                <w:bCs/>
                <w:sz w:val="18"/>
                <w:szCs w:val="18"/>
                <w:lang w:val="sq-AL"/>
              </w:rPr>
            </w:pPr>
            <w:r w:rsidRPr="0059121B">
              <w:rPr>
                <w:rFonts w:ascii="Garamond" w:hAnsi="Garamond" w:cs="Calibri"/>
                <w:b/>
                <w:bCs/>
                <w:sz w:val="18"/>
                <w:szCs w:val="18"/>
                <w:lang w:val="sq-AL"/>
              </w:rPr>
              <w:t>Numri</w:t>
            </w:r>
          </w:p>
        </w:tc>
        <w:tc>
          <w:tcPr>
            <w:tcW w:w="2844" w:type="dxa"/>
            <w:gridSpan w:val="3"/>
            <w:tcBorders>
              <w:top w:val="single" w:sz="8" w:space="0" w:color="9BBB59"/>
              <w:bottom w:val="single" w:sz="8" w:space="0" w:color="9BBB59"/>
            </w:tcBorders>
            <w:shd w:val="clear" w:color="auto" w:fill="auto"/>
            <w:hideMark/>
          </w:tcPr>
          <w:p w:rsidR="00975BEB" w:rsidRPr="0059121B" w:rsidRDefault="00975BEB" w:rsidP="00EF7DFE">
            <w:pPr>
              <w:spacing w:after="0" w:line="240" w:lineRule="auto"/>
              <w:ind w:firstLine="0"/>
              <w:jc w:val="center"/>
              <w:rPr>
                <w:rFonts w:ascii="Garamond" w:hAnsi="Garamond" w:cs="Calibri"/>
                <w:b/>
                <w:bCs/>
                <w:sz w:val="18"/>
                <w:szCs w:val="18"/>
                <w:lang w:val="sq-AL"/>
              </w:rPr>
            </w:pPr>
            <w:r w:rsidRPr="0059121B">
              <w:rPr>
                <w:rFonts w:ascii="Garamond" w:hAnsi="Garamond" w:cs="Calibri"/>
                <w:b/>
                <w:bCs/>
                <w:sz w:val="18"/>
                <w:szCs w:val="18"/>
                <w:lang w:val="sq-AL"/>
              </w:rPr>
              <w:t xml:space="preserve"> Viti 2012</w:t>
            </w:r>
          </w:p>
        </w:tc>
        <w:tc>
          <w:tcPr>
            <w:tcW w:w="2790" w:type="dxa"/>
            <w:gridSpan w:val="3"/>
            <w:tcBorders>
              <w:top w:val="single" w:sz="8" w:space="0" w:color="9BBB59"/>
              <w:bottom w:val="single" w:sz="8" w:space="0" w:color="9BBB59"/>
            </w:tcBorders>
            <w:shd w:val="clear" w:color="auto" w:fill="auto"/>
            <w:hideMark/>
          </w:tcPr>
          <w:p w:rsidR="00975BEB" w:rsidRPr="0059121B" w:rsidRDefault="00975BEB" w:rsidP="00EF7DFE">
            <w:pPr>
              <w:spacing w:after="0" w:line="240" w:lineRule="auto"/>
              <w:ind w:firstLine="0"/>
              <w:jc w:val="center"/>
              <w:rPr>
                <w:rFonts w:ascii="Garamond" w:hAnsi="Garamond" w:cs="Calibri"/>
                <w:b/>
                <w:bCs/>
                <w:sz w:val="18"/>
                <w:szCs w:val="18"/>
                <w:lang w:val="sq-AL"/>
              </w:rPr>
            </w:pPr>
            <w:r w:rsidRPr="0059121B">
              <w:rPr>
                <w:rFonts w:ascii="Garamond" w:hAnsi="Garamond" w:cs="Calibri"/>
                <w:b/>
                <w:bCs/>
                <w:sz w:val="18"/>
                <w:szCs w:val="18"/>
                <w:lang w:val="sq-AL"/>
              </w:rPr>
              <w:t xml:space="preserve"> Viti 2013</w:t>
            </w:r>
          </w:p>
        </w:tc>
        <w:tc>
          <w:tcPr>
            <w:tcW w:w="2836" w:type="dxa"/>
            <w:gridSpan w:val="3"/>
            <w:tcBorders>
              <w:top w:val="single" w:sz="8" w:space="0" w:color="9BBB59"/>
              <w:bottom w:val="single" w:sz="8" w:space="0" w:color="9BBB59"/>
            </w:tcBorders>
            <w:shd w:val="clear" w:color="auto" w:fill="auto"/>
            <w:hideMark/>
          </w:tcPr>
          <w:p w:rsidR="00975BEB" w:rsidRPr="0059121B" w:rsidRDefault="00975BEB" w:rsidP="00EF7DFE">
            <w:pPr>
              <w:spacing w:after="0" w:line="240" w:lineRule="auto"/>
              <w:ind w:firstLine="0"/>
              <w:jc w:val="center"/>
              <w:rPr>
                <w:rFonts w:ascii="Garamond" w:hAnsi="Garamond" w:cs="Calibri"/>
                <w:b/>
                <w:bCs/>
                <w:sz w:val="18"/>
                <w:szCs w:val="18"/>
                <w:lang w:val="sq-AL"/>
              </w:rPr>
            </w:pPr>
            <w:r w:rsidRPr="0059121B">
              <w:rPr>
                <w:rFonts w:ascii="Garamond" w:hAnsi="Garamond" w:cs="Calibri"/>
                <w:b/>
                <w:bCs/>
                <w:sz w:val="18"/>
                <w:szCs w:val="18"/>
                <w:lang w:val="sq-AL"/>
              </w:rPr>
              <w:t xml:space="preserve"> Viti 2014</w:t>
            </w:r>
          </w:p>
        </w:tc>
      </w:tr>
      <w:tr w:rsidR="00975BEB" w:rsidRPr="0059121B" w:rsidTr="00B70467">
        <w:trPr>
          <w:trHeight w:val="322"/>
        </w:trPr>
        <w:tc>
          <w:tcPr>
            <w:tcW w:w="1268" w:type="dxa"/>
            <w:shd w:val="clear" w:color="auto" w:fill="E6EED5"/>
            <w:hideMark/>
          </w:tcPr>
          <w:p w:rsidR="00975BEB" w:rsidRPr="0059121B" w:rsidRDefault="00975BEB" w:rsidP="00EF7DFE">
            <w:pPr>
              <w:spacing w:after="0" w:line="240" w:lineRule="auto"/>
              <w:ind w:firstLine="0"/>
              <w:rPr>
                <w:rFonts w:ascii="Garamond" w:hAnsi="Garamond" w:cs="Calibri"/>
                <w:b/>
                <w:bCs/>
                <w:sz w:val="18"/>
                <w:szCs w:val="18"/>
                <w:lang w:val="sq-AL"/>
              </w:rPr>
            </w:pPr>
            <w:r w:rsidRPr="0059121B">
              <w:rPr>
                <w:rFonts w:ascii="Garamond" w:hAnsi="Garamond" w:cs="Calibri"/>
                <w:b/>
                <w:bCs/>
                <w:sz w:val="18"/>
                <w:szCs w:val="18"/>
                <w:lang w:val="sq-AL"/>
              </w:rPr>
              <w:t>Shteti</w:t>
            </w:r>
          </w:p>
        </w:tc>
        <w:tc>
          <w:tcPr>
            <w:tcW w:w="997" w:type="dxa"/>
            <w:tcBorders>
              <w:left w:val="nil"/>
              <w:right w:val="nil"/>
            </w:tcBorders>
            <w:shd w:val="clear" w:color="auto" w:fill="E6EED5"/>
            <w:hideMark/>
          </w:tcPr>
          <w:p w:rsidR="00975BEB" w:rsidRPr="0059121B" w:rsidRDefault="00975BEB" w:rsidP="00EF7DFE">
            <w:pPr>
              <w:spacing w:after="0" w:line="240" w:lineRule="auto"/>
              <w:ind w:firstLine="0"/>
              <w:jc w:val="center"/>
              <w:rPr>
                <w:rFonts w:ascii="Garamond" w:hAnsi="Garamond" w:cs="Calibri"/>
                <w:b/>
                <w:bCs/>
                <w:sz w:val="18"/>
                <w:szCs w:val="18"/>
                <w:lang w:val="sq-AL"/>
              </w:rPr>
            </w:pPr>
            <w:r w:rsidRPr="0059121B">
              <w:rPr>
                <w:rFonts w:ascii="Garamond" w:hAnsi="Garamond" w:cs="Calibri"/>
                <w:b/>
                <w:bCs/>
                <w:sz w:val="18"/>
                <w:szCs w:val="18"/>
                <w:lang w:val="sq-AL"/>
              </w:rPr>
              <w:t>12_M</w:t>
            </w:r>
          </w:p>
        </w:tc>
        <w:tc>
          <w:tcPr>
            <w:tcW w:w="900" w:type="dxa"/>
            <w:shd w:val="clear" w:color="auto" w:fill="E6EED5"/>
            <w:hideMark/>
          </w:tcPr>
          <w:p w:rsidR="00975BEB" w:rsidRPr="0059121B" w:rsidRDefault="00975BEB" w:rsidP="00EF7DFE">
            <w:pPr>
              <w:spacing w:after="0" w:line="240" w:lineRule="auto"/>
              <w:ind w:firstLine="0"/>
              <w:jc w:val="center"/>
              <w:rPr>
                <w:rFonts w:ascii="Garamond" w:hAnsi="Garamond" w:cs="Calibri"/>
                <w:b/>
                <w:bCs/>
                <w:sz w:val="18"/>
                <w:szCs w:val="18"/>
                <w:lang w:val="sq-AL"/>
              </w:rPr>
            </w:pPr>
            <w:r w:rsidRPr="0059121B">
              <w:rPr>
                <w:rFonts w:ascii="Garamond" w:hAnsi="Garamond" w:cs="Calibri"/>
                <w:b/>
                <w:bCs/>
                <w:sz w:val="18"/>
                <w:szCs w:val="18"/>
                <w:lang w:val="sq-AL"/>
              </w:rPr>
              <w:t>12_F</w:t>
            </w:r>
          </w:p>
        </w:tc>
        <w:tc>
          <w:tcPr>
            <w:tcW w:w="947" w:type="dxa"/>
            <w:tcBorders>
              <w:left w:val="nil"/>
              <w:right w:val="nil"/>
            </w:tcBorders>
            <w:shd w:val="clear" w:color="auto" w:fill="E6EED5"/>
            <w:hideMark/>
          </w:tcPr>
          <w:p w:rsidR="00975BEB" w:rsidRPr="0059121B" w:rsidRDefault="00975BEB" w:rsidP="00EF7DFE">
            <w:pPr>
              <w:spacing w:after="0" w:line="240" w:lineRule="auto"/>
              <w:ind w:firstLine="0"/>
              <w:jc w:val="center"/>
              <w:rPr>
                <w:rFonts w:ascii="Garamond" w:hAnsi="Garamond" w:cs="Calibri"/>
                <w:b/>
                <w:bCs/>
                <w:sz w:val="18"/>
                <w:szCs w:val="18"/>
                <w:lang w:val="sq-AL"/>
              </w:rPr>
            </w:pPr>
            <w:r w:rsidRPr="0059121B">
              <w:rPr>
                <w:rFonts w:ascii="Garamond" w:hAnsi="Garamond" w:cs="Calibri"/>
                <w:b/>
                <w:bCs/>
                <w:sz w:val="18"/>
                <w:szCs w:val="18"/>
                <w:lang w:val="sq-AL"/>
              </w:rPr>
              <w:t>12_Total</w:t>
            </w:r>
          </w:p>
        </w:tc>
        <w:tc>
          <w:tcPr>
            <w:tcW w:w="943" w:type="dxa"/>
            <w:shd w:val="clear" w:color="auto" w:fill="E6EED5"/>
            <w:hideMark/>
          </w:tcPr>
          <w:p w:rsidR="00975BEB" w:rsidRPr="0059121B" w:rsidRDefault="00975BEB" w:rsidP="00EF7DFE">
            <w:pPr>
              <w:spacing w:after="0" w:line="240" w:lineRule="auto"/>
              <w:ind w:firstLine="0"/>
              <w:jc w:val="center"/>
              <w:rPr>
                <w:rFonts w:ascii="Garamond" w:hAnsi="Garamond" w:cs="Calibri"/>
                <w:b/>
                <w:bCs/>
                <w:sz w:val="18"/>
                <w:szCs w:val="18"/>
                <w:lang w:val="sq-AL"/>
              </w:rPr>
            </w:pPr>
            <w:r w:rsidRPr="0059121B">
              <w:rPr>
                <w:rFonts w:ascii="Garamond" w:hAnsi="Garamond" w:cs="Calibri"/>
                <w:b/>
                <w:bCs/>
                <w:sz w:val="18"/>
                <w:szCs w:val="18"/>
                <w:lang w:val="sq-AL"/>
              </w:rPr>
              <w:t>13_M</w:t>
            </w:r>
          </w:p>
        </w:tc>
        <w:tc>
          <w:tcPr>
            <w:tcW w:w="900" w:type="dxa"/>
            <w:tcBorders>
              <w:left w:val="nil"/>
              <w:right w:val="nil"/>
            </w:tcBorders>
            <w:shd w:val="clear" w:color="auto" w:fill="E6EED5"/>
            <w:hideMark/>
          </w:tcPr>
          <w:p w:rsidR="00975BEB" w:rsidRPr="0059121B" w:rsidRDefault="00975BEB" w:rsidP="00EF7DFE">
            <w:pPr>
              <w:spacing w:after="0" w:line="240" w:lineRule="auto"/>
              <w:ind w:firstLine="0"/>
              <w:jc w:val="center"/>
              <w:rPr>
                <w:rFonts w:ascii="Garamond" w:hAnsi="Garamond" w:cs="Calibri"/>
                <w:b/>
                <w:bCs/>
                <w:sz w:val="18"/>
                <w:szCs w:val="18"/>
                <w:lang w:val="sq-AL"/>
              </w:rPr>
            </w:pPr>
            <w:r w:rsidRPr="0059121B">
              <w:rPr>
                <w:rFonts w:ascii="Garamond" w:hAnsi="Garamond" w:cs="Calibri"/>
                <w:b/>
                <w:bCs/>
                <w:sz w:val="18"/>
                <w:szCs w:val="18"/>
                <w:lang w:val="sq-AL"/>
              </w:rPr>
              <w:t>13_F</w:t>
            </w:r>
          </w:p>
        </w:tc>
        <w:tc>
          <w:tcPr>
            <w:tcW w:w="947" w:type="dxa"/>
            <w:shd w:val="clear" w:color="auto" w:fill="E6EED5"/>
            <w:hideMark/>
          </w:tcPr>
          <w:p w:rsidR="00975BEB" w:rsidRPr="0059121B" w:rsidRDefault="00975BEB" w:rsidP="00EF7DFE">
            <w:pPr>
              <w:spacing w:after="0" w:line="240" w:lineRule="auto"/>
              <w:ind w:firstLine="0"/>
              <w:jc w:val="center"/>
              <w:rPr>
                <w:rFonts w:ascii="Garamond" w:hAnsi="Garamond" w:cs="Calibri"/>
                <w:b/>
                <w:bCs/>
                <w:sz w:val="18"/>
                <w:szCs w:val="18"/>
                <w:lang w:val="sq-AL"/>
              </w:rPr>
            </w:pPr>
            <w:r w:rsidRPr="0059121B">
              <w:rPr>
                <w:rFonts w:ascii="Garamond" w:hAnsi="Garamond" w:cs="Calibri"/>
                <w:b/>
                <w:bCs/>
                <w:sz w:val="18"/>
                <w:szCs w:val="18"/>
                <w:lang w:val="sq-AL"/>
              </w:rPr>
              <w:t>13_Total</w:t>
            </w:r>
          </w:p>
        </w:tc>
        <w:tc>
          <w:tcPr>
            <w:tcW w:w="943" w:type="dxa"/>
            <w:tcBorders>
              <w:left w:val="nil"/>
              <w:right w:val="nil"/>
            </w:tcBorders>
            <w:shd w:val="clear" w:color="auto" w:fill="E6EED5"/>
            <w:hideMark/>
          </w:tcPr>
          <w:p w:rsidR="00975BEB" w:rsidRPr="0059121B" w:rsidRDefault="00975BEB" w:rsidP="00EF7DFE">
            <w:pPr>
              <w:spacing w:after="0" w:line="240" w:lineRule="auto"/>
              <w:ind w:firstLine="0"/>
              <w:jc w:val="center"/>
              <w:rPr>
                <w:rFonts w:ascii="Garamond" w:hAnsi="Garamond" w:cs="Calibri"/>
                <w:b/>
                <w:bCs/>
                <w:sz w:val="18"/>
                <w:szCs w:val="18"/>
                <w:lang w:val="sq-AL"/>
              </w:rPr>
            </w:pPr>
            <w:r w:rsidRPr="0059121B">
              <w:rPr>
                <w:rFonts w:ascii="Garamond" w:hAnsi="Garamond" w:cs="Calibri"/>
                <w:b/>
                <w:bCs/>
                <w:sz w:val="18"/>
                <w:szCs w:val="18"/>
                <w:lang w:val="sq-AL"/>
              </w:rPr>
              <w:t>14_M</w:t>
            </w:r>
          </w:p>
        </w:tc>
        <w:tc>
          <w:tcPr>
            <w:tcW w:w="900" w:type="dxa"/>
            <w:shd w:val="clear" w:color="auto" w:fill="E6EED5"/>
            <w:hideMark/>
          </w:tcPr>
          <w:p w:rsidR="00975BEB" w:rsidRPr="0059121B" w:rsidRDefault="00975BEB" w:rsidP="00EF7DFE">
            <w:pPr>
              <w:spacing w:after="0" w:line="240" w:lineRule="auto"/>
              <w:ind w:firstLine="0"/>
              <w:jc w:val="center"/>
              <w:rPr>
                <w:rFonts w:ascii="Garamond" w:hAnsi="Garamond" w:cs="Calibri"/>
                <w:b/>
                <w:bCs/>
                <w:sz w:val="18"/>
                <w:szCs w:val="18"/>
                <w:lang w:val="sq-AL"/>
              </w:rPr>
            </w:pPr>
            <w:r w:rsidRPr="0059121B">
              <w:rPr>
                <w:rFonts w:ascii="Garamond" w:hAnsi="Garamond" w:cs="Calibri"/>
                <w:b/>
                <w:bCs/>
                <w:sz w:val="18"/>
                <w:szCs w:val="18"/>
                <w:lang w:val="sq-AL"/>
              </w:rPr>
              <w:t>14_F</w:t>
            </w:r>
          </w:p>
        </w:tc>
        <w:tc>
          <w:tcPr>
            <w:tcW w:w="993" w:type="dxa"/>
            <w:tcBorders>
              <w:left w:val="nil"/>
              <w:right w:val="nil"/>
            </w:tcBorders>
            <w:shd w:val="clear" w:color="auto" w:fill="E6EED5"/>
            <w:hideMark/>
          </w:tcPr>
          <w:p w:rsidR="00975BEB" w:rsidRPr="0059121B" w:rsidRDefault="00975BEB" w:rsidP="00EF7DFE">
            <w:pPr>
              <w:spacing w:after="0" w:line="240" w:lineRule="auto"/>
              <w:ind w:firstLine="0"/>
              <w:jc w:val="center"/>
              <w:rPr>
                <w:rFonts w:ascii="Garamond" w:hAnsi="Garamond" w:cs="Calibri"/>
                <w:b/>
                <w:bCs/>
                <w:sz w:val="18"/>
                <w:szCs w:val="18"/>
                <w:lang w:val="sq-AL"/>
              </w:rPr>
            </w:pPr>
            <w:r w:rsidRPr="0059121B">
              <w:rPr>
                <w:rFonts w:ascii="Garamond" w:hAnsi="Garamond" w:cs="Calibri"/>
                <w:b/>
                <w:bCs/>
                <w:sz w:val="18"/>
                <w:szCs w:val="18"/>
                <w:lang w:val="sq-AL"/>
              </w:rPr>
              <w:t>14_Total</w:t>
            </w:r>
          </w:p>
        </w:tc>
      </w:tr>
      <w:tr w:rsidR="00975BEB" w:rsidRPr="0059121B" w:rsidTr="00B70467">
        <w:trPr>
          <w:trHeight w:val="315"/>
        </w:trPr>
        <w:tc>
          <w:tcPr>
            <w:tcW w:w="1268" w:type="dxa"/>
            <w:shd w:val="clear" w:color="auto" w:fill="auto"/>
            <w:noWrap/>
            <w:hideMark/>
          </w:tcPr>
          <w:p w:rsidR="00975BEB" w:rsidRPr="0059121B" w:rsidRDefault="00975BEB" w:rsidP="00EF7DFE">
            <w:pPr>
              <w:spacing w:after="0" w:line="240" w:lineRule="auto"/>
              <w:ind w:firstLine="0"/>
              <w:rPr>
                <w:rFonts w:ascii="Garamond" w:hAnsi="Garamond" w:cs="Calibri"/>
                <w:b/>
                <w:bCs/>
                <w:sz w:val="18"/>
                <w:szCs w:val="18"/>
                <w:lang w:val="sq-AL"/>
              </w:rPr>
            </w:pPr>
            <w:r w:rsidRPr="0059121B">
              <w:rPr>
                <w:rFonts w:ascii="Garamond" w:hAnsi="Garamond" w:cs="Calibri"/>
                <w:b/>
                <w:bCs/>
                <w:sz w:val="18"/>
                <w:szCs w:val="18"/>
                <w:lang w:val="sq-AL"/>
              </w:rPr>
              <w:t>Austri</w:t>
            </w:r>
          </w:p>
        </w:tc>
        <w:tc>
          <w:tcPr>
            <w:tcW w:w="997" w:type="dxa"/>
            <w:shd w:val="clear" w:color="auto" w:fill="auto"/>
            <w:hideMark/>
          </w:tcPr>
          <w:p w:rsidR="00975BEB" w:rsidRPr="0059121B" w:rsidRDefault="00975BEB" w:rsidP="00EF7DFE">
            <w:pPr>
              <w:spacing w:after="0" w:line="240" w:lineRule="auto"/>
              <w:ind w:firstLine="0"/>
              <w:jc w:val="right"/>
              <w:rPr>
                <w:rFonts w:ascii="Garamond" w:hAnsi="Garamond" w:cs="Calibri"/>
                <w:sz w:val="18"/>
                <w:szCs w:val="18"/>
                <w:lang w:val="sq-AL"/>
              </w:rPr>
            </w:pPr>
            <w:r w:rsidRPr="0059121B">
              <w:rPr>
                <w:rFonts w:ascii="Garamond" w:hAnsi="Garamond" w:cs="Calibri"/>
                <w:sz w:val="18"/>
                <w:szCs w:val="18"/>
                <w:lang w:val="sq-AL"/>
              </w:rPr>
              <w:t>0</w:t>
            </w:r>
          </w:p>
        </w:tc>
        <w:tc>
          <w:tcPr>
            <w:tcW w:w="900" w:type="dxa"/>
            <w:shd w:val="clear" w:color="auto" w:fill="auto"/>
            <w:hideMark/>
          </w:tcPr>
          <w:p w:rsidR="00975BEB" w:rsidRPr="0059121B" w:rsidRDefault="00975BEB" w:rsidP="00EF7DFE">
            <w:pPr>
              <w:spacing w:after="0" w:line="240" w:lineRule="auto"/>
              <w:ind w:firstLine="0"/>
              <w:jc w:val="right"/>
              <w:rPr>
                <w:rFonts w:ascii="Garamond" w:hAnsi="Garamond" w:cs="Calibri"/>
                <w:sz w:val="18"/>
                <w:szCs w:val="18"/>
                <w:lang w:val="sq-AL"/>
              </w:rPr>
            </w:pPr>
            <w:r w:rsidRPr="0059121B">
              <w:rPr>
                <w:rFonts w:ascii="Garamond" w:hAnsi="Garamond" w:cs="Calibri"/>
                <w:sz w:val="18"/>
                <w:szCs w:val="18"/>
                <w:lang w:val="sq-AL"/>
              </w:rPr>
              <w:t>0</w:t>
            </w:r>
          </w:p>
        </w:tc>
        <w:tc>
          <w:tcPr>
            <w:tcW w:w="947" w:type="dxa"/>
            <w:shd w:val="clear" w:color="auto" w:fill="auto"/>
            <w:hideMark/>
          </w:tcPr>
          <w:p w:rsidR="00975BEB" w:rsidRPr="0059121B" w:rsidRDefault="00975BEB" w:rsidP="00EF7DFE">
            <w:pPr>
              <w:spacing w:after="0" w:line="240" w:lineRule="auto"/>
              <w:ind w:firstLine="0"/>
              <w:jc w:val="right"/>
              <w:rPr>
                <w:rFonts w:ascii="Garamond" w:hAnsi="Garamond" w:cs="Calibri"/>
                <w:sz w:val="18"/>
                <w:szCs w:val="18"/>
                <w:lang w:val="sq-AL"/>
              </w:rPr>
            </w:pPr>
            <w:r w:rsidRPr="0059121B">
              <w:rPr>
                <w:rFonts w:ascii="Garamond" w:hAnsi="Garamond" w:cs="Calibri"/>
                <w:sz w:val="18"/>
                <w:szCs w:val="18"/>
                <w:lang w:val="sq-AL"/>
              </w:rPr>
              <w:t>1,291</w:t>
            </w:r>
          </w:p>
        </w:tc>
        <w:tc>
          <w:tcPr>
            <w:tcW w:w="943" w:type="dxa"/>
            <w:shd w:val="clear" w:color="auto" w:fill="auto"/>
            <w:hideMark/>
          </w:tcPr>
          <w:p w:rsidR="00975BEB" w:rsidRPr="0059121B" w:rsidRDefault="00975BEB" w:rsidP="00EF7DFE">
            <w:pPr>
              <w:spacing w:after="0" w:line="240" w:lineRule="auto"/>
              <w:ind w:firstLine="0"/>
              <w:jc w:val="right"/>
              <w:rPr>
                <w:rFonts w:ascii="Garamond" w:hAnsi="Garamond" w:cs="Calibri"/>
                <w:sz w:val="18"/>
                <w:szCs w:val="18"/>
                <w:lang w:val="sq-AL"/>
              </w:rPr>
            </w:pPr>
            <w:r w:rsidRPr="0059121B">
              <w:rPr>
                <w:rFonts w:ascii="Garamond" w:hAnsi="Garamond" w:cs="Calibri"/>
                <w:sz w:val="18"/>
                <w:szCs w:val="18"/>
                <w:lang w:val="sq-AL"/>
              </w:rPr>
              <w:t>0</w:t>
            </w:r>
          </w:p>
        </w:tc>
        <w:tc>
          <w:tcPr>
            <w:tcW w:w="900" w:type="dxa"/>
            <w:shd w:val="clear" w:color="auto" w:fill="auto"/>
            <w:hideMark/>
          </w:tcPr>
          <w:p w:rsidR="00975BEB" w:rsidRPr="0059121B" w:rsidRDefault="00975BEB" w:rsidP="00EF7DFE">
            <w:pPr>
              <w:spacing w:after="0" w:line="240" w:lineRule="auto"/>
              <w:ind w:firstLine="0"/>
              <w:jc w:val="right"/>
              <w:rPr>
                <w:rFonts w:ascii="Garamond" w:hAnsi="Garamond" w:cs="Calibri"/>
                <w:sz w:val="18"/>
                <w:szCs w:val="18"/>
                <w:lang w:val="sq-AL"/>
              </w:rPr>
            </w:pPr>
            <w:r w:rsidRPr="0059121B">
              <w:rPr>
                <w:rFonts w:ascii="Garamond" w:hAnsi="Garamond" w:cs="Calibri"/>
                <w:sz w:val="18"/>
                <w:szCs w:val="18"/>
                <w:lang w:val="sq-AL"/>
              </w:rPr>
              <w:t>0</w:t>
            </w:r>
          </w:p>
        </w:tc>
        <w:tc>
          <w:tcPr>
            <w:tcW w:w="947" w:type="dxa"/>
            <w:shd w:val="clear" w:color="auto" w:fill="auto"/>
            <w:hideMark/>
          </w:tcPr>
          <w:p w:rsidR="00975BEB" w:rsidRPr="0059121B" w:rsidRDefault="00975BEB" w:rsidP="00EF7DFE">
            <w:pPr>
              <w:spacing w:after="0" w:line="240" w:lineRule="auto"/>
              <w:ind w:firstLine="0"/>
              <w:jc w:val="right"/>
              <w:rPr>
                <w:rFonts w:ascii="Garamond" w:hAnsi="Garamond" w:cs="Calibri"/>
                <w:sz w:val="18"/>
                <w:szCs w:val="18"/>
                <w:lang w:val="sq-AL"/>
              </w:rPr>
            </w:pPr>
            <w:r w:rsidRPr="0059121B">
              <w:rPr>
                <w:rFonts w:ascii="Garamond" w:hAnsi="Garamond" w:cs="Calibri"/>
                <w:sz w:val="18"/>
                <w:szCs w:val="18"/>
                <w:lang w:val="sq-AL"/>
              </w:rPr>
              <w:t>1,341</w:t>
            </w:r>
          </w:p>
        </w:tc>
        <w:tc>
          <w:tcPr>
            <w:tcW w:w="943" w:type="dxa"/>
            <w:shd w:val="clear" w:color="auto" w:fill="auto"/>
            <w:hideMark/>
          </w:tcPr>
          <w:p w:rsidR="00975BEB" w:rsidRPr="0059121B" w:rsidRDefault="00975BEB" w:rsidP="00EF7DFE">
            <w:pPr>
              <w:spacing w:after="0" w:line="240" w:lineRule="auto"/>
              <w:ind w:firstLine="0"/>
              <w:jc w:val="right"/>
              <w:rPr>
                <w:rFonts w:ascii="Garamond" w:hAnsi="Garamond" w:cs="Calibri"/>
                <w:sz w:val="18"/>
                <w:szCs w:val="18"/>
                <w:lang w:val="sq-AL"/>
              </w:rPr>
            </w:pPr>
            <w:r w:rsidRPr="0059121B">
              <w:rPr>
                <w:rFonts w:ascii="Garamond" w:hAnsi="Garamond" w:cs="Calibri"/>
                <w:sz w:val="18"/>
                <w:szCs w:val="18"/>
                <w:lang w:val="sq-AL"/>
              </w:rPr>
              <w:t>0</w:t>
            </w:r>
          </w:p>
        </w:tc>
        <w:tc>
          <w:tcPr>
            <w:tcW w:w="900" w:type="dxa"/>
            <w:shd w:val="clear" w:color="auto" w:fill="auto"/>
            <w:hideMark/>
          </w:tcPr>
          <w:p w:rsidR="00975BEB" w:rsidRPr="0059121B" w:rsidRDefault="00975BEB" w:rsidP="00EF7DFE">
            <w:pPr>
              <w:spacing w:after="0" w:line="240" w:lineRule="auto"/>
              <w:ind w:firstLine="0"/>
              <w:jc w:val="right"/>
              <w:rPr>
                <w:rFonts w:ascii="Garamond" w:hAnsi="Garamond" w:cs="Calibri"/>
                <w:sz w:val="18"/>
                <w:szCs w:val="18"/>
                <w:lang w:val="sq-AL"/>
              </w:rPr>
            </w:pPr>
            <w:r w:rsidRPr="0059121B">
              <w:rPr>
                <w:rFonts w:ascii="Garamond" w:hAnsi="Garamond" w:cs="Calibri"/>
                <w:sz w:val="18"/>
                <w:szCs w:val="18"/>
                <w:lang w:val="sq-AL"/>
              </w:rPr>
              <w:t>0</w:t>
            </w:r>
          </w:p>
        </w:tc>
        <w:tc>
          <w:tcPr>
            <w:tcW w:w="993" w:type="dxa"/>
            <w:shd w:val="clear" w:color="auto" w:fill="auto"/>
            <w:hideMark/>
          </w:tcPr>
          <w:p w:rsidR="00975BEB" w:rsidRPr="0059121B" w:rsidRDefault="00975BEB" w:rsidP="00EF7DFE">
            <w:pPr>
              <w:spacing w:after="0" w:line="240" w:lineRule="auto"/>
              <w:ind w:firstLine="0"/>
              <w:jc w:val="right"/>
              <w:rPr>
                <w:rFonts w:ascii="Garamond" w:hAnsi="Garamond" w:cs="Calibri"/>
                <w:sz w:val="18"/>
                <w:szCs w:val="18"/>
                <w:lang w:val="sq-AL"/>
              </w:rPr>
            </w:pPr>
            <w:r w:rsidRPr="0059121B">
              <w:rPr>
                <w:rFonts w:ascii="Garamond" w:hAnsi="Garamond" w:cs="Calibri"/>
                <w:sz w:val="18"/>
                <w:szCs w:val="18"/>
                <w:lang w:val="sq-AL"/>
              </w:rPr>
              <w:t>1,916</w:t>
            </w:r>
          </w:p>
        </w:tc>
      </w:tr>
      <w:tr w:rsidR="00975BEB" w:rsidRPr="0059121B" w:rsidTr="00B70467">
        <w:trPr>
          <w:trHeight w:val="300"/>
        </w:trPr>
        <w:tc>
          <w:tcPr>
            <w:tcW w:w="1268" w:type="dxa"/>
            <w:shd w:val="clear" w:color="auto" w:fill="E6EED5"/>
            <w:noWrap/>
            <w:hideMark/>
          </w:tcPr>
          <w:p w:rsidR="00975BEB" w:rsidRPr="0059121B" w:rsidRDefault="00975BEB" w:rsidP="00EF7DFE">
            <w:pPr>
              <w:spacing w:after="0" w:line="240" w:lineRule="auto"/>
              <w:ind w:firstLine="0"/>
              <w:rPr>
                <w:rFonts w:ascii="Garamond" w:hAnsi="Garamond" w:cs="Calibri"/>
                <w:b/>
                <w:bCs/>
                <w:sz w:val="18"/>
                <w:szCs w:val="18"/>
                <w:lang w:val="sq-AL"/>
              </w:rPr>
            </w:pPr>
            <w:r w:rsidRPr="0059121B">
              <w:rPr>
                <w:rFonts w:ascii="Garamond" w:hAnsi="Garamond" w:cs="Calibri"/>
                <w:b/>
                <w:bCs/>
                <w:sz w:val="18"/>
                <w:szCs w:val="18"/>
                <w:lang w:val="sq-AL"/>
              </w:rPr>
              <w:t>Britani</w:t>
            </w:r>
          </w:p>
        </w:tc>
        <w:tc>
          <w:tcPr>
            <w:tcW w:w="997" w:type="dxa"/>
            <w:tcBorders>
              <w:left w:val="nil"/>
              <w:right w:val="nil"/>
            </w:tcBorders>
            <w:shd w:val="clear" w:color="auto" w:fill="E6EED5"/>
            <w:hideMark/>
          </w:tcPr>
          <w:p w:rsidR="00975BEB" w:rsidRPr="0059121B" w:rsidRDefault="00975BEB" w:rsidP="00EF7DFE">
            <w:pPr>
              <w:spacing w:after="0" w:line="240" w:lineRule="auto"/>
              <w:ind w:firstLine="0"/>
              <w:jc w:val="right"/>
              <w:rPr>
                <w:rFonts w:ascii="Garamond" w:hAnsi="Garamond" w:cs="Calibri"/>
                <w:sz w:val="18"/>
                <w:szCs w:val="18"/>
                <w:lang w:val="sq-AL"/>
              </w:rPr>
            </w:pPr>
            <w:r w:rsidRPr="0059121B">
              <w:rPr>
                <w:rFonts w:ascii="Garamond" w:hAnsi="Garamond" w:cs="Calibri"/>
                <w:sz w:val="18"/>
                <w:szCs w:val="18"/>
                <w:lang w:val="sq-AL"/>
              </w:rPr>
              <w:t>0</w:t>
            </w:r>
          </w:p>
        </w:tc>
        <w:tc>
          <w:tcPr>
            <w:tcW w:w="900" w:type="dxa"/>
            <w:shd w:val="clear" w:color="auto" w:fill="E6EED5"/>
            <w:hideMark/>
          </w:tcPr>
          <w:p w:rsidR="00975BEB" w:rsidRPr="0059121B" w:rsidRDefault="00975BEB" w:rsidP="00EF7DFE">
            <w:pPr>
              <w:spacing w:after="0" w:line="240" w:lineRule="auto"/>
              <w:ind w:firstLine="0"/>
              <w:jc w:val="right"/>
              <w:rPr>
                <w:rFonts w:ascii="Garamond" w:hAnsi="Garamond" w:cs="Calibri"/>
                <w:sz w:val="18"/>
                <w:szCs w:val="18"/>
                <w:lang w:val="sq-AL"/>
              </w:rPr>
            </w:pPr>
            <w:r w:rsidRPr="0059121B">
              <w:rPr>
                <w:rFonts w:ascii="Garamond" w:hAnsi="Garamond" w:cs="Calibri"/>
                <w:sz w:val="18"/>
                <w:szCs w:val="18"/>
                <w:lang w:val="sq-AL"/>
              </w:rPr>
              <w:t>0</w:t>
            </w:r>
          </w:p>
        </w:tc>
        <w:tc>
          <w:tcPr>
            <w:tcW w:w="947" w:type="dxa"/>
            <w:tcBorders>
              <w:left w:val="nil"/>
              <w:right w:val="nil"/>
            </w:tcBorders>
            <w:shd w:val="clear" w:color="auto" w:fill="E6EED5"/>
            <w:hideMark/>
          </w:tcPr>
          <w:p w:rsidR="00975BEB" w:rsidRPr="0059121B" w:rsidRDefault="00975BEB" w:rsidP="00EF7DFE">
            <w:pPr>
              <w:spacing w:after="0" w:line="240" w:lineRule="auto"/>
              <w:ind w:firstLine="0"/>
              <w:jc w:val="right"/>
              <w:rPr>
                <w:rFonts w:ascii="Garamond" w:hAnsi="Garamond" w:cs="Calibri"/>
                <w:sz w:val="18"/>
                <w:szCs w:val="18"/>
                <w:lang w:val="sq-AL"/>
              </w:rPr>
            </w:pPr>
            <w:r w:rsidRPr="0059121B">
              <w:rPr>
                <w:rFonts w:ascii="Garamond" w:hAnsi="Garamond" w:cs="Calibri"/>
                <w:sz w:val="18"/>
                <w:szCs w:val="18"/>
                <w:lang w:val="sq-AL"/>
              </w:rPr>
              <w:t>0</w:t>
            </w:r>
          </w:p>
        </w:tc>
        <w:tc>
          <w:tcPr>
            <w:tcW w:w="943" w:type="dxa"/>
            <w:shd w:val="clear" w:color="auto" w:fill="E6EED5"/>
            <w:hideMark/>
          </w:tcPr>
          <w:p w:rsidR="00975BEB" w:rsidRPr="0059121B" w:rsidRDefault="00975BEB" w:rsidP="00EF7DFE">
            <w:pPr>
              <w:spacing w:after="0" w:line="240" w:lineRule="auto"/>
              <w:ind w:firstLine="0"/>
              <w:jc w:val="right"/>
              <w:rPr>
                <w:rFonts w:ascii="Garamond" w:hAnsi="Garamond" w:cs="Calibri"/>
                <w:sz w:val="18"/>
                <w:szCs w:val="18"/>
                <w:lang w:val="sq-AL"/>
              </w:rPr>
            </w:pPr>
            <w:r w:rsidRPr="0059121B">
              <w:rPr>
                <w:rFonts w:ascii="Garamond" w:hAnsi="Garamond" w:cs="Calibri"/>
                <w:sz w:val="18"/>
                <w:szCs w:val="18"/>
                <w:lang w:val="sq-AL"/>
              </w:rPr>
              <w:t>0</w:t>
            </w:r>
          </w:p>
        </w:tc>
        <w:tc>
          <w:tcPr>
            <w:tcW w:w="900" w:type="dxa"/>
            <w:tcBorders>
              <w:left w:val="nil"/>
              <w:right w:val="nil"/>
            </w:tcBorders>
            <w:shd w:val="clear" w:color="auto" w:fill="E6EED5"/>
            <w:hideMark/>
          </w:tcPr>
          <w:p w:rsidR="00975BEB" w:rsidRPr="0059121B" w:rsidRDefault="00975BEB" w:rsidP="00EF7DFE">
            <w:pPr>
              <w:spacing w:after="0" w:line="240" w:lineRule="auto"/>
              <w:ind w:firstLine="0"/>
              <w:jc w:val="right"/>
              <w:rPr>
                <w:rFonts w:ascii="Garamond" w:hAnsi="Garamond" w:cs="Calibri"/>
                <w:sz w:val="18"/>
                <w:szCs w:val="18"/>
                <w:lang w:val="sq-AL"/>
              </w:rPr>
            </w:pPr>
            <w:r w:rsidRPr="0059121B">
              <w:rPr>
                <w:rFonts w:ascii="Garamond" w:hAnsi="Garamond" w:cs="Calibri"/>
                <w:sz w:val="18"/>
                <w:szCs w:val="18"/>
                <w:lang w:val="sq-AL"/>
              </w:rPr>
              <w:t>0</w:t>
            </w:r>
          </w:p>
        </w:tc>
        <w:tc>
          <w:tcPr>
            <w:tcW w:w="947" w:type="dxa"/>
            <w:shd w:val="clear" w:color="auto" w:fill="E6EED5"/>
            <w:hideMark/>
          </w:tcPr>
          <w:p w:rsidR="00975BEB" w:rsidRPr="0059121B" w:rsidRDefault="00975BEB" w:rsidP="00EF7DFE">
            <w:pPr>
              <w:spacing w:after="0" w:line="240" w:lineRule="auto"/>
              <w:ind w:firstLine="0"/>
              <w:jc w:val="right"/>
              <w:rPr>
                <w:rFonts w:ascii="Garamond" w:hAnsi="Garamond" w:cs="Calibri"/>
                <w:sz w:val="18"/>
                <w:szCs w:val="18"/>
                <w:lang w:val="sq-AL"/>
              </w:rPr>
            </w:pPr>
            <w:r w:rsidRPr="0059121B">
              <w:rPr>
                <w:rFonts w:ascii="Garamond" w:hAnsi="Garamond" w:cs="Calibri"/>
                <w:sz w:val="18"/>
                <w:szCs w:val="18"/>
                <w:lang w:val="sq-AL"/>
              </w:rPr>
              <w:t>0</w:t>
            </w:r>
          </w:p>
        </w:tc>
        <w:tc>
          <w:tcPr>
            <w:tcW w:w="943" w:type="dxa"/>
            <w:tcBorders>
              <w:left w:val="nil"/>
              <w:right w:val="nil"/>
            </w:tcBorders>
            <w:shd w:val="clear" w:color="auto" w:fill="E6EED5"/>
            <w:hideMark/>
          </w:tcPr>
          <w:p w:rsidR="00975BEB" w:rsidRPr="0059121B" w:rsidRDefault="00975BEB" w:rsidP="00EF7DFE">
            <w:pPr>
              <w:spacing w:after="0" w:line="240" w:lineRule="auto"/>
              <w:ind w:firstLine="0"/>
              <w:jc w:val="right"/>
              <w:rPr>
                <w:rFonts w:ascii="Garamond" w:hAnsi="Garamond" w:cs="Calibri"/>
                <w:sz w:val="18"/>
                <w:szCs w:val="18"/>
                <w:lang w:val="sq-AL"/>
              </w:rPr>
            </w:pPr>
            <w:r w:rsidRPr="0059121B">
              <w:rPr>
                <w:rFonts w:ascii="Garamond" w:hAnsi="Garamond" w:cs="Calibri"/>
                <w:sz w:val="18"/>
                <w:szCs w:val="18"/>
                <w:lang w:val="sq-AL"/>
              </w:rPr>
              <w:t>0</w:t>
            </w:r>
          </w:p>
        </w:tc>
        <w:tc>
          <w:tcPr>
            <w:tcW w:w="900" w:type="dxa"/>
            <w:shd w:val="clear" w:color="auto" w:fill="E6EED5"/>
            <w:hideMark/>
          </w:tcPr>
          <w:p w:rsidR="00975BEB" w:rsidRPr="0059121B" w:rsidRDefault="00975BEB" w:rsidP="00EF7DFE">
            <w:pPr>
              <w:spacing w:after="0" w:line="240" w:lineRule="auto"/>
              <w:ind w:firstLine="0"/>
              <w:jc w:val="right"/>
              <w:rPr>
                <w:rFonts w:ascii="Garamond" w:hAnsi="Garamond" w:cs="Calibri"/>
                <w:sz w:val="18"/>
                <w:szCs w:val="18"/>
                <w:lang w:val="sq-AL"/>
              </w:rPr>
            </w:pPr>
            <w:r w:rsidRPr="0059121B">
              <w:rPr>
                <w:rFonts w:ascii="Garamond" w:hAnsi="Garamond" w:cs="Calibri"/>
                <w:sz w:val="18"/>
                <w:szCs w:val="18"/>
                <w:lang w:val="sq-AL"/>
              </w:rPr>
              <w:t>0</w:t>
            </w:r>
          </w:p>
        </w:tc>
        <w:tc>
          <w:tcPr>
            <w:tcW w:w="993" w:type="dxa"/>
            <w:tcBorders>
              <w:left w:val="nil"/>
              <w:right w:val="nil"/>
            </w:tcBorders>
            <w:shd w:val="clear" w:color="auto" w:fill="E6EED5"/>
            <w:hideMark/>
          </w:tcPr>
          <w:p w:rsidR="00975BEB" w:rsidRPr="0059121B" w:rsidRDefault="00975BEB" w:rsidP="00EF7DFE">
            <w:pPr>
              <w:spacing w:after="0" w:line="240" w:lineRule="auto"/>
              <w:ind w:firstLine="0"/>
              <w:jc w:val="right"/>
              <w:rPr>
                <w:rFonts w:ascii="Garamond" w:hAnsi="Garamond" w:cs="Calibri"/>
                <w:sz w:val="18"/>
                <w:szCs w:val="18"/>
                <w:lang w:val="sq-AL"/>
              </w:rPr>
            </w:pPr>
            <w:r w:rsidRPr="0059121B">
              <w:rPr>
                <w:rFonts w:ascii="Garamond" w:hAnsi="Garamond" w:cs="Calibri"/>
                <w:sz w:val="18"/>
                <w:szCs w:val="18"/>
                <w:lang w:val="sq-AL"/>
              </w:rPr>
              <w:t>41,861</w:t>
            </w:r>
          </w:p>
        </w:tc>
      </w:tr>
      <w:tr w:rsidR="00975BEB" w:rsidRPr="0059121B" w:rsidTr="00B70467">
        <w:trPr>
          <w:trHeight w:val="300"/>
        </w:trPr>
        <w:tc>
          <w:tcPr>
            <w:tcW w:w="1268" w:type="dxa"/>
            <w:shd w:val="clear" w:color="auto" w:fill="auto"/>
            <w:noWrap/>
            <w:hideMark/>
          </w:tcPr>
          <w:p w:rsidR="00975BEB" w:rsidRPr="0059121B" w:rsidRDefault="00975BEB" w:rsidP="00EF7DFE">
            <w:pPr>
              <w:spacing w:after="0" w:line="240" w:lineRule="auto"/>
              <w:ind w:firstLine="0"/>
              <w:rPr>
                <w:rFonts w:ascii="Garamond" w:hAnsi="Garamond" w:cs="Calibri"/>
                <w:b/>
                <w:bCs/>
                <w:sz w:val="18"/>
                <w:szCs w:val="18"/>
                <w:lang w:val="sq-AL"/>
              </w:rPr>
            </w:pPr>
            <w:r w:rsidRPr="0059121B">
              <w:rPr>
                <w:rFonts w:ascii="Garamond" w:hAnsi="Garamond" w:cs="Calibri"/>
                <w:b/>
                <w:bCs/>
                <w:sz w:val="18"/>
                <w:szCs w:val="18"/>
                <w:lang w:val="sq-AL"/>
              </w:rPr>
              <w:t>Danimark</w:t>
            </w:r>
            <w:r w:rsidR="00B7646E" w:rsidRPr="0059121B">
              <w:rPr>
                <w:rFonts w:ascii="Garamond" w:hAnsi="Garamond" w:cs="Calibri"/>
                <w:b/>
                <w:bCs/>
                <w:sz w:val="18"/>
                <w:szCs w:val="18"/>
                <w:lang w:val="sq-AL"/>
              </w:rPr>
              <w:t>ë</w:t>
            </w:r>
          </w:p>
        </w:tc>
        <w:tc>
          <w:tcPr>
            <w:tcW w:w="997" w:type="dxa"/>
            <w:shd w:val="clear" w:color="auto" w:fill="auto"/>
            <w:hideMark/>
          </w:tcPr>
          <w:p w:rsidR="00975BEB" w:rsidRPr="0059121B" w:rsidRDefault="00975BEB" w:rsidP="00EF7DFE">
            <w:pPr>
              <w:spacing w:after="0" w:line="240" w:lineRule="auto"/>
              <w:ind w:firstLine="0"/>
              <w:jc w:val="right"/>
              <w:rPr>
                <w:rFonts w:ascii="Garamond" w:hAnsi="Garamond" w:cs="Calibri"/>
                <w:sz w:val="18"/>
                <w:szCs w:val="18"/>
                <w:lang w:val="sq-AL"/>
              </w:rPr>
            </w:pPr>
            <w:r w:rsidRPr="0059121B">
              <w:rPr>
                <w:rFonts w:ascii="Garamond" w:hAnsi="Garamond" w:cs="Calibri"/>
                <w:sz w:val="18"/>
                <w:szCs w:val="18"/>
                <w:lang w:val="sq-AL"/>
              </w:rPr>
              <w:t>96</w:t>
            </w:r>
          </w:p>
        </w:tc>
        <w:tc>
          <w:tcPr>
            <w:tcW w:w="900" w:type="dxa"/>
            <w:shd w:val="clear" w:color="auto" w:fill="auto"/>
            <w:hideMark/>
          </w:tcPr>
          <w:p w:rsidR="00975BEB" w:rsidRPr="0059121B" w:rsidRDefault="00975BEB" w:rsidP="00EF7DFE">
            <w:pPr>
              <w:spacing w:after="0" w:line="240" w:lineRule="auto"/>
              <w:ind w:firstLine="0"/>
              <w:jc w:val="right"/>
              <w:rPr>
                <w:rFonts w:ascii="Garamond" w:hAnsi="Garamond" w:cs="Calibri"/>
                <w:sz w:val="18"/>
                <w:szCs w:val="18"/>
                <w:lang w:val="sq-AL"/>
              </w:rPr>
            </w:pPr>
            <w:r w:rsidRPr="0059121B">
              <w:rPr>
                <w:rFonts w:ascii="Garamond" w:hAnsi="Garamond" w:cs="Calibri"/>
                <w:sz w:val="18"/>
                <w:szCs w:val="18"/>
                <w:lang w:val="sq-AL"/>
              </w:rPr>
              <w:t>118</w:t>
            </w:r>
          </w:p>
        </w:tc>
        <w:tc>
          <w:tcPr>
            <w:tcW w:w="947" w:type="dxa"/>
            <w:shd w:val="clear" w:color="auto" w:fill="auto"/>
            <w:hideMark/>
          </w:tcPr>
          <w:p w:rsidR="00975BEB" w:rsidRPr="0059121B" w:rsidRDefault="00975BEB" w:rsidP="00EF7DFE">
            <w:pPr>
              <w:spacing w:after="0" w:line="240" w:lineRule="auto"/>
              <w:ind w:firstLine="0"/>
              <w:jc w:val="right"/>
              <w:rPr>
                <w:rFonts w:ascii="Garamond" w:hAnsi="Garamond" w:cs="Calibri"/>
                <w:sz w:val="18"/>
                <w:szCs w:val="18"/>
                <w:lang w:val="sq-AL"/>
              </w:rPr>
            </w:pPr>
            <w:r w:rsidRPr="0059121B">
              <w:rPr>
                <w:rFonts w:ascii="Garamond" w:hAnsi="Garamond" w:cs="Calibri"/>
                <w:sz w:val="18"/>
                <w:szCs w:val="18"/>
                <w:lang w:val="sq-AL"/>
              </w:rPr>
              <w:t>214</w:t>
            </w:r>
          </w:p>
        </w:tc>
        <w:tc>
          <w:tcPr>
            <w:tcW w:w="943" w:type="dxa"/>
            <w:shd w:val="clear" w:color="auto" w:fill="auto"/>
            <w:hideMark/>
          </w:tcPr>
          <w:p w:rsidR="00975BEB" w:rsidRPr="0059121B" w:rsidRDefault="00975BEB" w:rsidP="00EF7DFE">
            <w:pPr>
              <w:spacing w:after="0" w:line="240" w:lineRule="auto"/>
              <w:ind w:firstLine="0"/>
              <w:jc w:val="right"/>
              <w:rPr>
                <w:rFonts w:ascii="Garamond" w:hAnsi="Garamond" w:cs="Calibri"/>
                <w:sz w:val="18"/>
                <w:szCs w:val="18"/>
                <w:lang w:val="sq-AL"/>
              </w:rPr>
            </w:pPr>
            <w:r w:rsidRPr="0059121B">
              <w:rPr>
                <w:rFonts w:ascii="Garamond" w:hAnsi="Garamond" w:cs="Calibri"/>
                <w:sz w:val="18"/>
                <w:szCs w:val="18"/>
                <w:lang w:val="sq-AL"/>
              </w:rPr>
              <w:t>100</w:t>
            </w:r>
          </w:p>
        </w:tc>
        <w:tc>
          <w:tcPr>
            <w:tcW w:w="900" w:type="dxa"/>
            <w:shd w:val="clear" w:color="auto" w:fill="auto"/>
            <w:hideMark/>
          </w:tcPr>
          <w:p w:rsidR="00975BEB" w:rsidRPr="0059121B" w:rsidRDefault="00975BEB" w:rsidP="00EF7DFE">
            <w:pPr>
              <w:spacing w:after="0" w:line="240" w:lineRule="auto"/>
              <w:ind w:firstLine="0"/>
              <w:jc w:val="right"/>
              <w:rPr>
                <w:rFonts w:ascii="Garamond" w:hAnsi="Garamond" w:cs="Calibri"/>
                <w:sz w:val="18"/>
                <w:szCs w:val="18"/>
                <w:lang w:val="sq-AL"/>
              </w:rPr>
            </w:pPr>
            <w:r w:rsidRPr="0059121B">
              <w:rPr>
                <w:rFonts w:ascii="Garamond" w:hAnsi="Garamond" w:cs="Calibri"/>
                <w:sz w:val="18"/>
                <w:szCs w:val="18"/>
                <w:lang w:val="sq-AL"/>
              </w:rPr>
              <w:t>123</w:t>
            </w:r>
          </w:p>
        </w:tc>
        <w:tc>
          <w:tcPr>
            <w:tcW w:w="947" w:type="dxa"/>
            <w:shd w:val="clear" w:color="auto" w:fill="auto"/>
            <w:hideMark/>
          </w:tcPr>
          <w:p w:rsidR="00975BEB" w:rsidRPr="0059121B" w:rsidRDefault="00975BEB" w:rsidP="00EF7DFE">
            <w:pPr>
              <w:spacing w:after="0" w:line="240" w:lineRule="auto"/>
              <w:ind w:firstLine="0"/>
              <w:jc w:val="right"/>
              <w:rPr>
                <w:rFonts w:ascii="Garamond" w:hAnsi="Garamond" w:cs="Calibri"/>
                <w:sz w:val="18"/>
                <w:szCs w:val="18"/>
                <w:lang w:val="sq-AL"/>
              </w:rPr>
            </w:pPr>
            <w:r w:rsidRPr="0059121B">
              <w:rPr>
                <w:rFonts w:ascii="Garamond" w:hAnsi="Garamond" w:cs="Calibri"/>
                <w:sz w:val="18"/>
                <w:szCs w:val="18"/>
                <w:lang w:val="sq-AL"/>
              </w:rPr>
              <w:t>223</w:t>
            </w:r>
          </w:p>
        </w:tc>
        <w:tc>
          <w:tcPr>
            <w:tcW w:w="943" w:type="dxa"/>
            <w:shd w:val="clear" w:color="auto" w:fill="auto"/>
            <w:hideMark/>
          </w:tcPr>
          <w:p w:rsidR="00975BEB" w:rsidRPr="0059121B" w:rsidRDefault="00975BEB" w:rsidP="00EF7DFE">
            <w:pPr>
              <w:spacing w:after="0" w:line="240" w:lineRule="auto"/>
              <w:ind w:firstLine="0"/>
              <w:jc w:val="right"/>
              <w:rPr>
                <w:rFonts w:ascii="Garamond" w:hAnsi="Garamond" w:cs="Calibri"/>
                <w:sz w:val="18"/>
                <w:szCs w:val="18"/>
                <w:lang w:val="sq-AL"/>
              </w:rPr>
            </w:pPr>
            <w:r w:rsidRPr="0059121B">
              <w:rPr>
                <w:rFonts w:ascii="Garamond" w:hAnsi="Garamond" w:cs="Calibri"/>
                <w:sz w:val="18"/>
                <w:szCs w:val="18"/>
                <w:lang w:val="sq-AL"/>
              </w:rPr>
              <w:t>109</w:t>
            </w:r>
          </w:p>
        </w:tc>
        <w:tc>
          <w:tcPr>
            <w:tcW w:w="900" w:type="dxa"/>
            <w:shd w:val="clear" w:color="auto" w:fill="auto"/>
            <w:hideMark/>
          </w:tcPr>
          <w:p w:rsidR="00975BEB" w:rsidRPr="0059121B" w:rsidRDefault="00975BEB" w:rsidP="00EF7DFE">
            <w:pPr>
              <w:spacing w:after="0" w:line="240" w:lineRule="auto"/>
              <w:ind w:firstLine="0"/>
              <w:jc w:val="right"/>
              <w:rPr>
                <w:rFonts w:ascii="Garamond" w:hAnsi="Garamond" w:cs="Calibri"/>
                <w:sz w:val="18"/>
                <w:szCs w:val="18"/>
                <w:lang w:val="sq-AL"/>
              </w:rPr>
            </w:pPr>
            <w:r w:rsidRPr="0059121B">
              <w:rPr>
                <w:rFonts w:ascii="Garamond" w:hAnsi="Garamond" w:cs="Calibri"/>
                <w:sz w:val="18"/>
                <w:szCs w:val="18"/>
                <w:lang w:val="sq-AL"/>
              </w:rPr>
              <w:t>128</w:t>
            </w:r>
          </w:p>
        </w:tc>
        <w:tc>
          <w:tcPr>
            <w:tcW w:w="993" w:type="dxa"/>
            <w:shd w:val="clear" w:color="auto" w:fill="auto"/>
            <w:hideMark/>
          </w:tcPr>
          <w:p w:rsidR="00975BEB" w:rsidRPr="0059121B" w:rsidRDefault="00975BEB" w:rsidP="00EF7DFE">
            <w:pPr>
              <w:spacing w:after="0" w:line="240" w:lineRule="auto"/>
              <w:ind w:firstLine="0"/>
              <w:jc w:val="right"/>
              <w:rPr>
                <w:rFonts w:ascii="Garamond" w:hAnsi="Garamond" w:cs="Calibri"/>
                <w:sz w:val="18"/>
                <w:szCs w:val="18"/>
                <w:lang w:val="sq-AL"/>
              </w:rPr>
            </w:pPr>
            <w:r w:rsidRPr="0059121B">
              <w:rPr>
                <w:rFonts w:ascii="Garamond" w:hAnsi="Garamond" w:cs="Calibri"/>
                <w:sz w:val="18"/>
                <w:szCs w:val="18"/>
                <w:lang w:val="sq-AL"/>
              </w:rPr>
              <w:t>237</w:t>
            </w:r>
          </w:p>
        </w:tc>
      </w:tr>
      <w:tr w:rsidR="00975BEB" w:rsidRPr="0059121B" w:rsidTr="00B70467">
        <w:trPr>
          <w:trHeight w:val="300"/>
        </w:trPr>
        <w:tc>
          <w:tcPr>
            <w:tcW w:w="1268" w:type="dxa"/>
            <w:shd w:val="clear" w:color="auto" w:fill="E6EED5"/>
            <w:noWrap/>
            <w:hideMark/>
          </w:tcPr>
          <w:p w:rsidR="00975BEB" w:rsidRPr="0059121B" w:rsidRDefault="00975BEB" w:rsidP="00EF7DFE">
            <w:pPr>
              <w:spacing w:after="0" w:line="240" w:lineRule="auto"/>
              <w:ind w:firstLine="0"/>
              <w:rPr>
                <w:rFonts w:ascii="Garamond" w:hAnsi="Garamond" w:cs="Calibri"/>
                <w:b/>
                <w:bCs/>
                <w:sz w:val="18"/>
                <w:szCs w:val="18"/>
                <w:lang w:val="sq-AL"/>
              </w:rPr>
            </w:pPr>
            <w:r w:rsidRPr="0059121B">
              <w:rPr>
                <w:rFonts w:ascii="Garamond" w:hAnsi="Garamond" w:cs="Calibri"/>
                <w:b/>
                <w:bCs/>
                <w:sz w:val="18"/>
                <w:szCs w:val="18"/>
                <w:lang w:val="sq-AL"/>
              </w:rPr>
              <w:t>Egjipt</w:t>
            </w:r>
          </w:p>
        </w:tc>
        <w:tc>
          <w:tcPr>
            <w:tcW w:w="997" w:type="dxa"/>
            <w:tcBorders>
              <w:left w:val="nil"/>
              <w:right w:val="nil"/>
            </w:tcBorders>
            <w:shd w:val="clear" w:color="auto" w:fill="E6EED5"/>
            <w:hideMark/>
          </w:tcPr>
          <w:p w:rsidR="00975BEB" w:rsidRPr="0059121B" w:rsidRDefault="00975BEB" w:rsidP="00EF7DFE">
            <w:pPr>
              <w:spacing w:after="0" w:line="240" w:lineRule="auto"/>
              <w:ind w:firstLine="0"/>
              <w:jc w:val="right"/>
              <w:rPr>
                <w:rFonts w:ascii="Garamond" w:hAnsi="Garamond" w:cs="Calibri"/>
                <w:sz w:val="18"/>
                <w:szCs w:val="18"/>
                <w:lang w:val="sq-AL"/>
              </w:rPr>
            </w:pPr>
            <w:r w:rsidRPr="0059121B">
              <w:rPr>
                <w:rFonts w:ascii="Garamond" w:hAnsi="Garamond" w:cs="Calibri"/>
                <w:sz w:val="18"/>
                <w:szCs w:val="18"/>
                <w:lang w:val="sq-AL"/>
              </w:rPr>
              <w:t>0</w:t>
            </w:r>
          </w:p>
        </w:tc>
        <w:tc>
          <w:tcPr>
            <w:tcW w:w="900" w:type="dxa"/>
            <w:shd w:val="clear" w:color="auto" w:fill="E6EED5"/>
            <w:hideMark/>
          </w:tcPr>
          <w:p w:rsidR="00975BEB" w:rsidRPr="0059121B" w:rsidRDefault="00975BEB" w:rsidP="00EF7DFE">
            <w:pPr>
              <w:spacing w:after="0" w:line="240" w:lineRule="auto"/>
              <w:ind w:firstLine="0"/>
              <w:jc w:val="right"/>
              <w:rPr>
                <w:rFonts w:ascii="Garamond" w:hAnsi="Garamond" w:cs="Calibri"/>
                <w:sz w:val="18"/>
                <w:szCs w:val="18"/>
                <w:lang w:val="sq-AL"/>
              </w:rPr>
            </w:pPr>
            <w:r w:rsidRPr="0059121B">
              <w:rPr>
                <w:rFonts w:ascii="Garamond" w:hAnsi="Garamond" w:cs="Calibri"/>
                <w:sz w:val="18"/>
                <w:szCs w:val="18"/>
                <w:lang w:val="sq-AL"/>
              </w:rPr>
              <w:t>0</w:t>
            </w:r>
          </w:p>
        </w:tc>
        <w:tc>
          <w:tcPr>
            <w:tcW w:w="947" w:type="dxa"/>
            <w:tcBorders>
              <w:left w:val="nil"/>
              <w:right w:val="nil"/>
            </w:tcBorders>
            <w:shd w:val="clear" w:color="auto" w:fill="E6EED5"/>
            <w:hideMark/>
          </w:tcPr>
          <w:p w:rsidR="00975BEB" w:rsidRPr="0059121B" w:rsidRDefault="00975BEB" w:rsidP="00EF7DFE">
            <w:pPr>
              <w:spacing w:after="0" w:line="240" w:lineRule="auto"/>
              <w:ind w:firstLine="0"/>
              <w:jc w:val="right"/>
              <w:rPr>
                <w:rFonts w:ascii="Garamond" w:hAnsi="Garamond" w:cs="Calibri"/>
                <w:sz w:val="18"/>
                <w:szCs w:val="18"/>
                <w:lang w:val="sq-AL"/>
              </w:rPr>
            </w:pPr>
            <w:r w:rsidRPr="0059121B">
              <w:rPr>
                <w:rFonts w:ascii="Garamond" w:hAnsi="Garamond" w:cs="Calibri"/>
                <w:sz w:val="18"/>
                <w:szCs w:val="18"/>
                <w:lang w:val="sq-AL"/>
              </w:rPr>
              <w:t>123</w:t>
            </w:r>
          </w:p>
        </w:tc>
        <w:tc>
          <w:tcPr>
            <w:tcW w:w="943" w:type="dxa"/>
            <w:shd w:val="clear" w:color="auto" w:fill="E6EED5"/>
            <w:hideMark/>
          </w:tcPr>
          <w:p w:rsidR="00975BEB" w:rsidRPr="0059121B" w:rsidRDefault="00975BEB" w:rsidP="00EF7DFE">
            <w:pPr>
              <w:spacing w:after="0" w:line="240" w:lineRule="auto"/>
              <w:ind w:firstLine="0"/>
              <w:jc w:val="right"/>
              <w:rPr>
                <w:rFonts w:ascii="Garamond" w:hAnsi="Garamond" w:cs="Calibri"/>
                <w:sz w:val="18"/>
                <w:szCs w:val="18"/>
                <w:lang w:val="sq-AL"/>
              </w:rPr>
            </w:pPr>
            <w:r w:rsidRPr="0059121B">
              <w:rPr>
                <w:rFonts w:ascii="Garamond" w:hAnsi="Garamond" w:cs="Calibri"/>
                <w:sz w:val="18"/>
                <w:szCs w:val="18"/>
                <w:lang w:val="sq-AL"/>
              </w:rPr>
              <w:t>0</w:t>
            </w:r>
          </w:p>
        </w:tc>
        <w:tc>
          <w:tcPr>
            <w:tcW w:w="900" w:type="dxa"/>
            <w:tcBorders>
              <w:left w:val="nil"/>
              <w:right w:val="nil"/>
            </w:tcBorders>
            <w:shd w:val="clear" w:color="auto" w:fill="E6EED5"/>
            <w:hideMark/>
          </w:tcPr>
          <w:p w:rsidR="00975BEB" w:rsidRPr="0059121B" w:rsidRDefault="00975BEB" w:rsidP="00EF7DFE">
            <w:pPr>
              <w:spacing w:after="0" w:line="240" w:lineRule="auto"/>
              <w:ind w:firstLine="0"/>
              <w:jc w:val="right"/>
              <w:rPr>
                <w:rFonts w:ascii="Garamond" w:hAnsi="Garamond" w:cs="Calibri"/>
                <w:sz w:val="18"/>
                <w:szCs w:val="18"/>
                <w:lang w:val="sq-AL"/>
              </w:rPr>
            </w:pPr>
            <w:r w:rsidRPr="0059121B">
              <w:rPr>
                <w:rFonts w:ascii="Garamond" w:hAnsi="Garamond" w:cs="Calibri"/>
                <w:sz w:val="18"/>
                <w:szCs w:val="18"/>
                <w:lang w:val="sq-AL"/>
              </w:rPr>
              <w:t>0</w:t>
            </w:r>
          </w:p>
        </w:tc>
        <w:tc>
          <w:tcPr>
            <w:tcW w:w="947" w:type="dxa"/>
            <w:shd w:val="clear" w:color="auto" w:fill="E6EED5"/>
            <w:hideMark/>
          </w:tcPr>
          <w:p w:rsidR="00975BEB" w:rsidRPr="0059121B" w:rsidRDefault="00975BEB" w:rsidP="00EF7DFE">
            <w:pPr>
              <w:spacing w:after="0" w:line="240" w:lineRule="auto"/>
              <w:ind w:firstLine="0"/>
              <w:jc w:val="right"/>
              <w:rPr>
                <w:rFonts w:ascii="Garamond" w:hAnsi="Garamond" w:cs="Calibri"/>
                <w:sz w:val="18"/>
                <w:szCs w:val="18"/>
                <w:lang w:val="sq-AL"/>
              </w:rPr>
            </w:pPr>
            <w:r w:rsidRPr="0059121B">
              <w:rPr>
                <w:rFonts w:ascii="Garamond" w:hAnsi="Garamond" w:cs="Calibri"/>
                <w:sz w:val="18"/>
                <w:szCs w:val="18"/>
                <w:lang w:val="sq-AL"/>
              </w:rPr>
              <w:t>126</w:t>
            </w:r>
          </w:p>
        </w:tc>
        <w:tc>
          <w:tcPr>
            <w:tcW w:w="943" w:type="dxa"/>
            <w:tcBorders>
              <w:left w:val="nil"/>
              <w:right w:val="nil"/>
            </w:tcBorders>
            <w:shd w:val="clear" w:color="auto" w:fill="E6EED5"/>
            <w:hideMark/>
          </w:tcPr>
          <w:p w:rsidR="00975BEB" w:rsidRPr="0059121B" w:rsidRDefault="00975BEB" w:rsidP="00EF7DFE">
            <w:pPr>
              <w:spacing w:after="0" w:line="240" w:lineRule="auto"/>
              <w:ind w:firstLine="0"/>
              <w:jc w:val="right"/>
              <w:rPr>
                <w:rFonts w:ascii="Garamond" w:hAnsi="Garamond" w:cs="Calibri"/>
                <w:sz w:val="18"/>
                <w:szCs w:val="18"/>
                <w:lang w:val="sq-AL"/>
              </w:rPr>
            </w:pPr>
            <w:r w:rsidRPr="0059121B">
              <w:rPr>
                <w:rFonts w:ascii="Garamond" w:hAnsi="Garamond" w:cs="Calibri"/>
                <w:sz w:val="18"/>
                <w:szCs w:val="18"/>
                <w:lang w:val="sq-AL"/>
              </w:rPr>
              <w:t>0</w:t>
            </w:r>
          </w:p>
        </w:tc>
        <w:tc>
          <w:tcPr>
            <w:tcW w:w="900" w:type="dxa"/>
            <w:shd w:val="clear" w:color="auto" w:fill="E6EED5"/>
            <w:hideMark/>
          </w:tcPr>
          <w:p w:rsidR="00975BEB" w:rsidRPr="0059121B" w:rsidRDefault="00975BEB" w:rsidP="00EF7DFE">
            <w:pPr>
              <w:spacing w:after="0" w:line="240" w:lineRule="auto"/>
              <w:ind w:firstLine="0"/>
              <w:jc w:val="right"/>
              <w:rPr>
                <w:rFonts w:ascii="Garamond" w:hAnsi="Garamond" w:cs="Calibri"/>
                <w:sz w:val="18"/>
                <w:szCs w:val="18"/>
                <w:lang w:val="sq-AL"/>
              </w:rPr>
            </w:pPr>
            <w:r w:rsidRPr="0059121B">
              <w:rPr>
                <w:rFonts w:ascii="Garamond" w:hAnsi="Garamond" w:cs="Calibri"/>
                <w:sz w:val="18"/>
                <w:szCs w:val="18"/>
                <w:lang w:val="sq-AL"/>
              </w:rPr>
              <w:t>0</w:t>
            </w:r>
          </w:p>
        </w:tc>
        <w:tc>
          <w:tcPr>
            <w:tcW w:w="993" w:type="dxa"/>
            <w:tcBorders>
              <w:left w:val="nil"/>
              <w:right w:val="nil"/>
            </w:tcBorders>
            <w:shd w:val="clear" w:color="auto" w:fill="E6EED5"/>
            <w:hideMark/>
          </w:tcPr>
          <w:p w:rsidR="00975BEB" w:rsidRPr="0059121B" w:rsidRDefault="00975BEB" w:rsidP="00EF7DFE">
            <w:pPr>
              <w:spacing w:after="0" w:line="240" w:lineRule="auto"/>
              <w:ind w:firstLine="0"/>
              <w:jc w:val="right"/>
              <w:rPr>
                <w:rFonts w:ascii="Garamond" w:hAnsi="Garamond" w:cs="Calibri"/>
                <w:sz w:val="18"/>
                <w:szCs w:val="18"/>
                <w:lang w:val="sq-AL"/>
              </w:rPr>
            </w:pPr>
            <w:r w:rsidRPr="0059121B">
              <w:rPr>
                <w:rFonts w:ascii="Garamond" w:hAnsi="Garamond" w:cs="Calibri"/>
                <w:sz w:val="18"/>
                <w:szCs w:val="18"/>
                <w:lang w:val="sq-AL"/>
              </w:rPr>
              <w:t>131</w:t>
            </w:r>
          </w:p>
        </w:tc>
      </w:tr>
      <w:tr w:rsidR="00975BEB" w:rsidRPr="0059121B" w:rsidTr="00B70467">
        <w:trPr>
          <w:trHeight w:val="300"/>
        </w:trPr>
        <w:tc>
          <w:tcPr>
            <w:tcW w:w="1268" w:type="dxa"/>
            <w:shd w:val="clear" w:color="auto" w:fill="auto"/>
            <w:noWrap/>
            <w:hideMark/>
          </w:tcPr>
          <w:p w:rsidR="00975BEB" w:rsidRPr="0059121B" w:rsidRDefault="00975BEB" w:rsidP="00EF7DFE">
            <w:pPr>
              <w:spacing w:after="0" w:line="240" w:lineRule="auto"/>
              <w:ind w:firstLine="0"/>
              <w:rPr>
                <w:rFonts w:ascii="Garamond" w:hAnsi="Garamond" w:cs="Calibri"/>
                <w:b/>
                <w:bCs/>
                <w:sz w:val="18"/>
                <w:szCs w:val="18"/>
                <w:lang w:val="sq-AL"/>
              </w:rPr>
            </w:pPr>
            <w:r w:rsidRPr="0059121B">
              <w:rPr>
                <w:rFonts w:ascii="Garamond" w:hAnsi="Garamond" w:cs="Calibri"/>
                <w:b/>
                <w:bCs/>
                <w:sz w:val="18"/>
                <w:szCs w:val="18"/>
                <w:lang w:val="sq-AL"/>
              </w:rPr>
              <w:t>Finland</w:t>
            </w:r>
            <w:r w:rsidR="00B7646E" w:rsidRPr="0059121B">
              <w:rPr>
                <w:rFonts w:ascii="Garamond" w:hAnsi="Garamond" w:cs="Calibri"/>
                <w:b/>
                <w:bCs/>
                <w:sz w:val="18"/>
                <w:szCs w:val="18"/>
                <w:lang w:val="sq-AL"/>
              </w:rPr>
              <w:t>ë</w:t>
            </w:r>
          </w:p>
        </w:tc>
        <w:tc>
          <w:tcPr>
            <w:tcW w:w="997" w:type="dxa"/>
            <w:shd w:val="clear" w:color="auto" w:fill="auto"/>
            <w:hideMark/>
          </w:tcPr>
          <w:p w:rsidR="00975BEB" w:rsidRPr="0059121B" w:rsidRDefault="00975BEB" w:rsidP="00EF7DFE">
            <w:pPr>
              <w:spacing w:after="0" w:line="240" w:lineRule="auto"/>
              <w:ind w:firstLine="0"/>
              <w:jc w:val="right"/>
              <w:rPr>
                <w:rFonts w:ascii="Garamond" w:hAnsi="Garamond" w:cs="Calibri"/>
                <w:sz w:val="18"/>
                <w:szCs w:val="18"/>
                <w:lang w:val="sq-AL"/>
              </w:rPr>
            </w:pPr>
            <w:r w:rsidRPr="0059121B">
              <w:rPr>
                <w:rFonts w:ascii="Garamond" w:hAnsi="Garamond" w:cs="Calibri"/>
                <w:sz w:val="18"/>
                <w:szCs w:val="18"/>
                <w:lang w:val="sq-AL"/>
              </w:rPr>
              <w:t>8</w:t>
            </w:r>
          </w:p>
        </w:tc>
        <w:tc>
          <w:tcPr>
            <w:tcW w:w="900" w:type="dxa"/>
            <w:shd w:val="clear" w:color="auto" w:fill="auto"/>
            <w:hideMark/>
          </w:tcPr>
          <w:p w:rsidR="00975BEB" w:rsidRPr="0059121B" w:rsidRDefault="00975BEB" w:rsidP="00EF7DFE">
            <w:pPr>
              <w:spacing w:after="0" w:line="240" w:lineRule="auto"/>
              <w:ind w:firstLine="0"/>
              <w:jc w:val="right"/>
              <w:rPr>
                <w:rFonts w:ascii="Garamond" w:hAnsi="Garamond" w:cs="Calibri"/>
                <w:sz w:val="18"/>
                <w:szCs w:val="18"/>
                <w:lang w:val="sq-AL"/>
              </w:rPr>
            </w:pPr>
            <w:r w:rsidRPr="0059121B">
              <w:rPr>
                <w:rFonts w:ascii="Garamond" w:hAnsi="Garamond" w:cs="Calibri"/>
                <w:sz w:val="18"/>
                <w:szCs w:val="18"/>
                <w:lang w:val="sq-AL"/>
              </w:rPr>
              <w:t>5</w:t>
            </w:r>
          </w:p>
        </w:tc>
        <w:tc>
          <w:tcPr>
            <w:tcW w:w="947" w:type="dxa"/>
            <w:shd w:val="clear" w:color="auto" w:fill="auto"/>
            <w:hideMark/>
          </w:tcPr>
          <w:p w:rsidR="00975BEB" w:rsidRPr="0059121B" w:rsidRDefault="00975BEB" w:rsidP="00EF7DFE">
            <w:pPr>
              <w:spacing w:after="0" w:line="240" w:lineRule="auto"/>
              <w:ind w:firstLine="0"/>
              <w:jc w:val="right"/>
              <w:rPr>
                <w:rFonts w:ascii="Garamond" w:hAnsi="Garamond" w:cs="Calibri"/>
                <w:sz w:val="18"/>
                <w:szCs w:val="18"/>
                <w:lang w:val="sq-AL"/>
              </w:rPr>
            </w:pPr>
            <w:r w:rsidRPr="0059121B">
              <w:rPr>
                <w:rFonts w:ascii="Garamond" w:hAnsi="Garamond" w:cs="Calibri"/>
                <w:sz w:val="18"/>
                <w:szCs w:val="18"/>
                <w:lang w:val="sq-AL"/>
              </w:rPr>
              <w:t>13</w:t>
            </w:r>
          </w:p>
        </w:tc>
        <w:tc>
          <w:tcPr>
            <w:tcW w:w="943" w:type="dxa"/>
            <w:shd w:val="clear" w:color="auto" w:fill="auto"/>
            <w:hideMark/>
          </w:tcPr>
          <w:p w:rsidR="00975BEB" w:rsidRPr="0059121B" w:rsidRDefault="00975BEB" w:rsidP="00EF7DFE">
            <w:pPr>
              <w:spacing w:after="0" w:line="240" w:lineRule="auto"/>
              <w:ind w:firstLine="0"/>
              <w:jc w:val="right"/>
              <w:rPr>
                <w:rFonts w:ascii="Garamond" w:hAnsi="Garamond" w:cs="Calibri"/>
                <w:sz w:val="18"/>
                <w:szCs w:val="18"/>
                <w:lang w:val="sq-AL"/>
              </w:rPr>
            </w:pPr>
            <w:r w:rsidRPr="0059121B">
              <w:rPr>
                <w:rFonts w:ascii="Garamond" w:hAnsi="Garamond" w:cs="Calibri"/>
                <w:sz w:val="18"/>
                <w:szCs w:val="18"/>
                <w:lang w:val="sq-AL"/>
              </w:rPr>
              <w:t>7</w:t>
            </w:r>
          </w:p>
        </w:tc>
        <w:tc>
          <w:tcPr>
            <w:tcW w:w="900" w:type="dxa"/>
            <w:shd w:val="clear" w:color="auto" w:fill="auto"/>
            <w:hideMark/>
          </w:tcPr>
          <w:p w:rsidR="00975BEB" w:rsidRPr="0059121B" w:rsidRDefault="00975BEB" w:rsidP="00EF7DFE">
            <w:pPr>
              <w:spacing w:after="0" w:line="240" w:lineRule="auto"/>
              <w:ind w:firstLine="0"/>
              <w:jc w:val="right"/>
              <w:rPr>
                <w:rFonts w:ascii="Garamond" w:hAnsi="Garamond" w:cs="Calibri"/>
                <w:sz w:val="18"/>
                <w:szCs w:val="18"/>
                <w:lang w:val="sq-AL"/>
              </w:rPr>
            </w:pPr>
            <w:r w:rsidRPr="0059121B">
              <w:rPr>
                <w:rFonts w:ascii="Garamond" w:hAnsi="Garamond" w:cs="Calibri"/>
                <w:sz w:val="18"/>
                <w:szCs w:val="18"/>
                <w:lang w:val="sq-AL"/>
              </w:rPr>
              <w:t>4</w:t>
            </w:r>
          </w:p>
        </w:tc>
        <w:tc>
          <w:tcPr>
            <w:tcW w:w="947" w:type="dxa"/>
            <w:shd w:val="clear" w:color="auto" w:fill="auto"/>
            <w:hideMark/>
          </w:tcPr>
          <w:p w:rsidR="00975BEB" w:rsidRPr="0059121B" w:rsidRDefault="00975BEB" w:rsidP="00EF7DFE">
            <w:pPr>
              <w:spacing w:after="0" w:line="240" w:lineRule="auto"/>
              <w:ind w:firstLine="0"/>
              <w:jc w:val="right"/>
              <w:rPr>
                <w:rFonts w:ascii="Garamond" w:hAnsi="Garamond" w:cs="Calibri"/>
                <w:sz w:val="18"/>
                <w:szCs w:val="18"/>
                <w:lang w:val="sq-AL"/>
              </w:rPr>
            </w:pPr>
            <w:r w:rsidRPr="0059121B">
              <w:rPr>
                <w:rFonts w:ascii="Garamond" w:hAnsi="Garamond" w:cs="Calibri"/>
                <w:sz w:val="18"/>
                <w:szCs w:val="18"/>
                <w:lang w:val="sq-AL"/>
              </w:rPr>
              <w:t>11</w:t>
            </w:r>
          </w:p>
        </w:tc>
        <w:tc>
          <w:tcPr>
            <w:tcW w:w="943" w:type="dxa"/>
            <w:shd w:val="clear" w:color="auto" w:fill="auto"/>
            <w:hideMark/>
          </w:tcPr>
          <w:p w:rsidR="00975BEB" w:rsidRPr="0059121B" w:rsidRDefault="00975BEB" w:rsidP="00EF7DFE">
            <w:pPr>
              <w:spacing w:after="0" w:line="240" w:lineRule="auto"/>
              <w:ind w:firstLine="0"/>
              <w:jc w:val="right"/>
              <w:rPr>
                <w:rFonts w:ascii="Garamond" w:hAnsi="Garamond" w:cs="Calibri"/>
                <w:sz w:val="18"/>
                <w:szCs w:val="18"/>
                <w:lang w:val="sq-AL"/>
              </w:rPr>
            </w:pPr>
            <w:r w:rsidRPr="0059121B">
              <w:rPr>
                <w:rFonts w:ascii="Garamond" w:hAnsi="Garamond" w:cs="Calibri"/>
                <w:sz w:val="18"/>
                <w:szCs w:val="18"/>
                <w:lang w:val="sq-AL"/>
              </w:rPr>
              <w:t>9</w:t>
            </w:r>
          </w:p>
        </w:tc>
        <w:tc>
          <w:tcPr>
            <w:tcW w:w="900" w:type="dxa"/>
            <w:shd w:val="clear" w:color="auto" w:fill="auto"/>
            <w:hideMark/>
          </w:tcPr>
          <w:p w:rsidR="00975BEB" w:rsidRPr="0059121B" w:rsidRDefault="00975BEB" w:rsidP="00EF7DFE">
            <w:pPr>
              <w:spacing w:after="0" w:line="240" w:lineRule="auto"/>
              <w:ind w:firstLine="0"/>
              <w:jc w:val="right"/>
              <w:rPr>
                <w:rFonts w:ascii="Garamond" w:hAnsi="Garamond" w:cs="Calibri"/>
                <w:sz w:val="18"/>
                <w:szCs w:val="18"/>
                <w:lang w:val="sq-AL"/>
              </w:rPr>
            </w:pPr>
            <w:r w:rsidRPr="0059121B">
              <w:rPr>
                <w:rFonts w:ascii="Garamond" w:hAnsi="Garamond" w:cs="Calibri"/>
                <w:sz w:val="18"/>
                <w:szCs w:val="18"/>
                <w:lang w:val="sq-AL"/>
              </w:rPr>
              <w:t>5</w:t>
            </w:r>
          </w:p>
        </w:tc>
        <w:tc>
          <w:tcPr>
            <w:tcW w:w="993" w:type="dxa"/>
            <w:shd w:val="clear" w:color="auto" w:fill="auto"/>
            <w:hideMark/>
          </w:tcPr>
          <w:p w:rsidR="00975BEB" w:rsidRPr="0059121B" w:rsidRDefault="00975BEB" w:rsidP="00EF7DFE">
            <w:pPr>
              <w:spacing w:after="0" w:line="240" w:lineRule="auto"/>
              <w:ind w:firstLine="0"/>
              <w:jc w:val="right"/>
              <w:rPr>
                <w:rFonts w:ascii="Garamond" w:hAnsi="Garamond" w:cs="Calibri"/>
                <w:sz w:val="18"/>
                <w:szCs w:val="18"/>
                <w:lang w:val="sq-AL"/>
              </w:rPr>
            </w:pPr>
            <w:r w:rsidRPr="0059121B">
              <w:rPr>
                <w:rFonts w:ascii="Garamond" w:hAnsi="Garamond" w:cs="Calibri"/>
                <w:sz w:val="18"/>
                <w:szCs w:val="18"/>
                <w:lang w:val="sq-AL"/>
              </w:rPr>
              <w:t>14</w:t>
            </w:r>
          </w:p>
        </w:tc>
      </w:tr>
      <w:tr w:rsidR="00975BEB" w:rsidRPr="0059121B" w:rsidTr="00B70467">
        <w:trPr>
          <w:trHeight w:val="300"/>
        </w:trPr>
        <w:tc>
          <w:tcPr>
            <w:tcW w:w="1268" w:type="dxa"/>
            <w:shd w:val="clear" w:color="auto" w:fill="E6EED5"/>
            <w:noWrap/>
            <w:hideMark/>
          </w:tcPr>
          <w:p w:rsidR="00975BEB" w:rsidRPr="0059121B" w:rsidRDefault="00975BEB" w:rsidP="00EF7DFE">
            <w:pPr>
              <w:spacing w:after="0" w:line="240" w:lineRule="auto"/>
              <w:ind w:firstLine="0"/>
              <w:rPr>
                <w:rFonts w:ascii="Garamond" w:hAnsi="Garamond" w:cs="Calibri"/>
                <w:b/>
                <w:bCs/>
                <w:sz w:val="18"/>
                <w:szCs w:val="18"/>
                <w:lang w:val="sq-AL"/>
              </w:rPr>
            </w:pPr>
            <w:r w:rsidRPr="0059121B">
              <w:rPr>
                <w:rFonts w:ascii="Garamond" w:hAnsi="Garamond" w:cs="Calibri"/>
                <w:b/>
                <w:bCs/>
                <w:sz w:val="18"/>
                <w:szCs w:val="18"/>
                <w:lang w:val="sq-AL"/>
              </w:rPr>
              <w:t>Gjermani</w:t>
            </w:r>
          </w:p>
        </w:tc>
        <w:tc>
          <w:tcPr>
            <w:tcW w:w="997" w:type="dxa"/>
            <w:tcBorders>
              <w:left w:val="nil"/>
              <w:right w:val="nil"/>
            </w:tcBorders>
            <w:shd w:val="clear" w:color="auto" w:fill="E6EED5"/>
            <w:hideMark/>
          </w:tcPr>
          <w:p w:rsidR="00975BEB" w:rsidRPr="0059121B" w:rsidRDefault="00975BEB" w:rsidP="00EF7DFE">
            <w:pPr>
              <w:spacing w:after="0" w:line="240" w:lineRule="auto"/>
              <w:ind w:firstLine="0"/>
              <w:jc w:val="right"/>
              <w:rPr>
                <w:rFonts w:ascii="Garamond" w:hAnsi="Garamond" w:cs="Calibri"/>
                <w:sz w:val="18"/>
                <w:szCs w:val="18"/>
                <w:lang w:val="sq-AL"/>
              </w:rPr>
            </w:pPr>
            <w:r w:rsidRPr="0059121B">
              <w:rPr>
                <w:rFonts w:ascii="Garamond" w:hAnsi="Garamond" w:cs="Calibri"/>
                <w:sz w:val="18"/>
                <w:szCs w:val="18"/>
                <w:lang w:val="sq-AL"/>
              </w:rPr>
              <w:t>5,924</w:t>
            </w:r>
          </w:p>
        </w:tc>
        <w:tc>
          <w:tcPr>
            <w:tcW w:w="900" w:type="dxa"/>
            <w:shd w:val="clear" w:color="auto" w:fill="E6EED5"/>
            <w:hideMark/>
          </w:tcPr>
          <w:p w:rsidR="00975BEB" w:rsidRPr="0059121B" w:rsidRDefault="00975BEB" w:rsidP="00EF7DFE">
            <w:pPr>
              <w:spacing w:after="0" w:line="240" w:lineRule="auto"/>
              <w:ind w:firstLine="0"/>
              <w:jc w:val="right"/>
              <w:rPr>
                <w:rFonts w:ascii="Garamond" w:hAnsi="Garamond" w:cs="Calibri"/>
                <w:sz w:val="18"/>
                <w:szCs w:val="18"/>
                <w:lang w:val="sq-AL"/>
              </w:rPr>
            </w:pPr>
            <w:r w:rsidRPr="0059121B">
              <w:rPr>
                <w:rFonts w:ascii="Garamond" w:hAnsi="Garamond" w:cs="Calibri"/>
                <w:sz w:val="18"/>
                <w:szCs w:val="18"/>
                <w:lang w:val="sq-AL"/>
              </w:rPr>
              <w:t>5,459</w:t>
            </w:r>
          </w:p>
        </w:tc>
        <w:tc>
          <w:tcPr>
            <w:tcW w:w="947" w:type="dxa"/>
            <w:tcBorders>
              <w:left w:val="nil"/>
              <w:right w:val="nil"/>
            </w:tcBorders>
            <w:shd w:val="clear" w:color="auto" w:fill="E6EED5"/>
            <w:hideMark/>
          </w:tcPr>
          <w:p w:rsidR="00975BEB" w:rsidRPr="0059121B" w:rsidRDefault="00975BEB" w:rsidP="00EF7DFE">
            <w:pPr>
              <w:spacing w:after="0" w:line="240" w:lineRule="auto"/>
              <w:ind w:firstLine="0"/>
              <w:jc w:val="right"/>
              <w:rPr>
                <w:rFonts w:ascii="Garamond" w:hAnsi="Garamond" w:cs="Calibri"/>
                <w:sz w:val="18"/>
                <w:szCs w:val="18"/>
                <w:lang w:val="sq-AL"/>
              </w:rPr>
            </w:pPr>
            <w:r w:rsidRPr="0059121B">
              <w:rPr>
                <w:rFonts w:ascii="Garamond" w:hAnsi="Garamond" w:cs="Calibri"/>
                <w:sz w:val="18"/>
                <w:szCs w:val="18"/>
                <w:lang w:val="sq-AL"/>
              </w:rPr>
              <w:t>11,383</w:t>
            </w:r>
          </w:p>
        </w:tc>
        <w:tc>
          <w:tcPr>
            <w:tcW w:w="943" w:type="dxa"/>
            <w:shd w:val="clear" w:color="auto" w:fill="E6EED5"/>
            <w:hideMark/>
          </w:tcPr>
          <w:p w:rsidR="00975BEB" w:rsidRPr="0059121B" w:rsidRDefault="00975BEB" w:rsidP="00EF7DFE">
            <w:pPr>
              <w:spacing w:after="0" w:line="240" w:lineRule="auto"/>
              <w:ind w:firstLine="0"/>
              <w:jc w:val="right"/>
              <w:rPr>
                <w:rFonts w:ascii="Garamond" w:hAnsi="Garamond" w:cs="Calibri"/>
                <w:sz w:val="18"/>
                <w:szCs w:val="18"/>
                <w:lang w:val="sq-AL"/>
              </w:rPr>
            </w:pPr>
            <w:r w:rsidRPr="0059121B">
              <w:rPr>
                <w:rFonts w:ascii="Garamond" w:hAnsi="Garamond" w:cs="Calibri"/>
                <w:sz w:val="18"/>
                <w:szCs w:val="18"/>
                <w:lang w:val="sq-AL"/>
              </w:rPr>
              <w:t>7,441</w:t>
            </w:r>
          </w:p>
        </w:tc>
        <w:tc>
          <w:tcPr>
            <w:tcW w:w="900" w:type="dxa"/>
            <w:tcBorders>
              <w:left w:val="nil"/>
              <w:right w:val="nil"/>
            </w:tcBorders>
            <w:shd w:val="clear" w:color="auto" w:fill="E6EED5"/>
            <w:hideMark/>
          </w:tcPr>
          <w:p w:rsidR="00975BEB" w:rsidRPr="0059121B" w:rsidRDefault="00975BEB" w:rsidP="00EF7DFE">
            <w:pPr>
              <w:spacing w:after="0" w:line="240" w:lineRule="auto"/>
              <w:ind w:firstLine="0"/>
              <w:jc w:val="right"/>
              <w:rPr>
                <w:rFonts w:ascii="Garamond" w:hAnsi="Garamond" w:cs="Calibri"/>
                <w:sz w:val="18"/>
                <w:szCs w:val="18"/>
                <w:lang w:val="sq-AL"/>
              </w:rPr>
            </w:pPr>
            <w:r w:rsidRPr="0059121B">
              <w:rPr>
                <w:rFonts w:ascii="Garamond" w:hAnsi="Garamond" w:cs="Calibri"/>
                <w:sz w:val="18"/>
                <w:szCs w:val="18"/>
                <w:lang w:val="sq-AL"/>
              </w:rPr>
              <w:t>6,665</w:t>
            </w:r>
          </w:p>
        </w:tc>
        <w:tc>
          <w:tcPr>
            <w:tcW w:w="947" w:type="dxa"/>
            <w:shd w:val="clear" w:color="auto" w:fill="E6EED5"/>
            <w:hideMark/>
          </w:tcPr>
          <w:p w:rsidR="00975BEB" w:rsidRPr="0059121B" w:rsidRDefault="00975BEB" w:rsidP="00EF7DFE">
            <w:pPr>
              <w:spacing w:after="0" w:line="240" w:lineRule="auto"/>
              <w:ind w:firstLine="0"/>
              <w:jc w:val="right"/>
              <w:rPr>
                <w:rFonts w:ascii="Garamond" w:hAnsi="Garamond" w:cs="Calibri"/>
                <w:sz w:val="18"/>
                <w:szCs w:val="18"/>
                <w:lang w:val="sq-AL"/>
              </w:rPr>
            </w:pPr>
            <w:r w:rsidRPr="0059121B">
              <w:rPr>
                <w:rFonts w:ascii="Garamond" w:hAnsi="Garamond" w:cs="Calibri"/>
                <w:sz w:val="18"/>
                <w:szCs w:val="18"/>
                <w:lang w:val="sq-AL"/>
              </w:rPr>
              <w:t>14,106</w:t>
            </w:r>
          </w:p>
        </w:tc>
        <w:tc>
          <w:tcPr>
            <w:tcW w:w="943" w:type="dxa"/>
            <w:tcBorders>
              <w:left w:val="nil"/>
              <w:right w:val="nil"/>
            </w:tcBorders>
            <w:shd w:val="clear" w:color="auto" w:fill="E6EED5"/>
            <w:hideMark/>
          </w:tcPr>
          <w:p w:rsidR="00975BEB" w:rsidRPr="0059121B" w:rsidRDefault="00975BEB" w:rsidP="00EF7DFE">
            <w:pPr>
              <w:spacing w:after="0" w:line="240" w:lineRule="auto"/>
              <w:ind w:firstLine="0"/>
              <w:jc w:val="right"/>
              <w:rPr>
                <w:rFonts w:ascii="Garamond" w:hAnsi="Garamond" w:cs="Calibri"/>
                <w:sz w:val="18"/>
                <w:szCs w:val="18"/>
                <w:lang w:val="sq-AL"/>
              </w:rPr>
            </w:pPr>
            <w:r w:rsidRPr="0059121B">
              <w:rPr>
                <w:rFonts w:ascii="Garamond" w:hAnsi="Garamond" w:cs="Calibri"/>
                <w:sz w:val="18"/>
                <w:szCs w:val="18"/>
                <w:lang w:val="sq-AL"/>
              </w:rPr>
              <w:t>12,851</w:t>
            </w:r>
          </w:p>
        </w:tc>
        <w:tc>
          <w:tcPr>
            <w:tcW w:w="900" w:type="dxa"/>
            <w:shd w:val="clear" w:color="auto" w:fill="E6EED5"/>
            <w:hideMark/>
          </w:tcPr>
          <w:p w:rsidR="00975BEB" w:rsidRPr="0059121B" w:rsidRDefault="00975BEB" w:rsidP="00EF7DFE">
            <w:pPr>
              <w:spacing w:after="0" w:line="240" w:lineRule="auto"/>
              <w:ind w:firstLine="0"/>
              <w:jc w:val="right"/>
              <w:rPr>
                <w:rFonts w:ascii="Garamond" w:hAnsi="Garamond" w:cs="Calibri"/>
                <w:sz w:val="18"/>
                <w:szCs w:val="18"/>
                <w:lang w:val="sq-AL"/>
              </w:rPr>
            </w:pPr>
            <w:r w:rsidRPr="0059121B">
              <w:rPr>
                <w:rFonts w:ascii="Garamond" w:hAnsi="Garamond" w:cs="Calibri"/>
                <w:sz w:val="18"/>
                <w:szCs w:val="18"/>
                <w:lang w:val="sq-AL"/>
              </w:rPr>
              <w:t>11,087</w:t>
            </w:r>
          </w:p>
        </w:tc>
        <w:tc>
          <w:tcPr>
            <w:tcW w:w="993" w:type="dxa"/>
            <w:tcBorders>
              <w:left w:val="nil"/>
              <w:right w:val="nil"/>
            </w:tcBorders>
            <w:shd w:val="clear" w:color="auto" w:fill="E6EED5"/>
            <w:hideMark/>
          </w:tcPr>
          <w:p w:rsidR="00975BEB" w:rsidRPr="0059121B" w:rsidRDefault="00975BEB" w:rsidP="00EF7DFE">
            <w:pPr>
              <w:spacing w:after="0" w:line="240" w:lineRule="auto"/>
              <w:ind w:firstLine="0"/>
              <w:jc w:val="right"/>
              <w:rPr>
                <w:rFonts w:ascii="Garamond" w:hAnsi="Garamond" w:cs="Calibri"/>
                <w:sz w:val="18"/>
                <w:szCs w:val="18"/>
                <w:lang w:val="sq-AL"/>
              </w:rPr>
            </w:pPr>
            <w:r w:rsidRPr="0059121B">
              <w:rPr>
                <w:rFonts w:ascii="Garamond" w:hAnsi="Garamond" w:cs="Calibri"/>
                <w:sz w:val="18"/>
                <w:szCs w:val="18"/>
                <w:lang w:val="sq-AL"/>
              </w:rPr>
              <w:t>23,938</w:t>
            </w:r>
          </w:p>
        </w:tc>
      </w:tr>
      <w:tr w:rsidR="00975BEB" w:rsidRPr="0059121B" w:rsidTr="00B70467">
        <w:trPr>
          <w:trHeight w:val="300"/>
        </w:trPr>
        <w:tc>
          <w:tcPr>
            <w:tcW w:w="1268" w:type="dxa"/>
            <w:shd w:val="clear" w:color="auto" w:fill="auto"/>
            <w:noWrap/>
            <w:hideMark/>
          </w:tcPr>
          <w:p w:rsidR="00975BEB" w:rsidRPr="0059121B" w:rsidRDefault="00975BEB" w:rsidP="00EF7DFE">
            <w:pPr>
              <w:spacing w:after="0" w:line="240" w:lineRule="auto"/>
              <w:ind w:firstLine="0"/>
              <w:rPr>
                <w:rFonts w:ascii="Garamond" w:hAnsi="Garamond" w:cs="Calibri"/>
                <w:b/>
                <w:bCs/>
                <w:sz w:val="18"/>
                <w:szCs w:val="18"/>
                <w:lang w:val="sq-AL"/>
              </w:rPr>
            </w:pPr>
            <w:r w:rsidRPr="0059121B">
              <w:rPr>
                <w:rFonts w:ascii="Garamond" w:hAnsi="Garamond" w:cs="Calibri"/>
                <w:b/>
                <w:bCs/>
                <w:sz w:val="18"/>
                <w:szCs w:val="18"/>
                <w:lang w:val="sq-AL"/>
              </w:rPr>
              <w:t>Greqi</w:t>
            </w:r>
          </w:p>
        </w:tc>
        <w:tc>
          <w:tcPr>
            <w:tcW w:w="997" w:type="dxa"/>
            <w:shd w:val="clear" w:color="auto" w:fill="auto"/>
            <w:hideMark/>
          </w:tcPr>
          <w:p w:rsidR="00975BEB" w:rsidRPr="0059121B" w:rsidRDefault="00975BEB" w:rsidP="00EF7DFE">
            <w:pPr>
              <w:spacing w:after="0" w:line="240" w:lineRule="auto"/>
              <w:ind w:firstLine="0"/>
              <w:jc w:val="right"/>
              <w:rPr>
                <w:rFonts w:ascii="Garamond" w:hAnsi="Garamond" w:cs="Calibri"/>
                <w:sz w:val="18"/>
                <w:szCs w:val="18"/>
                <w:lang w:val="sq-AL"/>
              </w:rPr>
            </w:pPr>
            <w:r w:rsidRPr="0059121B">
              <w:rPr>
                <w:rFonts w:ascii="Garamond" w:hAnsi="Garamond" w:cs="Calibri"/>
                <w:sz w:val="18"/>
                <w:szCs w:val="18"/>
                <w:lang w:val="sq-AL"/>
              </w:rPr>
              <w:t>0</w:t>
            </w:r>
          </w:p>
        </w:tc>
        <w:tc>
          <w:tcPr>
            <w:tcW w:w="900" w:type="dxa"/>
            <w:shd w:val="clear" w:color="auto" w:fill="auto"/>
            <w:hideMark/>
          </w:tcPr>
          <w:p w:rsidR="00975BEB" w:rsidRPr="0059121B" w:rsidRDefault="00975BEB" w:rsidP="00EF7DFE">
            <w:pPr>
              <w:spacing w:after="0" w:line="240" w:lineRule="auto"/>
              <w:ind w:firstLine="0"/>
              <w:jc w:val="right"/>
              <w:rPr>
                <w:rFonts w:ascii="Garamond" w:hAnsi="Garamond" w:cs="Calibri"/>
                <w:sz w:val="18"/>
                <w:szCs w:val="18"/>
                <w:lang w:val="sq-AL"/>
              </w:rPr>
            </w:pPr>
            <w:r w:rsidRPr="0059121B">
              <w:rPr>
                <w:rFonts w:ascii="Garamond" w:hAnsi="Garamond" w:cs="Calibri"/>
                <w:sz w:val="18"/>
                <w:szCs w:val="18"/>
                <w:lang w:val="sq-AL"/>
              </w:rPr>
              <w:t>0</w:t>
            </w:r>
          </w:p>
        </w:tc>
        <w:tc>
          <w:tcPr>
            <w:tcW w:w="947" w:type="dxa"/>
            <w:shd w:val="clear" w:color="auto" w:fill="auto"/>
            <w:hideMark/>
          </w:tcPr>
          <w:p w:rsidR="00975BEB" w:rsidRPr="0059121B" w:rsidRDefault="00975BEB" w:rsidP="00EF7DFE">
            <w:pPr>
              <w:spacing w:after="0" w:line="240" w:lineRule="auto"/>
              <w:ind w:firstLine="0"/>
              <w:jc w:val="right"/>
              <w:rPr>
                <w:rFonts w:ascii="Garamond" w:hAnsi="Garamond" w:cs="Calibri"/>
                <w:sz w:val="18"/>
                <w:szCs w:val="18"/>
                <w:lang w:val="sq-AL"/>
              </w:rPr>
            </w:pPr>
            <w:r w:rsidRPr="0059121B">
              <w:rPr>
                <w:rFonts w:ascii="Garamond" w:hAnsi="Garamond" w:cs="Calibri"/>
                <w:sz w:val="18"/>
                <w:szCs w:val="18"/>
                <w:lang w:val="sq-AL"/>
              </w:rPr>
              <w:t>0</w:t>
            </w:r>
          </w:p>
        </w:tc>
        <w:tc>
          <w:tcPr>
            <w:tcW w:w="943" w:type="dxa"/>
            <w:shd w:val="clear" w:color="auto" w:fill="auto"/>
            <w:hideMark/>
          </w:tcPr>
          <w:p w:rsidR="00975BEB" w:rsidRPr="0059121B" w:rsidRDefault="00975BEB" w:rsidP="00EF7DFE">
            <w:pPr>
              <w:spacing w:after="0" w:line="240" w:lineRule="auto"/>
              <w:ind w:firstLine="0"/>
              <w:jc w:val="right"/>
              <w:rPr>
                <w:rFonts w:ascii="Garamond" w:hAnsi="Garamond" w:cs="Calibri"/>
                <w:sz w:val="18"/>
                <w:szCs w:val="18"/>
                <w:lang w:val="sq-AL"/>
              </w:rPr>
            </w:pPr>
            <w:r w:rsidRPr="0059121B">
              <w:rPr>
                <w:rFonts w:ascii="Garamond" w:hAnsi="Garamond" w:cs="Calibri"/>
                <w:sz w:val="18"/>
                <w:szCs w:val="18"/>
                <w:lang w:val="sq-AL"/>
              </w:rPr>
              <w:t>0</w:t>
            </w:r>
          </w:p>
        </w:tc>
        <w:tc>
          <w:tcPr>
            <w:tcW w:w="900" w:type="dxa"/>
            <w:shd w:val="clear" w:color="auto" w:fill="auto"/>
            <w:hideMark/>
          </w:tcPr>
          <w:p w:rsidR="00975BEB" w:rsidRPr="0059121B" w:rsidRDefault="00975BEB" w:rsidP="00EF7DFE">
            <w:pPr>
              <w:spacing w:after="0" w:line="240" w:lineRule="auto"/>
              <w:ind w:firstLine="0"/>
              <w:jc w:val="right"/>
              <w:rPr>
                <w:rFonts w:ascii="Garamond" w:hAnsi="Garamond" w:cs="Calibri"/>
                <w:sz w:val="18"/>
                <w:szCs w:val="18"/>
                <w:lang w:val="sq-AL"/>
              </w:rPr>
            </w:pPr>
            <w:r w:rsidRPr="0059121B">
              <w:rPr>
                <w:rFonts w:ascii="Garamond" w:hAnsi="Garamond" w:cs="Calibri"/>
                <w:sz w:val="18"/>
                <w:szCs w:val="18"/>
                <w:lang w:val="sq-AL"/>
              </w:rPr>
              <w:t>0</w:t>
            </w:r>
          </w:p>
        </w:tc>
        <w:tc>
          <w:tcPr>
            <w:tcW w:w="947" w:type="dxa"/>
            <w:shd w:val="clear" w:color="auto" w:fill="auto"/>
            <w:hideMark/>
          </w:tcPr>
          <w:p w:rsidR="00975BEB" w:rsidRPr="0059121B" w:rsidRDefault="00975BEB" w:rsidP="00EF7DFE">
            <w:pPr>
              <w:spacing w:after="0" w:line="240" w:lineRule="auto"/>
              <w:ind w:firstLine="0"/>
              <w:jc w:val="right"/>
              <w:rPr>
                <w:rFonts w:ascii="Garamond" w:hAnsi="Garamond" w:cs="Calibri"/>
                <w:sz w:val="18"/>
                <w:szCs w:val="18"/>
                <w:lang w:val="sq-AL"/>
              </w:rPr>
            </w:pPr>
            <w:r w:rsidRPr="0059121B">
              <w:rPr>
                <w:rFonts w:ascii="Garamond" w:hAnsi="Garamond" w:cs="Calibri"/>
                <w:sz w:val="18"/>
                <w:szCs w:val="18"/>
                <w:lang w:val="sq-AL"/>
              </w:rPr>
              <w:t>0</w:t>
            </w:r>
          </w:p>
        </w:tc>
        <w:tc>
          <w:tcPr>
            <w:tcW w:w="943" w:type="dxa"/>
            <w:shd w:val="clear" w:color="auto" w:fill="auto"/>
            <w:hideMark/>
          </w:tcPr>
          <w:p w:rsidR="00975BEB" w:rsidRPr="0059121B" w:rsidRDefault="00975BEB" w:rsidP="00EF7DFE">
            <w:pPr>
              <w:spacing w:after="0" w:line="240" w:lineRule="auto"/>
              <w:ind w:firstLine="0"/>
              <w:jc w:val="right"/>
              <w:rPr>
                <w:rFonts w:ascii="Garamond" w:hAnsi="Garamond" w:cs="Calibri"/>
                <w:sz w:val="18"/>
                <w:szCs w:val="18"/>
                <w:lang w:val="sq-AL"/>
              </w:rPr>
            </w:pPr>
            <w:r w:rsidRPr="0059121B">
              <w:rPr>
                <w:rFonts w:ascii="Garamond" w:hAnsi="Garamond" w:cs="Calibri"/>
                <w:sz w:val="18"/>
                <w:szCs w:val="18"/>
                <w:lang w:val="sq-AL"/>
              </w:rPr>
              <w:t>196,547</w:t>
            </w:r>
          </w:p>
        </w:tc>
        <w:tc>
          <w:tcPr>
            <w:tcW w:w="900" w:type="dxa"/>
            <w:shd w:val="clear" w:color="auto" w:fill="auto"/>
            <w:hideMark/>
          </w:tcPr>
          <w:p w:rsidR="00975BEB" w:rsidRPr="0059121B" w:rsidRDefault="00975BEB" w:rsidP="00EF7DFE">
            <w:pPr>
              <w:spacing w:after="0" w:line="240" w:lineRule="auto"/>
              <w:ind w:firstLine="0"/>
              <w:jc w:val="right"/>
              <w:rPr>
                <w:rFonts w:ascii="Garamond" w:hAnsi="Garamond" w:cs="Calibri"/>
                <w:sz w:val="18"/>
                <w:szCs w:val="18"/>
                <w:lang w:val="sq-AL"/>
              </w:rPr>
            </w:pPr>
            <w:r w:rsidRPr="0059121B">
              <w:rPr>
                <w:rFonts w:ascii="Garamond" w:hAnsi="Garamond" w:cs="Calibri"/>
                <w:sz w:val="18"/>
                <w:szCs w:val="18"/>
                <w:lang w:val="sq-AL"/>
              </w:rPr>
              <w:t>157,909</w:t>
            </w:r>
          </w:p>
        </w:tc>
        <w:tc>
          <w:tcPr>
            <w:tcW w:w="993" w:type="dxa"/>
            <w:shd w:val="clear" w:color="auto" w:fill="auto"/>
            <w:hideMark/>
          </w:tcPr>
          <w:p w:rsidR="00975BEB" w:rsidRPr="0059121B" w:rsidRDefault="00975BEB" w:rsidP="00EF7DFE">
            <w:pPr>
              <w:spacing w:after="0" w:line="240" w:lineRule="auto"/>
              <w:ind w:firstLine="0"/>
              <w:jc w:val="right"/>
              <w:rPr>
                <w:rFonts w:ascii="Garamond" w:hAnsi="Garamond" w:cs="Calibri"/>
                <w:sz w:val="18"/>
                <w:szCs w:val="18"/>
                <w:lang w:val="sq-AL"/>
              </w:rPr>
            </w:pPr>
            <w:r w:rsidRPr="0059121B">
              <w:rPr>
                <w:rFonts w:ascii="Garamond" w:hAnsi="Garamond" w:cs="Calibri"/>
                <w:sz w:val="18"/>
                <w:szCs w:val="18"/>
                <w:lang w:val="sq-AL"/>
              </w:rPr>
              <w:t>354,456</w:t>
            </w:r>
          </w:p>
        </w:tc>
      </w:tr>
      <w:tr w:rsidR="00975BEB" w:rsidRPr="0059121B" w:rsidTr="00B70467">
        <w:trPr>
          <w:trHeight w:val="300"/>
        </w:trPr>
        <w:tc>
          <w:tcPr>
            <w:tcW w:w="1268" w:type="dxa"/>
            <w:shd w:val="clear" w:color="auto" w:fill="E6EED5"/>
            <w:noWrap/>
            <w:hideMark/>
          </w:tcPr>
          <w:p w:rsidR="00975BEB" w:rsidRPr="0059121B" w:rsidRDefault="00975BEB" w:rsidP="00EF7DFE">
            <w:pPr>
              <w:spacing w:after="0" w:line="240" w:lineRule="auto"/>
              <w:ind w:firstLine="0"/>
              <w:rPr>
                <w:rFonts w:ascii="Garamond" w:hAnsi="Garamond" w:cs="Calibri"/>
                <w:b/>
                <w:bCs/>
                <w:sz w:val="18"/>
                <w:szCs w:val="18"/>
                <w:lang w:val="sq-AL"/>
              </w:rPr>
            </w:pPr>
            <w:r w:rsidRPr="0059121B">
              <w:rPr>
                <w:rFonts w:ascii="Garamond" w:hAnsi="Garamond" w:cs="Calibri"/>
                <w:b/>
                <w:bCs/>
                <w:sz w:val="18"/>
                <w:szCs w:val="18"/>
                <w:lang w:val="sq-AL"/>
              </w:rPr>
              <w:t>Holand</w:t>
            </w:r>
            <w:r w:rsidR="00B7646E" w:rsidRPr="0059121B">
              <w:rPr>
                <w:rFonts w:ascii="Garamond" w:hAnsi="Garamond" w:cs="Calibri"/>
                <w:b/>
                <w:bCs/>
                <w:sz w:val="18"/>
                <w:szCs w:val="18"/>
                <w:lang w:val="sq-AL"/>
              </w:rPr>
              <w:t>ë</w:t>
            </w:r>
          </w:p>
        </w:tc>
        <w:tc>
          <w:tcPr>
            <w:tcW w:w="997" w:type="dxa"/>
            <w:tcBorders>
              <w:left w:val="nil"/>
              <w:right w:val="nil"/>
            </w:tcBorders>
            <w:shd w:val="clear" w:color="auto" w:fill="E6EED5"/>
            <w:hideMark/>
          </w:tcPr>
          <w:p w:rsidR="00975BEB" w:rsidRPr="0059121B" w:rsidRDefault="00975BEB" w:rsidP="00EF7DFE">
            <w:pPr>
              <w:spacing w:after="0" w:line="240" w:lineRule="auto"/>
              <w:ind w:firstLine="0"/>
              <w:jc w:val="right"/>
              <w:rPr>
                <w:rFonts w:ascii="Garamond" w:hAnsi="Garamond" w:cs="Calibri"/>
                <w:sz w:val="18"/>
                <w:szCs w:val="18"/>
                <w:lang w:val="sq-AL"/>
              </w:rPr>
            </w:pPr>
            <w:r w:rsidRPr="0059121B">
              <w:rPr>
                <w:rFonts w:ascii="Garamond" w:hAnsi="Garamond" w:cs="Calibri"/>
                <w:sz w:val="18"/>
                <w:szCs w:val="18"/>
                <w:lang w:val="sq-AL"/>
              </w:rPr>
              <w:t>785</w:t>
            </w:r>
          </w:p>
        </w:tc>
        <w:tc>
          <w:tcPr>
            <w:tcW w:w="900" w:type="dxa"/>
            <w:shd w:val="clear" w:color="auto" w:fill="E6EED5"/>
            <w:hideMark/>
          </w:tcPr>
          <w:p w:rsidR="00975BEB" w:rsidRPr="0059121B" w:rsidRDefault="00975BEB" w:rsidP="00EF7DFE">
            <w:pPr>
              <w:spacing w:after="0" w:line="240" w:lineRule="auto"/>
              <w:ind w:firstLine="0"/>
              <w:jc w:val="right"/>
              <w:rPr>
                <w:rFonts w:ascii="Garamond" w:hAnsi="Garamond" w:cs="Calibri"/>
                <w:sz w:val="18"/>
                <w:szCs w:val="18"/>
                <w:lang w:val="sq-AL"/>
              </w:rPr>
            </w:pPr>
            <w:r w:rsidRPr="0059121B">
              <w:rPr>
                <w:rFonts w:ascii="Garamond" w:hAnsi="Garamond" w:cs="Calibri"/>
                <w:sz w:val="18"/>
                <w:szCs w:val="18"/>
                <w:lang w:val="sq-AL"/>
              </w:rPr>
              <w:t>712</w:t>
            </w:r>
          </w:p>
        </w:tc>
        <w:tc>
          <w:tcPr>
            <w:tcW w:w="947" w:type="dxa"/>
            <w:tcBorders>
              <w:left w:val="nil"/>
              <w:right w:val="nil"/>
            </w:tcBorders>
            <w:shd w:val="clear" w:color="auto" w:fill="E6EED5"/>
            <w:hideMark/>
          </w:tcPr>
          <w:p w:rsidR="00975BEB" w:rsidRPr="0059121B" w:rsidRDefault="00975BEB" w:rsidP="00EF7DFE">
            <w:pPr>
              <w:spacing w:after="0" w:line="240" w:lineRule="auto"/>
              <w:ind w:firstLine="0"/>
              <w:jc w:val="right"/>
              <w:rPr>
                <w:rFonts w:ascii="Garamond" w:hAnsi="Garamond" w:cs="Calibri"/>
                <w:sz w:val="18"/>
                <w:szCs w:val="18"/>
                <w:lang w:val="sq-AL"/>
              </w:rPr>
            </w:pPr>
            <w:r w:rsidRPr="0059121B">
              <w:rPr>
                <w:rFonts w:ascii="Garamond" w:hAnsi="Garamond" w:cs="Calibri"/>
                <w:sz w:val="18"/>
                <w:szCs w:val="18"/>
                <w:lang w:val="sq-AL"/>
              </w:rPr>
              <w:t>1,497</w:t>
            </w:r>
          </w:p>
        </w:tc>
        <w:tc>
          <w:tcPr>
            <w:tcW w:w="943" w:type="dxa"/>
            <w:shd w:val="clear" w:color="auto" w:fill="E6EED5"/>
            <w:hideMark/>
          </w:tcPr>
          <w:p w:rsidR="00975BEB" w:rsidRPr="0059121B" w:rsidRDefault="00975BEB" w:rsidP="00EF7DFE">
            <w:pPr>
              <w:spacing w:after="0" w:line="240" w:lineRule="auto"/>
              <w:ind w:firstLine="0"/>
              <w:jc w:val="right"/>
              <w:rPr>
                <w:rFonts w:ascii="Garamond" w:hAnsi="Garamond" w:cs="Calibri"/>
                <w:sz w:val="18"/>
                <w:szCs w:val="18"/>
                <w:lang w:val="sq-AL"/>
              </w:rPr>
            </w:pPr>
            <w:r w:rsidRPr="0059121B">
              <w:rPr>
                <w:rFonts w:ascii="Garamond" w:hAnsi="Garamond" w:cs="Calibri"/>
                <w:sz w:val="18"/>
                <w:szCs w:val="18"/>
                <w:lang w:val="sq-AL"/>
              </w:rPr>
              <w:t>840</w:t>
            </w:r>
          </w:p>
        </w:tc>
        <w:tc>
          <w:tcPr>
            <w:tcW w:w="900" w:type="dxa"/>
            <w:tcBorders>
              <w:left w:val="nil"/>
              <w:right w:val="nil"/>
            </w:tcBorders>
            <w:shd w:val="clear" w:color="auto" w:fill="E6EED5"/>
            <w:hideMark/>
          </w:tcPr>
          <w:p w:rsidR="00975BEB" w:rsidRPr="0059121B" w:rsidRDefault="00975BEB" w:rsidP="00EF7DFE">
            <w:pPr>
              <w:spacing w:after="0" w:line="240" w:lineRule="auto"/>
              <w:ind w:firstLine="0"/>
              <w:jc w:val="right"/>
              <w:rPr>
                <w:rFonts w:ascii="Garamond" w:hAnsi="Garamond" w:cs="Calibri"/>
                <w:sz w:val="18"/>
                <w:szCs w:val="18"/>
                <w:lang w:val="sq-AL"/>
              </w:rPr>
            </w:pPr>
            <w:r w:rsidRPr="0059121B">
              <w:rPr>
                <w:rFonts w:ascii="Garamond" w:hAnsi="Garamond" w:cs="Calibri"/>
                <w:sz w:val="18"/>
                <w:szCs w:val="18"/>
                <w:lang w:val="sq-AL"/>
              </w:rPr>
              <w:t>789</w:t>
            </w:r>
          </w:p>
        </w:tc>
        <w:tc>
          <w:tcPr>
            <w:tcW w:w="947" w:type="dxa"/>
            <w:shd w:val="clear" w:color="auto" w:fill="E6EED5"/>
            <w:hideMark/>
          </w:tcPr>
          <w:p w:rsidR="00975BEB" w:rsidRPr="0059121B" w:rsidRDefault="00975BEB" w:rsidP="00EF7DFE">
            <w:pPr>
              <w:spacing w:after="0" w:line="240" w:lineRule="auto"/>
              <w:ind w:firstLine="0"/>
              <w:jc w:val="right"/>
              <w:rPr>
                <w:rFonts w:ascii="Garamond" w:hAnsi="Garamond" w:cs="Calibri"/>
                <w:sz w:val="18"/>
                <w:szCs w:val="18"/>
                <w:lang w:val="sq-AL"/>
              </w:rPr>
            </w:pPr>
            <w:r w:rsidRPr="0059121B">
              <w:rPr>
                <w:rFonts w:ascii="Garamond" w:hAnsi="Garamond" w:cs="Calibri"/>
                <w:sz w:val="18"/>
                <w:szCs w:val="18"/>
                <w:lang w:val="sq-AL"/>
              </w:rPr>
              <w:t>1,629</w:t>
            </w:r>
          </w:p>
        </w:tc>
        <w:tc>
          <w:tcPr>
            <w:tcW w:w="943" w:type="dxa"/>
            <w:tcBorders>
              <w:left w:val="nil"/>
              <w:right w:val="nil"/>
            </w:tcBorders>
            <w:shd w:val="clear" w:color="auto" w:fill="E6EED5"/>
            <w:hideMark/>
          </w:tcPr>
          <w:p w:rsidR="00975BEB" w:rsidRPr="0059121B" w:rsidRDefault="00975BEB" w:rsidP="00EF7DFE">
            <w:pPr>
              <w:spacing w:after="0" w:line="240" w:lineRule="auto"/>
              <w:ind w:firstLine="0"/>
              <w:jc w:val="right"/>
              <w:rPr>
                <w:rFonts w:ascii="Garamond" w:hAnsi="Garamond" w:cs="Calibri"/>
                <w:sz w:val="18"/>
                <w:szCs w:val="18"/>
                <w:lang w:val="sq-AL"/>
              </w:rPr>
            </w:pPr>
            <w:r w:rsidRPr="0059121B">
              <w:rPr>
                <w:rFonts w:ascii="Garamond" w:hAnsi="Garamond" w:cs="Calibri"/>
                <w:sz w:val="18"/>
                <w:szCs w:val="18"/>
                <w:lang w:val="sq-AL"/>
              </w:rPr>
              <w:t>0</w:t>
            </w:r>
          </w:p>
        </w:tc>
        <w:tc>
          <w:tcPr>
            <w:tcW w:w="900" w:type="dxa"/>
            <w:shd w:val="clear" w:color="auto" w:fill="E6EED5"/>
            <w:hideMark/>
          </w:tcPr>
          <w:p w:rsidR="00975BEB" w:rsidRPr="0059121B" w:rsidRDefault="00975BEB" w:rsidP="00EF7DFE">
            <w:pPr>
              <w:spacing w:after="0" w:line="240" w:lineRule="auto"/>
              <w:ind w:firstLine="0"/>
              <w:jc w:val="right"/>
              <w:rPr>
                <w:rFonts w:ascii="Garamond" w:hAnsi="Garamond" w:cs="Calibri"/>
                <w:sz w:val="18"/>
                <w:szCs w:val="18"/>
                <w:lang w:val="sq-AL"/>
              </w:rPr>
            </w:pPr>
            <w:r w:rsidRPr="0059121B">
              <w:rPr>
                <w:rFonts w:ascii="Garamond" w:hAnsi="Garamond" w:cs="Calibri"/>
                <w:sz w:val="18"/>
                <w:szCs w:val="18"/>
                <w:lang w:val="sq-AL"/>
              </w:rPr>
              <w:t>0</w:t>
            </w:r>
          </w:p>
        </w:tc>
        <w:tc>
          <w:tcPr>
            <w:tcW w:w="993" w:type="dxa"/>
            <w:tcBorders>
              <w:left w:val="nil"/>
              <w:right w:val="nil"/>
            </w:tcBorders>
            <w:shd w:val="clear" w:color="auto" w:fill="E6EED5"/>
            <w:hideMark/>
          </w:tcPr>
          <w:p w:rsidR="00975BEB" w:rsidRPr="0059121B" w:rsidRDefault="00975BEB" w:rsidP="00EF7DFE">
            <w:pPr>
              <w:spacing w:after="0" w:line="240" w:lineRule="auto"/>
              <w:ind w:firstLine="0"/>
              <w:jc w:val="right"/>
              <w:rPr>
                <w:rFonts w:ascii="Garamond" w:hAnsi="Garamond" w:cs="Calibri"/>
                <w:sz w:val="18"/>
                <w:szCs w:val="18"/>
                <w:lang w:val="sq-AL"/>
              </w:rPr>
            </w:pPr>
            <w:r w:rsidRPr="0059121B">
              <w:rPr>
                <w:rFonts w:ascii="Garamond" w:hAnsi="Garamond" w:cs="Calibri"/>
                <w:sz w:val="18"/>
                <w:szCs w:val="18"/>
                <w:lang w:val="sq-AL"/>
              </w:rPr>
              <w:t>1,771</w:t>
            </w:r>
          </w:p>
        </w:tc>
      </w:tr>
      <w:tr w:rsidR="00975BEB" w:rsidRPr="0059121B" w:rsidTr="00B70467">
        <w:trPr>
          <w:trHeight w:val="300"/>
        </w:trPr>
        <w:tc>
          <w:tcPr>
            <w:tcW w:w="1268" w:type="dxa"/>
            <w:shd w:val="clear" w:color="auto" w:fill="auto"/>
            <w:noWrap/>
            <w:hideMark/>
          </w:tcPr>
          <w:p w:rsidR="00975BEB" w:rsidRPr="0059121B" w:rsidRDefault="00975BEB" w:rsidP="00EF7DFE">
            <w:pPr>
              <w:spacing w:after="0" w:line="240" w:lineRule="auto"/>
              <w:ind w:firstLine="0"/>
              <w:rPr>
                <w:rFonts w:ascii="Garamond" w:hAnsi="Garamond" w:cs="Calibri"/>
                <w:b/>
                <w:bCs/>
                <w:sz w:val="18"/>
                <w:szCs w:val="18"/>
                <w:lang w:val="sq-AL"/>
              </w:rPr>
            </w:pPr>
            <w:r w:rsidRPr="0059121B">
              <w:rPr>
                <w:rFonts w:ascii="Garamond" w:hAnsi="Garamond" w:cs="Calibri"/>
                <w:b/>
                <w:bCs/>
                <w:sz w:val="18"/>
                <w:szCs w:val="18"/>
                <w:lang w:val="sq-AL"/>
              </w:rPr>
              <w:t>Hungari</w:t>
            </w:r>
          </w:p>
        </w:tc>
        <w:tc>
          <w:tcPr>
            <w:tcW w:w="997" w:type="dxa"/>
            <w:shd w:val="clear" w:color="auto" w:fill="auto"/>
            <w:hideMark/>
          </w:tcPr>
          <w:p w:rsidR="00975BEB" w:rsidRPr="0059121B" w:rsidRDefault="00975BEB" w:rsidP="00EF7DFE">
            <w:pPr>
              <w:spacing w:after="0" w:line="240" w:lineRule="auto"/>
              <w:ind w:firstLine="0"/>
              <w:jc w:val="right"/>
              <w:rPr>
                <w:rFonts w:ascii="Garamond" w:hAnsi="Garamond" w:cs="Calibri"/>
                <w:sz w:val="18"/>
                <w:szCs w:val="18"/>
                <w:lang w:val="sq-AL"/>
              </w:rPr>
            </w:pPr>
            <w:r w:rsidRPr="0059121B">
              <w:rPr>
                <w:rFonts w:ascii="Garamond" w:hAnsi="Garamond" w:cs="Calibri"/>
                <w:sz w:val="18"/>
                <w:szCs w:val="18"/>
                <w:lang w:val="sq-AL"/>
              </w:rPr>
              <w:t>0</w:t>
            </w:r>
          </w:p>
        </w:tc>
        <w:tc>
          <w:tcPr>
            <w:tcW w:w="900" w:type="dxa"/>
            <w:shd w:val="clear" w:color="auto" w:fill="auto"/>
            <w:hideMark/>
          </w:tcPr>
          <w:p w:rsidR="00975BEB" w:rsidRPr="0059121B" w:rsidRDefault="00975BEB" w:rsidP="00EF7DFE">
            <w:pPr>
              <w:spacing w:after="0" w:line="240" w:lineRule="auto"/>
              <w:ind w:firstLine="0"/>
              <w:jc w:val="right"/>
              <w:rPr>
                <w:rFonts w:ascii="Garamond" w:hAnsi="Garamond" w:cs="Calibri"/>
                <w:sz w:val="18"/>
                <w:szCs w:val="18"/>
                <w:lang w:val="sq-AL"/>
              </w:rPr>
            </w:pPr>
            <w:r w:rsidRPr="0059121B">
              <w:rPr>
                <w:rFonts w:ascii="Garamond" w:hAnsi="Garamond" w:cs="Calibri"/>
                <w:sz w:val="18"/>
                <w:szCs w:val="18"/>
                <w:lang w:val="sq-AL"/>
              </w:rPr>
              <w:t>0</w:t>
            </w:r>
          </w:p>
        </w:tc>
        <w:tc>
          <w:tcPr>
            <w:tcW w:w="947" w:type="dxa"/>
            <w:shd w:val="clear" w:color="auto" w:fill="auto"/>
            <w:hideMark/>
          </w:tcPr>
          <w:p w:rsidR="00975BEB" w:rsidRPr="0059121B" w:rsidRDefault="00975BEB" w:rsidP="00EF7DFE">
            <w:pPr>
              <w:spacing w:after="0" w:line="240" w:lineRule="auto"/>
              <w:ind w:firstLine="0"/>
              <w:jc w:val="right"/>
              <w:rPr>
                <w:rFonts w:ascii="Garamond" w:hAnsi="Garamond" w:cs="Calibri"/>
                <w:sz w:val="18"/>
                <w:szCs w:val="18"/>
                <w:lang w:val="sq-AL"/>
              </w:rPr>
            </w:pPr>
            <w:r w:rsidRPr="0059121B">
              <w:rPr>
                <w:rFonts w:ascii="Garamond" w:hAnsi="Garamond" w:cs="Calibri"/>
                <w:sz w:val="18"/>
                <w:szCs w:val="18"/>
                <w:lang w:val="sq-AL"/>
              </w:rPr>
              <w:t>88</w:t>
            </w:r>
          </w:p>
        </w:tc>
        <w:tc>
          <w:tcPr>
            <w:tcW w:w="943" w:type="dxa"/>
            <w:shd w:val="clear" w:color="auto" w:fill="auto"/>
            <w:hideMark/>
          </w:tcPr>
          <w:p w:rsidR="00975BEB" w:rsidRPr="0059121B" w:rsidRDefault="00975BEB" w:rsidP="00EF7DFE">
            <w:pPr>
              <w:spacing w:after="0" w:line="240" w:lineRule="auto"/>
              <w:ind w:firstLine="0"/>
              <w:jc w:val="right"/>
              <w:rPr>
                <w:rFonts w:ascii="Garamond" w:hAnsi="Garamond" w:cs="Calibri"/>
                <w:sz w:val="18"/>
                <w:szCs w:val="18"/>
                <w:lang w:val="sq-AL"/>
              </w:rPr>
            </w:pPr>
            <w:r w:rsidRPr="0059121B">
              <w:rPr>
                <w:rFonts w:ascii="Garamond" w:hAnsi="Garamond" w:cs="Calibri"/>
                <w:sz w:val="18"/>
                <w:szCs w:val="18"/>
                <w:lang w:val="sq-AL"/>
              </w:rPr>
              <w:t>0</w:t>
            </w:r>
          </w:p>
        </w:tc>
        <w:tc>
          <w:tcPr>
            <w:tcW w:w="900" w:type="dxa"/>
            <w:shd w:val="clear" w:color="auto" w:fill="auto"/>
            <w:hideMark/>
          </w:tcPr>
          <w:p w:rsidR="00975BEB" w:rsidRPr="0059121B" w:rsidRDefault="00975BEB" w:rsidP="00EF7DFE">
            <w:pPr>
              <w:spacing w:after="0" w:line="240" w:lineRule="auto"/>
              <w:ind w:firstLine="0"/>
              <w:jc w:val="right"/>
              <w:rPr>
                <w:rFonts w:ascii="Garamond" w:hAnsi="Garamond" w:cs="Calibri"/>
                <w:sz w:val="18"/>
                <w:szCs w:val="18"/>
                <w:lang w:val="sq-AL"/>
              </w:rPr>
            </w:pPr>
            <w:r w:rsidRPr="0059121B">
              <w:rPr>
                <w:rFonts w:ascii="Garamond" w:hAnsi="Garamond" w:cs="Calibri"/>
                <w:sz w:val="18"/>
                <w:szCs w:val="18"/>
                <w:lang w:val="sq-AL"/>
              </w:rPr>
              <w:t>0</w:t>
            </w:r>
          </w:p>
        </w:tc>
        <w:tc>
          <w:tcPr>
            <w:tcW w:w="947" w:type="dxa"/>
            <w:shd w:val="clear" w:color="auto" w:fill="auto"/>
            <w:hideMark/>
          </w:tcPr>
          <w:p w:rsidR="00975BEB" w:rsidRPr="0059121B" w:rsidRDefault="00975BEB" w:rsidP="00EF7DFE">
            <w:pPr>
              <w:spacing w:after="0" w:line="240" w:lineRule="auto"/>
              <w:ind w:firstLine="0"/>
              <w:jc w:val="right"/>
              <w:rPr>
                <w:rFonts w:ascii="Garamond" w:hAnsi="Garamond" w:cs="Calibri"/>
                <w:sz w:val="18"/>
                <w:szCs w:val="18"/>
                <w:lang w:val="sq-AL"/>
              </w:rPr>
            </w:pPr>
            <w:r w:rsidRPr="0059121B">
              <w:rPr>
                <w:rFonts w:ascii="Garamond" w:hAnsi="Garamond" w:cs="Calibri"/>
                <w:sz w:val="18"/>
                <w:szCs w:val="18"/>
                <w:lang w:val="sq-AL"/>
              </w:rPr>
              <w:t>136</w:t>
            </w:r>
          </w:p>
        </w:tc>
        <w:tc>
          <w:tcPr>
            <w:tcW w:w="943" w:type="dxa"/>
            <w:shd w:val="clear" w:color="auto" w:fill="auto"/>
            <w:hideMark/>
          </w:tcPr>
          <w:p w:rsidR="00975BEB" w:rsidRPr="0059121B" w:rsidRDefault="00975BEB" w:rsidP="00EF7DFE">
            <w:pPr>
              <w:spacing w:after="0" w:line="240" w:lineRule="auto"/>
              <w:ind w:firstLine="0"/>
              <w:jc w:val="right"/>
              <w:rPr>
                <w:rFonts w:ascii="Garamond" w:hAnsi="Garamond" w:cs="Calibri"/>
                <w:sz w:val="18"/>
                <w:szCs w:val="18"/>
                <w:lang w:val="sq-AL"/>
              </w:rPr>
            </w:pPr>
            <w:r w:rsidRPr="0059121B">
              <w:rPr>
                <w:rFonts w:ascii="Garamond" w:hAnsi="Garamond" w:cs="Calibri"/>
                <w:sz w:val="18"/>
                <w:szCs w:val="18"/>
                <w:lang w:val="sq-AL"/>
              </w:rPr>
              <w:t>0</w:t>
            </w:r>
          </w:p>
        </w:tc>
        <w:tc>
          <w:tcPr>
            <w:tcW w:w="900" w:type="dxa"/>
            <w:shd w:val="clear" w:color="auto" w:fill="auto"/>
            <w:hideMark/>
          </w:tcPr>
          <w:p w:rsidR="00975BEB" w:rsidRPr="0059121B" w:rsidRDefault="00975BEB" w:rsidP="00EF7DFE">
            <w:pPr>
              <w:spacing w:after="0" w:line="240" w:lineRule="auto"/>
              <w:ind w:firstLine="0"/>
              <w:jc w:val="right"/>
              <w:rPr>
                <w:rFonts w:ascii="Garamond" w:hAnsi="Garamond" w:cs="Calibri"/>
                <w:sz w:val="18"/>
                <w:szCs w:val="18"/>
                <w:lang w:val="sq-AL"/>
              </w:rPr>
            </w:pPr>
            <w:r w:rsidRPr="0059121B">
              <w:rPr>
                <w:rFonts w:ascii="Garamond" w:hAnsi="Garamond" w:cs="Calibri"/>
                <w:sz w:val="18"/>
                <w:szCs w:val="18"/>
                <w:lang w:val="sq-AL"/>
              </w:rPr>
              <w:t>0</w:t>
            </w:r>
          </w:p>
        </w:tc>
        <w:tc>
          <w:tcPr>
            <w:tcW w:w="993" w:type="dxa"/>
            <w:shd w:val="clear" w:color="auto" w:fill="auto"/>
            <w:hideMark/>
          </w:tcPr>
          <w:p w:rsidR="00975BEB" w:rsidRPr="0059121B" w:rsidRDefault="00975BEB" w:rsidP="00EF7DFE">
            <w:pPr>
              <w:spacing w:after="0" w:line="240" w:lineRule="auto"/>
              <w:ind w:firstLine="0"/>
              <w:jc w:val="right"/>
              <w:rPr>
                <w:rFonts w:ascii="Garamond" w:hAnsi="Garamond" w:cs="Calibri"/>
                <w:sz w:val="18"/>
                <w:szCs w:val="18"/>
                <w:lang w:val="sq-AL"/>
              </w:rPr>
            </w:pPr>
            <w:r w:rsidRPr="0059121B">
              <w:rPr>
                <w:rFonts w:ascii="Garamond" w:hAnsi="Garamond" w:cs="Calibri"/>
                <w:sz w:val="18"/>
                <w:szCs w:val="18"/>
                <w:lang w:val="sq-AL"/>
              </w:rPr>
              <w:t>181</w:t>
            </w:r>
          </w:p>
        </w:tc>
      </w:tr>
      <w:tr w:rsidR="00975BEB" w:rsidRPr="0059121B" w:rsidTr="00B70467">
        <w:trPr>
          <w:trHeight w:val="300"/>
        </w:trPr>
        <w:tc>
          <w:tcPr>
            <w:tcW w:w="1268" w:type="dxa"/>
            <w:shd w:val="clear" w:color="auto" w:fill="E6EED5"/>
            <w:noWrap/>
            <w:hideMark/>
          </w:tcPr>
          <w:p w:rsidR="00975BEB" w:rsidRPr="0059121B" w:rsidRDefault="00975BEB" w:rsidP="00EF7DFE">
            <w:pPr>
              <w:spacing w:after="0" w:line="240" w:lineRule="auto"/>
              <w:ind w:firstLine="0"/>
              <w:rPr>
                <w:rFonts w:ascii="Garamond" w:hAnsi="Garamond" w:cs="Calibri"/>
                <w:b/>
                <w:bCs/>
                <w:sz w:val="18"/>
                <w:szCs w:val="18"/>
                <w:lang w:val="sq-AL"/>
              </w:rPr>
            </w:pPr>
            <w:r w:rsidRPr="0059121B">
              <w:rPr>
                <w:rFonts w:ascii="Garamond" w:hAnsi="Garamond" w:cs="Calibri"/>
                <w:b/>
                <w:bCs/>
                <w:sz w:val="18"/>
                <w:szCs w:val="18"/>
                <w:lang w:val="sq-AL"/>
              </w:rPr>
              <w:t>Island</w:t>
            </w:r>
            <w:r w:rsidR="00B7646E" w:rsidRPr="0059121B">
              <w:rPr>
                <w:rFonts w:ascii="Garamond" w:hAnsi="Garamond" w:cs="Calibri"/>
                <w:b/>
                <w:bCs/>
                <w:sz w:val="18"/>
                <w:szCs w:val="18"/>
                <w:lang w:val="sq-AL"/>
              </w:rPr>
              <w:t>ë</w:t>
            </w:r>
          </w:p>
        </w:tc>
        <w:tc>
          <w:tcPr>
            <w:tcW w:w="997" w:type="dxa"/>
            <w:tcBorders>
              <w:left w:val="nil"/>
              <w:right w:val="nil"/>
            </w:tcBorders>
            <w:shd w:val="clear" w:color="auto" w:fill="E6EED5"/>
            <w:hideMark/>
          </w:tcPr>
          <w:p w:rsidR="00975BEB" w:rsidRPr="0059121B" w:rsidRDefault="00975BEB" w:rsidP="00EF7DFE">
            <w:pPr>
              <w:spacing w:after="0" w:line="240" w:lineRule="auto"/>
              <w:ind w:firstLine="0"/>
              <w:jc w:val="right"/>
              <w:rPr>
                <w:rFonts w:ascii="Garamond" w:hAnsi="Garamond" w:cs="Calibri"/>
                <w:sz w:val="18"/>
                <w:szCs w:val="18"/>
                <w:lang w:val="sq-AL"/>
              </w:rPr>
            </w:pPr>
            <w:r w:rsidRPr="0059121B">
              <w:rPr>
                <w:rFonts w:ascii="Garamond" w:hAnsi="Garamond" w:cs="Calibri"/>
                <w:sz w:val="18"/>
                <w:szCs w:val="18"/>
                <w:lang w:val="sq-AL"/>
              </w:rPr>
              <w:t>8</w:t>
            </w:r>
          </w:p>
        </w:tc>
        <w:tc>
          <w:tcPr>
            <w:tcW w:w="900" w:type="dxa"/>
            <w:shd w:val="clear" w:color="auto" w:fill="E6EED5"/>
            <w:hideMark/>
          </w:tcPr>
          <w:p w:rsidR="00975BEB" w:rsidRPr="0059121B" w:rsidRDefault="00975BEB" w:rsidP="00EF7DFE">
            <w:pPr>
              <w:spacing w:after="0" w:line="240" w:lineRule="auto"/>
              <w:ind w:firstLine="0"/>
              <w:jc w:val="right"/>
              <w:rPr>
                <w:rFonts w:ascii="Garamond" w:hAnsi="Garamond" w:cs="Calibri"/>
                <w:sz w:val="18"/>
                <w:szCs w:val="18"/>
                <w:lang w:val="sq-AL"/>
              </w:rPr>
            </w:pPr>
            <w:r w:rsidRPr="0059121B">
              <w:rPr>
                <w:rFonts w:ascii="Garamond" w:hAnsi="Garamond" w:cs="Calibri"/>
                <w:sz w:val="18"/>
                <w:szCs w:val="18"/>
                <w:lang w:val="sq-AL"/>
              </w:rPr>
              <w:t>5</w:t>
            </w:r>
          </w:p>
        </w:tc>
        <w:tc>
          <w:tcPr>
            <w:tcW w:w="947" w:type="dxa"/>
            <w:tcBorders>
              <w:left w:val="nil"/>
              <w:right w:val="nil"/>
            </w:tcBorders>
            <w:shd w:val="clear" w:color="auto" w:fill="E6EED5"/>
            <w:hideMark/>
          </w:tcPr>
          <w:p w:rsidR="00975BEB" w:rsidRPr="0059121B" w:rsidRDefault="00975BEB" w:rsidP="00EF7DFE">
            <w:pPr>
              <w:spacing w:after="0" w:line="240" w:lineRule="auto"/>
              <w:ind w:firstLine="0"/>
              <w:jc w:val="right"/>
              <w:rPr>
                <w:rFonts w:ascii="Garamond" w:hAnsi="Garamond" w:cs="Calibri"/>
                <w:sz w:val="18"/>
                <w:szCs w:val="18"/>
                <w:lang w:val="sq-AL"/>
              </w:rPr>
            </w:pPr>
            <w:r w:rsidRPr="0059121B">
              <w:rPr>
                <w:rFonts w:ascii="Garamond" w:hAnsi="Garamond" w:cs="Calibri"/>
                <w:sz w:val="18"/>
                <w:szCs w:val="18"/>
                <w:lang w:val="sq-AL"/>
              </w:rPr>
              <w:t>13</w:t>
            </w:r>
          </w:p>
        </w:tc>
        <w:tc>
          <w:tcPr>
            <w:tcW w:w="943" w:type="dxa"/>
            <w:shd w:val="clear" w:color="auto" w:fill="E6EED5"/>
            <w:hideMark/>
          </w:tcPr>
          <w:p w:rsidR="00975BEB" w:rsidRPr="0059121B" w:rsidRDefault="00975BEB" w:rsidP="00EF7DFE">
            <w:pPr>
              <w:spacing w:after="0" w:line="240" w:lineRule="auto"/>
              <w:ind w:firstLine="0"/>
              <w:jc w:val="right"/>
              <w:rPr>
                <w:rFonts w:ascii="Garamond" w:hAnsi="Garamond" w:cs="Calibri"/>
                <w:sz w:val="18"/>
                <w:szCs w:val="18"/>
                <w:lang w:val="sq-AL"/>
              </w:rPr>
            </w:pPr>
            <w:r w:rsidRPr="0059121B">
              <w:rPr>
                <w:rFonts w:ascii="Garamond" w:hAnsi="Garamond" w:cs="Calibri"/>
                <w:sz w:val="18"/>
                <w:szCs w:val="18"/>
                <w:lang w:val="sq-AL"/>
              </w:rPr>
              <w:t>7</w:t>
            </w:r>
          </w:p>
        </w:tc>
        <w:tc>
          <w:tcPr>
            <w:tcW w:w="900" w:type="dxa"/>
            <w:tcBorders>
              <w:left w:val="nil"/>
              <w:right w:val="nil"/>
            </w:tcBorders>
            <w:shd w:val="clear" w:color="auto" w:fill="E6EED5"/>
            <w:hideMark/>
          </w:tcPr>
          <w:p w:rsidR="00975BEB" w:rsidRPr="0059121B" w:rsidRDefault="00975BEB" w:rsidP="00EF7DFE">
            <w:pPr>
              <w:spacing w:after="0" w:line="240" w:lineRule="auto"/>
              <w:ind w:firstLine="0"/>
              <w:jc w:val="right"/>
              <w:rPr>
                <w:rFonts w:ascii="Garamond" w:hAnsi="Garamond" w:cs="Calibri"/>
                <w:sz w:val="18"/>
                <w:szCs w:val="18"/>
                <w:lang w:val="sq-AL"/>
              </w:rPr>
            </w:pPr>
            <w:r w:rsidRPr="0059121B">
              <w:rPr>
                <w:rFonts w:ascii="Garamond" w:hAnsi="Garamond" w:cs="Calibri"/>
                <w:sz w:val="18"/>
                <w:szCs w:val="18"/>
                <w:lang w:val="sq-AL"/>
              </w:rPr>
              <w:t>4</w:t>
            </w:r>
          </w:p>
        </w:tc>
        <w:tc>
          <w:tcPr>
            <w:tcW w:w="947" w:type="dxa"/>
            <w:shd w:val="clear" w:color="auto" w:fill="E6EED5"/>
            <w:hideMark/>
          </w:tcPr>
          <w:p w:rsidR="00975BEB" w:rsidRPr="0059121B" w:rsidRDefault="00975BEB" w:rsidP="00EF7DFE">
            <w:pPr>
              <w:spacing w:after="0" w:line="240" w:lineRule="auto"/>
              <w:ind w:firstLine="0"/>
              <w:jc w:val="right"/>
              <w:rPr>
                <w:rFonts w:ascii="Garamond" w:hAnsi="Garamond" w:cs="Calibri"/>
                <w:sz w:val="18"/>
                <w:szCs w:val="18"/>
                <w:lang w:val="sq-AL"/>
              </w:rPr>
            </w:pPr>
            <w:r w:rsidRPr="0059121B">
              <w:rPr>
                <w:rFonts w:ascii="Garamond" w:hAnsi="Garamond" w:cs="Calibri"/>
                <w:sz w:val="18"/>
                <w:szCs w:val="18"/>
                <w:lang w:val="sq-AL"/>
              </w:rPr>
              <w:t>11</w:t>
            </w:r>
          </w:p>
        </w:tc>
        <w:tc>
          <w:tcPr>
            <w:tcW w:w="943" w:type="dxa"/>
            <w:tcBorders>
              <w:left w:val="nil"/>
              <w:right w:val="nil"/>
            </w:tcBorders>
            <w:shd w:val="clear" w:color="auto" w:fill="E6EED5"/>
            <w:hideMark/>
          </w:tcPr>
          <w:p w:rsidR="00975BEB" w:rsidRPr="0059121B" w:rsidRDefault="00975BEB" w:rsidP="00EF7DFE">
            <w:pPr>
              <w:spacing w:after="0" w:line="240" w:lineRule="auto"/>
              <w:ind w:firstLine="0"/>
              <w:jc w:val="right"/>
              <w:rPr>
                <w:rFonts w:ascii="Garamond" w:hAnsi="Garamond" w:cs="Calibri"/>
                <w:sz w:val="18"/>
                <w:szCs w:val="18"/>
                <w:lang w:val="sq-AL"/>
              </w:rPr>
            </w:pPr>
            <w:r w:rsidRPr="0059121B">
              <w:rPr>
                <w:rFonts w:ascii="Garamond" w:hAnsi="Garamond" w:cs="Calibri"/>
                <w:sz w:val="18"/>
                <w:szCs w:val="18"/>
                <w:lang w:val="sq-AL"/>
              </w:rPr>
              <w:t>9</w:t>
            </w:r>
          </w:p>
        </w:tc>
        <w:tc>
          <w:tcPr>
            <w:tcW w:w="900" w:type="dxa"/>
            <w:shd w:val="clear" w:color="auto" w:fill="E6EED5"/>
            <w:hideMark/>
          </w:tcPr>
          <w:p w:rsidR="00975BEB" w:rsidRPr="0059121B" w:rsidRDefault="00975BEB" w:rsidP="00EF7DFE">
            <w:pPr>
              <w:spacing w:after="0" w:line="240" w:lineRule="auto"/>
              <w:ind w:firstLine="0"/>
              <w:jc w:val="right"/>
              <w:rPr>
                <w:rFonts w:ascii="Garamond" w:hAnsi="Garamond" w:cs="Calibri"/>
                <w:sz w:val="18"/>
                <w:szCs w:val="18"/>
                <w:lang w:val="sq-AL"/>
              </w:rPr>
            </w:pPr>
            <w:r w:rsidRPr="0059121B">
              <w:rPr>
                <w:rFonts w:ascii="Garamond" w:hAnsi="Garamond" w:cs="Calibri"/>
                <w:sz w:val="18"/>
                <w:szCs w:val="18"/>
                <w:lang w:val="sq-AL"/>
              </w:rPr>
              <w:t>5</w:t>
            </w:r>
          </w:p>
        </w:tc>
        <w:tc>
          <w:tcPr>
            <w:tcW w:w="993" w:type="dxa"/>
            <w:tcBorders>
              <w:left w:val="nil"/>
              <w:right w:val="nil"/>
            </w:tcBorders>
            <w:shd w:val="clear" w:color="auto" w:fill="E6EED5"/>
            <w:hideMark/>
          </w:tcPr>
          <w:p w:rsidR="00975BEB" w:rsidRPr="0059121B" w:rsidRDefault="00975BEB" w:rsidP="00EF7DFE">
            <w:pPr>
              <w:spacing w:after="0" w:line="240" w:lineRule="auto"/>
              <w:ind w:firstLine="0"/>
              <w:jc w:val="right"/>
              <w:rPr>
                <w:rFonts w:ascii="Garamond" w:hAnsi="Garamond" w:cs="Calibri"/>
                <w:sz w:val="18"/>
                <w:szCs w:val="18"/>
                <w:lang w:val="sq-AL"/>
              </w:rPr>
            </w:pPr>
            <w:r w:rsidRPr="0059121B">
              <w:rPr>
                <w:rFonts w:ascii="Garamond" w:hAnsi="Garamond" w:cs="Calibri"/>
                <w:sz w:val="18"/>
                <w:szCs w:val="18"/>
                <w:lang w:val="sq-AL"/>
              </w:rPr>
              <w:t>14</w:t>
            </w:r>
          </w:p>
        </w:tc>
      </w:tr>
      <w:tr w:rsidR="00975BEB" w:rsidRPr="0059121B" w:rsidTr="00B70467">
        <w:trPr>
          <w:trHeight w:val="300"/>
        </w:trPr>
        <w:tc>
          <w:tcPr>
            <w:tcW w:w="1268" w:type="dxa"/>
            <w:shd w:val="clear" w:color="auto" w:fill="auto"/>
            <w:noWrap/>
            <w:hideMark/>
          </w:tcPr>
          <w:p w:rsidR="00975BEB" w:rsidRPr="0059121B" w:rsidRDefault="00975BEB" w:rsidP="00EF7DFE">
            <w:pPr>
              <w:spacing w:after="0" w:line="240" w:lineRule="auto"/>
              <w:ind w:firstLine="0"/>
              <w:rPr>
                <w:rFonts w:ascii="Garamond" w:hAnsi="Garamond" w:cs="Calibri"/>
                <w:b/>
                <w:bCs/>
                <w:sz w:val="18"/>
                <w:szCs w:val="18"/>
                <w:lang w:val="sq-AL"/>
              </w:rPr>
            </w:pPr>
            <w:r w:rsidRPr="0059121B">
              <w:rPr>
                <w:rFonts w:ascii="Garamond" w:hAnsi="Garamond" w:cs="Calibri"/>
                <w:b/>
                <w:bCs/>
                <w:sz w:val="18"/>
                <w:szCs w:val="18"/>
                <w:lang w:val="sq-AL"/>
              </w:rPr>
              <w:t>Itali</w:t>
            </w:r>
          </w:p>
        </w:tc>
        <w:tc>
          <w:tcPr>
            <w:tcW w:w="997" w:type="dxa"/>
            <w:shd w:val="clear" w:color="auto" w:fill="auto"/>
            <w:hideMark/>
          </w:tcPr>
          <w:p w:rsidR="00975BEB" w:rsidRPr="0059121B" w:rsidRDefault="00975BEB" w:rsidP="00EF7DFE">
            <w:pPr>
              <w:spacing w:after="0" w:line="240" w:lineRule="auto"/>
              <w:ind w:firstLine="0"/>
              <w:jc w:val="right"/>
              <w:rPr>
                <w:rFonts w:ascii="Garamond" w:hAnsi="Garamond" w:cs="Calibri"/>
                <w:sz w:val="18"/>
                <w:szCs w:val="18"/>
                <w:lang w:val="sq-AL"/>
              </w:rPr>
            </w:pPr>
            <w:r w:rsidRPr="0059121B">
              <w:rPr>
                <w:rFonts w:ascii="Garamond" w:hAnsi="Garamond" w:cs="Calibri"/>
                <w:sz w:val="18"/>
                <w:szCs w:val="18"/>
                <w:lang w:val="sq-AL"/>
              </w:rPr>
              <w:t>234,670</w:t>
            </w:r>
          </w:p>
        </w:tc>
        <w:tc>
          <w:tcPr>
            <w:tcW w:w="900" w:type="dxa"/>
            <w:shd w:val="clear" w:color="auto" w:fill="auto"/>
            <w:hideMark/>
          </w:tcPr>
          <w:p w:rsidR="00975BEB" w:rsidRPr="0059121B" w:rsidRDefault="00975BEB" w:rsidP="00EF7DFE">
            <w:pPr>
              <w:spacing w:after="0" w:line="240" w:lineRule="auto"/>
              <w:ind w:firstLine="0"/>
              <w:jc w:val="right"/>
              <w:rPr>
                <w:rFonts w:ascii="Garamond" w:hAnsi="Garamond" w:cs="Calibri"/>
                <w:sz w:val="18"/>
                <w:szCs w:val="18"/>
                <w:lang w:val="sq-AL"/>
              </w:rPr>
            </w:pPr>
            <w:r w:rsidRPr="0059121B">
              <w:rPr>
                <w:rFonts w:ascii="Garamond" w:hAnsi="Garamond" w:cs="Calibri"/>
                <w:sz w:val="18"/>
                <w:szCs w:val="18"/>
                <w:lang w:val="sq-AL"/>
              </w:rPr>
              <w:t>216,238</w:t>
            </w:r>
          </w:p>
        </w:tc>
        <w:tc>
          <w:tcPr>
            <w:tcW w:w="947" w:type="dxa"/>
            <w:shd w:val="clear" w:color="auto" w:fill="auto"/>
            <w:hideMark/>
          </w:tcPr>
          <w:p w:rsidR="00975BEB" w:rsidRPr="0059121B" w:rsidRDefault="00975BEB" w:rsidP="00EF7DFE">
            <w:pPr>
              <w:spacing w:after="0" w:line="240" w:lineRule="auto"/>
              <w:ind w:firstLine="0"/>
              <w:jc w:val="right"/>
              <w:rPr>
                <w:rFonts w:ascii="Garamond" w:hAnsi="Garamond" w:cs="Calibri"/>
                <w:sz w:val="18"/>
                <w:szCs w:val="18"/>
                <w:lang w:val="sq-AL"/>
              </w:rPr>
            </w:pPr>
            <w:r w:rsidRPr="0059121B">
              <w:rPr>
                <w:rFonts w:ascii="Garamond" w:hAnsi="Garamond" w:cs="Calibri"/>
                <w:sz w:val="18"/>
                <w:szCs w:val="18"/>
                <w:lang w:val="sq-AL"/>
              </w:rPr>
              <w:t>450,908</w:t>
            </w:r>
          </w:p>
        </w:tc>
        <w:tc>
          <w:tcPr>
            <w:tcW w:w="943" w:type="dxa"/>
            <w:shd w:val="clear" w:color="auto" w:fill="auto"/>
            <w:hideMark/>
          </w:tcPr>
          <w:p w:rsidR="00975BEB" w:rsidRPr="0059121B" w:rsidRDefault="00975BEB" w:rsidP="00EF7DFE">
            <w:pPr>
              <w:spacing w:after="0" w:line="240" w:lineRule="auto"/>
              <w:ind w:firstLine="0"/>
              <w:jc w:val="right"/>
              <w:rPr>
                <w:rFonts w:ascii="Garamond" w:hAnsi="Garamond" w:cs="Calibri"/>
                <w:sz w:val="18"/>
                <w:szCs w:val="18"/>
                <w:lang w:val="sq-AL"/>
              </w:rPr>
            </w:pPr>
            <w:r w:rsidRPr="0059121B">
              <w:rPr>
                <w:rFonts w:ascii="Garamond" w:hAnsi="Garamond" w:cs="Calibri"/>
                <w:sz w:val="18"/>
                <w:szCs w:val="18"/>
                <w:lang w:val="sq-AL"/>
              </w:rPr>
              <w:t>241,217</w:t>
            </w:r>
          </w:p>
        </w:tc>
        <w:tc>
          <w:tcPr>
            <w:tcW w:w="900" w:type="dxa"/>
            <w:shd w:val="clear" w:color="auto" w:fill="auto"/>
            <w:hideMark/>
          </w:tcPr>
          <w:p w:rsidR="00975BEB" w:rsidRPr="0059121B" w:rsidRDefault="00975BEB" w:rsidP="00EF7DFE">
            <w:pPr>
              <w:spacing w:after="0" w:line="240" w:lineRule="auto"/>
              <w:ind w:firstLine="0"/>
              <w:jc w:val="right"/>
              <w:rPr>
                <w:rFonts w:ascii="Garamond" w:hAnsi="Garamond" w:cs="Calibri"/>
                <w:sz w:val="18"/>
                <w:szCs w:val="18"/>
                <w:lang w:val="sq-AL"/>
              </w:rPr>
            </w:pPr>
            <w:r w:rsidRPr="0059121B">
              <w:rPr>
                <w:rFonts w:ascii="Garamond" w:hAnsi="Garamond" w:cs="Calibri"/>
                <w:sz w:val="18"/>
                <w:szCs w:val="18"/>
                <w:lang w:val="sq-AL"/>
              </w:rPr>
              <w:t>256,544</w:t>
            </w:r>
          </w:p>
        </w:tc>
        <w:tc>
          <w:tcPr>
            <w:tcW w:w="947" w:type="dxa"/>
            <w:shd w:val="clear" w:color="auto" w:fill="auto"/>
            <w:hideMark/>
          </w:tcPr>
          <w:p w:rsidR="00975BEB" w:rsidRPr="0059121B" w:rsidRDefault="00975BEB" w:rsidP="00EF7DFE">
            <w:pPr>
              <w:spacing w:after="0" w:line="240" w:lineRule="auto"/>
              <w:ind w:firstLine="0"/>
              <w:jc w:val="right"/>
              <w:rPr>
                <w:rFonts w:ascii="Garamond" w:hAnsi="Garamond" w:cs="Calibri"/>
                <w:sz w:val="18"/>
                <w:szCs w:val="18"/>
                <w:lang w:val="sq-AL"/>
              </w:rPr>
            </w:pPr>
            <w:r w:rsidRPr="0059121B">
              <w:rPr>
                <w:rFonts w:ascii="Garamond" w:hAnsi="Garamond" w:cs="Calibri"/>
                <w:sz w:val="18"/>
                <w:szCs w:val="18"/>
                <w:lang w:val="sq-AL"/>
              </w:rPr>
              <w:t>497,761</w:t>
            </w:r>
          </w:p>
        </w:tc>
        <w:tc>
          <w:tcPr>
            <w:tcW w:w="943" w:type="dxa"/>
            <w:shd w:val="clear" w:color="auto" w:fill="auto"/>
            <w:hideMark/>
          </w:tcPr>
          <w:p w:rsidR="00975BEB" w:rsidRPr="0059121B" w:rsidRDefault="00975BEB" w:rsidP="00EF7DFE">
            <w:pPr>
              <w:spacing w:after="0" w:line="240" w:lineRule="auto"/>
              <w:ind w:firstLine="0"/>
              <w:jc w:val="right"/>
              <w:rPr>
                <w:rFonts w:ascii="Garamond" w:hAnsi="Garamond" w:cs="Calibri"/>
                <w:sz w:val="18"/>
                <w:szCs w:val="18"/>
                <w:lang w:val="sq-AL"/>
              </w:rPr>
            </w:pPr>
            <w:r w:rsidRPr="0059121B">
              <w:rPr>
                <w:rFonts w:ascii="Garamond" w:hAnsi="Garamond" w:cs="Calibri"/>
                <w:sz w:val="18"/>
                <w:szCs w:val="18"/>
                <w:lang w:val="sq-AL"/>
              </w:rPr>
              <w:t>258,709</w:t>
            </w:r>
          </w:p>
        </w:tc>
        <w:tc>
          <w:tcPr>
            <w:tcW w:w="900" w:type="dxa"/>
            <w:shd w:val="clear" w:color="auto" w:fill="auto"/>
            <w:hideMark/>
          </w:tcPr>
          <w:p w:rsidR="00975BEB" w:rsidRPr="0059121B" w:rsidRDefault="00975BEB" w:rsidP="00EF7DFE">
            <w:pPr>
              <w:spacing w:after="0" w:line="240" w:lineRule="auto"/>
              <w:ind w:firstLine="0"/>
              <w:jc w:val="right"/>
              <w:rPr>
                <w:rFonts w:ascii="Garamond" w:hAnsi="Garamond" w:cs="Calibri"/>
                <w:sz w:val="18"/>
                <w:szCs w:val="18"/>
                <w:lang w:val="sq-AL"/>
              </w:rPr>
            </w:pPr>
            <w:r w:rsidRPr="0059121B">
              <w:rPr>
                <w:rFonts w:ascii="Garamond" w:hAnsi="Garamond" w:cs="Calibri"/>
                <w:sz w:val="18"/>
                <w:szCs w:val="18"/>
                <w:lang w:val="sq-AL"/>
              </w:rPr>
              <w:t>243,840</w:t>
            </w:r>
          </w:p>
        </w:tc>
        <w:tc>
          <w:tcPr>
            <w:tcW w:w="993" w:type="dxa"/>
            <w:shd w:val="clear" w:color="auto" w:fill="auto"/>
            <w:hideMark/>
          </w:tcPr>
          <w:p w:rsidR="00975BEB" w:rsidRPr="0059121B" w:rsidRDefault="00975BEB" w:rsidP="00EF7DFE">
            <w:pPr>
              <w:spacing w:after="0" w:line="240" w:lineRule="auto"/>
              <w:ind w:firstLine="0"/>
              <w:jc w:val="right"/>
              <w:rPr>
                <w:rFonts w:ascii="Garamond" w:hAnsi="Garamond" w:cs="Calibri"/>
                <w:sz w:val="18"/>
                <w:szCs w:val="18"/>
                <w:lang w:val="sq-AL"/>
              </w:rPr>
            </w:pPr>
            <w:r w:rsidRPr="0059121B">
              <w:rPr>
                <w:rFonts w:ascii="Garamond" w:hAnsi="Garamond" w:cs="Calibri"/>
                <w:sz w:val="18"/>
                <w:szCs w:val="18"/>
                <w:lang w:val="sq-AL"/>
              </w:rPr>
              <w:t>502,549</w:t>
            </w:r>
          </w:p>
        </w:tc>
      </w:tr>
      <w:tr w:rsidR="00975BEB" w:rsidRPr="0059121B" w:rsidTr="00B70467">
        <w:trPr>
          <w:trHeight w:val="300"/>
        </w:trPr>
        <w:tc>
          <w:tcPr>
            <w:tcW w:w="1268" w:type="dxa"/>
            <w:shd w:val="clear" w:color="auto" w:fill="E6EED5"/>
            <w:noWrap/>
            <w:hideMark/>
          </w:tcPr>
          <w:p w:rsidR="00975BEB" w:rsidRPr="0059121B" w:rsidRDefault="00975BEB" w:rsidP="00EF7DFE">
            <w:pPr>
              <w:spacing w:after="0" w:line="240" w:lineRule="auto"/>
              <w:ind w:firstLine="0"/>
              <w:rPr>
                <w:rFonts w:ascii="Garamond" w:hAnsi="Garamond" w:cs="Calibri"/>
                <w:b/>
                <w:bCs/>
                <w:sz w:val="18"/>
                <w:szCs w:val="18"/>
                <w:lang w:val="sq-AL"/>
              </w:rPr>
            </w:pPr>
            <w:r w:rsidRPr="0059121B">
              <w:rPr>
                <w:rFonts w:ascii="Garamond" w:hAnsi="Garamond" w:cs="Calibri"/>
                <w:b/>
                <w:bCs/>
                <w:sz w:val="18"/>
                <w:szCs w:val="18"/>
                <w:lang w:val="sq-AL"/>
              </w:rPr>
              <w:t>Izrael</w:t>
            </w:r>
          </w:p>
        </w:tc>
        <w:tc>
          <w:tcPr>
            <w:tcW w:w="997" w:type="dxa"/>
            <w:tcBorders>
              <w:left w:val="nil"/>
              <w:right w:val="nil"/>
            </w:tcBorders>
            <w:shd w:val="clear" w:color="auto" w:fill="E6EED5"/>
            <w:hideMark/>
          </w:tcPr>
          <w:p w:rsidR="00975BEB" w:rsidRPr="0059121B" w:rsidRDefault="00975BEB" w:rsidP="00EF7DFE">
            <w:pPr>
              <w:spacing w:after="0" w:line="240" w:lineRule="auto"/>
              <w:ind w:firstLine="0"/>
              <w:jc w:val="right"/>
              <w:rPr>
                <w:rFonts w:ascii="Garamond" w:hAnsi="Garamond" w:cs="Calibri"/>
                <w:sz w:val="18"/>
                <w:szCs w:val="18"/>
                <w:lang w:val="sq-AL"/>
              </w:rPr>
            </w:pPr>
            <w:r w:rsidRPr="0059121B">
              <w:rPr>
                <w:rFonts w:ascii="Garamond" w:hAnsi="Garamond" w:cs="Calibri"/>
                <w:sz w:val="18"/>
                <w:szCs w:val="18"/>
                <w:lang w:val="sq-AL"/>
              </w:rPr>
              <w:t>0</w:t>
            </w:r>
          </w:p>
        </w:tc>
        <w:tc>
          <w:tcPr>
            <w:tcW w:w="900" w:type="dxa"/>
            <w:shd w:val="clear" w:color="auto" w:fill="E6EED5"/>
            <w:hideMark/>
          </w:tcPr>
          <w:p w:rsidR="00975BEB" w:rsidRPr="0059121B" w:rsidRDefault="00975BEB" w:rsidP="00EF7DFE">
            <w:pPr>
              <w:spacing w:after="0" w:line="240" w:lineRule="auto"/>
              <w:ind w:firstLine="0"/>
              <w:jc w:val="right"/>
              <w:rPr>
                <w:rFonts w:ascii="Garamond" w:hAnsi="Garamond" w:cs="Calibri"/>
                <w:sz w:val="18"/>
                <w:szCs w:val="18"/>
                <w:lang w:val="sq-AL"/>
              </w:rPr>
            </w:pPr>
            <w:r w:rsidRPr="0059121B">
              <w:rPr>
                <w:rFonts w:ascii="Garamond" w:hAnsi="Garamond" w:cs="Calibri"/>
                <w:sz w:val="18"/>
                <w:szCs w:val="18"/>
                <w:lang w:val="sq-AL"/>
              </w:rPr>
              <w:t>0</w:t>
            </w:r>
          </w:p>
        </w:tc>
        <w:tc>
          <w:tcPr>
            <w:tcW w:w="947" w:type="dxa"/>
            <w:tcBorders>
              <w:left w:val="nil"/>
              <w:right w:val="nil"/>
            </w:tcBorders>
            <w:shd w:val="clear" w:color="auto" w:fill="E6EED5"/>
            <w:hideMark/>
          </w:tcPr>
          <w:p w:rsidR="00975BEB" w:rsidRPr="0059121B" w:rsidRDefault="00975BEB" w:rsidP="00EF7DFE">
            <w:pPr>
              <w:spacing w:after="0" w:line="240" w:lineRule="auto"/>
              <w:ind w:firstLine="0"/>
              <w:jc w:val="right"/>
              <w:rPr>
                <w:rFonts w:ascii="Garamond" w:hAnsi="Garamond" w:cs="Calibri"/>
                <w:sz w:val="18"/>
                <w:szCs w:val="18"/>
                <w:lang w:val="sq-AL"/>
              </w:rPr>
            </w:pPr>
            <w:r w:rsidRPr="0059121B">
              <w:rPr>
                <w:rFonts w:ascii="Garamond" w:hAnsi="Garamond" w:cs="Calibri"/>
                <w:sz w:val="18"/>
                <w:szCs w:val="18"/>
                <w:lang w:val="sq-AL"/>
              </w:rPr>
              <w:t>0</w:t>
            </w:r>
          </w:p>
        </w:tc>
        <w:tc>
          <w:tcPr>
            <w:tcW w:w="943" w:type="dxa"/>
            <w:shd w:val="clear" w:color="auto" w:fill="E6EED5"/>
            <w:hideMark/>
          </w:tcPr>
          <w:p w:rsidR="00975BEB" w:rsidRPr="0059121B" w:rsidRDefault="00975BEB" w:rsidP="00EF7DFE">
            <w:pPr>
              <w:spacing w:after="0" w:line="240" w:lineRule="auto"/>
              <w:ind w:firstLine="0"/>
              <w:jc w:val="right"/>
              <w:rPr>
                <w:rFonts w:ascii="Garamond" w:hAnsi="Garamond" w:cs="Calibri"/>
                <w:sz w:val="18"/>
                <w:szCs w:val="18"/>
                <w:lang w:val="sq-AL"/>
              </w:rPr>
            </w:pPr>
            <w:r w:rsidRPr="0059121B">
              <w:rPr>
                <w:rFonts w:ascii="Garamond" w:hAnsi="Garamond" w:cs="Calibri"/>
                <w:sz w:val="18"/>
                <w:szCs w:val="18"/>
                <w:lang w:val="sq-AL"/>
              </w:rPr>
              <w:t>0</w:t>
            </w:r>
          </w:p>
        </w:tc>
        <w:tc>
          <w:tcPr>
            <w:tcW w:w="900" w:type="dxa"/>
            <w:tcBorders>
              <w:left w:val="nil"/>
              <w:right w:val="nil"/>
            </w:tcBorders>
            <w:shd w:val="clear" w:color="auto" w:fill="E6EED5"/>
            <w:hideMark/>
          </w:tcPr>
          <w:p w:rsidR="00975BEB" w:rsidRPr="0059121B" w:rsidRDefault="00975BEB" w:rsidP="00EF7DFE">
            <w:pPr>
              <w:spacing w:after="0" w:line="240" w:lineRule="auto"/>
              <w:ind w:firstLine="0"/>
              <w:jc w:val="right"/>
              <w:rPr>
                <w:rFonts w:ascii="Garamond" w:hAnsi="Garamond" w:cs="Calibri"/>
                <w:sz w:val="18"/>
                <w:szCs w:val="18"/>
                <w:lang w:val="sq-AL"/>
              </w:rPr>
            </w:pPr>
            <w:r w:rsidRPr="0059121B">
              <w:rPr>
                <w:rFonts w:ascii="Garamond" w:hAnsi="Garamond" w:cs="Calibri"/>
                <w:sz w:val="18"/>
                <w:szCs w:val="18"/>
                <w:lang w:val="sq-AL"/>
              </w:rPr>
              <w:t>0</w:t>
            </w:r>
          </w:p>
        </w:tc>
        <w:tc>
          <w:tcPr>
            <w:tcW w:w="947" w:type="dxa"/>
            <w:shd w:val="clear" w:color="auto" w:fill="E6EED5"/>
            <w:hideMark/>
          </w:tcPr>
          <w:p w:rsidR="00975BEB" w:rsidRPr="0059121B" w:rsidRDefault="00975BEB" w:rsidP="00EF7DFE">
            <w:pPr>
              <w:spacing w:after="0" w:line="240" w:lineRule="auto"/>
              <w:ind w:firstLine="0"/>
              <w:jc w:val="right"/>
              <w:rPr>
                <w:rFonts w:ascii="Garamond" w:hAnsi="Garamond" w:cs="Calibri"/>
                <w:sz w:val="18"/>
                <w:szCs w:val="18"/>
                <w:lang w:val="sq-AL"/>
              </w:rPr>
            </w:pPr>
            <w:r w:rsidRPr="0059121B">
              <w:rPr>
                <w:rFonts w:ascii="Garamond" w:hAnsi="Garamond" w:cs="Calibri"/>
                <w:sz w:val="18"/>
                <w:szCs w:val="18"/>
                <w:lang w:val="sq-AL"/>
              </w:rPr>
              <w:t>0</w:t>
            </w:r>
          </w:p>
        </w:tc>
        <w:tc>
          <w:tcPr>
            <w:tcW w:w="943" w:type="dxa"/>
            <w:tcBorders>
              <w:left w:val="nil"/>
              <w:right w:val="nil"/>
            </w:tcBorders>
            <w:shd w:val="clear" w:color="auto" w:fill="E6EED5"/>
            <w:hideMark/>
          </w:tcPr>
          <w:p w:rsidR="00975BEB" w:rsidRPr="0059121B" w:rsidRDefault="00975BEB" w:rsidP="00EF7DFE">
            <w:pPr>
              <w:spacing w:after="0" w:line="240" w:lineRule="auto"/>
              <w:ind w:firstLine="0"/>
              <w:jc w:val="right"/>
              <w:rPr>
                <w:rFonts w:ascii="Garamond" w:hAnsi="Garamond" w:cs="Calibri"/>
                <w:sz w:val="18"/>
                <w:szCs w:val="18"/>
                <w:lang w:val="sq-AL"/>
              </w:rPr>
            </w:pPr>
            <w:r w:rsidRPr="0059121B">
              <w:rPr>
                <w:rFonts w:ascii="Garamond" w:hAnsi="Garamond" w:cs="Calibri"/>
                <w:sz w:val="18"/>
                <w:szCs w:val="18"/>
                <w:lang w:val="sq-AL"/>
              </w:rPr>
              <w:t>0</w:t>
            </w:r>
          </w:p>
        </w:tc>
        <w:tc>
          <w:tcPr>
            <w:tcW w:w="900" w:type="dxa"/>
            <w:shd w:val="clear" w:color="auto" w:fill="E6EED5"/>
            <w:hideMark/>
          </w:tcPr>
          <w:p w:rsidR="00975BEB" w:rsidRPr="0059121B" w:rsidRDefault="00975BEB" w:rsidP="00EF7DFE">
            <w:pPr>
              <w:spacing w:after="0" w:line="240" w:lineRule="auto"/>
              <w:ind w:firstLine="0"/>
              <w:jc w:val="right"/>
              <w:rPr>
                <w:rFonts w:ascii="Garamond" w:hAnsi="Garamond" w:cs="Calibri"/>
                <w:sz w:val="18"/>
                <w:szCs w:val="18"/>
                <w:lang w:val="sq-AL"/>
              </w:rPr>
            </w:pPr>
            <w:r w:rsidRPr="0059121B">
              <w:rPr>
                <w:rFonts w:ascii="Garamond" w:hAnsi="Garamond" w:cs="Calibri"/>
                <w:sz w:val="18"/>
                <w:szCs w:val="18"/>
                <w:lang w:val="sq-AL"/>
              </w:rPr>
              <w:t>0</w:t>
            </w:r>
          </w:p>
        </w:tc>
        <w:tc>
          <w:tcPr>
            <w:tcW w:w="993" w:type="dxa"/>
            <w:tcBorders>
              <w:left w:val="nil"/>
              <w:right w:val="nil"/>
            </w:tcBorders>
            <w:shd w:val="clear" w:color="auto" w:fill="E6EED5"/>
            <w:hideMark/>
          </w:tcPr>
          <w:p w:rsidR="00975BEB" w:rsidRPr="0059121B" w:rsidRDefault="00975BEB" w:rsidP="00EF7DFE">
            <w:pPr>
              <w:spacing w:after="0" w:line="240" w:lineRule="auto"/>
              <w:ind w:firstLine="0"/>
              <w:jc w:val="right"/>
              <w:rPr>
                <w:rFonts w:ascii="Garamond" w:hAnsi="Garamond" w:cs="Calibri"/>
                <w:sz w:val="18"/>
                <w:szCs w:val="18"/>
                <w:lang w:val="sq-AL"/>
              </w:rPr>
            </w:pPr>
            <w:r w:rsidRPr="0059121B">
              <w:rPr>
                <w:rFonts w:ascii="Garamond" w:hAnsi="Garamond" w:cs="Calibri"/>
                <w:sz w:val="18"/>
                <w:szCs w:val="18"/>
                <w:lang w:val="sq-AL"/>
              </w:rPr>
              <w:t>298</w:t>
            </w:r>
          </w:p>
        </w:tc>
      </w:tr>
      <w:tr w:rsidR="00975BEB" w:rsidRPr="0059121B" w:rsidTr="00B70467">
        <w:trPr>
          <w:trHeight w:val="300"/>
        </w:trPr>
        <w:tc>
          <w:tcPr>
            <w:tcW w:w="1268" w:type="dxa"/>
            <w:shd w:val="clear" w:color="auto" w:fill="auto"/>
            <w:noWrap/>
            <w:hideMark/>
          </w:tcPr>
          <w:p w:rsidR="00975BEB" w:rsidRPr="0059121B" w:rsidRDefault="00975BEB" w:rsidP="00EF7DFE">
            <w:pPr>
              <w:spacing w:after="0" w:line="240" w:lineRule="auto"/>
              <w:ind w:firstLine="0"/>
              <w:rPr>
                <w:rFonts w:ascii="Garamond" w:hAnsi="Garamond" w:cs="Calibri"/>
                <w:b/>
                <w:bCs/>
                <w:sz w:val="18"/>
                <w:szCs w:val="18"/>
                <w:lang w:val="sq-AL"/>
              </w:rPr>
            </w:pPr>
            <w:r w:rsidRPr="0059121B">
              <w:rPr>
                <w:rFonts w:ascii="Garamond" w:hAnsi="Garamond" w:cs="Calibri"/>
                <w:b/>
                <w:bCs/>
                <w:sz w:val="18"/>
                <w:szCs w:val="18"/>
                <w:lang w:val="sq-AL"/>
              </w:rPr>
              <w:t>Kin</w:t>
            </w:r>
            <w:r w:rsidR="00B7646E" w:rsidRPr="0059121B">
              <w:rPr>
                <w:rFonts w:ascii="Garamond" w:hAnsi="Garamond" w:cs="Calibri"/>
                <w:b/>
                <w:bCs/>
                <w:sz w:val="18"/>
                <w:szCs w:val="18"/>
                <w:lang w:val="sq-AL"/>
              </w:rPr>
              <w:t>ë</w:t>
            </w:r>
          </w:p>
        </w:tc>
        <w:tc>
          <w:tcPr>
            <w:tcW w:w="997" w:type="dxa"/>
            <w:shd w:val="clear" w:color="auto" w:fill="auto"/>
            <w:hideMark/>
          </w:tcPr>
          <w:p w:rsidR="00975BEB" w:rsidRPr="0059121B" w:rsidRDefault="00975BEB" w:rsidP="00EF7DFE">
            <w:pPr>
              <w:spacing w:after="0" w:line="240" w:lineRule="auto"/>
              <w:ind w:firstLine="0"/>
              <w:jc w:val="right"/>
              <w:rPr>
                <w:rFonts w:ascii="Garamond" w:hAnsi="Garamond" w:cs="Calibri"/>
                <w:sz w:val="18"/>
                <w:szCs w:val="18"/>
                <w:lang w:val="sq-AL"/>
              </w:rPr>
            </w:pPr>
            <w:r w:rsidRPr="0059121B">
              <w:rPr>
                <w:rFonts w:ascii="Garamond" w:hAnsi="Garamond" w:cs="Calibri"/>
                <w:sz w:val="18"/>
                <w:szCs w:val="18"/>
                <w:lang w:val="sq-AL"/>
              </w:rPr>
              <w:t>0</w:t>
            </w:r>
          </w:p>
        </w:tc>
        <w:tc>
          <w:tcPr>
            <w:tcW w:w="900" w:type="dxa"/>
            <w:shd w:val="clear" w:color="auto" w:fill="auto"/>
            <w:hideMark/>
          </w:tcPr>
          <w:p w:rsidR="00975BEB" w:rsidRPr="0059121B" w:rsidRDefault="00975BEB" w:rsidP="00EF7DFE">
            <w:pPr>
              <w:spacing w:after="0" w:line="240" w:lineRule="auto"/>
              <w:ind w:firstLine="0"/>
              <w:jc w:val="right"/>
              <w:rPr>
                <w:rFonts w:ascii="Garamond" w:hAnsi="Garamond" w:cs="Calibri"/>
                <w:sz w:val="18"/>
                <w:szCs w:val="18"/>
                <w:lang w:val="sq-AL"/>
              </w:rPr>
            </w:pPr>
            <w:r w:rsidRPr="0059121B">
              <w:rPr>
                <w:rFonts w:ascii="Garamond" w:hAnsi="Garamond" w:cs="Calibri"/>
                <w:sz w:val="18"/>
                <w:szCs w:val="18"/>
                <w:lang w:val="sq-AL"/>
              </w:rPr>
              <w:t>0</w:t>
            </w:r>
          </w:p>
        </w:tc>
        <w:tc>
          <w:tcPr>
            <w:tcW w:w="947" w:type="dxa"/>
            <w:shd w:val="clear" w:color="auto" w:fill="auto"/>
            <w:hideMark/>
          </w:tcPr>
          <w:p w:rsidR="00975BEB" w:rsidRPr="0059121B" w:rsidRDefault="00975BEB" w:rsidP="00EF7DFE">
            <w:pPr>
              <w:spacing w:after="0" w:line="240" w:lineRule="auto"/>
              <w:ind w:firstLine="0"/>
              <w:jc w:val="right"/>
              <w:rPr>
                <w:rFonts w:ascii="Garamond" w:hAnsi="Garamond" w:cs="Calibri"/>
                <w:sz w:val="18"/>
                <w:szCs w:val="18"/>
                <w:lang w:val="sq-AL"/>
              </w:rPr>
            </w:pPr>
            <w:r w:rsidRPr="0059121B">
              <w:rPr>
                <w:rFonts w:ascii="Garamond" w:hAnsi="Garamond" w:cs="Calibri"/>
                <w:sz w:val="18"/>
                <w:szCs w:val="18"/>
                <w:lang w:val="sq-AL"/>
              </w:rPr>
              <w:t>79</w:t>
            </w:r>
          </w:p>
        </w:tc>
        <w:tc>
          <w:tcPr>
            <w:tcW w:w="943" w:type="dxa"/>
            <w:shd w:val="clear" w:color="auto" w:fill="auto"/>
            <w:hideMark/>
          </w:tcPr>
          <w:p w:rsidR="00975BEB" w:rsidRPr="0059121B" w:rsidRDefault="00975BEB" w:rsidP="00EF7DFE">
            <w:pPr>
              <w:spacing w:after="0" w:line="240" w:lineRule="auto"/>
              <w:ind w:firstLine="0"/>
              <w:jc w:val="right"/>
              <w:rPr>
                <w:rFonts w:ascii="Garamond" w:hAnsi="Garamond" w:cs="Calibri"/>
                <w:sz w:val="18"/>
                <w:szCs w:val="18"/>
                <w:lang w:val="sq-AL"/>
              </w:rPr>
            </w:pPr>
            <w:r w:rsidRPr="0059121B">
              <w:rPr>
                <w:rFonts w:ascii="Garamond" w:hAnsi="Garamond" w:cs="Calibri"/>
                <w:sz w:val="18"/>
                <w:szCs w:val="18"/>
                <w:lang w:val="sq-AL"/>
              </w:rPr>
              <w:t>0</w:t>
            </w:r>
          </w:p>
        </w:tc>
        <w:tc>
          <w:tcPr>
            <w:tcW w:w="900" w:type="dxa"/>
            <w:shd w:val="clear" w:color="auto" w:fill="auto"/>
            <w:hideMark/>
          </w:tcPr>
          <w:p w:rsidR="00975BEB" w:rsidRPr="0059121B" w:rsidRDefault="00975BEB" w:rsidP="00EF7DFE">
            <w:pPr>
              <w:spacing w:after="0" w:line="240" w:lineRule="auto"/>
              <w:ind w:firstLine="0"/>
              <w:jc w:val="right"/>
              <w:rPr>
                <w:rFonts w:ascii="Garamond" w:hAnsi="Garamond" w:cs="Calibri"/>
                <w:sz w:val="18"/>
                <w:szCs w:val="18"/>
                <w:lang w:val="sq-AL"/>
              </w:rPr>
            </w:pPr>
            <w:r w:rsidRPr="0059121B">
              <w:rPr>
                <w:rFonts w:ascii="Garamond" w:hAnsi="Garamond" w:cs="Calibri"/>
                <w:sz w:val="18"/>
                <w:szCs w:val="18"/>
                <w:lang w:val="sq-AL"/>
              </w:rPr>
              <w:t>0</w:t>
            </w:r>
          </w:p>
        </w:tc>
        <w:tc>
          <w:tcPr>
            <w:tcW w:w="947" w:type="dxa"/>
            <w:shd w:val="clear" w:color="auto" w:fill="auto"/>
            <w:hideMark/>
          </w:tcPr>
          <w:p w:rsidR="00975BEB" w:rsidRPr="0059121B" w:rsidRDefault="00975BEB" w:rsidP="00EF7DFE">
            <w:pPr>
              <w:spacing w:after="0" w:line="240" w:lineRule="auto"/>
              <w:ind w:firstLine="0"/>
              <w:jc w:val="right"/>
              <w:rPr>
                <w:rFonts w:ascii="Garamond" w:hAnsi="Garamond" w:cs="Calibri"/>
                <w:sz w:val="18"/>
                <w:szCs w:val="18"/>
                <w:lang w:val="sq-AL"/>
              </w:rPr>
            </w:pPr>
            <w:r w:rsidRPr="0059121B">
              <w:rPr>
                <w:rFonts w:ascii="Garamond" w:hAnsi="Garamond" w:cs="Calibri"/>
                <w:sz w:val="18"/>
                <w:szCs w:val="18"/>
                <w:lang w:val="sq-AL"/>
              </w:rPr>
              <w:t>82</w:t>
            </w:r>
          </w:p>
        </w:tc>
        <w:tc>
          <w:tcPr>
            <w:tcW w:w="943" w:type="dxa"/>
            <w:shd w:val="clear" w:color="auto" w:fill="auto"/>
            <w:hideMark/>
          </w:tcPr>
          <w:p w:rsidR="00975BEB" w:rsidRPr="0059121B" w:rsidRDefault="00975BEB" w:rsidP="00EF7DFE">
            <w:pPr>
              <w:spacing w:after="0" w:line="240" w:lineRule="auto"/>
              <w:ind w:firstLine="0"/>
              <w:jc w:val="right"/>
              <w:rPr>
                <w:rFonts w:ascii="Garamond" w:hAnsi="Garamond" w:cs="Calibri"/>
                <w:sz w:val="18"/>
                <w:szCs w:val="18"/>
                <w:lang w:val="sq-AL"/>
              </w:rPr>
            </w:pPr>
            <w:r w:rsidRPr="0059121B">
              <w:rPr>
                <w:rFonts w:ascii="Garamond" w:hAnsi="Garamond" w:cs="Calibri"/>
                <w:sz w:val="18"/>
                <w:szCs w:val="18"/>
                <w:lang w:val="sq-AL"/>
              </w:rPr>
              <w:t>0</w:t>
            </w:r>
          </w:p>
        </w:tc>
        <w:tc>
          <w:tcPr>
            <w:tcW w:w="900" w:type="dxa"/>
            <w:shd w:val="clear" w:color="auto" w:fill="auto"/>
            <w:hideMark/>
          </w:tcPr>
          <w:p w:rsidR="00975BEB" w:rsidRPr="0059121B" w:rsidRDefault="00975BEB" w:rsidP="00EF7DFE">
            <w:pPr>
              <w:spacing w:after="0" w:line="240" w:lineRule="auto"/>
              <w:ind w:firstLine="0"/>
              <w:jc w:val="right"/>
              <w:rPr>
                <w:rFonts w:ascii="Garamond" w:hAnsi="Garamond" w:cs="Calibri"/>
                <w:sz w:val="18"/>
                <w:szCs w:val="18"/>
                <w:lang w:val="sq-AL"/>
              </w:rPr>
            </w:pPr>
            <w:r w:rsidRPr="0059121B">
              <w:rPr>
                <w:rFonts w:ascii="Garamond" w:hAnsi="Garamond" w:cs="Calibri"/>
                <w:sz w:val="18"/>
                <w:szCs w:val="18"/>
                <w:lang w:val="sq-AL"/>
              </w:rPr>
              <w:t>0</w:t>
            </w:r>
          </w:p>
        </w:tc>
        <w:tc>
          <w:tcPr>
            <w:tcW w:w="993" w:type="dxa"/>
            <w:shd w:val="clear" w:color="auto" w:fill="auto"/>
            <w:hideMark/>
          </w:tcPr>
          <w:p w:rsidR="00975BEB" w:rsidRPr="0059121B" w:rsidRDefault="00975BEB" w:rsidP="00EF7DFE">
            <w:pPr>
              <w:spacing w:after="0" w:line="240" w:lineRule="auto"/>
              <w:ind w:firstLine="0"/>
              <w:jc w:val="right"/>
              <w:rPr>
                <w:rFonts w:ascii="Garamond" w:hAnsi="Garamond" w:cs="Calibri"/>
                <w:sz w:val="18"/>
                <w:szCs w:val="18"/>
                <w:lang w:val="sq-AL"/>
              </w:rPr>
            </w:pPr>
            <w:r w:rsidRPr="0059121B">
              <w:rPr>
                <w:rFonts w:ascii="Garamond" w:hAnsi="Garamond" w:cs="Calibri"/>
                <w:sz w:val="18"/>
                <w:szCs w:val="18"/>
                <w:lang w:val="sq-AL"/>
              </w:rPr>
              <w:t>109</w:t>
            </w:r>
          </w:p>
        </w:tc>
      </w:tr>
      <w:tr w:rsidR="00975BEB" w:rsidRPr="0059121B" w:rsidTr="00B70467">
        <w:trPr>
          <w:trHeight w:val="300"/>
        </w:trPr>
        <w:tc>
          <w:tcPr>
            <w:tcW w:w="1268" w:type="dxa"/>
            <w:shd w:val="clear" w:color="auto" w:fill="E6EED5"/>
            <w:noWrap/>
            <w:hideMark/>
          </w:tcPr>
          <w:p w:rsidR="00975BEB" w:rsidRPr="0059121B" w:rsidRDefault="00975BEB" w:rsidP="00EF7DFE">
            <w:pPr>
              <w:spacing w:after="0" w:line="240" w:lineRule="auto"/>
              <w:ind w:firstLine="0"/>
              <w:rPr>
                <w:rFonts w:ascii="Garamond" w:hAnsi="Garamond" w:cs="Calibri"/>
                <w:b/>
                <w:bCs/>
                <w:sz w:val="18"/>
                <w:szCs w:val="18"/>
                <w:lang w:val="sq-AL"/>
              </w:rPr>
            </w:pPr>
            <w:r w:rsidRPr="0059121B">
              <w:rPr>
                <w:rFonts w:ascii="Garamond" w:hAnsi="Garamond" w:cs="Calibri"/>
                <w:b/>
                <w:bCs/>
                <w:sz w:val="18"/>
                <w:szCs w:val="18"/>
                <w:lang w:val="sq-AL"/>
              </w:rPr>
              <w:t>Kuvajt</w:t>
            </w:r>
          </w:p>
        </w:tc>
        <w:tc>
          <w:tcPr>
            <w:tcW w:w="997" w:type="dxa"/>
            <w:tcBorders>
              <w:left w:val="nil"/>
              <w:right w:val="nil"/>
            </w:tcBorders>
            <w:shd w:val="clear" w:color="auto" w:fill="E6EED5"/>
            <w:hideMark/>
          </w:tcPr>
          <w:p w:rsidR="00975BEB" w:rsidRPr="0059121B" w:rsidRDefault="00975BEB" w:rsidP="00EF7DFE">
            <w:pPr>
              <w:spacing w:after="0" w:line="240" w:lineRule="auto"/>
              <w:ind w:firstLine="0"/>
              <w:jc w:val="right"/>
              <w:rPr>
                <w:rFonts w:ascii="Garamond" w:hAnsi="Garamond" w:cs="Calibri"/>
                <w:sz w:val="18"/>
                <w:szCs w:val="18"/>
                <w:lang w:val="sq-AL"/>
              </w:rPr>
            </w:pPr>
            <w:r w:rsidRPr="0059121B">
              <w:rPr>
                <w:rFonts w:ascii="Garamond" w:hAnsi="Garamond" w:cs="Calibri"/>
                <w:sz w:val="18"/>
                <w:szCs w:val="18"/>
                <w:lang w:val="sq-AL"/>
              </w:rPr>
              <w:t>0</w:t>
            </w:r>
          </w:p>
        </w:tc>
        <w:tc>
          <w:tcPr>
            <w:tcW w:w="900" w:type="dxa"/>
            <w:shd w:val="clear" w:color="auto" w:fill="E6EED5"/>
            <w:hideMark/>
          </w:tcPr>
          <w:p w:rsidR="00975BEB" w:rsidRPr="0059121B" w:rsidRDefault="00975BEB" w:rsidP="00EF7DFE">
            <w:pPr>
              <w:spacing w:after="0" w:line="240" w:lineRule="auto"/>
              <w:ind w:firstLine="0"/>
              <w:jc w:val="right"/>
              <w:rPr>
                <w:rFonts w:ascii="Garamond" w:hAnsi="Garamond" w:cs="Calibri"/>
                <w:sz w:val="18"/>
                <w:szCs w:val="18"/>
                <w:lang w:val="sq-AL"/>
              </w:rPr>
            </w:pPr>
            <w:r w:rsidRPr="0059121B">
              <w:rPr>
                <w:rFonts w:ascii="Garamond" w:hAnsi="Garamond" w:cs="Calibri"/>
                <w:sz w:val="18"/>
                <w:szCs w:val="18"/>
                <w:lang w:val="sq-AL"/>
              </w:rPr>
              <w:t>0</w:t>
            </w:r>
          </w:p>
        </w:tc>
        <w:tc>
          <w:tcPr>
            <w:tcW w:w="947" w:type="dxa"/>
            <w:tcBorders>
              <w:left w:val="nil"/>
              <w:right w:val="nil"/>
            </w:tcBorders>
            <w:shd w:val="clear" w:color="auto" w:fill="E6EED5"/>
            <w:hideMark/>
          </w:tcPr>
          <w:p w:rsidR="00975BEB" w:rsidRPr="0059121B" w:rsidRDefault="00975BEB" w:rsidP="00EF7DFE">
            <w:pPr>
              <w:spacing w:after="0" w:line="240" w:lineRule="auto"/>
              <w:ind w:firstLine="0"/>
              <w:jc w:val="right"/>
              <w:rPr>
                <w:rFonts w:ascii="Garamond" w:hAnsi="Garamond" w:cs="Calibri"/>
                <w:sz w:val="18"/>
                <w:szCs w:val="18"/>
                <w:lang w:val="sq-AL"/>
              </w:rPr>
            </w:pPr>
            <w:r w:rsidRPr="0059121B">
              <w:rPr>
                <w:rFonts w:ascii="Garamond" w:hAnsi="Garamond" w:cs="Calibri"/>
                <w:sz w:val="18"/>
                <w:szCs w:val="18"/>
                <w:lang w:val="sq-AL"/>
              </w:rPr>
              <w:t>70</w:t>
            </w:r>
          </w:p>
        </w:tc>
        <w:tc>
          <w:tcPr>
            <w:tcW w:w="943" w:type="dxa"/>
            <w:shd w:val="clear" w:color="auto" w:fill="E6EED5"/>
            <w:hideMark/>
          </w:tcPr>
          <w:p w:rsidR="00975BEB" w:rsidRPr="0059121B" w:rsidRDefault="00975BEB" w:rsidP="00EF7DFE">
            <w:pPr>
              <w:spacing w:after="0" w:line="240" w:lineRule="auto"/>
              <w:ind w:firstLine="0"/>
              <w:jc w:val="right"/>
              <w:rPr>
                <w:rFonts w:ascii="Garamond" w:hAnsi="Garamond" w:cs="Calibri"/>
                <w:sz w:val="18"/>
                <w:szCs w:val="18"/>
                <w:lang w:val="sq-AL"/>
              </w:rPr>
            </w:pPr>
            <w:r w:rsidRPr="0059121B">
              <w:rPr>
                <w:rFonts w:ascii="Garamond" w:hAnsi="Garamond" w:cs="Calibri"/>
                <w:sz w:val="18"/>
                <w:szCs w:val="18"/>
                <w:lang w:val="sq-AL"/>
              </w:rPr>
              <w:t>0</w:t>
            </w:r>
          </w:p>
        </w:tc>
        <w:tc>
          <w:tcPr>
            <w:tcW w:w="900" w:type="dxa"/>
            <w:tcBorders>
              <w:left w:val="nil"/>
              <w:right w:val="nil"/>
            </w:tcBorders>
            <w:shd w:val="clear" w:color="auto" w:fill="E6EED5"/>
            <w:hideMark/>
          </w:tcPr>
          <w:p w:rsidR="00975BEB" w:rsidRPr="0059121B" w:rsidRDefault="00975BEB" w:rsidP="00EF7DFE">
            <w:pPr>
              <w:spacing w:after="0" w:line="240" w:lineRule="auto"/>
              <w:ind w:firstLine="0"/>
              <w:jc w:val="right"/>
              <w:rPr>
                <w:rFonts w:ascii="Garamond" w:hAnsi="Garamond" w:cs="Calibri"/>
                <w:sz w:val="18"/>
                <w:szCs w:val="18"/>
                <w:lang w:val="sq-AL"/>
              </w:rPr>
            </w:pPr>
            <w:r w:rsidRPr="0059121B">
              <w:rPr>
                <w:rFonts w:ascii="Garamond" w:hAnsi="Garamond" w:cs="Calibri"/>
                <w:sz w:val="18"/>
                <w:szCs w:val="18"/>
                <w:lang w:val="sq-AL"/>
              </w:rPr>
              <w:t>0</w:t>
            </w:r>
          </w:p>
        </w:tc>
        <w:tc>
          <w:tcPr>
            <w:tcW w:w="947" w:type="dxa"/>
            <w:shd w:val="clear" w:color="auto" w:fill="E6EED5"/>
            <w:hideMark/>
          </w:tcPr>
          <w:p w:rsidR="00975BEB" w:rsidRPr="0059121B" w:rsidRDefault="00975BEB" w:rsidP="00EF7DFE">
            <w:pPr>
              <w:spacing w:after="0" w:line="240" w:lineRule="auto"/>
              <w:ind w:firstLine="0"/>
              <w:jc w:val="right"/>
              <w:rPr>
                <w:rFonts w:ascii="Garamond" w:hAnsi="Garamond" w:cs="Calibri"/>
                <w:sz w:val="18"/>
                <w:szCs w:val="18"/>
                <w:lang w:val="sq-AL"/>
              </w:rPr>
            </w:pPr>
            <w:r w:rsidRPr="0059121B">
              <w:rPr>
                <w:rFonts w:ascii="Garamond" w:hAnsi="Garamond" w:cs="Calibri"/>
                <w:sz w:val="18"/>
                <w:szCs w:val="18"/>
                <w:lang w:val="sq-AL"/>
              </w:rPr>
              <w:t>80</w:t>
            </w:r>
          </w:p>
        </w:tc>
        <w:tc>
          <w:tcPr>
            <w:tcW w:w="943" w:type="dxa"/>
            <w:tcBorders>
              <w:left w:val="nil"/>
              <w:right w:val="nil"/>
            </w:tcBorders>
            <w:shd w:val="clear" w:color="auto" w:fill="E6EED5"/>
            <w:hideMark/>
          </w:tcPr>
          <w:p w:rsidR="00975BEB" w:rsidRPr="0059121B" w:rsidRDefault="00975BEB" w:rsidP="00EF7DFE">
            <w:pPr>
              <w:spacing w:after="0" w:line="240" w:lineRule="auto"/>
              <w:ind w:firstLine="0"/>
              <w:jc w:val="right"/>
              <w:rPr>
                <w:rFonts w:ascii="Garamond" w:hAnsi="Garamond" w:cs="Calibri"/>
                <w:sz w:val="18"/>
                <w:szCs w:val="18"/>
                <w:lang w:val="sq-AL"/>
              </w:rPr>
            </w:pPr>
            <w:r w:rsidRPr="0059121B">
              <w:rPr>
                <w:rFonts w:ascii="Garamond" w:hAnsi="Garamond" w:cs="Calibri"/>
                <w:sz w:val="18"/>
                <w:szCs w:val="18"/>
                <w:lang w:val="sq-AL"/>
              </w:rPr>
              <w:t>0</w:t>
            </w:r>
          </w:p>
        </w:tc>
        <w:tc>
          <w:tcPr>
            <w:tcW w:w="900" w:type="dxa"/>
            <w:shd w:val="clear" w:color="auto" w:fill="E6EED5"/>
            <w:hideMark/>
          </w:tcPr>
          <w:p w:rsidR="00975BEB" w:rsidRPr="0059121B" w:rsidRDefault="00975BEB" w:rsidP="00EF7DFE">
            <w:pPr>
              <w:spacing w:after="0" w:line="240" w:lineRule="auto"/>
              <w:ind w:firstLine="0"/>
              <w:jc w:val="right"/>
              <w:rPr>
                <w:rFonts w:ascii="Garamond" w:hAnsi="Garamond" w:cs="Calibri"/>
                <w:sz w:val="18"/>
                <w:szCs w:val="18"/>
                <w:lang w:val="sq-AL"/>
              </w:rPr>
            </w:pPr>
            <w:r w:rsidRPr="0059121B">
              <w:rPr>
                <w:rFonts w:ascii="Garamond" w:hAnsi="Garamond" w:cs="Calibri"/>
                <w:sz w:val="18"/>
                <w:szCs w:val="18"/>
                <w:lang w:val="sq-AL"/>
              </w:rPr>
              <w:t>0</w:t>
            </w:r>
          </w:p>
        </w:tc>
        <w:tc>
          <w:tcPr>
            <w:tcW w:w="993" w:type="dxa"/>
            <w:tcBorders>
              <w:left w:val="nil"/>
              <w:right w:val="nil"/>
            </w:tcBorders>
            <w:shd w:val="clear" w:color="auto" w:fill="E6EED5"/>
            <w:hideMark/>
          </w:tcPr>
          <w:p w:rsidR="00975BEB" w:rsidRPr="0059121B" w:rsidRDefault="00975BEB" w:rsidP="00EF7DFE">
            <w:pPr>
              <w:spacing w:after="0" w:line="240" w:lineRule="auto"/>
              <w:ind w:firstLine="0"/>
              <w:jc w:val="right"/>
              <w:rPr>
                <w:rFonts w:ascii="Garamond" w:hAnsi="Garamond" w:cs="Calibri"/>
                <w:sz w:val="18"/>
                <w:szCs w:val="18"/>
                <w:lang w:val="sq-AL"/>
              </w:rPr>
            </w:pPr>
            <w:r w:rsidRPr="0059121B">
              <w:rPr>
                <w:rFonts w:ascii="Garamond" w:hAnsi="Garamond" w:cs="Calibri"/>
                <w:sz w:val="18"/>
                <w:szCs w:val="18"/>
                <w:lang w:val="sq-AL"/>
              </w:rPr>
              <w:t>87</w:t>
            </w:r>
          </w:p>
        </w:tc>
      </w:tr>
      <w:tr w:rsidR="00975BEB" w:rsidRPr="0059121B" w:rsidTr="00B70467">
        <w:trPr>
          <w:trHeight w:val="300"/>
        </w:trPr>
        <w:tc>
          <w:tcPr>
            <w:tcW w:w="1268" w:type="dxa"/>
            <w:shd w:val="clear" w:color="auto" w:fill="auto"/>
            <w:noWrap/>
            <w:hideMark/>
          </w:tcPr>
          <w:p w:rsidR="00975BEB" w:rsidRPr="0059121B" w:rsidRDefault="00975BEB" w:rsidP="00EF7DFE">
            <w:pPr>
              <w:spacing w:after="0" w:line="240" w:lineRule="auto"/>
              <w:ind w:firstLine="0"/>
              <w:rPr>
                <w:rFonts w:ascii="Garamond" w:hAnsi="Garamond" w:cs="Calibri"/>
                <w:b/>
                <w:bCs/>
                <w:sz w:val="18"/>
                <w:szCs w:val="18"/>
                <w:lang w:val="sq-AL"/>
              </w:rPr>
            </w:pPr>
            <w:r w:rsidRPr="0059121B">
              <w:rPr>
                <w:rFonts w:ascii="Garamond" w:hAnsi="Garamond" w:cs="Calibri"/>
                <w:b/>
                <w:bCs/>
                <w:sz w:val="18"/>
                <w:szCs w:val="18"/>
                <w:lang w:val="sq-AL"/>
              </w:rPr>
              <w:t>Lituani</w:t>
            </w:r>
          </w:p>
        </w:tc>
        <w:tc>
          <w:tcPr>
            <w:tcW w:w="997" w:type="dxa"/>
            <w:shd w:val="clear" w:color="auto" w:fill="auto"/>
            <w:hideMark/>
          </w:tcPr>
          <w:p w:rsidR="00975BEB" w:rsidRPr="0059121B" w:rsidRDefault="00975BEB" w:rsidP="00EF7DFE">
            <w:pPr>
              <w:spacing w:after="0" w:line="240" w:lineRule="auto"/>
              <w:ind w:firstLine="0"/>
              <w:jc w:val="right"/>
              <w:rPr>
                <w:rFonts w:ascii="Garamond" w:hAnsi="Garamond" w:cs="Calibri"/>
                <w:sz w:val="18"/>
                <w:szCs w:val="18"/>
                <w:lang w:val="sq-AL"/>
              </w:rPr>
            </w:pPr>
            <w:r w:rsidRPr="0059121B">
              <w:rPr>
                <w:rFonts w:ascii="Garamond" w:hAnsi="Garamond" w:cs="Calibri"/>
                <w:sz w:val="18"/>
                <w:szCs w:val="18"/>
                <w:lang w:val="sq-AL"/>
              </w:rPr>
              <w:t>10</w:t>
            </w:r>
          </w:p>
        </w:tc>
        <w:tc>
          <w:tcPr>
            <w:tcW w:w="900" w:type="dxa"/>
            <w:shd w:val="clear" w:color="auto" w:fill="auto"/>
            <w:hideMark/>
          </w:tcPr>
          <w:p w:rsidR="00975BEB" w:rsidRPr="0059121B" w:rsidRDefault="00975BEB" w:rsidP="00EF7DFE">
            <w:pPr>
              <w:spacing w:after="0" w:line="240" w:lineRule="auto"/>
              <w:ind w:firstLine="0"/>
              <w:jc w:val="right"/>
              <w:rPr>
                <w:rFonts w:ascii="Garamond" w:hAnsi="Garamond" w:cs="Calibri"/>
                <w:sz w:val="18"/>
                <w:szCs w:val="18"/>
                <w:lang w:val="sq-AL"/>
              </w:rPr>
            </w:pPr>
            <w:r w:rsidRPr="0059121B">
              <w:rPr>
                <w:rFonts w:ascii="Garamond" w:hAnsi="Garamond" w:cs="Calibri"/>
                <w:sz w:val="18"/>
                <w:szCs w:val="18"/>
                <w:lang w:val="sq-AL"/>
              </w:rPr>
              <w:t>5</w:t>
            </w:r>
          </w:p>
        </w:tc>
        <w:tc>
          <w:tcPr>
            <w:tcW w:w="947" w:type="dxa"/>
            <w:shd w:val="clear" w:color="auto" w:fill="auto"/>
            <w:hideMark/>
          </w:tcPr>
          <w:p w:rsidR="00975BEB" w:rsidRPr="0059121B" w:rsidRDefault="00975BEB" w:rsidP="00EF7DFE">
            <w:pPr>
              <w:spacing w:after="0" w:line="240" w:lineRule="auto"/>
              <w:ind w:firstLine="0"/>
              <w:jc w:val="right"/>
              <w:rPr>
                <w:rFonts w:ascii="Garamond" w:hAnsi="Garamond" w:cs="Calibri"/>
                <w:sz w:val="18"/>
                <w:szCs w:val="18"/>
                <w:lang w:val="sq-AL"/>
              </w:rPr>
            </w:pPr>
            <w:r w:rsidRPr="0059121B">
              <w:rPr>
                <w:rFonts w:ascii="Garamond" w:hAnsi="Garamond" w:cs="Calibri"/>
                <w:sz w:val="18"/>
                <w:szCs w:val="18"/>
                <w:lang w:val="sq-AL"/>
              </w:rPr>
              <w:t>15</w:t>
            </w:r>
          </w:p>
        </w:tc>
        <w:tc>
          <w:tcPr>
            <w:tcW w:w="943" w:type="dxa"/>
            <w:shd w:val="clear" w:color="auto" w:fill="auto"/>
            <w:hideMark/>
          </w:tcPr>
          <w:p w:rsidR="00975BEB" w:rsidRPr="0059121B" w:rsidRDefault="00975BEB" w:rsidP="00EF7DFE">
            <w:pPr>
              <w:spacing w:after="0" w:line="240" w:lineRule="auto"/>
              <w:ind w:firstLine="0"/>
              <w:jc w:val="right"/>
              <w:rPr>
                <w:rFonts w:ascii="Garamond" w:hAnsi="Garamond" w:cs="Calibri"/>
                <w:sz w:val="18"/>
                <w:szCs w:val="18"/>
                <w:lang w:val="sq-AL"/>
              </w:rPr>
            </w:pPr>
            <w:r w:rsidRPr="0059121B">
              <w:rPr>
                <w:rFonts w:ascii="Garamond" w:hAnsi="Garamond" w:cs="Calibri"/>
                <w:sz w:val="18"/>
                <w:szCs w:val="18"/>
                <w:lang w:val="sq-AL"/>
              </w:rPr>
              <w:t>0</w:t>
            </w:r>
          </w:p>
        </w:tc>
        <w:tc>
          <w:tcPr>
            <w:tcW w:w="900" w:type="dxa"/>
            <w:shd w:val="clear" w:color="auto" w:fill="auto"/>
            <w:hideMark/>
          </w:tcPr>
          <w:p w:rsidR="00975BEB" w:rsidRPr="0059121B" w:rsidRDefault="00975BEB" w:rsidP="00EF7DFE">
            <w:pPr>
              <w:spacing w:after="0" w:line="240" w:lineRule="auto"/>
              <w:ind w:firstLine="0"/>
              <w:jc w:val="right"/>
              <w:rPr>
                <w:rFonts w:ascii="Garamond" w:hAnsi="Garamond" w:cs="Calibri"/>
                <w:sz w:val="18"/>
                <w:szCs w:val="18"/>
                <w:lang w:val="sq-AL"/>
              </w:rPr>
            </w:pPr>
            <w:r w:rsidRPr="0059121B">
              <w:rPr>
                <w:rFonts w:ascii="Garamond" w:hAnsi="Garamond" w:cs="Calibri"/>
                <w:sz w:val="18"/>
                <w:szCs w:val="18"/>
                <w:lang w:val="sq-AL"/>
              </w:rPr>
              <w:t>0</w:t>
            </w:r>
          </w:p>
        </w:tc>
        <w:tc>
          <w:tcPr>
            <w:tcW w:w="947" w:type="dxa"/>
            <w:shd w:val="clear" w:color="auto" w:fill="auto"/>
            <w:hideMark/>
          </w:tcPr>
          <w:p w:rsidR="00975BEB" w:rsidRPr="0059121B" w:rsidRDefault="00975BEB" w:rsidP="00EF7DFE">
            <w:pPr>
              <w:spacing w:after="0" w:line="240" w:lineRule="auto"/>
              <w:ind w:firstLine="0"/>
              <w:jc w:val="right"/>
              <w:rPr>
                <w:rFonts w:ascii="Garamond" w:hAnsi="Garamond" w:cs="Calibri"/>
                <w:sz w:val="18"/>
                <w:szCs w:val="18"/>
                <w:lang w:val="sq-AL"/>
              </w:rPr>
            </w:pPr>
            <w:r w:rsidRPr="0059121B">
              <w:rPr>
                <w:rFonts w:ascii="Garamond" w:hAnsi="Garamond" w:cs="Calibri"/>
                <w:sz w:val="18"/>
                <w:szCs w:val="18"/>
                <w:lang w:val="sq-AL"/>
              </w:rPr>
              <w:t>21</w:t>
            </w:r>
          </w:p>
        </w:tc>
        <w:tc>
          <w:tcPr>
            <w:tcW w:w="943" w:type="dxa"/>
            <w:shd w:val="clear" w:color="auto" w:fill="auto"/>
            <w:hideMark/>
          </w:tcPr>
          <w:p w:rsidR="00975BEB" w:rsidRPr="0059121B" w:rsidRDefault="00975BEB" w:rsidP="00EF7DFE">
            <w:pPr>
              <w:spacing w:after="0" w:line="240" w:lineRule="auto"/>
              <w:ind w:firstLine="0"/>
              <w:jc w:val="right"/>
              <w:rPr>
                <w:rFonts w:ascii="Garamond" w:hAnsi="Garamond" w:cs="Calibri"/>
                <w:sz w:val="18"/>
                <w:szCs w:val="18"/>
                <w:lang w:val="sq-AL"/>
              </w:rPr>
            </w:pPr>
            <w:r w:rsidRPr="0059121B">
              <w:rPr>
                <w:rFonts w:ascii="Garamond" w:hAnsi="Garamond" w:cs="Calibri"/>
                <w:sz w:val="18"/>
                <w:szCs w:val="18"/>
                <w:lang w:val="sq-AL"/>
              </w:rPr>
              <w:t>0</w:t>
            </w:r>
          </w:p>
        </w:tc>
        <w:tc>
          <w:tcPr>
            <w:tcW w:w="900" w:type="dxa"/>
            <w:shd w:val="clear" w:color="auto" w:fill="auto"/>
            <w:hideMark/>
          </w:tcPr>
          <w:p w:rsidR="00975BEB" w:rsidRPr="0059121B" w:rsidRDefault="00975BEB" w:rsidP="00EF7DFE">
            <w:pPr>
              <w:spacing w:after="0" w:line="240" w:lineRule="auto"/>
              <w:ind w:firstLine="0"/>
              <w:jc w:val="right"/>
              <w:rPr>
                <w:rFonts w:ascii="Garamond" w:hAnsi="Garamond" w:cs="Calibri"/>
                <w:sz w:val="18"/>
                <w:szCs w:val="18"/>
                <w:lang w:val="sq-AL"/>
              </w:rPr>
            </w:pPr>
            <w:r w:rsidRPr="0059121B">
              <w:rPr>
                <w:rFonts w:ascii="Garamond" w:hAnsi="Garamond" w:cs="Calibri"/>
                <w:sz w:val="18"/>
                <w:szCs w:val="18"/>
                <w:lang w:val="sq-AL"/>
              </w:rPr>
              <w:t>0</w:t>
            </w:r>
          </w:p>
        </w:tc>
        <w:tc>
          <w:tcPr>
            <w:tcW w:w="993" w:type="dxa"/>
            <w:shd w:val="clear" w:color="auto" w:fill="auto"/>
            <w:hideMark/>
          </w:tcPr>
          <w:p w:rsidR="00975BEB" w:rsidRPr="0059121B" w:rsidRDefault="00975BEB" w:rsidP="00EF7DFE">
            <w:pPr>
              <w:spacing w:after="0" w:line="240" w:lineRule="auto"/>
              <w:ind w:firstLine="0"/>
              <w:jc w:val="right"/>
              <w:rPr>
                <w:rFonts w:ascii="Garamond" w:hAnsi="Garamond" w:cs="Calibri"/>
                <w:sz w:val="18"/>
                <w:szCs w:val="18"/>
                <w:lang w:val="sq-AL"/>
              </w:rPr>
            </w:pPr>
            <w:r w:rsidRPr="0059121B">
              <w:rPr>
                <w:rFonts w:ascii="Garamond" w:hAnsi="Garamond" w:cs="Calibri"/>
                <w:sz w:val="18"/>
                <w:szCs w:val="18"/>
                <w:lang w:val="sq-AL"/>
              </w:rPr>
              <w:t>28</w:t>
            </w:r>
          </w:p>
        </w:tc>
      </w:tr>
      <w:tr w:rsidR="00975BEB" w:rsidRPr="0059121B" w:rsidTr="00B70467">
        <w:trPr>
          <w:trHeight w:val="300"/>
        </w:trPr>
        <w:tc>
          <w:tcPr>
            <w:tcW w:w="1268" w:type="dxa"/>
            <w:shd w:val="clear" w:color="auto" w:fill="E6EED5"/>
            <w:noWrap/>
            <w:hideMark/>
          </w:tcPr>
          <w:p w:rsidR="00975BEB" w:rsidRPr="0059121B" w:rsidRDefault="00975BEB" w:rsidP="00EF7DFE">
            <w:pPr>
              <w:spacing w:after="0" w:line="240" w:lineRule="auto"/>
              <w:ind w:firstLine="0"/>
              <w:rPr>
                <w:rFonts w:ascii="Garamond" w:hAnsi="Garamond" w:cs="Calibri"/>
                <w:b/>
                <w:bCs/>
                <w:sz w:val="18"/>
                <w:szCs w:val="18"/>
                <w:lang w:val="sq-AL"/>
              </w:rPr>
            </w:pPr>
            <w:r w:rsidRPr="0059121B">
              <w:rPr>
                <w:rFonts w:ascii="Garamond" w:hAnsi="Garamond" w:cs="Calibri"/>
                <w:b/>
                <w:bCs/>
                <w:sz w:val="18"/>
                <w:szCs w:val="18"/>
                <w:lang w:val="sq-AL"/>
              </w:rPr>
              <w:t xml:space="preserve">Mali </w:t>
            </w:r>
            <w:r w:rsidR="00B7646E" w:rsidRPr="0059121B">
              <w:rPr>
                <w:rFonts w:ascii="Garamond" w:hAnsi="Garamond" w:cs="Calibri"/>
                <w:b/>
                <w:bCs/>
                <w:sz w:val="18"/>
                <w:szCs w:val="18"/>
                <w:lang w:val="sq-AL"/>
              </w:rPr>
              <w:t>i</w:t>
            </w:r>
            <w:r w:rsidRPr="0059121B">
              <w:rPr>
                <w:rFonts w:ascii="Garamond" w:hAnsi="Garamond" w:cs="Calibri"/>
                <w:b/>
                <w:bCs/>
                <w:sz w:val="18"/>
                <w:szCs w:val="18"/>
                <w:lang w:val="sq-AL"/>
              </w:rPr>
              <w:t xml:space="preserve"> Zi</w:t>
            </w:r>
          </w:p>
        </w:tc>
        <w:tc>
          <w:tcPr>
            <w:tcW w:w="997" w:type="dxa"/>
            <w:tcBorders>
              <w:left w:val="nil"/>
              <w:right w:val="nil"/>
            </w:tcBorders>
            <w:shd w:val="clear" w:color="auto" w:fill="E6EED5"/>
            <w:hideMark/>
          </w:tcPr>
          <w:p w:rsidR="00975BEB" w:rsidRPr="0059121B" w:rsidRDefault="00975BEB" w:rsidP="00EF7DFE">
            <w:pPr>
              <w:spacing w:after="0" w:line="240" w:lineRule="auto"/>
              <w:ind w:firstLine="0"/>
              <w:jc w:val="right"/>
              <w:rPr>
                <w:rFonts w:ascii="Garamond" w:hAnsi="Garamond" w:cs="Calibri"/>
                <w:sz w:val="18"/>
                <w:szCs w:val="18"/>
                <w:lang w:val="sq-AL"/>
              </w:rPr>
            </w:pPr>
            <w:r w:rsidRPr="0059121B">
              <w:rPr>
                <w:rFonts w:ascii="Garamond" w:hAnsi="Garamond" w:cs="Calibri"/>
                <w:sz w:val="18"/>
                <w:szCs w:val="18"/>
                <w:lang w:val="sq-AL"/>
              </w:rPr>
              <w:t>0</w:t>
            </w:r>
          </w:p>
        </w:tc>
        <w:tc>
          <w:tcPr>
            <w:tcW w:w="900" w:type="dxa"/>
            <w:shd w:val="clear" w:color="auto" w:fill="E6EED5"/>
            <w:hideMark/>
          </w:tcPr>
          <w:p w:rsidR="00975BEB" w:rsidRPr="0059121B" w:rsidRDefault="00975BEB" w:rsidP="00EF7DFE">
            <w:pPr>
              <w:spacing w:after="0" w:line="240" w:lineRule="auto"/>
              <w:ind w:firstLine="0"/>
              <w:jc w:val="right"/>
              <w:rPr>
                <w:rFonts w:ascii="Garamond" w:hAnsi="Garamond" w:cs="Calibri"/>
                <w:sz w:val="18"/>
                <w:szCs w:val="18"/>
                <w:lang w:val="sq-AL"/>
              </w:rPr>
            </w:pPr>
            <w:r w:rsidRPr="0059121B">
              <w:rPr>
                <w:rFonts w:ascii="Garamond" w:hAnsi="Garamond" w:cs="Calibri"/>
                <w:sz w:val="18"/>
                <w:szCs w:val="18"/>
                <w:lang w:val="sq-AL"/>
              </w:rPr>
              <w:t>0</w:t>
            </w:r>
          </w:p>
        </w:tc>
        <w:tc>
          <w:tcPr>
            <w:tcW w:w="947" w:type="dxa"/>
            <w:tcBorders>
              <w:left w:val="nil"/>
              <w:right w:val="nil"/>
            </w:tcBorders>
            <w:shd w:val="clear" w:color="auto" w:fill="E6EED5"/>
            <w:hideMark/>
          </w:tcPr>
          <w:p w:rsidR="00975BEB" w:rsidRPr="0059121B" w:rsidRDefault="00975BEB" w:rsidP="00EF7DFE">
            <w:pPr>
              <w:spacing w:after="0" w:line="240" w:lineRule="auto"/>
              <w:ind w:firstLine="0"/>
              <w:jc w:val="right"/>
              <w:rPr>
                <w:rFonts w:ascii="Garamond" w:hAnsi="Garamond" w:cs="Calibri"/>
                <w:sz w:val="18"/>
                <w:szCs w:val="18"/>
                <w:lang w:val="sq-AL"/>
              </w:rPr>
            </w:pPr>
            <w:r w:rsidRPr="0059121B">
              <w:rPr>
                <w:rFonts w:ascii="Garamond" w:hAnsi="Garamond" w:cs="Calibri"/>
                <w:sz w:val="18"/>
                <w:szCs w:val="18"/>
                <w:lang w:val="sq-AL"/>
              </w:rPr>
              <w:t>0</w:t>
            </w:r>
          </w:p>
        </w:tc>
        <w:tc>
          <w:tcPr>
            <w:tcW w:w="943" w:type="dxa"/>
            <w:shd w:val="clear" w:color="auto" w:fill="E6EED5"/>
            <w:hideMark/>
          </w:tcPr>
          <w:p w:rsidR="00975BEB" w:rsidRPr="0059121B" w:rsidRDefault="00975BEB" w:rsidP="00EF7DFE">
            <w:pPr>
              <w:spacing w:after="0" w:line="240" w:lineRule="auto"/>
              <w:ind w:firstLine="0"/>
              <w:jc w:val="right"/>
              <w:rPr>
                <w:rFonts w:ascii="Garamond" w:hAnsi="Garamond" w:cs="Calibri"/>
                <w:sz w:val="18"/>
                <w:szCs w:val="18"/>
                <w:lang w:val="sq-AL"/>
              </w:rPr>
            </w:pPr>
            <w:r w:rsidRPr="0059121B">
              <w:rPr>
                <w:rFonts w:ascii="Garamond" w:hAnsi="Garamond" w:cs="Calibri"/>
                <w:sz w:val="18"/>
                <w:szCs w:val="18"/>
                <w:lang w:val="sq-AL"/>
              </w:rPr>
              <w:t>0</w:t>
            </w:r>
          </w:p>
        </w:tc>
        <w:tc>
          <w:tcPr>
            <w:tcW w:w="900" w:type="dxa"/>
            <w:tcBorders>
              <w:left w:val="nil"/>
              <w:right w:val="nil"/>
            </w:tcBorders>
            <w:shd w:val="clear" w:color="auto" w:fill="E6EED5"/>
            <w:hideMark/>
          </w:tcPr>
          <w:p w:rsidR="00975BEB" w:rsidRPr="0059121B" w:rsidRDefault="00975BEB" w:rsidP="00EF7DFE">
            <w:pPr>
              <w:spacing w:after="0" w:line="240" w:lineRule="auto"/>
              <w:ind w:firstLine="0"/>
              <w:jc w:val="right"/>
              <w:rPr>
                <w:rFonts w:ascii="Garamond" w:hAnsi="Garamond" w:cs="Calibri"/>
                <w:sz w:val="18"/>
                <w:szCs w:val="18"/>
                <w:lang w:val="sq-AL"/>
              </w:rPr>
            </w:pPr>
            <w:r w:rsidRPr="0059121B">
              <w:rPr>
                <w:rFonts w:ascii="Garamond" w:hAnsi="Garamond" w:cs="Calibri"/>
                <w:sz w:val="18"/>
                <w:szCs w:val="18"/>
                <w:lang w:val="sq-AL"/>
              </w:rPr>
              <w:t>0</w:t>
            </w:r>
          </w:p>
        </w:tc>
        <w:tc>
          <w:tcPr>
            <w:tcW w:w="947" w:type="dxa"/>
            <w:shd w:val="clear" w:color="auto" w:fill="E6EED5"/>
            <w:hideMark/>
          </w:tcPr>
          <w:p w:rsidR="00975BEB" w:rsidRPr="0059121B" w:rsidRDefault="00975BEB" w:rsidP="00EF7DFE">
            <w:pPr>
              <w:spacing w:after="0" w:line="240" w:lineRule="auto"/>
              <w:ind w:firstLine="0"/>
              <w:jc w:val="right"/>
              <w:rPr>
                <w:rFonts w:ascii="Garamond" w:hAnsi="Garamond" w:cs="Calibri"/>
                <w:sz w:val="18"/>
                <w:szCs w:val="18"/>
                <w:lang w:val="sq-AL"/>
              </w:rPr>
            </w:pPr>
            <w:r w:rsidRPr="0059121B">
              <w:rPr>
                <w:rFonts w:ascii="Garamond" w:hAnsi="Garamond" w:cs="Calibri"/>
                <w:sz w:val="18"/>
                <w:szCs w:val="18"/>
                <w:lang w:val="sq-AL"/>
              </w:rPr>
              <w:t>0</w:t>
            </w:r>
          </w:p>
        </w:tc>
        <w:tc>
          <w:tcPr>
            <w:tcW w:w="943" w:type="dxa"/>
            <w:tcBorders>
              <w:left w:val="nil"/>
              <w:right w:val="nil"/>
            </w:tcBorders>
            <w:shd w:val="clear" w:color="auto" w:fill="E6EED5"/>
            <w:hideMark/>
          </w:tcPr>
          <w:p w:rsidR="00975BEB" w:rsidRPr="0059121B" w:rsidRDefault="00975BEB" w:rsidP="00EF7DFE">
            <w:pPr>
              <w:spacing w:after="0" w:line="240" w:lineRule="auto"/>
              <w:ind w:firstLine="0"/>
              <w:jc w:val="right"/>
              <w:rPr>
                <w:rFonts w:ascii="Garamond" w:hAnsi="Garamond" w:cs="Calibri"/>
                <w:sz w:val="18"/>
                <w:szCs w:val="18"/>
                <w:lang w:val="sq-AL"/>
              </w:rPr>
            </w:pPr>
            <w:r w:rsidRPr="0059121B">
              <w:rPr>
                <w:rFonts w:ascii="Garamond" w:hAnsi="Garamond" w:cs="Calibri"/>
                <w:sz w:val="18"/>
                <w:szCs w:val="18"/>
                <w:lang w:val="sq-AL"/>
              </w:rPr>
              <w:t>0</w:t>
            </w:r>
          </w:p>
        </w:tc>
        <w:tc>
          <w:tcPr>
            <w:tcW w:w="900" w:type="dxa"/>
            <w:shd w:val="clear" w:color="auto" w:fill="E6EED5"/>
            <w:hideMark/>
          </w:tcPr>
          <w:p w:rsidR="00975BEB" w:rsidRPr="0059121B" w:rsidRDefault="00975BEB" w:rsidP="00EF7DFE">
            <w:pPr>
              <w:spacing w:after="0" w:line="240" w:lineRule="auto"/>
              <w:ind w:firstLine="0"/>
              <w:jc w:val="right"/>
              <w:rPr>
                <w:rFonts w:ascii="Garamond" w:hAnsi="Garamond" w:cs="Calibri"/>
                <w:sz w:val="18"/>
                <w:szCs w:val="18"/>
                <w:lang w:val="sq-AL"/>
              </w:rPr>
            </w:pPr>
            <w:r w:rsidRPr="0059121B">
              <w:rPr>
                <w:rFonts w:ascii="Garamond" w:hAnsi="Garamond" w:cs="Calibri"/>
                <w:sz w:val="18"/>
                <w:szCs w:val="18"/>
                <w:lang w:val="sq-AL"/>
              </w:rPr>
              <w:t>0</w:t>
            </w:r>
          </w:p>
        </w:tc>
        <w:tc>
          <w:tcPr>
            <w:tcW w:w="993" w:type="dxa"/>
            <w:tcBorders>
              <w:left w:val="nil"/>
              <w:right w:val="nil"/>
            </w:tcBorders>
            <w:shd w:val="clear" w:color="auto" w:fill="E6EED5"/>
            <w:hideMark/>
          </w:tcPr>
          <w:p w:rsidR="00975BEB" w:rsidRPr="0059121B" w:rsidRDefault="00975BEB" w:rsidP="00EF7DFE">
            <w:pPr>
              <w:spacing w:after="0" w:line="240" w:lineRule="auto"/>
              <w:ind w:firstLine="0"/>
              <w:jc w:val="right"/>
              <w:rPr>
                <w:rFonts w:ascii="Garamond" w:hAnsi="Garamond" w:cs="Calibri"/>
                <w:sz w:val="18"/>
                <w:szCs w:val="18"/>
                <w:lang w:val="sq-AL"/>
              </w:rPr>
            </w:pPr>
            <w:r w:rsidRPr="0059121B">
              <w:rPr>
                <w:rFonts w:ascii="Garamond" w:hAnsi="Garamond" w:cs="Calibri"/>
                <w:sz w:val="18"/>
                <w:szCs w:val="18"/>
                <w:lang w:val="sq-AL"/>
              </w:rPr>
              <w:t>2,241</w:t>
            </w:r>
          </w:p>
        </w:tc>
      </w:tr>
      <w:tr w:rsidR="00975BEB" w:rsidRPr="0059121B" w:rsidTr="00B70467">
        <w:trPr>
          <w:trHeight w:val="300"/>
        </w:trPr>
        <w:tc>
          <w:tcPr>
            <w:tcW w:w="1268" w:type="dxa"/>
            <w:shd w:val="clear" w:color="auto" w:fill="auto"/>
            <w:noWrap/>
            <w:hideMark/>
          </w:tcPr>
          <w:p w:rsidR="00975BEB" w:rsidRPr="0059121B" w:rsidRDefault="00975BEB" w:rsidP="00EF7DFE">
            <w:pPr>
              <w:spacing w:after="0" w:line="240" w:lineRule="auto"/>
              <w:ind w:firstLine="0"/>
              <w:rPr>
                <w:rFonts w:ascii="Garamond" w:hAnsi="Garamond" w:cs="Calibri"/>
                <w:b/>
                <w:bCs/>
                <w:sz w:val="18"/>
                <w:szCs w:val="18"/>
                <w:lang w:val="sq-AL"/>
              </w:rPr>
            </w:pPr>
            <w:r w:rsidRPr="0059121B">
              <w:rPr>
                <w:rFonts w:ascii="Garamond" w:hAnsi="Garamond" w:cs="Calibri"/>
                <w:b/>
                <w:bCs/>
                <w:sz w:val="18"/>
                <w:szCs w:val="18"/>
                <w:lang w:val="sq-AL"/>
              </w:rPr>
              <w:t>Norvegji</w:t>
            </w:r>
          </w:p>
        </w:tc>
        <w:tc>
          <w:tcPr>
            <w:tcW w:w="997" w:type="dxa"/>
            <w:shd w:val="clear" w:color="auto" w:fill="auto"/>
            <w:hideMark/>
          </w:tcPr>
          <w:p w:rsidR="00975BEB" w:rsidRPr="0059121B" w:rsidRDefault="00975BEB" w:rsidP="00EF7DFE">
            <w:pPr>
              <w:spacing w:after="0" w:line="240" w:lineRule="auto"/>
              <w:ind w:firstLine="0"/>
              <w:jc w:val="right"/>
              <w:rPr>
                <w:rFonts w:ascii="Garamond" w:hAnsi="Garamond" w:cs="Calibri"/>
                <w:sz w:val="18"/>
                <w:szCs w:val="18"/>
                <w:lang w:val="sq-AL"/>
              </w:rPr>
            </w:pPr>
            <w:r w:rsidRPr="0059121B">
              <w:rPr>
                <w:rFonts w:ascii="Garamond" w:hAnsi="Garamond" w:cs="Calibri"/>
                <w:sz w:val="18"/>
                <w:szCs w:val="18"/>
                <w:lang w:val="sq-AL"/>
              </w:rPr>
              <w:t>167</w:t>
            </w:r>
          </w:p>
        </w:tc>
        <w:tc>
          <w:tcPr>
            <w:tcW w:w="900" w:type="dxa"/>
            <w:shd w:val="clear" w:color="auto" w:fill="auto"/>
            <w:hideMark/>
          </w:tcPr>
          <w:p w:rsidR="00975BEB" w:rsidRPr="0059121B" w:rsidRDefault="00975BEB" w:rsidP="00EF7DFE">
            <w:pPr>
              <w:spacing w:after="0" w:line="240" w:lineRule="auto"/>
              <w:ind w:firstLine="0"/>
              <w:jc w:val="right"/>
              <w:rPr>
                <w:rFonts w:ascii="Garamond" w:hAnsi="Garamond" w:cs="Calibri"/>
                <w:sz w:val="18"/>
                <w:szCs w:val="18"/>
                <w:lang w:val="sq-AL"/>
              </w:rPr>
            </w:pPr>
            <w:r w:rsidRPr="0059121B">
              <w:rPr>
                <w:rFonts w:ascii="Garamond" w:hAnsi="Garamond" w:cs="Calibri"/>
                <w:sz w:val="18"/>
                <w:szCs w:val="18"/>
                <w:lang w:val="sq-AL"/>
              </w:rPr>
              <w:t>141</w:t>
            </w:r>
          </w:p>
        </w:tc>
        <w:tc>
          <w:tcPr>
            <w:tcW w:w="947" w:type="dxa"/>
            <w:shd w:val="clear" w:color="auto" w:fill="auto"/>
            <w:hideMark/>
          </w:tcPr>
          <w:p w:rsidR="00975BEB" w:rsidRPr="0059121B" w:rsidRDefault="00975BEB" w:rsidP="00EF7DFE">
            <w:pPr>
              <w:spacing w:after="0" w:line="240" w:lineRule="auto"/>
              <w:ind w:firstLine="0"/>
              <w:jc w:val="right"/>
              <w:rPr>
                <w:rFonts w:ascii="Garamond" w:hAnsi="Garamond" w:cs="Calibri"/>
                <w:sz w:val="18"/>
                <w:szCs w:val="18"/>
                <w:lang w:val="sq-AL"/>
              </w:rPr>
            </w:pPr>
            <w:r w:rsidRPr="0059121B">
              <w:rPr>
                <w:rFonts w:ascii="Garamond" w:hAnsi="Garamond" w:cs="Calibri"/>
                <w:sz w:val="18"/>
                <w:szCs w:val="18"/>
                <w:lang w:val="sq-AL"/>
              </w:rPr>
              <w:t>308</w:t>
            </w:r>
          </w:p>
        </w:tc>
        <w:tc>
          <w:tcPr>
            <w:tcW w:w="943" w:type="dxa"/>
            <w:shd w:val="clear" w:color="auto" w:fill="auto"/>
            <w:hideMark/>
          </w:tcPr>
          <w:p w:rsidR="00975BEB" w:rsidRPr="0059121B" w:rsidRDefault="00975BEB" w:rsidP="00EF7DFE">
            <w:pPr>
              <w:spacing w:after="0" w:line="240" w:lineRule="auto"/>
              <w:ind w:firstLine="0"/>
              <w:jc w:val="right"/>
              <w:rPr>
                <w:rFonts w:ascii="Garamond" w:hAnsi="Garamond" w:cs="Calibri"/>
                <w:sz w:val="18"/>
                <w:szCs w:val="18"/>
                <w:lang w:val="sq-AL"/>
              </w:rPr>
            </w:pPr>
            <w:r w:rsidRPr="0059121B">
              <w:rPr>
                <w:rFonts w:ascii="Garamond" w:hAnsi="Garamond" w:cs="Calibri"/>
                <w:sz w:val="18"/>
                <w:szCs w:val="18"/>
                <w:lang w:val="sq-AL"/>
              </w:rPr>
              <w:t>173</w:t>
            </w:r>
          </w:p>
        </w:tc>
        <w:tc>
          <w:tcPr>
            <w:tcW w:w="900" w:type="dxa"/>
            <w:shd w:val="clear" w:color="auto" w:fill="auto"/>
            <w:hideMark/>
          </w:tcPr>
          <w:p w:rsidR="00975BEB" w:rsidRPr="0059121B" w:rsidRDefault="00975BEB" w:rsidP="00EF7DFE">
            <w:pPr>
              <w:spacing w:after="0" w:line="240" w:lineRule="auto"/>
              <w:ind w:firstLine="0"/>
              <w:jc w:val="right"/>
              <w:rPr>
                <w:rFonts w:ascii="Garamond" w:hAnsi="Garamond" w:cs="Calibri"/>
                <w:sz w:val="18"/>
                <w:szCs w:val="18"/>
                <w:lang w:val="sq-AL"/>
              </w:rPr>
            </w:pPr>
            <w:r w:rsidRPr="0059121B">
              <w:rPr>
                <w:rFonts w:ascii="Garamond" w:hAnsi="Garamond" w:cs="Calibri"/>
                <w:sz w:val="18"/>
                <w:szCs w:val="18"/>
                <w:lang w:val="sq-AL"/>
              </w:rPr>
              <w:t>165</w:t>
            </w:r>
          </w:p>
        </w:tc>
        <w:tc>
          <w:tcPr>
            <w:tcW w:w="947" w:type="dxa"/>
            <w:shd w:val="clear" w:color="auto" w:fill="auto"/>
            <w:hideMark/>
          </w:tcPr>
          <w:p w:rsidR="00975BEB" w:rsidRPr="0059121B" w:rsidRDefault="00975BEB" w:rsidP="00EF7DFE">
            <w:pPr>
              <w:spacing w:after="0" w:line="240" w:lineRule="auto"/>
              <w:ind w:firstLine="0"/>
              <w:jc w:val="right"/>
              <w:rPr>
                <w:rFonts w:ascii="Garamond" w:hAnsi="Garamond" w:cs="Calibri"/>
                <w:sz w:val="18"/>
                <w:szCs w:val="18"/>
                <w:lang w:val="sq-AL"/>
              </w:rPr>
            </w:pPr>
            <w:r w:rsidRPr="0059121B">
              <w:rPr>
                <w:rFonts w:ascii="Garamond" w:hAnsi="Garamond" w:cs="Calibri"/>
                <w:sz w:val="18"/>
                <w:szCs w:val="18"/>
                <w:lang w:val="sq-AL"/>
              </w:rPr>
              <w:t>338</w:t>
            </w:r>
          </w:p>
        </w:tc>
        <w:tc>
          <w:tcPr>
            <w:tcW w:w="943" w:type="dxa"/>
            <w:shd w:val="clear" w:color="auto" w:fill="auto"/>
            <w:hideMark/>
          </w:tcPr>
          <w:p w:rsidR="00975BEB" w:rsidRPr="0059121B" w:rsidRDefault="00975BEB" w:rsidP="00EF7DFE">
            <w:pPr>
              <w:spacing w:after="0" w:line="240" w:lineRule="auto"/>
              <w:ind w:firstLine="0"/>
              <w:jc w:val="right"/>
              <w:rPr>
                <w:rFonts w:ascii="Garamond" w:hAnsi="Garamond" w:cs="Calibri"/>
                <w:sz w:val="18"/>
                <w:szCs w:val="18"/>
                <w:lang w:val="sq-AL"/>
              </w:rPr>
            </w:pPr>
            <w:r w:rsidRPr="0059121B">
              <w:rPr>
                <w:rFonts w:ascii="Garamond" w:hAnsi="Garamond" w:cs="Calibri"/>
                <w:sz w:val="18"/>
                <w:szCs w:val="18"/>
                <w:lang w:val="sq-AL"/>
              </w:rPr>
              <w:t>210</w:t>
            </w:r>
          </w:p>
        </w:tc>
        <w:tc>
          <w:tcPr>
            <w:tcW w:w="900" w:type="dxa"/>
            <w:shd w:val="clear" w:color="auto" w:fill="auto"/>
            <w:hideMark/>
          </w:tcPr>
          <w:p w:rsidR="00975BEB" w:rsidRPr="0059121B" w:rsidRDefault="00975BEB" w:rsidP="00EF7DFE">
            <w:pPr>
              <w:spacing w:after="0" w:line="240" w:lineRule="auto"/>
              <w:ind w:firstLine="0"/>
              <w:jc w:val="right"/>
              <w:rPr>
                <w:rFonts w:ascii="Garamond" w:hAnsi="Garamond" w:cs="Calibri"/>
                <w:sz w:val="18"/>
                <w:szCs w:val="18"/>
                <w:lang w:val="sq-AL"/>
              </w:rPr>
            </w:pPr>
            <w:r w:rsidRPr="0059121B">
              <w:rPr>
                <w:rFonts w:ascii="Garamond" w:hAnsi="Garamond" w:cs="Calibri"/>
                <w:sz w:val="18"/>
                <w:szCs w:val="18"/>
                <w:lang w:val="sq-AL"/>
              </w:rPr>
              <w:t>167</w:t>
            </w:r>
          </w:p>
        </w:tc>
        <w:tc>
          <w:tcPr>
            <w:tcW w:w="993" w:type="dxa"/>
            <w:shd w:val="clear" w:color="auto" w:fill="auto"/>
            <w:hideMark/>
          </w:tcPr>
          <w:p w:rsidR="00975BEB" w:rsidRPr="0059121B" w:rsidRDefault="00975BEB" w:rsidP="00EF7DFE">
            <w:pPr>
              <w:spacing w:after="0" w:line="240" w:lineRule="auto"/>
              <w:ind w:firstLine="0"/>
              <w:jc w:val="right"/>
              <w:rPr>
                <w:rFonts w:ascii="Garamond" w:hAnsi="Garamond" w:cs="Calibri"/>
                <w:sz w:val="18"/>
                <w:szCs w:val="18"/>
                <w:lang w:val="sq-AL"/>
              </w:rPr>
            </w:pPr>
            <w:r w:rsidRPr="0059121B">
              <w:rPr>
                <w:rFonts w:ascii="Garamond" w:hAnsi="Garamond" w:cs="Calibri"/>
                <w:sz w:val="18"/>
                <w:szCs w:val="18"/>
                <w:lang w:val="sq-AL"/>
              </w:rPr>
              <w:t>377</w:t>
            </w:r>
          </w:p>
        </w:tc>
      </w:tr>
      <w:tr w:rsidR="00975BEB" w:rsidRPr="0059121B" w:rsidTr="00B70467">
        <w:trPr>
          <w:trHeight w:val="300"/>
        </w:trPr>
        <w:tc>
          <w:tcPr>
            <w:tcW w:w="1268" w:type="dxa"/>
            <w:shd w:val="clear" w:color="auto" w:fill="E6EED5"/>
            <w:noWrap/>
            <w:hideMark/>
          </w:tcPr>
          <w:p w:rsidR="00975BEB" w:rsidRPr="0059121B" w:rsidRDefault="00975BEB" w:rsidP="00EF7DFE">
            <w:pPr>
              <w:spacing w:after="0" w:line="240" w:lineRule="auto"/>
              <w:ind w:firstLine="0"/>
              <w:rPr>
                <w:rFonts w:ascii="Garamond" w:hAnsi="Garamond" w:cs="Calibri"/>
                <w:b/>
                <w:bCs/>
                <w:sz w:val="18"/>
                <w:szCs w:val="18"/>
                <w:lang w:val="sq-AL"/>
              </w:rPr>
            </w:pPr>
            <w:r w:rsidRPr="0059121B">
              <w:rPr>
                <w:rFonts w:ascii="Garamond" w:hAnsi="Garamond" w:cs="Calibri"/>
                <w:b/>
                <w:bCs/>
                <w:sz w:val="18"/>
                <w:szCs w:val="18"/>
                <w:lang w:val="sq-AL"/>
              </w:rPr>
              <w:t>Poloni</w:t>
            </w:r>
          </w:p>
        </w:tc>
        <w:tc>
          <w:tcPr>
            <w:tcW w:w="997" w:type="dxa"/>
            <w:tcBorders>
              <w:left w:val="nil"/>
              <w:right w:val="nil"/>
            </w:tcBorders>
            <w:shd w:val="clear" w:color="auto" w:fill="E6EED5"/>
            <w:hideMark/>
          </w:tcPr>
          <w:p w:rsidR="00975BEB" w:rsidRPr="0059121B" w:rsidRDefault="00975BEB" w:rsidP="00EF7DFE">
            <w:pPr>
              <w:spacing w:after="0" w:line="240" w:lineRule="auto"/>
              <w:ind w:firstLine="0"/>
              <w:jc w:val="right"/>
              <w:rPr>
                <w:rFonts w:ascii="Garamond" w:hAnsi="Garamond" w:cs="Calibri"/>
                <w:sz w:val="18"/>
                <w:szCs w:val="18"/>
                <w:lang w:val="sq-AL"/>
              </w:rPr>
            </w:pPr>
            <w:r w:rsidRPr="0059121B">
              <w:rPr>
                <w:rFonts w:ascii="Garamond" w:hAnsi="Garamond" w:cs="Calibri"/>
                <w:sz w:val="18"/>
                <w:szCs w:val="18"/>
                <w:lang w:val="sq-AL"/>
              </w:rPr>
              <w:t>0</w:t>
            </w:r>
          </w:p>
        </w:tc>
        <w:tc>
          <w:tcPr>
            <w:tcW w:w="900" w:type="dxa"/>
            <w:shd w:val="clear" w:color="auto" w:fill="E6EED5"/>
            <w:hideMark/>
          </w:tcPr>
          <w:p w:rsidR="00975BEB" w:rsidRPr="0059121B" w:rsidRDefault="00975BEB" w:rsidP="00EF7DFE">
            <w:pPr>
              <w:spacing w:after="0" w:line="240" w:lineRule="auto"/>
              <w:ind w:firstLine="0"/>
              <w:jc w:val="right"/>
              <w:rPr>
                <w:rFonts w:ascii="Garamond" w:hAnsi="Garamond" w:cs="Calibri"/>
                <w:sz w:val="18"/>
                <w:szCs w:val="18"/>
                <w:lang w:val="sq-AL"/>
              </w:rPr>
            </w:pPr>
            <w:r w:rsidRPr="0059121B">
              <w:rPr>
                <w:rFonts w:ascii="Garamond" w:hAnsi="Garamond" w:cs="Calibri"/>
                <w:sz w:val="18"/>
                <w:szCs w:val="18"/>
                <w:lang w:val="sq-AL"/>
              </w:rPr>
              <w:t>0</w:t>
            </w:r>
          </w:p>
        </w:tc>
        <w:tc>
          <w:tcPr>
            <w:tcW w:w="947" w:type="dxa"/>
            <w:tcBorders>
              <w:left w:val="nil"/>
              <w:right w:val="nil"/>
            </w:tcBorders>
            <w:shd w:val="clear" w:color="auto" w:fill="E6EED5"/>
            <w:hideMark/>
          </w:tcPr>
          <w:p w:rsidR="00975BEB" w:rsidRPr="0059121B" w:rsidRDefault="00975BEB" w:rsidP="00EF7DFE">
            <w:pPr>
              <w:spacing w:after="0" w:line="240" w:lineRule="auto"/>
              <w:ind w:firstLine="0"/>
              <w:jc w:val="right"/>
              <w:rPr>
                <w:rFonts w:ascii="Garamond" w:hAnsi="Garamond" w:cs="Calibri"/>
                <w:sz w:val="18"/>
                <w:szCs w:val="18"/>
                <w:lang w:val="sq-AL"/>
              </w:rPr>
            </w:pPr>
            <w:r w:rsidRPr="0059121B">
              <w:rPr>
                <w:rFonts w:ascii="Garamond" w:hAnsi="Garamond" w:cs="Calibri"/>
                <w:sz w:val="18"/>
                <w:szCs w:val="18"/>
                <w:lang w:val="sq-AL"/>
              </w:rPr>
              <w:t>177</w:t>
            </w:r>
          </w:p>
        </w:tc>
        <w:tc>
          <w:tcPr>
            <w:tcW w:w="943" w:type="dxa"/>
            <w:shd w:val="clear" w:color="auto" w:fill="E6EED5"/>
            <w:hideMark/>
          </w:tcPr>
          <w:p w:rsidR="00975BEB" w:rsidRPr="0059121B" w:rsidRDefault="00975BEB" w:rsidP="00EF7DFE">
            <w:pPr>
              <w:spacing w:after="0" w:line="240" w:lineRule="auto"/>
              <w:ind w:firstLine="0"/>
              <w:jc w:val="right"/>
              <w:rPr>
                <w:rFonts w:ascii="Garamond" w:hAnsi="Garamond" w:cs="Calibri"/>
                <w:sz w:val="18"/>
                <w:szCs w:val="18"/>
                <w:lang w:val="sq-AL"/>
              </w:rPr>
            </w:pPr>
            <w:r w:rsidRPr="0059121B">
              <w:rPr>
                <w:rFonts w:ascii="Garamond" w:hAnsi="Garamond" w:cs="Calibri"/>
                <w:sz w:val="18"/>
                <w:szCs w:val="18"/>
                <w:lang w:val="sq-AL"/>
              </w:rPr>
              <w:t>0</w:t>
            </w:r>
          </w:p>
        </w:tc>
        <w:tc>
          <w:tcPr>
            <w:tcW w:w="900" w:type="dxa"/>
            <w:tcBorders>
              <w:left w:val="nil"/>
              <w:right w:val="nil"/>
            </w:tcBorders>
            <w:shd w:val="clear" w:color="auto" w:fill="E6EED5"/>
            <w:hideMark/>
          </w:tcPr>
          <w:p w:rsidR="00975BEB" w:rsidRPr="0059121B" w:rsidRDefault="00975BEB" w:rsidP="00EF7DFE">
            <w:pPr>
              <w:spacing w:after="0" w:line="240" w:lineRule="auto"/>
              <w:ind w:firstLine="0"/>
              <w:jc w:val="right"/>
              <w:rPr>
                <w:rFonts w:ascii="Garamond" w:hAnsi="Garamond" w:cs="Calibri"/>
                <w:sz w:val="18"/>
                <w:szCs w:val="18"/>
                <w:lang w:val="sq-AL"/>
              </w:rPr>
            </w:pPr>
            <w:r w:rsidRPr="0059121B">
              <w:rPr>
                <w:rFonts w:ascii="Garamond" w:hAnsi="Garamond" w:cs="Calibri"/>
                <w:sz w:val="18"/>
                <w:szCs w:val="18"/>
                <w:lang w:val="sq-AL"/>
              </w:rPr>
              <w:t>0</w:t>
            </w:r>
          </w:p>
        </w:tc>
        <w:tc>
          <w:tcPr>
            <w:tcW w:w="947" w:type="dxa"/>
            <w:shd w:val="clear" w:color="auto" w:fill="E6EED5"/>
            <w:hideMark/>
          </w:tcPr>
          <w:p w:rsidR="00975BEB" w:rsidRPr="0059121B" w:rsidRDefault="00975BEB" w:rsidP="00EF7DFE">
            <w:pPr>
              <w:spacing w:after="0" w:line="240" w:lineRule="auto"/>
              <w:ind w:firstLine="0"/>
              <w:jc w:val="right"/>
              <w:rPr>
                <w:rFonts w:ascii="Garamond" w:hAnsi="Garamond" w:cs="Calibri"/>
                <w:sz w:val="18"/>
                <w:szCs w:val="18"/>
                <w:lang w:val="sq-AL"/>
              </w:rPr>
            </w:pPr>
            <w:r w:rsidRPr="0059121B">
              <w:rPr>
                <w:rFonts w:ascii="Garamond" w:hAnsi="Garamond" w:cs="Calibri"/>
                <w:sz w:val="18"/>
                <w:szCs w:val="18"/>
                <w:lang w:val="sq-AL"/>
              </w:rPr>
              <w:t>200</w:t>
            </w:r>
          </w:p>
        </w:tc>
        <w:tc>
          <w:tcPr>
            <w:tcW w:w="943" w:type="dxa"/>
            <w:tcBorders>
              <w:left w:val="nil"/>
              <w:right w:val="nil"/>
            </w:tcBorders>
            <w:shd w:val="clear" w:color="auto" w:fill="E6EED5"/>
            <w:hideMark/>
          </w:tcPr>
          <w:p w:rsidR="00975BEB" w:rsidRPr="0059121B" w:rsidRDefault="00975BEB" w:rsidP="00EF7DFE">
            <w:pPr>
              <w:spacing w:after="0" w:line="240" w:lineRule="auto"/>
              <w:ind w:firstLine="0"/>
              <w:jc w:val="right"/>
              <w:rPr>
                <w:rFonts w:ascii="Garamond" w:hAnsi="Garamond" w:cs="Calibri"/>
                <w:sz w:val="18"/>
                <w:szCs w:val="18"/>
                <w:lang w:val="sq-AL"/>
              </w:rPr>
            </w:pPr>
            <w:r w:rsidRPr="0059121B">
              <w:rPr>
                <w:rFonts w:ascii="Garamond" w:hAnsi="Garamond" w:cs="Calibri"/>
                <w:sz w:val="18"/>
                <w:szCs w:val="18"/>
                <w:lang w:val="sq-AL"/>
              </w:rPr>
              <w:t>0</w:t>
            </w:r>
          </w:p>
        </w:tc>
        <w:tc>
          <w:tcPr>
            <w:tcW w:w="900" w:type="dxa"/>
            <w:shd w:val="clear" w:color="auto" w:fill="E6EED5"/>
            <w:hideMark/>
          </w:tcPr>
          <w:p w:rsidR="00975BEB" w:rsidRPr="0059121B" w:rsidRDefault="00975BEB" w:rsidP="00EF7DFE">
            <w:pPr>
              <w:spacing w:after="0" w:line="240" w:lineRule="auto"/>
              <w:ind w:firstLine="0"/>
              <w:jc w:val="right"/>
              <w:rPr>
                <w:rFonts w:ascii="Garamond" w:hAnsi="Garamond" w:cs="Calibri"/>
                <w:sz w:val="18"/>
                <w:szCs w:val="18"/>
                <w:lang w:val="sq-AL"/>
              </w:rPr>
            </w:pPr>
            <w:r w:rsidRPr="0059121B">
              <w:rPr>
                <w:rFonts w:ascii="Garamond" w:hAnsi="Garamond" w:cs="Calibri"/>
                <w:sz w:val="18"/>
                <w:szCs w:val="18"/>
                <w:lang w:val="sq-AL"/>
              </w:rPr>
              <w:t>0</w:t>
            </w:r>
          </w:p>
        </w:tc>
        <w:tc>
          <w:tcPr>
            <w:tcW w:w="993" w:type="dxa"/>
            <w:tcBorders>
              <w:left w:val="nil"/>
              <w:right w:val="nil"/>
            </w:tcBorders>
            <w:shd w:val="clear" w:color="auto" w:fill="E6EED5"/>
            <w:hideMark/>
          </w:tcPr>
          <w:p w:rsidR="00975BEB" w:rsidRPr="0059121B" w:rsidRDefault="00975BEB" w:rsidP="00EF7DFE">
            <w:pPr>
              <w:spacing w:after="0" w:line="240" w:lineRule="auto"/>
              <w:ind w:firstLine="0"/>
              <w:jc w:val="right"/>
              <w:rPr>
                <w:rFonts w:ascii="Garamond" w:hAnsi="Garamond" w:cs="Calibri"/>
                <w:sz w:val="18"/>
                <w:szCs w:val="18"/>
                <w:lang w:val="sq-AL"/>
              </w:rPr>
            </w:pPr>
            <w:r w:rsidRPr="0059121B">
              <w:rPr>
                <w:rFonts w:ascii="Garamond" w:hAnsi="Garamond" w:cs="Calibri"/>
                <w:sz w:val="18"/>
                <w:szCs w:val="18"/>
                <w:lang w:val="sq-AL"/>
              </w:rPr>
              <w:t>195</w:t>
            </w:r>
          </w:p>
        </w:tc>
      </w:tr>
      <w:tr w:rsidR="00975BEB" w:rsidRPr="0059121B" w:rsidTr="00B70467">
        <w:trPr>
          <w:trHeight w:val="300"/>
        </w:trPr>
        <w:tc>
          <w:tcPr>
            <w:tcW w:w="1268" w:type="dxa"/>
            <w:shd w:val="clear" w:color="auto" w:fill="auto"/>
            <w:noWrap/>
            <w:hideMark/>
          </w:tcPr>
          <w:p w:rsidR="00975BEB" w:rsidRPr="0059121B" w:rsidRDefault="00975BEB" w:rsidP="00EF7DFE">
            <w:pPr>
              <w:spacing w:after="0" w:line="240" w:lineRule="auto"/>
              <w:ind w:firstLine="0"/>
              <w:rPr>
                <w:rFonts w:ascii="Garamond" w:hAnsi="Garamond" w:cs="Calibri"/>
                <w:b/>
                <w:bCs/>
                <w:sz w:val="18"/>
                <w:szCs w:val="18"/>
                <w:lang w:val="sq-AL"/>
              </w:rPr>
            </w:pPr>
            <w:r w:rsidRPr="0059121B">
              <w:rPr>
                <w:rFonts w:ascii="Garamond" w:hAnsi="Garamond" w:cs="Calibri"/>
                <w:b/>
                <w:bCs/>
                <w:sz w:val="18"/>
                <w:szCs w:val="18"/>
                <w:lang w:val="sq-AL"/>
              </w:rPr>
              <w:t>Rep</w:t>
            </w:r>
            <w:r w:rsidR="00B7646E" w:rsidRPr="0059121B">
              <w:rPr>
                <w:rFonts w:ascii="Garamond" w:hAnsi="Garamond" w:cs="Calibri"/>
                <w:b/>
                <w:bCs/>
                <w:sz w:val="18"/>
                <w:szCs w:val="18"/>
                <w:lang w:val="sq-AL"/>
              </w:rPr>
              <w:t>.</w:t>
            </w:r>
            <w:r w:rsidRPr="0059121B">
              <w:rPr>
                <w:rFonts w:ascii="Garamond" w:hAnsi="Garamond" w:cs="Calibri"/>
                <w:b/>
                <w:bCs/>
                <w:sz w:val="18"/>
                <w:szCs w:val="18"/>
                <w:lang w:val="sq-AL"/>
              </w:rPr>
              <w:t xml:space="preserve"> </w:t>
            </w:r>
            <w:r w:rsidR="00B7646E" w:rsidRPr="0059121B">
              <w:rPr>
                <w:rFonts w:ascii="Garamond" w:hAnsi="Garamond" w:cs="Calibri"/>
                <w:b/>
                <w:bCs/>
                <w:sz w:val="18"/>
                <w:szCs w:val="18"/>
                <w:lang w:val="sq-AL"/>
              </w:rPr>
              <w:t>Ç</w:t>
            </w:r>
            <w:r w:rsidRPr="0059121B">
              <w:rPr>
                <w:rFonts w:ascii="Garamond" w:hAnsi="Garamond" w:cs="Calibri"/>
                <w:b/>
                <w:bCs/>
                <w:sz w:val="18"/>
                <w:szCs w:val="18"/>
                <w:lang w:val="sq-AL"/>
              </w:rPr>
              <w:t>eke</w:t>
            </w:r>
          </w:p>
        </w:tc>
        <w:tc>
          <w:tcPr>
            <w:tcW w:w="997" w:type="dxa"/>
            <w:shd w:val="clear" w:color="auto" w:fill="auto"/>
            <w:hideMark/>
          </w:tcPr>
          <w:p w:rsidR="00975BEB" w:rsidRPr="0059121B" w:rsidRDefault="00975BEB" w:rsidP="00EF7DFE">
            <w:pPr>
              <w:spacing w:after="0" w:line="240" w:lineRule="auto"/>
              <w:ind w:firstLine="0"/>
              <w:jc w:val="right"/>
              <w:rPr>
                <w:rFonts w:ascii="Garamond" w:hAnsi="Garamond" w:cs="Calibri"/>
                <w:sz w:val="18"/>
                <w:szCs w:val="18"/>
                <w:lang w:val="sq-AL"/>
              </w:rPr>
            </w:pPr>
            <w:r w:rsidRPr="0059121B">
              <w:rPr>
                <w:rFonts w:ascii="Garamond" w:hAnsi="Garamond" w:cs="Calibri"/>
                <w:sz w:val="18"/>
                <w:szCs w:val="18"/>
                <w:lang w:val="sq-AL"/>
              </w:rPr>
              <w:t>0</w:t>
            </w:r>
          </w:p>
        </w:tc>
        <w:tc>
          <w:tcPr>
            <w:tcW w:w="900" w:type="dxa"/>
            <w:shd w:val="clear" w:color="auto" w:fill="auto"/>
            <w:hideMark/>
          </w:tcPr>
          <w:p w:rsidR="00975BEB" w:rsidRPr="0059121B" w:rsidRDefault="00975BEB" w:rsidP="00EF7DFE">
            <w:pPr>
              <w:spacing w:after="0" w:line="240" w:lineRule="auto"/>
              <w:ind w:firstLine="0"/>
              <w:jc w:val="right"/>
              <w:rPr>
                <w:rFonts w:ascii="Garamond" w:hAnsi="Garamond" w:cs="Calibri"/>
                <w:sz w:val="18"/>
                <w:szCs w:val="18"/>
                <w:lang w:val="sq-AL"/>
              </w:rPr>
            </w:pPr>
            <w:r w:rsidRPr="0059121B">
              <w:rPr>
                <w:rFonts w:ascii="Garamond" w:hAnsi="Garamond" w:cs="Calibri"/>
                <w:sz w:val="18"/>
                <w:szCs w:val="18"/>
                <w:lang w:val="sq-AL"/>
              </w:rPr>
              <w:t>0</w:t>
            </w:r>
          </w:p>
        </w:tc>
        <w:tc>
          <w:tcPr>
            <w:tcW w:w="947" w:type="dxa"/>
            <w:shd w:val="clear" w:color="auto" w:fill="auto"/>
            <w:hideMark/>
          </w:tcPr>
          <w:p w:rsidR="00975BEB" w:rsidRPr="0059121B" w:rsidRDefault="00975BEB" w:rsidP="00EF7DFE">
            <w:pPr>
              <w:spacing w:after="0" w:line="240" w:lineRule="auto"/>
              <w:ind w:firstLine="0"/>
              <w:jc w:val="right"/>
              <w:rPr>
                <w:rFonts w:ascii="Garamond" w:hAnsi="Garamond" w:cs="Calibri"/>
                <w:sz w:val="18"/>
                <w:szCs w:val="18"/>
                <w:lang w:val="sq-AL"/>
              </w:rPr>
            </w:pPr>
            <w:r w:rsidRPr="0059121B">
              <w:rPr>
                <w:rFonts w:ascii="Garamond" w:hAnsi="Garamond" w:cs="Calibri"/>
                <w:sz w:val="18"/>
                <w:szCs w:val="18"/>
                <w:lang w:val="sq-AL"/>
              </w:rPr>
              <w:t>0</w:t>
            </w:r>
          </w:p>
        </w:tc>
        <w:tc>
          <w:tcPr>
            <w:tcW w:w="943" w:type="dxa"/>
            <w:shd w:val="clear" w:color="auto" w:fill="auto"/>
            <w:hideMark/>
          </w:tcPr>
          <w:p w:rsidR="00975BEB" w:rsidRPr="0059121B" w:rsidRDefault="00975BEB" w:rsidP="00EF7DFE">
            <w:pPr>
              <w:spacing w:after="0" w:line="240" w:lineRule="auto"/>
              <w:ind w:firstLine="0"/>
              <w:jc w:val="right"/>
              <w:rPr>
                <w:rFonts w:ascii="Garamond" w:hAnsi="Garamond" w:cs="Calibri"/>
                <w:sz w:val="18"/>
                <w:szCs w:val="18"/>
                <w:lang w:val="sq-AL"/>
              </w:rPr>
            </w:pPr>
            <w:r w:rsidRPr="0059121B">
              <w:rPr>
                <w:rFonts w:ascii="Garamond" w:hAnsi="Garamond" w:cs="Calibri"/>
                <w:sz w:val="18"/>
                <w:szCs w:val="18"/>
                <w:lang w:val="sq-AL"/>
              </w:rPr>
              <w:t>109</w:t>
            </w:r>
          </w:p>
        </w:tc>
        <w:tc>
          <w:tcPr>
            <w:tcW w:w="900" w:type="dxa"/>
            <w:shd w:val="clear" w:color="auto" w:fill="auto"/>
            <w:hideMark/>
          </w:tcPr>
          <w:p w:rsidR="00975BEB" w:rsidRPr="0059121B" w:rsidRDefault="00975BEB" w:rsidP="00EF7DFE">
            <w:pPr>
              <w:spacing w:after="0" w:line="240" w:lineRule="auto"/>
              <w:ind w:firstLine="0"/>
              <w:jc w:val="right"/>
              <w:rPr>
                <w:rFonts w:ascii="Garamond" w:hAnsi="Garamond" w:cs="Calibri"/>
                <w:sz w:val="18"/>
                <w:szCs w:val="18"/>
                <w:lang w:val="sq-AL"/>
              </w:rPr>
            </w:pPr>
            <w:r w:rsidRPr="0059121B">
              <w:rPr>
                <w:rFonts w:ascii="Garamond" w:hAnsi="Garamond" w:cs="Calibri"/>
                <w:sz w:val="18"/>
                <w:szCs w:val="18"/>
                <w:lang w:val="sq-AL"/>
              </w:rPr>
              <w:t>55</w:t>
            </w:r>
          </w:p>
        </w:tc>
        <w:tc>
          <w:tcPr>
            <w:tcW w:w="947" w:type="dxa"/>
            <w:shd w:val="clear" w:color="auto" w:fill="auto"/>
            <w:hideMark/>
          </w:tcPr>
          <w:p w:rsidR="00975BEB" w:rsidRPr="0059121B" w:rsidRDefault="00975BEB" w:rsidP="00EF7DFE">
            <w:pPr>
              <w:spacing w:after="0" w:line="240" w:lineRule="auto"/>
              <w:ind w:firstLine="0"/>
              <w:jc w:val="right"/>
              <w:rPr>
                <w:rFonts w:ascii="Garamond" w:hAnsi="Garamond" w:cs="Calibri"/>
                <w:sz w:val="18"/>
                <w:szCs w:val="18"/>
                <w:lang w:val="sq-AL"/>
              </w:rPr>
            </w:pPr>
            <w:r w:rsidRPr="0059121B">
              <w:rPr>
                <w:rFonts w:ascii="Garamond" w:hAnsi="Garamond" w:cs="Calibri"/>
                <w:sz w:val="18"/>
                <w:szCs w:val="18"/>
                <w:lang w:val="sq-AL"/>
              </w:rPr>
              <w:t>166</w:t>
            </w:r>
          </w:p>
        </w:tc>
        <w:tc>
          <w:tcPr>
            <w:tcW w:w="943" w:type="dxa"/>
            <w:shd w:val="clear" w:color="auto" w:fill="auto"/>
            <w:hideMark/>
          </w:tcPr>
          <w:p w:rsidR="00975BEB" w:rsidRPr="0059121B" w:rsidRDefault="00975BEB" w:rsidP="00EF7DFE">
            <w:pPr>
              <w:spacing w:after="0" w:line="240" w:lineRule="auto"/>
              <w:ind w:firstLine="0"/>
              <w:jc w:val="right"/>
              <w:rPr>
                <w:rFonts w:ascii="Garamond" w:hAnsi="Garamond" w:cs="Calibri"/>
                <w:sz w:val="18"/>
                <w:szCs w:val="18"/>
                <w:lang w:val="sq-AL"/>
              </w:rPr>
            </w:pPr>
            <w:r w:rsidRPr="0059121B">
              <w:rPr>
                <w:rFonts w:ascii="Garamond" w:hAnsi="Garamond" w:cs="Calibri"/>
                <w:sz w:val="18"/>
                <w:szCs w:val="18"/>
                <w:lang w:val="sq-AL"/>
              </w:rPr>
              <w:t>109</w:t>
            </w:r>
          </w:p>
        </w:tc>
        <w:tc>
          <w:tcPr>
            <w:tcW w:w="900" w:type="dxa"/>
            <w:shd w:val="clear" w:color="auto" w:fill="auto"/>
            <w:hideMark/>
          </w:tcPr>
          <w:p w:rsidR="00975BEB" w:rsidRPr="0059121B" w:rsidRDefault="00975BEB" w:rsidP="00EF7DFE">
            <w:pPr>
              <w:spacing w:after="0" w:line="240" w:lineRule="auto"/>
              <w:ind w:firstLine="0"/>
              <w:jc w:val="right"/>
              <w:rPr>
                <w:rFonts w:ascii="Garamond" w:hAnsi="Garamond" w:cs="Calibri"/>
                <w:sz w:val="18"/>
                <w:szCs w:val="18"/>
                <w:lang w:val="sq-AL"/>
              </w:rPr>
            </w:pPr>
            <w:r w:rsidRPr="0059121B">
              <w:rPr>
                <w:rFonts w:ascii="Garamond" w:hAnsi="Garamond" w:cs="Calibri"/>
                <w:sz w:val="18"/>
                <w:szCs w:val="18"/>
                <w:lang w:val="sq-AL"/>
              </w:rPr>
              <w:t>57</w:t>
            </w:r>
          </w:p>
        </w:tc>
        <w:tc>
          <w:tcPr>
            <w:tcW w:w="993" w:type="dxa"/>
            <w:shd w:val="clear" w:color="auto" w:fill="auto"/>
            <w:hideMark/>
          </w:tcPr>
          <w:p w:rsidR="00975BEB" w:rsidRPr="0059121B" w:rsidRDefault="00975BEB" w:rsidP="00EF7DFE">
            <w:pPr>
              <w:spacing w:after="0" w:line="240" w:lineRule="auto"/>
              <w:ind w:firstLine="0"/>
              <w:jc w:val="right"/>
              <w:rPr>
                <w:rFonts w:ascii="Garamond" w:hAnsi="Garamond" w:cs="Calibri"/>
                <w:sz w:val="18"/>
                <w:szCs w:val="18"/>
                <w:lang w:val="sq-AL"/>
              </w:rPr>
            </w:pPr>
            <w:r w:rsidRPr="0059121B">
              <w:rPr>
                <w:rFonts w:ascii="Garamond" w:hAnsi="Garamond" w:cs="Calibri"/>
                <w:sz w:val="18"/>
                <w:szCs w:val="18"/>
                <w:lang w:val="sq-AL"/>
              </w:rPr>
              <w:t>166</w:t>
            </w:r>
          </w:p>
        </w:tc>
      </w:tr>
      <w:tr w:rsidR="00975BEB" w:rsidRPr="0059121B" w:rsidTr="00B70467">
        <w:trPr>
          <w:trHeight w:val="300"/>
        </w:trPr>
        <w:tc>
          <w:tcPr>
            <w:tcW w:w="1268" w:type="dxa"/>
            <w:shd w:val="clear" w:color="auto" w:fill="E6EED5"/>
            <w:noWrap/>
            <w:hideMark/>
          </w:tcPr>
          <w:p w:rsidR="00975BEB" w:rsidRPr="0059121B" w:rsidRDefault="00975BEB" w:rsidP="00EF7DFE">
            <w:pPr>
              <w:spacing w:after="0" w:line="240" w:lineRule="auto"/>
              <w:ind w:firstLine="0"/>
              <w:rPr>
                <w:rFonts w:ascii="Garamond" w:hAnsi="Garamond" w:cs="Calibri"/>
                <w:b/>
                <w:bCs/>
                <w:sz w:val="18"/>
                <w:szCs w:val="18"/>
                <w:lang w:val="sq-AL"/>
              </w:rPr>
            </w:pPr>
            <w:r w:rsidRPr="0059121B">
              <w:rPr>
                <w:rFonts w:ascii="Garamond" w:hAnsi="Garamond" w:cs="Calibri"/>
                <w:b/>
                <w:bCs/>
                <w:sz w:val="18"/>
                <w:szCs w:val="18"/>
                <w:lang w:val="sq-AL"/>
              </w:rPr>
              <w:t>Rumani</w:t>
            </w:r>
          </w:p>
        </w:tc>
        <w:tc>
          <w:tcPr>
            <w:tcW w:w="997" w:type="dxa"/>
            <w:tcBorders>
              <w:left w:val="nil"/>
              <w:right w:val="nil"/>
            </w:tcBorders>
            <w:shd w:val="clear" w:color="auto" w:fill="E6EED5"/>
            <w:hideMark/>
          </w:tcPr>
          <w:p w:rsidR="00975BEB" w:rsidRPr="0059121B" w:rsidRDefault="00975BEB" w:rsidP="00EF7DFE">
            <w:pPr>
              <w:spacing w:after="0" w:line="240" w:lineRule="auto"/>
              <w:ind w:firstLine="0"/>
              <w:jc w:val="right"/>
              <w:rPr>
                <w:rFonts w:ascii="Garamond" w:hAnsi="Garamond" w:cs="Calibri"/>
                <w:sz w:val="18"/>
                <w:szCs w:val="18"/>
                <w:lang w:val="sq-AL"/>
              </w:rPr>
            </w:pPr>
            <w:r w:rsidRPr="0059121B">
              <w:rPr>
                <w:rFonts w:ascii="Garamond" w:hAnsi="Garamond" w:cs="Calibri"/>
                <w:sz w:val="18"/>
                <w:szCs w:val="18"/>
                <w:lang w:val="sq-AL"/>
              </w:rPr>
              <w:t>655</w:t>
            </w:r>
          </w:p>
        </w:tc>
        <w:tc>
          <w:tcPr>
            <w:tcW w:w="900" w:type="dxa"/>
            <w:shd w:val="clear" w:color="auto" w:fill="E6EED5"/>
            <w:hideMark/>
          </w:tcPr>
          <w:p w:rsidR="00975BEB" w:rsidRPr="0059121B" w:rsidRDefault="00975BEB" w:rsidP="00EF7DFE">
            <w:pPr>
              <w:spacing w:after="0" w:line="240" w:lineRule="auto"/>
              <w:ind w:firstLine="0"/>
              <w:jc w:val="right"/>
              <w:rPr>
                <w:rFonts w:ascii="Garamond" w:hAnsi="Garamond" w:cs="Calibri"/>
                <w:sz w:val="18"/>
                <w:szCs w:val="18"/>
                <w:lang w:val="sq-AL"/>
              </w:rPr>
            </w:pPr>
            <w:r w:rsidRPr="0059121B">
              <w:rPr>
                <w:rFonts w:ascii="Garamond" w:hAnsi="Garamond" w:cs="Calibri"/>
                <w:sz w:val="18"/>
                <w:szCs w:val="18"/>
                <w:lang w:val="sq-AL"/>
              </w:rPr>
              <w:t>173</w:t>
            </w:r>
          </w:p>
        </w:tc>
        <w:tc>
          <w:tcPr>
            <w:tcW w:w="947" w:type="dxa"/>
            <w:tcBorders>
              <w:left w:val="nil"/>
              <w:right w:val="nil"/>
            </w:tcBorders>
            <w:shd w:val="clear" w:color="auto" w:fill="E6EED5"/>
            <w:hideMark/>
          </w:tcPr>
          <w:p w:rsidR="00975BEB" w:rsidRPr="0059121B" w:rsidRDefault="00975BEB" w:rsidP="00EF7DFE">
            <w:pPr>
              <w:spacing w:after="0" w:line="240" w:lineRule="auto"/>
              <w:ind w:firstLine="0"/>
              <w:jc w:val="right"/>
              <w:rPr>
                <w:rFonts w:ascii="Garamond" w:hAnsi="Garamond" w:cs="Calibri"/>
                <w:sz w:val="18"/>
                <w:szCs w:val="18"/>
                <w:lang w:val="sq-AL"/>
              </w:rPr>
            </w:pPr>
            <w:r w:rsidRPr="0059121B">
              <w:rPr>
                <w:rFonts w:ascii="Garamond" w:hAnsi="Garamond" w:cs="Calibri"/>
                <w:sz w:val="18"/>
                <w:szCs w:val="18"/>
                <w:lang w:val="sq-AL"/>
              </w:rPr>
              <w:t>828</w:t>
            </w:r>
          </w:p>
        </w:tc>
        <w:tc>
          <w:tcPr>
            <w:tcW w:w="943" w:type="dxa"/>
            <w:shd w:val="clear" w:color="auto" w:fill="E6EED5"/>
            <w:hideMark/>
          </w:tcPr>
          <w:p w:rsidR="00975BEB" w:rsidRPr="0059121B" w:rsidRDefault="00975BEB" w:rsidP="00EF7DFE">
            <w:pPr>
              <w:spacing w:after="0" w:line="240" w:lineRule="auto"/>
              <w:ind w:firstLine="0"/>
              <w:jc w:val="right"/>
              <w:rPr>
                <w:rFonts w:ascii="Garamond" w:hAnsi="Garamond" w:cs="Calibri"/>
                <w:sz w:val="18"/>
                <w:szCs w:val="18"/>
                <w:lang w:val="sq-AL"/>
              </w:rPr>
            </w:pPr>
            <w:r w:rsidRPr="0059121B">
              <w:rPr>
                <w:rFonts w:ascii="Garamond" w:hAnsi="Garamond" w:cs="Calibri"/>
                <w:sz w:val="18"/>
                <w:szCs w:val="18"/>
                <w:lang w:val="sq-AL"/>
              </w:rPr>
              <w:t>654</w:t>
            </w:r>
          </w:p>
        </w:tc>
        <w:tc>
          <w:tcPr>
            <w:tcW w:w="900" w:type="dxa"/>
            <w:tcBorders>
              <w:left w:val="nil"/>
              <w:right w:val="nil"/>
            </w:tcBorders>
            <w:shd w:val="clear" w:color="auto" w:fill="E6EED5"/>
            <w:hideMark/>
          </w:tcPr>
          <w:p w:rsidR="00975BEB" w:rsidRPr="0059121B" w:rsidRDefault="00975BEB" w:rsidP="00EF7DFE">
            <w:pPr>
              <w:spacing w:after="0" w:line="240" w:lineRule="auto"/>
              <w:ind w:firstLine="0"/>
              <w:jc w:val="right"/>
              <w:rPr>
                <w:rFonts w:ascii="Garamond" w:hAnsi="Garamond" w:cs="Calibri"/>
                <w:sz w:val="18"/>
                <w:szCs w:val="18"/>
                <w:lang w:val="sq-AL"/>
              </w:rPr>
            </w:pPr>
            <w:r w:rsidRPr="0059121B">
              <w:rPr>
                <w:rFonts w:ascii="Garamond" w:hAnsi="Garamond" w:cs="Calibri"/>
                <w:sz w:val="18"/>
                <w:szCs w:val="18"/>
                <w:lang w:val="sq-AL"/>
              </w:rPr>
              <w:t>185</w:t>
            </w:r>
          </w:p>
        </w:tc>
        <w:tc>
          <w:tcPr>
            <w:tcW w:w="947" w:type="dxa"/>
            <w:shd w:val="clear" w:color="auto" w:fill="E6EED5"/>
            <w:hideMark/>
          </w:tcPr>
          <w:p w:rsidR="00975BEB" w:rsidRPr="0059121B" w:rsidRDefault="00975BEB" w:rsidP="00EF7DFE">
            <w:pPr>
              <w:spacing w:after="0" w:line="240" w:lineRule="auto"/>
              <w:ind w:firstLine="0"/>
              <w:jc w:val="right"/>
              <w:rPr>
                <w:rFonts w:ascii="Garamond" w:hAnsi="Garamond" w:cs="Calibri"/>
                <w:sz w:val="18"/>
                <w:szCs w:val="18"/>
                <w:lang w:val="sq-AL"/>
              </w:rPr>
            </w:pPr>
            <w:r w:rsidRPr="0059121B">
              <w:rPr>
                <w:rFonts w:ascii="Garamond" w:hAnsi="Garamond" w:cs="Calibri"/>
                <w:sz w:val="18"/>
                <w:szCs w:val="18"/>
                <w:lang w:val="sq-AL"/>
              </w:rPr>
              <w:t>839</w:t>
            </w:r>
          </w:p>
        </w:tc>
        <w:tc>
          <w:tcPr>
            <w:tcW w:w="943" w:type="dxa"/>
            <w:tcBorders>
              <w:left w:val="nil"/>
              <w:right w:val="nil"/>
            </w:tcBorders>
            <w:shd w:val="clear" w:color="auto" w:fill="E6EED5"/>
            <w:hideMark/>
          </w:tcPr>
          <w:p w:rsidR="00975BEB" w:rsidRPr="0059121B" w:rsidRDefault="00975BEB" w:rsidP="00EF7DFE">
            <w:pPr>
              <w:spacing w:after="0" w:line="240" w:lineRule="auto"/>
              <w:ind w:firstLine="0"/>
              <w:jc w:val="right"/>
              <w:rPr>
                <w:rFonts w:ascii="Garamond" w:hAnsi="Garamond" w:cs="Calibri"/>
                <w:sz w:val="18"/>
                <w:szCs w:val="18"/>
                <w:lang w:val="sq-AL"/>
              </w:rPr>
            </w:pPr>
            <w:r w:rsidRPr="0059121B">
              <w:rPr>
                <w:rFonts w:ascii="Garamond" w:hAnsi="Garamond" w:cs="Calibri"/>
                <w:sz w:val="18"/>
                <w:szCs w:val="18"/>
                <w:lang w:val="sq-AL"/>
              </w:rPr>
              <w:t>657</w:t>
            </w:r>
          </w:p>
        </w:tc>
        <w:tc>
          <w:tcPr>
            <w:tcW w:w="900" w:type="dxa"/>
            <w:shd w:val="clear" w:color="auto" w:fill="E6EED5"/>
            <w:hideMark/>
          </w:tcPr>
          <w:p w:rsidR="00975BEB" w:rsidRPr="0059121B" w:rsidRDefault="00975BEB" w:rsidP="00EF7DFE">
            <w:pPr>
              <w:spacing w:after="0" w:line="240" w:lineRule="auto"/>
              <w:ind w:firstLine="0"/>
              <w:jc w:val="right"/>
              <w:rPr>
                <w:rFonts w:ascii="Garamond" w:hAnsi="Garamond" w:cs="Calibri"/>
                <w:sz w:val="18"/>
                <w:szCs w:val="18"/>
                <w:lang w:val="sq-AL"/>
              </w:rPr>
            </w:pPr>
            <w:r w:rsidRPr="0059121B">
              <w:rPr>
                <w:rFonts w:ascii="Garamond" w:hAnsi="Garamond" w:cs="Calibri"/>
                <w:sz w:val="18"/>
                <w:szCs w:val="18"/>
                <w:lang w:val="sq-AL"/>
              </w:rPr>
              <w:t>200</w:t>
            </w:r>
          </w:p>
        </w:tc>
        <w:tc>
          <w:tcPr>
            <w:tcW w:w="993" w:type="dxa"/>
            <w:tcBorders>
              <w:left w:val="nil"/>
              <w:right w:val="nil"/>
            </w:tcBorders>
            <w:shd w:val="clear" w:color="auto" w:fill="E6EED5"/>
            <w:hideMark/>
          </w:tcPr>
          <w:p w:rsidR="00975BEB" w:rsidRPr="0059121B" w:rsidRDefault="00975BEB" w:rsidP="00EF7DFE">
            <w:pPr>
              <w:spacing w:after="0" w:line="240" w:lineRule="auto"/>
              <w:ind w:firstLine="0"/>
              <w:jc w:val="right"/>
              <w:rPr>
                <w:rFonts w:ascii="Garamond" w:hAnsi="Garamond" w:cs="Calibri"/>
                <w:sz w:val="18"/>
                <w:szCs w:val="18"/>
                <w:lang w:val="sq-AL"/>
              </w:rPr>
            </w:pPr>
            <w:r w:rsidRPr="0059121B">
              <w:rPr>
                <w:rFonts w:ascii="Garamond" w:hAnsi="Garamond" w:cs="Calibri"/>
                <w:sz w:val="18"/>
                <w:szCs w:val="18"/>
                <w:lang w:val="sq-AL"/>
              </w:rPr>
              <w:t>857</w:t>
            </w:r>
          </w:p>
        </w:tc>
      </w:tr>
      <w:tr w:rsidR="00975BEB" w:rsidRPr="0059121B" w:rsidTr="00B70467">
        <w:trPr>
          <w:trHeight w:val="300"/>
        </w:trPr>
        <w:tc>
          <w:tcPr>
            <w:tcW w:w="1268" w:type="dxa"/>
            <w:shd w:val="clear" w:color="auto" w:fill="auto"/>
            <w:noWrap/>
            <w:hideMark/>
          </w:tcPr>
          <w:p w:rsidR="00975BEB" w:rsidRPr="0059121B" w:rsidRDefault="00975BEB" w:rsidP="00EF7DFE">
            <w:pPr>
              <w:spacing w:after="0" w:line="240" w:lineRule="auto"/>
              <w:ind w:firstLine="0"/>
              <w:rPr>
                <w:rFonts w:ascii="Garamond" w:hAnsi="Garamond" w:cs="Calibri"/>
                <w:b/>
                <w:bCs/>
                <w:sz w:val="18"/>
                <w:szCs w:val="18"/>
                <w:lang w:val="sq-AL"/>
              </w:rPr>
            </w:pPr>
            <w:r w:rsidRPr="0059121B">
              <w:rPr>
                <w:rFonts w:ascii="Garamond" w:hAnsi="Garamond" w:cs="Calibri"/>
                <w:b/>
                <w:bCs/>
                <w:sz w:val="18"/>
                <w:szCs w:val="18"/>
                <w:lang w:val="sq-AL"/>
              </w:rPr>
              <w:t>Rusi</w:t>
            </w:r>
          </w:p>
        </w:tc>
        <w:tc>
          <w:tcPr>
            <w:tcW w:w="997" w:type="dxa"/>
            <w:shd w:val="clear" w:color="auto" w:fill="auto"/>
            <w:hideMark/>
          </w:tcPr>
          <w:p w:rsidR="00975BEB" w:rsidRPr="0059121B" w:rsidRDefault="00975BEB" w:rsidP="00EF7DFE">
            <w:pPr>
              <w:spacing w:after="0" w:line="240" w:lineRule="auto"/>
              <w:ind w:firstLine="0"/>
              <w:jc w:val="right"/>
              <w:rPr>
                <w:rFonts w:ascii="Garamond" w:hAnsi="Garamond" w:cs="Calibri"/>
                <w:sz w:val="18"/>
                <w:szCs w:val="18"/>
                <w:lang w:val="sq-AL"/>
              </w:rPr>
            </w:pPr>
            <w:r w:rsidRPr="0059121B">
              <w:rPr>
                <w:rFonts w:ascii="Garamond" w:hAnsi="Garamond" w:cs="Calibri"/>
                <w:sz w:val="18"/>
                <w:szCs w:val="18"/>
                <w:lang w:val="sq-AL"/>
              </w:rPr>
              <w:t>265</w:t>
            </w:r>
          </w:p>
        </w:tc>
        <w:tc>
          <w:tcPr>
            <w:tcW w:w="900" w:type="dxa"/>
            <w:shd w:val="clear" w:color="auto" w:fill="auto"/>
            <w:hideMark/>
          </w:tcPr>
          <w:p w:rsidR="00975BEB" w:rsidRPr="0059121B" w:rsidRDefault="00975BEB" w:rsidP="00EF7DFE">
            <w:pPr>
              <w:spacing w:after="0" w:line="240" w:lineRule="auto"/>
              <w:ind w:firstLine="0"/>
              <w:jc w:val="right"/>
              <w:rPr>
                <w:rFonts w:ascii="Garamond" w:hAnsi="Garamond" w:cs="Calibri"/>
                <w:sz w:val="18"/>
                <w:szCs w:val="18"/>
                <w:lang w:val="sq-AL"/>
              </w:rPr>
            </w:pPr>
            <w:r w:rsidRPr="0059121B">
              <w:rPr>
                <w:rFonts w:ascii="Garamond" w:hAnsi="Garamond" w:cs="Calibri"/>
                <w:sz w:val="18"/>
                <w:szCs w:val="18"/>
                <w:lang w:val="sq-AL"/>
              </w:rPr>
              <w:t>235</w:t>
            </w:r>
          </w:p>
        </w:tc>
        <w:tc>
          <w:tcPr>
            <w:tcW w:w="947" w:type="dxa"/>
            <w:shd w:val="clear" w:color="auto" w:fill="auto"/>
            <w:hideMark/>
          </w:tcPr>
          <w:p w:rsidR="00975BEB" w:rsidRPr="0059121B" w:rsidRDefault="00975BEB" w:rsidP="00EF7DFE">
            <w:pPr>
              <w:spacing w:after="0" w:line="240" w:lineRule="auto"/>
              <w:ind w:firstLine="0"/>
              <w:jc w:val="right"/>
              <w:rPr>
                <w:rFonts w:ascii="Garamond" w:hAnsi="Garamond" w:cs="Calibri"/>
                <w:sz w:val="18"/>
                <w:szCs w:val="18"/>
                <w:lang w:val="sq-AL"/>
              </w:rPr>
            </w:pPr>
            <w:r w:rsidRPr="0059121B">
              <w:rPr>
                <w:rFonts w:ascii="Garamond" w:hAnsi="Garamond" w:cs="Calibri"/>
                <w:sz w:val="18"/>
                <w:szCs w:val="18"/>
                <w:lang w:val="sq-AL"/>
              </w:rPr>
              <w:t>500</w:t>
            </w:r>
          </w:p>
        </w:tc>
        <w:tc>
          <w:tcPr>
            <w:tcW w:w="943" w:type="dxa"/>
            <w:shd w:val="clear" w:color="auto" w:fill="auto"/>
            <w:hideMark/>
          </w:tcPr>
          <w:p w:rsidR="00975BEB" w:rsidRPr="0059121B" w:rsidRDefault="00975BEB" w:rsidP="00EF7DFE">
            <w:pPr>
              <w:spacing w:after="0" w:line="240" w:lineRule="auto"/>
              <w:ind w:firstLine="0"/>
              <w:jc w:val="right"/>
              <w:rPr>
                <w:rFonts w:ascii="Garamond" w:hAnsi="Garamond" w:cs="Calibri"/>
                <w:sz w:val="18"/>
                <w:szCs w:val="18"/>
                <w:lang w:val="sq-AL"/>
              </w:rPr>
            </w:pPr>
            <w:r w:rsidRPr="0059121B">
              <w:rPr>
                <w:rFonts w:ascii="Garamond" w:hAnsi="Garamond" w:cs="Calibri"/>
                <w:sz w:val="18"/>
                <w:szCs w:val="18"/>
                <w:lang w:val="sq-AL"/>
              </w:rPr>
              <w:t>275</w:t>
            </w:r>
          </w:p>
        </w:tc>
        <w:tc>
          <w:tcPr>
            <w:tcW w:w="900" w:type="dxa"/>
            <w:shd w:val="clear" w:color="auto" w:fill="auto"/>
            <w:hideMark/>
          </w:tcPr>
          <w:p w:rsidR="00975BEB" w:rsidRPr="0059121B" w:rsidRDefault="00975BEB" w:rsidP="00EF7DFE">
            <w:pPr>
              <w:spacing w:after="0" w:line="240" w:lineRule="auto"/>
              <w:ind w:firstLine="0"/>
              <w:jc w:val="right"/>
              <w:rPr>
                <w:rFonts w:ascii="Garamond" w:hAnsi="Garamond" w:cs="Calibri"/>
                <w:sz w:val="18"/>
                <w:szCs w:val="18"/>
                <w:lang w:val="sq-AL"/>
              </w:rPr>
            </w:pPr>
            <w:r w:rsidRPr="0059121B">
              <w:rPr>
                <w:rFonts w:ascii="Garamond" w:hAnsi="Garamond" w:cs="Calibri"/>
                <w:sz w:val="18"/>
                <w:szCs w:val="18"/>
                <w:lang w:val="sq-AL"/>
              </w:rPr>
              <w:t>295</w:t>
            </w:r>
          </w:p>
        </w:tc>
        <w:tc>
          <w:tcPr>
            <w:tcW w:w="947" w:type="dxa"/>
            <w:shd w:val="clear" w:color="auto" w:fill="auto"/>
            <w:hideMark/>
          </w:tcPr>
          <w:p w:rsidR="00975BEB" w:rsidRPr="0059121B" w:rsidRDefault="00975BEB" w:rsidP="00EF7DFE">
            <w:pPr>
              <w:spacing w:after="0" w:line="240" w:lineRule="auto"/>
              <w:ind w:firstLine="0"/>
              <w:jc w:val="right"/>
              <w:rPr>
                <w:rFonts w:ascii="Garamond" w:hAnsi="Garamond" w:cs="Calibri"/>
                <w:sz w:val="18"/>
                <w:szCs w:val="18"/>
                <w:lang w:val="sq-AL"/>
              </w:rPr>
            </w:pPr>
            <w:r w:rsidRPr="0059121B">
              <w:rPr>
                <w:rFonts w:ascii="Garamond" w:hAnsi="Garamond" w:cs="Calibri"/>
                <w:sz w:val="18"/>
                <w:szCs w:val="18"/>
                <w:lang w:val="sq-AL"/>
              </w:rPr>
              <w:t>570</w:t>
            </w:r>
          </w:p>
        </w:tc>
        <w:tc>
          <w:tcPr>
            <w:tcW w:w="943" w:type="dxa"/>
            <w:shd w:val="clear" w:color="auto" w:fill="auto"/>
            <w:hideMark/>
          </w:tcPr>
          <w:p w:rsidR="00975BEB" w:rsidRPr="0059121B" w:rsidRDefault="00975BEB" w:rsidP="00EF7DFE">
            <w:pPr>
              <w:spacing w:after="0" w:line="240" w:lineRule="auto"/>
              <w:ind w:firstLine="0"/>
              <w:jc w:val="right"/>
              <w:rPr>
                <w:rFonts w:ascii="Garamond" w:hAnsi="Garamond" w:cs="Calibri"/>
                <w:sz w:val="18"/>
                <w:szCs w:val="18"/>
                <w:lang w:val="sq-AL"/>
              </w:rPr>
            </w:pPr>
            <w:r w:rsidRPr="0059121B">
              <w:rPr>
                <w:rFonts w:ascii="Garamond" w:hAnsi="Garamond" w:cs="Calibri"/>
                <w:sz w:val="18"/>
                <w:szCs w:val="18"/>
                <w:lang w:val="sq-AL"/>
              </w:rPr>
              <w:t>307</w:t>
            </w:r>
          </w:p>
        </w:tc>
        <w:tc>
          <w:tcPr>
            <w:tcW w:w="900" w:type="dxa"/>
            <w:shd w:val="clear" w:color="auto" w:fill="auto"/>
            <w:hideMark/>
          </w:tcPr>
          <w:p w:rsidR="00975BEB" w:rsidRPr="0059121B" w:rsidRDefault="00975BEB" w:rsidP="00EF7DFE">
            <w:pPr>
              <w:spacing w:after="0" w:line="240" w:lineRule="auto"/>
              <w:ind w:firstLine="0"/>
              <w:jc w:val="right"/>
              <w:rPr>
                <w:rFonts w:ascii="Garamond" w:hAnsi="Garamond" w:cs="Calibri"/>
                <w:sz w:val="18"/>
                <w:szCs w:val="18"/>
                <w:lang w:val="sq-AL"/>
              </w:rPr>
            </w:pPr>
            <w:r w:rsidRPr="0059121B">
              <w:rPr>
                <w:rFonts w:ascii="Garamond" w:hAnsi="Garamond" w:cs="Calibri"/>
                <w:sz w:val="18"/>
                <w:szCs w:val="18"/>
                <w:lang w:val="sq-AL"/>
              </w:rPr>
              <w:t>300</w:t>
            </w:r>
          </w:p>
        </w:tc>
        <w:tc>
          <w:tcPr>
            <w:tcW w:w="993" w:type="dxa"/>
            <w:shd w:val="clear" w:color="auto" w:fill="auto"/>
            <w:hideMark/>
          </w:tcPr>
          <w:p w:rsidR="00975BEB" w:rsidRPr="0059121B" w:rsidRDefault="00975BEB" w:rsidP="00EF7DFE">
            <w:pPr>
              <w:spacing w:after="0" w:line="240" w:lineRule="auto"/>
              <w:ind w:firstLine="0"/>
              <w:jc w:val="right"/>
              <w:rPr>
                <w:rFonts w:ascii="Garamond" w:hAnsi="Garamond" w:cs="Calibri"/>
                <w:sz w:val="18"/>
                <w:szCs w:val="18"/>
                <w:lang w:val="sq-AL"/>
              </w:rPr>
            </w:pPr>
            <w:r w:rsidRPr="0059121B">
              <w:rPr>
                <w:rFonts w:ascii="Garamond" w:hAnsi="Garamond" w:cs="Calibri"/>
                <w:sz w:val="18"/>
                <w:szCs w:val="18"/>
                <w:lang w:val="sq-AL"/>
              </w:rPr>
              <w:t>607</w:t>
            </w:r>
          </w:p>
        </w:tc>
      </w:tr>
      <w:tr w:rsidR="00975BEB" w:rsidRPr="0059121B" w:rsidTr="00B70467">
        <w:trPr>
          <w:trHeight w:val="300"/>
        </w:trPr>
        <w:tc>
          <w:tcPr>
            <w:tcW w:w="1268" w:type="dxa"/>
            <w:shd w:val="clear" w:color="auto" w:fill="E6EED5"/>
            <w:noWrap/>
            <w:hideMark/>
          </w:tcPr>
          <w:p w:rsidR="00975BEB" w:rsidRPr="0059121B" w:rsidRDefault="00975BEB" w:rsidP="00EF7DFE">
            <w:pPr>
              <w:spacing w:after="0" w:line="240" w:lineRule="auto"/>
              <w:ind w:firstLine="0"/>
              <w:rPr>
                <w:rFonts w:ascii="Garamond" w:hAnsi="Garamond" w:cs="Calibri"/>
                <w:b/>
                <w:bCs/>
                <w:sz w:val="18"/>
                <w:szCs w:val="18"/>
                <w:lang w:val="sq-AL"/>
              </w:rPr>
            </w:pPr>
            <w:r w:rsidRPr="0059121B">
              <w:rPr>
                <w:rFonts w:ascii="Garamond" w:hAnsi="Garamond" w:cs="Calibri"/>
                <w:b/>
                <w:bCs/>
                <w:sz w:val="18"/>
                <w:szCs w:val="18"/>
                <w:lang w:val="sq-AL"/>
              </w:rPr>
              <w:t>Serbi</w:t>
            </w:r>
          </w:p>
        </w:tc>
        <w:tc>
          <w:tcPr>
            <w:tcW w:w="997" w:type="dxa"/>
            <w:tcBorders>
              <w:left w:val="nil"/>
              <w:right w:val="nil"/>
            </w:tcBorders>
            <w:shd w:val="clear" w:color="auto" w:fill="E6EED5"/>
            <w:hideMark/>
          </w:tcPr>
          <w:p w:rsidR="00975BEB" w:rsidRPr="0059121B" w:rsidRDefault="00975BEB" w:rsidP="00EF7DFE">
            <w:pPr>
              <w:spacing w:after="0" w:line="240" w:lineRule="auto"/>
              <w:ind w:firstLine="0"/>
              <w:jc w:val="right"/>
              <w:rPr>
                <w:rFonts w:ascii="Garamond" w:hAnsi="Garamond" w:cs="Calibri"/>
                <w:sz w:val="18"/>
                <w:szCs w:val="18"/>
                <w:lang w:val="sq-AL"/>
              </w:rPr>
            </w:pPr>
            <w:r w:rsidRPr="0059121B">
              <w:rPr>
                <w:rFonts w:ascii="Garamond" w:hAnsi="Garamond" w:cs="Calibri"/>
                <w:sz w:val="18"/>
                <w:szCs w:val="18"/>
                <w:lang w:val="sq-AL"/>
              </w:rPr>
              <w:t>0</w:t>
            </w:r>
          </w:p>
        </w:tc>
        <w:tc>
          <w:tcPr>
            <w:tcW w:w="900" w:type="dxa"/>
            <w:shd w:val="clear" w:color="auto" w:fill="E6EED5"/>
            <w:hideMark/>
          </w:tcPr>
          <w:p w:rsidR="00975BEB" w:rsidRPr="0059121B" w:rsidRDefault="00975BEB" w:rsidP="00EF7DFE">
            <w:pPr>
              <w:spacing w:after="0" w:line="240" w:lineRule="auto"/>
              <w:ind w:firstLine="0"/>
              <w:jc w:val="right"/>
              <w:rPr>
                <w:rFonts w:ascii="Garamond" w:hAnsi="Garamond" w:cs="Calibri"/>
                <w:sz w:val="18"/>
                <w:szCs w:val="18"/>
                <w:lang w:val="sq-AL"/>
              </w:rPr>
            </w:pPr>
            <w:r w:rsidRPr="0059121B">
              <w:rPr>
                <w:rFonts w:ascii="Garamond" w:hAnsi="Garamond" w:cs="Calibri"/>
                <w:sz w:val="18"/>
                <w:szCs w:val="18"/>
                <w:lang w:val="sq-AL"/>
              </w:rPr>
              <w:t>56</w:t>
            </w:r>
          </w:p>
        </w:tc>
        <w:tc>
          <w:tcPr>
            <w:tcW w:w="947" w:type="dxa"/>
            <w:tcBorders>
              <w:left w:val="nil"/>
              <w:right w:val="nil"/>
            </w:tcBorders>
            <w:shd w:val="clear" w:color="auto" w:fill="E6EED5"/>
            <w:hideMark/>
          </w:tcPr>
          <w:p w:rsidR="00975BEB" w:rsidRPr="0059121B" w:rsidRDefault="00975BEB" w:rsidP="00EF7DFE">
            <w:pPr>
              <w:spacing w:after="0" w:line="240" w:lineRule="auto"/>
              <w:ind w:firstLine="0"/>
              <w:jc w:val="right"/>
              <w:rPr>
                <w:rFonts w:ascii="Garamond" w:hAnsi="Garamond" w:cs="Calibri"/>
                <w:sz w:val="18"/>
                <w:szCs w:val="18"/>
                <w:lang w:val="sq-AL"/>
              </w:rPr>
            </w:pPr>
            <w:r w:rsidRPr="0059121B">
              <w:rPr>
                <w:rFonts w:ascii="Garamond" w:hAnsi="Garamond" w:cs="Calibri"/>
                <w:sz w:val="18"/>
                <w:szCs w:val="18"/>
                <w:lang w:val="sq-AL"/>
              </w:rPr>
              <w:t>56</w:t>
            </w:r>
          </w:p>
        </w:tc>
        <w:tc>
          <w:tcPr>
            <w:tcW w:w="943" w:type="dxa"/>
            <w:shd w:val="clear" w:color="auto" w:fill="E6EED5"/>
            <w:hideMark/>
          </w:tcPr>
          <w:p w:rsidR="00975BEB" w:rsidRPr="0059121B" w:rsidRDefault="00975BEB" w:rsidP="00EF7DFE">
            <w:pPr>
              <w:spacing w:after="0" w:line="240" w:lineRule="auto"/>
              <w:ind w:firstLine="0"/>
              <w:jc w:val="right"/>
              <w:rPr>
                <w:rFonts w:ascii="Garamond" w:hAnsi="Garamond" w:cs="Calibri"/>
                <w:sz w:val="18"/>
                <w:szCs w:val="18"/>
                <w:lang w:val="sq-AL"/>
              </w:rPr>
            </w:pPr>
            <w:r w:rsidRPr="0059121B">
              <w:rPr>
                <w:rFonts w:ascii="Garamond" w:hAnsi="Garamond" w:cs="Calibri"/>
                <w:sz w:val="18"/>
                <w:szCs w:val="18"/>
                <w:lang w:val="sq-AL"/>
              </w:rPr>
              <w:t>0</w:t>
            </w:r>
          </w:p>
        </w:tc>
        <w:tc>
          <w:tcPr>
            <w:tcW w:w="900" w:type="dxa"/>
            <w:tcBorders>
              <w:left w:val="nil"/>
              <w:right w:val="nil"/>
            </w:tcBorders>
            <w:shd w:val="clear" w:color="auto" w:fill="E6EED5"/>
            <w:hideMark/>
          </w:tcPr>
          <w:p w:rsidR="00975BEB" w:rsidRPr="0059121B" w:rsidRDefault="00975BEB" w:rsidP="00EF7DFE">
            <w:pPr>
              <w:spacing w:after="0" w:line="240" w:lineRule="auto"/>
              <w:ind w:firstLine="0"/>
              <w:jc w:val="right"/>
              <w:rPr>
                <w:rFonts w:ascii="Garamond" w:hAnsi="Garamond" w:cs="Calibri"/>
                <w:sz w:val="18"/>
                <w:szCs w:val="18"/>
                <w:lang w:val="sq-AL"/>
              </w:rPr>
            </w:pPr>
            <w:r w:rsidRPr="0059121B">
              <w:rPr>
                <w:rFonts w:ascii="Garamond" w:hAnsi="Garamond" w:cs="Calibri"/>
                <w:sz w:val="18"/>
                <w:szCs w:val="18"/>
                <w:lang w:val="sq-AL"/>
              </w:rPr>
              <w:t>32</w:t>
            </w:r>
          </w:p>
        </w:tc>
        <w:tc>
          <w:tcPr>
            <w:tcW w:w="947" w:type="dxa"/>
            <w:shd w:val="clear" w:color="auto" w:fill="E6EED5"/>
            <w:hideMark/>
          </w:tcPr>
          <w:p w:rsidR="00975BEB" w:rsidRPr="0059121B" w:rsidRDefault="00975BEB" w:rsidP="00EF7DFE">
            <w:pPr>
              <w:spacing w:after="0" w:line="240" w:lineRule="auto"/>
              <w:ind w:firstLine="0"/>
              <w:jc w:val="right"/>
              <w:rPr>
                <w:rFonts w:ascii="Garamond" w:hAnsi="Garamond" w:cs="Calibri"/>
                <w:sz w:val="18"/>
                <w:szCs w:val="18"/>
                <w:lang w:val="sq-AL"/>
              </w:rPr>
            </w:pPr>
            <w:r w:rsidRPr="0059121B">
              <w:rPr>
                <w:rFonts w:ascii="Garamond" w:hAnsi="Garamond" w:cs="Calibri"/>
                <w:sz w:val="18"/>
                <w:szCs w:val="18"/>
                <w:lang w:val="sq-AL"/>
              </w:rPr>
              <w:t>32</w:t>
            </w:r>
          </w:p>
        </w:tc>
        <w:tc>
          <w:tcPr>
            <w:tcW w:w="943" w:type="dxa"/>
            <w:tcBorders>
              <w:left w:val="nil"/>
              <w:right w:val="nil"/>
            </w:tcBorders>
            <w:shd w:val="clear" w:color="auto" w:fill="E6EED5"/>
            <w:hideMark/>
          </w:tcPr>
          <w:p w:rsidR="00975BEB" w:rsidRPr="0059121B" w:rsidRDefault="00975BEB" w:rsidP="00EF7DFE">
            <w:pPr>
              <w:spacing w:after="0" w:line="240" w:lineRule="auto"/>
              <w:ind w:firstLine="0"/>
              <w:jc w:val="right"/>
              <w:rPr>
                <w:rFonts w:ascii="Garamond" w:hAnsi="Garamond" w:cs="Calibri"/>
                <w:sz w:val="18"/>
                <w:szCs w:val="18"/>
                <w:lang w:val="sq-AL"/>
              </w:rPr>
            </w:pPr>
            <w:r w:rsidRPr="0059121B">
              <w:rPr>
                <w:rFonts w:ascii="Garamond" w:hAnsi="Garamond" w:cs="Calibri"/>
                <w:sz w:val="18"/>
                <w:szCs w:val="18"/>
                <w:lang w:val="sq-AL"/>
              </w:rPr>
              <w:t>0</w:t>
            </w:r>
          </w:p>
        </w:tc>
        <w:tc>
          <w:tcPr>
            <w:tcW w:w="900" w:type="dxa"/>
            <w:shd w:val="clear" w:color="auto" w:fill="E6EED5"/>
            <w:hideMark/>
          </w:tcPr>
          <w:p w:rsidR="00975BEB" w:rsidRPr="0059121B" w:rsidRDefault="00975BEB" w:rsidP="00EF7DFE">
            <w:pPr>
              <w:spacing w:after="0" w:line="240" w:lineRule="auto"/>
              <w:ind w:firstLine="0"/>
              <w:jc w:val="right"/>
              <w:rPr>
                <w:rFonts w:ascii="Garamond" w:hAnsi="Garamond" w:cs="Calibri"/>
                <w:sz w:val="18"/>
                <w:szCs w:val="18"/>
                <w:lang w:val="sq-AL"/>
              </w:rPr>
            </w:pPr>
            <w:r w:rsidRPr="0059121B">
              <w:rPr>
                <w:rFonts w:ascii="Garamond" w:hAnsi="Garamond" w:cs="Calibri"/>
                <w:sz w:val="18"/>
                <w:szCs w:val="18"/>
                <w:lang w:val="sq-AL"/>
              </w:rPr>
              <w:t>43</w:t>
            </w:r>
          </w:p>
        </w:tc>
        <w:tc>
          <w:tcPr>
            <w:tcW w:w="993" w:type="dxa"/>
            <w:tcBorders>
              <w:left w:val="nil"/>
              <w:right w:val="nil"/>
            </w:tcBorders>
            <w:shd w:val="clear" w:color="auto" w:fill="E6EED5"/>
            <w:hideMark/>
          </w:tcPr>
          <w:p w:rsidR="00975BEB" w:rsidRPr="0059121B" w:rsidRDefault="00975BEB" w:rsidP="00EF7DFE">
            <w:pPr>
              <w:spacing w:after="0" w:line="240" w:lineRule="auto"/>
              <w:ind w:firstLine="0"/>
              <w:jc w:val="right"/>
              <w:rPr>
                <w:rFonts w:ascii="Garamond" w:hAnsi="Garamond" w:cs="Calibri"/>
                <w:sz w:val="18"/>
                <w:szCs w:val="18"/>
                <w:lang w:val="sq-AL"/>
              </w:rPr>
            </w:pPr>
            <w:r w:rsidRPr="0059121B">
              <w:rPr>
                <w:rFonts w:ascii="Garamond" w:hAnsi="Garamond" w:cs="Calibri"/>
                <w:sz w:val="18"/>
                <w:szCs w:val="18"/>
                <w:lang w:val="sq-AL"/>
              </w:rPr>
              <w:t>43</w:t>
            </w:r>
          </w:p>
        </w:tc>
      </w:tr>
      <w:tr w:rsidR="00975BEB" w:rsidRPr="0059121B" w:rsidTr="00B70467">
        <w:trPr>
          <w:trHeight w:val="300"/>
        </w:trPr>
        <w:tc>
          <w:tcPr>
            <w:tcW w:w="1268" w:type="dxa"/>
            <w:shd w:val="clear" w:color="auto" w:fill="auto"/>
            <w:noWrap/>
            <w:hideMark/>
          </w:tcPr>
          <w:p w:rsidR="00975BEB" w:rsidRPr="0059121B" w:rsidRDefault="00975BEB" w:rsidP="00EF7DFE">
            <w:pPr>
              <w:spacing w:after="0" w:line="240" w:lineRule="auto"/>
              <w:ind w:firstLine="0"/>
              <w:rPr>
                <w:rFonts w:ascii="Garamond" w:hAnsi="Garamond" w:cs="Calibri"/>
                <w:b/>
                <w:bCs/>
                <w:sz w:val="18"/>
                <w:szCs w:val="18"/>
                <w:lang w:val="sq-AL"/>
              </w:rPr>
            </w:pPr>
            <w:r w:rsidRPr="0059121B">
              <w:rPr>
                <w:rFonts w:ascii="Garamond" w:hAnsi="Garamond" w:cs="Calibri"/>
                <w:b/>
                <w:bCs/>
                <w:sz w:val="18"/>
                <w:szCs w:val="18"/>
                <w:lang w:val="sq-AL"/>
              </w:rPr>
              <w:t>SHBA</w:t>
            </w:r>
          </w:p>
        </w:tc>
        <w:tc>
          <w:tcPr>
            <w:tcW w:w="997" w:type="dxa"/>
            <w:shd w:val="clear" w:color="auto" w:fill="auto"/>
            <w:hideMark/>
          </w:tcPr>
          <w:p w:rsidR="00975BEB" w:rsidRPr="0059121B" w:rsidRDefault="00975BEB" w:rsidP="00EF7DFE">
            <w:pPr>
              <w:spacing w:after="0" w:line="240" w:lineRule="auto"/>
              <w:ind w:firstLine="0"/>
              <w:jc w:val="right"/>
              <w:rPr>
                <w:rFonts w:ascii="Garamond" w:hAnsi="Garamond" w:cs="Calibri"/>
                <w:sz w:val="18"/>
                <w:szCs w:val="18"/>
                <w:lang w:val="sq-AL"/>
              </w:rPr>
            </w:pPr>
            <w:r w:rsidRPr="0059121B">
              <w:rPr>
                <w:rFonts w:ascii="Garamond" w:hAnsi="Garamond" w:cs="Calibri"/>
                <w:sz w:val="18"/>
                <w:szCs w:val="18"/>
                <w:lang w:val="sq-AL"/>
              </w:rPr>
              <w:t>0</w:t>
            </w:r>
          </w:p>
        </w:tc>
        <w:tc>
          <w:tcPr>
            <w:tcW w:w="900" w:type="dxa"/>
            <w:shd w:val="clear" w:color="auto" w:fill="auto"/>
            <w:hideMark/>
          </w:tcPr>
          <w:p w:rsidR="00975BEB" w:rsidRPr="0059121B" w:rsidRDefault="00975BEB" w:rsidP="00EF7DFE">
            <w:pPr>
              <w:spacing w:after="0" w:line="240" w:lineRule="auto"/>
              <w:ind w:firstLine="0"/>
              <w:jc w:val="right"/>
              <w:rPr>
                <w:rFonts w:ascii="Garamond" w:hAnsi="Garamond" w:cs="Calibri"/>
                <w:sz w:val="18"/>
                <w:szCs w:val="18"/>
                <w:lang w:val="sq-AL"/>
              </w:rPr>
            </w:pPr>
            <w:r w:rsidRPr="0059121B">
              <w:rPr>
                <w:rFonts w:ascii="Garamond" w:hAnsi="Garamond" w:cs="Calibri"/>
                <w:sz w:val="18"/>
                <w:szCs w:val="18"/>
                <w:lang w:val="sq-AL"/>
              </w:rPr>
              <w:t>0</w:t>
            </w:r>
          </w:p>
        </w:tc>
        <w:tc>
          <w:tcPr>
            <w:tcW w:w="947" w:type="dxa"/>
            <w:shd w:val="clear" w:color="auto" w:fill="auto"/>
            <w:hideMark/>
          </w:tcPr>
          <w:p w:rsidR="00975BEB" w:rsidRPr="0059121B" w:rsidRDefault="00975BEB" w:rsidP="00EF7DFE">
            <w:pPr>
              <w:spacing w:after="0" w:line="240" w:lineRule="auto"/>
              <w:ind w:firstLine="0"/>
              <w:jc w:val="right"/>
              <w:rPr>
                <w:rFonts w:ascii="Garamond" w:hAnsi="Garamond" w:cs="Calibri"/>
                <w:sz w:val="18"/>
                <w:szCs w:val="18"/>
                <w:lang w:val="sq-AL"/>
              </w:rPr>
            </w:pPr>
            <w:r w:rsidRPr="0059121B">
              <w:rPr>
                <w:rFonts w:ascii="Garamond" w:hAnsi="Garamond" w:cs="Calibri"/>
                <w:sz w:val="18"/>
                <w:szCs w:val="18"/>
                <w:lang w:val="sq-AL"/>
              </w:rPr>
              <w:t>0</w:t>
            </w:r>
          </w:p>
        </w:tc>
        <w:tc>
          <w:tcPr>
            <w:tcW w:w="943" w:type="dxa"/>
            <w:shd w:val="clear" w:color="auto" w:fill="auto"/>
            <w:hideMark/>
          </w:tcPr>
          <w:p w:rsidR="00975BEB" w:rsidRPr="0059121B" w:rsidRDefault="00975BEB" w:rsidP="00EF7DFE">
            <w:pPr>
              <w:spacing w:after="0" w:line="240" w:lineRule="auto"/>
              <w:ind w:firstLine="0"/>
              <w:jc w:val="right"/>
              <w:rPr>
                <w:rFonts w:ascii="Garamond" w:hAnsi="Garamond" w:cs="Calibri"/>
                <w:sz w:val="18"/>
                <w:szCs w:val="18"/>
                <w:lang w:val="sq-AL"/>
              </w:rPr>
            </w:pPr>
            <w:r w:rsidRPr="0059121B">
              <w:rPr>
                <w:rFonts w:ascii="Garamond" w:hAnsi="Garamond" w:cs="Calibri"/>
                <w:sz w:val="18"/>
                <w:szCs w:val="18"/>
                <w:lang w:val="sq-AL"/>
              </w:rPr>
              <w:t>0</w:t>
            </w:r>
          </w:p>
        </w:tc>
        <w:tc>
          <w:tcPr>
            <w:tcW w:w="900" w:type="dxa"/>
            <w:shd w:val="clear" w:color="auto" w:fill="auto"/>
            <w:hideMark/>
          </w:tcPr>
          <w:p w:rsidR="00975BEB" w:rsidRPr="0059121B" w:rsidRDefault="00975BEB" w:rsidP="00EF7DFE">
            <w:pPr>
              <w:spacing w:after="0" w:line="240" w:lineRule="auto"/>
              <w:ind w:firstLine="0"/>
              <w:jc w:val="right"/>
              <w:rPr>
                <w:rFonts w:ascii="Garamond" w:hAnsi="Garamond" w:cs="Calibri"/>
                <w:sz w:val="18"/>
                <w:szCs w:val="18"/>
                <w:lang w:val="sq-AL"/>
              </w:rPr>
            </w:pPr>
            <w:r w:rsidRPr="0059121B">
              <w:rPr>
                <w:rFonts w:ascii="Garamond" w:hAnsi="Garamond" w:cs="Calibri"/>
                <w:sz w:val="18"/>
                <w:szCs w:val="18"/>
                <w:lang w:val="sq-AL"/>
              </w:rPr>
              <w:t>0</w:t>
            </w:r>
          </w:p>
        </w:tc>
        <w:tc>
          <w:tcPr>
            <w:tcW w:w="947" w:type="dxa"/>
            <w:shd w:val="clear" w:color="auto" w:fill="auto"/>
            <w:hideMark/>
          </w:tcPr>
          <w:p w:rsidR="00975BEB" w:rsidRPr="0059121B" w:rsidRDefault="00975BEB" w:rsidP="00EF7DFE">
            <w:pPr>
              <w:spacing w:after="0" w:line="240" w:lineRule="auto"/>
              <w:ind w:firstLine="0"/>
              <w:jc w:val="right"/>
              <w:rPr>
                <w:rFonts w:ascii="Garamond" w:hAnsi="Garamond" w:cs="Calibri"/>
                <w:sz w:val="18"/>
                <w:szCs w:val="18"/>
                <w:lang w:val="sq-AL"/>
              </w:rPr>
            </w:pPr>
            <w:r w:rsidRPr="0059121B">
              <w:rPr>
                <w:rFonts w:ascii="Garamond" w:hAnsi="Garamond" w:cs="Calibri"/>
                <w:sz w:val="18"/>
                <w:szCs w:val="18"/>
                <w:lang w:val="sq-AL"/>
              </w:rPr>
              <w:t>0</w:t>
            </w:r>
          </w:p>
        </w:tc>
        <w:tc>
          <w:tcPr>
            <w:tcW w:w="943" w:type="dxa"/>
            <w:shd w:val="clear" w:color="auto" w:fill="auto"/>
            <w:hideMark/>
          </w:tcPr>
          <w:p w:rsidR="00975BEB" w:rsidRPr="0059121B" w:rsidRDefault="00975BEB" w:rsidP="00EF7DFE">
            <w:pPr>
              <w:spacing w:after="0" w:line="240" w:lineRule="auto"/>
              <w:ind w:firstLine="0"/>
              <w:jc w:val="right"/>
              <w:rPr>
                <w:rFonts w:ascii="Garamond" w:hAnsi="Garamond" w:cs="Calibri"/>
                <w:sz w:val="18"/>
                <w:szCs w:val="18"/>
                <w:lang w:val="sq-AL"/>
              </w:rPr>
            </w:pPr>
            <w:r w:rsidRPr="0059121B">
              <w:rPr>
                <w:rFonts w:ascii="Garamond" w:hAnsi="Garamond" w:cs="Calibri"/>
                <w:sz w:val="18"/>
                <w:szCs w:val="18"/>
                <w:lang w:val="sq-AL"/>
              </w:rPr>
              <w:t>0</w:t>
            </w:r>
          </w:p>
        </w:tc>
        <w:tc>
          <w:tcPr>
            <w:tcW w:w="900" w:type="dxa"/>
            <w:shd w:val="clear" w:color="auto" w:fill="auto"/>
            <w:hideMark/>
          </w:tcPr>
          <w:p w:rsidR="00975BEB" w:rsidRPr="0059121B" w:rsidRDefault="00975BEB" w:rsidP="00EF7DFE">
            <w:pPr>
              <w:spacing w:after="0" w:line="240" w:lineRule="auto"/>
              <w:ind w:firstLine="0"/>
              <w:jc w:val="right"/>
              <w:rPr>
                <w:rFonts w:ascii="Garamond" w:hAnsi="Garamond" w:cs="Calibri"/>
                <w:sz w:val="18"/>
                <w:szCs w:val="18"/>
                <w:lang w:val="sq-AL"/>
              </w:rPr>
            </w:pPr>
            <w:r w:rsidRPr="0059121B">
              <w:rPr>
                <w:rFonts w:ascii="Garamond" w:hAnsi="Garamond" w:cs="Calibri"/>
                <w:sz w:val="18"/>
                <w:szCs w:val="18"/>
                <w:lang w:val="sq-AL"/>
              </w:rPr>
              <w:t>0</w:t>
            </w:r>
          </w:p>
        </w:tc>
        <w:tc>
          <w:tcPr>
            <w:tcW w:w="993" w:type="dxa"/>
            <w:shd w:val="clear" w:color="auto" w:fill="auto"/>
            <w:hideMark/>
          </w:tcPr>
          <w:p w:rsidR="00975BEB" w:rsidRPr="0059121B" w:rsidRDefault="00975BEB" w:rsidP="00EF7DFE">
            <w:pPr>
              <w:spacing w:after="0" w:line="240" w:lineRule="auto"/>
              <w:ind w:firstLine="0"/>
              <w:jc w:val="right"/>
              <w:rPr>
                <w:rFonts w:ascii="Garamond" w:hAnsi="Garamond" w:cs="Calibri"/>
                <w:sz w:val="18"/>
                <w:szCs w:val="18"/>
                <w:lang w:val="sq-AL"/>
              </w:rPr>
            </w:pPr>
            <w:r w:rsidRPr="0059121B">
              <w:rPr>
                <w:rFonts w:ascii="Garamond" w:hAnsi="Garamond" w:cs="Calibri"/>
                <w:sz w:val="18"/>
                <w:szCs w:val="18"/>
                <w:lang w:val="sq-AL"/>
              </w:rPr>
              <w:t>0</w:t>
            </w:r>
          </w:p>
        </w:tc>
      </w:tr>
      <w:tr w:rsidR="00975BEB" w:rsidRPr="0059121B" w:rsidTr="00B70467">
        <w:trPr>
          <w:trHeight w:val="300"/>
        </w:trPr>
        <w:tc>
          <w:tcPr>
            <w:tcW w:w="1268" w:type="dxa"/>
            <w:shd w:val="clear" w:color="auto" w:fill="E6EED5"/>
            <w:noWrap/>
            <w:hideMark/>
          </w:tcPr>
          <w:p w:rsidR="00975BEB" w:rsidRPr="0059121B" w:rsidRDefault="00975BEB" w:rsidP="00EF7DFE">
            <w:pPr>
              <w:spacing w:after="0" w:line="240" w:lineRule="auto"/>
              <w:ind w:firstLine="0"/>
              <w:rPr>
                <w:rFonts w:ascii="Garamond" w:hAnsi="Garamond" w:cs="Calibri"/>
                <w:b/>
                <w:bCs/>
                <w:sz w:val="18"/>
                <w:szCs w:val="18"/>
                <w:lang w:val="sq-AL"/>
              </w:rPr>
            </w:pPr>
            <w:r w:rsidRPr="0059121B">
              <w:rPr>
                <w:rFonts w:ascii="Garamond" w:hAnsi="Garamond" w:cs="Calibri"/>
                <w:b/>
                <w:bCs/>
                <w:sz w:val="18"/>
                <w:szCs w:val="18"/>
                <w:lang w:val="sq-AL"/>
              </w:rPr>
              <w:t>Slloveni</w:t>
            </w:r>
          </w:p>
        </w:tc>
        <w:tc>
          <w:tcPr>
            <w:tcW w:w="997" w:type="dxa"/>
            <w:tcBorders>
              <w:left w:val="nil"/>
              <w:right w:val="nil"/>
            </w:tcBorders>
            <w:shd w:val="clear" w:color="auto" w:fill="E6EED5"/>
            <w:hideMark/>
          </w:tcPr>
          <w:p w:rsidR="00975BEB" w:rsidRPr="0059121B" w:rsidRDefault="00975BEB" w:rsidP="00EF7DFE">
            <w:pPr>
              <w:spacing w:after="0" w:line="240" w:lineRule="auto"/>
              <w:ind w:firstLine="0"/>
              <w:jc w:val="right"/>
              <w:rPr>
                <w:rFonts w:ascii="Garamond" w:hAnsi="Garamond" w:cs="Calibri"/>
                <w:sz w:val="18"/>
                <w:szCs w:val="18"/>
                <w:lang w:val="sq-AL"/>
              </w:rPr>
            </w:pPr>
            <w:r w:rsidRPr="0059121B">
              <w:rPr>
                <w:rFonts w:ascii="Garamond" w:hAnsi="Garamond" w:cs="Calibri"/>
                <w:sz w:val="18"/>
                <w:szCs w:val="18"/>
                <w:lang w:val="sq-AL"/>
              </w:rPr>
              <w:t>0</w:t>
            </w:r>
          </w:p>
        </w:tc>
        <w:tc>
          <w:tcPr>
            <w:tcW w:w="900" w:type="dxa"/>
            <w:shd w:val="clear" w:color="auto" w:fill="E6EED5"/>
            <w:hideMark/>
          </w:tcPr>
          <w:p w:rsidR="00975BEB" w:rsidRPr="0059121B" w:rsidRDefault="00975BEB" w:rsidP="00EF7DFE">
            <w:pPr>
              <w:spacing w:after="0" w:line="240" w:lineRule="auto"/>
              <w:ind w:firstLine="0"/>
              <w:jc w:val="right"/>
              <w:rPr>
                <w:rFonts w:ascii="Garamond" w:hAnsi="Garamond" w:cs="Calibri"/>
                <w:sz w:val="18"/>
                <w:szCs w:val="18"/>
                <w:lang w:val="sq-AL"/>
              </w:rPr>
            </w:pPr>
            <w:r w:rsidRPr="0059121B">
              <w:rPr>
                <w:rFonts w:ascii="Garamond" w:hAnsi="Garamond" w:cs="Calibri"/>
                <w:sz w:val="18"/>
                <w:szCs w:val="18"/>
                <w:lang w:val="sq-AL"/>
              </w:rPr>
              <w:t>0</w:t>
            </w:r>
          </w:p>
        </w:tc>
        <w:tc>
          <w:tcPr>
            <w:tcW w:w="947" w:type="dxa"/>
            <w:tcBorders>
              <w:left w:val="nil"/>
              <w:right w:val="nil"/>
            </w:tcBorders>
            <w:shd w:val="clear" w:color="auto" w:fill="E6EED5"/>
            <w:hideMark/>
          </w:tcPr>
          <w:p w:rsidR="00975BEB" w:rsidRPr="0059121B" w:rsidRDefault="00975BEB" w:rsidP="00EF7DFE">
            <w:pPr>
              <w:spacing w:after="0" w:line="240" w:lineRule="auto"/>
              <w:ind w:firstLine="0"/>
              <w:jc w:val="right"/>
              <w:rPr>
                <w:rFonts w:ascii="Garamond" w:hAnsi="Garamond" w:cs="Calibri"/>
                <w:sz w:val="18"/>
                <w:szCs w:val="18"/>
                <w:lang w:val="sq-AL"/>
              </w:rPr>
            </w:pPr>
            <w:r w:rsidRPr="0059121B">
              <w:rPr>
                <w:rFonts w:ascii="Garamond" w:hAnsi="Garamond" w:cs="Calibri"/>
                <w:sz w:val="18"/>
                <w:szCs w:val="18"/>
                <w:lang w:val="sq-AL"/>
              </w:rPr>
              <w:t>0</w:t>
            </w:r>
          </w:p>
        </w:tc>
        <w:tc>
          <w:tcPr>
            <w:tcW w:w="943" w:type="dxa"/>
            <w:shd w:val="clear" w:color="auto" w:fill="E6EED5"/>
            <w:hideMark/>
          </w:tcPr>
          <w:p w:rsidR="00975BEB" w:rsidRPr="0059121B" w:rsidRDefault="00975BEB" w:rsidP="00EF7DFE">
            <w:pPr>
              <w:spacing w:after="0" w:line="240" w:lineRule="auto"/>
              <w:ind w:firstLine="0"/>
              <w:jc w:val="right"/>
              <w:rPr>
                <w:rFonts w:ascii="Garamond" w:hAnsi="Garamond" w:cs="Calibri"/>
                <w:sz w:val="18"/>
                <w:szCs w:val="18"/>
                <w:lang w:val="sq-AL"/>
              </w:rPr>
            </w:pPr>
            <w:r w:rsidRPr="0059121B">
              <w:rPr>
                <w:rFonts w:ascii="Garamond" w:hAnsi="Garamond" w:cs="Calibri"/>
                <w:sz w:val="18"/>
                <w:szCs w:val="18"/>
                <w:lang w:val="sq-AL"/>
              </w:rPr>
              <w:t>0</w:t>
            </w:r>
          </w:p>
        </w:tc>
        <w:tc>
          <w:tcPr>
            <w:tcW w:w="900" w:type="dxa"/>
            <w:tcBorders>
              <w:left w:val="nil"/>
              <w:right w:val="nil"/>
            </w:tcBorders>
            <w:shd w:val="clear" w:color="auto" w:fill="E6EED5"/>
            <w:hideMark/>
          </w:tcPr>
          <w:p w:rsidR="00975BEB" w:rsidRPr="0059121B" w:rsidRDefault="00975BEB" w:rsidP="00EF7DFE">
            <w:pPr>
              <w:spacing w:after="0" w:line="240" w:lineRule="auto"/>
              <w:ind w:firstLine="0"/>
              <w:jc w:val="right"/>
              <w:rPr>
                <w:rFonts w:ascii="Garamond" w:hAnsi="Garamond" w:cs="Calibri"/>
                <w:sz w:val="18"/>
                <w:szCs w:val="18"/>
                <w:lang w:val="sq-AL"/>
              </w:rPr>
            </w:pPr>
            <w:r w:rsidRPr="0059121B">
              <w:rPr>
                <w:rFonts w:ascii="Garamond" w:hAnsi="Garamond" w:cs="Calibri"/>
                <w:sz w:val="18"/>
                <w:szCs w:val="18"/>
                <w:lang w:val="sq-AL"/>
              </w:rPr>
              <w:t>0</w:t>
            </w:r>
          </w:p>
        </w:tc>
        <w:tc>
          <w:tcPr>
            <w:tcW w:w="947" w:type="dxa"/>
            <w:shd w:val="clear" w:color="auto" w:fill="E6EED5"/>
            <w:hideMark/>
          </w:tcPr>
          <w:p w:rsidR="00975BEB" w:rsidRPr="0059121B" w:rsidRDefault="00975BEB" w:rsidP="00EF7DFE">
            <w:pPr>
              <w:spacing w:after="0" w:line="240" w:lineRule="auto"/>
              <w:ind w:firstLine="0"/>
              <w:jc w:val="right"/>
              <w:rPr>
                <w:rFonts w:ascii="Garamond" w:hAnsi="Garamond" w:cs="Calibri"/>
                <w:sz w:val="18"/>
                <w:szCs w:val="18"/>
                <w:lang w:val="sq-AL"/>
              </w:rPr>
            </w:pPr>
            <w:r w:rsidRPr="0059121B">
              <w:rPr>
                <w:rFonts w:ascii="Garamond" w:hAnsi="Garamond" w:cs="Calibri"/>
                <w:sz w:val="18"/>
                <w:szCs w:val="18"/>
                <w:lang w:val="sq-AL"/>
              </w:rPr>
              <w:t>0</w:t>
            </w:r>
          </w:p>
        </w:tc>
        <w:tc>
          <w:tcPr>
            <w:tcW w:w="943" w:type="dxa"/>
            <w:tcBorders>
              <w:left w:val="nil"/>
              <w:right w:val="nil"/>
            </w:tcBorders>
            <w:shd w:val="clear" w:color="auto" w:fill="E6EED5"/>
            <w:hideMark/>
          </w:tcPr>
          <w:p w:rsidR="00975BEB" w:rsidRPr="0059121B" w:rsidRDefault="00975BEB" w:rsidP="00EF7DFE">
            <w:pPr>
              <w:spacing w:after="0" w:line="240" w:lineRule="auto"/>
              <w:ind w:firstLine="0"/>
              <w:jc w:val="right"/>
              <w:rPr>
                <w:rFonts w:ascii="Garamond" w:hAnsi="Garamond" w:cs="Calibri"/>
                <w:sz w:val="18"/>
                <w:szCs w:val="18"/>
                <w:lang w:val="sq-AL"/>
              </w:rPr>
            </w:pPr>
            <w:r w:rsidRPr="0059121B">
              <w:rPr>
                <w:rFonts w:ascii="Garamond" w:hAnsi="Garamond" w:cs="Calibri"/>
                <w:sz w:val="18"/>
                <w:szCs w:val="18"/>
                <w:lang w:val="sq-AL"/>
              </w:rPr>
              <w:t>24</w:t>
            </w:r>
          </w:p>
        </w:tc>
        <w:tc>
          <w:tcPr>
            <w:tcW w:w="900" w:type="dxa"/>
            <w:shd w:val="clear" w:color="auto" w:fill="E6EED5"/>
            <w:hideMark/>
          </w:tcPr>
          <w:p w:rsidR="00975BEB" w:rsidRPr="0059121B" w:rsidRDefault="00975BEB" w:rsidP="00EF7DFE">
            <w:pPr>
              <w:spacing w:after="0" w:line="240" w:lineRule="auto"/>
              <w:ind w:firstLine="0"/>
              <w:jc w:val="right"/>
              <w:rPr>
                <w:rFonts w:ascii="Garamond" w:hAnsi="Garamond" w:cs="Calibri"/>
                <w:sz w:val="18"/>
                <w:szCs w:val="18"/>
                <w:lang w:val="sq-AL"/>
              </w:rPr>
            </w:pPr>
            <w:r w:rsidRPr="0059121B">
              <w:rPr>
                <w:rFonts w:ascii="Garamond" w:hAnsi="Garamond" w:cs="Calibri"/>
                <w:sz w:val="18"/>
                <w:szCs w:val="18"/>
                <w:lang w:val="sq-AL"/>
              </w:rPr>
              <w:t>51</w:t>
            </w:r>
          </w:p>
        </w:tc>
        <w:tc>
          <w:tcPr>
            <w:tcW w:w="993" w:type="dxa"/>
            <w:tcBorders>
              <w:left w:val="nil"/>
              <w:right w:val="nil"/>
            </w:tcBorders>
            <w:shd w:val="clear" w:color="auto" w:fill="E6EED5"/>
            <w:hideMark/>
          </w:tcPr>
          <w:p w:rsidR="00975BEB" w:rsidRPr="0059121B" w:rsidRDefault="00975BEB" w:rsidP="00EF7DFE">
            <w:pPr>
              <w:spacing w:after="0" w:line="240" w:lineRule="auto"/>
              <w:ind w:firstLine="0"/>
              <w:jc w:val="right"/>
              <w:rPr>
                <w:rFonts w:ascii="Garamond" w:hAnsi="Garamond" w:cs="Calibri"/>
                <w:sz w:val="18"/>
                <w:szCs w:val="18"/>
                <w:lang w:val="sq-AL"/>
              </w:rPr>
            </w:pPr>
            <w:r w:rsidRPr="0059121B">
              <w:rPr>
                <w:rFonts w:ascii="Garamond" w:hAnsi="Garamond" w:cs="Calibri"/>
                <w:sz w:val="18"/>
                <w:szCs w:val="18"/>
                <w:lang w:val="sq-AL"/>
              </w:rPr>
              <w:t>75</w:t>
            </w:r>
          </w:p>
        </w:tc>
      </w:tr>
      <w:tr w:rsidR="00975BEB" w:rsidRPr="0059121B" w:rsidTr="00B70467">
        <w:trPr>
          <w:trHeight w:val="300"/>
        </w:trPr>
        <w:tc>
          <w:tcPr>
            <w:tcW w:w="1268" w:type="dxa"/>
            <w:shd w:val="clear" w:color="auto" w:fill="auto"/>
            <w:noWrap/>
            <w:hideMark/>
          </w:tcPr>
          <w:p w:rsidR="00975BEB" w:rsidRPr="0059121B" w:rsidRDefault="00B7646E" w:rsidP="00EF7DFE">
            <w:pPr>
              <w:spacing w:after="0" w:line="240" w:lineRule="auto"/>
              <w:ind w:firstLine="0"/>
              <w:rPr>
                <w:rFonts w:ascii="Garamond" w:hAnsi="Garamond" w:cs="Calibri"/>
                <w:b/>
                <w:bCs/>
                <w:sz w:val="18"/>
                <w:szCs w:val="18"/>
                <w:lang w:val="sq-AL"/>
              </w:rPr>
            </w:pPr>
            <w:r w:rsidRPr="0059121B">
              <w:rPr>
                <w:rFonts w:ascii="Garamond" w:hAnsi="Garamond" w:cs="Calibri"/>
                <w:b/>
                <w:bCs/>
                <w:sz w:val="18"/>
                <w:szCs w:val="18"/>
                <w:lang w:val="sq-AL"/>
              </w:rPr>
              <w:t>Zvicër</w:t>
            </w:r>
          </w:p>
        </w:tc>
        <w:tc>
          <w:tcPr>
            <w:tcW w:w="997" w:type="dxa"/>
            <w:shd w:val="clear" w:color="auto" w:fill="auto"/>
            <w:hideMark/>
          </w:tcPr>
          <w:p w:rsidR="00975BEB" w:rsidRPr="0059121B" w:rsidRDefault="00975BEB" w:rsidP="00EF7DFE">
            <w:pPr>
              <w:spacing w:after="0" w:line="240" w:lineRule="auto"/>
              <w:ind w:firstLine="0"/>
              <w:jc w:val="right"/>
              <w:rPr>
                <w:rFonts w:ascii="Garamond" w:hAnsi="Garamond" w:cs="Calibri"/>
                <w:sz w:val="18"/>
                <w:szCs w:val="18"/>
                <w:lang w:val="sq-AL"/>
              </w:rPr>
            </w:pPr>
            <w:r w:rsidRPr="0059121B">
              <w:rPr>
                <w:rFonts w:ascii="Garamond" w:hAnsi="Garamond" w:cs="Calibri"/>
                <w:sz w:val="18"/>
                <w:szCs w:val="18"/>
                <w:lang w:val="sq-AL"/>
              </w:rPr>
              <w:t>946</w:t>
            </w:r>
          </w:p>
        </w:tc>
        <w:tc>
          <w:tcPr>
            <w:tcW w:w="900" w:type="dxa"/>
            <w:shd w:val="clear" w:color="auto" w:fill="auto"/>
            <w:hideMark/>
          </w:tcPr>
          <w:p w:rsidR="00975BEB" w:rsidRPr="0059121B" w:rsidRDefault="00975BEB" w:rsidP="00EF7DFE">
            <w:pPr>
              <w:spacing w:after="0" w:line="240" w:lineRule="auto"/>
              <w:ind w:firstLine="0"/>
              <w:jc w:val="right"/>
              <w:rPr>
                <w:rFonts w:ascii="Garamond" w:hAnsi="Garamond" w:cs="Calibri"/>
                <w:sz w:val="18"/>
                <w:szCs w:val="18"/>
                <w:lang w:val="sq-AL"/>
              </w:rPr>
            </w:pPr>
            <w:r w:rsidRPr="0059121B">
              <w:rPr>
                <w:rFonts w:ascii="Garamond" w:hAnsi="Garamond" w:cs="Calibri"/>
                <w:sz w:val="18"/>
                <w:szCs w:val="18"/>
                <w:lang w:val="sq-AL"/>
              </w:rPr>
              <w:t>1,392</w:t>
            </w:r>
          </w:p>
        </w:tc>
        <w:tc>
          <w:tcPr>
            <w:tcW w:w="947" w:type="dxa"/>
            <w:shd w:val="clear" w:color="auto" w:fill="auto"/>
            <w:hideMark/>
          </w:tcPr>
          <w:p w:rsidR="00975BEB" w:rsidRPr="0059121B" w:rsidRDefault="00975BEB" w:rsidP="00EF7DFE">
            <w:pPr>
              <w:spacing w:after="0" w:line="240" w:lineRule="auto"/>
              <w:ind w:firstLine="0"/>
              <w:jc w:val="right"/>
              <w:rPr>
                <w:rFonts w:ascii="Garamond" w:hAnsi="Garamond" w:cs="Calibri"/>
                <w:sz w:val="18"/>
                <w:szCs w:val="18"/>
                <w:lang w:val="sq-AL"/>
              </w:rPr>
            </w:pPr>
            <w:r w:rsidRPr="0059121B">
              <w:rPr>
                <w:rFonts w:ascii="Garamond" w:hAnsi="Garamond" w:cs="Calibri"/>
                <w:sz w:val="18"/>
                <w:szCs w:val="18"/>
                <w:lang w:val="sq-AL"/>
              </w:rPr>
              <w:t>2,338</w:t>
            </w:r>
          </w:p>
        </w:tc>
        <w:tc>
          <w:tcPr>
            <w:tcW w:w="943" w:type="dxa"/>
            <w:shd w:val="clear" w:color="auto" w:fill="auto"/>
            <w:hideMark/>
          </w:tcPr>
          <w:p w:rsidR="00975BEB" w:rsidRPr="0059121B" w:rsidRDefault="00975BEB" w:rsidP="00EF7DFE">
            <w:pPr>
              <w:spacing w:after="0" w:line="240" w:lineRule="auto"/>
              <w:ind w:firstLine="0"/>
              <w:jc w:val="right"/>
              <w:rPr>
                <w:rFonts w:ascii="Garamond" w:hAnsi="Garamond" w:cs="Calibri"/>
                <w:sz w:val="18"/>
                <w:szCs w:val="18"/>
                <w:lang w:val="sq-AL"/>
              </w:rPr>
            </w:pPr>
            <w:r w:rsidRPr="0059121B">
              <w:rPr>
                <w:rFonts w:ascii="Garamond" w:hAnsi="Garamond" w:cs="Calibri"/>
                <w:sz w:val="18"/>
                <w:szCs w:val="18"/>
                <w:lang w:val="sq-AL"/>
              </w:rPr>
              <w:t>1,028</w:t>
            </w:r>
          </w:p>
        </w:tc>
        <w:tc>
          <w:tcPr>
            <w:tcW w:w="900" w:type="dxa"/>
            <w:shd w:val="clear" w:color="auto" w:fill="auto"/>
            <w:hideMark/>
          </w:tcPr>
          <w:p w:rsidR="00975BEB" w:rsidRPr="0059121B" w:rsidRDefault="00975BEB" w:rsidP="00EF7DFE">
            <w:pPr>
              <w:spacing w:after="0" w:line="240" w:lineRule="auto"/>
              <w:ind w:firstLine="0"/>
              <w:jc w:val="right"/>
              <w:rPr>
                <w:rFonts w:ascii="Garamond" w:hAnsi="Garamond" w:cs="Calibri"/>
                <w:sz w:val="18"/>
                <w:szCs w:val="18"/>
                <w:lang w:val="sq-AL"/>
              </w:rPr>
            </w:pPr>
            <w:r w:rsidRPr="0059121B">
              <w:rPr>
                <w:rFonts w:ascii="Garamond" w:hAnsi="Garamond" w:cs="Calibri"/>
                <w:sz w:val="18"/>
                <w:szCs w:val="18"/>
                <w:lang w:val="sq-AL"/>
              </w:rPr>
              <w:t>1,496</w:t>
            </w:r>
          </w:p>
        </w:tc>
        <w:tc>
          <w:tcPr>
            <w:tcW w:w="947" w:type="dxa"/>
            <w:shd w:val="clear" w:color="auto" w:fill="auto"/>
            <w:hideMark/>
          </w:tcPr>
          <w:p w:rsidR="00975BEB" w:rsidRPr="0059121B" w:rsidRDefault="00975BEB" w:rsidP="00EF7DFE">
            <w:pPr>
              <w:spacing w:after="0" w:line="240" w:lineRule="auto"/>
              <w:ind w:firstLine="0"/>
              <w:jc w:val="right"/>
              <w:rPr>
                <w:rFonts w:ascii="Garamond" w:hAnsi="Garamond" w:cs="Calibri"/>
                <w:sz w:val="18"/>
                <w:szCs w:val="18"/>
                <w:lang w:val="sq-AL"/>
              </w:rPr>
            </w:pPr>
            <w:r w:rsidRPr="0059121B">
              <w:rPr>
                <w:rFonts w:ascii="Garamond" w:hAnsi="Garamond" w:cs="Calibri"/>
                <w:sz w:val="18"/>
                <w:szCs w:val="18"/>
                <w:lang w:val="sq-AL"/>
              </w:rPr>
              <w:t>2,524</w:t>
            </w:r>
          </w:p>
        </w:tc>
        <w:tc>
          <w:tcPr>
            <w:tcW w:w="943" w:type="dxa"/>
            <w:shd w:val="clear" w:color="auto" w:fill="auto"/>
            <w:hideMark/>
          </w:tcPr>
          <w:p w:rsidR="00975BEB" w:rsidRPr="0059121B" w:rsidRDefault="00975BEB" w:rsidP="00EF7DFE">
            <w:pPr>
              <w:spacing w:after="0" w:line="240" w:lineRule="auto"/>
              <w:ind w:firstLine="0"/>
              <w:jc w:val="right"/>
              <w:rPr>
                <w:rFonts w:ascii="Garamond" w:hAnsi="Garamond" w:cs="Calibri"/>
                <w:sz w:val="18"/>
                <w:szCs w:val="18"/>
                <w:lang w:val="sq-AL"/>
              </w:rPr>
            </w:pPr>
            <w:r w:rsidRPr="0059121B">
              <w:rPr>
                <w:rFonts w:ascii="Garamond" w:hAnsi="Garamond" w:cs="Calibri"/>
                <w:sz w:val="18"/>
                <w:szCs w:val="18"/>
                <w:lang w:val="sq-AL"/>
              </w:rPr>
              <w:t>1,111</w:t>
            </w:r>
          </w:p>
        </w:tc>
        <w:tc>
          <w:tcPr>
            <w:tcW w:w="900" w:type="dxa"/>
            <w:shd w:val="clear" w:color="auto" w:fill="auto"/>
            <w:hideMark/>
          </w:tcPr>
          <w:p w:rsidR="00975BEB" w:rsidRPr="0059121B" w:rsidRDefault="00975BEB" w:rsidP="00EF7DFE">
            <w:pPr>
              <w:spacing w:after="0" w:line="240" w:lineRule="auto"/>
              <w:ind w:firstLine="0"/>
              <w:jc w:val="right"/>
              <w:rPr>
                <w:rFonts w:ascii="Garamond" w:hAnsi="Garamond" w:cs="Calibri"/>
                <w:sz w:val="18"/>
                <w:szCs w:val="18"/>
                <w:lang w:val="sq-AL"/>
              </w:rPr>
            </w:pPr>
            <w:r w:rsidRPr="0059121B">
              <w:rPr>
                <w:rFonts w:ascii="Garamond" w:hAnsi="Garamond" w:cs="Calibri"/>
                <w:sz w:val="18"/>
                <w:szCs w:val="18"/>
                <w:lang w:val="sq-AL"/>
              </w:rPr>
              <w:t>1,564</w:t>
            </w:r>
          </w:p>
        </w:tc>
        <w:tc>
          <w:tcPr>
            <w:tcW w:w="993" w:type="dxa"/>
            <w:shd w:val="clear" w:color="auto" w:fill="auto"/>
            <w:hideMark/>
          </w:tcPr>
          <w:p w:rsidR="00975BEB" w:rsidRPr="0059121B" w:rsidRDefault="00975BEB" w:rsidP="00EF7DFE">
            <w:pPr>
              <w:spacing w:after="0" w:line="240" w:lineRule="auto"/>
              <w:ind w:firstLine="0"/>
              <w:jc w:val="right"/>
              <w:rPr>
                <w:rFonts w:ascii="Garamond" w:hAnsi="Garamond" w:cs="Calibri"/>
                <w:sz w:val="18"/>
                <w:szCs w:val="18"/>
                <w:lang w:val="sq-AL"/>
              </w:rPr>
            </w:pPr>
            <w:r w:rsidRPr="0059121B">
              <w:rPr>
                <w:rFonts w:ascii="Garamond" w:hAnsi="Garamond" w:cs="Calibri"/>
                <w:sz w:val="18"/>
                <w:szCs w:val="18"/>
                <w:lang w:val="sq-AL"/>
              </w:rPr>
              <w:t>2,675</w:t>
            </w:r>
          </w:p>
        </w:tc>
      </w:tr>
    </w:tbl>
    <w:p w:rsidR="00975BEB" w:rsidRPr="00863D67" w:rsidRDefault="00975BEB" w:rsidP="00EF7DFE">
      <w:pPr>
        <w:spacing w:after="0" w:line="240" w:lineRule="auto"/>
        <w:ind w:firstLine="0"/>
        <w:rPr>
          <w:rFonts w:ascii="Garamond" w:hAnsi="Garamond" w:cs="Calibri"/>
          <w:i/>
          <w:sz w:val="20"/>
          <w:szCs w:val="20"/>
          <w:lang w:val="sq-AL"/>
        </w:rPr>
      </w:pPr>
      <w:r w:rsidRPr="00863D67">
        <w:rPr>
          <w:rFonts w:ascii="Garamond" w:hAnsi="Garamond" w:cs="Calibri"/>
          <w:i/>
          <w:sz w:val="20"/>
          <w:szCs w:val="20"/>
          <w:lang w:val="sq-AL"/>
        </w:rPr>
        <w:t>Burimi: MPJ</w:t>
      </w:r>
    </w:p>
    <w:p w:rsidR="00C4170D" w:rsidRDefault="00C4170D" w:rsidP="00EF7DFE">
      <w:pPr>
        <w:spacing w:after="0" w:line="240" w:lineRule="auto"/>
        <w:ind w:firstLine="0"/>
        <w:rPr>
          <w:rFonts w:ascii="Garamond" w:hAnsi="Garamond" w:cs="Calibri"/>
          <w:b/>
          <w:sz w:val="20"/>
          <w:szCs w:val="20"/>
          <w:lang w:val="sq-AL"/>
        </w:rPr>
      </w:pPr>
    </w:p>
    <w:p w:rsidR="00975BEB" w:rsidRPr="00EF7DFE" w:rsidRDefault="00975BEB" w:rsidP="0059121B">
      <w:pPr>
        <w:spacing w:after="0" w:line="240" w:lineRule="auto"/>
        <w:ind w:firstLine="0"/>
        <w:jc w:val="center"/>
        <w:rPr>
          <w:rFonts w:ascii="Garamond" w:hAnsi="Garamond" w:cs="Calibri"/>
          <w:sz w:val="20"/>
          <w:szCs w:val="20"/>
          <w:lang w:val="sq-AL"/>
        </w:rPr>
      </w:pPr>
      <w:r w:rsidRPr="00EF7DFE">
        <w:rPr>
          <w:rFonts w:ascii="Garamond" w:hAnsi="Garamond" w:cs="Calibri"/>
          <w:sz w:val="20"/>
          <w:szCs w:val="20"/>
          <w:lang w:val="sq-AL"/>
        </w:rPr>
        <w:t>Tabela 37</w:t>
      </w:r>
      <w:r w:rsidR="00C4170D" w:rsidRPr="00EF7DFE">
        <w:rPr>
          <w:rFonts w:ascii="Garamond" w:hAnsi="Garamond" w:cs="Calibri"/>
          <w:sz w:val="20"/>
          <w:szCs w:val="20"/>
          <w:lang w:val="sq-AL"/>
        </w:rPr>
        <w:t>.</w:t>
      </w:r>
      <w:r w:rsidRPr="00EF7DFE">
        <w:rPr>
          <w:rFonts w:ascii="Garamond" w:hAnsi="Garamond" w:cs="Calibri"/>
          <w:sz w:val="20"/>
          <w:szCs w:val="20"/>
          <w:lang w:val="sq-AL"/>
        </w:rPr>
        <w:t xml:space="preserve"> Shpërndarja e </w:t>
      </w:r>
      <w:r w:rsidR="00B7646E" w:rsidRPr="00EF7DFE">
        <w:rPr>
          <w:rFonts w:ascii="Garamond" w:hAnsi="Garamond" w:cs="Calibri"/>
          <w:sz w:val="20"/>
          <w:szCs w:val="20"/>
          <w:lang w:val="sq-AL"/>
        </w:rPr>
        <w:t>diasporës shqiptare</w:t>
      </w:r>
    </w:p>
    <w:tbl>
      <w:tblPr>
        <w:tblW w:w="0" w:type="auto"/>
        <w:jc w:val="center"/>
        <w:tblBorders>
          <w:top w:val="single" w:sz="8" w:space="0" w:color="9BBB59"/>
          <w:bottom w:val="single" w:sz="8" w:space="0" w:color="9BBB59"/>
        </w:tblBorders>
        <w:tblLook w:val="04A0" w:firstRow="1" w:lastRow="0" w:firstColumn="1" w:lastColumn="0" w:noHBand="0" w:noVBand="1"/>
      </w:tblPr>
      <w:tblGrid>
        <w:gridCol w:w="3078"/>
        <w:gridCol w:w="2061"/>
      </w:tblGrid>
      <w:tr w:rsidR="00975BEB" w:rsidRPr="00863D67" w:rsidTr="00B70467">
        <w:trPr>
          <w:jc w:val="center"/>
        </w:trPr>
        <w:tc>
          <w:tcPr>
            <w:tcW w:w="3078" w:type="dxa"/>
            <w:tcBorders>
              <w:top w:val="nil"/>
              <w:bottom w:val="single" w:sz="8" w:space="0" w:color="9BBB59"/>
            </w:tcBorders>
            <w:shd w:val="clear" w:color="auto" w:fill="auto"/>
          </w:tcPr>
          <w:p w:rsidR="00975BEB" w:rsidRPr="00863D67" w:rsidRDefault="00975BEB" w:rsidP="00EF7DFE">
            <w:pPr>
              <w:spacing w:after="0" w:line="240" w:lineRule="auto"/>
              <w:ind w:firstLine="0"/>
              <w:rPr>
                <w:rFonts w:ascii="Garamond" w:hAnsi="Garamond" w:cs="Calibri"/>
                <w:b/>
                <w:iCs/>
                <w:sz w:val="20"/>
                <w:szCs w:val="20"/>
                <w:lang w:val="sq-AL"/>
              </w:rPr>
            </w:pPr>
            <w:r w:rsidRPr="00863D67">
              <w:rPr>
                <w:rFonts w:ascii="Garamond" w:hAnsi="Garamond" w:cs="Calibri"/>
                <w:b/>
                <w:bCs/>
                <w:iCs/>
                <w:sz w:val="20"/>
                <w:szCs w:val="20"/>
                <w:lang w:val="sq-AL"/>
              </w:rPr>
              <w:t>Greqi</w:t>
            </w:r>
          </w:p>
        </w:tc>
        <w:tc>
          <w:tcPr>
            <w:tcW w:w="2061" w:type="dxa"/>
            <w:tcBorders>
              <w:top w:val="nil"/>
              <w:bottom w:val="single" w:sz="8" w:space="0" w:color="9BBB59"/>
            </w:tcBorders>
            <w:shd w:val="clear" w:color="auto" w:fill="auto"/>
          </w:tcPr>
          <w:p w:rsidR="00975BEB" w:rsidRPr="00863D67" w:rsidRDefault="00975BEB" w:rsidP="00EF7DFE">
            <w:pPr>
              <w:spacing w:after="0" w:line="240" w:lineRule="auto"/>
              <w:ind w:firstLine="0"/>
              <w:jc w:val="center"/>
              <w:rPr>
                <w:rFonts w:ascii="Garamond" w:hAnsi="Garamond" w:cs="Calibri"/>
                <w:bCs/>
                <w:iCs/>
                <w:sz w:val="20"/>
                <w:szCs w:val="20"/>
                <w:lang w:val="sq-AL"/>
              </w:rPr>
            </w:pPr>
            <w:r w:rsidRPr="00863D67">
              <w:rPr>
                <w:rFonts w:ascii="Garamond" w:hAnsi="Garamond" w:cs="Calibri"/>
                <w:bCs/>
                <w:iCs/>
                <w:sz w:val="20"/>
                <w:szCs w:val="20"/>
                <w:lang w:val="sq-AL"/>
              </w:rPr>
              <w:t>650 000</w:t>
            </w:r>
          </w:p>
        </w:tc>
      </w:tr>
      <w:tr w:rsidR="00975BEB" w:rsidRPr="00863D67" w:rsidTr="00B70467">
        <w:trPr>
          <w:jc w:val="center"/>
        </w:trPr>
        <w:tc>
          <w:tcPr>
            <w:tcW w:w="3078" w:type="dxa"/>
            <w:shd w:val="clear" w:color="auto" w:fill="E6EED5"/>
          </w:tcPr>
          <w:p w:rsidR="00975BEB" w:rsidRPr="00863D67" w:rsidRDefault="00975BEB" w:rsidP="00EF7DFE">
            <w:pPr>
              <w:spacing w:after="0" w:line="240" w:lineRule="auto"/>
              <w:ind w:firstLine="0"/>
              <w:rPr>
                <w:rFonts w:ascii="Garamond" w:hAnsi="Garamond" w:cs="Calibri"/>
                <w:b/>
                <w:iCs/>
                <w:sz w:val="20"/>
                <w:szCs w:val="20"/>
                <w:lang w:val="sq-AL"/>
              </w:rPr>
            </w:pPr>
            <w:r w:rsidRPr="00863D67">
              <w:rPr>
                <w:rFonts w:ascii="Garamond" w:hAnsi="Garamond" w:cs="Calibri"/>
                <w:b/>
                <w:bCs/>
                <w:iCs/>
                <w:sz w:val="20"/>
                <w:szCs w:val="20"/>
                <w:lang w:val="sq-AL"/>
              </w:rPr>
              <w:t>Itali</w:t>
            </w:r>
          </w:p>
        </w:tc>
        <w:tc>
          <w:tcPr>
            <w:tcW w:w="2061" w:type="dxa"/>
            <w:shd w:val="clear" w:color="auto" w:fill="E6EED5"/>
          </w:tcPr>
          <w:p w:rsidR="00975BEB" w:rsidRPr="00863D67" w:rsidRDefault="00975BEB" w:rsidP="00EF7DFE">
            <w:pPr>
              <w:spacing w:after="0" w:line="240" w:lineRule="auto"/>
              <w:ind w:firstLine="0"/>
              <w:jc w:val="center"/>
              <w:rPr>
                <w:rFonts w:ascii="Garamond" w:hAnsi="Garamond" w:cs="Calibri"/>
                <w:bCs/>
                <w:iCs/>
                <w:sz w:val="20"/>
                <w:szCs w:val="20"/>
                <w:lang w:val="sq-AL"/>
              </w:rPr>
            </w:pPr>
            <w:r w:rsidRPr="00863D67">
              <w:rPr>
                <w:rFonts w:ascii="Garamond" w:hAnsi="Garamond" w:cs="Calibri"/>
                <w:bCs/>
                <w:iCs/>
                <w:sz w:val="20"/>
                <w:szCs w:val="20"/>
                <w:lang w:val="sq-AL"/>
              </w:rPr>
              <w:t>490 000</w:t>
            </w:r>
          </w:p>
        </w:tc>
      </w:tr>
      <w:tr w:rsidR="00975BEB" w:rsidRPr="00863D67" w:rsidTr="00B70467">
        <w:trPr>
          <w:jc w:val="center"/>
        </w:trPr>
        <w:tc>
          <w:tcPr>
            <w:tcW w:w="3078" w:type="dxa"/>
            <w:shd w:val="clear" w:color="auto" w:fill="auto"/>
          </w:tcPr>
          <w:p w:rsidR="00975BEB" w:rsidRPr="00863D67" w:rsidRDefault="00975BEB" w:rsidP="00EF7DFE">
            <w:pPr>
              <w:spacing w:after="0" w:line="240" w:lineRule="auto"/>
              <w:ind w:firstLine="0"/>
              <w:rPr>
                <w:rFonts w:ascii="Garamond" w:hAnsi="Garamond" w:cs="Calibri"/>
                <w:b/>
                <w:iCs/>
                <w:sz w:val="20"/>
                <w:szCs w:val="20"/>
                <w:lang w:val="sq-AL"/>
              </w:rPr>
            </w:pPr>
            <w:r w:rsidRPr="00863D67">
              <w:rPr>
                <w:rFonts w:ascii="Garamond" w:hAnsi="Garamond" w:cs="Calibri"/>
                <w:b/>
                <w:bCs/>
                <w:iCs/>
                <w:sz w:val="20"/>
                <w:szCs w:val="20"/>
                <w:lang w:val="sq-AL"/>
              </w:rPr>
              <w:t>Gjermani</w:t>
            </w:r>
          </w:p>
        </w:tc>
        <w:tc>
          <w:tcPr>
            <w:tcW w:w="2061" w:type="dxa"/>
            <w:shd w:val="clear" w:color="auto" w:fill="auto"/>
          </w:tcPr>
          <w:p w:rsidR="00975BEB" w:rsidRPr="00863D67" w:rsidRDefault="00975BEB" w:rsidP="00EF7DFE">
            <w:pPr>
              <w:spacing w:after="0" w:line="240" w:lineRule="auto"/>
              <w:ind w:firstLine="0"/>
              <w:jc w:val="center"/>
              <w:rPr>
                <w:rFonts w:ascii="Garamond" w:hAnsi="Garamond" w:cs="Calibri"/>
                <w:bCs/>
                <w:iCs/>
                <w:sz w:val="20"/>
                <w:szCs w:val="20"/>
                <w:lang w:val="sq-AL"/>
              </w:rPr>
            </w:pPr>
            <w:r w:rsidRPr="00863D67">
              <w:rPr>
                <w:rFonts w:ascii="Garamond" w:hAnsi="Garamond" w:cs="Calibri"/>
                <w:bCs/>
                <w:iCs/>
                <w:sz w:val="20"/>
                <w:szCs w:val="20"/>
                <w:lang w:val="sq-AL"/>
              </w:rPr>
              <w:t>20 000</w:t>
            </w:r>
          </w:p>
        </w:tc>
      </w:tr>
      <w:tr w:rsidR="00975BEB" w:rsidRPr="00863D67" w:rsidTr="00B70467">
        <w:trPr>
          <w:jc w:val="center"/>
        </w:trPr>
        <w:tc>
          <w:tcPr>
            <w:tcW w:w="3078" w:type="dxa"/>
            <w:shd w:val="clear" w:color="auto" w:fill="E6EED5"/>
          </w:tcPr>
          <w:p w:rsidR="00975BEB" w:rsidRPr="00863D67" w:rsidRDefault="00975BEB" w:rsidP="00EF7DFE">
            <w:pPr>
              <w:spacing w:after="0" w:line="240" w:lineRule="auto"/>
              <w:ind w:firstLine="0"/>
              <w:rPr>
                <w:rFonts w:ascii="Garamond" w:hAnsi="Garamond" w:cs="Calibri"/>
                <w:b/>
                <w:iCs/>
                <w:sz w:val="20"/>
                <w:szCs w:val="20"/>
                <w:lang w:val="sq-AL"/>
              </w:rPr>
            </w:pPr>
            <w:r w:rsidRPr="00863D67">
              <w:rPr>
                <w:rFonts w:ascii="Garamond" w:hAnsi="Garamond" w:cs="Calibri"/>
                <w:b/>
                <w:bCs/>
                <w:iCs/>
                <w:sz w:val="20"/>
                <w:szCs w:val="20"/>
                <w:lang w:val="sq-AL"/>
              </w:rPr>
              <w:t>SHBA</w:t>
            </w:r>
          </w:p>
        </w:tc>
        <w:tc>
          <w:tcPr>
            <w:tcW w:w="2061" w:type="dxa"/>
            <w:shd w:val="clear" w:color="auto" w:fill="E6EED5"/>
          </w:tcPr>
          <w:p w:rsidR="00975BEB" w:rsidRPr="00863D67" w:rsidRDefault="00975BEB" w:rsidP="00EF7DFE">
            <w:pPr>
              <w:spacing w:after="0" w:line="240" w:lineRule="auto"/>
              <w:ind w:firstLine="0"/>
              <w:jc w:val="center"/>
              <w:rPr>
                <w:rFonts w:ascii="Garamond" w:hAnsi="Garamond" w:cs="Calibri"/>
                <w:bCs/>
                <w:iCs/>
                <w:sz w:val="20"/>
                <w:szCs w:val="20"/>
                <w:lang w:val="sq-AL"/>
              </w:rPr>
            </w:pPr>
            <w:r w:rsidRPr="00863D67">
              <w:rPr>
                <w:rFonts w:ascii="Garamond" w:hAnsi="Garamond" w:cs="Calibri"/>
                <w:bCs/>
                <w:iCs/>
                <w:sz w:val="20"/>
                <w:szCs w:val="20"/>
                <w:lang w:val="sq-AL"/>
              </w:rPr>
              <w:t>150 000</w:t>
            </w:r>
          </w:p>
        </w:tc>
      </w:tr>
      <w:tr w:rsidR="00975BEB" w:rsidRPr="00863D67" w:rsidTr="00B70467">
        <w:trPr>
          <w:jc w:val="center"/>
        </w:trPr>
        <w:tc>
          <w:tcPr>
            <w:tcW w:w="3078" w:type="dxa"/>
            <w:shd w:val="clear" w:color="auto" w:fill="auto"/>
          </w:tcPr>
          <w:p w:rsidR="00975BEB" w:rsidRPr="00863D67" w:rsidRDefault="00975BEB" w:rsidP="00EF7DFE">
            <w:pPr>
              <w:spacing w:after="0" w:line="240" w:lineRule="auto"/>
              <w:ind w:firstLine="0"/>
              <w:rPr>
                <w:rFonts w:ascii="Garamond" w:hAnsi="Garamond" w:cs="Calibri"/>
                <w:b/>
                <w:iCs/>
                <w:sz w:val="20"/>
                <w:szCs w:val="20"/>
                <w:lang w:val="sq-AL"/>
              </w:rPr>
            </w:pPr>
            <w:r w:rsidRPr="00863D67">
              <w:rPr>
                <w:rFonts w:ascii="Garamond" w:hAnsi="Garamond" w:cs="Calibri"/>
                <w:b/>
                <w:bCs/>
                <w:iCs/>
                <w:sz w:val="20"/>
                <w:szCs w:val="20"/>
                <w:lang w:val="sq-AL"/>
              </w:rPr>
              <w:t>Mbretëria e Bashkuar</w:t>
            </w:r>
          </w:p>
        </w:tc>
        <w:tc>
          <w:tcPr>
            <w:tcW w:w="2061" w:type="dxa"/>
            <w:shd w:val="clear" w:color="auto" w:fill="auto"/>
          </w:tcPr>
          <w:p w:rsidR="00975BEB" w:rsidRPr="00863D67" w:rsidRDefault="00975BEB" w:rsidP="00EF7DFE">
            <w:pPr>
              <w:spacing w:after="0" w:line="240" w:lineRule="auto"/>
              <w:ind w:firstLine="0"/>
              <w:jc w:val="center"/>
              <w:rPr>
                <w:rFonts w:ascii="Garamond" w:hAnsi="Garamond" w:cs="Calibri"/>
                <w:bCs/>
                <w:iCs/>
                <w:sz w:val="20"/>
                <w:szCs w:val="20"/>
                <w:lang w:val="sq-AL"/>
              </w:rPr>
            </w:pPr>
            <w:r w:rsidRPr="00863D67">
              <w:rPr>
                <w:rFonts w:ascii="Garamond" w:hAnsi="Garamond" w:cs="Calibri"/>
                <w:bCs/>
                <w:iCs/>
                <w:sz w:val="20"/>
                <w:szCs w:val="20"/>
                <w:lang w:val="sq-AL"/>
              </w:rPr>
              <w:t>50 000</w:t>
            </w:r>
          </w:p>
        </w:tc>
      </w:tr>
      <w:tr w:rsidR="00975BEB" w:rsidRPr="00863D67" w:rsidTr="00B70467">
        <w:trPr>
          <w:jc w:val="center"/>
        </w:trPr>
        <w:tc>
          <w:tcPr>
            <w:tcW w:w="3078" w:type="dxa"/>
            <w:shd w:val="clear" w:color="auto" w:fill="E6EED5"/>
          </w:tcPr>
          <w:p w:rsidR="00975BEB" w:rsidRPr="00863D67" w:rsidRDefault="00975BEB" w:rsidP="00EF7DFE">
            <w:pPr>
              <w:spacing w:after="0" w:line="240" w:lineRule="auto"/>
              <w:ind w:firstLine="0"/>
              <w:rPr>
                <w:rFonts w:ascii="Garamond" w:hAnsi="Garamond" w:cs="Calibri"/>
                <w:b/>
                <w:iCs/>
                <w:sz w:val="20"/>
                <w:szCs w:val="20"/>
                <w:lang w:val="sq-AL"/>
              </w:rPr>
            </w:pPr>
            <w:r w:rsidRPr="00863D67">
              <w:rPr>
                <w:rFonts w:ascii="Garamond" w:hAnsi="Garamond" w:cs="Calibri"/>
                <w:b/>
                <w:bCs/>
                <w:iCs/>
                <w:sz w:val="20"/>
                <w:szCs w:val="20"/>
                <w:lang w:val="sq-AL"/>
              </w:rPr>
              <w:t>Belgjika</w:t>
            </w:r>
          </w:p>
        </w:tc>
        <w:tc>
          <w:tcPr>
            <w:tcW w:w="2061" w:type="dxa"/>
            <w:shd w:val="clear" w:color="auto" w:fill="E6EED5"/>
          </w:tcPr>
          <w:p w:rsidR="00975BEB" w:rsidRPr="00863D67" w:rsidRDefault="00975BEB" w:rsidP="00EF7DFE">
            <w:pPr>
              <w:spacing w:after="0" w:line="240" w:lineRule="auto"/>
              <w:ind w:firstLine="0"/>
              <w:jc w:val="center"/>
              <w:rPr>
                <w:rFonts w:ascii="Garamond" w:hAnsi="Garamond" w:cs="Calibri"/>
                <w:bCs/>
                <w:iCs/>
                <w:sz w:val="20"/>
                <w:szCs w:val="20"/>
                <w:lang w:val="sq-AL"/>
              </w:rPr>
            </w:pPr>
            <w:r w:rsidRPr="00863D67">
              <w:rPr>
                <w:rFonts w:ascii="Garamond" w:hAnsi="Garamond" w:cs="Calibri"/>
                <w:bCs/>
                <w:iCs/>
                <w:sz w:val="20"/>
                <w:szCs w:val="20"/>
                <w:lang w:val="sq-AL"/>
              </w:rPr>
              <w:t>5 000</w:t>
            </w:r>
          </w:p>
        </w:tc>
      </w:tr>
      <w:tr w:rsidR="00975BEB" w:rsidRPr="00863D67" w:rsidTr="00B70467">
        <w:trPr>
          <w:jc w:val="center"/>
        </w:trPr>
        <w:tc>
          <w:tcPr>
            <w:tcW w:w="3078" w:type="dxa"/>
            <w:shd w:val="clear" w:color="auto" w:fill="auto"/>
          </w:tcPr>
          <w:p w:rsidR="00975BEB" w:rsidRPr="00863D67" w:rsidRDefault="00975BEB" w:rsidP="00EF7DFE">
            <w:pPr>
              <w:spacing w:after="0" w:line="240" w:lineRule="auto"/>
              <w:ind w:firstLine="0"/>
              <w:rPr>
                <w:rFonts w:ascii="Garamond" w:hAnsi="Garamond" w:cs="Calibri"/>
                <w:b/>
                <w:iCs/>
                <w:sz w:val="20"/>
                <w:szCs w:val="20"/>
                <w:lang w:val="sq-AL"/>
              </w:rPr>
            </w:pPr>
            <w:r w:rsidRPr="00863D67">
              <w:rPr>
                <w:rFonts w:ascii="Garamond" w:hAnsi="Garamond" w:cs="Calibri"/>
                <w:b/>
                <w:bCs/>
                <w:iCs/>
                <w:sz w:val="20"/>
                <w:szCs w:val="20"/>
                <w:lang w:val="sq-AL"/>
              </w:rPr>
              <w:t>Franca</w:t>
            </w:r>
          </w:p>
        </w:tc>
        <w:tc>
          <w:tcPr>
            <w:tcW w:w="2061" w:type="dxa"/>
            <w:shd w:val="clear" w:color="auto" w:fill="auto"/>
          </w:tcPr>
          <w:p w:rsidR="00975BEB" w:rsidRPr="00863D67" w:rsidRDefault="00975BEB" w:rsidP="00EF7DFE">
            <w:pPr>
              <w:spacing w:after="0" w:line="240" w:lineRule="auto"/>
              <w:ind w:firstLine="0"/>
              <w:jc w:val="center"/>
              <w:rPr>
                <w:rFonts w:ascii="Garamond" w:hAnsi="Garamond" w:cs="Calibri"/>
                <w:bCs/>
                <w:iCs/>
                <w:sz w:val="20"/>
                <w:szCs w:val="20"/>
                <w:lang w:val="sq-AL"/>
              </w:rPr>
            </w:pPr>
            <w:r w:rsidRPr="00863D67">
              <w:rPr>
                <w:rFonts w:ascii="Garamond" w:hAnsi="Garamond" w:cs="Calibri"/>
                <w:bCs/>
                <w:iCs/>
                <w:sz w:val="20"/>
                <w:szCs w:val="20"/>
                <w:lang w:val="sq-AL"/>
              </w:rPr>
              <w:t>2 000</w:t>
            </w:r>
          </w:p>
        </w:tc>
      </w:tr>
      <w:tr w:rsidR="00975BEB" w:rsidRPr="00863D67" w:rsidTr="00B70467">
        <w:trPr>
          <w:jc w:val="center"/>
        </w:trPr>
        <w:tc>
          <w:tcPr>
            <w:tcW w:w="3078" w:type="dxa"/>
            <w:shd w:val="clear" w:color="auto" w:fill="E6EED5"/>
          </w:tcPr>
          <w:p w:rsidR="00975BEB" w:rsidRPr="00863D67" w:rsidRDefault="00975BEB" w:rsidP="00EF7DFE">
            <w:pPr>
              <w:spacing w:after="0" w:line="240" w:lineRule="auto"/>
              <w:ind w:firstLine="0"/>
              <w:rPr>
                <w:rFonts w:ascii="Garamond" w:hAnsi="Garamond" w:cs="Calibri"/>
                <w:b/>
                <w:iCs/>
                <w:sz w:val="20"/>
                <w:szCs w:val="20"/>
                <w:lang w:val="sq-AL"/>
              </w:rPr>
            </w:pPr>
            <w:r w:rsidRPr="00863D67">
              <w:rPr>
                <w:rFonts w:ascii="Garamond" w:hAnsi="Garamond" w:cs="Calibri"/>
                <w:b/>
                <w:bCs/>
                <w:iCs/>
                <w:sz w:val="20"/>
                <w:szCs w:val="20"/>
                <w:lang w:val="sq-AL"/>
              </w:rPr>
              <w:t>Kanada</w:t>
            </w:r>
          </w:p>
        </w:tc>
        <w:tc>
          <w:tcPr>
            <w:tcW w:w="2061" w:type="dxa"/>
            <w:shd w:val="clear" w:color="auto" w:fill="E6EED5"/>
          </w:tcPr>
          <w:p w:rsidR="00975BEB" w:rsidRPr="00863D67" w:rsidRDefault="00975BEB" w:rsidP="00EF7DFE">
            <w:pPr>
              <w:spacing w:after="0" w:line="240" w:lineRule="auto"/>
              <w:ind w:firstLine="0"/>
              <w:jc w:val="center"/>
              <w:rPr>
                <w:rFonts w:ascii="Garamond" w:hAnsi="Garamond" w:cs="Calibri"/>
                <w:bCs/>
                <w:iCs/>
                <w:sz w:val="20"/>
                <w:szCs w:val="20"/>
                <w:lang w:val="sq-AL"/>
              </w:rPr>
            </w:pPr>
            <w:r w:rsidRPr="00863D67">
              <w:rPr>
                <w:rFonts w:ascii="Garamond" w:hAnsi="Garamond" w:cs="Calibri"/>
                <w:bCs/>
                <w:iCs/>
                <w:sz w:val="20"/>
                <w:szCs w:val="20"/>
                <w:lang w:val="sq-AL"/>
              </w:rPr>
              <w:t>15 000</w:t>
            </w:r>
          </w:p>
        </w:tc>
      </w:tr>
      <w:tr w:rsidR="00975BEB" w:rsidRPr="00863D67" w:rsidTr="00B70467">
        <w:trPr>
          <w:jc w:val="center"/>
        </w:trPr>
        <w:tc>
          <w:tcPr>
            <w:tcW w:w="3078" w:type="dxa"/>
            <w:shd w:val="clear" w:color="auto" w:fill="auto"/>
          </w:tcPr>
          <w:p w:rsidR="00975BEB" w:rsidRPr="00863D67" w:rsidRDefault="00975BEB" w:rsidP="00EF7DFE">
            <w:pPr>
              <w:spacing w:after="0" w:line="240" w:lineRule="auto"/>
              <w:ind w:firstLine="0"/>
              <w:rPr>
                <w:rFonts w:ascii="Garamond" w:hAnsi="Garamond" w:cs="Calibri"/>
                <w:b/>
                <w:iCs/>
                <w:sz w:val="20"/>
                <w:szCs w:val="20"/>
                <w:lang w:val="sq-AL"/>
              </w:rPr>
            </w:pPr>
            <w:r w:rsidRPr="00863D67">
              <w:rPr>
                <w:rFonts w:ascii="Garamond" w:hAnsi="Garamond" w:cs="Calibri"/>
                <w:b/>
                <w:bCs/>
                <w:iCs/>
                <w:sz w:val="20"/>
                <w:szCs w:val="20"/>
                <w:lang w:val="sq-AL"/>
              </w:rPr>
              <w:t>Zvicra</w:t>
            </w:r>
          </w:p>
        </w:tc>
        <w:tc>
          <w:tcPr>
            <w:tcW w:w="2061" w:type="dxa"/>
            <w:shd w:val="clear" w:color="auto" w:fill="auto"/>
          </w:tcPr>
          <w:p w:rsidR="00975BEB" w:rsidRPr="00863D67" w:rsidRDefault="00975BEB" w:rsidP="00EF7DFE">
            <w:pPr>
              <w:spacing w:after="0" w:line="240" w:lineRule="auto"/>
              <w:ind w:firstLine="0"/>
              <w:jc w:val="center"/>
              <w:rPr>
                <w:rFonts w:ascii="Garamond" w:hAnsi="Garamond" w:cs="Calibri"/>
                <w:bCs/>
                <w:iCs/>
                <w:sz w:val="20"/>
                <w:szCs w:val="20"/>
                <w:lang w:val="sq-AL"/>
              </w:rPr>
            </w:pPr>
            <w:r w:rsidRPr="00863D67">
              <w:rPr>
                <w:rFonts w:ascii="Garamond" w:hAnsi="Garamond" w:cs="Calibri"/>
                <w:bCs/>
                <w:iCs/>
                <w:sz w:val="20"/>
                <w:szCs w:val="20"/>
                <w:lang w:val="sq-AL"/>
              </w:rPr>
              <w:t>1 500</w:t>
            </w:r>
          </w:p>
        </w:tc>
      </w:tr>
      <w:tr w:rsidR="00975BEB" w:rsidRPr="00863D67" w:rsidTr="00B70467">
        <w:trPr>
          <w:jc w:val="center"/>
        </w:trPr>
        <w:tc>
          <w:tcPr>
            <w:tcW w:w="3078" w:type="dxa"/>
            <w:shd w:val="clear" w:color="auto" w:fill="E6EED5"/>
          </w:tcPr>
          <w:p w:rsidR="00975BEB" w:rsidRPr="00863D67" w:rsidRDefault="00975BEB" w:rsidP="00EF7DFE">
            <w:pPr>
              <w:spacing w:after="0" w:line="240" w:lineRule="auto"/>
              <w:ind w:firstLine="0"/>
              <w:rPr>
                <w:rFonts w:ascii="Garamond" w:hAnsi="Garamond" w:cs="Calibri"/>
                <w:b/>
                <w:iCs/>
                <w:sz w:val="20"/>
                <w:szCs w:val="20"/>
                <w:lang w:val="sq-AL"/>
              </w:rPr>
            </w:pPr>
            <w:r w:rsidRPr="00863D67">
              <w:rPr>
                <w:rFonts w:ascii="Garamond" w:hAnsi="Garamond" w:cs="Calibri"/>
                <w:b/>
                <w:bCs/>
                <w:iCs/>
                <w:sz w:val="20"/>
                <w:szCs w:val="20"/>
                <w:lang w:val="sq-AL"/>
              </w:rPr>
              <w:t>Austria</w:t>
            </w:r>
          </w:p>
        </w:tc>
        <w:tc>
          <w:tcPr>
            <w:tcW w:w="2061" w:type="dxa"/>
            <w:shd w:val="clear" w:color="auto" w:fill="E6EED5"/>
          </w:tcPr>
          <w:p w:rsidR="00975BEB" w:rsidRPr="00863D67" w:rsidRDefault="00975BEB" w:rsidP="00EF7DFE">
            <w:pPr>
              <w:spacing w:after="0" w:line="240" w:lineRule="auto"/>
              <w:ind w:firstLine="0"/>
              <w:jc w:val="center"/>
              <w:rPr>
                <w:rFonts w:ascii="Garamond" w:hAnsi="Garamond" w:cs="Calibri"/>
                <w:bCs/>
                <w:iCs/>
                <w:sz w:val="20"/>
                <w:szCs w:val="20"/>
                <w:lang w:val="sq-AL"/>
              </w:rPr>
            </w:pPr>
            <w:r w:rsidRPr="00863D67">
              <w:rPr>
                <w:rFonts w:ascii="Garamond" w:hAnsi="Garamond" w:cs="Calibri"/>
                <w:bCs/>
                <w:iCs/>
                <w:sz w:val="20"/>
                <w:szCs w:val="20"/>
                <w:lang w:val="sq-AL"/>
              </w:rPr>
              <w:t>4 000</w:t>
            </w:r>
          </w:p>
        </w:tc>
      </w:tr>
      <w:tr w:rsidR="00975BEB" w:rsidRPr="00863D67" w:rsidTr="00B70467">
        <w:trPr>
          <w:jc w:val="center"/>
        </w:trPr>
        <w:tc>
          <w:tcPr>
            <w:tcW w:w="3078" w:type="dxa"/>
            <w:shd w:val="clear" w:color="auto" w:fill="auto"/>
          </w:tcPr>
          <w:p w:rsidR="00975BEB" w:rsidRPr="00863D67" w:rsidRDefault="00975BEB" w:rsidP="00EF7DFE">
            <w:pPr>
              <w:spacing w:after="0" w:line="240" w:lineRule="auto"/>
              <w:ind w:firstLine="0"/>
              <w:rPr>
                <w:rFonts w:ascii="Garamond" w:hAnsi="Garamond" w:cs="Calibri"/>
                <w:b/>
                <w:iCs/>
                <w:sz w:val="20"/>
                <w:szCs w:val="20"/>
                <w:lang w:val="sq-AL"/>
              </w:rPr>
            </w:pPr>
            <w:r w:rsidRPr="00863D67">
              <w:rPr>
                <w:rFonts w:ascii="Garamond" w:hAnsi="Garamond" w:cs="Calibri"/>
                <w:b/>
                <w:bCs/>
                <w:iCs/>
                <w:sz w:val="20"/>
                <w:szCs w:val="20"/>
                <w:lang w:val="sq-AL"/>
              </w:rPr>
              <w:t>Vendet e Ul</w:t>
            </w:r>
            <w:r w:rsidR="00B7646E" w:rsidRPr="00863D67">
              <w:rPr>
                <w:rFonts w:ascii="Garamond" w:hAnsi="Garamond" w:cs="Calibri"/>
                <w:b/>
                <w:bCs/>
                <w:iCs/>
                <w:sz w:val="20"/>
                <w:szCs w:val="20"/>
                <w:lang w:val="sq-AL"/>
              </w:rPr>
              <w:t>ë</w:t>
            </w:r>
            <w:r w:rsidRPr="00863D67">
              <w:rPr>
                <w:rFonts w:ascii="Garamond" w:hAnsi="Garamond" w:cs="Calibri"/>
                <w:b/>
                <w:bCs/>
                <w:iCs/>
                <w:sz w:val="20"/>
                <w:szCs w:val="20"/>
                <w:lang w:val="sq-AL"/>
              </w:rPr>
              <w:t>ta</w:t>
            </w:r>
          </w:p>
        </w:tc>
        <w:tc>
          <w:tcPr>
            <w:tcW w:w="2061" w:type="dxa"/>
            <w:shd w:val="clear" w:color="auto" w:fill="auto"/>
          </w:tcPr>
          <w:p w:rsidR="00975BEB" w:rsidRPr="00863D67" w:rsidRDefault="00975BEB" w:rsidP="00EF7DFE">
            <w:pPr>
              <w:spacing w:after="0" w:line="240" w:lineRule="auto"/>
              <w:ind w:firstLine="0"/>
              <w:jc w:val="center"/>
              <w:rPr>
                <w:rFonts w:ascii="Garamond" w:hAnsi="Garamond" w:cs="Calibri"/>
                <w:bCs/>
                <w:iCs/>
                <w:sz w:val="20"/>
                <w:szCs w:val="20"/>
                <w:lang w:val="sq-AL"/>
              </w:rPr>
            </w:pPr>
            <w:r w:rsidRPr="00863D67">
              <w:rPr>
                <w:rFonts w:ascii="Garamond" w:hAnsi="Garamond" w:cs="Calibri"/>
                <w:bCs/>
                <w:iCs/>
                <w:sz w:val="20"/>
                <w:szCs w:val="20"/>
                <w:lang w:val="sq-AL"/>
              </w:rPr>
              <w:t>1 000</w:t>
            </w:r>
          </w:p>
        </w:tc>
      </w:tr>
      <w:tr w:rsidR="00975BEB" w:rsidRPr="00863D67" w:rsidTr="00B70467">
        <w:trPr>
          <w:jc w:val="center"/>
        </w:trPr>
        <w:tc>
          <w:tcPr>
            <w:tcW w:w="3078" w:type="dxa"/>
            <w:shd w:val="clear" w:color="auto" w:fill="E6EED5"/>
          </w:tcPr>
          <w:p w:rsidR="00975BEB" w:rsidRPr="00863D67" w:rsidRDefault="00975BEB" w:rsidP="00EF7DFE">
            <w:pPr>
              <w:spacing w:after="0" w:line="240" w:lineRule="auto"/>
              <w:ind w:firstLine="0"/>
              <w:rPr>
                <w:rFonts w:ascii="Garamond" w:hAnsi="Garamond" w:cs="Calibri"/>
                <w:b/>
                <w:bCs/>
                <w:sz w:val="20"/>
                <w:szCs w:val="20"/>
                <w:lang w:val="sq-AL"/>
              </w:rPr>
            </w:pPr>
            <w:r w:rsidRPr="00863D67">
              <w:rPr>
                <w:rFonts w:ascii="Garamond" w:hAnsi="Garamond" w:cs="Calibri"/>
                <w:b/>
                <w:bCs/>
                <w:iCs/>
                <w:sz w:val="20"/>
                <w:szCs w:val="20"/>
                <w:lang w:val="sq-AL"/>
              </w:rPr>
              <w:t>Turqia</w:t>
            </w:r>
          </w:p>
        </w:tc>
        <w:tc>
          <w:tcPr>
            <w:tcW w:w="2061" w:type="dxa"/>
            <w:shd w:val="clear" w:color="auto" w:fill="E6EED5"/>
          </w:tcPr>
          <w:p w:rsidR="00975BEB" w:rsidRPr="00863D67" w:rsidRDefault="00975BEB" w:rsidP="00EF7DFE">
            <w:pPr>
              <w:spacing w:after="0" w:line="240" w:lineRule="auto"/>
              <w:ind w:firstLine="0"/>
              <w:jc w:val="center"/>
              <w:rPr>
                <w:rFonts w:ascii="Garamond" w:hAnsi="Garamond" w:cs="Calibri"/>
                <w:sz w:val="20"/>
                <w:szCs w:val="20"/>
                <w:lang w:val="sq-AL"/>
              </w:rPr>
            </w:pPr>
            <w:r w:rsidRPr="00863D67">
              <w:rPr>
                <w:rFonts w:ascii="Garamond" w:hAnsi="Garamond" w:cs="Calibri"/>
                <w:bCs/>
                <w:iCs/>
                <w:sz w:val="20"/>
                <w:szCs w:val="20"/>
                <w:lang w:val="sq-AL"/>
              </w:rPr>
              <w:t>5 000</w:t>
            </w:r>
          </w:p>
        </w:tc>
      </w:tr>
    </w:tbl>
    <w:p w:rsidR="00975BEB" w:rsidRPr="00863D67" w:rsidRDefault="0059121B" w:rsidP="00EF7DFE">
      <w:pPr>
        <w:spacing w:after="0" w:line="240" w:lineRule="auto"/>
        <w:ind w:firstLine="0"/>
        <w:rPr>
          <w:rFonts w:ascii="Garamond" w:hAnsi="Garamond" w:cs="Calibri"/>
          <w:i/>
          <w:sz w:val="20"/>
          <w:szCs w:val="20"/>
          <w:lang w:val="sq-AL"/>
        </w:rPr>
      </w:pPr>
      <w:r>
        <w:rPr>
          <w:rFonts w:ascii="Garamond" w:hAnsi="Garamond" w:cs="Calibri"/>
          <w:i/>
          <w:sz w:val="20"/>
          <w:szCs w:val="20"/>
          <w:lang w:val="sq-AL"/>
        </w:rPr>
        <w:t xml:space="preserve">                                            </w:t>
      </w:r>
      <w:r w:rsidR="00975BEB" w:rsidRPr="00863D67">
        <w:rPr>
          <w:rFonts w:ascii="Garamond" w:hAnsi="Garamond" w:cs="Calibri"/>
          <w:i/>
          <w:sz w:val="20"/>
          <w:szCs w:val="20"/>
          <w:lang w:val="sq-AL"/>
        </w:rPr>
        <w:t>Burimi: MAS</w:t>
      </w:r>
    </w:p>
    <w:p w:rsidR="00975BEB" w:rsidRDefault="00975BEB" w:rsidP="00EF7DFE">
      <w:pPr>
        <w:pStyle w:val="ListParagraph"/>
        <w:tabs>
          <w:tab w:val="left" w:pos="960"/>
          <w:tab w:val="left" w:pos="1320"/>
        </w:tabs>
        <w:spacing w:after="0" w:line="240" w:lineRule="auto"/>
        <w:ind w:left="0"/>
        <w:jc w:val="both"/>
        <w:rPr>
          <w:rFonts w:ascii="Garamond" w:hAnsi="Garamond" w:cs="Calibri"/>
          <w:sz w:val="20"/>
          <w:szCs w:val="20"/>
          <w:lang w:val="sq-AL"/>
        </w:rPr>
      </w:pPr>
    </w:p>
    <w:p w:rsidR="0059121B" w:rsidRDefault="0059121B" w:rsidP="00EF7DFE">
      <w:pPr>
        <w:pStyle w:val="ListParagraph"/>
        <w:tabs>
          <w:tab w:val="left" w:pos="960"/>
          <w:tab w:val="left" w:pos="1320"/>
        </w:tabs>
        <w:spacing w:after="0" w:line="240" w:lineRule="auto"/>
        <w:ind w:left="0"/>
        <w:jc w:val="both"/>
        <w:rPr>
          <w:rFonts w:ascii="Garamond" w:hAnsi="Garamond" w:cs="Calibri"/>
          <w:sz w:val="20"/>
          <w:szCs w:val="20"/>
          <w:lang w:val="sq-AL"/>
        </w:rPr>
      </w:pPr>
    </w:p>
    <w:p w:rsidR="0059121B" w:rsidRDefault="0059121B" w:rsidP="00EF7DFE">
      <w:pPr>
        <w:pStyle w:val="ListParagraph"/>
        <w:tabs>
          <w:tab w:val="left" w:pos="960"/>
          <w:tab w:val="left" w:pos="1320"/>
        </w:tabs>
        <w:spacing w:after="0" w:line="240" w:lineRule="auto"/>
        <w:ind w:left="0"/>
        <w:jc w:val="both"/>
        <w:rPr>
          <w:rFonts w:ascii="Garamond" w:hAnsi="Garamond" w:cs="Calibri"/>
          <w:sz w:val="20"/>
          <w:szCs w:val="20"/>
          <w:lang w:val="sq-AL"/>
        </w:rPr>
      </w:pPr>
    </w:p>
    <w:p w:rsidR="0059121B" w:rsidRDefault="0059121B" w:rsidP="00EF7DFE">
      <w:pPr>
        <w:pStyle w:val="ListParagraph"/>
        <w:tabs>
          <w:tab w:val="left" w:pos="960"/>
          <w:tab w:val="left" w:pos="1320"/>
        </w:tabs>
        <w:spacing w:after="0" w:line="240" w:lineRule="auto"/>
        <w:ind w:left="0"/>
        <w:jc w:val="both"/>
        <w:rPr>
          <w:rFonts w:ascii="Garamond" w:hAnsi="Garamond" w:cs="Calibri"/>
          <w:sz w:val="20"/>
          <w:szCs w:val="20"/>
          <w:lang w:val="sq-AL"/>
        </w:rPr>
      </w:pPr>
    </w:p>
    <w:p w:rsidR="0059121B" w:rsidRDefault="0059121B" w:rsidP="00EF7DFE">
      <w:pPr>
        <w:pStyle w:val="ListParagraph"/>
        <w:tabs>
          <w:tab w:val="left" w:pos="960"/>
          <w:tab w:val="left" w:pos="1320"/>
        </w:tabs>
        <w:spacing w:after="0" w:line="240" w:lineRule="auto"/>
        <w:ind w:left="0"/>
        <w:jc w:val="both"/>
        <w:rPr>
          <w:rFonts w:ascii="Garamond" w:hAnsi="Garamond" w:cs="Calibri"/>
          <w:sz w:val="20"/>
          <w:szCs w:val="20"/>
          <w:lang w:val="sq-AL"/>
        </w:rPr>
      </w:pPr>
    </w:p>
    <w:p w:rsidR="0059121B" w:rsidRDefault="0059121B" w:rsidP="00EF7DFE">
      <w:pPr>
        <w:pStyle w:val="ListParagraph"/>
        <w:tabs>
          <w:tab w:val="left" w:pos="960"/>
          <w:tab w:val="left" w:pos="1320"/>
        </w:tabs>
        <w:spacing w:after="0" w:line="240" w:lineRule="auto"/>
        <w:ind w:left="0"/>
        <w:jc w:val="both"/>
        <w:rPr>
          <w:rFonts w:ascii="Garamond" w:hAnsi="Garamond" w:cs="Calibri"/>
          <w:sz w:val="20"/>
          <w:szCs w:val="20"/>
          <w:lang w:val="sq-AL"/>
        </w:rPr>
      </w:pPr>
    </w:p>
    <w:p w:rsidR="00975BEB" w:rsidRPr="00EF7DFE" w:rsidRDefault="00975BEB" w:rsidP="0059121B">
      <w:pPr>
        <w:spacing w:after="0" w:line="240" w:lineRule="auto"/>
        <w:ind w:firstLine="0"/>
        <w:jc w:val="center"/>
        <w:rPr>
          <w:rFonts w:ascii="Garamond" w:hAnsi="Garamond" w:cs="Calibri"/>
          <w:bCs/>
          <w:sz w:val="20"/>
          <w:szCs w:val="20"/>
          <w:lang w:val="sq-AL"/>
        </w:rPr>
      </w:pPr>
      <w:r w:rsidRPr="00EF7DFE">
        <w:rPr>
          <w:rFonts w:ascii="Garamond" w:hAnsi="Garamond" w:cs="Calibri"/>
          <w:bCs/>
          <w:sz w:val="20"/>
          <w:szCs w:val="20"/>
          <w:lang w:val="sq-AL"/>
        </w:rPr>
        <w:t>Tabela 38</w:t>
      </w:r>
      <w:r w:rsidR="00C4170D" w:rsidRPr="00EF7DFE">
        <w:rPr>
          <w:rFonts w:ascii="Garamond" w:hAnsi="Garamond" w:cs="Calibri"/>
          <w:bCs/>
          <w:sz w:val="20"/>
          <w:szCs w:val="20"/>
          <w:lang w:val="sq-AL"/>
        </w:rPr>
        <w:t>.</w:t>
      </w:r>
      <w:r w:rsidRPr="00EF7DFE">
        <w:rPr>
          <w:rFonts w:ascii="Garamond" w:hAnsi="Garamond" w:cs="Calibri"/>
          <w:bCs/>
          <w:sz w:val="20"/>
          <w:szCs w:val="20"/>
          <w:lang w:val="sq-AL"/>
        </w:rPr>
        <w:t xml:space="preserve"> Lejet e vlefshme të qëndrimit për shtetasit shqiptarë </w:t>
      </w:r>
      <w:r w:rsidR="00C4170D" w:rsidRPr="00EF7DFE">
        <w:rPr>
          <w:rFonts w:ascii="Garamond" w:hAnsi="Garamond" w:cs="Calibri"/>
          <w:bCs/>
          <w:sz w:val="20"/>
          <w:szCs w:val="20"/>
          <w:lang w:val="sq-AL"/>
        </w:rPr>
        <w:t>m</w:t>
      </w:r>
      <w:r w:rsidRPr="00EF7DFE">
        <w:rPr>
          <w:rFonts w:ascii="Garamond" w:hAnsi="Garamond" w:cs="Calibri"/>
          <w:bCs/>
          <w:sz w:val="20"/>
          <w:szCs w:val="20"/>
          <w:lang w:val="sq-AL"/>
        </w:rPr>
        <w:t>ë 31 dhjetor të çdo viti sipas shteteve</w:t>
      </w:r>
    </w:p>
    <w:tbl>
      <w:tblPr>
        <w:tblW w:w="0" w:type="auto"/>
        <w:jc w:val="center"/>
        <w:tblBorders>
          <w:top w:val="single" w:sz="8" w:space="0" w:color="9BBB59"/>
          <w:bottom w:val="single" w:sz="8" w:space="0" w:color="9BBB59"/>
        </w:tblBorders>
        <w:tblLayout w:type="fixed"/>
        <w:tblLook w:val="04A0" w:firstRow="1" w:lastRow="0" w:firstColumn="1" w:lastColumn="0" w:noHBand="0" w:noVBand="1"/>
      </w:tblPr>
      <w:tblGrid>
        <w:gridCol w:w="1715"/>
        <w:gridCol w:w="1260"/>
        <w:gridCol w:w="1260"/>
        <w:gridCol w:w="1170"/>
      </w:tblGrid>
      <w:tr w:rsidR="00975BEB" w:rsidRPr="00863D67" w:rsidTr="00B70467">
        <w:trPr>
          <w:trHeight w:hRule="exact" w:val="280"/>
          <w:jc w:val="center"/>
        </w:trPr>
        <w:tc>
          <w:tcPr>
            <w:tcW w:w="1715" w:type="dxa"/>
            <w:tcBorders>
              <w:top w:val="nil"/>
              <w:bottom w:val="single" w:sz="8" w:space="0" w:color="9BBB59"/>
            </w:tcBorders>
            <w:shd w:val="clear" w:color="auto" w:fill="auto"/>
          </w:tcPr>
          <w:p w:rsidR="00975BEB" w:rsidRPr="00863D67" w:rsidRDefault="00975BEB" w:rsidP="00EF7DFE">
            <w:pPr>
              <w:spacing w:after="0" w:line="240" w:lineRule="auto"/>
              <w:ind w:firstLine="0"/>
              <w:rPr>
                <w:rFonts w:ascii="Garamond" w:hAnsi="Garamond" w:cs="Calibri"/>
                <w:b/>
                <w:bCs/>
                <w:sz w:val="20"/>
                <w:szCs w:val="20"/>
                <w:lang w:val="sq-AL"/>
              </w:rPr>
            </w:pPr>
          </w:p>
        </w:tc>
        <w:tc>
          <w:tcPr>
            <w:tcW w:w="1260" w:type="dxa"/>
            <w:tcBorders>
              <w:top w:val="nil"/>
              <w:bottom w:val="single" w:sz="8" w:space="0" w:color="9BBB59"/>
            </w:tcBorders>
            <w:shd w:val="clear" w:color="auto" w:fill="auto"/>
          </w:tcPr>
          <w:p w:rsidR="00975BEB" w:rsidRPr="00863D67" w:rsidRDefault="00975BEB" w:rsidP="00EF7DFE">
            <w:pPr>
              <w:spacing w:after="0" w:line="240" w:lineRule="auto"/>
              <w:ind w:firstLine="0"/>
              <w:jc w:val="right"/>
              <w:rPr>
                <w:rFonts w:ascii="Garamond" w:hAnsi="Garamond" w:cs="Calibri"/>
                <w:b/>
                <w:sz w:val="20"/>
                <w:szCs w:val="20"/>
                <w:lang w:val="sq-AL"/>
              </w:rPr>
            </w:pPr>
            <w:r w:rsidRPr="00863D67">
              <w:rPr>
                <w:rFonts w:ascii="Garamond" w:hAnsi="Garamond" w:cs="Calibri"/>
                <w:b/>
                <w:position w:val="-1"/>
                <w:sz w:val="20"/>
                <w:szCs w:val="20"/>
                <w:lang w:val="sq-AL"/>
              </w:rPr>
              <w:t>2011</w:t>
            </w:r>
          </w:p>
        </w:tc>
        <w:tc>
          <w:tcPr>
            <w:tcW w:w="1260" w:type="dxa"/>
            <w:tcBorders>
              <w:top w:val="nil"/>
              <w:bottom w:val="single" w:sz="8" w:space="0" w:color="9BBB59"/>
            </w:tcBorders>
            <w:shd w:val="clear" w:color="auto" w:fill="auto"/>
          </w:tcPr>
          <w:p w:rsidR="00975BEB" w:rsidRPr="00863D67" w:rsidRDefault="00975BEB" w:rsidP="00EF7DFE">
            <w:pPr>
              <w:spacing w:after="0" w:line="240" w:lineRule="auto"/>
              <w:ind w:firstLine="0"/>
              <w:jc w:val="right"/>
              <w:rPr>
                <w:rFonts w:ascii="Garamond" w:hAnsi="Garamond" w:cs="Calibri"/>
                <w:b/>
                <w:sz w:val="20"/>
                <w:szCs w:val="20"/>
                <w:lang w:val="sq-AL"/>
              </w:rPr>
            </w:pPr>
            <w:r w:rsidRPr="00863D67">
              <w:rPr>
                <w:rFonts w:ascii="Garamond" w:hAnsi="Garamond" w:cs="Calibri"/>
                <w:b/>
                <w:position w:val="-1"/>
                <w:sz w:val="20"/>
                <w:szCs w:val="20"/>
                <w:lang w:val="sq-AL"/>
              </w:rPr>
              <w:t>2012</w:t>
            </w:r>
          </w:p>
        </w:tc>
        <w:tc>
          <w:tcPr>
            <w:tcW w:w="1170" w:type="dxa"/>
            <w:tcBorders>
              <w:top w:val="nil"/>
              <w:bottom w:val="single" w:sz="8" w:space="0" w:color="9BBB59"/>
            </w:tcBorders>
            <w:shd w:val="clear" w:color="auto" w:fill="auto"/>
          </w:tcPr>
          <w:p w:rsidR="00975BEB" w:rsidRPr="00863D67" w:rsidRDefault="00975BEB" w:rsidP="00EF7DFE">
            <w:pPr>
              <w:spacing w:after="0" w:line="240" w:lineRule="auto"/>
              <w:ind w:firstLine="0"/>
              <w:jc w:val="right"/>
              <w:rPr>
                <w:rFonts w:ascii="Garamond" w:hAnsi="Garamond" w:cs="Calibri"/>
                <w:b/>
                <w:sz w:val="20"/>
                <w:szCs w:val="20"/>
                <w:lang w:val="sq-AL"/>
              </w:rPr>
            </w:pPr>
            <w:r w:rsidRPr="00863D67">
              <w:rPr>
                <w:rFonts w:ascii="Garamond" w:hAnsi="Garamond" w:cs="Calibri"/>
                <w:b/>
                <w:position w:val="-1"/>
                <w:sz w:val="20"/>
                <w:szCs w:val="20"/>
                <w:lang w:val="sq-AL"/>
              </w:rPr>
              <w:t>2013</w:t>
            </w:r>
          </w:p>
        </w:tc>
      </w:tr>
      <w:tr w:rsidR="00975BEB" w:rsidRPr="00863D67" w:rsidTr="00B70467">
        <w:trPr>
          <w:trHeight w:hRule="exact" w:val="280"/>
          <w:jc w:val="center"/>
        </w:trPr>
        <w:tc>
          <w:tcPr>
            <w:tcW w:w="1715" w:type="dxa"/>
            <w:shd w:val="clear" w:color="auto" w:fill="E6EED5"/>
          </w:tcPr>
          <w:p w:rsidR="00975BEB" w:rsidRPr="00863D67" w:rsidRDefault="00975BEB" w:rsidP="00EF7DFE">
            <w:pPr>
              <w:spacing w:after="0" w:line="240" w:lineRule="auto"/>
              <w:ind w:firstLine="0"/>
              <w:rPr>
                <w:rFonts w:ascii="Garamond" w:hAnsi="Garamond" w:cs="Calibri"/>
                <w:b/>
                <w:bCs/>
                <w:position w:val="-1"/>
                <w:sz w:val="20"/>
                <w:szCs w:val="20"/>
                <w:lang w:val="sq-AL"/>
              </w:rPr>
            </w:pPr>
            <w:r w:rsidRPr="00863D67">
              <w:rPr>
                <w:rFonts w:ascii="Garamond" w:hAnsi="Garamond" w:cs="Calibri"/>
                <w:b/>
                <w:bCs/>
                <w:position w:val="-1"/>
                <w:sz w:val="20"/>
                <w:szCs w:val="20"/>
                <w:lang w:val="sq-AL"/>
              </w:rPr>
              <w:t>Belgjikë</w:t>
            </w:r>
          </w:p>
          <w:p w:rsidR="00975BEB" w:rsidRPr="00863D67" w:rsidRDefault="00975BEB" w:rsidP="00EF7DFE">
            <w:pPr>
              <w:spacing w:after="0" w:line="240" w:lineRule="auto"/>
              <w:ind w:firstLine="0"/>
              <w:rPr>
                <w:rFonts w:ascii="Garamond" w:hAnsi="Garamond" w:cs="Calibri"/>
                <w:b/>
                <w:bCs/>
                <w:position w:val="-1"/>
                <w:sz w:val="20"/>
                <w:szCs w:val="20"/>
                <w:lang w:val="sq-AL"/>
              </w:rPr>
            </w:pPr>
          </w:p>
          <w:p w:rsidR="00975BEB" w:rsidRPr="00863D67" w:rsidRDefault="00975BEB" w:rsidP="00EF7DFE">
            <w:pPr>
              <w:spacing w:after="0" w:line="240" w:lineRule="auto"/>
              <w:ind w:firstLine="0"/>
              <w:rPr>
                <w:rFonts w:ascii="Garamond" w:hAnsi="Garamond" w:cs="Calibri"/>
                <w:b/>
                <w:bCs/>
                <w:position w:val="-1"/>
                <w:sz w:val="20"/>
                <w:szCs w:val="20"/>
                <w:lang w:val="sq-AL"/>
              </w:rPr>
            </w:pPr>
          </w:p>
          <w:p w:rsidR="00975BEB" w:rsidRPr="00863D67" w:rsidRDefault="00975BEB" w:rsidP="00EF7DFE">
            <w:pPr>
              <w:spacing w:after="0" w:line="240" w:lineRule="auto"/>
              <w:ind w:firstLine="0"/>
              <w:rPr>
                <w:rFonts w:ascii="Garamond" w:hAnsi="Garamond" w:cs="Calibri"/>
                <w:b/>
                <w:bCs/>
                <w:position w:val="-1"/>
                <w:sz w:val="20"/>
                <w:szCs w:val="20"/>
                <w:lang w:val="sq-AL"/>
              </w:rPr>
            </w:pPr>
          </w:p>
          <w:p w:rsidR="00975BEB" w:rsidRPr="00863D67" w:rsidRDefault="00975BEB" w:rsidP="00EF7DFE">
            <w:pPr>
              <w:spacing w:after="0" w:line="240" w:lineRule="auto"/>
              <w:ind w:firstLine="0"/>
              <w:rPr>
                <w:rFonts w:ascii="Garamond" w:hAnsi="Garamond" w:cs="Calibri"/>
                <w:b/>
                <w:bCs/>
                <w:position w:val="-1"/>
                <w:sz w:val="20"/>
                <w:szCs w:val="20"/>
                <w:lang w:val="sq-AL"/>
              </w:rPr>
            </w:pPr>
          </w:p>
          <w:p w:rsidR="00975BEB" w:rsidRPr="00863D67" w:rsidRDefault="00975BEB" w:rsidP="00EF7DFE">
            <w:pPr>
              <w:spacing w:after="0" w:line="240" w:lineRule="auto"/>
              <w:ind w:firstLine="0"/>
              <w:rPr>
                <w:rFonts w:ascii="Garamond" w:hAnsi="Garamond" w:cs="Calibri"/>
                <w:b/>
                <w:bCs/>
                <w:position w:val="-1"/>
                <w:sz w:val="20"/>
                <w:szCs w:val="20"/>
                <w:lang w:val="sq-AL"/>
              </w:rPr>
            </w:pPr>
          </w:p>
          <w:p w:rsidR="00975BEB" w:rsidRPr="00863D67" w:rsidRDefault="00975BEB" w:rsidP="00EF7DFE">
            <w:pPr>
              <w:spacing w:after="0" w:line="240" w:lineRule="auto"/>
              <w:ind w:firstLine="0"/>
              <w:rPr>
                <w:rFonts w:ascii="Garamond" w:hAnsi="Garamond" w:cs="Calibri"/>
                <w:b/>
                <w:bCs/>
                <w:position w:val="-1"/>
                <w:sz w:val="20"/>
                <w:szCs w:val="20"/>
                <w:lang w:val="sq-AL"/>
              </w:rPr>
            </w:pPr>
          </w:p>
          <w:p w:rsidR="00975BEB" w:rsidRPr="00863D67" w:rsidRDefault="00975BEB" w:rsidP="00EF7DFE">
            <w:pPr>
              <w:spacing w:after="0" w:line="240" w:lineRule="auto"/>
              <w:ind w:firstLine="0"/>
              <w:rPr>
                <w:rFonts w:ascii="Garamond" w:hAnsi="Garamond" w:cs="Calibri"/>
                <w:b/>
                <w:bCs/>
                <w:sz w:val="20"/>
                <w:szCs w:val="20"/>
                <w:lang w:val="sq-AL"/>
              </w:rPr>
            </w:pPr>
          </w:p>
        </w:tc>
        <w:tc>
          <w:tcPr>
            <w:tcW w:w="1260"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position w:val="-1"/>
                <w:sz w:val="20"/>
                <w:szCs w:val="20"/>
                <w:lang w:val="sq-AL"/>
              </w:rPr>
              <w:t>4,438</w:t>
            </w:r>
          </w:p>
        </w:tc>
        <w:tc>
          <w:tcPr>
            <w:tcW w:w="1260"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position w:val="-1"/>
                <w:sz w:val="20"/>
                <w:szCs w:val="20"/>
                <w:lang w:val="sq-AL"/>
              </w:rPr>
              <w:t>4,468</w:t>
            </w:r>
          </w:p>
        </w:tc>
        <w:tc>
          <w:tcPr>
            <w:tcW w:w="1170" w:type="dxa"/>
            <w:shd w:val="clear" w:color="auto" w:fill="E6EED5"/>
          </w:tcPr>
          <w:p w:rsidR="00975BEB" w:rsidRPr="00863D67" w:rsidRDefault="00975BEB" w:rsidP="00EF7DFE">
            <w:pPr>
              <w:spacing w:after="0" w:line="240" w:lineRule="auto"/>
              <w:ind w:firstLine="0"/>
              <w:jc w:val="right"/>
              <w:rPr>
                <w:rFonts w:ascii="Garamond" w:hAnsi="Garamond" w:cs="Calibri"/>
                <w:position w:val="-1"/>
                <w:sz w:val="20"/>
                <w:szCs w:val="20"/>
                <w:lang w:val="sq-AL"/>
              </w:rPr>
            </w:pPr>
            <w:r w:rsidRPr="00863D67">
              <w:rPr>
                <w:rFonts w:ascii="Garamond" w:hAnsi="Garamond" w:cs="Calibri"/>
                <w:position w:val="-1"/>
                <w:sz w:val="20"/>
                <w:szCs w:val="20"/>
                <w:lang w:val="sq-AL"/>
              </w:rPr>
              <w:t>4,533</w:t>
            </w:r>
          </w:p>
          <w:p w:rsidR="00975BEB" w:rsidRPr="00863D67" w:rsidRDefault="00975BEB" w:rsidP="00EF7DFE">
            <w:pPr>
              <w:spacing w:after="0" w:line="240" w:lineRule="auto"/>
              <w:ind w:firstLine="0"/>
              <w:jc w:val="right"/>
              <w:rPr>
                <w:rFonts w:ascii="Garamond" w:hAnsi="Garamond" w:cs="Calibri"/>
                <w:sz w:val="20"/>
                <w:szCs w:val="20"/>
                <w:lang w:val="sq-AL"/>
              </w:rPr>
            </w:pPr>
          </w:p>
        </w:tc>
      </w:tr>
      <w:tr w:rsidR="00975BEB" w:rsidRPr="00863D67" w:rsidTr="00B70467">
        <w:trPr>
          <w:trHeight w:hRule="exact" w:val="280"/>
          <w:jc w:val="center"/>
        </w:trPr>
        <w:tc>
          <w:tcPr>
            <w:tcW w:w="1715" w:type="dxa"/>
            <w:shd w:val="clear" w:color="auto" w:fill="auto"/>
          </w:tcPr>
          <w:p w:rsidR="00975BEB" w:rsidRPr="00863D67" w:rsidRDefault="00975BEB" w:rsidP="00EF7DFE">
            <w:pPr>
              <w:spacing w:after="0" w:line="240" w:lineRule="auto"/>
              <w:ind w:firstLine="0"/>
              <w:rPr>
                <w:rFonts w:ascii="Garamond" w:hAnsi="Garamond" w:cs="Calibri"/>
                <w:b/>
                <w:bCs/>
                <w:sz w:val="20"/>
                <w:szCs w:val="20"/>
                <w:lang w:val="sq-AL"/>
              </w:rPr>
            </w:pPr>
            <w:r w:rsidRPr="00863D67">
              <w:rPr>
                <w:rFonts w:ascii="Garamond" w:hAnsi="Garamond" w:cs="Calibri"/>
                <w:b/>
                <w:bCs/>
                <w:position w:val="-1"/>
                <w:sz w:val="20"/>
                <w:szCs w:val="20"/>
                <w:lang w:val="sq-AL"/>
              </w:rPr>
              <w:t>Bullgari</w:t>
            </w:r>
          </w:p>
        </w:tc>
        <w:tc>
          <w:tcPr>
            <w:tcW w:w="1260"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position w:val="-1"/>
                <w:sz w:val="20"/>
                <w:szCs w:val="20"/>
                <w:lang w:val="sq-AL"/>
              </w:rPr>
              <w:t>130</w:t>
            </w:r>
          </w:p>
        </w:tc>
        <w:tc>
          <w:tcPr>
            <w:tcW w:w="1260"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position w:val="-1"/>
                <w:sz w:val="20"/>
                <w:szCs w:val="20"/>
                <w:lang w:val="sq-AL"/>
              </w:rPr>
              <w:t>184</w:t>
            </w:r>
          </w:p>
        </w:tc>
        <w:tc>
          <w:tcPr>
            <w:tcW w:w="1170"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position w:val="-1"/>
                <w:sz w:val="20"/>
                <w:szCs w:val="20"/>
                <w:lang w:val="sq-AL"/>
              </w:rPr>
              <w:t>184</w:t>
            </w:r>
          </w:p>
        </w:tc>
      </w:tr>
      <w:tr w:rsidR="00975BEB" w:rsidRPr="00863D67" w:rsidTr="00B70467">
        <w:trPr>
          <w:trHeight w:hRule="exact" w:val="280"/>
          <w:jc w:val="center"/>
        </w:trPr>
        <w:tc>
          <w:tcPr>
            <w:tcW w:w="1715" w:type="dxa"/>
            <w:shd w:val="clear" w:color="auto" w:fill="E6EED5"/>
          </w:tcPr>
          <w:p w:rsidR="00975BEB" w:rsidRPr="00863D67" w:rsidRDefault="00975BEB" w:rsidP="00EF7DFE">
            <w:pPr>
              <w:spacing w:after="0" w:line="240" w:lineRule="auto"/>
              <w:ind w:firstLine="0"/>
              <w:rPr>
                <w:rFonts w:ascii="Garamond" w:hAnsi="Garamond" w:cs="Calibri"/>
                <w:b/>
                <w:bCs/>
                <w:sz w:val="20"/>
                <w:szCs w:val="20"/>
                <w:lang w:val="sq-AL"/>
              </w:rPr>
            </w:pPr>
            <w:r w:rsidRPr="00863D67">
              <w:rPr>
                <w:rFonts w:ascii="Garamond" w:hAnsi="Garamond" w:cs="Calibri"/>
                <w:b/>
                <w:bCs/>
                <w:position w:val="-1"/>
                <w:sz w:val="20"/>
                <w:szCs w:val="20"/>
                <w:lang w:val="sq-AL"/>
              </w:rPr>
              <w:t>Republika Çeke</w:t>
            </w:r>
          </w:p>
        </w:tc>
        <w:tc>
          <w:tcPr>
            <w:tcW w:w="1260"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position w:val="-1"/>
                <w:sz w:val="20"/>
                <w:szCs w:val="20"/>
                <w:lang w:val="sq-AL"/>
              </w:rPr>
              <w:t>:</w:t>
            </w:r>
          </w:p>
        </w:tc>
        <w:tc>
          <w:tcPr>
            <w:tcW w:w="1260"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position w:val="-1"/>
                <w:sz w:val="20"/>
                <w:szCs w:val="20"/>
                <w:lang w:val="sq-AL"/>
              </w:rPr>
              <w:t>270</w:t>
            </w:r>
          </w:p>
        </w:tc>
        <w:tc>
          <w:tcPr>
            <w:tcW w:w="1170"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position w:val="-1"/>
                <w:sz w:val="20"/>
                <w:szCs w:val="20"/>
                <w:lang w:val="sq-AL"/>
              </w:rPr>
              <w:t>301</w:t>
            </w:r>
          </w:p>
        </w:tc>
      </w:tr>
      <w:tr w:rsidR="00975BEB" w:rsidRPr="00863D67" w:rsidTr="00B70467">
        <w:trPr>
          <w:trHeight w:hRule="exact" w:val="280"/>
          <w:jc w:val="center"/>
        </w:trPr>
        <w:tc>
          <w:tcPr>
            <w:tcW w:w="1715" w:type="dxa"/>
            <w:shd w:val="clear" w:color="auto" w:fill="auto"/>
          </w:tcPr>
          <w:p w:rsidR="00975BEB" w:rsidRPr="00863D67" w:rsidRDefault="00975BEB" w:rsidP="00EF7DFE">
            <w:pPr>
              <w:spacing w:after="0" w:line="240" w:lineRule="auto"/>
              <w:ind w:firstLine="0"/>
              <w:rPr>
                <w:rFonts w:ascii="Garamond" w:hAnsi="Garamond" w:cs="Calibri"/>
                <w:b/>
                <w:bCs/>
                <w:sz w:val="20"/>
                <w:szCs w:val="20"/>
                <w:lang w:val="sq-AL"/>
              </w:rPr>
            </w:pPr>
            <w:r w:rsidRPr="00863D67">
              <w:rPr>
                <w:rFonts w:ascii="Garamond" w:hAnsi="Garamond" w:cs="Calibri"/>
                <w:b/>
                <w:bCs/>
                <w:position w:val="-1"/>
                <w:sz w:val="20"/>
                <w:szCs w:val="20"/>
                <w:lang w:val="sq-AL"/>
              </w:rPr>
              <w:t>Estoni</w:t>
            </w:r>
          </w:p>
        </w:tc>
        <w:tc>
          <w:tcPr>
            <w:tcW w:w="1260"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position w:val="-1"/>
                <w:sz w:val="20"/>
                <w:szCs w:val="20"/>
                <w:lang w:val="sq-AL"/>
              </w:rPr>
              <w:t>4</w:t>
            </w:r>
          </w:p>
        </w:tc>
        <w:tc>
          <w:tcPr>
            <w:tcW w:w="1260"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position w:val="-1"/>
                <w:sz w:val="20"/>
                <w:szCs w:val="20"/>
                <w:lang w:val="sq-AL"/>
              </w:rPr>
              <w:t>10</w:t>
            </w:r>
          </w:p>
        </w:tc>
        <w:tc>
          <w:tcPr>
            <w:tcW w:w="1170"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position w:val="-1"/>
                <w:sz w:val="20"/>
                <w:szCs w:val="20"/>
                <w:lang w:val="sq-AL"/>
              </w:rPr>
              <w:t>12</w:t>
            </w:r>
          </w:p>
        </w:tc>
      </w:tr>
      <w:tr w:rsidR="00975BEB" w:rsidRPr="00863D67" w:rsidTr="00B70467">
        <w:trPr>
          <w:trHeight w:hRule="exact" w:val="280"/>
          <w:jc w:val="center"/>
        </w:trPr>
        <w:tc>
          <w:tcPr>
            <w:tcW w:w="1715" w:type="dxa"/>
            <w:shd w:val="clear" w:color="auto" w:fill="E6EED5"/>
          </w:tcPr>
          <w:p w:rsidR="00975BEB" w:rsidRPr="00863D67" w:rsidRDefault="00975BEB" w:rsidP="00EF7DFE">
            <w:pPr>
              <w:spacing w:after="0" w:line="240" w:lineRule="auto"/>
              <w:ind w:firstLine="0"/>
              <w:rPr>
                <w:rFonts w:ascii="Garamond" w:hAnsi="Garamond" w:cs="Calibri"/>
                <w:b/>
                <w:bCs/>
                <w:sz w:val="20"/>
                <w:szCs w:val="20"/>
                <w:lang w:val="sq-AL"/>
              </w:rPr>
            </w:pPr>
            <w:r w:rsidRPr="00863D67">
              <w:rPr>
                <w:rFonts w:ascii="Garamond" w:hAnsi="Garamond" w:cs="Calibri"/>
                <w:b/>
                <w:bCs/>
                <w:position w:val="-1"/>
                <w:sz w:val="20"/>
                <w:szCs w:val="20"/>
                <w:lang w:val="sq-AL"/>
              </w:rPr>
              <w:t>Irlandë</w:t>
            </w:r>
          </w:p>
        </w:tc>
        <w:tc>
          <w:tcPr>
            <w:tcW w:w="1260"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position w:val="-1"/>
                <w:sz w:val="20"/>
                <w:szCs w:val="20"/>
                <w:lang w:val="sq-AL"/>
              </w:rPr>
              <w:t>488</w:t>
            </w:r>
          </w:p>
        </w:tc>
        <w:tc>
          <w:tcPr>
            <w:tcW w:w="1260"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position w:val="-1"/>
                <w:sz w:val="20"/>
                <w:szCs w:val="20"/>
                <w:lang w:val="sq-AL"/>
              </w:rPr>
              <w:t>432</w:t>
            </w:r>
          </w:p>
        </w:tc>
        <w:tc>
          <w:tcPr>
            <w:tcW w:w="1170"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position w:val="-1"/>
                <w:sz w:val="20"/>
                <w:szCs w:val="20"/>
                <w:lang w:val="sq-AL"/>
              </w:rPr>
              <w:t>365</w:t>
            </w:r>
          </w:p>
        </w:tc>
      </w:tr>
      <w:tr w:rsidR="00975BEB" w:rsidRPr="00863D67" w:rsidTr="00B70467">
        <w:trPr>
          <w:trHeight w:hRule="exact" w:val="280"/>
          <w:jc w:val="center"/>
        </w:trPr>
        <w:tc>
          <w:tcPr>
            <w:tcW w:w="1715" w:type="dxa"/>
            <w:shd w:val="clear" w:color="auto" w:fill="auto"/>
          </w:tcPr>
          <w:p w:rsidR="00975BEB" w:rsidRPr="00863D67" w:rsidRDefault="00B7646E" w:rsidP="00EF7DFE">
            <w:pPr>
              <w:spacing w:after="0" w:line="240" w:lineRule="auto"/>
              <w:ind w:firstLine="0"/>
              <w:rPr>
                <w:rFonts w:ascii="Garamond" w:hAnsi="Garamond" w:cs="Calibri"/>
                <w:b/>
                <w:bCs/>
                <w:sz w:val="20"/>
                <w:szCs w:val="20"/>
                <w:lang w:val="sq-AL"/>
              </w:rPr>
            </w:pPr>
            <w:r w:rsidRPr="00863D67">
              <w:rPr>
                <w:rFonts w:ascii="Garamond" w:hAnsi="Garamond" w:cs="Calibri"/>
                <w:b/>
                <w:bCs/>
                <w:position w:val="-1"/>
                <w:sz w:val="20"/>
                <w:szCs w:val="20"/>
                <w:lang w:val="sq-AL"/>
              </w:rPr>
              <w:t>Greqisë</w:t>
            </w:r>
          </w:p>
        </w:tc>
        <w:tc>
          <w:tcPr>
            <w:tcW w:w="1260"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position w:val="-1"/>
                <w:sz w:val="20"/>
                <w:szCs w:val="20"/>
                <w:lang w:val="sq-AL"/>
              </w:rPr>
              <w:t>384,101</w:t>
            </w:r>
          </w:p>
        </w:tc>
        <w:tc>
          <w:tcPr>
            <w:tcW w:w="1260"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position w:val="-1"/>
                <w:sz w:val="20"/>
                <w:szCs w:val="20"/>
                <w:lang w:val="sq-AL"/>
              </w:rPr>
              <w:t>334,030</w:t>
            </w:r>
          </w:p>
        </w:tc>
        <w:tc>
          <w:tcPr>
            <w:tcW w:w="1170"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position w:val="-1"/>
                <w:sz w:val="20"/>
                <w:szCs w:val="20"/>
                <w:lang w:val="sq-AL"/>
              </w:rPr>
              <w:t>340,841</w:t>
            </w:r>
          </w:p>
        </w:tc>
      </w:tr>
      <w:tr w:rsidR="00975BEB" w:rsidRPr="00863D67" w:rsidTr="00B70467">
        <w:trPr>
          <w:trHeight w:hRule="exact" w:val="280"/>
          <w:jc w:val="center"/>
        </w:trPr>
        <w:tc>
          <w:tcPr>
            <w:tcW w:w="1715" w:type="dxa"/>
            <w:shd w:val="clear" w:color="auto" w:fill="E6EED5"/>
          </w:tcPr>
          <w:p w:rsidR="00975BEB" w:rsidRPr="00863D67" w:rsidRDefault="00975BEB" w:rsidP="00EF7DFE">
            <w:pPr>
              <w:spacing w:after="0" w:line="240" w:lineRule="auto"/>
              <w:ind w:firstLine="0"/>
              <w:rPr>
                <w:rFonts w:ascii="Garamond" w:hAnsi="Garamond" w:cs="Calibri"/>
                <w:b/>
                <w:bCs/>
                <w:sz w:val="20"/>
                <w:szCs w:val="20"/>
                <w:lang w:val="sq-AL"/>
              </w:rPr>
            </w:pPr>
            <w:r w:rsidRPr="00863D67">
              <w:rPr>
                <w:rFonts w:ascii="Garamond" w:hAnsi="Garamond" w:cs="Calibri"/>
                <w:b/>
                <w:bCs/>
                <w:position w:val="-1"/>
                <w:sz w:val="20"/>
                <w:szCs w:val="20"/>
                <w:lang w:val="sq-AL"/>
              </w:rPr>
              <w:t>Spanjë</w:t>
            </w:r>
          </w:p>
        </w:tc>
        <w:tc>
          <w:tcPr>
            <w:tcW w:w="1260"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position w:val="-1"/>
                <w:sz w:val="20"/>
                <w:szCs w:val="20"/>
                <w:lang w:val="sq-AL"/>
              </w:rPr>
              <w:t>1,411</w:t>
            </w:r>
          </w:p>
        </w:tc>
        <w:tc>
          <w:tcPr>
            <w:tcW w:w="1260"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position w:val="-1"/>
                <w:sz w:val="20"/>
                <w:szCs w:val="20"/>
                <w:lang w:val="sq-AL"/>
              </w:rPr>
              <w:t>1,433</w:t>
            </w:r>
          </w:p>
        </w:tc>
        <w:tc>
          <w:tcPr>
            <w:tcW w:w="1170"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position w:val="-1"/>
                <w:sz w:val="20"/>
                <w:szCs w:val="20"/>
                <w:lang w:val="sq-AL"/>
              </w:rPr>
              <w:t>1,337</w:t>
            </w:r>
          </w:p>
        </w:tc>
      </w:tr>
      <w:tr w:rsidR="00975BEB" w:rsidRPr="00863D67" w:rsidTr="00B70467">
        <w:trPr>
          <w:trHeight w:hRule="exact" w:val="280"/>
          <w:jc w:val="center"/>
        </w:trPr>
        <w:tc>
          <w:tcPr>
            <w:tcW w:w="1715" w:type="dxa"/>
            <w:shd w:val="clear" w:color="auto" w:fill="auto"/>
          </w:tcPr>
          <w:p w:rsidR="00975BEB" w:rsidRPr="00863D67" w:rsidRDefault="00975BEB" w:rsidP="00EF7DFE">
            <w:pPr>
              <w:spacing w:after="0" w:line="240" w:lineRule="auto"/>
              <w:ind w:firstLine="0"/>
              <w:rPr>
                <w:rFonts w:ascii="Garamond" w:hAnsi="Garamond" w:cs="Calibri"/>
                <w:b/>
                <w:bCs/>
                <w:sz w:val="20"/>
                <w:szCs w:val="20"/>
                <w:lang w:val="sq-AL"/>
              </w:rPr>
            </w:pPr>
            <w:r w:rsidRPr="00863D67">
              <w:rPr>
                <w:rFonts w:ascii="Garamond" w:hAnsi="Garamond" w:cs="Calibri"/>
                <w:b/>
                <w:bCs/>
                <w:position w:val="-1"/>
                <w:sz w:val="20"/>
                <w:szCs w:val="20"/>
                <w:lang w:val="sq-AL"/>
              </w:rPr>
              <w:t>Franca</w:t>
            </w:r>
          </w:p>
        </w:tc>
        <w:tc>
          <w:tcPr>
            <w:tcW w:w="1260"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position w:val="-1"/>
                <w:sz w:val="20"/>
                <w:szCs w:val="20"/>
                <w:lang w:val="sq-AL"/>
              </w:rPr>
              <w:t>:</w:t>
            </w:r>
          </w:p>
        </w:tc>
        <w:tc>
          <w:tcPr>
            <w:tcW w:w="1260"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position w:val="-1"/>
                <w:sz w:val="20"/>
                <w:szCs w:val="20"/>
                <w:lang w:val="sq-AL"/>
              </w:rPr>
              <w:t>:</w:t>
            </w:r>
          </w:p>
        </w:tc>
        <w:tc>
          <w:tcPr>
            <w:tcW w:w="1170"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position w:val="-1"/>
                <w:sz w:val="20"/>
                <w:szCs w:val="20"/>
                <w:lang w:val="sq-AL"/>
              </w:rPr>
              <w:t>3,761</w:t>
            </w:r>
          </w:p>
        </w:tc>
      </w:tr>
      <w:tr w:rsidR="00975BEB" w:rsidRPr="00863D67" w:rsidTr="00B70467">
        <w:trPr>
          <w:trHeight w:hRule="exact" w:val="280"/>
          <w:jc w:val="center"/>
        </w:trPr>
        <w:tc>
          <w:tcPr>
            <w:tcW w:w="1715" w:type="dxa"/>
            <w:shd w:val="clear" w:color="auto" w:fill="E6EED5"/>
          </w:tcPr>
          <w:p w:rsidR="00975BEB" w:rsidRPr="00863D67" w:rsidRDefault="00975BEB" w:rsidP="00EF7DFE">
            <w:pPr>
              <w:spacing w:after="0" w:line="240" w:lineRule="auto"/>
              <w:ind w:firstLine="0"/>
              <w:rPr>
                <w:rFonts w:ascii="Garamond" w:hAnsi="Garamond" w:cs="Calibri"/>
                <w:b/>
                <w:bCs/>
                <w:sz w:val="20"/>
                <w:szCs w:val="20"/>
                <w:lang w:val="sq-AL"/>
              </w:rPr>
            </w:pPr>
            <w:r w:rsidRPr="00863D67">
              <w:rPr>
                <w:rFonts w:ascii="Garamond" w:hAnsi="Garamond" w:cs="Calibri"/>
                <w:b/>
                <w:bCs/>
                <w:position w:val="-1"/>
                <w:sz w:val="20"/>
                <w:szCs w:val="20"/>
                <w:lang w:val="sq-AL"/>
              </w:rPr>
              <w:t>Kroaci</w:t>
            </w:r>
          </w:p>
        </w:tc>
        <w:tc>
          <w:tcPr>
            <w:tcW w:w="1260"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position w:val="-1"/>
                <w:sz w:val="20"/>
                <w:szCs w:val="20"/>
                <w:lang w:val="sq-AL"/>
              </w:rPr>
              <w:t>:</w:t>
            </w:r>
          </w:p>
        </w:tc>
        <w:tc>
          <w:tcPr>
            <w:tcW w:w="1260"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position w:val="-1"/>
                <w:sz w:val="20"/>
                <w:szCs w:val="20"/>
                <w:lang w:val="sq-AL"/>
              </w:rPr>
              <w:t>:</w:t>
            </w:r>
          </w:p>
        </w:tc>
        <w:tc>
          <w:tcPr>
            <w:tcW w:w="1170"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position w:val="-1"/>
                <w:sz w:val="20"/>
                <w:szCs w:val="20"/>
                <w:lang w:val="sq-AL"/>
              </w:rPr>
              <w:t>32</w:t>
            </w:r>
          </w:p>
        </w:tc>
      </w:tr>
      <w:tr w:rsidR="00975BEB" w:rsidRPr="00863D67" w:rsidTr="00B70467">
        <w:trPr>
          <w:trHeight w:hRule="exact" w:val="280"/>
          <w:jc w:val="center"/>
        </w:trPr>
        <w:tc>
          <w:tcPr>
            <w:tcW w:w="1715" w:type="dxa"/>
            <w:shd w:val="clear" w:color="auto" w:fill="auto"/>
          </w:tcPr>
          <w:p w:rsidR="00975BEB" w:rsidRPr="00863D67" w:rsidRDefault="00975BEB" w:rsidP="00EF7DFE">
            <w:pPr>
              <w:spacing w:after="0" w:line="240" w:lineRule="auto"/>
              <w:ind w:firstLine="0"/>
              <w:rPr>
                <w:rFonts w:ascii="Garamond" w:hAnsi="Garamond" w:cs="Calibri"/>
                <w:b/>
                <w:bCs/>
                <w:sz w:val="20"/>
                <w:szCs w:val="20"/>
                <w:lang w:val="sq-AL"/>
              </w:rPr>
            </w:pPr>
            <w:r w:rsidRPr="00863D67">
              <w:rPr>
                <w:rFonts w:ascii="Garamond" w:hAnsi="Garamond" w:cs="Calibri"/>
                <w:b/>
                <w:bCs/>
                <w:position w:val="-1"/>
                <w:sz w:val="20"/>
                <w:szCs w:val="20"/>
                <w:lang w:val="sq-AL"/>
              </w:rPr>
              <w:t>Itali</w:t>
            </w:r>
          </w:p>
        </w:tc>
        <w:tc>
          <w:tcPr>
            <w:tcW w:w="1260"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position w:val="-1"/>
                <w:sz w:val="20"/>
                <w:szCs w:val="20"/>
                <w:lang w:val="sq-AL"/>
              </w:rPr>
              <w:t>491,561</w:t>
            </w:r>
          </w:p>
        </w:tc>
        <w:tc>
          <w:tcPr>
            <w:tcW w:w="1260"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position w:val="-1"/>
                <w:sz w:val="20"/>
                <w:szCs w:val="20"/>
                <w:lang w:val="sq-AL"/>
              </w:rPr>
              <w:t>501,542</w:t>
            </w:r>
          </w:p>
        </w:tc>
        <w:tc>
          <w:tcPr>
            <w:tcW w:w="1170"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position w:val="-1"/>
                <w:sz w:val="20"/>
                <w:szCs w:val="20"/>
                <w:lang w:val="sq-AL"/>
              </w:rPr>
              <w:t>502,361</w:t>
            </w:r>
          </w:p>
        </w:tc>
      </w:tr>
      <w:tr w:rsidR="00975BEB" w:rsidRPr="00863D67" w:rsidTr="00B70467">
        <w:trPr>
          <w:trHeight w:hRule="exact" w:val="280"/>
          <w:jc w:val="center"/>
        </w:trPr>
        <w:tc>
          <w:tcPr>
            <w:tcW w:w="1715" w:type="dxa"/>
            <w:shd w:val="clear" w:color="auto" w:fill="E6EED5"/>
          </w:tcPr>
          <w:p w:rsidR="00975BEB" w:rsidRPr="00863D67" w:rsidRDefault="00975BEB" w:rsidP="00EF7DFE">
            <w:pPr>
              <w:spacing w:after="0" w:line="240" w:lineRule="auto"/>
              <w:ind w:firstLine="0"/>
              <w:rPr>
                <w:rFonts w:ascii="Garamond" w:hAnsi="Garamond" w:cs="Calibri"/>
                <w:b/>
                <w:bCs/>
                <w:sz w:val="20"/>
                <w:szCs w:val="20"/>
                <w:lang w:val="sq-AL"/>
              </w:rPr>
            </w:pPr>
            <w:r w:rsidRPr="00863D67">
              <w:rPr>
                <w:rFonts w:ascii="Garamond" w:hAnsi="Garamond" w:cs="Calibri"/>
                <w:b/>
                <w:bCs/>
                <w:position w:val="-1"/>
                <w:sz w:val="20"/>
                <w:szCs w:val="20"/>
                <w:lang w:val="sq-AL"/>
              </w:rPr>
              <w:t>Letoni</w:t>
            </w:r>
          </w:p>
        </w:tc>
        <w:tc>
          <w:tcPr>
            <w:tcW w:w="1260"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position w:val="-1"/>
                <w:sz w:val="20"/>
                <w:szCs w:val="20"/>
                <w:lang w:val="sq-AL"/>
              </w:rPr>
              <w:t>9</w:t>
            </w:r>
          </w:p>
        </w:tc>
        <w:tc>
          <w:tcPr>
            <w:tcW w:w="1260"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position w:val="-1"/>
                <w:sz w:val="20"/>
                <w:szCs w:val="20"/>
                <w:lang w:val="sq-AL"/>
              </w:rPr>
              <w:t>10</w:t>
            </w:r>
          </w:p>
        </w:tc>
        <w:tc>
          <w:tcPr>
            <w:tcW w:w="1170"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position w:val="-1"/>
                <w:sz w:val="20"/>
                <w:szCs w:val="20"/>
                <w:lang w:val="sq-AL"/>
              </w:rPr>
              <w:t>10</w:t>
            </w:r>
          </w:p>
        </w:tc>
      </w:tr>
      <w:tr w:rsidR="00975BEB" w:rsidRPr="00863D67" w:rsidTr="00B70467">
        <w:trPr>
          <w:trHeight w:hRule="exact" w:val="280"/>
          <w:jc w:val="center"/>
        </w:trPr>
        <w:tc>
          <w:tcPr>
            <w:tcW w:w="1715" w:type="dxa"/>
            <w:shd w:val="clear" w:color="auto" w:fill="auto"/>
          </w:tcPr>
          <w:p w:rsidR="00975BEB" w:rsidRPr="00863D67" w:rsidRDefault="00975BEB" w:rsidP="00EF7DFE">
            <w:pPr>
              <w:spacing w:after="0" w:line="240" w:lineRule="auto"/>
              <w:ind w:firstLine="0"/>
              <w:rPr>
                <w:rFonts w:ascii="Garamond" w:hAnsi="Garamond" w:cs="Calibri"/>
                <w:b/>
                <w:bCs/>
                <w:sz w:val="20"/>
                <w:szCs w:val="20"/>
                <w:lang w:val="sq-AL"/>
              </w:rPr>
            </w:pPr>
            <w:r w:rsidRPr="00863D67">
              <w:rPr>
                <w:rFonts w:ascii="Garamond" w:hAnsi="Garamond" w:cs="Calibri"/>
                <w:b/>
                <w:bCs/>
                <w:position w:val="-1"/>
                <w:sz w:val="20"/>
                <w:szCs w:val="20"/>
                <w:lang w:val="sq-AL"/>
              </w:rPr>
              <w:t>Lituani</w:t>
            </w:r>
          </w:p>
        </w:tc>
        <w:tc>
          <w:tcPr>
            <w:tcW w:w="1260"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position w:val="-1"/>
                <w:sz w:val="20"/>
                <w:szCs w:val="20"/>
                <w:lang w:val="sq-AL"/>
              </w:rPr>
              <w:t>17</w:t>
            </w:r>
          </w:p>
        </w:tc>
        <w:tc>
          <w:tcPr>
            <w:tcW w:w="1260"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position w:val="-1"/>
                <w:sz w:val="20"/>
                <w:szCs w:val="20"/>
                <w:lang w:val="sq-AL"/>
              </w:rPr>
              <w:t>13</w:t>
            </w:r>
          </w:p>
        </w:tc>
        <w:tc>
          <w:tcPr>
            <w:tcW w:w="1170"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position w:val="-1"/>
                <w:sz w:val="20"/>
                <w:szCs w:val="20"/>
                <w:lang w:val="sq-AL"/>
              </w:rPr>
              <w:t>22</w:t>
            </w:r>
          </w:p>
        </w:tc>
      </w:tr>
      <w:tr w:rsidR="00975BEB" w:rsidRPr="00863D67" w:rsidTr="00B70467">
        <w:trPr>
          <w:trHeight w:hRule="exact" w:val="280"/>
          <w:jc w:val="center"/>
        </w:trPr>
        <w:tc>
          <w:tcPr>
            <w:tcW w:w="1715" w:type="dxa"/>
            <w:shd w:val="clear" w:color="auto" w:fill="E6EED5"/>
          </w:tcPr>
          <w:p w:rsidR="00975BEB" w:rsidRPr="00863D67" w:rsidRDefault="00975BEB" w:rsidP="00EF7DFE">
            <w:pPr>
              <w:spacing w:after="0" w:line="240" w:lineRule="auto"/>
              <w:ind w:firstLine="0"/>
              <w:rPr>
                <w:rFonts w:ascii="Garamond" w:hAnsi="Garamond" w:cs="Calibri"/>
                <w:b/>
                <w:bCs/>
                <w:sz w:val="20"/>
                <w:szCs w:val="20"/>
                <w:lang w:val="sq-AL"/>
              </w:rPr>
            </w:pPr>
            <w:r w:rsidRPr="00863D67">
              <w:rPr>
                <w:rFonts w:ascii="Garamond" w:hAnsi="Garamond" w:cs="Calibri"/>
                <w:b/>
                <w:bCs/>
                <w:position w:val="-1"/>
                <w:sz w:val="20"/>
                <w:szCs w:val="20"/>
                <w:lang w:val="sq-AL"/>
              </w:rPr>
              <w:t>Luksemburg</w:t>
            </w:r>
          </w:p>
        </w:tc>
        <w:tc>
          <w:tcPr>
            <w:tcW w:w="1260"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position w:val="-1"/>
                <w:sz w:val="20"/>
                <w:szCs w:val="20"/>
                <w:lang w:val="sq-AL"/>
              </w:rPr>
              <w:t>304</w:t>
            </w:r>
          </w:p>
        </w:tc>
        <w:tc>
          <w:tcPr>
            <w:tcW w:w="1260"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position w:val="-1"/>
                <w:sz w:val="20"/>
                <w:szCs w:val="20"/>
                <w:lang w:val="sq-AL"/>
              </w:rPr>
              <w:t>:</w:t>
            </w:r>
          </w:p>
        </w:tc>
        <w:tc>
          <w:tcPr>
            <w:tcW w:w="1170"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position w:val="-1"/>
                <w:sz w:val="20"/>
                <w:szCs w:val="20"/>
                <w:lang w:val="sq-AL"/>
              </w:rPr>
              <w:t>331</w:t>
            </w:r>
          </w:p>
        </w:tc>
      </w:tr>
      <w:tr w:rsidR="00975BEB" w:rsidRPr="00863D67" w:rsidTr="00B70467">
        <w:trPr>
          <w:trHeight w:hRule="exact" w:val="280"/>
          <w:jc w:val="center"/>
        </w:trPr>
        <w:tc>
          <w:tcPr>
            <w:tcW w:w="1715" w:type="dxa"/>
            <w:shd w:val="clear" w:color="auto" w:fill="auto"/>
          </w:tcPr>
          <w:p w:rsidR="00975BEB" w:rsidRPr="00863D67" w:rsidRDefault="00975BEB" w:rsidP="00EF7DFE">
            <w:pPr>
              <w:spacing w:after="0" w:line="240" w:lineRule="auto"/>
              <w:ind w:firstLine="0"/>
              <w:rPr>
                <w:rFonts w:ascii="Garamond" w:hAnsi="Garamond" w:cs="Calibri"/>
                <w:b/>
                <w:bCs/>
                <w:sz w:val="20"/>
                <w:szCs w:val="20"/>
                <w:lang w:val="sq-AL"/>
              </w:rPr>
            </w:pPr>
            <w:r w:rsidRPr="00863D67">
              <w:rPr>
                <w:rFonts w:ascii="Garamond" w:hAnsi="Garamond" w:cs="Calibri"/>
                <w:b/>
                <w:bCs/>
                <w:position w:val="-1"/>
                <w:sz w:val="20"/>
                <w:szCs w:val="20"/>
                <w:lang w:val="sq-AL"/>
              </w:rPr>
              <w:t>Hungari</w:t>
            </w:r>
          </w:p>
        </w:tc>
        <w:tc>
          <w:tcPr>
            <w:tcW w:w="1260"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position w:val="-1"/>
                <w:sz w:val="20"/>
                <w:szCs w:val="20"/>
                <w:lang w:val="sq-AL"/>
              </w:rPr>
              <w:t>:</w:t>
            </w:r>
          </w:p>
        </w:tc>
        <w:tc>
          <w:tcPr>
            <w:tcW w:w="1260"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position w:val="-1"/>
                <w:sz w:val="20"/>
                <w:szCs w:val="20"/>
                <w:lang w:val="sq-AL"/>
              </w:rPr>
              <w:t>:</w:t>
            </w:r>
          </w:p>
        </w:tc>
        <w:tc>
          <w:tcPr>
            <w:tcW w:w="1170"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position w:val="-1"/>
                <w:sz w:val="20"/>
                <w:szCs w:val="20"/>
                <w:lang w:val="sq-AL"/>
              </w:rPr>
              <w:t>109</w:t>
            </w:r>
          </w:p>
        </w:tc>
      </w:tr>
      <w:tr w:rsidR="00975BEB" w:rsidRPr="00863D67" w:rsidTr="00B70467">
        <w:trPr>
          <w:trHeight w:hRule="exact" w:val="280"/>
          <w:jc w:val="center"/>
        </w:trPr>
        <w:tc>
          <w:tcPr>
            <w:tcW w:w="1715" w:type="dxa"/>
            <w:shd w:val="clear" w:color="auto" w:fill="E6EED5"/>
          </w:tcPr>
          <w:p w:rsidR="00975BEB" w:rsidRPr="00863D67" w:rsidRDefault="00975BEB" w:rsidP="00EF7DFE">
            <w:pPr>
              <w:spacing w:after="0" w:line="240" w:lineRule="auto"/>
              <w:ind w:firstLine="0"/>
              <w:rPr>
                <w:rFonts w:ascii="Garamond" w:hAnsi="Garamond" w:cs="Calibri"/>
                <w:b/>
                <w:bCs/>
                <w:sz w:val="20"/>
                <w:szCs w:val="20"/>
                <w:lang w:val="sq-AL"/>
              </w:rPr>
            </w:pPr>
            <w:r w:rsidRPr="00863D67">
              <w:rPr>
                <w:rFonts w:ascii="Garamond" w:hAnsi="Garamond" w:cs="Calibri"/>
                <w:b/>
                <w:bCs/>
                <w:position w:val="-1"/>
                <w:sz w:val="20"/>
                <w:szCs w:val="20"/>
                <w:lang w:val="sq-AL"/>
              </w:rPr>
              <w:t>Austri</w:t>
            </w:r>
          </w:p>
        </w:tc>
        <w:tc>
          <w:tcPr>
            <w:tcW w:w="1260"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position w:val="-1"/>
                <w:sz w:val="20"/>
                <w:szCs w:val="20"/>
                <w:lang w:val="sq-AL"/>
              </w:rPr>
              <w:t>1,162</w:t>
            </w:r>
          </w:p>
        </w:tc>
        <w:tc>
          <w:tcPr>
            <w:tcW w:w="1260"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position w:val="-1"/>
                <w:sz w:val="20"/>
                <w:szCs w:val="20"/>
                <w:lang w:val="sq-AL"/>
              </w:rPr>
              <w:t>1,292</w:t>
            </w:r>
          </w:p>
        </w:tc>
        <w:tc>
          <w:tcPr>
            <w:tcW w:w="1170"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position w:val="-1"/>
                <w:sz w:val="20"/>
                <w:szCs w:val="20"/>
                <w:lang w:val="sq-AL"/>
              </w:rPr>
              <w:t>1,372</w:t>
            </w:r>
          </w:p>
        </w:tc>
      </w:tr>
      <w:tr w:rsidR="00975BEB" w:rsidRPr="00863D67" w:rsidTr="00B70467">
        <w:trPr>
          <w:trHeight w:hRule="exact" w:val="280"/>
          <w:jc w:val="center"/>
        </w:trPr>
        <w:tc>
          <w:tcPr>
            <w:tcW w:w="1715" w:type="dxa"/>
            <w:shd w:val="clear" w:color="auto" w:fill="auto"/>
          </w:tcPr>
          <w:p w:rsidR="00975BEB" w:rsidRPr="00863D67" w:rsidRDefault="00975BEB" w:rsidP="00EF7DFE">
            <w:pPr>
              <w:spacing w:after="0" w:line="240" w:lineRule="auto"/>
              <w:ind w:firstLine="0"/>
              <w:rPr>
                <w:rFonts w:ascii="Garamond" w:hAnsi="Garamond" w:cs="Calibri"/>
                <w:b/>
                <w:bCs/>
                <w:sz w:val="20"/>
                <w:szCs w:val="20"/>
                <w:lang w:val="sq-AL"/>
              </w:rPr>
            </w:pPr>
            <w:r w:rsidRPr="00863D67">
              <w:rPr>
                <w:rFonts w:ascii="Garamond" w:hAnsi="Garamond" w:cs="Calibri"/>
                <w:b/>
                <w:bCs/>
                <w:position w:val="-1"/>
                <w:sz w:val="20"/>
                <w:szCs w:val="20"/>
                <w:lang w:val="sq-AL"/>
              </w:rPr>
              <w:t>Poloni</w:t>
            </w:r>
          </w:p>
        </w:tc>
        <w:tc>
          <w:tcPr>
            <w:tcW w:w="1260"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position w:val="-1"/>
                <w:sz w:val="20"/>
                <w:szCs w:val="20"/>
                <w:lang w:val="sq-AL"/>
              </w:rPr>
              <w:t>193</w:t>
            </w:r>
          </w:p>
        </w:tc>
        <w:tc>
          <w:tcPr>
            <w:tcW w:w="1260"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position w:val="-1"/>
                <w:sz w:val="20"/>
                <w:szCs w:val="20"/>
                <w:lang w:val="sq-AL"/>
              </w:rPr>
              <w:t>210</w:t>
            </w:r>
          </w:p>
        </w:tc>
        <w:tc>
          <w:tcPr>
            <w:tcW w:w="1170"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position w:val="-1"/>
                <w:sz w:val="20"/>
                <w:szCs w:val="20"/>
                <w:lang w:val="sq-AL"/>
              </w:rPr>
              <w:t>236</w:t>
            </w:r>
          </w:p>
        </w:tc>
      </w:tr>
      <w:tr w:rsidR="00975BEB" w:rsidRPr="00863D67" w:rsidTr="00B70467">
        <w:trPr>
          <w:trHeight w:hRule="exact" w:val="280"/>
          <w:jc w:val="center"/>
        </w:trPr>
        <w:tc>
          <w:tcPr>
            <w:tcW w:w="1715" w:type="dxa"/>
            <w:shd w:val="clear" w:color="auto" w:fill="E6EED5"/>
          </w:tcPr>
          <w:p w:rsidR="00975BEB" w:rsidRPr="00863D67" w:rsidRDefault="00975BEB" w:rsidP="00EF7DFE">
            <w:pPr>
              <w:spacing w:after="0" w:line="240" w:lineRule="auto"/>
              <w:ind w:firstLine="0"/>
              <w:rPr>
                <w:rFonts w:ascii="Garamond" w:hAnsi="Garamond" w:cs="Calibri"/>
                <w:b/>
                <w:bCs/>
                <w:sz w:val="20"/>
                <w:szCs w:val="20"/>
                <w:lang w:val="sq-AL"/>
              </w:rPr>
            </w:pPr>
            <w:r w:rsidRPr="00863D67">
              <w:rPr>
                <w:rFonts w:ascii="Garamond" w:hAnsi="Garamond" w:cs="Calibri"/>
                <w:b/>
                <w:bCs/>
                <w:position w:val="-1"/>
                <w:sz w:val="20"/>
                <w:szCs w:val="20"/>
                <w:lang w:val="sq-AL"/>
              </w:rPr>
              <w:t>Portugali</w:t>
            </w:r>
          </w:p>
        </w:tc>
        <w:tc>
          <w:tcPr>
            <w:tcW w:w="1260"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position w:val="-1"/>
                <w:sz w:val="20"/>
                <w:szCs w:val="20"/>
                <w:lang w:val="sq-AL"/>
              </w:rPr>
              <w:t>37</w:t>
            </w:r>
          </w:p>
        </w:tc>
        <w:tc>
          <w:tcPr>
            <w:tcW w:w="1260"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position w:val="-1"/>
                <w:sz w:val="20"/>
                <w:szCs w:val="20"/>
                <w:lang w:val="sq-AL"/>
              </w:rPr>
              <w:t>37</w:t>
            </w:r>
          </w:p>
        </w:tc>
        <w:tc>
          <w:tcPr>
            <w:tcW w:w="1170"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position w:val="-1"/>
                <w:sz w:val="20"/>
                <w:szCs w:val="20"/>
                <w:lang w:val="sq-AL"/>
              </w:rPr>
              <w:t>33</w:t>
            </w:r>
          </w:p>
        </w:tc>
      </w:tr>
      <w:tr w:rsidR="00975BEB" w:rsidRPr="00863D67" w:rsidTr="00B70467">
        <w:trPr>
          <w:trHeight w:hRule="exact" w:val="280"/>
          <w:jc w:val="center"/>
        </w:trPr>
        <w:tc>
          <w:tcPr>
            <w:tcW w:w="1715" w:type="dxa"/>
            <w:shd w:val="clear" w:color="auto" w:fill="auto"/>
          </w:tcPr>
          <w:p w:rsidR="00975BEB" w:rsidRPr="00863D67" w:rsidRDefault="00975BEB" w:rsidP="00EF7DFE">
            <w:pPr>
              <w:spacing w:after="0" w:line="240" w:lineRule="auto"/>
              <w:ind w:firstLine="0"/>
              <w:rPr>
                <w:rFonts w:ascii="Garamond" w:hAnsi="Garamond" w:cs="Calibri"/>
                <w:b/>
                <w:bCs/>
                <w:sz w:val="20"/>
                <w:szCs w:val="20"/>
                <w:lang w:val="sq-AL"/>
              </w:rPr>
            </w:pPr>
            <w:r w:rsidRPr="00863D67">
              <w:rPr>
                <w:rFonts w:ascii="Garamond" w:hAnsi="Garamond" w:cs="Calibri"/>
                <w:b/>
                <w:bCs/>
                <w:position w:val="-1"/>
                <w:sz w:val="20"/>
                <w:szCs w:val="20"/>
                <w:lang w:val="sq-AL"/>
              </w:rPr>
              <w:t>Rumani</w:t>
            </w:r>
          </w:p>
        </w:tc>
        <w:tc>
          <w:tcPr>
            <w:tcW w:w="1260"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position w:val="-1"/>
                <w:sz w:val="20"/>
                <w:szCs w:val="20"/>
                <w:lang w:val="sq-AL"/>
              </w:rPr>
              <w:t>863</w:t>
            </w:r>
          </w:p>
        </w:tc>
        <w:tc>
          <w:tcPr>
            <w:tcW w:w="1260"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position w:val="-1"/>
                <w:sz w:val="20"/>
                <w:szCs w:val="20"/>
                <w:lang w:val="sq-AL"/>
              </w:rPr>
              <w:t>778</w:t>
            </w:r>
          </w:p>
        </w:tc>
        <w:tc>
          <w:tcPr>
            <w:tcW w:w="1170"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position w:val="-1"/>
                <w:sz w:val="20"/>
                <w:szCs w:val="20"/>
                <w:lang w:val="sq-AL"/>
              </w:rPr>
              <w:t>806</w:t>
            </w:r>
          </w:p>
        </w:tc>
      </w:tr>
      <w:tr w:rsidR="00975BEB" w:rsidRPr="00863D67" w:rsidTr="00B70467">
        <w:trPr>
          <w:trHeight w:hRule="exact" w:val="280"/>
          <w:jc w:val="center"/>
        </w:trPr>
        <w:tc>
          <w:tcPr>
            <w:tcW w:w="1715" w:type="dxa"/>
            <w:shd w:val="clear" w:color="auto" w:fill="E6EED5"/>
          </w:tcPr>
          <w:p w:rsidR="00975BEB" w:rsidRPr="00863D67" w:rsidRDefault="00975BEB" w:rsidP="00EF7DFE">
            <w:pPr>
              <w:spacing w:after="0" w:line="240" w:lineRule="auto"/>
              <w:ind w:firstLine="0"/>
              <w:rPr>
                <w:rFonts w:ascii="Garamond" w:hAnsi="Garamond" w:cs="Calibri"/>
                <w:b/>
                <w:bCs/>
                <w:sz w:val="20"/>
                <w:szCs w:val="20"/>
                <w:lang w:val="sq-AL"/>
              </w:rPr>
            </w:pPr>
            <w:r w:rsidRPr="00863D67">
              <w:rPr>
                <w:rFonts w:ascii="Garamond" w:hAnsi="Garamond" w:cs="Calibri"/>
                <w:b/>
                <w:bCs/>
                <w:position w:val="-1"/>
                <w:sz w:val="20"/>
                <w:szCs w:val="20"/>
                <w:lang w:val="sq-AL"/>
              </w:rPr>
              <w:t>Slloveni</w:t>
            </w:r>
          </w:p>
        </w:tc>
        <w:tc>
          <w:tcPr>
            <w:tcW w:w="1260"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position w:val="-1"/>
                <w:sz w:val="20"/>
                <w:szCs w:val="20"/>
                <w:lang w:val="sq-AL"/>
              </w:rPr>
              <w:t>58</w:t>
            </w:r>
          </w:p>
        </w:tc>
        <w:tc>
          <w:tcPr>
            <w:tcW w:w="1260"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position w:val="-1"/>
                <w:sz w:val="20"/>
                <w:szCs w:val="20"/>
                <w:lang w:val="sq-AL"/>
              </w:rPr>
              <w:t>57</w:t>
            </w:r>
          </w:p>
        </w:tc>
        <w:tc>
          <w:tcPr>
            <w:tcW w:w="1170"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position w:val="-1"/>
                <w:sz w:val="20"/>
                <w:szCs w:val="20"/>
                <w:lang w:val="sq-AL"/>
              </w:rPr>
              <w:t>67</w:t>
            </w:r>
          </w:p>
        </w:tc>
      </w:tr>
      <w:tr w:rsidR="00975BEB" w:rsidRPr="00863D67" w:rsidTr="00B70467">
        <w:trPr>
          <w:trHeight w:hRule="exact" w:val="280"/>
          <w:jc w:val="center"/>
        </w:trPr>
        <w:tc>
          <w:tcPr>
            <w:tcW w:w="1715" w:type="dxa"/>
            <w:shd w:val="clear" w:color="auto" w:fill="auto"/>
          </w:tcPr>
          <w:p w:rsidR="00975BEB" w:rsidRPr="00863D67" w:rsidRDefault="00975BEB" w:rsidP="00EF7DFE">
            <w:pPr>
              <w:spacing w:after="0" w:line="240" w:lineRule="auto"/>
              <w:ind w:firstLine="0"/>
              <w:rPr>
                <w:rFonts w:ascii="Garamond" w:hAnsi="Garamond" w:cs="Calibri"/>
                <w:b/>
                <w:bCs/>
                <w:sz w:val="20"/>
                <w:szCs w:val="20"/>
                <w:lang w:val="sq-AL"/>
              </w:rPr>
            </w:pPr>
            <w:r w:rsidRPr="00863D67">
              <w:rPr>
                <w:rFonts w:ascii="Garamond" w:hAnsi="Garamond" w:cs="Calibri"/>
                <w:b/>
                <w:bCs/>
                <w:position w:val="-1"/>
                <w:sz w:val="20"/>
                <w:szCs w:val="20"/>
                <w:lang w:val="sq-AL"/>
              </w:rPr>
              <w:t>Sllovaki</w:t>
            </w:r>
          </w:p>
        </w:tc>
        <w:tc>
          <w:tcPr>
            <w:tcW w:w="1260"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position w:val="-1"/>
                <w:sz w:val="20"/>
                <w:szCs w:val="20"/>
                <w:lang w:val="sq-AL"/>
              </w:rPr>
              <w:t>64</w:t>
            </w:r>
          </w:p>
        </w:tc>
        <w:tc>
          <w:tcPr>
            <w:tcW w:w="1260"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position w:val="-1"/>
                <w:sz w:val="20"/>
                <w:szCs w:val="20"/>
                <w:lang w:val="sq-AL"/>
              </w:rPr>
              <w:t>:</w:t>
            </w:r>
          </w:p>
        </w:tc>
        <w:tc>
          <w:tcPr>
            <w:tcW w:w="1170"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position w:val="-1"/>
                <w:sz w:val="20"/>
                <w:szCs w:val="20"/>
                <w:lang w:val="sq-AL"/>
              </w:rPr>
              <w:t>:</w:t>
            </w:r>
          </w:p>
        </w:tc>
      </w:tr>
      <w:tr w:rsidR="00975BEB" w:rsidRPr="00863D67" w:rsidTr="00B70467">
        <w:trPr>
          <w:trHeight w:hRule="exact" w:val="280"/>
          <w:jc w:val="center"/>
        </w:trPr>
        <w:tc>
          <w:tcPr>
            <w:tcW w:w="1715" w:type="dxa"/>
            <w:shd w:val="clear" w:color="auto" w:fill="E6EED5"/>
          </w:tcPr>
          <w:p w:rsidR="00975BEB" w:rsidRPr="00863D67" w:rsidRDefault="00B7646E" w:rsidP="00EF7DFE">
            <w:pPr>
              <w:spacing w:after="0" w:line="240" w:lineRule="auto"/>
              <w:ind w:firstLine="0"/>
              <w:rPr>
                <w:rFonts w:ascii="Garamond" w:hAnsi="Garamond" w:cs="Calibri"/>
                <w:b/>
                <w:bCs/>
                <w:sz w:val="20"/>
                <w:szCs w:val="20"/>
                <w:lang w:val="sq-AL"/>
              </w:rPr>
            </w:pPr>
            <w:r w:rsidRPr="00863D67">
              <w:rPr>
                <w:rFonts w:ascii="Garamond" w:hAnsi="Garamond" w:cs="Calibri"/>
                <w:b/>
                <w:bCs/>
                <w:position w:val="-1"/>
                <w:sz w:val="20"/>
                <w:szCs w:val="20"/>
                <w:lang w:val="sq-AL"/>
              </w:rPr>
              <w:t>Finlandë</w:t>
            </w:r>
          </w:p>
        </w:tc>
        <w:tc>
          <w:tcPr>
            <w:tcW w:w="1260"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position w:val="-1"/>
                <w:sz w:val="20"/>
                <w:szCs w:val="20"/>
                <w:lang w:val="sq-AL"/>
              </w:rPr>
              <w:t>0</w:t>
            </w:r>
          </w:p>
        </w:tc>
        <w:tc>
          <w:tcPr>
            <w:tcW w:w="1260"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position w:val="-1"/>
                <w:sz w:val="20"/>
                <w:szCs w:val="20"/>
                <w:lang w:val="sq-AL"/>
              </w:rPr>
              <w:t>0</w:t>
            </w:r>
          </w:p>
        </w:tc>
        <w:tc>
          <w:tcPr>
            <w:tcW w:w="1170"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position w:val="-1"/>
                <w:sz w:val="20"/>
                <w:szCs w:val="20"/>
                <w:lang w:val="sq-AL"/>
              </w:rPr>
              <w:t>:</w:t>
            </w:r>
          </w:p>
        </w:tc>
      </w:tr>
      <w:tr w:rsidR="00975BEB" w:rsidRPr="00863D67" w:rsidTr="00B70467">
        <w:trPr>
          <w:trHeight w:hRule="exact" w:val="280"/>
          <w:jc w:val="center"/>
        </w:trPr>
        <w:tc>
          <w:tcPr>
            <w:tcW w:w="1715" w:type="dxa"/>
            <w:shd w:val="clear" w:color="auto" w:fill="auto"/>
          </w:tcPr>
          <w:p w:rsidR="00975BEB" w:rsidRPr="00863D67" w:rsidRDefault="00975BEB" w:rsidP="00EF7DFE">
            <w:pPr>
              <w:spacing w:after="0" w:line="240" w:lineRule="auto"/>
              <w:ind w:firstLine="0"/>
              <w:rPr>
                <w:rFonts w:ascii="Garamond" w:hAnsi="Garamond" w:cs="Calibri"/>
                <w:b/>
                <w:bCs/>
                <w:sz w:val="20"/>
                <w:szCs w:val="20"/>
                <w:lang w:val="sq-AL"/>
              </w:rPr>
            </w:pPr>
            <w:r w:rsidRPr="00863D67">
              <w:rPr>
                <w:rFonts w:ascii="Garamond" w:hAnsi="Garamond" w:cs="Calibri"/>
                <w:b/>
                <w:bCs/>
                <w:position w:val="-1"/>
                <w:sz w:val="20"/>
                <w:szCs w:val="20"/>
                <w:lang w:val="sq-AL"/>
              </w:rPr>
              <w:t>Suedi</w:t>
            </w:r>
          </w:p>
        </w:tc>
        <w:tc>
          <w:tcPr>
            <w:tcW w:w="1260"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position w:val="-1"/>
                <w:sz w:val="20"/>
                <w:szCs w:val="20"/>
                <w:lang w:val="sq-AL"/>
              </w:rPr>
              <w:t>584</w:t>
            </w:r>
          </w:p>
        </w:tc>
        <w:tc>
          <w:tcPr>
            <w:tcW w:w="1260"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position w:val="-1"/>
                <w:sz w:val="20"/>
                <w:szCs w:val="20"/>
                <w:lang w:val="sq-AL"/>
              </w:rPr>
              <w:t>739</w:t>
            </w:r>
          </w:p>
        </w:tc>
        <w:tc>
          <w:tcPr>
            <w:tcW w:w="1170"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position w:val="-1"/>
                <w:sz w:val="20"/>
                <w:szCs w:val="20"/>
                <w:lang w:val="sq-AL"/>
              </w:rPr>
              <w:t>981</w:t>
            </w:r>
          </w:p>
        </w:tc>
      </w:tr>
      <w:tr w:rsidR="00975BEB" w:rsidRPr="00863D67" w:rsidTr="00B70467">
        <w:trPr>
          <w:trHeight w:hRule="exact" w:val="280"/>
          <w:jc w:val="center"/>
        </w:trPr>
        <w:tc>
          <w:tcPr>
            <w:tcW w:w="1715" w:type="dxa"/>
            <w:shd w:val="clear" w:color="auto" w:fill="E6EED5"/>
          </w:tcPr>
          <w:p w:rsidR="00975BEB" w:rsidRPr="00863D67" w:rsidRDefault="00B7646E" w:rsidP="00EF7DFE">
            <w:pPr>
              <w:spacing w:after="0" w:line="240" w:lineRule="auto"/>
              <w:ind w:firstLine="0"/>
              <w:rPr>
                <w:rFonts w:ascii="Garamond" w:hAnsi="Garamond" w:cs="Calibri"/>
                <w:b/>
                <w:bCs/>
                <w:sz w:val="20"/>
                <w:szCs w:val="20"/>
                <w:lang w:val="sq-AL"/>
              </w:rPr>
            </w:pPr>
            <w:r w:rsidRPr="00863D67">
              <w:rPr>
                <w:rFonts w:ascii="Garamond" w:hAnsi="Garamond" w:cs="Calibri"/>
                <w:b/>
                <w:bCs/>
                <w:position w:val="-1"/>
                <w:sz w:val="20"/>
                <w:szCs w:val="20"/>
                <w:lang w:val="sq-AL"/>
              </w:rPr>
              <w:t>Islandë</w:t>
            </w:r>
          </w:p>
        </w:tc>
        <w:tc>
          <w:tcPr>
            <w:tcW w:w="1260"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position w:val="-1"/>
                <w:sz w:val="20"/>
                <w:szCs w:val="20"/>
                <w:lang w:val="sq-AL"/>
              </w:rPr>
              <w:t>11</w:t>
            </w:r>
          </w:p>
        </w:tc>
        <w:tc>
          <w:tcPr>
            <w:tcW w:w="1260"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position w:val="-1"/>
                <w:sz w:val="20"/>
                <w:szCs w:val="20"/>
                <w:lang w:val="sq-AL"/>
              </w:rPr>
              <w:t>11</w:t>
            </w:r>
          </w:p>
        </w:tc>
        <w:tc>
          <w:tcPr>
            <w:tcW w:w="1170"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position w:val="-1"/>
                <w:sz w:val="20"/>
                <w:szCs w:val="20"/>
                <w:lang w:val="sq-AL"/>
              </w:rPr>
              <w:t>:</w:t>
            </w:r>
          </w:p>
        </w:tc>
      </w:tr>
      <w:tr w:rsidR="00975BEB" w:rsidRPr="00863D67" w:rsidTr="00B70467">
        <w:trPr>
          <w:trHeight w:hRule="exact" w:val="280"/>
          <w:jc w:val="center"/>
        </w:trPr>
        <w:tc>
          <w:tcPr>
            <w:tcW w:w="1715" w:type="dxa"/>
            <w:shd w:val="clear" w:color="auto" w:fill="auto"/>
          </w:tcPr>
          <w:p w:rsidR="00975BEB" w:rsidRPr="00863D67" w:rsidRDefault="00975BEB" w:rsidP="00EF7DFE">
            <w:pPr>
              <w:spacing w:after="0" w:line="240" w:lineRule="auto"/>
              <w:ind w:firstLine="0"/>
              <w:rPr>
                <w:rFonts w:ascii="Garamond" w:hAnsi="Garamond" w:cs="Calibri"/>
                <w:b/>
                <w:bCs/>
                <w:sz w:val="20"/>
                <w:szCs w:val="20"/>
                <w:lang w:val="sq-AL"/>
              </w:rPr>
            </w:pPr>
            <w:r w:rsidRPr="00863D67">
              <w:rPr>
                <w:rFonts w:ascii="Garamond" w:hAnsi="Garamond" w:cs="Calibri"/>
                <w:b/>
                <w:bCs/>
                <w:position w:val="-1"/>
                <w:sz w:val="20"/>
                <w:szCs w:val="20"/>
                <w:lang w:val="sq-AL"/>
              </w:rPr>
              <w:t>Norvegji</w:t>
            </w:r>
          </w:p>
        </w:tc>
        <w:tc>
          <w:tcPr>
            <w:tcW w:w="1260"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position w:val="-1"/>
                <w:sz w:val="20"/>
                <w:szCs w:val="20"/>
                <w:lang w:val="sq-AL"/>
              </w:rPr>
              <w:t>167</w:t>
            </w:r>
          </w:p>
        </w:tc>
        <w:tc>
          <w:tcPr>
            <w:tcW w:w="1260"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position w:val="-1"/>
                <w:sz w:val="20"/>
                <w:szCs w:val="20"/>
                <w:lang w:val="sq-AL"/>
              </w:rPr>
              <w:t>168</w:t>
            </w:r>
          </w:p>
        </w:tc>
        <w:tc>
          <w:tcPr>
            <w:tcW w:w="1170" w:type="dxa"/>
            <w:shd w:val="clear" w:color="auto" w:fill="auto"/>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position w:val="-1"/>
                <w:sz w:val="20"/>
                <w:szCs w:val="20"/>
                <w:lang w:val="sq-AL"/>
              </w:rPr>
              <w:t>176</w:t>
            </w:r>
          </w:p>
        </w:tc>
      </w:tr>
      <w:tr w:rsidR="00975BEB" w:rsidRPr="00863D67" w:rsidTr="00B70467">
        <w:trPr>
          <w:trHeight w:hRule="exact" w:val="280"/>
          <w:jc w:val="center"/>
        </w:trPr>
        <w:tc>
          <w:tcPr>
            <w:tcW w:w="1715" w:type="dxa"/>
            <w:shd w:val="clear" w:color="auto" w:fill="E6EED5"/>
          </w:tcPr>
          <w:p w:rsidR="00975BEB" w:rsidRPr="00863D67" w:rsidRDefault="00975BEB" w:rsidP="00EF7DFE">
            <w:pPr>
              <w:spacing w:after="0" w:line="240" w:lineRule="auto"/>
              <w:ind w:firstLine="0"/>
              <w:rPr>
                <w:rFonts w:ascii="Garamond" w:hAnsi="Garamond" w:cs="Calibri"/>
                <w:b/>
                <w:bCs/>
                <w:sz w:val="20"/>
                <w:szCs w:val="20"/>
                <w:lang w:val="sq-AL"/>
              </w:rPr>
            </w:pPr>
            <w:r w:rsidRPr="00863D67">
              <w:rPr>
                <w:rFonts w:ascii="Garamond" w:hAnsi="Garamond" w:cs="Calibri"/>
                <w:b/>
                <w:bCs/>
                <w:position w:val="-1"/>
                <w:sz w:val="20"/>
                <w:szCs w:val="20"/>
                <w:lang w:val="sq-AL"/>
              </w:rPr>
              <w:t xml:space="preserve">Zvicër </w:t>
            </w:r>
          </w:p>
        </w:tc>
        <w:tc>
          <w:tcPr>
            <w:tcW w:w="1260"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position w:val="-1"/>
                <w:sz w:val="20"/>
                <w:szCs w:val="20"/>
                <w:highlight w:val="yellow"/>
                <w:lang w:val="sq-AL"/>
              </w:rPr>
              <w:t>:</w:t>
            </w:r>
          </w:p>
        </w:tc>
        <w:tc>
          <w:tcPr>
            <w:tcW w:w="1260"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position w:val="-1"/>
                <w:sz w:val="20"/>
                <w:szCs w:val="20"/>
                <w:lang w:val="sq-AL"/>
              </w:rPr>
              <w:t>1,158</w:t>
            </w:r>
          </w:p>
        </w:tc>
        <w:tc>
          <w:tcPr>
            <w:tcW w:w="1170" w:type="dxa"/>
            <w:shd w:val="clear" w:color="auto" w:fill="E6EED5"/>
          </w:tcPr>
          <w:p w:rsidR="00975BEB" w:rsidRPr="00863D67" w:rsidRDefault="00975BEB" w:rsidP="00EF7DFE">
            <w:pPr>
              <w:spacing w:after="0" w:line="240" w:lineRule="auto"/>
              <w:ind w:firstLine="0"/>
              <w:jc w:val="right"/>
              <w:rPr>
                <w:rFonts w:ascii="Garamond" w:hAnsi="Garamond" w:cs="Calibri"/>
                <w:sz w:val="20"/>
                <w:szCs w:val="20"/>
                <w:lang w:val="sq-AL"/>
              </w:rPr>
            </w:pPr>
            <w:r w:rsidRPr="00863D67">
              <w:rPr>
                <w:rFonts w:ascii="Garamond" w:hAnsi="Garamond" w:cs="Calibri"/>
                <w:position w:val="-1"/>
                <w:sz w:val="20"/>
                <w:szCs w:val="20"/>
                <w:lang w:val="sq-AL"/>
              </w:rPr>
              <w:t>1,242</w:t>
            </w:r>
          </w:p>
        </w:tc>
      </w:tr>
    </w:tbl>
    <w:p w:rsidR="00975BEB" w:rsidRPr="00863D67" w:rsidRDefault="00975BEB" w:rsidP="00EF7DFE">
      <w:pPr>
        <w:spacing w:after="0" w:line="240" w:lineRule="auto"/>
        <w:ind w:firstLine="0"/>
        <w:jc w:val="center"/>
        <w:rPr>
          <w:rFonts w:ascii="Garamond" w:hAnsi="Garamond" w:cs="Calibri"/>
          <w:i/>
          <w:sz w:val="20"/>
          <w:szCs w:val="20"/>
          <w:lang w:val="sq-AL"/>
        </w:rPr>
      </w:pPr>
      <w:r w:rsidRPr="00863D67">
        <w:rPr>
          <w:rFonts w:ascii="Garamond" w:hAnsi="Garamond" w:cs="Calibri"/>
          <w:i/>
          <w:position w:val="-1"/>
          <w:sz w:val="20"/>
          <w:szCs w:val="20"/>
          <w:lang w:val="sq-AL"/>
        </w:rPr>
        <w:t xml:space="preserve">Burimi: Eurostat. </w:t>
      </w:r>
      <w:r w:rsidRPr="00863D67">
        <w:rPr>
          <w:rFonts w:ascii="Garamond" w:hAnsi="Garamond" w:cs="Calibri"/>
          <w:i/>
          <w:sz w:val="20"/>
          <w:szCs w:val="20"/>
          <w:lang w:val="sq-AL"/>
        </w:rPr>
        <w:t>Përditësimi i fundit: 23.12.14</w:t>
      </w:r>
    </w:p>
    <w:p w:rsidR="00675ADC" w:rsidRPr="00863D67" w:rsidRDefault="00675ADC" w:rsidP="00EF7DFE">
      <w:pPr>
        <w:spacing w:after="0" w:line="240" w:lineRule="auto"/>
        <w:ind w:firstLine="0"/>
        <w:rPr>
          <w:rFonts w:ascii="Garamond" w:hAnsi="Garamond"/>
          <w:lang w:val="sq-AL"/>
        </w:rPr>
      </w:pPr>
    </w:p>
    <w:p w:rsidR="00EF7DFE" w:rsidRDefault="00EF7DFE" w:rsidP="00EF7DFE">
      <w:pPr>
        <w:pStyle w:val="Paragrafi"/>
        <w:jc w:val="center"/>
        <w:rPr>
          <w:lang w:val="sq-AL" w:eastAsia="en-GB"/>
        </w:rPr>
      </w:pPr>
      <w:r w:rsidRPr="00863D67">
        <w:rPr>
          <w:lang w:val="sq-AL" w:eastAsia="en-GB"/>
        </w:rPr>
        <w:t>ANEKS 2</w:t>
      </w:r>
    </w:p>
    <w:p w:rsidR="003B518C" w:rsidRPr="00863D67" w:rsidRDefault="00EF7DFE" w:rsidP="00EF7DFE">
      <w:pPr>
        <w:pStyle w:val="Paragrafi"/>
        <w:jc w:val="center"/>
        <w:rPr>
          <w:lang w:val="sq-AL" w:eastAsia="en-GB"/>
        </w:rPr>
      </w:pPr>
      <w:r w:rsidRPr="00863D67">
        <w:rPr>
          <w:lang w:val="sq-AL" w:eastAsia="en-GB"/>
        </w:rPr>
        <w:t>FIGURA ILUSTRUESE</w:t>
      </w:r>
    </w:p>
    <w:p w:rsidR="003B518C" w:rsidRPr="00863D67" w:rsidRDefault="003B518C" w:rsidP="003B518C">
      <w:pPr>
        <w:pStyle w:val="Paragrafi"/>
        <w:rPr>
          <w:lang w:val="sq-AL" w:eastAsia="en-GB"/>
        </w:rPr>
      </w:pPr>
    </w:p>
    <w:p w:rsidR="003B518C" w:rsidRPr="003D2F45" w:rsidRDefault="003B518C" w:rsidP="003B518C">
      <w:pPr>
        <w:pStyle w:val="Paragrafi"/>
        <w:jc w:val="center"/>
        <w:rPr>
          <w:b/>
          <w:lang w:val="sq-AL" w:eastAsia="en-GB"/>
        </w:rPr>
      </w:pPr>
      <w:r w:rsidRPr="003D2F45">
        <w:rPr>
          <w:b/>
          <w:lang w:val="sq-AL" w:eastAsia="en-GB"/>
        </w:rPr>
        <w:t>Figura 1</w:t>
      </w:r>
      <w:r w:rsidR="008F5A10" w:rsidRPr="003D2F45">
        <w:rPr>
          <w:b/>
          <w:lang w:val="sq-AL" w:eastAsia="en-GB"/>
        </w:rPr>
        <w:t>.</w:t>
      </w:r>
      <w:r w:rsidRPr="003D2F45">
        <w:rPr>
          <w:b/>
          <w:lang w:val="sq-AL" w:eastAsia="en-GB"/>
        </w:rPr>
        <w:t xml:space="preserve"> Kategorizimi i lejeve të punës</w:t>
      </w:r>
      <w:r w:rsidR="008F5A10" w:rsidRPr="003D2F45">
        <w:rPr>
          <w:b/>
          <w:lang w:val="sq-AL" w:eastAsia="en-GB"/>
        </w:rPr>
        <w:t xml:space="preserve"> </w:t>
      </w:r>
      <w:r w:rsidRPr="003D2F45">
        <w:rPr>
          <w:b/>
          <w:lang w:val="sq-AL" w:eastAsia="en-GB"/>
        </w:rPr>
        <w:t>për</w:t>
      </w:r>
      <w:r w:rsidR="008F5A10" w:rsidRPr="003D2F45">
        <w:rPr>
          <w:b/>
          <w:lang w:val="sq-AL" w:eastAsia="en-GB"/>
        </w:rPr>
        <w:t xml:space="preserve"> </w:t>
      </w:r>
      <w:r w:rsidRPr="003D2F45">
        <w:rPr>
          <w:b/>
          <w:lang w:val="sq-AL" w:eastAsia="en-GB"/>
        </w:rPr>
        <w:t>sektorët e aktivitetit, viti 2014</w:t>
      </w:r>
    </w:p>
    <w:p w:rsidR="00675ADC" w:rsidRPr="00863D67" w:rsidRDefault="00675ADC" w:rsidP="00887B09">
      <w:pPr>
        <w:spacing w:after="0" w:line="240" w:lineRule="auto"/>
        <w:ind w:left="284" w:firstLine="0"/>
        <w:rPr>
          <w:rFonts w:ascii="Garamond" w:hAnsi="Garamond"/>
          <w:lang w:val="sq-AL"/>
        </w:rPr>
      </w:pPr>
    </w:p>
    <w:p w:rsidR="00675ADC" w:rsidRPr="00863D67" w:rsidRDefault="007B142D" w:rsidP="00887B09">
      <w:pPr>
        <w:spacing w:after="0" w:line="240" w:lineRule="auto"/>
        <w:ind w:left="284" w:firstLine="0"/>
        <w:rPr>
          <w:rFonts w:ascii="Garamond" w:hAnsi="Garamond"/>
          <w:lang w:val="sq-AL"/>
        </w:rPr>
      </w:pPr>
      <w:r>
        <w:rPr>
          <w:rFonts w:ascii="Garamond" w:hAnsi="Garamond"/>
          <w:noProof/>
          <w:lang w:val="en-GB" w:eastAsia="en-GB"/>
        </w:rPr>
        <w:drawing>
          <wp:anchor distT="0" distB="0" distL="114300" distR="114300" simplePos="0" relativeHeight="251662848" behindDoc="0" locked="0" layoutInCell="1" allowOverlap="1" wp14:anchorId="6C61E3E8" wp14:editId="02711BF1">
            <wp:simplePos x="0" y="0"/>
            <wp:positionH relativeFrom="column">
              <wp:posOffset>153367</wp:posOffset>
            </wp:positionH>
            <wp:positionV relativeFrom="paragraph">
              <wp:posOffset>46715</wp:posOffset>
            </wp:positionV>
            <wp:extent cx="5854889" cy="1712794"/>
            <wp:effectExtent l="0" t="0" r="0" b="0"/>
            <wp:wrapNone/>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59" cstate="print">
                      <a:extLst>
                        <a:ext uri="{28A0092B-C50C-407E-A947-70E740481C1C}">
                          <a14:useLocalDpi xmlns:a14="http://schemas.microsoft.com/office/drawing/2010/main" val="0"/>
                        </a:ext>
                      </a:extLst>
                    </a:blip>
                    <a:srcRect t="2963" b="4074"/>
                    <a:stretch>
                      <a:fillRect/>
                    </a:stretch>
                  </pic:blipFill>
                  <pic:spPr bwMode="auto">
                    <a:xfrm>
                      <a:off x="0" y="0"/>
                      <a:ext cx="5854889" cy="1712794"/>
                    </a:xfrm>
                    <a:prstGeom prst="rect">
                      <a:avLst/>
                    </a:prstGeom>
                    <a:noFill/>
                    <a:ln>
                      <a:noFill/>
                    </a:ln>
                  </pic:spPr>
                </pic:pic>
              </a:graphicData>
            </a:graphic>
          </wp:anchor>
        </w:drawing>
      </w:r>
    </w:p>
    <w:p w:rsidR="00675ADC" w:rsidRPr="00863D67" w:rsidRDefault="00675ADC" w:rsidP="00887B09">
      <w:pPr>
        <w:spacing w:after="0" w:line="240" w:lineRule="auto"/>
        <w:ind w:left="284" w:firstLine="0"/>
        <w:rPr>
          <w:rFonts w:ascii="Garamond" w:hAnsi="Garamond"/>
          <w:lang w:val="sq-AL"/>
        </w:rPr>
      </w:pPr>
    </w:p>
    <w:p w:rsidR="00675ADC" w:rsidRPr="00863D67" w:rsidRDefault="00675ADC" w:rsidP="00887B09">
      <w:pPr>
        <w:spacing w:after="0" w:line="240" w:lineRule="auto"/>
        <w:ind w:left="284" w:firstLine="0"/>
        <w:rPr>
          <w:rFonts w:ascii="Garamond" w:hAnsi="Garamond"/>
          <w:lang w:val="sq-AL"/>
        </w:rPr>
      </w:pPr>
    </w:p>
    <w:p w:rsidR="00675ADC" w:rsidRPr="00863D67" w:rsidRDefault="00675ADC" w:rsidP="00887B09">
      <w:pPr>
        <w:spacing w:after="0" w:line="240" w:lineRule="auto"/>
        <w:ind w:left="284" w:firstLine="0"/>
        <w:rPr>
          <w:rFonts w:ascii="Garamond" w:hAnsi="Garamond"/>
          <w:lang w:val="sq-AL"/>
        </w:rPr>
      </w:pPr>
    </w:p>
    <w:p w:rsidR="00675ADC" w:rsidRPr="00863D67" w:rsidRDefault="00675ADC" w:rsidP="00887B09">
      <w:pPr>
        <w:spacing w:after="0" w:line="240" w:lineRule="auto"/>
        <w:ind w:left="284" w:firstLine="0"/>
        <w:rPr>
          <w:rFonts w:ascii="Garamond" w:hAnsi="Garamond"/>
          <w:lang w:val="sq-AL"/>
        </w:rPr>
      </w:pPr>
    </w:p>
    <w:p w:rsidR="00675ADC" w:rsidRPr="00863D67" w:rsidRDefault="00675ADC" w:rsidP="00887B09">
      <w:pPr>
        <w:spacing w:after="0" w:line="240" w:lineRule="auto"/>
        <w:ind w:left="284" w:firstLine="0"/>
        <w:rPr>
          <w:rFonts w:ascii="Garamond" w:hAnsi="Garamond"/>
          <w:lang w:val="sq-AL"/>
        </w:rPr>
      </w:pPr>
    </w:p>
    <w:p w:rsidR="00675ADC" w:rsidRPr="00863D67" w:rsidRDefault="00675ADC" w:rsidP="00887B09">
      <w:pPr>
        <w:spacing w:after="0" w:line="240" w:lineRule="auto"/>
        <w:ind w:left="284" w:firstLine="0"/>
        <w:rPr>
          <w:rFonts w:ascii="Garamond" w:hAnsi="Garamond"/>
          <w:lang w:val="sq-AL"/>
        </w:rPr>
      </w:pPr>
    </w:p>
    <w:p w:rsidR="00675ADC" w:rsidRPr="00863D67" w:rsidRDefault="00675ADC" w:rsidP="00887B09">
      <w:pPr>
        <w:spacing w:after="0" w:line="240" w:lineRule="auto"/>
        <w:ind w:left="284" w:firstLine="0"/>
        <w:rPr>
          <w:rFonts w:ascii="Garamond" w:hAnsi="Garamond"/>
          <w:lang w:val="sq-AL"/>
        </w:rPr>
      </w:pPr>
    </w:p>
    <w:p w:rsidR="00675ADC" w:rsidRPr="00863D67" w:rsidRDefault="00675ADC" w:rsidP="00887B09">
      <w:pPr>
        <w:spacing w:after="0" w:line="240" w:lineRule="auto"/>
        <w:ind w:left="284" w:firstLine="0"/>
        <w:rPr>
          <w:rFonts w:ascii="Garamond" w:hAnsi="Garamond"/>
          <w:lang w:val="sq-AL"/>
        </w:rPr>
      </w:pPr>
    </w:p>
    <w:p w:rsidR="00675ADC" w:rsidRPr="00863D67" w:rsidRDefault="00675ADC" w:rsidP="00887B09">
      <w:pPr>
        <w:spacing w:after="0" w:line="240" w:lineRule="auto"/>
        <w:ind w:left="284" w:firstLine="0"/>
        <w:rPr>
          <w:rFonts w:ascii="Garamond" w:hAnsi="Garamond"/>
          <w:lang w:val="sq-AL"/>
        </w:rPr>
      </w:pPr>
    </w:p>
    <w:p w:rsidR="00675ADC" w:rsidRPr="00863D67" w:rsidRDefault="00675ADC" w:rsidP="00887B09">
      <w:pPr>
        <w:spacing w:after="0" w:line="240" w:lineRule="auto"/>
        <w:ind w:left="284" w:firstLine="0"/>
        <w:rPr>
          <w:rFonts w:ascii="Garamond" w:hAnsi="Garamond"/>
          <w:lang w:val="sq-AL"/>
        </w:rPr>
      </w:pPr>
    </w:p>
    <w:p w:rsidR="00675ADC" w:rsidRPr="00863D67" w:rsidRDefault="00675ADC" w:rsidP="00887B09">
      <w:pPr>
        <w:spacing w:after="0" w:line="240" w:lineRule="auto"/>
        <w:ind w:left="284" w:firstLine="0"/>
        <w:rPr>
          <w:rFonts w:ascii="Garamond" w:hAnsi="Garamond"/>
          <w:lang w:val="sq-AL"/>
        </w:rPr>
      </w:pPr>
    </w:p>
    <w:p w:rsidR="00CF2919" w:rsidRPr="00863D67" w:rsidRDefault="00CF2919" w:rsidP="00CF2919">
      <w:pPr>
        <w:widowControl w:val="0"/>
        <w:autoSpaceDE w:val="0"/>
        <w:autoSpaceDN w:val="0"/>
        <w:adjustRightInd w:val="0"/>
        <w:spacing w:after="0" w:line="240" w:lineRule="auto"/>
        <w:ind w:firstLine="0"/>
        <w:jc w:val="center"/>
        <w:rPr>
          <w:rFonts w:ascii="Garamond" w:eastAsia="Times New Roman" w:hAnsi="Garamond"/>
          <w:i/>
          <w:sz w:val="24"/>
          <w:szCs w:val="24"/>
          <w:lang w:val="sq-AL" w:eastAsia="en-GB"/>
        </w:rPr>
      </w:pPr>
      <w:r w:rsidRPr="00863D67">
        <w:rPr>
          <w:rFonts w:ascii="Garamond" w:eastAsia="Times New Roman" w:hAnsi="Garamond"/>
          <w:i/>
          <w:sz w:val="24"/>
          <w:szCs w:val="24"/>
          <w:lang w:val="sq-AL" w:eastAsia="en-GB"/>
        </w:rPr>
        <w:t>Burimi: Drejtoria e Politikave të Punësimit dhe Migratore MMSR</w:t>
      </w:r>
    </w:p>
    <w:p w:rsidR="00675ADC" w:rsidRDefault="00675ADC" w:rsidP="00887B09">
      <w:pPr>
        <w:spacing w:after="0" w:line="240" w:lineRule="auto"/>
        <w:ind w:left="284" w:firstLine="0"/>
        <w:rPr>
          <w:rFonts w:ascii="Garamond" w:hAnsi="Garamond"/>
          <w:lang w:val="sq-AL"/>
        </w:rPr>
      </w:pPr>
    </w:p>
    <w:p w:rsidR="0059121B" w:rsidRDefault="0059121B" w:rsidP="00887B09">
      <w:pPr>
        <w:spacing w:after="0" w:line="240" w:lineRule="auto"/>
        <w:ind w:left="284" w:firstLine="0"/>
        <w:rPr>
          <w:rFonts w:ascii="Garamond" w:hAnsi="Garamond"/>
          <w:lang w:val="sq-AL"/>
        </w:rPr>
      </w:pPr>
    </w:p>
    <w:p w:rsidR="0059121B" w:rsidRDefault="0059121B" w:rsidP="00887B09">
      <w:pPr>
        <w:spacing w:after="0" w:line="240" w:lineRule="auto"/>
        <w:ind w:left="284" w:firstLine="0"/>
        <w:rPr>
          <w:rFonts w:ascii="Garamond" w:hAnsi="Garamond"/>
          <w:lang w:val="sq-AL"/>
        </w:rPr>
      </w:pPr>
    </w:p>
    <w:p w:rsidR="0059121B" w:rsidRDefault="0059121B" w:rsidP="00887B09">
      <w:pPr>
        <w:spacing w:after="0" w:line="240" w:lineRule="auto"/>
        <w:ind w:left="284" w:firstLine="0"/>
        <w:rPr>
          <w:rFonts w:ascii="Garamond" w:hAnsi="Garamond"/>
          <w:lang w:val="sq-AL"/>
        </w:rPr>
      </w:pPr>
    </w:p>
    <w:p w:rsidR="00CF2919" w:rsidRPr="008E542E" w:rsidRDefault="00CF2919" w:rsidP="00CF2919">
      <w:pPr>
        <w:pStyle w:val="Paragrafi"/>
        <w:jc w:val="center"/>
        <w:rPr>
          <w:lang w:val="sq-AL"/>
        </w:rPr>
      </w:pPr>
      <w:r w:rsidRPr="003D2F45">
        <w:rPr>
          <w:b/>
          <w:lang w:val="sq-AL"/>
        </w:rPr>
        <w:t>Figura 2</w:t>
      </w:r>
      <w:r w:rsidR="00983275" w:rsidRPr="003D2F45">
        <w:rPr>
          <w:b/>
          <w:lang w:val="sq-AL"/>
        </w:rPr>
        <w:t>.</w:t>
      </w:r>
      <w:r w:rsidRPr="003D2F45">
        <w:rPr>
          <w:b/>
          <w:lang w:val="sq-AL"/>
        </w:rPr>
        <w:t xml:space="preserve"> Përfituesit e lejeve të punesë për të huaj sipas gjinisë, viti 2</w:t>
      </w:r>
      <w:r w:rsidRPr="008E542E">
        <w:rPr>
          <w:lang w:val="sq-AL"/>
        </w:rPr>
        <w:t>014</w:t>
      </w:r>
    </w:p>
    <w:p w:rsidR="00675ADC" w:rsidRPr="00863D67" w:rsidRDefault="00675ADC" w:rsidP="00887B09">
      <w:pPr>
        <w:spacing w:after="0" w:line="240" w:lineRule="auto"/>
        <w:ind w:left="284" w:firstLine="0"/>
        <w:rPr>
          <w:rFonts w:ascii="Garamond" w:hAnsi="Garamond"/>
          <w:lang w:val="sq-AL"/>
        </w:rPr>
      </w:pPr>
    </w:p>
    <w:p w:rsidR="00675ADC" w:rsidRPr="00863D67" w:rsidRDefault="00983275" w:rsidP="00887B09">
      <w:pPr>
        <w:spacing w:after="0" w:line="240" w:lineRule="auto"/>
        <w:ind w:left="284" w:firstLine="0"/>
        <w:rPr>
          <w:rFonts w:ascii="Garamond" w:hAnsi="Garamond"/>
          <w:lang w:val="sq-AL"/>
        </w:rPr>
      </w:pPr>
      <w:r>
        <w:rPr>
          <w:rFonts w:ascii="Garamond" w:hAnsi="Garamond"/>
          <w:noProof/>
          <w:lang w:val="en-GB" w:eastAsia="en-GB"/>
        </w:rPr>
        <w:drawing>
          <wp:anchor distT="0" distB="0" distL="114300" distR="114300" simplePos="0" relativeHeight="251663872" behindDoc="0" locked="0" layoutInCell="1" allowOverlap="1" wp14:anchorId="4849AC2A" wp14:editId="4D5EA944">
            <wp:simplePos x="0" y="0"/>
            <wp:positionH relativeFrom="column">
              <wp:posOffset>1279307</wp:posOffset>
            </wp:positionH>
            <wp:positionV relativeFrom="paragraph">
              <wp:posOffset>96615</wp:posOffset>
            </wp:positionV>
            <wp:extent cx="3589361" cy="1528873"/>
            <wp:effectExtent l="0" t="0" r="0" b="0"/>
            <wp:wrapNone/>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60" cstate="print">
                      <a:extLst>
                        <a:ext uri="{28A0092B-C50C-407E-A947-70E740481C1C}">
                          <a14:useLocalDpi xmlns:a14="http://schemas.microsoft.com/office/drawing/2010/main" val="0"/>
                        </a:ext>
                      </a:extLst>
                    </a:blip>
                    <a:srcRect t="5435" b="13389"/>
                    <a:stretch>
                      <a:fillRect/>
                    </a:stretch>
                  </pic:blipFill>
                  <pic:spPr bwMode="auto">
                    <a:xfrm>
                      <a:off x="0" y="0"/>
                      <a:ext cx="3589361" cy="1528873"/>
                    </a:xfrm>
                    <a:prstGeom prst="rect">
                      <a:avLst/>
                    </a:prstGeom>
                    <a:noFill/>
                    <a:ln>
                      <a:noFill/>
                    </a:ln>
                  </pic:spPr>
                </pic:pic>
              </a:graphicData>
            </a:graphic>
          </wp:anchor>
        </w:drawing>
      </w:r>
    </w:p>
    <w:p w:rsidR="00675ADC" w:rsidRPr="00863D67" w:rsidRDefault="00675ADC" w:rsidP="00887B09">
      <w:pPr>
        <w:spacing w:after="0" w:line="240" w:lineRule="auto"/>
        <w:ind w:left="284" w:firstLine="0"/>
        <w:rPr>
          <w:rFonts w:ascii="Garamond" w:hAnsi="Garamond"/>
          <w:lang w:val="sq-AL"/>
        </w:rPr>
      </w:pPr>
    </w:p>
    <w:p w:rsidR="00675ADC" w:rsidRPr="00863D67" w:rsidRDefault="00675ADC" w:rsidP="00887B09">
      <w:pPr>
        <w:spacing w:after="0" w:line="240" w:lineRule="auto"/>
        <w:ind w:left="284" w:firstLine="0"/>
        <w:rPr>
          <w:rFonts w:ascii="Garamond" w:hAnsi="Garamond"/>
          <w:lang w:val="sq-AL"/>
        </w:rPr>
      </w:pPr>
    </w:p>
    <w:p w:rsidR="00675ADC" w:rsidRPr="00863D67" w:rsidRDefault="00675ADC" w:rsidP="00887B09">
      <w:pPr>
        <w:spacing w:after="0" w:line="240" w:lineRule="auto"/>
        <w:ind w:left="284" w:firstLine="0"/>
        <w:rPr>
          <w:rFonts w:ascii="Garamond" w:hAnsi="Garamond"/>
          <w:lang w:val="sq-AL"/>
        </w:rPr>
      </w:pPr>
    </w:p>
    <w:p w:rsidR="00675ADC" w:rsidRPr="00863D67" w:rsidRDefault="00675ADC" w:rsidP="00887B09">
      <w:pPr>
        <w:spacing w:after="0" w:line="240" w:lineRule="auto"/>
        <w:ind w:left="284" w:firstLine="0"/>
        <w:rPr>
          <w:rFonts w:ascii="Garamond" w:hAnsi="Garamond"/>
          <w:lang w:val="sq-AL"/>
        </w:rPr>
      </w:pPr>
    </w:p>
    <w:p w:rsidR="00675ADC" w:rsidRPr="00863D67" w:rsidRDefault="00675ADC" w:rsidP="00887B09">
      <w:pPr>
        <w:spacing w:after="0" w:line="240" w:lineRule="auto"/>
        <w:ind w:left="284" w:firstLine="0"/>
        <w:rPr>
          <w:rFonts w:ascii="Garamond" w:hAnsi="Garamond"/>
          <w:lang w:val="sq-AL"/>
        </w:rPr>
      </w:pPr>
    </w:p>
    <w:p w:rsidR="00675ADC" w:rsidRPr="00863D67" w:rsidRDefault="00675ADC" w:rsidP="00887B09">
      <w:pPr>
        <w:spacing w:after="0" w:line="240" w:lineRule="auto"/>
        <w:ind w:left="284" w:firstLine="0"/>
        <w:rPr>
          <w:rFonts w:ascii="Garamond" w:hAnsi="Garamond"/>
          <w:lang w:val="sq-AL"/>
        </w:rPr>
      </w:pPr>
    </w:p>
    <w:p w:rsidR="00675ADC" w:rsidRPr="00863D67" w:rsidRDefault="00675ADC" w:rsidP="00887B09">
      <w:pPr>
        <w:spacing w:after="0" w:line="240" w:lineRule="auto"/>
        <w:ind w:left="284" w:firstLine="0"/>
        <w:rPr>
          <w:rFonts w:ascii="Garamond" w:hAnsi="Garamond"/>
          <w:lang w:val="sq-AL"/>
        </w:rPr>
      </w:pPr>
    </w:p>
    <w:p w:rsidR="00675ADC" w:rsidRPr="00863D67" w:rsidRDefault="00675ADC" w:rsidP="00887B09">
      <w:pPr>
        <w:spacing w:after="0" w:line="240" w:lineRule="auto"/>
        <w:ind w:left="284" w:firstLine="0"/>
        <w:rPr>
          <w:rFonts w:ascii="Garamond" w:hAnsi="Garamond"/>
          <w:lang w:val="sq-AL"/>
        </w:rPr>
      </w:pPr>
    </w:p>
    <w:p w:rsidR="00675ADC" w:rsidRPr="00863D67" w:rsidRDefault="00675ADC" w:rsidP="00887B09">
      <w:pPr>
        <w:spacing w:after="0" w:line="240" w:lineRule="auto"/>
        <w:ind w:left="284" w:firstLine="0"/>
        <w:rPr>
          <w:rFonts w:ascii="Garamond" w:hAnsi="Garamond"/>
          <w:lang w:val="sq-AL"/>
        </w:rPr>
      </w:pPr>
    </w:p>
    <w:p w:rsidR="001738FC" w:rsidRPr="00863D67" w:rsidRDefault="001738FC" w:rsidP="001738FC">
      <w:pPr>
        <w:widowControl w:val="0"/>
        <w:autoSpaceDE w:val="0"/>
        <w:autoSpaceDN w:val="0"/>
        <w:adjustRightInd w:val="0"/>
        <w:spacing w:after="0" w:line="240" w:lineRule="auto"/>
        <w:ind w:firstLine="0"/>
        <w:jc w:val="left"/>
        <w:rPr>
          <w:rFonts w:ascii="Garamond" w:eastAsia="Times New Roman" w:hAnsi="Garamond"/>
          <w:sz w:val="24"/>
          <w:szCs w:val="24"/>
          <w:lang w:val="sq-AL" w:eastAsia="en-GB"/>
        </w:rPr>
      </w:pPr>
    </w:p>
    <w:p w:rsidR="001738FC" w:rsidRPr="00863D67" w:rsidRDefault="001738FC" w:rsidP="001738FC">
      <w:pPr>
        <w:widowControl w:val="0"/>
        <w:autoSpaceDE w:val="0"/>
        <w:autoSpaceDN w:val="0"/>
        <w:adjustRightInd w:val="0"/>
        <w:spacing w:after="0" w:line="240" w:lineRule="auto"/>
        <w:ind w:firstLine="0"/>
        <w:jc w:val="center"/>
        <w:rPr>
          <w:rFonts w:ascii="Garamond" w:eastAsia="Times New Roman" w:hAnsi="Garamond"/>
          <w:i/>
          <w:sz w:val="24"/>
          <w:szCs w:val="24"/>
          <w:lang w:val="sq-AL" w:eastAsia="en-GB"/>
        </w:rPr>
      </w:pPr>
      <w:r w:rsidRPr="00863D67">
        <w:rPr>
          <w:rFonts w:ascii="Garamond" w:eastAsia="Times New Roman" w:hAnsi="Garamond"/>
          <w:i/>
          <w:sz w:val="24"/>
          <w:szCs w:val="24"/>
          <w:lang w:val="sq-AL" w:eastAsia="en-GB"/>
        </w:rPr>
        <w:t>Burimi: Drejtoria e Politikave të Punësimit dhe Migratore MMSR</w:t>
      </w:r>
    </w:p>
    <w:p w:rsidR="00675ADC" w:rsidRPr="00863D67" w:rsidRDefault="00675ADC" w:rsidP="00887B09">
      <w:pPr>
        <w:spacing w:after="0" w:line="240" w:lineRule="auto"/>
        <w:ind w:left="284" w:firstLine="0"/>
        <w:rPr>
          <w:rFonts w:ascii="Garamond" w:hAnsi="Garamond"/>
          <w:lang w:val="sq-AL"/>
        </w:rPr>
      </w:pPr>
    </w:p>
    <w:p w:rsidR="001738FC" w:rsidRPr="008E542E" w:rsidRDefault="001738FC" w:rsidP="001738FC">
      <w:pPr>
        <w:pStyle w:val="Paragrafi"/>
        <w:jc w:val="center"/>
        <w:rPr>
          <w:lang w:val="sq-AL"/>
        </w:rPr>
      </w:pPr>
      <w:r w:rsidRPr="008E542E">
        <w:rPr>
          <w:lang w:val="sq-AL"/>
        </w:rPr>
        <w:t>Figura 3</w:t>
      </w:r>
      <w:r w:rsidR="008E542E" w:rsidRPr="008E542E">
        <w:rPr>
          <w:lang w:val="sq-AL"/>
        </w:rPr>
        <w:t>.</w:t>
      </w:r>
      <w:r w:rsidRPr="008E542E">
        <w:rPr>
          <w:lang w:val="sq-AL"/>
        </w:rPr>
        <w:t xml:space="preserve"> Kategorizimi sipas shteteve për vitin 2014</w:t>
      </w:r>
    </w:p>
    <w:p w:rsidR="00675ADC" w:rsidRPr="00863D67" w:rsidRDefault="001738FC" w:rsidP="00887B09">
      <w:pPr>
        <w:spacing w:after="0" w:line="240" w:lineRule="auto"/>
        <w:ind w:left="284" w:firstLine="0"/>
        <w:rPr>
          <w:rFonts w:ascii="Garamond" w:hAnsi="Garamond"/>
          <w:lang w:val="sq-AL"/>
        </w:rPr>
      </w:pPr>
      <w:r w:rsidRPr="00863D67">
        <w:rPr>
          <w:rFonts w:ascii="Garamond" w:hAnsi="Garamond"/>
          <w:noProof/>
          <w:lang w:val="en-GB" w:eastAsia="en-GB"/>
        </w:rPr>
        <w:drawing>
          <wp:anchor distT="0" distB="0" distL="114300" distR="114300" simplePos="0" relativeHeight="251664896" behindDoc="0" locked="0" layoutInCell="1" allowOverlap="1" wp14:anchorId="439076A9" wp14:editId="18250CE2">
            <wp:simplePos x="0" y="0"/>
            <wp:positionH relativeFrom="column">
              <wp:posOffset>997143</wp:posOffset>
            </wp:positionH>
            <wp:positionV relativeFrom="paragraph">
              <wp:posOffset>46493</wp:posOffset>
            </wp:positionV>
            <wp:extent cx="4190338" cy="2403759"/>
            <wp:effectExtent l="0" t="0" r="0" b="0"/>
            <wp:wrapNone/>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4190338" cy="2403759"/>
                    </a:xfrm>
                    <a:prstGeom prst="rect">
                      <a:avLst/>
                    </a:prstGeom>
                    <a:noFill/>
                    <a:ln>
                      <a:noFill/>
                    </a:ln>
                  </pic:spPr>
                </pic:pic>
              </a:graphicData>
            </a:graphic>
          </wp:anchor>
        </w:drawing>
      </w:r>
    </w:p>
    <w:p w:rsidR="00675ADC" w:rsidRPr="00863D67" w:rsidRDefault="00675ADC" w:rsidP="00887B09">
      <w:pPr>
        <w:spacing w:after="0" w:line="240" w:lineRule="auto"/>
        <w:ind w:left="284" w:firstLine="0"/>
        <w:rPr>
          <w:rFonts w:ascii="Garamond" w:hAnsi="Garamond"/>
          <w:lang w:val="sq-AL"/>
        </w:rPr>
      </w:pPr>
    </w:p>
    <w:p w:rsidR="00675ADC" w:rsidRPr="00863D67" w:rsidRDefault="00675ADC" w:rsidP="00887B09">
      <w:pPr>
        <w:spacing w:after="0" w:line="240" w:lineRule="auto"/>
        <w:ind w:left="284" w:firstLine="0"/>
        <w:rPr>
          <w:rFonts w:ascii="Garamond" w:hAnsi="Garamond"/>
          <w:lang w:val="sq-AL"/>
        </w:rPr>
      </w:pPr>
    </w:p>
    <w:p w:rsidR="00675ADC" w:rsidRPr="00863D67" w:rsidRDefault="00675ADC" w:rsidP="00887B09">
      <w:pPr>
        <w:spacing w:after="0" w:line="240" w:lineRule="auto"/>
        <w:ind w:left="284" w:firstLine="0"/>
        <w:rPr>
          <w:rFonts w:ascii="Garamond" w:hAnsi="Garamond"/>
          <w:lang w:val="sq-AL"/>
        </w:rPr>
      </w:pPr>
    </w:p>
    <w:p w:rsidR="00675ADC" w:rsidRPr="00863D67" w:rsidRDefault="00675ADC" w:rsidP="00887B09">
      <w:pPr>
        <w:spacing w:after="0" w:line="240" w:lineRule="auto"/>
        <w:ind w:left="284" w:firstLine="0"/>
        <w:rPr>
          <w:rFonts w:ascii="Garamond" w:hAnsi="Garamond"/>
          <w:lang w:val="sq-AL"/>
        </w:rPr>
      </w:pPr>
    </w:p>
    <w:p w:rsidR="00675ADC" w:rsidRPr="00863D67" w:rsidRDefault="00675ADC" w:rsidP="00887B09">
      <w:pPr>
        <w:spacing w:after="0" w:line="240" w:lineRule="auto"/>
        <w:ind w:left="284" w:firstLine="0"/>
        <w:rPr>
          <w:rFonts w:ascii="Garamond" w:hAnsi="Garamond"/>
          <w:lang w:val="sq-AL"/>
        </w:rPr>
      </w:pPr>
    </w:p>
    <w:p w:rsidR="00675ADC" w:rsidRPr="00863D67" w:rsidRDefault="00675ADC" w:rsidP="00887B09">
      <w:pPr>
        <w:spacing w:after="0" w:line="240" w:lineRule="auto"/>
        <w:ind w:left="284" w:firstLine="0"/>
        <w:rPr>
          <w:rFonts w:ascii="Garamond" w:hAnsi="Garamond"/>
          <w:lang w:val="sq-AL"/>
        </w:rPr>
      </w:pPr>
    </w:p>
    <w:p w:rsidR="00675ADC" w:rsidRPr="00863D67" w:rsidRDefault="00675ADC" w:rsidP="00887B09">
      <w:pPr>
        <w:spacing w:after="0" w:line="240" w:lineRule="auto"/>
        <w:ind w:left="284" w:firstLine="0"/>
        <w:rPr>
          <w:rFonts w:ascii="Garamond" w:hAnsi="Garamond"/>
          <w:lang w:val="sq-AL"/>
        </w:rPr>
      </w:pPr>
    </w:p>
    <w:p w:rsidR="00675ADC" w:rsidRPr="00863D67" w:rsidRDefault="00675ADC" w:rsidP="00887B09">
      <w:pPr>
        <w:spacing w:after="0" w:line="240" w:lineRule="auto"/>
        <w:ind w:left="284" w:firstLine="0"/>
        <w:rPr>
          <w:rFonts w:ascii="Garamond" w:hAnsi="Garamond"/>
          <w:lang w:val="sq-AL"/>
        </w:rPr>
      </w:pPr>
    </w:p>
    <w:p w:rsidR="00675ADC" w:rsidRPr="00863D67" w:rsidRDefault="00675ADC" w:rsidP="00887B09">
      <w:pPr>
        <w:spacing w:after="0" w:line="240" w:lineRule="auto"/>
        <w:ind w:left="284" w:firstLine="0"/>
        <w:rPr>
          <w:rFonts w:ascii="Garamond" w:hAnsi="Garamond"/>
          <w:lang w:val="sq-AL"/>
        </w:rPr>
      </w:pPr>
    </w:p>
    <w:p w:rsidR="00675ADC" w:rsidRPr="00863D67" w:rsidRDefault="00675ADC" w:rsidP="00887B09">
      <w:pPr>
        <w:spacing w:after="0" w:line="240" w:lineRule="auto"/>
        <w:ind w:left="284" w:firstLine="0"/>
        <w:rPr>
          <w:rFonts w:ascii="Garamond" w:hAnsi="Garamond"/>
          <w:lang w:val="sq-AL"/>
        </w:rPr>
      </w:pPr>
    </w:p>
    <w:p w:rsidR="00675ADC" w:rsidRPr="00863D67" w:rsidRDefault="00675ADC" w:rsidP="00887B09">
      <w:pPr>
        <w:spacing w:after="0" w:line="240" w:lineRule="auto"/>
        <w:ind w:left="284" w:firstLine="0"/>
        <w:rPr>
          <w:rFonts w:ascii="Garamond" w:hAnsi="Garamond"/>
          <w:lang w:val="sq-AL"/>
        </w:rPr>
      </w:pPr>
    </w:p>
    <w:p w:rsidR="00675ADC" w:rsidRPr="00863D67" w:rsidRDefault="00675ADC" w:rsidP="00887B09">
      <w:pPr>
        <w:spacing w:after="0" w:line="240" w:lineRule="auto"/>
        <w:ind w:left="284" w:firstLine="0"/>
        <w:rPr>
          <w:rFonts w:ascii="Garamond" w:hAnsi="Garamond"/>
          <w:lang w:val="sq-AL"/>
        </w:rPr>
      </w:pPr>
    </w:p>
    <w:p w:rsidR="00675ADC" w:rsidRPr="00863D67" w:rsidRDefault="00675ADC" w:rsidP="00887B09">
      <w:pPr>
        <w:spacing w:after="0" w:line="240" w:lineRule="auto"/>
        <w:ind w:left="284" w:firstLine="0"/>
        <w:rPr>
          <w:rFonts w:ascii="Garamond" w:hAnsi="Garamond"/>
          <w:lang w:val="sq-AL"/>
        </w:rPr>
      </w:pPr>
    </w:p>
    <w:p w:rsidR="00675ADC" w:rsidRPr="00863D67" w:rsidRDefault="00675ADC" w:rsidP="00887B09">
      <w:pPr>
        <w:spacing w:after="0" w:line="240" w:lineRule="auto"/>
        <w:ind w:left="284" w:firstLine="0"/>
        <w:rPr>
          <w:rFonts w:ascii="Garamond" w:hAnsi="Garamond"/>
          <w:lang w:val="sq-AL"/>
        </w:rPr>
      </w:pPr>
    </w:p>
    <w:p w:rsidR="00B44D5D" w:rsidRPr="00863D67" w:rsidRDefault="00B44D5D" w:rsidP="00B44D5D">
      <w:pPr>
        <w:pStyle w:val="Paragrafi"/>
        <w:jc w:val="center"/>
        <w:rPr>
          <w:i/>
          <w:lang w:val="sq-AL"/>
        </w:rPr>
      </w:pPr>
      <w:r w:rsidRPr="00863D67">
        <w:rPr>
          <w:i/>
          <w:lang w:val="sq-AL"/>
        </w:rPr>
        <w:t>Burimi: Drejtoria e Përgjithshme e SHKP</w:t>
      </w:r>
      <w:r w:rsidR="004251EC">
        <w:rPr>
          <w:i/>
          <w:lang w:val="sq-AL"/>
        </w:rPr>
        <w:t>-së</w:t>
      </w:r>
    </w:p>
    <w:p w:rsidR="00675ADC" w:rsidRPr="00863D67" w:rsidRDefault="00675ADC" w:rsidP="00887B09">
      <w:pPr>
        <w:spacing w:after="0" w:line="240" w:lineRule="auto"/>
        <w:ind w:left="284" w:firstLine="0"/>
        <w:rPr>
          <w:rFonts w:ascii="Garamond" w:hAnsi="Garamond"/>
          <w:lang w:val="sq-AL"/>
        </w:rPr>
      </w:pPr>
    </w:p>
    <w:p w:rsidR="00B44D5D" w:rsidRPr="003D2F45" w:rsidRDefault="00B44D5D" w:rsidP="00B44D5D">
      <w:pPr>
        <w:pStyle w:val="Paragrafi"/>
        <w:jc w:val="center"/>
        <w:rPr>
          <w:b/>
          <w:lang w:val="sq-AL"/>
        </w:rPr>
      </w:pPr>
      <w:r w:rsidRPr="003D2F45">
        <w:rPr>
          <w:b/>
          <w:lang w:val="sq-AL"/>
        </w:rPr>
        <w:t>Figura 4</w:t>
      </w:r>
      <w:r w:rsidR="004251EC" w:rsidRPr="003D2F45">
        <w:rPr>
          <w:b/>
          <w:lang w:val="sq-AL"/>
        </w:rPr>
        <w:t>.</w:t>
      </w:r>
      <w:r w:rsidRPr="003D2F45">
        <w:rPr>
          <w:b/>
          <w:lang w:val="sq-AL"/>
        </w:rPr>
        <w:t xml:space="preserve"> Vërtetime sipas sektorit të aktivitetit për vitin 2014</w:t>
      </w:r>
    </w:p>
    <w:p w:rsidR="00675ADC" w:rsidRPr="00863D67" w:rsidRDefault="00675ADC" w:rsidP="00887B09">
      <w:pPr>
        <w:spacing w:after="0" w:line="240" w:lineRule="auto"/>
        <w:ind w:left="284" w:firstLine="0"/>
        <w:rPr>
          <w:rFonts w:ascii="Garamond" w:hAnsi="Garamond"/>
          <w:lang w:val="sq-AL"/>
        </w:rPr>
      </w:pPr>
    </w:p>
    <w:p w:rsidR="00675ADC" w:rsidRPr="00863D67" w:rsidRDefault="004251EC" w:rsidP="00887B09">
      <w:pPr>
        <w:spacing w:after="0" w:line="240" w:lineRule="auto"/>
        <w:ind w:left="284" w:firstLine="0"/>
        <w:rPr>
          <w:rFonts w:ascii="Garamond" w:hAnsi="Garamond"/>
          <w:lang w:val="sq-AL"/>
        </w:rPr>
      </w:pPr>
      <w:r>
        <w:rPr>
          <w:rFonts w:ascii="Garamond" w:hAnsi="Garamond"/>
          <w:noProof/>
          <w:lang w:val="en-GB" w:eastAsia="en-GB"/>
        </w:rPr>
        <w:drawing>
          <wp:anchor distT="0" distB="0" distL="114300" distR="114300" simplePos="0" relativeHeight="251665920" behindDoc="0" locked="0" layoutInCell="1" allowOverlap="1" wp14:anchorId="606C0B9F" wp14:editId="2C06C494">
            <wp:simplePos x="0" y="0"/>
            <wp:positionH relativeFrom="column">
              <wp:posOffset>692150</wp:posOffset>
            </wp:positionH>
            <wp:positionV relativeFrom="paragraph">
              <wp:posOffset>52070</wp:posOffset>
            </wp:positionV>
            <wp:extent cx="5226685" cy="2142490"/>
            <wp:effectExtent l="0" t="0" r="0" b="0"/>
            <wp:wrapNone/>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62" cstate="print">
                      <a:extLst>
                        <a:ext uri="{28A0092B-C50C-407E-A947-70E740481C1C}">
                          <a14:useLocalDpi xmlns:a14="http://schemas.microsoft.com/office/drawing/2010/main" val="0"/>
                        </a:ext>
                      </a:extLst>
                    </a:blip>
                    <a:srcRect t="3757" b="5491"/>
                    <a:stretch>
                      <a:fillRect/>
                    </a:stretch>
                  </pic:blipFill>
                  <pic:spPr bwMode="auto">
                    <a:xfrm>
                      <a:off x="0" y="0"/>
                      <a:ext cx="5226685" cy="2142490"/>
                    </a:xfrm>
                    <a:prstGeom prst="rect">
                      <a:avLst/>
                    </a:prstGeom>
                    <a:noFill/>
                    <a:ln>
                      <a:noFill/>
                    </a:ln>
                  </pic:spPr>
                </pic:pic>
              </a:graphicData>
            </a:graphic>
          </wp:anchor>
        </w:drawing>
      </w:r>
    </w:p>
    <w:p w:rsidR="00675ADC" w:rsidRPr="00863D67" w:rsidRDefault="00675ADC" w:rsidP="00887B09">
      <w:pPr>
        <w:spacing w:after="0" w:line="240" w:lineRule="auto"/>
        <w:ind w:left="284" w:firstLine="0"/>
        <w:rPr>
          <w:rFonts w:ascii="Garamond" w:hAnsi="Garamond"/>
          <w:lang w:val="sq-AL"/>
        </w:rPr>
      </w:pPr>
    </w:p>
    <w:p w:rsidR="00675ADC" w:rsidRPr="00863D67" w:rsidRDefault="00675ADC" w:rsidP="00887B09">
      <w:pPr>
        <w:spacing w:after="0" w:line="240" w:lineRule="auto"/>
        <w:ind w:left="284" w:firstLine="0"/>
        <w:rPr>
          <w:rFonts w:ascii="Garamond" w:hAnsi="Garamond"/>
          <w:lang w:val="sq-AL"/>
        </w:rPr>
      </w:pPr>
    </w:p>
    <w:p w:rsidR="00675ADC" w:rsidRPr="00863D67" w:rsidRDefault="00675ADC" w:rsidP="00887B09">
      <w:pPr>
        <w:spacing w:after="0" w:line="240" w:lineRule="auto"/>
        <w:ind w:left="284" w:firstLine="0"/>
        <w:rPr>
          <w:rFonts w:ascii="Garamond" w:hAnsi="Garamond"/>
          <w:lang w:val="sq-AL"/>
        </w:rPr>
      </w:pPr>
    </w:p>
    <w:p w:rsidR="00675ADC" w:rsidRPr="00863D67" w:rsidRDefault="00675ADC" w:rsidP="00887B09">
      <w:pPr>
        <w:spacing w:after="0" w:line="240" w:lineRule="auto"/>
        <w:ind w:left="284" w:firstLine="0"/>
        <w:rPr>
          <w:rFonts w:ascii="Garamond" w:hAnsi="Garamond"/>
          <w:lang w:val="sq-AL"/>
        </w:rPr>
      </w:pPr>
    </w:p>
    <w:p w:rsidR="00675ADC" w:rsidRPr="00863D67" w:rsidRDefault="00675ADC" w:rsidP="00887B09">
      <w:pPr>
        <w:spacing w:after="0" w:line="240" w:lineRule="auto"/>
        <w:ind w:left="284" w:firstLine="0"/>
        <w:rPr>
          <w:rFonts w:ascii="Garamond" w:hAnsi="Garamond"/>
          <w:lang w:val="sq-AL"/>
        </w:rPr>
      </w:pPr>
    </w:p>
    <w:p w:rsidR="00675ADC" w:rsidRPr="00863D67" w:rsidRDefault="00675ADC" w:rsidP="00887B09">
      <w:pPr>
        <w:spacing w:after="0" w:line="240" w:lineRule="auto"/>
        <w:ind w:left="284" w:firstLine="0"/>
        <w:rPr>
          <w:rFonts w:ascii="Garamond" w:hAnsi="Garamond"/>
          <w:lang w:val="sq-AL"/>
        </w:rPr>
      </w:pPr>
    </w:p>
    <w:p w:rsidR="00675ADC" w:rsidRPr="00863D67" w:rsidRDefault="00675ADC" w:rsidP="00887B09">
      <w:pPr>
        <w:spacing w:after="0" w:line="240" w:lineRule="auto"/>
        <w:ind w:left="284" w:firstLine="0"/>
        <w:rPr>
          <w:rFonts w:ascii="Garamond" w:hAnsi="Garamond"/>
          <w:lang w:val="sq-AL"/>
        </w:rPr>
      </w:pPr>
    </w:p>
    <w:p w:rsidR="00675ADC" w:rsidRPr="00863D67" w:rsidRDefault="00675ADC" w:rsidP="00887B09">
      <w:pPr>
        <w:spacing w:after="0" w:line="240" w:lineRule="auto"/>
        <w:ind w:left="284" w:firstLine="0"/>
        <w:rPr>
          <w:rFonts w:ascii="Garamond" w:hAnsi="Garamond"/>
          <w:lang w:val="sq-AL"/>
        </w:rPr>
      </w:pPr>
    </w:p>
    <w:p w:rsidR="00675ADC" w:rsidRPr="00863D67" w:rsidRDefault="00675ADC" w:rsidP="00887B09">
      <w:pPr>
        <w:spacing w:after="0" w:line="240" w:lineRule="auto"/>
        <w:ind w:left="284" w:firstLine="0"/>
        <w:rPr>
          <w:rFonts w:ascii="Garamond" w:hAnsi="Garamond"/>
          <w:lang w:val="sq-AL"/>
        </w:rPr>
      </w:pPr>
    </w:p>
    <w:p w:rsidR="00675ADC" w:rsidRPr="00863D67" w:rsidRDefault="00675ADC" w:rsidP="00887B09">
      <w:pPr>
        <w:spacing w:after="0" w:line="240" w:lineRule="auto"/>
        <w:ind w:left="284" w:firstLine="0"/>
        <w:rPr>
          <w:rFonts w:ascii="Garamond" w:hAnsi="Garamond"/>
          <w:lang w:val="sq-AL"/>
        </w:rPr>
      </w:pPr>
    </w:p>
    <w:p w:rsidR="00675ADC" w:rsidRPr="00863D67" w:rsidRDefault="00675ADC" w:rsidP="00887B09">
      <w:pPr>
        <w:spacing w:after="0" w:line="240" w:lineRule="auto"/>
        <w:ind w:left="284" w:firstLine="0"/>
        <w:rPr>
          <w:rFonts w:ascii="Garamond" w:hAnsi="Garamond"/>
          <w:lang w:val="sq-AL"/>
        </w:rPr>
      </w:pPr>
    </w:p>
    <w:p w:rsidR="00675ADC" w:rsidRPr="00863D67" w:rsidRDefault="00675ADC" w:rsidP="00887B09">
      <w:pPr>
        <w:spacing w:after="0" w:line="240" w:lineRule="auto"/>
        <w:ind w:left="284" w:firstLine="0"/>
        <w:rPr>
          <w:rFonts w:ascii="Garamond" w:hAnsi="Garamond"/>
          <w:lang w:val="sq-AL"/>
        </w:rPr>
      </w:pPr>
    </w:p>
    <w:p w:rsidR="00B44D5D" w:rsidRPr="00863D67" w:rsidRDefault="00B44D5D" w:rsidP="00887B09">
      <w:pPr>
        <w:spacing w:after="0" w:line="240" w:lineRule="auto"/>
        <w:ind w:left="284" w:firstLine="0"/>
        <w:rPr>
          <w:rFonts w:ascii="Garamond" w:hAnsi="Garamond"/>
          <w:lang w:val="sq-AL"/>
        </w:rPr>
      </w:pPr>
    </w:p>
    <w:p w:rsidR="008B1A9F" w:rsidRPr="00863D67" w:rsidRDefault="008B1A9F" w:rsidP="008B1A9F">
      <w:pPr>
        <w:pStyle w:val="Paragrafi"/>
        <w:jc w:val="center"/>
        <w:rPr>
          <w:i/>
          <w:lang w:val="sq-AL"/>
        </w:rPr>
      </w:pPr>
      <w:r w:rsidRPr="00863D67">
        <w:rPr>
          <w:i/>
          <w:lang w:val="sq-AL"/>
        </w:rPr>
        <w:t>Burimi: Drejtoria e Përgjithshme e</w:t>
      </w:r>
      <w:r w:rsidR="000726E9" w:rsidRPr="00863D67">
        <w:rPr>
          <w:i/>
          <w:lang w:val="sq-AL"/>
        </w:rPr>
        <w:t xml:space="preserve"> </w:t>
      </w:r>
      <w:r w:rsidRPr="00863D67">
        <w:rPr>
          <w:i/>
          <w:lang w:val="sq-AL"/>
        </w:rPr>
        <w:t>SHKP</w:t>
      </w:r>
      <w:r w:rsidR="004251EC">
        <w:rPr>
          <w:i/>
          <w:lang w:val="sq-AL"/>
        </w:rPr>
        <w:t>-së</w:t>
      </w:r>
    </w:p>
    <w:p w:rsidR="00B44D5D" w:rsidRDefault="00B44D5D" w:rsidP="00887B09">
      <w:pPr>
        <w:spacing w:after="0" w:line="240" w:lineRule="auto"/>
        <w:ind w:left="284" w:firstLine="0"/>
        <w:rPr>
          <w:rFonts w:ascii="Garamond" w:hAnsi="Garamond"/>
          <w:lang w:val="sq-AL"/>
        </w:rPr>
      </w:pPr>
    </w:p>
    <w:p w:rsidR="0059121B" w:rsidRDefault="0059121B" w:rsidP="00887B09">
      <w:pPr>
        <w:spacing w:after="0" w:line="240" w:lineRule="auto"/>
        <w:ind w:left="284" w:firstLine="0"/>
        <w:rPr>
          <w:rFonts w:ascii="Garamond" w:hAnsi="Garamond"/>
          <w:lang w:val="sq-AL"/>
        </w:rPr>
      </w:pPr>
    </w:p>
    <w:p w:rsidR="0059121B" w:rsidRDefault="0059121B" w:rsidP="00887B09">
      <w:pPr>
        <w:spacing w:after="0" w:line="240" w:lineRule="auto"/>
        <w:ind w:left="284" w:firstLine="0"/>
        <w:rPr>
          <w:rFonts w:ascii="Garamond" w:hAnsi="Garamond"/>
          <w:lang w:val="sq-AL"/>
        </w:rPr>
      </w:pPr>
    </w:p>
    <w:p w:rsidR="0059121B" w:rsidRPr="00863D67" w:rsidRDefault="0059121B" w:rsidP="00887B09">
      <w:pPr>
        <w:spacing w:after="0" w:line="240" w:lineRule="auto"/>
        <w:ind w:left="284" w:firstLine="0"/>
        <w:rPr>
          <w:rFonts w:ascii="Garamond" w:hAnsi="Garamond"/>
          <w:lang w:val="sq-AL"/>
        </w:rPr>
      </w:pPr>
    </w:p>
    <w:p w:rsidR="005107D1" w:rsidRPr="003D2F45" w:rsidRDefault="005107D1" w:rsidP="005107D1">
      <w:pPr>
        <w:pStyle w:val="Paragrafi"/>
        <w:jc w:val="center"/>
        <w:rPr>
          <w:b/>
          <w:lang w:val="sq-AL"/>
        </w:rPr>
      </w:pPr>
      <w:r w:rsidRPr="003D2F45">
        <w:rPr>
          <w:b/>
          <w:lang w:val="sq-AL"/>
        </w:rPr>
        <w:t>Figura 5</w:t>
      </w:r>
      <w:r w:rsidR="004251EC" w:rsidRPr="003D2F45">
        <w:rPr>
          <w:b/>
          <w:lang w:val="sq-AL"/>
        </w:rPr>
        <w:t>.</w:t>
      </w:r>
      <w:r w:rsidRPr="003D2F45">
        <w:rPr>
          <w:b/>
          <w:lang w:val="sq-AL"/>
        </w:rPr>
        <w:t xml:space="preserve"> Vërtetime </w:t>
      </w:r>
      <w:r w:rsidR="008F5A10" w:rsidRPr="003D2F45">
        <w:rPr>
          <w:b/>
          <w:lang w:val="sq-AL"/>
        </w:rPr>
        <w:t xml:space="preserve">deklarimi për punësim </w:t>
      </w:r>
      <w:r w:rsidRPr="003D2F45">
        <w:rPr>
          <w:b/>
          <w:lang w:val="sq-AL"/>
        </w:rPr>
        <w:t>sipas gjinisë për vitin 2014</w:t>
      </w:r>
    </w:p>
    <w:p w:rsidR="00B44D5D" w:rsidRPr="00863D67" w:rsidRDefault="00B44D5D" w:rsidP="00887B09">
      <w:pPr>
        <w:spacing w:after="0" w:line="240" w:lineRule="auto"/>
        <w:ind w:left="284" w:firstLine="0"/>
        <w:rPr>
          <w:rFonts w:ascii="Garamond" w:hAnsi="Garamond"/>
          <w:lang w:val="sq-AL"/>
        </w:rPr>
      </w:pPr>
    </w:p>
    <w:p w:rsidR="00B44D5D" w:rsidRPr="003D2F45" w:rsidRDefault="00B44D5D" w:rsidP="00887B09">
      <w:pPr>
        <w:spacing w:after="0" w:line="240" w:lineRule="auto"/>
        <w:ind w:left="284" w:firstLine="0"/>
        <w:rPr>
          <w:rFonts w:ascii="Garamond" w:hAnsi="Garamond"/>
          <w:sz w:val="2"/>
          <w:lang w:val="sq-AL"/>
        </w:rPr>
      </w:pPr>
    </w:p>
    <w:p w:rsidR="00B44D5D" w:rsidRPr="00863D67" w:rsidRDefault="004251EC" w:rsidP="00887B09">
      <w:pPr>
        <w:spacing w:after="0" w:line="240" w:lineRule="auto"/>
        <w:ind w:left="284" w:firstLine="0"/>
        <w:rPr>
          <w:rFonts w:ascii="Garamond" w:hAnsi="Garamond"/>
          <w:lang w:val="sq-AL"/>
        </w:rPr>
      </w:pPr>
      <w:r>
        <w:rPr>
          <w:rFonts w:ascii="Garamond" w:hAnsi="Garamond"/>
          <w:noProof/>
          <w:lang w:val="en-GB" w:eastAsia="en-GB"/>
        </w:rPr>
        <w:drawing>
          <wp:anchor distT="0" distB="0" distL="114300" distR="114300" simplePos="0" relativeHeight="251666944" behindDoc="0" locked="0" layoutInCell="1" allowOverlap="1" wp14:anchorId="1AB0383C" wp14:editId="756A20CC">
            <wp:simplePos x="0" y="0"/>
            <wp:positionH relativeFrom="column">
              <wp:posOffset>1681916</wp:posOffset>
            </wp:positionH>
            <wp:positionV relativeFrom="paragraph">
              <wp:posOffset>20367</wp:posOffset>
            </wp:positionV>
            <wp:extent cx="3193576" cy="1372025"/>
            <wp:effectExtent l="0" t="0" r="0" b="0"/>
            <wp:wrapNone/>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63" cstate="print">
                      <a:extLst>
                        <a:ext uri="{28A0092B-C50C-407E-A947-70E740481C1C}">
                          <a14:useLocalDpi xmlns:a14="http://schemas.microsoft.com/office/drawing/2010/main" val="0"/>
                        </a:ext>
                      </a:extLst>
                    </a:blip>
                    <a:srcRect t="11228" b="18224"/>
                    <a:stretch>
                      <a:fillRect/>
                    </a:stretch>
                  </pic:blipFill>
                  <pic:spPr bwMode="auto">
                    <a:xfrm>
                      <a:off x="0" y="0"/>
                      <a:ext cx="3193576" cy="1372025"/>
                    </a:xfrm>
                    <a:prstGeom prst="rect">
                      <a:avLst/>
                    </a:prstGeom>
                    <a:noFill/>
                    <a:ln>
                      <a:noFill/>
                    </a:ln>
                  </pic:spPr>
                </pic:pic>
              </a:graphicData>
            </a:graphic>
          </wp:anchor>
        </w:drawing>
      </w:r>
    </w:p>
    <w:p w:rsidR="00B44D5D" w:rsidRPr="00863D67" w:rsidRDefault="00B44D5D" w:rsidP="00887B09">
      <w:pPr>
        <w:spacing w:after="0" w:line="240" w:lineRule="auto"/>
        <w:ind w:left="284" w:firstLine="0"/>
        <w:rPr>
          <w:rFonts w:ascii="Garamond" w:hAnsi="Garamond"/>
          <w:lang w:val="sq-AL"/>
        </w:rPr>
      </w:pPr>
    </w:p>
    <w:p w:rsidR="00B44D5D" w:rsidRPr="00863D67" w:rsidRDefault="00B44D5D" w:rsidP="00887B09">
      <w:pPr>
        <w:spacing w:after="0" w:line="240" w:lineRule="auto"/>
        <w:ind w:left="284" w:firstLine="0"/>
        <w:rPr>
          <w:rFonts w:ascii="Garamond" w:hAnsi="Garamond"/>
          <w:lang w:val="sq-AL"/>
        </w:rPr>
      </w:pPr>
    </w:p>
    <w:p w:rsidR="00B44D5D" w:rsidRPr="00863D67" w:rsidRDefault="00B44D5D" w:rsidP="00887B09">
      <w:pPr>
        <w:spacing w:after="0" w:line="240" w:lineRule="auto"/>
        <w:ind w:left="284" w:firstLine="0"/>
        <w:rPr>
          <w:rFonts w:ascii="Garamond" w:hAnsi="Garamond"/>
          <w:lang w:val="sq-AL"/>
        </w:rPr>
      </w:pPr>
    </w:p>
    <w:p w:rsidR="00B44D5D" w:rsidRPr="00863D67" w:rsidRDefault="00B44D5D" w:rsidP="00887B09">
      <w:pPr>
        <w:spacing w:after="0" w:line="240" w:lineRule="auto"/>
        <w:ind w:left="284" w:firstLine="0"/>
        <w:rPr>
          <w:rFonts w:ascii="Garamond" w:hAnsi="Garamond"/>
          <w:lang w:val="sq-AL"/>
        </w:rPr>
      </w:pPr>
    </w:p>
    <w:p w:rsidR="00B44D5D" w:rsidRPr="00863D67" w:rsidRDefault="00B44D5D" w:rsidP="00887B09">
      <w:pPr>
        <w:spacing w:after="0" w:line="240" w:lineRule="auto"/>
        <w:ind w:left="284" w:firstLine="0"/>
        <w:rPr>
          <w:rFonts w:ascii="Garamond" w:hAnsi="Garamond"/>
          <w:lang w:val="sq-AL"/>
        </w:rPr>
      </w:pPr>
    </w:p>
    <w:p w:rsidR="00B44D5D" w:rsidRPr="00863D67" w:rsidRDefault="00B44D5D" w:rsidP="00887B09">
      <w:pPr>
        <w:spacing w:after="0" w:line="240" w:lineRule="auto"/>
        <w:ind w:left="284" w:firstLine="0"/>
        <w:rPr>
          <w:rFonts w:ascii="Garamond" w:hAnsi="Garamond"/>
          <w:lang w:val="sq-AL"/>
        </w:rPr>
      </w:pPr>
    </w:p>
    <w:p w:rsidR="00B44D5D" w:rsidRPr="00863D67" w:rsidRDefault="00B44D5D" w:rsidP="00887B09">
      <w:pPr>
        <w:spacing w:after="0" w:line="240" w:lineRule="auto"/>
        <w:ind w:left="284" w:firstLine="0"/>
        <w:rPr>
          <w:rFonts w:ascii="Garamond" w:hAnsi="Garamond"/>
          <w:lang w:val="sq-AL"/>
        </w:rPr>
      </w:pPr>
    </w:p>
    <w:p w:rsidR="00B44D5D" w:rsidRPr="00863D67" w:rsidRDefault="00B44D5D" w:rsidP="00887B09">
      <w:pPr>
        <w:spacing w:after="0" w:line="240" w:lineRule="auto"/>
        <w:ind w:left="284" w:firstLine="0"/>
        <w:rPr>
          <w:rFonts w:ascii="Garamond" w:hAnsi="Garamond"/>
          <w:lang w:val="sq-AL"/>
        </w:rPr>
      </w:pPr>
    </w:p>
    <w:p w:rsidR="00B44D5D" w:rsidRPr="00863D67" w:rsidRDefault="00B44D5D" w:rsidP="00887B09">
      <w:pPr>
        <w:spacing w:after="0" w:line="240" w:lineRule="auto"/>
        <w:ind w:left="284" w:firstLine="0"/>
        <w:rPr>
          <w:rFonts w:ascii="Garamond" w:hAnsi="Garamond"/>
          <w:lang w:val="sq-AL"/>
        </w:rPr>
      </w:pPr>
    </w:p>
    <w:p w:rsidR="00F92C1C" w:rsidRPr="00863D67" w:rsidRDefault="00F92C1C" w:rsidP="00F92C1C">
      <w:pPr>
        <w:pStyle w:val="Paragrafi"/>
        <w:jc w:val="center"/>
        <w:rPr>
          <w:i/>
          <w:lang w:val="sq-AL"/>
        </w:rPr>
      </w:pPr>
      <w:r w:rsidRPr="00863D67">
        <w:rPr>
          <w:i/>
          <w:lang w:val="sq-AL"/>
        </w:rPr>
        <w:t>Burimi: Drejtoria e Politikave të Punësimit dhe Migratore MMSR</w:t>
      </w:r>
    </w:p>
    <w:p w:rsidR="00B44D5D" w:rsidRPr="00863D67" w:rsidRDefault="00B44D5D" w:rsidP="00887B09">
      <w:pPr>
        <w:spacing w:after="0" w:line="240" w:lineRule="auto"/>
        <w:ind w:left="284" w:firstLine="0"/>
        <w:rPr>
          <w:rFonts w:ascii="Garamond" w:hAnsi="Garamond"/>
          <w:lang w:val="sq-AL"/>
        </w:rPr>
      </w:pPr>
    </w:p>
    <w:p w:rsidR="00F92C1C" w:rsidRPr="008E542E" w:rsidRDefault="00F92C1C" w:rsidP="00F92C1C">
      <w:pPr>
        <w:pStyle w:val="Paragrafi"/>
        <w:jc w:val="center"/>
        <w:rPr>
          <w:lang w:val="sq-AL"/>
        </w:rPr>
      </w:pPr>
      <w:r w:rsidRPr="003D2F45">
        <w:rPr>
          <w:b/>
          <w:lang w:val="sq-AL"/>
        </w:rPr>
        <w:t>Figura 6</w:t>
      </w:r>
      <w:r w:rsidR="004251EC" w:rsidRPr="003D2F45">
        <w:rPr>
          <w:b/>
          <w:lang w:val="sq-AL"/>
        </w:rPr>
        <w:t>.</w:t>
      </w:r>
      <w:r w:rsidRPr="003D2F45">
        <w:rPr>
          <w:b/>
          <w:lang w:val="sq-AL"/>
        </w:rPr>
        <w:t xml:space="preserve"> Vërtetime </w:t>
      </w:r>
      <w:r w:rsidR="008F5A10" w:rsidRPr="003D2F45">
        <w:rPr>
          <w:b/>
          <w:lang w:val="sq-AL"/>
        </w:rPr>
        <w:t xml:space="preserve">deklarimi për punësim </w:t>
      </w:r>
      <w:r w:rsidRPr="003D2F45">
        <w:rPr>
          <w:b/>
          <w:lang w:val="sq-AL"/>
        </w:rPr>
        <w:t>sipas qyteteve për vitin 20</w:t>
      </w:r>
      <w:r w:rsidRPr="008E542E">
        <w:rPr>
          <w:lang w:val="sq-AL"/>
        </w:rPr>
        <w:t>14</w:t>
      </w:r>
    </w:p>
    <w:p w:rsidR="00B44D5D" w:rsidRPr="00863D67" w:rsidRDefault="00F92C1C" w:rsidP="00887B09">
      <w:pPr>
        <w:spacing w:after="0" w:line="240" w:lineRule="auto"/>
        <w:ind w:left="284" w:firstLine="0"/>
        <w:rPr>
          <w:rFonts w:ascii="Garamond" w:hAnsi="Garamond"/>
          <w:lang w:val="sq-AL"/>
        </w:rPr>
      </w:pPr>
      <w:r w:rsidRPr="00863D67">
        <w:rPr>
          <w:rFonts w:ascii="Garamond" w:hAnsi="Garamond"/>
          <w:noProof/>
          <w:lang w:val="en-GB" w:eastAsia="en-GB"/>
        </w:rPr>
        <w:drawing>
          <wp:anchor distT="0" distB="0" distL="114300" distR="114300" simplePos="0" relativeHeight="251667968" behindDoc="0" locked="0" layoutInCell="1" allowOverlap="1" wp14:anchorId="03792B7F" wp14:editId="5A866480">
            <wp:simplePos x="0" y="0"/>
            <wp:positionH relativeFrom="column">
              <wp:posOffset>610567</wp:posOffset>
            </wp:positionH>
            <wp:positionV relativeFrom="paragraph">
              <wp:posOffset>138828</wp:posOffset>
            </wp:positionV>
            <wp:extent cx="5247564" cy="1937982"/>
            <wp:effectExtent l="0" t="0" r="0" b="0"/>
            <wp:wrapNone/>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64" cstate="print">
                      <a:extLst>
                        <a:ext uri="{28A0092B-C50C-407E-A947-70E740481C1C}">
                          <a14:useLocalDpi xmlns:a14="http://schemas.microsoft.com/office/drawing/2010/main" val="0"/>
                        </a:ext>
                      </a:extLst>
                    </a:blip>
                    <a:srcRect t="3217" b="13723"/>
                    <a:stretch>
                      <a:fillRect/>
                    </a:stretch>
                  </pic:blipFill>
                  <pic:spPr bwMode="auto">
                    <a:xfrm>
                      <a:off x="0" y="0"/>
                      <a:ext cx="5247564" cy="1937982"/>
                    </a:xfrm>
                    <a:prstGeom prst="rect">
                      <a:avLst/>
                    </a:prstGeom>
                    <a:noFill/>
                    <a:ln>
                      <a:noFill/>
                    </a:ln>
                  </pic:spPr>
                </pic:pic>
              </a:graphicData>
            </a:graphic>
          </wp:anchor>
        </w:drawing>
      </w:r>
    </w:p>
    <w:p w:rsidR="00B44D5D" w:rsidRPr="00863D67" w:rsidRDefault="00B44D5D" w:rsidP="00887B09">
      <w:pPr>
        <w:spacing w:after="0" w:line="240" w:lineRule="auto"/>
        <w:ind w:left="284" w:firstLine="0"/>
        <w:rPr>
          <w:rFonts w:ascii="Garamond" w:hAnsi="Garamond"/>
          <w:lang w:val="sq-AL"/>
        </w:rPr>
      </w:pPr>
    </w:p>
    <w:p w:rsidR="00B44D5D" w:rsidRPr="00863D67" w:rsidRDefault="00B44D5D" w:rsidP="00887B09">
      <w:pPr>
        <w:spacing w:after="0" w:line="240" w:lineRule="auto"/>
        <w:ind w:left="284" w:firstLine="0"/>
        <w:rPr>
          <w:rFonts w:ascii="Garamond" w:hAnsi="Garamond"/>
          <w:lang w:val="sq-AL"/>
        </w:rPr>
      </w:pPr>
    </w:p>
    <w:p w:rsidR="00B44D5D" w:rsidRPr="00863D67" w:rsidRDefault="00B44D5D" w:rsidP="00887B09">
      <w:pPr>
        <w:spacing w:after="0" w:line="240" w:lineRule="auto"/>
        <w:ind w:left="284" w:firstLine="0"/>
        <w:rPr>
          <w:rFonts w:ascii="Garamond" w:hAnsi="Garamond"/>
          <w:lang w:val="sq-AL"/>
        </w:rPr>
      </w:pPr>
    </w:p>
    <w:p w:rsidR="00B44D5D" w:rsidRPr="00863D67" w:rsidRDefault="00B44D5D" w:rsidP="00887B09">
      <w:pPr>
        <w:spacing w:after="0" w:line="240" w:lineRule="auto"/>
        <w:ind w:left="284" w:firstLine="0"/>
        <w:rPr>
          <w:rFonts w:ascii="Garamond" w:hAnsi="Garamond"/>
          <w:lang w:val="sq-AL"/>
        </w:rPr>
      </w:pPr>
    </w:p>
    <w:p w:rsidR="00B44D5D" w:rsidRPr="00863D67" w:rsidRDefault="00B44D5D" w:rsidP="00887B09">
      <w:pPr>
        <w:spacing w:after="0" w:line="240" w:lineRule="auto"/>
        <w:ind w:left="284" w:firstLine="0"/>
        <w:rPr>
          <w:rFonts w:ascii="Garamond" w:hAnsi="Garamond"/>
          <w:lang w:val="sq-AL"/>
        </w:rPr>
      </w:pPr>
    </w:p>
    <w:p w:rsidR="00B44D5D" w:rsidRPr="00863D67" w:rsidRDefault="00B44D5D" w:rsidP="00887B09">
      <w:pPr>
        <w:spacing w:after="0" w:line="240" w:lineRule="auto"/>
        <w:ind w:left="284" w:firstLine="0"/>
        <w:rPr>
          <w:rFonts w:ascii="Garamond" w:hAnsi="Garamond"/>
          <w:lang w:val="sq-AL"/>
        </w:rPr>
      </w:pPr>
    </w:p>
    <w:p w:rsidR="00B44D5D" w:rsidRPr="00863D67" w:rsidRDefault="00B44D5D" w:rsidP="00887B09">
      <w:pPr>
        <w:spacing w:after="0" w:line="240" w:lineRule="auto"/>
        <w:ind w:left="284" w:firstLine="0"/>
        <w:rPr>
          <w:rFonts w:ascii="Garamond" w:hAnsi="Garamond"/>
          <w:lang w:val="sq-AL"/>
        </w:rPr>
      </w:pPr>
    </w:p>
    <w:p w:rsidR="00B44D5D" w:rsidRPr="00863D67" w:rsidRDefault="00B44D5D" w:rsidP="00887B09">
      <w:pPr>
        <w:spacing w:after="0" w:line="240" w:lineRule="auto"/>
        <w:ind w:left="284" w:firstLine="0"/>
        <w:rPr>
          <w:rFonts w:ascii="Garamond" w:hAnsi="Garamond"/>
          <w:lang w:val="sq-AL"/>
        </w:rPr>
      </w:pPr>
    </w:p>
    <w:p w:rsidR="00B44D5D" w:rsidRPr="00863D67" w:rsidRDefault="00B44D5D" w:rsidP="00887B09">
      <w:pPr>
        <w:spacing w:after="0" w:line="240" w:lineRule="auto"/>
        <w:ind w:left="284" w:firstLine="0"/>
        <w:rPr>
          <w:rFonts w:ascii="Garamond" w:hAnsi="Garamond"/>
          <w:lang w:val="sq-AL"/>
        </w:rPr>
      </w:pPr>
    </w:p>
    <w:p w:rsidR="00B44D5D" w:rsidRPr="00863D67" w:rsidRDefault="00B44D5D" w:rsidP="00887B09">
      <w:pPr>
        <w:spacing w:after="0" w:line="240" w:lineRule="auto"/>
        <w:ind w:left="284" w:firstLine="0"/>
        <w:rPr>
          <w:rFonts w:ascii="Garamond" w:hAnsi="Garamond"/>
          <w:lang w:val="sq-AL"/>
        </w:rPr>
      </w:pPr>
    </w:p>
    <w:p w:rsidR="00B44D5D" w:rsidRPr="00863D67" w:rsidRDefault="00B44D5D" w:rsidP="00887B09">
      <w:pPr>
        <w:spacing w:after="0" w:line="240" w:lineRule="auto"/>
        <w:ind w:left="284" w:firstLine="0"/>
        <w:rPr>
          <w:rFonts w:ascii="Garamond" w:hAnsi="Garamond"/>
          <w:lang w:val="sq-AL"/>
        </w:rPr>
      </w:pPr>
    </w:p>
    <w:p w:rsidR="00B44D5D" w:rsidRPr="00863D67" w:rsidRDefault="00B44D5D" w:rsidP="00887B09">
      <w:pPr>
        <w:spacing w:after="0" w:line="240" w:lineRule="auto"/>
        <w:ind w:left="284" w:firstLine="0"/>
        <w:rPr>
          <w:rFonts w:ascii="Garamond" w:hAnsi="Garamond"/>
          <w:lang w:val="sq-AL"/>
        </w:rPr>
      </w:pPr>
    </w:p>
    <w:p w:rsidR="00B44D5D" w:rsidRPr="00863D67" w:rsidRDefault="00B44D5D" w:rsidP="00887B09">
      <w:pPr>
        <w:spacing w:after="0" w:line="240" w:lineRule="auto"/>
        <w:ind w:left="284" w:firstLine="0"/>
        <w:rPr>
          <w:rFonts w:ascii="Garamond" w:hAnsi="Garamond"/>
          <w:lang w:val="sq-AL"/>
        </w:rPr>
      </w:pPr>
    </w:p>
    <w:p w:rsidR="002C1ADD" w:rsidRPr="00863D67" w:rsidRDefault="002C1ADD" w:rsidP="002C1ADD">
      <w:pPr>
        <w:pStyle w:val="Paragrafi"/>
        <w:jc w:val="center"/>
        <w:rPr>
          <w:i/>
          <w:lang w:val="sq-AL"/>
        </w:rPr>
      </w:pPr>
      <w:r w:rsidRPr="00863D67">
        <w:rPr>
          <w:i/>
          <w:lang w:val="sq-AL"/>
        </w:rPr>
        <w:t>Burimi: Drejtoria e Politikave të Punësimit dhe Migratore MMSR</w:t>
      </w:r>
    </w:p>
    <w:p w:rsidR="00B44D5D" w:rsidRPr="00863D67" w:rsidRDefault="00B44D5D" w:rsidP="00887B09">
      <w:pPr>
        <w:spacing w:after="0" w:line="240" w:lineRule="auto"/>
        <w:ind w:left="284" w:firstLine="0"/>
        <w:rPr>
          <w:rFonts w:ascii="Garamond" w:hAnsi="Garamond"/>
          <w:lang w:val="sq-AL"/>
        </w:rPr>
      </w:pPr>
    </w:p>
    <w:p w:rsidR="008F4589" w:rsidRPr="003D2F45" w:rsidRDefault="008F4589" w:rsidP="008F4589">
      <w:pPr>
        <w:pStyle w:val="Paragrafi"/>
        <w:jc w:val="center"/>
        <w:rPr>
          <w:b/>
          <w:lang w:val="sq-AL"/>
        </w:rPr>
      </w:pPr>
      <w:r w:rsidRPr="003D2F45">
        <w:rPr>
          <w:b/>
          <w:lang w:val="sq-AL"/>
        </w:rPr>
        <w:t>Figura 7</w:t>
      </w:r>
      <w:r w:rsidR="004251EC" w:rsidRPr="003D2F45">
        <w:rPr>
          <w:b/>
          <w:lang w:val="sq-AL"/>
        </w:rPr>
        <w:t>.</w:t>
      </w:r>
      <w:r w:rsidRPr="003D2F45">
        <w:rPr>
          <w:b/>
          <w:lang w:val="sq-AL"/>
        </w:rPr>
        <w:t xml:space="preserve"> Vërtetime </w:t>
      </w:r>
      <w:r w:rsidR="008F5A10" w:rsidRPr="003D2F45">
        <w:rPr>
          <w:b/>
          <w:lang w:val="sq-AL"/>
        </w:rPr>
        <w:t xml:space="preserve">deklarimi për punësim </w:t>
      </w:r>
      <w:r w:rsidRPr="003D2F45">
        <w:rPr>
          <w:b/>
          <w:lang w:val="sq-AL"/>
        </w:rPr>
        <w:t>sipas vendit të origjinës për vitin 2014</w:t>
      </w:r>
    </w:p>
    <w:p w:rsidR="00B44D5D" w:rsidRPr="00863D67" w:rsidRDefault="00B44D5D" w:rsidP="00887B09">
      <w:pPr>
        <w:spacing w:after="0" w:line="240" w:lineRule="auto"/>
        <w:ind w:left="284" w:firstLine="0"/>
        <w:rPr>
          <w:rFonts w:ascii="Garamond" w:hAnsi="Garamond"/>
          <w:lang w:val="sq-AL"/>
        </w:rPr>
      </w:pPr>
    </w:p>
    <w:p w:rsidR="00B44D5D" w:rsidRPr="00863D67" w:rsidRDefault="004251EC" w:rsidP="00887B09">
      <w:pPr>
        <w:spacing w:after="0" w:line="240" w:lineRule="auto"/>
        <w:ind w:left="284" w:firstLine="0"/>
        <w:rPr>
          <w:rFonts w:ascii="Garamond" w:hAnsi="Garamond"/>
          <w:lang w:val="sq-AL"/>
        </w:rPr>
      </w:pPr>
      <w:r>
        <w:rPr>
          <w:rFonts w:ascii="Garamond" w:hAnsi="Garamond"/>
          <w:noProof/>
          <w:lang w:val="en-GB" w:eastAsia="en-GB"/>
        </w:rPr>
        <w:drawing>
          <wp:anchor distT="0" distB="0" distL="114300" distR="114300" simplePos="0" relativeHeight="251668992" behindDoc="0" locked="0" layoutInCell="1" allowOverlap="1" wp14:anchorId="70CA79A2" wp14:editId="22A934B7">
            <wp:simplePos x="0" y="0"/>
            <wp:positionH relativeFrom="column">
              <wp:posOffset>494561</wp:posOffset>
            </wp:positionH>
            <wp:positionV relativeFrom="paragraph">
              <wp:posOffset>74428</wp:posOffset>
            </wp:positionV>
            <wp:extent cx="5486400" cy="1720205"/>
            <wp:effectExtent l="0" t="0" r="0" b="0"/>
            <wp:wrapNone/>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65" cstate="print">
                      <a:extLst>
                        <a:ext uri="{28A0092B-C50C-407E-A947-70E740481C1C}">
                          <a14:useLocalDpi xmlns:a14="http://schemas.microsoft.com/office/drawing/2010/main" val="0"/>
                        </a:ext>
                      </a:extLst>
                    </a:blip>
                    <a:srcRect t="12462" b="10916"/>
                    <a:stretch>
                      <a:fillRect/>
                    </a:stretch>
                  </pic:blipFill>
                  <pic:spPr bwMode="auto">
                    <a:xfrm>
                      <a:off x="0" y="0"/>
                      <a:ext cx="5486400" cy="1720205"/>
                    </a:xfrm>
                    <a:prstGeom prst="rect">
                      <a:avLst/>
                    </a:prstGeom>
                    <a:noFill/>
                    <a:ln>
                      <a:noFill/>
                    </a:ln>
                  </pic:spPr>
                </pic:pic>
              </a:graphicData>
            </a:graphic>
          </wp:anchor>
        </w:drawing>
      </w:r>
    </w:p>
    <w:p w:rsidR="00B44D5D" w:rsidRPr="00863D67" w:rsidRDefault="00B44D5D" w:rsidP="00887B09">
      <w:pPr>
        <w:spacing w:after="0" w:line="240" w:lineRule="auto"/>
        <w:ind w:left="284" w:firstLine="0"/>
        <w:rPr>
          <w:rFonts w:ascii="Garamond" w:hAnsi="Garamond"/>
          <w:lang w:val="sq-AL"/>
        </w:rPr>
      </w:pPr>
    </w:p>
    <w:p w:rsidR="00B44D5D" w:rsidRPr="00863D67" w:rsidRDefault="00B44D5D" w:rsidP="00887B09">
      <w:pPr>
        <w:spacing w:after="0" w:line="240" w:lineRule="auto"/>
        <w:ind w:left="284" w:firstLine="0"/>
        <w:rPr>
          <w:rFonts w:ascii="Garamond" w:hAnsi="Garamond"/>
          <w:lang w:val="sq-AL"/>
        </w:rPr>
      </w:pPr>
    </w:p>
    <w:p w:rsidR="00B44D5D" w:rsidRPr="00863D67" w:rsidRDefault="00B44D5D" w:rsidP="00887B09">
      <w:pPr>
        <w:spacing w:after="0" w:line="240" w:lineRule="auto"/>
        <w:ind w:left="284" w:firstLine="0"/>
        <w:rPr>
          <w:rFonts w:ascii="Garamond" w:hAnsi="Garamond"/>
          <w:lang w:val="sq-AL"/>
        </w:rPr>
      </w:pPr>
    </w:p>
    <w:p w:rsidR="00B44D5D" w:rsidRPr="00863D67" w:rsidRDefault="00B44D5D" w:rsidP="00887B09">
      <w:pPr>
        <w:spacing w:after="0" w:line="240" w:lineRule="auto"/>
        <w:ind w:left="284" w:firstLine="0"/>
        <w:rPr>
          <w:rFonts w:ascii="Garamond" w:hAnsi="Garamond"/>
          <w:lang w:val="sq-AL"/>
        </w:rPr>
      </w:pPr>
    </w:p>
    <w:p w:rsidR="00B44D5D" w:rsidRPr="00863D67" w:rsidRDefault="00B44D5D" w:rsidP="00887B09">
      <w:pPr>
        <w:spacing w:after="0" w:line="240" w:lineRule="auto"/>
        <w:ind w:left="284" w:firstLine="0"/>
        <w:rPr>
          <w:rFonts w:ascii="Garamond" w:hAnsi="Garamond"/>
          <w:lang w:val="sq-AL"/>
        </w:rPr>
      </w:pPr>
    </w:p>
    <w:p w:rsidR="00B44D5D" w:rsidRPr="00863D67" w:rsidRDefault="00B44D5D" w:rsidP="00887B09">
      <w:pPr>
        <w:spacing w:after="0" w:line="240" w:lineRule="auto"/>
        <w:ind w:left="284" w:firstLine="0"/>
        <w:rPr>
          <w:rFonts w:ascii="Garamond" w:hAnsi="Garamond"/>
          <w:lang w:val="sq-AL"/>
        </w:rPr>
      </w:pPr>
    </w:p>
    <w:p w:rsidR="00B44D5D" w:rsidRPr="00863D67" w:rsidRDefault="00B44D5D" w:rsidP="00887B09">
      <w:pPr>
        <w:spacing w:after="0" w:line="240" w:lineRule="auto"/>
        <w:ind w:left="284" w:firstLine="0"/>
        <w:rPr>
          <w:rFonts w:ascii="Garamond" w:hAnsi="Garamond"/>
          <w:lang w:val="sq-AL"/>
        </w:rPr>
      </w:pPr>
    </w:p>
    <w:p w:rsidR="00B44D5D" w:rsidRPr="00863D67" w:rsidRDefault="00B44D5D" w:rsidP="00887B09">
      <w:pPr>
        <w:spacing w:after="0" w:line="240" w:lineRule="auto"/>
        <w:ind w:left="284" w:firstLine="0"/>
        <w:rPr>
          <w:rFonts w:ascii="Garamond" w:hAnsi="Garamond"/>
          <w:lang w:val="sq-AL"/>
        </w:rPr>
      </w:pPr>
    </w:p>
    <w:p w:rsidR="00B44D5D" w:rsidRPr="00863D67" w:rsidRDefault="00B44D5D" w:rsidP="00887B09">
      <w:pPr>
        <w:spacing w:after="0" w:line="240" w:lineRule="auto"/>
        <w:ind w:left="284" w:firstLine="0"/>
        <w:rPr>
          <w:rFonts w:ascii="Garamond" w:hAnsi="Garamond"/>
          <w:lang w:val="sq-AL"/>
        </w:rPr>
      </w:pPr>
    </w:p>
    <w:p w:rsidR="00B44D5D" w:rsidRPr="00863D67" w:rsidRDefault="00B44D5D" w:rsidP="00887B09">
      <w:pPr>
        <w:spacing w:after="0" w:line="240" w:lineRule="auto"/>
        <w:ind w:left="284" w:firstLine="0"/>
        <w:rPr>
          <w:rFonts w:ascii="Garamond" w:hAnsi="Garamond"/>
          <w:lang w:val="sq-AL"/>
        </w:rPr>
      </w:pPr>
    </w:p>
    <w:p w:rsidR="00B44D5D" w:rsidRPr="00863D67" w:rsidRDefault="00B44D5D" w:rsidP="00887B09">
      <w:pPr>
        <w:spacing w:after="0" w:line="240" w:lineRule="auto"/>
        <w:ind w:left="284" w:firstLine="0"/>
        <w:rPr>
          <w:rFonts w:ascii="Garamond" w:hAnsi="Garamond"/>
          <w:lang w:val="sq-AL"/>
        </w:rPr>
      </w:pPr>
    </w:p>
    <w:p w:rsidR="00B44D5D" w:rsidRPr="003D2F45" w:rsidRDefault="00B44D5D" w:rsidP="00887B09">
      <w:pPr>
        <w:spacing w:after="0" w:line="240" w:lineRule="auto"/>
        <w:ind w:left="284" w:firstLine="0"/>
        <w:rPr>
          <w:rFonts w:ascii="Garamond" w:hAnsi="Garamond"/>
          <w:sz w:val="10"/>
          <w:lang w:val="sq-AL"/>
        </w:rPr>
      </w:pPr>
    </w:p>
    <w:p w:rsidR="00CD60B6" w:rsidRPr="00863D67" w:rsidRDefault="00CD60B6" w:rsidP="00CD60B6">
      <w:pPr>
        <w:pStyle w:val="Paragrafi"/>
        <w:jc w:val="center"/>
        <w:rPr>
          <w:b/>
          <w:i/>
          <w:lang w:val="sq-AL"/>
        </w:rPr>
      </w:pPr>
      <w:r w:rsidRPr="00863D67">
        <w:rPr>
          <w:i/>
          <w:lang w:val="sq-AL"/>
        </w:rPr>
        <w:t>Burimi: Drejtoria e Politikave të Punësimit dhe Migratore, MMSR</w:t>
      </w:r>
    </w:p>
    <w:p w:rsidR="00B44D5D" w:rsidRPr="00863D67" w:rsidRDefault="00B44D5D" w:rsidP="00887B09">
      <w:pPr>
        <w:spacing w:after="0" w:line="240" w:lineRule="auto"/>
        <w:ind w:left="284" w:firstLine="0"/>
        <w:rPr>
          <w:rFonts w:ascii="Garamond" w:hAnsi="Garamond"/>
          <w:lang w:val="sq-AL"/>
        </w:rPr>
      </w:pPr>
    </w:p>
    <w:p w:rsidR="00B44D5D" w:rsidRDefault="00B44D5D" w:rsidP="00887B09">
      <w:pPr>
        <w:spacing w:after="0" w:line="240" w:lineRule="auto"/>
        <w:ind w:left="284" w:firstLine="0"/>
        <w:rPr>
          <w:rFonts w:ascii="Garamond" w:hAnsi="Garamond"/>
          <w:lang w:val="sq-AL"/>
        </w:rPr>
      </w:pPr>
    </w:p>
    <w:p w:rsidR="0059121B" w:rsidRDefault="0059121B" w:rsidP="00887B09">
      <w:pPr>
        <w:spacing w:after="0" w:line="240" w:lineRule="auto"/>
        <w:ind w:left="284" w:firstLine="0"/>
        <w:rPr>
          <w:rFonts w:ascii="Garamond" w:hAnsi="Garamond"/>
          <w:lang w:val="sq-AL"/>
        </w:rPr>
      </w:pPr>
    </w:p>
    <w:p w:rsidR="003D2F45" w:rsidRDefault="003D2F45" w:rsidP="00887B09">
      <w:pPr>
        <w:spacing w:after="0" w:line="240" w:lineRule="auto"/>
        <w:ind w:left="284" w:firstLine="0"/>
        <w:rPr>
          <w:rFonts w:ascii="Garamond" w:hAnsi="Garamond"/>
          <w:lang w:val="sq-AL"/>
        </w:rPr>
      </w:pPr>
    </w:p>
    <w:p w:rsidR="0059121B" w:rsidRDefault="0059121B" w:rsidP="00887B09">
      <w:pPr>
        <w:spacing w:after="0" w:line="240" w:lineRule="auto"/>
        <w:ind w:left="284" w:firstLine="0"/>
        <w:rPr>
          <w:rFonts w:ascii="Garamond" w:hAnsi="Garamond"/>
          <w:lang w:val="sq-AL"/>
        </w:rPr>
      </w:pPr>
    </w:p>
    <w:p w:rsidR="0059121B" w:rsidRDefault="0059121B" w:rsidP="00887B09">
      <w:pPr>
        <w:spacing w:after="0" w:line="240" w:lineRule="auto"/>
        <w:ind w:left="284" w:firstLine="0"/>
        <w:rPr>
          <w:rFonts w:ascii="Garamond" w:hAnsi="Garamond"/>
          <w:lang w:val="sq-AL"/>
        </w:rPr>
      </w:pPr>
    </w:p>
    <w:p w:rsidR="0059121B" w:rsidRDefault="0059121B" w:rsidP="00887B09">
      <w:pPr>
        <w:spacing w:after="0" w:line="240" w:lineRule="auto"/>
        <w:ind w:left="284" w:firstLine="0"/>
        <w:rPr>
          <w:rFonts w:ascii="Garamond" w:hAnsi="Garamond"/>
          <w:lang w:val="sq-AL"/>
        </w:rPr>
      </w:pPr>
    </w:p>
    <w:p w:rsidR="00931AEF" w:rsidRPr="003D2F45" w:rsidRDefault="00931AEF" w:rsidP="00931AEF">
      <w:pPr>
        <w:pStyle w:val="Paragrafi"/>
        <w:jc w:val="center"/>
        <w:rPr>
          <w:b/>
          <w:lang w:val="sq-AL"/>
        </w:rPr>
      </w:pPr>
      <w:r w:rsidRPr="003D2F45">
        <w:rPr>
          <w:b/>
          <w:lang w:val="sq-AL"/>
        </w:rPr>
        <w:t>Figura 8</w:t>
      </w:r>
      <w:r w:rsidR="004251EC" w:rsidRPr="003D2F45">
        <w:rPr>
          <w:b/>
          <w:lang w:val="sq-AL"/>
        </w:rPr>
        <w:t>.</w:t>
      </w:r>
      <w:r w:rsidRPr="003D2F45">
        <w:rPr>
          <w:b/>
          <w:lang w:val="sq-AL"/>
        </w:rPr>
        <w:t xml:space="preserve"> T</w:t>
      </w:r>
      <w:r w:rsidR="00B70467" w:rsidRPr="003D2F45">
        <w:rPr>
          <w:b/>
          <w:lang w:val="sq-AL"/>
        </w:rPr>
        <w:t>ë</w:t>
      </w:r>
      <w:r w:rsidRPr="003D2F45">
        <w:rPr>
          <w:b/>
          <w:lang w:val="sq-AL"/>
        </w:rPr>
        <w:t xml:space="preserve"> huaj q</w:t>
      </w:r>
      <w:r w:rsidR="00B70467" w:rsidRPr="003D2F45">
        <w:rPr>
          <w:b/>
          <w:lang w:val="sq-AL"/>
        </w:rPr>
        <w:t>ë</w:t>
      </w:r>
      <w:r w:rsidRPr="003D2F45">
        <w:rPr>
          <w:b/>
          <w:lang w:val="sq-AL"/>
        </w:rPr>
        <w:t xml:space="preserve"> </w:t>
      </w:r>
      <w:r w:rsidR="00B70467" w:rsidRPr="003D2F45">
        <w:rPr>
          <w:b/>
          <w:lang w:val="sq-AL"/>
        </w:rPr>
        <w:t>studiojnë</w:t>
      </w:r>
      <w:r w:rsidRPr="003D2F45">
        <w:rPr>
          <w:b/>
          <w:lang w:val="sq-AL"/>
        </w:rPr>
        <w:t xml:space="preserve"> n</w:t>
      </w:r>
      <w:r w:rsidR="00B70467" w:rsidRPr="003D2F45">
        <w:rPr>
          <w:b/>
          <w:lang w:val="sq-AL"/>
        </w:rPr>
        <w:t>ë</w:t>
      </w:r>
      <w:r w:rsidRPr="003D2F45">
        <w:rPr>
          <w:b/>
          <w:lang w:val="sq-AL"/>
        </w:rPr>
        <w:t xml:space="preserve"> </w:t>
      </w:r>
      <w:r w:rsidR="00B70467" w:rsidRPr="003D2F45">
        <w:rPr>
          <w:b/>
          <w:lang w:val="sq-AL"/>
        </w:rPr>
        <w:t>Shqipëri</w:t>
      </w:r>
      <w:r w:rsidRPr="003D2F45">
        <w:rPr>
          <w:b/>
          <w:lang w:val="sq-AL"/>
        </w:rPr>
        <w:t xml:space="preserve"> sipas gjinis</w:t>
      </w:r>
      <w:r w:rsidR="00B70467" w:rsidRPr="003D2F45">
        <w:rPr>
          <w:b/>
          <w:lang w:val="sq-AL"/>
        </w:rPr>
        <w:t>ë</w:t>
      </w:r>
    </w:p>
    <w:p w:rsidR="008F4589" w:rsidRPr="00863D67" w:rsidRDefault="004251EC" w:rsidP="00887B09">
      <w:pPr>
        <w:spacing w:after="0" w:line="240" w:lineRule="auto"/>
        <w:ind w:left="284" w:firstLine="0"/>
        <w:rPr>
          <w:rFonts w:ascii="Garamond" w:hAnsi="Garamond"/>
          <w:lang w:val="sq-AL"/>
        </w:rPr>
      </w:pPr>
      <w:r>
        <w:rPr>
          <w:rFonts w:ascii="Garamond" w:hAnsi="Garamond"/>
          <w:noProof/>
          <w:lang w:val="en-GB" w:eastAsia="en-GB"/>
        </w:rPr>
        <w:drawing>
          <wp:anchor distT="0" distB="0" distL="114300" distR="114300" simplePos="0" relativeHeight="251670016" behindDoc="0" locked="0" layoutInCell="1" allowOverlap="1" wp14:anchorId="365F7226" wp14:editId="06AAFABE">
            <wp:simplePos x="0" y="0"/>
            <wp:positionH relativeFrom="column">
              <wp:posOffset>760342</wp:posOffset>
            </wp:positionH>
            <wp:positionV relativeFrom="paragraph">
              <wp:posOffset>67651</wp:posOffset>
            </wp:positionV>
            <wp:extent cx="4510585" cy="2504836"/>
            <wp:effectExtent l="0" t="0" r="0" b="0"/>
            <wp:wrapNone/>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4510585" cy="2504836"/>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F4589" w:rsidRPr="00863D67" w:rsidRDefault="008F4589" w:rsidP="00887B09">
      <w:pPr>
        <w:spacing w:after="0" w:line="240" w:lineRule="auto"/>
        <w:ind w:left="284" w:firstLine="0"/>
        <w:rPr>
          <w:rFonts w:ascii="Garamond" w:hAnsi="Garamond"/>
          <w:lang w:val="sq-AL"/>
        </w:rPr>
      </w:pPr>
    </w:p>
    <w:p w:rsidR="008F4589" w:rsidRPr="00863D67" w:rsidRDefault="008F4589" w:rsidP="00887B09">
      <w:pPr>
        <w:spacing w:after="0" w:line="240" w:lineRule="auto"/>
        <w:ind w:left="284" w:firstLine="0"/>
        <w:rPr>
          <w:rFonts w:ascii="Garamond" w:hAnsi="Garamond"/>
          <w:lang w:val="sq-AL"/>
        </w:rPr>
      </w:pPr>
    </w:p>
    <w:p w:rsidR="008F4589" w:rsidRPr="00863D67" w:rsidRDefault="008F4589" w:rsidP="00887B09">
      <w:pPr>
        <w:spacing w:after="0" w:line="240" w:lineRule="auto"/>
        <w:ind w:left="284" w:firstLine="0"/>
        <w:rPr>
          <w:rFonts w:ascii="Garamond" w:hAnsi="Garamond"/>
          <w:lang w:val="sq-AL"/>
        </w:rPr>
      </w:pPr>
    </w:p>
    <w:p w:rsidR="008F4589" w:rsidRPr="00863D67" w:rsidRDefault="008F4589" w:rsidP="00887B09">
      <w:pPr>
        <w:spacing w:after="0" w:line="240" w:lineRule="auto"/>
        <w:ind w:left="284" w:firstLine="0"/>
        <w:rPr>
          <w:rFonts w:ascii="Garamond" w:hAnsi="Garamond"/>
          <w:lang w:val="sq-AL"/>
        </w:rPr>
      </w:pPr>
    </w:p>
    <w:p w:rsidR="008F4589" w:rsidRPr="00863D67" w:rsidRDefault="008F4589" w:rsidP="00887B09">
      <w:pPr>
        <w:spacing w:after="0" w:line="240" w:lineRule="auto"/>
        <w:ind w:left="284" w:firstLine="0"/>
        <w:rPr>
          <w:rFonts w:ascii="Garamond" w:hAnsi="Garamond"/>
          <w:lang w:val="sq-AL"/>
        </w:rPr>
      </w:pPr>
    </w:p>
    <w:p w:rsidR="008F4589" w:rsidRPr="00863D67" w:rsidRDefault="008F4589" w:rsidP="00887B09">
      <w:pPr>
        <w:spacing w:after="0" w:line="240" w:lineRule="auto"/>
        <w:ind w:left="284" w:firstLine="0"/>
        <w:rPr>
          <w:rFonts w:ascii="Garamond" w:hAnsi="Garamond"/>
          <w:lang w:val="sq-AL"/>
        </w:rPr>
      </w:pPr>
    </w:p>
    <w:p w:rsidR="008F4589" w:rsidRPr="00863D67" w:rsidRDefault="008F4589" w:rsidP="00887B09">
      <w:pPr>
        <w:spacing w:after="0" w:line="240" w:lineRule="auto"/>
        <w:ind w:left="284" w:firstLine="0"/>
        <w:rPr>
          <w:rFonts w:ascii="Garamond" w:hAnsi="Garamond"/>
          <w:lang w:val="sq-AL"/>
        </w:rPr>
      </w:pPr>
    </w:p>
    <w:p w:rsidR="008F4589" w:rsidRPr="00863D67" w:rsidRDefault="008F4589" w:rsidP="00887B09">
      <w:pPr>
        <w:spacing w:after="0" w:line="240" w:lineRule="auto"/>
        <w:ind w:left="284" w:firstLine="0"/>
        <w:rPr>
          <w:rFonts w:ascii="Garamond" w:hAnsi="Garamond"/>
          <w:lang w:val="sq-AL"/>
        </w:rPr>
      </w:pPr>
    </w:p>
    <w:p w:rsidR="008F4589" w:rsidRPr="00863D67" w:rsidRDefault="008F4589" w:rsidP="00887B09">
      <w:pPr>
        <w:spacing w:after="0" w:line="240" w:lineRule="auto"/>
        <w:ind w:left="284" w:firstLine="0"/>
        <w:rPr>
          <w:rFonts w:ascii="Garamond" w:hAnsi="Garamond"/>
          <w:lang w:val="sq-AL"/>
        </w:rPr>
      </w:pPr>
    </w:p>
    <w:p w:rsidR="008F4589" w:rsidRPr="00863D67" w:rsidRDefault="008F4589" w:rsidP="00887B09">
      <w:pPr>
        <w:spacing w:after="0" w:line="240" w:lineRule="auto"/>
        <w:ind w:left="284" w:firstLine="0"/>
        <w:rPr>
          <w:rFonts w:ascii="Garamond" w:hAnsi="Garamond"/>
          <w:lang w:val="sq-AL"/>
        </w:rPr>
      </w:pPr>
    </w:p>
    <w:p w:rsidR="008F4589" w:rsidRPr="00863D67" w:rsidRDefault="008F4589" w:rsidP="00887B09">
      <w:pPr>
        <w:spacing w:after="0" w:line="240" w:lineRule="auto"/>
        <w:ind w:left="284" w:firstLine="0"/>
        <w:rPr>
          <w:rFonts w:ascii="Garamond" w:hAnsi="Garamond"/>
          <w:lang w:val="sq-AL"/>
        </w:rPr>
      </w:pPr>
    </w:p>
    <w:p w:rsidR="008F4589" w:rsidRPr="00863D67" w:rsidRDefault="008F4589" w:rsidP="00887B09">
      <w:pPr>
        <w:spacing w:after="0" w:line="240" w:lineRule="auto"/>
        <w:ind w:left="284" w:firstLine="0"/>
        <w:rPr>
          <w:rFonts w:ascii="Garamond" w:hAnsi="Garamond"/>
          <w:lang w:val="sq-AL"/>
        </w:rPr>
      </w:pPr>
    </w:p>
    <w:p w:rsidR="008F4589" w:rsidRPr="00863D67" w:rsidRDefault="008F4589" w:rsidP="00887B09">
      <w:pPr>
        <w:spacing w:after="0" w:line="240" w:lineRule="auto"/>
        <w:ind w:left="284" w:firstLine="0"/>
        <w:rPr>
          <w:rFonts w:ascii="Garamond" w:hAnsi="Garamond"/>
          <w:lang w:val="sq-AL"/>
        </w:rPr>
      </w:pPr>
    </w:p>
    <w:p w:rsidR="008F4589" w:rsidRPr="00863D67" w:rsidRDefault="008F4589" w:rsidP="00887B09">
      <w:pPr>
        <w:spacing w:after="0" w:line="240" w:lineRule="auto"/>
        <w:ind w:left="284" w:firstLine="0"/>
        <w:rPr>
          <w:rFonts w:ascii="Garamond" w:hAnsi="Garamond"/>
          <w:lang w:val="sq-AL"/>
        </w:rPr>
      </w:pPr>
    </w:p>
    <w:p w:rsidR="008F4589" w:rsidRPr="00863D67" w:rsidRDefault="008F4589" w:rsidP="00887B09">
      <w:pPr>
        <w:spacing w:after="0" w:line="240" w:lineRule="auto"/>
        <w:ind w:left="284" w:firstLine="0"/>
        <w:rPr>
          <w:rFonts w:ascii="Garamond" w:hAnsi="Garamond"/>
          <w:lang w:val="sq-AL"/>
        </w:rPr>
      </w:pPr>
    </w:p>
    <w:p w:rsidR="008F4589" w:rsidRPr="00863D67" w:rsidRDefault="008F4589" w:rsidP="00887B09">
      <w:pPr>
        <w:spacing w:after="0" w:line="240" w:lineRule="auto"/>
        <w:ind w:left="284" w:firstLine="0"/>
        <w:rPr>
          <w:rFonts w:ascii="Garamond" w:hAnsi="Garamond"/>
          <w:lang w:val="sq-AL"/>
        </w:rPr>
      </w:pPr>
    </w:p>
    <w:p w:rsidR="00000893" w:rsidRPr="00863D67" w:rsidRDefault="00000893" w:rsidP="00000893">
      <w:pPr>
        <w:pStyle w:val="Paragrafi"/>
        <w:jc w:val="center"/>
        <w:rPr>
          <w:i/>
          <w:lang w:val="sq-AL"/>
        </w:rPr>
      </w:pPr>
      <w:r w:rsidRPr="00863D67">
        <w:rPr>
          <w:i/>
          <w:lang w:val="sq-AL"/>
        </w:rPr>
        <w:t>Burimi: DPKM</w:t>
      </w:r>
    </w:p>
    <w:p w:rsidR="008F4589" w:rsidRPr="00863D67" w:rsidRDefault="008F4589" w:rsidP="00887B09">
      <w:pPr>
        <w:spacing w:after="0" w:line="240" w:lineRule="auto"/>
        <w:ind w:left="284" w:firstLine="0"/>
        <w:rPr>
          <w:rFonts w:ascii="Garamond" w:hAnsi="Garamond"/>
          <w:lang w:val="sq-AL"/>
        </w:rPr>
      </w:pPr>
    </w:p>
    <w:p w:rsidR="00000893" w:rsidRPr="003D2F45" w:rsidRDefault="00000893" w:rsidP="00000893">
      <w:pPr>
        <w:pStyle w:val="Paragrafi"/>
        <w:jc w:val="center"/>
        <w:rPr>
          <w:b/>
          <w:lang w:val="sq-AL" w:eastAsia="en-GB"/>
        </w:rPr>
      </w:pPr>
      <w:r w:rsidRPr="003D2F45">
        <w:rPr>
          <w:b/>
          <w:lang w:val="sq-AL" w:eastAsia="en-GB"/>
        </w:rPr>
        <w:t>Figura 9</w:t>
      </w:r>
      <w:r w:rsidR="004251EC" w:rsidRPr="003D2F45">
        <w:rPr>
          <w:b/>
          <w:lang w:val="sq-AL" w:eastAsia="en-GB"/>
        </w:rPr>
        <w:t>.</w:t>
      </w:r>
      <w:r w:rsidRPr="003D2F45">
        <w:rPr>
          <w:b/>
          <w:lang w:val="sq-AL" w:eastAsia="en-GB"/>
        </w:rPr>
        <w:t xml:space="preserve"> Shqiptare të mitur të pashoqëruar që kan</w:t>
      </w:r>
      <w:r w:rsidR="00B70467" w:rsidRPr="003D2F45">
        <w:rPr>
          <w:b/>
          <w:lang w:val="sq-AL" w:eastAsia="en-GB"/>
        </w:rPr>
        <w:t>ë</w:t>
      </w:r>
      <w:r w:rsidRPr="003D2F45">
        <w:rPr>
          <w:b/>
          <w:lang w:val="sq-AL" w:eastAsia="en-GB"/>
        </w:rPr>
        <w:t xml:space="preserve"> kërkuar azil në vendet e BE</w:t>
      </w:r>
      <w:r w:rsidR="00B70467" w:rsidRPr="003D2F45">
        <w:rPr>
          <w:b/>
          <w:lang w:val="sq-AL" w:eastAsia="en-GB"/>
        </w:rPr>
        <w:t>-së</w:t>
      </w:r>
    </w:p>
    <w:p w:rsidR="00000893" w:rsidRPr="00863D67" w:rsidRDefault="00000893" w:rsidP="00887B09">
      <w:pPr>
        <w:spacing w:after="0" w:line="240" w:lineRule="auto"/>
        <w:ind w:left="284" w:firstLine="0"/>
        <w:rPr>
          <w:rFonts w:ascii="Garamond" w:hAnsi="Garamond"/>
          <w:lang w:val="sq-AL"/>
        </w:rPr>
      </w:pPr>
      <w:r w:rsidRPr="00863D67">
        <w:rPr>
          <w:rFonts w:ascii="Garamond" w:hAnsi="Garamond"/>
          <w:noProof/>
          <w:lang w:val="en-GB" w:eastAsia="en-GB"/>
        </w:rPr>
        <w:drawing>
          <wp:anchor distT="0" distB="0" distL="114300" distR="114300" simplePos="0" relativeHeight="251671040" behindDoc="0" locked="0" layoutInCell="1" allowOverlap="1" wp14:anchorId="0D000DE6" wp14:editId="5621D62B">
            <wp:simplePos x="0" y="0"/>
            <wp:positionH relativeFrom="column">
              <wp:posOffset>247650</wp:posOffset>
            </wp:positionH>
            <wp:positionV relativeFrom="paragraph">
              <wp:posOffset>75565</wp:posOffset>
            </wp:positionV>
            <wp:extent cx="5934075" cy="2028825"/>
            <wp:effectExtent l="0" t="0" r="0" b="0"/>
            <wp:wrapNone/>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5934075" cy="2028825"/>
                    </a:xfrm>
                    <a:prstGeom prst="rect">
                      <a:avLst/>
                    </a:prstGeom>
                    <a:noFill/>
                    <a:ln>
                      <a:noFill/>
                    </a:ln>
                  </pic:spPr>
                </pic:pic>
              </a:graphicData>
            </a:graphic>
          </wp:anchor>
        </w:drawing>
      </w:r>
    </w:p>
    <w:p w:rsidR="00000893" w:rsidRPr="00863D67" w:rsidRDefault="00000893" w:rsidP="00887B09">
      <w:pPr>
        <w:spacing w:after="0" w:line="240" w:lineRule="auto"/>
        <w:ind w:left="284" w:firstLine="0"/>
        <w:rPr>
          <w:rFonts w:ascii="Garamond" w:hAnsi="Garamond"/>
          <w:lang w:val="sq-AL"/>
        </w:rPr>
      </w:pPr>
    </w:p>
    <w:p w:rsidR="00000893" w:rsidRPr="00863D67" w:rsidRDefault="00000893" w:rsidP="00887B09">
      <w:pPr>
        <w:spacing w:after="0" w:line="240" w:lineRule="auto"/>
        <w:ind w:left="284" w:firstLine="0"/>
        <w:rPr>
          <w:rFonts w:ascii="Garamond" w:hAnsi="Garamond"/>
          <w:lang w:val="sq-AL"/>
        </w:rPr>
      </w:pPr>
    </w:p>
    <w:p w:rsidR="00000893" w:rsidRPr="00863D67" w:rsidRDefault="00000893" w:rsidP="00887B09">
      <w:pPr>
        <w:spacing w:after="0" w:line="240" w:lineRule="auto"/>
        <w:ind w:left="284" w:firstLine="0"/>
        <w:rPr>
          <w:rFonts w:ascii="Garamond" w:hAnsi="Garamond"/>
          <w:lang w:val="sq-AL"/>
        </w:rPr>
      </w:pPr>
    </w:p>
    <w:p w:rsidR="00000893" w:rsidRPr="00863D67" w:rsidRDefault="00000893" w:rsidP="00887B09">
      <w:pPr>
        <w:spacing w:after="0" w:line="240" w:lineRule="auto"/>
        <w:ind w:left="284" w:firstLine="0"/>
        <w:rPr>
          <w:rFonts w:ascii="Garamond" w:hAnsi="Garamond"/>
          <w:lang w:val="sq-AL"/>
        </w:rPr>
      </w:pPr>
    </w:p>
    <w:p w:rsidR="00000893" w:rsidRPr="00863D67" w:rsidRDefault="00000893" w:rsidP="00887B09">
      <w:pPr>
        <w:spacing w:after="0" w:line="240" w:lineRule="auto"/>
        <w:ind w:left="284" w:firstLine="0"/>
        <w:rPr>
          <w:rFonts w:ascii="Garamond" w:hAnsi="Garamond"/>
          <w:lang w:val="sq-AL"/>
        </w:rPr>
      </w:pPr>
    </w:p>
    <w:p w:rsidR="00000893" w:rsidRPr="00863D67" w:rsidRDefault="00000893" w:rsidP="00887B09">
      <w:pPr>
        <w:spacing w:after="0" w:line="240" w:lineRule="auto"/>
        <w:ind w:left="284" w:firstLine="0"/>
        <w:rPr>
          <w:rFonts w:ascii="Garamond" w:hAnsi="Garamond"/>
          <w:lang w:val="sq-AL"/>
        </w:rPr>
      </w:pPr>
    </w:p>
    <w:p w:rsidR="00000893" w:rsidRPr="00863D67" w:rsidRDefault="00000893" w:rsidP="00887B09">
      <w:pPr>
        <w:spacing w:after="0" w:line="240" w:lineRule="auto"/>
        <w:ind w:left="284" w:firstLine="0"/>
        <w:rPr>
          <w:rFonts w:ascii="Garamond" w:hAnsi="Garamond"/>
          <w:lang w:val="sq-AL"/>
        </w:rPr>
      </w:pPr>
    </w:p>
    <w:p w:rsidR="00000893" w:rsidRPr="00863D67" w:rsidRDefault="00000893" w:rsidP="00887B09">
      <w:pPr>
        <w:spacing w:after="0" w:line="240" w:lineRule="auto"/>
        <w:ind w:left="284" w:firstLine="0"/>
        <w:rPr>
          <w:rFonts w:ascii="Garamond" w:hAnsi="Garamond"/>
          <w:lang w:val="sq-AL"/>
        </w:rPr>
      </w:pPr>
    </w:p>
    <w:p w:rsidR="00000893" w:rsidRPr="00863D67" w:rsidRDefault="00000893" w:rsidP="00887B09">
      <w:pPr>
        <w:spacing w:after="0" w:line="240" w:lineRule="auto"/>
        <w:ind w:left="284" w:firstLine="0"/>
        <w:rPr>
          <w:rFonts w:ascii="Garamond" w:hAnsi="Garamond"/>
          <w:lang w:val="sq-AL"/>
        </w:rPr>
      </w:pPr>
    </w:p>
    <w:p w:rsidR="00000893" w:rsidRPr="00863D67" w:rsidRDefault="00000893" w:rsidP="00887B09">
      <w:pPr>
        <w:spacing w:after="0" w:line="240" w:lineRule="auto"/>
        <w:ind w:left="284" w:firstLine="0"/>
        <w:rPr>
          <w:rFonts w:ascii="Garamond" w:hAnsi="Garamond"/>
          <w:lang w:val="sq-AL"/>
        </w:rPr>
      </w:pPr>
    </w:p>
    <w:p w:rsidR="00000893" w:rsidRPr="00863D67" w:rsidRDefault="00000893" w:rsidP="00887B09">
      <w:pPr>
        <w:spacing w:after="0" w:line="240" w:lineRule="auto"/>
        <w:ind w:left="284" w:firstLine="0"/>
        <w:rPr>
          <w:rFonts w:ascii="Garamond" w:hAnsi="Garamond"/>
          <w:lang w:val="sq-AL"/>
        </w:rPr>
      </w:pPr>
    </w:p>
    <w:p w:rsidR="00000893" w:rsidRPr="00863D67" w:rsidRDefault="00000893" w:rsidP="00887B09">
      <w:pPr>
        <w:spacing w:after="0" w:line="240" w:lineRule="auto"/>
        <w:ind w:left="284" w:firstLine="0"/>
        <w:rPr>
          <w:rFonts w:ascii="Garamond" w:hAnsi="Garamond"/>
          <w:lang w:val="sq-AL"/>
        </w:rPr>
      </w:pPr>
    </w:p>
    <w:p w:rsidR="00072FFA" w:rsidRPr="00863D67" w:rsidRDefault="00072FFA" w:rsidP="00072FFA">
      <w:pPr>
        <w:pStyle w:val="Paragrafi"/>
        <w:jc w:val="center"/>
        <w:rPr>
          <w:i/>
          <w:lang w:val="sq-AL" w:eastAsia="en-GB"/>
        </w:rPr>
      </w:pPr>
      <w:r w:rsidRPr="00863D67">
        <w:rPr>
          <w:i/>
          <w:lang w:val="sq-AL" w:eastAsia="en-GB"/>
        </w:rPr>
        <w:t>Burimi: DPKM</w:t>
      </w:r>
    </w:p>
    <w:p w:rsidR="00000893" w:rsidRPr="00863D67" w:rsidRDefault="00000893" w:rsidP="00887B09">
      <w:pPr>
        <w:spacing w:after="0" w:line="240" w:lineRule="auto"/>
        <w:ind w:left="284" w:firstLine="0"/>
        <w:rPr>
          <w:rFonts w:ascii="Garamond" w:hAnsi="Garamond"/>
          <w:lang w:val="sq-AL"/>
        </w:rPr>
      </w:pPr>
    </w:p>
    <w:p w:rsidR="00EB65F3" w:rsidRPr="003D2F45" w:rsidRDefault="00EB65F3" w:rsidP="00EB65F3">
      <w:pPr>
        <w:pStyle w:val="Paragrafi"/>
        <w:jc w:val="center"/>
        <w:rPr>
          <w:b/>
          <w:lang w:val="sq-AL"/>
        </w:rPr>
      </w:pPr>
      <w:r w:rsidRPr="003D2F45">
        <w:rPr>
          <w:b/>
          <w:lang w:val="sq-AL"/>
        </w:rPr>
        <w:t>Figura 10</w:t>
      </w:r>
      <w:r w:rsidR="004251EC" w:rsidRPr="003D2F45">
        <w:rPr>
          <w:b/>
          <w:lang w:val="sq-AL"/>
        </w:rPr>
        <w:t>.</w:t>
      </w:r>
      <w:r w:rsidRPr="003D2F45">
        <w:rPr>
          <w:b/>
          <w:lang w:val="sq-AL"/>
        </w:rPr>
        <w:t xml:space="preserve"> Të gjitha lejet e vlefshme të qëndrimit për shtetasit shqiptarë në vitin 2012</w:t>
      </w:r>
    </w:p>
    <w:p w:rsidR="00000893" w:rsidRPr="00863D67" w:rsidRDefault="00FA39ED" w:rsidP="00887B09">
      <w:pPr>
        <w:spacing w:after="0" w:line="240" w:lineRule="auto"/>
        <w:ind w:left="284" w:firstLine="0"/>
        <w:rPr>
          <w:rFonts w:ascii="Garamond" w:hAnsi="Garamond"/>
          <w:lang w:val="sq-AL"/>
        </w:rPr>
      </w:pPr>
      <w:r w:rsidRPr="00863D67">
        <w:rPr>
          <w:rFonts w:ascii="Garamond" w:hAnsi="Garamond"/>
          <w:noProof/>
          <w:lang w:val="en-GB" w:eastAsia="en-GB"/>
        </w:rPr>
        <w:drawing>
          <wp:anchor distT="0" distB="0" distL="114300" distR="114300" simplePos="0" relativeHeight="251672064" behindDoc="0" locked="0" layoutInCell="1" allowOverlap="1" wp14:anchorId="6B221080" wp14:editId="14DFF963">
            <wp:simplePos x="0" y="0"/>
            <wp:positionH relativeFrom="column">
              <wp:posOffset>303492</wp:posOffset>
            </wp:positionH>
            <wp:positionV relativeFrom="paragraph">
              <wp:posOffset>119314</wp:posOffset>
            </wp:positionV>
            <wp:extent cx="5738884" cy="1815106"/>
            <wp:effectExtent l="0" t="0" r="0" b="0"/>
            <wp:wrapNone/>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68">
                      <a:extLst>
                        <a:ext uri="{28A0092B-C50C-407E-A947-70E740481C1C}">
                          <a14:useLocalDpi xmlns:a14="http://schemas.microsoft.com/office/drawing/2010/main" val="0"/>
                        </a:ext>
                      </a:extLst>
                    </a:blip>
                    <a:srcRect t="5038" b="5629"/>
                    <a:stretch>
                      <a:fillRect/>
                    </a:stretch>
                  </pic:blipFill>
                  <pic:spPr bwMode="auto">
                    <a:xfrm>
                      <a:off x="0" y="0"/>
                      <a:ext cx="5739031" cy="1815152"/>
                    </a:xfrm>
                    <a:prstGeom prst="rect">
                      <a:avLst/>
                    </a:prstGeom>
                    <a:noFill/>
                    <a:ln>
                      <a:noFill/>
                    </a:ln>
                  </pic:spPr>
                </pic:pic>
              </a:graphicData>
            </a:graphic>
            <wp14:sizeRelH relativeFrom="margin">
              <wp14:pctWidth>0</wp14:pctWidth>
            </wp14:sizeRelH>
          </wp:anchor>
        </w:drawing>
      </w:r>
    </w:p>
    <w:p w:rsidR="00000893" w:rsidRPr="00863D67" w:rsidRDefault="00000893" w:rsidP="00887B09">
      <w:pPr>
        <w:spacing w:after="0" w:line="240" w:lineRule="auto"/>
        <w:ind w:left="284" w:firstLine="0"/>
        <w:rPr>
          <w:rFonts w:ascii="Garamond" w:hAnsi="Garamond"/>
          <w:lang w:val="sq-AL"/>
        </w:rPr>
      </w:pPr>
    </w:p>
    <w:p w:rsidR="00000893" w:rsidRPr="00863D67" w:rsidRDefault="00000893" w:rsidP="00887B09">
      <w:pPr>
        <w:spacing w:after="0" w:line="240" w:lineRule="auto"/>
        <w:ind w:left="284" w:firstLine="0"/>
        <w:rPr>
          <w:rFonts w:ascii="Garamond" w:hAnsi="Garamond"/>
          <w:lang w:val="sq-AL"/>
        </w:rPr>
      </w:pPr>
    </w:p>
    <w:p w:rsidR="00000893" w:rsidRPr="00863D67" w:rsidRDefault="00000893" w:rsidP="00887B09">
      <w:pPr>
        <w:spacing w:after="0" w:line="240" w:lineRule="auto"/>
        <w:ind w:left="284" w:firstLine="0"/>
        <w:rPr>
          <w:rFonts w:ascii="Garamond" w:hAnsi="Garamond"/>
          <w:lang w:val="sq-AL"/>
        </w:rPr>
      </w:pPr>
    </w:p>
    <w:p w:rsidR="00000893" w:rsidRPr="00863D67" w:rsidRDefault="00000893" w:rsidP="00887B09">
      <w:pPr>
        <w:spacing w:after="0" w:line="240" w:lineRule="auto"/>
        <w:ind w:left="284" w:firstLine="0"/>
        <w:rPr>
          <w:rFonts w:ascii="Garamond" w:hAnsi="Garamond"/>
          <w:lang w:val="sq-AL"/>
        </w:rPr>
      </w:pPr>
    </w:p>
    <w:p w:rsidR="00B44D5D" w:rsidRPr="00863D67" w:rsidRDefault="00B44D5D" w:rsidP="00887B09">
      <w:pPr>
        <w:spacing w:after="0" w:line="240" w:lineRule="auto"/>
        <w:ind w:left="284" w:firstLine="0"/>
        <w:rPr>
          <w:rFonts w:ascii="Garamond" w:hAnsi="Garamond"/>
          <w:lang w:val="sq-AL"/>
        </w:rPr>
      </w:pPr>
    </w:p>
    <w:p w:rsidR="00B44D5D" w:rsidRPr="00863D67" w:rsidRDefault="00B44D5D" w:rsidP="00887B09">
      <w:pPr>
        <w:spacing w:after="0" w:line="240" w:lineRule="auto"/>
        <w:ind w:left="284" w:firstLine="0"/>
        <w:rPr>
          <w:rFonts w:ascii="Garamond" w:hAnsi="Garamond"/>
          <w:lang w:val="sq-AL"/>
        </w:rPr>
      </w:pPr>
    </w:p>
    <w:p w:rsidR="00B44D5D" w:rsidRPr="00863D67" w:rsidRDefault="00B44D5D" w:rsidP="00887B09">
      <w:pPr>
        <w:spacing w:after="0" w:line="240" w:lineRule="auto"/>
        <w:ind w:left="284" w:firstLine="0"/>
        <w:rPr>
          <w:rFonts w:ascii="Garamond" w:hAnsi="Garamond"/>
          <w:lang w:val="sq-AL"/>
        </w:rPr>
      </w:pPr>
    </w:p>
    <w:p w:rsidR="00B44D5D" w:rsidRPr="00863D67" w:rsidRDefault="00B44D5D" w:rsidP="00887B09">
      <w:pPr>
        <w:spacing w:after="0" w:line="240" w:lineRule="auto"/>
        <w:ind w:left="284" w:firstLine="0"/>
        <w:rPr>
          <w:rFonts w:ascii="Garamond" w:hAnsi="Garamond"/>
          <w:lang w:val="sq-AL"/>
        </w:rPr>
      </w:pPr>
    </w:p>
    <w:p w:rsidR="00B44D5D" w:rsidRPr="00863D67" w:rsidRDefault="00B44D5D" w:rsidP="00887B09">
      <w:pPr>
        <w:spacing w:after="0" w:line="240" w:lineRule="auto"/>
        <w:ind w:left="284" w:firstLine="0"/>
        <w:rPr>
          <w:rFonts w:ascii="Garamond" w:hAnsi="Garamond"/>
          <w:lang w:val="sq-AL"/>
        </w:rPr>
      </w:pPr>
    </w:p>
    <w:p w:rsidR="00B44D5D" w:rsidRPr="00863D67" w:rsidRDefault="00B44D5D" w:rsidP="00887B09">
      <w:pPr>
        <w:spacing w:after="0" w:line="240" w:lineRule="auto"/>
        <w:ind w:left="284" w:firstLine="0"/>
        <w:rPr>
          <w:rFonts w:ascii="Garamond" w:hAnsi="Garamond"/>
          <w:lang w:val="sq-AL"/>
        </w:rPr>
      </w:pPr>
    </w:p>
    <w:p w:rsidR="00FA39ED" w:rsidRPr="00863D67" w:rsidRDefault="00FA39ED" w:rsidP="00887B09">
      <w:pPr>
        <w:spacing w:after="0" w:line="240" w:lineRule="auto"/>
        <w:ind w:left="284" w:firstLine="0"/>
        <w:rPr>
          <w:rFonts w:ascii="Garamond" w:hAnsi="Garamond"/>
          <w:lang w:val="sq-AL"/>
        </w:rPr>
      </w:pPr>
    </w:p>
    <w:p w:rsidR="00D17345" w:rsidRDefault="00D17345" w:rsidP="00B8684A">
      <w:pPr>
        <w:pStyle w:val="Paragrafi"/>
        <w:jc w:val="center"/>
        <w:rPr>
          <w:i/>
          <w:position w:val="-1"/>
          <w:lang w:val="sq-AL"/>
        </w:rPr>
      </w:pPr>
    </w:p>
    <w:p w:rsidR="00B8684A" w:rsidRPr="00863D67" w:rsidRDefault="00B8684A" w:rsidP="00B8684A">
      <w:pPr>
        <w:pStyle w:val="Paragrafi"/>
        <w:jc w:val="center"/>
        <w:rPr>
          <w:i/>
          <w:lang w:val="sq-AL"/>
        </w:rPr>
      </w:pPr>
      <w:r w:rsidRPr="00863D67">
        <w:rPr>
          <w:i/>
          <w:position w:val="-1"/>
          <w:lang w:val="sq-AL"/>
        </w:rPr>
        <w:t xml:space="preserve">Burimi: Eurostat. </w:t>
      </w:r>
      <w:r w:rsidRPr="00863D67">
        <w:rPr>
          <w:i/>
          <w:lang w:val="sq-AL"/>
        </w:rPr>
        <w:t>Përditësimi i fundit: 23.12.14</w:t>
      </w:r>
    </w:p>
    <w:p w:rsidR="00FA39ED" w:rsidRDefault="00FA39ED" w:rsidP="00887B09">
      <w:pPr>
        <w:spacing w:after="0" w:line="240" w:lineRule="auto"/>
        <w:ind w:left="284" w:firstLine="0"/>
        <w:rPr>
          <w:rFonts w:ascii="Garamond" w:hAnsi="Garamond"/>
          <w:lang w:val="sq-AL"/>
        </w:rPr>
      </w:pPr>
    </w:p>
    <w:p w:rsidR="0059121B" w:rsidRDefault="0059121B" w:rsidP="00887B09">
      <w:pPr>
        <w:spacing w:after="0" w:line="240" w:lineRule="auto"/>
        <w:ind w:left="284" w:firstLine="0"/>
        <w:rPr>
          <w:rFonts w:ascii="Garamond" w:hAnsi="Garamond"/>
          <w:lang w:val="sq-AL"/>
        </w:rPr>
      </w:pPr>
    </w:p>
    <w:p w:rsidR="003D2F45" w:rsidRPr="00863D67" w:rsidRDefault="003D2F45" w:rsidP="00887B09">
      <w:pPr>
        <w:spacing w:after="0" w:line="240" w:lineRule="auto"/>
        <w:ind w:left="284" w:firstLine="0"/>
        <w:rPr>
          <w:rFonts w:ascii="Garamond" w:hAnsi="Garamond"/>
          <w:lang w:val="sq-AL"/>
        </w:rPr>
      </w:pPr>
    </w:p>
    <w:p w:rsidR="00B8684A" w:rsidRPr="003D2F45" w:rsidRDefault="00B8684A" w:rsidP="00B8684A">
      <w:pPr>
        <w:pStyle w:val="Paragrafi"/>
        <w:jc w:val="center"/>
        <w:rPr>
          <w:b/>
          <w:lang w:val="sq-AL"/>
        </w:rPr>
      </w:pPr>
      <w:r w:rsidRPr="003D2F45">
        <w:rPr>
          <w:b/>
          <w:lang w:val="sq-AL"/>
        </w:rPr>
        <w:t>Figura 11</w:t>
      </w:r>
      <w:r w:rsidR="004251EC" w:rsidRPr="003D2F45">
        <w:rPr>
          <w:b/>
          <w:lang w:val="sq-AL"/>
        </w:rPr>
        <w:t>.</w:t>
      </w:r>
      <w:r w:rsidRPr="003D2F45">
        <w:rPr>
          <w:b/>
          <w:lang w:val="sq-AL"/>
        </w:rPr>
        <w:t xml:space="preserve"> Të gjitha lejet e vlefshme të qëndrimit për shtetasit shqiptarë në Greqi sipas viteve</w:t>
      </w:r>
    </w:p>
    <w:p w:rsidR="00FA39ED" w:rsidRPr="00863D67" w:rsidRDefault="00B8684A" w:rsidP="00887B09">
      <w:pPr>
        <w:spacing w:after="0" w:line="240" w:lineRule="auto"/>
        <w:ind w:left="284" w:firstLine="0"/>
        <w:rPr>
          <w:rFonts w:ascii="Garamond" w:hAnsi="Garamond"/>
          <w:lang w:val="sq-AL"/>
        </w:rPr>
      </w:pPr>
      <w:r w:rsidRPr="00863D67">
        <w:rPr>
          <w:rFonts w:ascii="Garamond" w:hAnsi="Garamond"/>
          <w:noProof/>
          <w:lang w:val="en-GB" w:eastAsia="en-GB"/>
        </w:rPr>
        <w:drawing>
          <wp:anchor distT="0" distB="0" distL="114300" distR="114300" simplePos="0" relativeHeight="251673088" behindDoc="0" locked="0" layoutInCell="1" allowOverlap="1" wp14:anchorId="6F6EFA3E" wp14:editId="0F830DF8">
            <wp:simplePos x="0" y="0"/>
            <wp:positionH relativeFrom="column">
              <wp:posOffset>153367</wp:posOffset>
            </wp:positionH>
            <wp:positionV relativeFrom="paragraph">
              <wp:posOffset>89507</wp:posOffset>
            </wp:positionV>
            <wp:extent cx="5939790" cy="1332077"/>
            <wp:effectExtent l="19050" t="0" r="3810" b="0"/>
            <wp:wrapNone/>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69">
                      <a:extLst>
                        <a:ext uri="{28A0092B-C50C-407E-A947-70E740481C1C}">
                          <a14:useLocalDpi xmlns:a14="http://schemas.microsoft.com/office/drawing/2010/main" val="0"/>
                        </a:ext>
                      </a:extLst>
                    </a:blip>
                    <a:srcRect b="3695"/>
                    <a:stretch>
                      <a:fillRect/>
                    </a:stretch>
                  </pic:blipFill>
                  <pic:spPr bwMode="auto">
                    <a:xfrm>
                      <a:off x="0" y="0"/>
                      <a:ext cx="5939790" cy="1332077"/>
                    </a:xfrm>
                    <a:prstGeom prst="rect">
                      <a:avLst/>
                    </a:prstGeom>
                    <a:noFill/>
                    <a:ln>
                      <a:noFill/>
                    </a:ln>
                  </pic:spPr>
                </pic:pic>
              </a:graphicData>
            </a:graphic>
          </wp:anchor>
        </w:drawing>
      </w:r>
    </w:p>
    <w:p w:rsidR="00FA39ED" w:rsidRPr="00863D67" w:rsidRDefault="00FA39ED" w:rsidP="00887B09">
      <w:pPr>
        <w:spacing w:after="0" w:line="240" w:lineRule="auto"/>
        <w:ind w:left="284" w:firstLine="0"/>
        <w:rPr>
          <w:rFonts w:ascii="Garamond" w:hAnsi="Garamond"/>
          <w:lang w:val="sq-AL"/>
        </w:rPr>
      </w:pPr>
    </w:p>
    <w:p w:rsidR="00FA39ED" w:rsidRPr="00863D67" w:rsidRDefault="00FA39ED" w:rsidP="00887B09">
      <w:pPr>
        <w:spacing w:after="0" w:line="240" w:lineRule="auto"/>
        <w:ind w:left="284" w:firstLine="0"/>
        <w:rPr>
          <w:rFonts w:ascii="Garamond" w:hAnsi="Garamond"/>
          <w:lang w:val="sq-AL"/>
        </w:rPr>
      </w:pPr>
    </w:p>
    <w:p w:rsidR="00FA39ED" w:rsidRPr="00863D67" w:rsidRDefault="00FA39ED" w:rsidP="00887B09">
      <w:pPr>
        <w:spacing w:after="0" w:line="240" w:lineRule="auto"/>
        <w:ind w:left="284" w:firstLine="0"/>
        <w:rPr>
          <w:rFonts w:ascii="Garamond" w:hAnsi="Garamond"/>
          <w:lang w:val="sq-AL"/>
        </w:rPr>
      </w:pPr>
    </w:p>
    <w:p w:rsidR="00FA39ED" w:rsidRPr="00863D67" w:rsidRDefault="00FA39ED" w:rsidP="00887B09">
      <w:pPr>
        <w:spacing w:after="0" w:line="240" w:lineRule="auto"/>
        <w:ind w:left="284" w:firstLine="0"/>
        <w:rPr>
          <w:rFonts w:ascii="Garamond" w:hAnsi="Garamond"/>
          <w:lang w:val="sq-AL"/>
        </w:rPr>
      </w:pPr>
    </w:p>
    <w:p w:rsidR="00FA39ED" w:rsidRPr="00863D67" w:rsidRDefault="00FA39ED" w:rsidP="00887B09">
      <w:pPr>
        <w:spacing w:after="0" w:line="240" w:lineRule="auto"/>
        <w:ind w:left="284" w:firstLine="0"/>
        <w:rPr>
          <w:rFonts w:ascii="Garamond" w:hAnsi="Garamond"/>
          <w:lang w:val="sq-AL"/>
        </w:rPr>
      </w:pPr>
    </w:p>
    <w:p w:rsidR="00FA39ED" w:rsidRPr="00863D67" w:rsidRDefault="00FA39ED" w:rsidP="00887B09">
      <w:pPr>
        <w:spacing w:after="0" w:line="240" w:lineRule="auto"/>
        <w:ind w:left="284" w:firstLine="0"/>
        <w:rPr>
          <w:rFonts w:ascii="Garamond" w:hAnsi="Garamond"/>
          <w:lang w:val="sq-AL"/>
        </w:rPr>
      </w:pPr>
    </w:p>
    <w:p w:rsidR="00FA39ED" w:rsidRPr="00863D67" w:rsidRDefault="00FA39ED" w:rsidP="00887B09">
      <w:pPr>
        <w:spacing w:after="0" w:line="240" w:lineRule="auto"/>
        <w:ind w:left="284" w:firstLine="0"/>
        <w:rPr>
          <w:rFonts w:ascii="Garamond" w:hAnsi="Garamond"/>
          <w:lang w:val="sq-AL"/>
        </w:rPr>
      </w:pPr>
    </w:p>
    <w:p w:rsidR="00FA39ED" w:rsidRPr="00863D67" w:rsidRDefault="00FA39ED" w:rsidP="00887B09">
      <w:pPr>
        <w:spacing w:after="0" w:line="240" w:lineRule="auto"/>
        <w:ind w:left="284" w:firstLine="0"/>
        <w:rPr>
          <w:rFonts w:ascii="Garamond" w:hAnsi="Garamond"/>
          <w:lang w:val="sq-AL"/>
        </w:rPr>
      </w:pPr>
    </w:p>
    <w:p w:rsidR="00B95CF0" w:rsidRPr="00863D67" w:rsidRDefault="00B95CF0" w:rsidP="00B95CF0">
      <w:pPr>
        <w:pStyle w:val="Paragrafi"/>
        <w:jc w:val="center"/>
        <w:rPr>
          <w:i/>
          <w:lang w:val="sq-AL"/>
        </w:rPr>
      </w:pPr>
      <w:r w:rsidRPr="00863D67">
        <w:rPr>
          <w:i/>
          <w:position w:val="-1"/>
          <w:lang w:val="sq-AL"/>
        </w:rPr>
        <w:t xml:space="preserve">Burimi: Eurostat. </w:t>
      </w:r>
      <w:r w:rsidRPr="00863D67">
        <w:rPr>
          <w:i/>
          <w:lang w:val="sq-AL"/>
        </w:rPr>
        <w:t>Përditësimi i fundit: 23.12.14</w:t>
      </w:r>
    </w:p>
    <w:p w:rsidR="00FA39ED" w:rsidRPr="00863D67" w:rsidRDefault="00FA39ED" w:rsidP="00887B09">
      <w:pPr>
        <w:spacing w:after="0" w:line="240" w:lineRule="auto"/>
        <w:ind w:left="284" w:firstLine="0"/>
        <w:rPr>
          <w:rFonts w:ascii="Garamond" w:hAnsi="Garamond"/>
          <w:lang w:val="sq-AL"/>
        </w:rPr>
      </w:pPr>
    </w:p>
    <w:p w:rsidR="00FA39ED" w:rsidRPr="003D2F45" w:rsidRDefault="00933DB3" w:rsidP="00933DB3">
      <w:pPr>
        <w:pStyle w:val="Paragrafi"/>
        <w:jc w:val="center"/>
        <w:rPr>
          <w:b/>
          <w:lang w:val="sq-AL"/>
        </w:rPr>
      </w:pPr>
      <w:r w:rsidRPr="003D2F45">
        <w:rPr>
          <w:b/>
          <w:lang w:val="sq-AL"/>
        </w:rPr>
        <w:t>Figura 12</w:t>
      </w:r>
      <w:r w:rsidR="004251EC" w:rsidRPr="003D2F45">
        <w:rPr>
          <w:b/>
          <w:lang w:val="sq-AL"/>
        </w:rPr>
        <w:t>.</w:t>
      </w:r>
      <w:r w:rsidRPr="003D2F45">
        <w:rPr>
          <w:b/>
          <w:lang w:val="sq-AL"/>
        </w:rPr>
        <w:t xml:space="preserve"> Të gjitha lejet e vlefshme të qëndrimit për shtetasit shqiptarë në Itali sipas viteve</w:t>
      </w:r>
    </w:p>
    <w:p w:rsidR="00FA39ED" w:rsidRPr="00863D67" w:rsidRDefault="00FA39ED" w:rsidP="00887B09">
      <w:pPr>
        <w:spacing w:after="0" w:line="240" w:lineRule="auto"/>
        <w:ind w:left="284" w:firstLine="0"/>
        <w:rPr>
          <w:rFonts w:ascii="Garamond" w:hAnsi="Garamond"/>
          <w:lang w:val="sq-AL"/>
        </w:rPr>
      </w:pPr>
    </w:p>
    <w:p w:rsidR="00FA39ED" w:rsidRPr="00863D67" w:rsidRDefault="00933DB3" w:rsidP="00887B09">
      <w:pPr>
        <w:spacing w:after="0" w:line="240" w:lineRule="auto"/>
        <w:ind w:left="284" w:firstLine="0"/>
        <w:rPr>
          <w:rFonts w:ascii="Garamond" w:hAnsi="Garamond"/>
          <w:lang w:val="sq-AL"/>
        </w:rPr>
      </w:pPr>
      <w:r w:rsidRPr="00863D67">
        <w:rPr>
          <w:rFonts w:ascii="Garamond" w:hAnsi="Garamond"/>
          <w:noProof/>
          <w:lang w:val="en-GB" w:eastAsia="en-GB"/>
        </w:rPr>
        <w:drawing>
          <wp:anchor distT="0" distB="0" distL="114300" distR="114300" simplePos="0" relativeHeight="251674112" behindDoc="0" locked="0" layoutInCell="1" allowOverlap="1" wp14:anchorId="31BB96B8" wp14:editId="0491F075">
            <wp:simplePos x="0" y="0"/>
            <wp:positionH relativeFrom="column">
              <wp:posOffset>166933</wp:posOffset>
            </wp:positionH>
            <wp:positionV relativeFrom="paragraph">
              <wp:posOffset>25179</wp:posOffset>
            </wp:positionV>
            <wp:extent cx="5935980" cy="2047240"/>
            <wp:effectExtent l="0" t="0" r="7620" b="0"/>
            <wp:wrapNone/>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935980" cy="2047240"/>
                    </a:xfrm>
                    <a:prstGeom prst="rect">
                      <a:avLst/>
                    </a:prstGeom>
                    <a:noFill/>
                    <a:ln>
                      <a:noFill/>
                    </a:ln>
                  </pic:spPr>
                </pic:pic>
              </a:graphicData>
            </a:graphic>
          </wp:anchor>
        </w:drawing>
      </w:r>
    </w:p>
    <w:p w:rsidR="00FA39ED" w:rsidRPr="00863D67" w:rsidRDefault="00FA39ED" w:rsidP="00887B09">
      <w:pPr>
        <w:spacing w:after="0" w:line="240" w:lineRule="auto"/>
        <w:ind w:left="284" w:firstLine="0"/>
        <w:rPr>
          <w:rFonts w:ascii="Garamond" w:hAnsi="Garamond"/>
          <w:lang w:val="sq-AL"/>
        </w:rPr>
      </w:pPr>
    </w:p>
    <w:p w:rsidR="00FA39ED" w:rsidRPr="00863D67" w:rsidRDefault="00FA39ED" w:rsidP="00887B09">
      <w:pPr>
        <w:spacing w:after="0" w:line="240" w:lineRule="auto"/>
        <w:ind w:left="284" w:firstLine="0"/>
        <w:rPr>
          <w:rFonts w:ascii="Garamond" w:hAnsi="Garamond"/>
          <w:lang w:val="sq-AL"/>
        </w:rPr>
      </w:pPr>
    </w:p>
    <w:p w:rsidR="00FA39ED" w:rsidRPr="00863D67" w:rsidRDefault="00FA39ED" w:rsidP="00887B09">
      <w:pPr>
        <w:spacing w:after="0" w:line="240" w:lineRule="auto"/>
        <w:ind w:left="284" w:firstLine="0"/>
        <w:rPr>
          <w:rFonts w:ascii="Garamond" w:hAnsi="Garamond"/>
          <w:lang w:val="sq-AL"/>
        </w:rPr>
      </w:pPr>
    </w:p>
    <w:p w:rsidR="00FA39ED" w:rsidRPr="00863D67" w:rsidRDefault="00FA39ED" w:rsidP="00887B09">
      <w:pPr>
        <w:spacing w:after="0" w:line="240" w:lineRule="auto"/>
        <w:ind w:left="284" w:firstLine="0"/>
        <w:rPr>
          <w:rFonts w:ascii="Garamond" w:hAnsi="Garamond"/>
          <w:lang w:val="sq-AL"/>
        </w:rPr>
      </w:pPr>
    </w:p>
    <w:p w:rsidR="00FA39ED" w:rsidRPr="00863D67" w:rsidRDefault="00FA39ED" w:rsidP="00887B09">
      <w:pPr>
        <w:spacing w:after="0" w:line="240" w:lineRule="auto"/>
        <w:ind w:left="284" w:firstLine="0"/>
        <w:rPr>
          <w:rFonts w:ascii="Garamond" w:hAnsi="Garamond"/>
          <w:lang w:val="sq-AL"/>
        </w:rPr>
      </w:pPr>
    </w:p>
    <w:p w:rsidR="00FA39ED" w:rsidRPr="00863D67" w:rsidRDefault="00FA39ED" w:rsidP="00887B09">
      <w:pPr>
        <w:spacing w:after="0" w:line="240" w:lineRule="auto"/>
        <w:ind w:left="284" w:firstLine="0"/>
        <w:rPr>
          <w:rFonts w:ascii="Garamond" w:hAnsi="Garamond"/>
          <w:lang w:val="sq-AL"/>
        </w:rPr>
      </w:pPr>
    </w:p>
    <w:p w:rsidR="00FA39ED" w:rsidRPr="00863D67" w:rsidRDefault="00FA39ED" w:rsidP="00887B09">
      <w:pPr>
        <w:spacing w:after="0" w:line="240" w:lineRule="auto"/>
        <w:ind w:left="284" w:firstLine="0"/>
        <w:rPr>
          <w:rFonts w:ascii="Garamond" w:hAnsi="Garamond"/>
          <w:lang w:val="sq-AL"/>
        </w:rPr>
      </w:pPr>
    </w:p>
    <w:p w:rsidR="00FA39ED" w:rsidRPr="00863D67" w:rsidRDefault="00FA39ED" w:rsidP="00887B09">
      <w:pPr>
        <w:spacing w:after="0" w:line="240" w:lineRule="auto"/>
        <w:ind w:left="284" w:firstLine="0"/>
        <w:rPr>
          <w:rFonts w:ascii="Garamond" w:hAnsi="Garamond"/>
          <w:lang w:val="sq-AL"/>
        </w:rPr>
      </w:pPr>
    </w:p>
    <w:p w:rsidR="00FA39ED" w:rsidRPr="00863D67" w:rsidRDefault="00FA39ED" w:rsidP="00887B09">
      <w:pPr>
        <w:spacing w:after="0" w:line="240" w:lineRule="auto"/>
        <w:ind w:left="284" w:firstLine="0"/>
        <w:rPr>
          <w:rFonts w:ascii="Garamond" w:hAnsi="Garamond"/>
          <w:lang w:val="sq-AL"/>
        </w:rPr>
      </w:pPr>
    </w:p>
    <w:p w:rsidR="00FA39ED" w:rsidRPr="00863D67" w:rsidRDefault="00FA39ED" w:rsidP="00887B09">
      <w:pPr>
        <w:spacing w:after="0" w:line="240" w:lineRule="auto"/>
        <w:ind w:left="284" w:firstLine="0"/>
        <w:rPr>
          <w:rFonts w:ascii="Garamond" w:hAnsi="Garamond"/>
          <w:lang w:val="sq-AL"/>
        </w:rPr>
      </w:pPr>
    </w:p>
    <w:p w:rsidR="00FA39ED" w:rsidRPr="00863D67" w:rsidRDefault="00FA39ED" w:rsidP="00887B09">
      <w:pPr>
        <w:spacing w:after="0" w:line="240" w:lineRule="auto"/>
        <w:ind w:left="284" w:firstLine="0"/>
        <w:rPr>
          <w:rFonts w:ascii="Garamond" w:hAnsi="Garamond"/>
          <w:lang w:val="sq-AL"/>
        </w:rPr>
      </w:pPr>
    </w:p>
    <w:p w:rsidR="009C1805" w:rsidRPr="00863D67" w:rsidRDefault="009C1805" w:rsidP="009C1805">
      <w:pPr>
        <w:pStyle w:val="Paragrafi"/>
        <w:jc w:val="center"/>
        <w:rPr>
          <w:i/>
          <w:lang w:val="sq-AL"/>
        </w:rPr>
      </w:pPr>
      <w:r w:rsidRPr="00863D67">
        <w:rPr>
          <w:i/>
          <w:position w:val="-1"/>
          <w:lang w:val="sq-AL"/>
        </w:rPr>
        <w:t xml:space="preserve">Burimi: Eurostat. </w:t>
      </w:r>
      <w:r w:rsidRPr="00863D67">
        <w:rPr>
          <w:i/>
          <w:lang w:val="sq-AL"/>
        </w:rPr>
        <w:t>Përditësimi i fundit: 23.12.14</w:t>
      </w:r>
    </w:p>
    <w:p w:rsidR="00FA39ED" w:rsidRPr="00863D67" w:rsidRDefault="00FA39ED" w:rsidP="00887B09">
      <w:pPr>
        <w:spacing w:after="0" w:line="240" w:lineRule="auto"/>
        <w:ind w:left="284" w:firstLine="0"/>
        <w:rPr>
          <w:rFonts w:ascii="Garamond" w:hAnsi="Garamond"/>
          <w:lang w:val="sq-AL"/>
        </w:rPr>
      </w:pPr>
    </w:p>
    <w:p w:rsidR="00FA39ED" w:rsidRPr="00863D67" w:rsidRDefault="00FA39ED" w:rsidP="00887B09">
      <w:pPr>
        <w:spacing w:after="0" w:line="240" w:lineRule="auto"/>
        <w:ind w:left="284" w:firstLine="0"/>
        <w:rPr>
          <w:rFonts w:ascii="Garamond" w:hAnsi="Garamond"/>
          <w:lang w:val="sq-AL"/>
        </w:rPr>
      </w:pPr>
    </w:p>
    <w:p w:rsidR="00FA39ED" w:rsidRPr="00863D67" w:rsidRDefault="00FA39ED" w:rsidP="00887B09">
      <w:pPr>
        <w:spacing w:after="0" w:line="240" w:lineRule="auto"/>
        <w:ind w:left="284" w:firstLine="0"/>
        <w:rPr>
          <w:rFonts w:ascii="Garamond" w:hAnsi="Garamond"/>
          <w:lang w:val="sq-AL"/>
        </w:rPr>
      </w:pPr>
    </w:p>
    <w:p w:rsidR="00FA39ED" w:rsidRPr="00863D67" w:rsidRDefault="00FA39ED" w:rsidP="00887B09">
      <w:pPr>
        <w:spacing w:after="0" w:line="240" w:lineRule="auto"/>
        <w:ind w:left="284" w:firstLine="0"/>
        <w:rPr>
          <w:rFonts w:ascii="Garamond" w:hAnsi="Garamond"/>
          <w:lang w:val="sq-AL"/>
        </w:rPr>
      </w:pPr>
    </w:p>
    <w:p w:rsidR="00FA39ED" w:rsidRPr="00863D67" w:rsidRDefault="00FA39ED" w:rsidP="00887B09">
      <w:pPr>
        <w:spacing w:after="0" w:line="240" w:lineRule="auto"/>
        <w:ind w:left="284" w:firstLine="0"/>
        <w:rPr>
          <w:rFonts w:ascii="Garamond" w:hAnsi="Garamond"/>
          <w:lang w:val="sq-AL"/>
        </w:rPr>
      </w:pPr>
    </w:p>
    <w:p w:rsidR="00FA39ED" w:rsidRPr="00863D67" w:rsidRDefault="00FA39ED" w:rsidP="00887B09">
      <w:pPr>
        <w:spacing w:after="0" w:line="240" w:lineRule="auto"/>
        <w:ind w:left="284" w:firstLine="0"/>
        <w:rPr>
          <w:rFonts w:ascii="Garamond" w:hAnsi="Garamond"/>
          <w:lang w:val="sq-AL"/>
        </w:rPr>
      </w:pPr>
    </w:p>
    <w:p w:rsidR="00FA39ED" w:rsidRPr="00863D67" w:rsidRDefault="00FA39ED" w:rsidP="00887B09">
      <w:pPr>
        <w:spacing w:after="0" w:line="240" w:lineRule="auto"/>
        <w:ind w:left="284" w:firstLine="0"/>
        <w:rPr>
          <w:rFonts w:ascii="Garamond" w:hAnsi="Garamond"/>
          <w:lang w:val="sq-AL"/>
        </w:rPr>
      </w:pPr>
    </w:p>
    <w:p w:rsidR="00FA39ED" w:rsidRPr="00863D67" w:rsidRDefault="00FA39ED" w:rsidP="00887B09">
      <w:pPr>
        <w:spacing w:after="0" w:line="240" w:lineRule="auto"/>
        <w:ind w:left="284" w:firstLine="0"/>
        <w:rPr>
          <w:rFonts w:ascii="Garamond" w:hAnsi="Garamond"/>
          <w:lang w:val="sq-AL"/>
        </w:rPr>
      </w:pPr>
    </w:p>
    <w:p w:rsidR="00FA39ED" w:rsidRPr="00863D67" w:rsidRDefault="00FA39ED" w:rsidP="00887B09">
      <w:pPr>
        <w:spacing w:after="0" w:line="240" w:lineRule="auto"/>
        <w:ind w:left="284" w:firstLine="0"/>
        <w:rPr>
          <w:rFonts w:ascii="Garamond" w:hAnsi="Garamond"/>
          <w:lang w:val="sq-AL"/>
        </w:rPr>
      </w:pPr>
    </w:p>
    <w:p w:rsidR="00FA39ED" w:rsidRPr="00863D67" w:rsidRDefault="00FA39ED" w:rsidP="00887B09">
      <w:pPr>
        <w:spacing w:after="0" w:line="240" w:lineRule="auto"/>
        <w:ind w:left="284" w:firstLine="0"/>
        <w:rPr>
          <w:rFonts w:ascii="Garamond" w:hAnsi="Garamond"/>
          <w:lang w:val="sq-AL"/>
        </w:rPr>
      </w:pPr>
    </w:p>
    <w:p w:rsidR="00FA39ED" w:rsidRPr="00863D67" w:rsidRDefault="00FA39ED" w:rsidP="00887B09">
      <w:pPr>
        <w:spacing w:after="0" w:line="240" w:lineRule="auto"/>
        <w:ind w:left="284" w:firstLine="0"/>
        <w:rPr>
          <w:rFonts w:ascii="Garamond" w:hAnsi="Garamond"/>
          <w:lang w:val="sq-AL"/>
        </w:rPr>
      </w:pPr>
    </w:p>
    <w:p w:rsidR="00FA39ED" w:rsidRPr="00863D67" w:rsidRDefault="00FA39ED" w:rsidP="00887B09">
      <w:pPr>
        <w:spacing w:after="0" w:line="240" w:lineRule="auto"/>
        <w:ind w:left="284" w:firstLine="0"/>
        <w:rPr>
          <w:rFonts w:ascii="Garamond" w:hAnsi="Garamond"/>
          <w:lang w:val="sq-AL"/>
        </w:rPr>
      </w:pPr>
    </w:p>
    <w:p w:rsidR="00FA39ED" w:rsidRPr="00863D67" w:rsidRDefault="00FA39ED" w:rsidP="00887B09">
      <w:pPr>
        <w:spacing w:after="0" w:line="240" w:lineRule="auto"/>
        <w:ind w:left="284" w:firstLine="0"/>
        <w:rPr>
          <w:rFonts w:ascii="Garamond" w:hAnsi="Garamond"/>
          <w:lang w:val="sq-AL"/>
        </w:rPr>
      </w:pPr>
    </w:p>
    <w:p w:rsidR="00FA39ED" w:rsidRPr="00863D67" w:rsidRDefault="00FA39ED" w:rsidP="00887B09">
      <w:pPr>
        <w:spacing w:after="0" w:line="240" w:lineRule="auto"/>
        <w:ind w:left="284" w:firstLine="0"/>
        <w:rPr>
          <w:rFonts w:ascii="Garamond" w:hAnsi="Garamond"/>
          <w:lang w:val="sq-AL"/>
        </w:rPr>
      </w:pPr>
    </w:p>
    <w:p w:rsidR="00FA39ED" w:rsidRPr="00863D67" w:rsidRDefault="00FA39ED" w:rsidP="00887B09">
      <w:pPr>
        <w:spacing w:after="0" w:line="240" w:lineRule="auto"/>
        <w:ind w:left="284" w:firstLine="0"/>
        <w:rPr>
          <w:rFonts w:ascii="Garamond" w:hAnsi="Garamond"/>
          <w:lang w:val="sq-AL"/>
        </w:rPr>
      </w:pPr>
    </w:p>
    <w:p w:rsidR="00FA39ED" w:rsidRPr="00863D67" w:rsidRDefault="00FA39ED" w:rsidP="00887B09">
      <w:pPr>
        <w:spacing w:after="0" w:line="240" w:lineRule="auto"/>
        <w:ind w:left="284" w:firstLine="0"/>
        <w:rPr>
          <w:rFonts w:ascii="Garamond" w:hAnsi="Garamond"/>
          <w:lang w:val="sq-AL"/>
        </w:rPr>
      </w:pPr>
    </w:p>
    <w:p w:rsidR="00FA39ED" w:rsidRPr="00863D67" w:rsidRDefault="00FA39ED" w:rsidP="00887B09">
      <w:pPr>
        <w:spacing w:after="0" w:line="240" w:lineRule="auto"/>
        <w:ind w:left="284" w:firstLine="0"/>
        <w:rPr>
          <w:rFonts w:ascii="Garamond" w:hAnsi="Garamond"/>
          <w:lang w:val="sq-AL"/>
        </w:rPr>
      </w:pPr>
    </w:p>
    <w:p w:rsidR="00FA39ED" w:rsidRPr="00863D67" w:rsidRDefault="00FA39ED" w:rsidP="00887B09">
      <w:pPr>
        <w:spacing w:after="0" w:line="240" w:lineRule="auto"/>
        <w:ind w:left="284" w:firstLine="0"/>
        <w:rPr>
          <w:rFonts w:ascii="Garamond" w:hAnsi="Garamond"/>
          <w:lang w:val="sq-AL"/>
        </w:rPr>
      </w:pPr>
    </w:p>
    <w:p w:rsidR="00FA39ED" w:rsidRPr="00863D67" w:rsidRDefault="00FA39ED" w:rsidP="00887B09">
      <w:pPr>
        <w:spacing w:after="0" w:line="240" w:lineRule="auto"/>
        <w:ind w:left="284" w:firstLine="0"/>
        <w:rPr>
          <w:rFonts w:ascii="Garamond" w:hAnsi="Garamond"/>
          <w:lang w:val="sq-AL"/>
        </w:rPr>
      </w:pPr>
    </w:p>
    <w:p w:rsidR="00FA39ED" w:rsidRPr="00863D67" w:rsidRDefault="00FA39ED" w:rsidP="00887B09">
      <w:pPr>
        <w:spacing w:after="0" w:line="240" w:lineRule="auto"/>
        <w:ind w:left="284" w:firstLine="0"/>
        <w:rPr>
          <w:rFonts w:ascii="Garamond" w:hAnsi="Garamond"/>
          <w:lang w:val="sq-AL"/>
        </w:rPr>
      </w:pPr>
    </w:p>
    <w:p w:rsidR="00FA39ED" w:rsidRPr="00863D67" w:rsidRDefault="00FA39ED" w:rsidP="00887B09">
      <w:pPr>
        <w:spacing w:after="0" w:line="240" w:lineRule="auto"/>
        <w:ind w:left="284" w:firstLine="0"/>
        <w:rPr>
          <w:rFonts w:ascii="Garamond" w:hAnsi="Garamond"/>
          <w:lang w:val="sq-AL"/>
        </w:rPr>
      </w:pPr>
    </w:p>
    <w:p w:rsidR="00FA39ED" w:rsidRPr="00863D67" w:rsidRDefault="00FA39ED" w:rsidP="00887B09">
      <w:pPr>
        <w:spacing w:after="0" w:line="240" w:lineRule="auto"/>
        <w:ind w:left="284" w:firstLine="0"/>
        <w:rPr>
          <w:rFonts w:ascii="Garamond" w:hAnsi="Garamond"/>
          <w:lang w:val="sq-AL"/>
        </w:rPr>
      </w:pPr>
    </w:p>
    <w:p w:rsidR="00FA39ED" w:rsidRPr="00863D67" w:rsidRDefault="00FA39ED" w:rsidP="00887B09">
      <w:pPr>
        <w:spacing w:after="0" w:line="240" w:lineRule="auto"/>
        <w:ind w:left="284" w:firstLine="0"/>
        <w:rPr>
          <w:rFonts w:ascii="Garamond" w:hAnsi="Garamond"/>
          <w:lang w:val="sq-AL"/>
        </w:rPr>
      </w:pPr>
    </w:p>
    <w:p w:rsidR="00FA39ED" w:rsidRPr="00863D67" w:rsidRDefault="00FA39ED" w:rsidP="00887B09">
      <w:pPr>
        <w:spacing w:after="0" w:line="240" w:lineRule="auto"/>
        <w:ind w:left="284" w:firstLine="0"/>
        <w:rPr>
          <w:rFonts w:ascii="Garamond" w:hAnsi="Garamond"/>
          <w:lang w:val="sq-AL"/>
        </w:rPr>
      </w:pPr>
    </w:p>
    <w:p w:rsidR="00FA39ED" w:rsidRPr="00863D67" w:rsidRDefault="00FA39ED" w:rsidP="00887B09">
      <w:pPr>
        <w:spacing w:after="0" w:line="240" w:lineRule="auto"/>
        <w:ind w:left="284" w:firstLine="0"/>
        <w:rPr>
          <w:rFonts w:ascii="Garamond" w:hAnsi="Garamond"/>
          <w:lang w:val="sq-AL"/>
        </w:rPr>
      </w:pPr>
    </w:p>
    <w:p w:rsidR="00FA39ED" w:rsidRPr="00863D67" w:rsidRDefault="00FA39ED" w:rsidP="00887B09">
      <w:pPr>
        <w:spacing w:after="0" w:line="240" w:lineRule="auto"/>
        <w:ind w:left="284" w:firstLine="0"/>
        <w:rPr>
          <w:rFonts w:ascii="Garamond" w:hAnsi="Garamond"/>
          <w:lang w:val="sq-AL"/>
        </w:rPr>
      </w:pPr>
    </w:p>
    <w:p w:rsidR="00FA39ED" w:rsidRPr="00863D67" w:rsidRDefault="00FA39ED" w:rsidP="00887B09">
      <w:pPr>
        <w:spacing w:after="0" w:line="240" w:lineRule="auto"/>
        <w:ind w:left="284" w:firstLine="0"/>
        <w:rPr>
          <w:rFonts w:ascii="Garamond" w:hAnsi="Garamond"/>
          <w:lang w:val="sq-AL"/>
        </w:rPr>
      </w:pPr>
    </w:p>
    <w:p w:rsidR="00FA39ED" w:rsidRPr="00863D67" w:rsidRDefault="00FA39ED" w:rsidP="00887B09">
      <w:pPr>
        <w:spacing w:after="0" w:line="240" w:lineRule="auto"/>
        <w:ind w:left="284" w:firstLine="0"/>
        <w:rPr>
          <w:rFonts w:ascii="Garamond" w:hAnsi="Garamond"/>
          <w:lang w:val="sq-AL"/>
        </w:rPr>
      </w:pPr>
    </w:p>
    <w:p w:rsidR="00FA39ED" w:rsidRPr="00863D67" w:rsidRDefault="00FA39ED" w:rsidP="00887B09">
      <w:pPr>
        <w:spacing w:after="0" w:line="240" w:lineRule="auto"/>
        <w:ind w:left="284" w:firstLine="0"/>
        <w:rPr>
          <w:rFonts w:ascii="Garamond" w:hAnsi="Garamond"/>
          <w:lang w:val="sq-AL"/>
        </w:rPr>
      </w:pPr>
    </w:p>
    <w:p w:rsidR="00FA39ED" w:rsidRPr="00863D67" w:rsidRDefault="00FA39ED" w:rsidP="00887B09">
      <w:pPr>
        <w:spacing w:after="0" w:line="240" w:lineRule="auto"/>
        <w:ind w:left="284" w:firstLine="0"/>
        <w:rPr>
          <w:rFonts w:ascii="Garamond" w:hAnsi="Garamond"/>
          <w:lang w:val="sq-AL"/>
        </w:rPr>
      </w:pPr>
    </w:p>
    <w:p w:rsidR="00FA39ED" w:rsidRPr="00863D67" w:rsidRDefault="00FA39ED" w:rsidP="00887B09">
      <w:pPr>
        <w:spacing w:after="0" w:line="240" w:lineRule="auto"/>
        <w:ind w:left="284" w:firstLine="0"/>
        <w:rPr>
          <w:rFonts w:ascii="Garamond" w:hAnsi="Garamond"/>
          <w:lang w:val="sq-AL"/>
        </w:rPr>
      </w:pPr>
    </w:p>
    <w:p w:rsidR="00FA39ED" w:rsidRPr="00863D67" w:rsidRDefault="00FA39ED" w:rsidP="00887B09">
      <w:pPr>
        <w:spacing w:after="0" w:line="240" w:lineRule="auto"/>
        <w:ind w:left="284" w:firstLine="0"/>
        <w:rPr>
          <w:rFonts w:ascii="Garamond" w:hAnsi="Garamond"/>
          <w:lang w:val="sq-AL"/>
        </w:rPr>
      </w:pPr>
    </w:p>
    <w:p w:rsidR="00FA39ED" w:rsidRPr="00863D67" w:rsidRDefault="00FA39ED" w:rsidP="00887B09">
      <w:pPr>
        <w:spacing w:after="0" w:line="240" w:lineRule="auto"/>
        <w:ind w:left="284" w:firstLine="0"/>
        <w:rPr>
          <w:rFonts w:ascii="Garamond" w:hAnsi="Garamond"/>
          <w:lang w:val="sq-AL"/>
        </w:rPr>
      </w:pPr>
    </w:p>
    <w:p w:rsidR="00023FE7" w:rsidRPr="00863D67" w:rsidRDefault="00023FE7" w:rsidP="00123361">
      <w:pPr>
        <w:ind w:left="284" w:firstLine="0"/>
        <w:rPr>
          <w:rFonts w:ascii="Garamond" w:hAnsi="Garamond"/>
          <w:lang w:val="sq-AL"/>
        </w:rPr>
      </w:pPr>
    </w:p>
    <w:p w:rsidR="00B5273B" w:rsidRPr="00863D67" w:rsidRDefault="00B5273B" w:rsidP="00123361">
      <w:pPr>
        <w:ind w:left="284" w:firstLine="0"/>
        <w:rPr>
          <w:rFonts w:ascii="Garamond" w:hAnsi="Garamond"/>
          <w:lang w:val="sq-AL"/>
        </w:rPr>
        <w:sectPr w:rsidR="00B5273B" w:rsidRPr="00863D67" w:rsidSect="00BE6EBC">
          <w:type w:val="continuous"/>
          <w:pgSz w:w="11907" w:h="16840" w:code="9"/>
          <w:pgMar w:top="720" w:right="1134" w:bottom="720" w:left="1134" w:header="851" w:footer="851" w:gutter="0"/>
          <w:cols w:space="720"/>
          <w:docGrid w:linePitch="360"/>
        </w:sectPr>
      </w:pPr>
    </w:p>
    <w:p w:rsidR="0079291B" w:rsidRPr="00863D67" w:rsidRDefault="0079291B" w:rsidP="00123361">
      <w:pPr>
        <w:ind w:left="284" w:firstLine="0"/>
        <w:rPr>
          <w:rFonts w:ascii="Garamond" w:hAnsi="Garamond"/>
          <w:lang w:val="sq-AL"/>
        </w:rPr>
      </w:pPr>
    </w:p>
    <w:p w:rsidR="0079291B" w:rsidRPr="00863D67" w:rsidRDefault="0079291B" w:rsidP="00123361">
      <w:pPr>
        <w:ind w:left="284" w:firstLine="0"/>
        <w:rPr>
          <w:rFonts w:ascii="Garamond" w:hAnsi="Garamond"/>
          <w:lang w:val="sq-AL"/>
        </w:rPr>
      </w:pPr>
    </w:p>
    <w:p w:rsidR="00272B85" w:rsidRPr="00863D67" w:rsidRDefault="00272B85" w:rsidP="00123361">
      <w:pPr>
        <w:ind w:left="284" w:firstLine="0"/>
        <w:rPr>
          <w:rFonts w:ascii="Garamond" w:hAnsi="Garamond"/>
          <w:lang w:val="sq-AL"/>
        </w:rPr>
      </w:pPr>
    </w:p>
    <w:p w:rsidR="00023FE7" w:rsidRPr="00863D67" w:rsidRDefault="00023FE7" w:rsidP="00123361">
      <w:pPr>
        <w:ind w:left="284" w:firstLine="0"/>
        <w:rPr>
          <w:rFonts w:ascii="Garamond" w:hAnsi="Garamond"/>
          <w:lang w:val="sq-AL"/>
        </w:rPr>
      </w:pPr>
    </w:p>
    <w:p w:rsidR="00023FE7" w:rsidRPr="00863D67" w:rsidRDefault="00023FE7" w:rsidP="00123361">
      <w:pPr>
        <w:ind w:left="284" w:firstLine="0"/>
        <w:rPr>
          <w:rFonts w:ascii="Garamond" w:hAnsi="Garamond"/>
          <w:lang w:val="sq-AL"/>
        </w:rPr>
      </w:pPr>
    </w:p>
    <w:p w:rsidR="00023FE7" w:rsidRPr="00863D67" w:rsidRDefault="00023FE7" w:rsidP="00123361">
      <w:pPr>
        <w:ind w:left="284" w:firstLine="0"/>
        <w:rPr>
          <w:rFonts w:ascii="Garamond" w:hAnsi="Garamond"/>
          <w:lang w:val="sq-AL"/>
        </w:rPr>
      </w:pPr>
    </w:p>
    <w:p w:rsidR="00023FE7" w:rsidRPr="00863D67" w:rsidRDefault="00023FE7" w:rsidP="00123361">
      <w:pPr>
        <w:ind w:left="284" w:firstLine="0"/>
        <w:rPr>
          <w:rFonts w:ascii="Garamond" w:hAnsi="Garamond"/>
          <w:lang w:val="sq-AL"/>
        </w:rPr>
      </w:pPr>
    </w:p>
    <w:p w:rsidR="00023FE7" w:rsidRPr="00863D67" w:rsidRDefault="00023FE7" w:rsidP="00123361">
      <w:pPr>
        <w:ind w:left="284" w:firstLine="0"/>
        <w:rPr>
          <w:rFonts w:ascii="Garamond" w:hAnsi="Garamond"/>
          <w:lang w:val="sq-AL"/>
        </w:rPr>
      </w:pPr>
    </w:p>
    <w:p w:rsidR="00023FE7" w:rsidRPr="00863D67" w:rsidRDefault="00023FE7" w:rsidP="00123361">
      <w:pPr>
        <w:ind w:left="284" w:firstLine="0"/>
        <w:rPr>
          <w:rFonts w:ascii="Garamond" w:hAnsi="Garamond"/>
          <w:lang w:val="sq-AL"/>
        </w:rPr>
      </w:pPr>
    </w:p>
    <w:p w:rsidR="00023FE7" w:rsidRPr="00863D67" w:rsidRDefault="00023FE7" w:rsidP="00123361">
      <w:pPr>
        <w:ind w:left="284" w:firstLine="0"/>
        <w:rPr>
          <w:rFonts w:ascii="Garamond" w:hAnsi="Garamond"/>
          <w:lang w:val="sq-AL"/>
        </w:rPr>
      </w:pPr>
    </w:p>
    <w:p w:rsidR="00023FE7" w:rsidRPr="00863D67" w:rsidRDefault="00023FE7" w:rsidP="00123361">
      <w:pPr>
        <w:ind w:left="284" w:firstLine="0"/>
        <w:rPr>
          <w:rFonts w:ascii="Garamond" w:hAnsi="Garamond"/>
          <w:lang w:val="sq-AL"/>
        </w:rPr>
      </w:pPr>
    </w:p>
    <w:p w:rsidR="00023FE7" w:rsidRPr="00863D67" w:rsidRDefault="00023FE7" w:rsidP="00123361">
      <w:pPr>
        <w:ind w:left="284" w:firstLine="0"/>
        <w:rPr>
          <w:rFonts w:ascii="Garamond" w:hAnsi="Garamond"/>
          <w:lang w:val="sq-AL"/>
        </w:rPr>
      </w:pPr>
    </w:p>
    <w:p w:rsidR="00023FE7" w:rsidRPr="00863D67" w:rsidRDefault="00023FE7" w:rsidP="00123361">
      <w:pPr>
        <w:ind w:left="284" w:firstLine="0"/>
        <w:rPr>
          <w:rFonts w:ascii="Garamond" w:hAnsi="Garamond"/>
          <w:lang w:val="sq-AL"/>
        </w:rPr>
        <w:sectPr w:rsidR="00023FE7" w:rsidRPr="00863D67" w:rsidSect="00BC3B92">
          <w:headerReference w:type="default" r:id="rId71"/>
          <w:pgSz w:w="16840" w:h="11907" w:orient="landscape" w:code="9"/>
          <w:pgMar w:top="720" w:right="1134" w:bottom="720" w:left="1134" w:header="851" w:footer="851" w:gutter="0"/>
          <w:cols w:space="720"/>
          <w:docGrid w:linePitch="360"/>
        </w:sectPr>
      </w:pPr>
    </w:p>
    <w:p w:rsidR="00023FE7" w:rsidRPr="00863D67" w:rsidRDefault="00023FE7" w:rsidP="00123361">
      <w:pPr>
        <w:ind w:left="284" w:firstLine="0"/>
        <w:rPr>
          <w:rFonts w:ascii="Garamond" w:hAnsi="Garamond"/>
          <w:lang w:val="sq-AL"/>
        </w:rPr>
      </w:pPr>
    </w:p>
    <w:p w:rsidR="00023FE7" w:rsidRPr="00863D67" w:rsidRDefault="00023FE7" w:rsidP="00123361">
      <w:pPr>
        <w:ind w:left="284" w:firstLine="0"/>
        <w:rPr>
          <w:rFonts w:ascii="Garamond" w:hAnsi="Garamond"/>
          <w:lang w:val="sq-AL"/>
        </w:rPr>
      </w:pPr>
    </w:p>
    <w:p w:rsidR="00023FE7" w:rsidRPr="00863D67" w:rsidRDefault="00023FE7" w:rsidP="00123361">
      <w:pPr>
        <w:ind w:left="284" w:firstLine="0"/>
        <w:rPr>
          <w:rFonts w:ascii="Garamond" w:hAnsi="Garamond"/>
          <w:lang w:val="sq-AL"/>
        </w:rPr>
      </w:pPr>
    </w:p>
    <w:p w:rsidR="00023FE7" w:rsidRPr="00863D67" w:rsidRDefault="00023FE7" w:rsidP="00123361">
      <w:pPr>
        <w:ind w:left="284" w:firstLine="0"/>
        <w:rPr>
          <w:rFonts w:ascii="Garamond" w:hAnsi="Garamond"/>
          <w:lang w:val="sq-AL"/>
        </w:rPr>
      </w:pPr>
    </w:p>
    <w:p w:rsidR="00023FE7" w:rsidRPr="00863D67" w:rsidRDefault="00023FE7" w:rsidP="00123361">
      <w:pPr>
        <w:ind w:left="284" w:firstLine="0"/>
        <w:rPr>
          <w:rFonts w:ascii="Garamond" w:hAnsi="Garamond"/>
          <w:lang w:val="sq-AL"/>
        </w:rPr>
      </w:pPr>
    </w:p>
    <w:p w:rsidR="00023FE7" w:rsidRPr="00863D67" w:rsidRDefault="00023FE7" w:rsidP="00123361">
      <w:pPr>
        <w:ind w:left="284" w:firstLine="0"/>
        <w:rPr>
          <w:rFonts w:ascii="Garamond" w:hAnsi="Garamond"/>
          <w:lang w:val="sq-AL"/>
        </w:rPr>
      </w:pPr>
    </w:p>
    <w:p w:rsidR="00023FE7" w:rsidRPr="00863D67" w:rsidRDefault="00023FE7" w:rsidP="00123361">
      <w:pPr>
        <w:ind w:left="284" w:firstLine="0"/>
        <w:rPr>
          <w:rFonts w:ascii="Garamond" w:hAnsi="Garamond"/>
          <w:lang w:val="sq-AL"/>
        </w:rPr>
      </w:pPr>
    </w:p>
    <w:p w:rsidR="00023FE7" w:rsidRPr="00863D67" w:rsidRDefault="00023FE7" w:rsidP="00123361">
      <w:pPr>
        <w:ind w:left="284" w:firstLine="0"/>
        <w:rPr>
          <w:rFonts w:ascii="Garamond" w:hAnsi="Garamond"/>
          <w:lang w:val="sq-AL"/>
        </w:rPr>
      </w:pPr>
    </w:p>
    <w:p w:rsidR="00023FE7" w:rsidRPr="00863D67" w:rsidRDefault="00023FE7" w:rsidP="00123361">
      <w:pPr>
        <w:ind w:left="284" w:firstLine="0"/>
        <w:rPr>
          <w:rFonts w:ascii="Garamond" w:hAnsi="Garamond"/>
          <w:lang w:val="sq-AL"/>
        </w:rPr>
      </w:pPr>
    </w:p>
    <w:p w:rsidR="00023FE7" w:rsidRPr="00863D67" w:rsidRDefault="00023FE7" w:rsidP="00123361">
      <w:pPr>
        <w:ind w:left="284" w:firstLine="0"/>
        <w:rPr>
          <w:rFonts w:ascii="Garamond" w:hAnsi="Garamond"/>
          <w:lang w:val="sq-AL"/>
        </w:rPr>
      </w:pPr>
    </w:p>
    <w:p w:rsidR="00023FE7" w:rsidRPr="00863D67" w:rsidRDefault="00023FE7" w:rsidP="00123361">
      <w:pPr>
        <w:ind w:left="284" w:firstLine="0"/>
        <w:rPr>
          <w:rFonts w:ascii="Garamond" w:hAnsi="Garamond"/>
          <w:lang w:val="sq-AL"/>
        </w:rPr>
      </w:pPr>
    </w:p>
    <w:p w:rsidR="00023FE7" w:rsidRPr="00863D67" w:rsidRDefault="00023FE7" w:rsidP="00123361">
      <w:pPr>
        <w:ind w:left="284" w:firstLine="0"/>
        <w:rPr>
          <w:rFonts w:ascii="Garamond" w:hAnsi="Garamond"/>
          <w:lang w:val="sq-AL"/>
        </w:rPr>
      </w:pPr>
    </w:p>
    <w:p w:rsidR="00023FE7" w:rsidRPr="00863D67" w:rsidRDefault="00023FE7" w:rsidP="00123361">
      <w:pPr>
        <w:ind w:left="284" w:firstLine="0"/>
        <w:rPr>
          <w:rFonts w:ascii="Garamond" w:hAnsi="Garamond"/>
          <w:lang w:val="sq-AL"/>
        </w:rPr>
      </w:pPr>
    </w:p>
    <w:p w:rsidR="00023FE7" w:rsidRPr="00863D67" w:rsidRDefault="00023FE7" w:rsidP="00123361">
      <w:pPr>
        <w:ind w:left="284" w:firstLine="0"/>
        <w:rPr>
          <w:rFonts w:ascii="Garamond" w:hAnsi="Garamond"/>
          <w:lang w:val="sq-AL"/>
        </w:rPr>
      </w:pPr>
    </w:p>
    <w:p w:rsidR="00023FE7" w:rsidRPr="00863D67" w:rsidRDefault="00023FE7" w:rsidP="00123361">
      <w:pPr>
        <w:ind w:left="284" w:firstLine="0"/>
        <w:rPr>
          <w:rFonts w:ascii="Garamond" w:hAnsi="Garamond"/>
          <w:lang w:val="sq-AL"/>
        </w:rPr>
      </w:pPr>
    </w:p>
    <w:p w:rsidR="00023FE7" w:rsidRPr="00863D67" w:rsidRDefault="00023FE7" w:rsidP="00123361">
      <w:pPr>
        <w:ind w:left="284" w:firstLine="0"/>
        <w:rPr>
          <w:rFonts w:ascii="Garamond" w:hAnsi="Garamond"/>
          <w:lang w:val="sq-AL"/>
        </w:rPr>
      </w:pPr>
    </w:p>
    <w:p w:rsidR="00023FE7" w:rsidRPr="00863D67" w:rsidRDefault="00023FE7" w:rsidP="00123361">
      <w:pPr>
        <w:ind w:left="284" w:firstLine="0"/>
        <w:rPr>
          <w:rFonts w:ascii="Garamond" w:hAnsi="Garamond"/>
          <w:lang w:val="sq-AL"/>
        </w:rPr>
      </w:pPr>
    </w:p>
    <w:sectPr w:rsidR="00023FE7" w:rsidRPr="00863D67" w:rsidSect="00BC3B92">
      <w:headerReference w:type="even" r:id="rId72"/>
      <w:pgSz w:w="16840" w:h="11907" w:orient="landscape"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2B9B" w:rsidRDefault="002B2B9B" w:rsidP="00375B7D">
      <w:pPr>
        <w:spacing w:after="0" w:line="240" w:lineRule="auto"/>
      </w:pPr>
      <w:r>
        <w:separator/>
      </w:r>
    </w:p>
  </w:endnote>
  <w:endnote w:type="continuationSeparator" w:id="0">
    <w:p w:rsidR="002B2B9B" w:rsidRDefault="002B2B9B"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2FF" w:usb1="4000045F" w:usb2="00000000" w:usb3="00000000" w:csb0="000001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Univers (WN)">
    <w:panose1 w:val="00000000000000000000"/>
    <w:charset w:val="00"/>
    <w:family w:val="swiss"/>
    <w:notTrueType/>
    <w:pitch w:val="default"/>
    <w:sig w:usb0="00000003" w:usb1="00000000" w:usb2="00000000" w:usb3="00000000" w:csb0="00000001" w:csb1="00000000"/>
  </w:font>
  <w:font w:name="Perpetua">
    <w:panose1 w:val="02020502060401020303"/>
    <w:charset w:val="00"/>
    <w:family w:val="roman"/>
    <w:pitch w:val="variable"/>
    <w:sig w:usb0="00000003" w:usb1="00000000" w:usb2="00000000" w:usb3="00000000" w:csb0="00000001" w:csb1="00000000"/>
  </w:font>
  <w:font w:name="Myriad Pro">
    <w:panose1 w:val="00000000000000000000"/>
    <w:charset w:val="00"/>
    <w:family w:val="swiss"/>
    <w:notTrueType/>
    <w:pitch w:val="variable"/>
    <w:sig w:usb0="A00002AF" w:usb1="5000204B" w:usb2="00000000" w:usb3="00000000" w:csb0="0000019F" w:csb1="00000000"/>
  </w:font>
  <w:font w:name="Times">
    <w:panose1 w:val="02020603050405020304"/>
    <w:charset w:val="00"/>
    <w:family w:val="roman"/>
    <w:notTrueType/>
    <w:pitch w:val="variable"/>
    <w:sig w:usb0="00000003" w:usb1="00000000"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 w:name="TimesNewRomanPSMT">
    <w:altName w:val="Arial Unicode MS"/>
    <w:panose1 w:val="00000000000000000000"/>
    <w:charset w:val="80"/>
    <w:family w:val="auto"/>
    <w:notTrueType/>
    <w:pitch w:val="default"/>
    <w:sig w:usb0="00000001" w:usb1="08070000" w:usb2="00000010" w:usb3="00000000" w:csb0="00020000" w:csb1="00000000"/>
  </w:font>
  <w:font w:name="GulliverRM">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3461736"/>
      <w:docPartObj>
        <w:docPartGallery w:val="Page Numbers (Bottom of Page)"/>
        <w:docPartUnique/>
      </w:docPartObj>
    </w:sdtPr>
    <w:sdtEndPr>
      <w:rPr>
        <w:rFonts w:ascii="Garamond" w:hAnsi="Garamond"/>
        <w:noProof/>
        <w:sz w:val="24"/>
        <w:szCs w:val="24"/>
      </w:rPr>
    </w:sdtEndPr>
    <w:sdtContent>
      <w:p w:rsidR="002B2B9B" w:rsidRPr="00B4283E" w:rsidRDefault="002B2B9B"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607C2A">
          <w:rPr>
            <w:rFonts w:ascii="Garamond" w:hAnsi="Garamond"/>
            <w:noProof/>
            <w:sz w:val="24"/>
            <w:szCs w:val="24"/>
          </w:rPr>
          <w:t>14532</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515122380"/>
      <w:docPartObj>
        <w:docPartGallery w:val="Page Numbers (Bottom of Page)"/>
        <w:docPartUnique/>
      </w:docPartObj>
    </w:sdtPr>
    <w:sdtEndPr>
      <w:rPr>
        <w:noProof/>
      </w:rPr>
    </w:sdtEndPr>
    <w:sdtContent>
      <w:p w:rsidR="002B2B9B" w:rsidRPr="005B4361" w:rsidRDefault="00607C2A"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002B2B9B" w:rsidRPr="00B4283E">
              <w:rPr>
                <w:rFonts w:ascii="Garamond" w:hAnsi="Garamond"/>
                <w:sz w:val="24"/>
                <w:szCs w:val="24"/>
              </w:rPr>
              <w:t>Faqe|</w:t>
            </w:r>
            <w:r w:rsidR="002B2B9B" w:rsidRPr="00B4283E">
              <w:rPr>
                <w:rFonts w:ascii="Garamond" w:hAnsi="Garamond"/>
                <w:sz w:val="24"/>
                <w:szCs w:val="24"/>
              </w:rPr>
              <w:fldChar w:fldCharType="begin"/>
            </w:r>
            <w:r w:rsidR="002B2B9B" w:rsidRPr="00B4283E">
              <w:rPr>
                <w:rFonts w:ascii="Garamond" w:hAnsi="Garamond"/>
                <w:sz w:val="24"/>
                <w:szCs w:val="24"/>
              </w:rPr>
              <w:instrText xml:space="preserve"> PAGE   \* MERGEFORMAT </w:instrText>
            </w:r>
            <w:r w:rsidR="002B2B9B" w:rsidRPr="00B4283E">
              <w:rPr>
                <w:rFonts w:ascii="Garamond" w:hAnsi="Garamond"/>
                <w:sz w:val="24"/>
                <w:szCs w:val="24"/>
              </w:rPr>
              <w:fldChar w:fldCharType="separate"/>
            </w:r>
            <w:r>
              <w:rPr>
                <w:rFonts w:ascii="Garamond" w:hAnsi="Garamond"/>
                <w:noProof/>
                <w:sz w:val="24"/>
                <w:szCs w:val="24"/>
              </w:rPr>
              <w:t>14533</w:t>
            </w:r>
            <w:r w:rsidR="002B2B9B"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84892620"/>
      <w:docPartObj>
        <w:docPartGallery w:val="Page Numbers (Bottom of Page)"/>
        <w:docPartUnique/>
      </w:docPartObj>
    </w:sdtPr>
    <w:sdtEndPr>
      <w:rPr>
        <w:noProof/>
        <w:sz w:val="24"/>
        <w:szCs w:val="24"/>
      </w:rPr>
    </w:sdtEndPr>
    <w:sdtContent>
      <w:p w:rsidR="002B2B9B" w:rsidRPr="00833610" w:rsidRDefault="002B2B9B">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2B2B9B" w:rsidRDefault="002B2B9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2B9B" w:rsidRDefault="002B2B9B" w:rsidP="00375B7D">
      <w:pPr>
        <w:spacing w:after="0" w:line="240" w:lineRule="auto"/>
      </w:pPr>
      <w:r>
        <w:separator/>
      </w:r>
    </w:p>
  </w:footnote>
  <w:footnote w:type="continuationSeparator" w:id="0">
    <w:p w:rsidR="002B2B9B" w:rsidRDefault="002B2B9B" w:rsidP="00375B7D">
      <w:pPr>
        <w:spacing w:after="0" w:line="240" w:lineRule="auto"/>
      </w:pPr>
      <w:r>
        <w:continuationSeparator/>
      </w:r>
    </w:p>
  </w:footnote>
  <w:footnote w:id="1">
    <w:p w:rsidR="002B2B9B" w:rsidRPr="00F76A95" w:rsidRDefault="002B2B9B" w:rsidP="005B368B">
      <w:pPr>
        <w:pStyle w:val="FootnoteText"/>
        <w:rPr>
          <w:rFonts w:ascii="Book Antiqua" w:hAnsi="Book Antiqua"/>
          <w:sz w:val="16"/>
          <w:szCs w:val="16"/>
          <w:lang w:val="en-US"/>
        </w:rPr>
      </w:pPr>
      <w:r w:rsidRPr="00F76A95">
        <w:rPr>
          <w:rStyle w:val="FootnoteReference"/>
          <w:rFonts w:ascii="Book Antiqua" w:hAnsi="Book Antiqua"/>
          <w:sz w:val="16"/>
          <w:szCs w:val="16"/>
        </w:rPr>
        <w:footnoteRef/>
      </w:r>
      <w:r w:rsidRPr="00F76A95">
        <w:rPr>
          <w:rFonts w:ascii="Book Antiqua" w:hAnsi="Book Antiqua"/>
          <w:sz w:val="16"/>
          <w:szCs w:val="16"/>
          <w:lang w:val="en-US"/>
        </w:rPr>
        <w:t>Ky Profil u miratua me VKM nr 857, datë 10.12.2014</w:t>
      </w:r>
    </w:p>
  </w:footnote>
  <w:footnote w:id="2">
    <w:p w:rsidR="002B2B9B" w:rsidRPr="00514F70" w:rsidRDefault="002B2B9B" w:rsidP="00081C1C">
      <w:pPr>
        <w:pStyle w:val="FootnoteText"/>
        <w:rPr>
          <w:rFonts w:ascii="Book Antiqua" w:hAnsi="Book Antiqua"/>
          <w:sz w:val="16"/>
          <w:szCs w:val="16"/>
          <w:lang w:val="it-IT"/>
        </w:rPr>
      </w:pPr>
      <w:r w:rsidRPr="00514F70">
        <w:rPr>
          <w:rStyle w:val="FootnoteReference"/>
          <w:rFonts w:ascii="Book Antiqua" w:hAnsi="Book Antiqua"/>
          <w:sz w:val="16"/>
          <w:szCs w:val="16"/>
        </w:rPr>
        <w:footnoteRef/>
      </w:r>
      <w:r w:rsidRPr="00514F70">
        <w:rPr>
          <w:rFonts w:ascii="Book Antiqua" w:hAnsi="Book Antiqua"/>
          <w:sz w:val="16"/>
          <w:szCs w:val="16"/>
          <w:lang w:val="it-IT"/>
        </w:rPr>
        <w:t xml:space="preserve"> INSTAT, Tiranë, 2012</w:t>
      </w:r>
    </w:p>
  </w:footnote>
  <w:footnote w:id="3">
    <w:p w:rsidR="002B2B9B" w:rsidRPr="00514F70" w:rsidRDefault="002B2B9B" w:rsidP="00117DA9">
      <w:pPr>
        <w:pStyle w:val="FootnoteText"/>
        <w:ind w:firstLine="0"/>
        <w:rPr>
          <w:rFonts w:ascii="Book Antiqua" w:hAnsi="Book Antiqua"/>
          <w:sz w:val="16"/>
          <w:szCs w:val="16"/>
          <w:lang w:val="en-US"/>
        </w:rPr>
      </w:pPr>
      <w:r w:rsidRPr="00514F70">
        <w:rPr>
          <w:rStyle w:val="FootnoteReference"/>
          <w:rFonts w:ascii="Book Antiqua" w:hAnsi="Book Antiqua"/>
          <w:sz w:val="16"/>
          <w:szCs w:val="16"/>
        </w:rPr>
        <w:footnoteRef/>
      </w:r>
      <w:r w:rsidRPr="00514F70">
        <w:rPr>
          <w:rFonts w:ascii="Book Antiqua" w:hAnsi="Book Antiqua"/>
          <w:sz w:val="16"/>
          <w:szCs w:val="16"/>
        </w:rPr>
        <w:t xml:space="preserve"> Barjaba, K. (2013) Kurthet e papunësisë, Tiranë: UET Press</w:t>
      </w:r>
    </w:p>
  </w:footnote>
  <w:footnote w:id="4">
    <w:p w:rsidR="002B2B9B" w:rsidRPr="00514F70" w:rsidRDefault="002B2B9B" w:rsidP="00081C1C">
      <w:pPr>
        <w:spacing w:after="0" w:line="240" w:lineRule="auto"/>
        <w:ind w:firstLine="0"/>
        <w:textAlignment w:val="baseline"/>
        <w:outlineLvl w:val="0"/>
        <w:rPr>
          <w:rFonts w:ascii="Book Antiqua" w:hAnsi="Book Antiqua"/>
          <w:kern w:val="36"/>
          <w:sz w:val="16"/>
          <w:szCs w:val="16"/>
        </w:rPr>
      </w:pPr>
      <w:r w:rsidRPr="00514F70">
        <w:rPr>
          <w:rStyle w:val="FootnoteReference"/>
          <w:rFonts w:ascii="Book Antiqua" w:hAnsi="Book Antiqua"/>
          <w:sz w:val="16"/>
          <w:szCs w:val="16"/>
        </w:rPr>
        <w:footnoteRef/>
      </w:r>
      <w:r w:rsidRPr="00514F70">
        <w:rPr>
          <w:rFonts w:ascii="Book Antiqua" w:hAnsi="Book Antiqua"/>
          <w:sz w:val="16"/>
          <w:szCs w:val="16"/>
        </w:rPr>
        <w:t xml:space="preserve"> Barjaba, K &amp; Barjaba, J. </w:t>
      </w:r>
      <w:r w:rsidRPr="00514F70">
        <w:rPr>
          <w:rFonts w:ascii="Book Antiqua" w:hAnsi="Book Antiqua"/>
          <w:kern w:val="36"/>
          <w:sz w:val="16"/>
          <w:szCs w:val="16"/>
        </w:rPr>
        <w:t>Embracing Emigration: The Migration-Development Nexus in Albania, in Migration Information Source,</w:t>
      </w:r>
      <w:r>
        <w:rPr>
          <w:rFonts w:ascii="Book Antiqua" w:hAnsi="Book Antiqua"/>
          <w:kern w:val="36"/>
          <w:sz w:val="16"/>
          <w:szCs w:val="16"/>
        </w:rPr>
        <w:t xml:space="preserve"> </w:t>
      </w:r>
      <w:r w:rsidRPr="00514F70">
        <w:rPr>
          <w:rFonts w:ascii="Book Antiqua" w:hAnsi="Book Antiqua"/>
          <w:kern w:val="36"/>
          <w:sz w:val="16"/>
          <w:szCs w:val="16"/>
        </w:rPr>
        <w:t xml:space="preserve"> Online Journal of Migration Policy Institute, Washington DC, 10 September 2015</w:t>
      </w:r>
    </w:p>
  </w:footnote>
  <w:footnote w:id="5">
    <w:p w:rsidR="002B2B9B" w:rsidRPr="009F4AEF" w:rsidRDefault="002B2B9B" w:rsidP="00081C1C">
      <w:pPr>
        <w:pStyle w:val="FootnoteText"/>
        <w:ind w:firstLine="0"/>
        <w:rPr>
          <w:rFonts w:ascii="Book Antiqua" w:hAnsi="Book Antiqua"/>
          <w:lang w:val="en-US"/>
        </w:rPr>
      </w:pPr>
      <w:r w:rsidRPr="00514F70">
        <w:rPr>
          <w:rStyle w:val="FootnoteReference"/>
          <w:rFonts w:ascii="Book Antiqua" w:hAnsi="Book Antiqua"/>
          <w:sz w:val="16"/>
          <w:szCs w:val="16"/>
        </w:rPr>
        <w:footnoteRef/>
      </w:r>
      <w:r w:rsidRPr="00514F70">
        <w:rPr>
          <w:rFonts w:ascii="Book Antiqua" w:hAnsi="Book Antiqua"/>
          <w:sz w:val="16"/>
          <w:szCs w:val="16"/>
          <w:lang w:val="en-US"/>
        </w:rPr>
        <w:t>INSTAT, Tiranë, 2015</w:t>
      </w:r>
    </w:p>
  </w:footnote>
  <w:footnote w:id="6">
    <w:p w:rsidR="002B2B9B" w:rsidRPr="008B328A" w:rsidRDefault="002B2B9B" w:rsidP="00081C1C">
      <w:pPr>
        <w:pStyle w:val="FootnoteText"/>
        <w:ind w:firstLine="0"/>
        <w:rPr>
          <w:rFonts w:ascii="Book Antiqua" w:hAnsi="Book Antiqua"/>
          <w:sz w:val="16"/>
          <w:szCs w:val="16"/>
          <w:lang w:val="de-DE"/>
        </w:rPr>
      </w:pPr>
      <w:r w:rsidRPr="008B328A">
        <w:rPr>
          <w:rStyle w:val="FootnoteReference"/>
          <w:rFonts w:ascii="Book Antiqua" w:hAnsi="Book Antiqua"/>
          <w:sz w:val="16"/>
          <w:szCs w:val="16"/>
        </w:rPr>
        <w:footnoteRef/>
      </w:r>
      <w:r w:rsidRPr="008B328A">
        <w:rPr>
          <w:rFonts w:ascii="Book Antiqua" w:hAnsi="Book Antiqua"/>
          <w:sz w:val="16"/>
          <w:szCs w:val="16"/>
        </w:rPr>
        <w:t xml:space="preserve"> Rapporto Nazionale, Minori Stranieri non-Accompagniati, </w:t>
      </w:r>
      <w:r w:rsidRPr="008B328A">
        <w:rPr>
          <w:rFonts w:ascii="Book Antiqua" w:hAnsi="Book Antiqua"/>
          <w:sz w:val="16"/>
          <w:szCs w:val="16"/>
          <w:lang w:val="de-DE"/>
        </w:rPr>
        <w:t xml:space="preserve">Ministero del Lavoro e delle Politiche Sociali, Roma, </w:t>
      </w:r>
      <w:r w:rsidRPr="008B328A">
        <w:rPr>
          <w:rFonts w:ascii="Book Antiqua" w:hAnsi="Book Antiqua"/>
          <w:sz w:val="16"/>
          <w:szCs w:val="16"/>
        </w:rPr>
        <w:t>31 Dicembre 2014</w:t>
      </w:r>
    </w:p>
  </w:footnote>
  <w:footnote w:id="7">
    <w:p w:rsidR="002B2B9B" w:rsidRPr="00790108" w:rsidRDefault="002B2B9B" w:rsidP="00534AED">
      <w:pPr>
        <w:pStyle w:val="FootnoteText"/>
        <w:ind w:firstLine="0"/>
        <w:rPr>
          <w:rFonts w:ascii="Book Antiqua" w:hAnsi="Book Antiqua"/>
          <w:b/>
          <w:sz w:val="16"/>
          <w:szCs w:val="16"/>
          <w:lang w:val="en-US"/>
        </w:rPr>
      </w:pPr>
      <w:r w:rsidRPr="00790108">
        <w:rPr>
          <w:rStyle w:val="FootnoteReference"/>
          <w:rFonts w:ascii="Book Antiqua" w:hAnsi="Book Antiqua"/>
          <w:b/>
          <w:sz w:val="16"/>
          <w:szCs w:val="16"/>
        </w:rPr>
        <w:footnoteRef/>
      </w:r>
      <w:r w:rsidRPr="00790108">
        <w:rPr>
          <w:rFonts w:ascii="Book Antiqua" w:hAnsi="Book Antiqua" w:cs="TimesNewRomanPSMT"/>
          <w:b/>
          <w:sz w:val="16"/>
          <w:szCs w:val="16"/>
          <w:lang w:eastAsia="sq-AL"/>
        </w:rPr>
        <w:t>IOM, 2011, f.</w:t>
      </w:r>
      <w:r>
        <w:rPr>
          <w:rFonts w:ascii="Book Antiqua" w:hAnsi="Book Antiqua" w:cs="TimesNewRomanPSMT"/>
          <w:b/>
          <w:sz w:val="16"/>
          <w:szCs w:val="16"/>
          <w:lang w:eastAsia="sq-AL"/>
        </w:rPr>
        <w:t xml:space="preserve"> </w:t>
      </w:r>
      <w:r w:rsidRPr="00790108">
        <w:rPr>
          <w:rFonts w:ascii="Book Antiqua" w:hAnsi="Book Antiqua" w:cs="TimesNewRomanPSMT"/>
          <w:b/>
          <w:sz w:val="16"/>
          <w:szCs w:val="16"/>
          <w:lang w:eastAsia="sq-AL"/>
        </w:rPr>
        <w:t xml:space="preserve">28, </w:t>
      </w:r>
      <w:r w:rsidRPr="00B7646E">
        <w:rPr>
          <w:rFonts w:ascii="Book Antiqua" w:hAnsi="Book Antiqua"/>
          <w:b/>
          <w:i/>
          <w:sz w:val="16"/>
          <w:szCs w:val="16"/>
        </w:rPr>
        <w:t>Fjalor i terminologjisë migratore</w:t>
      </w:r>
      <w:r w:rsidRPr="00790108">
        <w:rPr>
          <w:rFonts w:ascii="Book Antiqua" w:hAnsi="Book Antiqua"/>
          <w:b/>
          <w:sz w:val="16"/>
          <w:szCs w:val="16"/>
        </w:rPr>
        <w:t xml:space="preserve">. </w:t>
      </w:r>
    </w:p>
  </w:footnote>
  <w:footnote w:id="8">
    <w:p w:rsidR="002B2B9B" w:rsidRPr="00790108" w:rsidRDefault="002B2B9B" w:rsidP="00534AED">
      <w:pPr>
        <w:shd w:val="clear" w:color="auto" w:fill="FFFFFF"/>
        <w:spacing w:after="0" w:line="240" w:lineRule="auto"/>
        <w:ind w:firstLine="0"/>
        <w:rPr>
          <w:rFonts w:ascii="Book Antiqua" w:hAnsi="Book Antiqua"/>
          <w:b/>
          <w:sz w:val="16"/>
          <w:szCs w:val="16"/>
        </w:rPr>
      </w:pPr>
      <w:r w:rsidRPr="00790108">
        <w:rPr>
          <w:rStyle w:val="FootnoteReference"/>
          <w:rFonts w:ascii="Book Antiqua" w:hAnsi="Book Antiqua"/>
          <w:b/>
          <w:color w:val="1F497D"/>
          <w:sz w:val="16"/>
          <w:szCs w:val="16"/>
        </w:rPr>
        <w:footnoteRef/>
      </w:r>
      <w:r w:rsidRPr="00790108">
        <w:rPr>
          <w:rFonts w:ascii="Book Antiqua" w:hAnsi="Book Antiqua"/>
          <w:b/>
          <w:color w:val="1F497D"/>
          <w:sz w:val="16"/>
          <w:szCs w:val="16"/>
          <w:shd w:val="clear" w:color="auto" w:fill="FFFFFF"/>
        </w:rPr>
        <w:t> </w:t>
      </w:r>
      <w:hyperlink r:id="rId1" w:tgtFrame="_blank" w:history="1">
        <w:r w:rsidRPr="00790108">
          <w:rPr>
            <w:rStyle w:val="Hyperlink"/>
            <w:rFonts w:ascii="Book Antiqua" w:hAnsi="Book Antiqua"/>
            <w:b/>
            <w:sz w:val="16"/>
            <w:szCs w:val="16"/>
            <w:shd w:val="clear" w:color="auto" w:fill="FFFFFF"/>
          </w:rPr>
          <w:t>Mediterranean Migration Observatory</w:t>
        </w:r>
      </w:hyperlink>
      <w:r w:rsidRPr="00790108">
        <w:rPr>
          <w:rFonts w:ascii="Book Antiqua" w:hAnsi="Book Antiqua"/>
          <w:b/>
          <w:sz w:val="16"/>
          <w:szCs w:val="16"/>
          <w:shd w:val="clear" w:color="auto" w:fill="FFFFFF"/>
        </w:rPr>
        <w:t>&amp;</w:t>
      </w:r>
      <w:r w:rsidRPr="00790108">
        <w:rPr>
          <w:rFonts w:ascii="Book Antiqua" w:hAnsi="Book Antiqua"/>
          <w:b/>
          <w:sz w:val="16"/>
          <w:szCs w:val="16"/>
        </w:rPr>
        <w:t> </w:t>
      </w:r>
      <w:hyperlink r:id="rId2" w:tgtFrame="_blank" w:history="1">
        <w:r w:rsidRPr="00790108">
          <w:rPr>
            <w:rStyle w:val="Hyperlink"/>
            <w:rFonts w:ascii="Book Antiqua" w:hAnsi="Book Antiqua"/>
            <w:b/>
            <w:sz w:val="16"/>
            <w:szCs w:val="16"/>
          </w:rPr>
          <w:t>Migration and Migration Policy in Greece.</w:t>
        </w:r>
      </w:hyperlink>
      <w:r w:rsidRPr="00790108">
        <w:rPr>
          <w:rFonts w:ascii="Book Antiqua" w:hAnsi="Book Antiqua"/>
          <w:b/>
          <w:sz w:val="16"/>
          <w:szCs w:val="16"/>
        </w:rPr>
        <w:t> Critical Review and Policy Recommendations. Anna Triandafyllidou. Hellenic Foundation for European and Foreign Policy (ELIAMEP)</w:t>
      </w:r>
    </w:p>
  </w:footnote>
  <w:footnote w:id="9">
    <w:p w:rsidR="002B2B9B" w:rsidRPr="00790108" w:rsidRDefault="002B2B9B" w:rsidP="00534AED">
      <w:pPr>
        <w:pStyle w:val="FootnoteText"/>
        <w:ind w:firstLine="0"/>
        <w:rPr>
          <w:rFonts w:ascii="Book Antiqua" w:hAnsi="Book Antiqua"/>
          <w:b/>
          <w:sz w:val="16"/>
          <w:szCs w:val="16"/>
          <w:lang w:val="en-GB"/>
        </w:rPr>
      </w:pPr>
      <w:r w:rsidRPr="00790108">
        <w:rPr>
          <w:rStyle w:val="FootnoteReference"/>
          <w:rFonts w:ascii="Book Antiqua" w:hAnsi="Book Antiqua"/>
          <w:b/>
          <w:sz w:val="16"/>
          <w:szCs w:val="16"/>
        </w:rPr>
        <w:footnoteRef/>
      </w:r>
      <w:hyperlink r:id="rId3" w:history="1">
        <w:r w:rsidRPr="00790108">
          <w:rPr>
            <w:rStyle w:val="Hyperlink"/>
            <w:rFonts w:ascii="Book Antiqua" w:hAnsi="Book Antiqua"/>
            <w:b/>
            <w:sz w:val="16"/>
            <w:szCs w:val="16"/>
            <w:shd w:val="clear" w:color="auto" w:fill="FFFFFF"/>
          </w:rPr>
          <w:t>http://ec.europa.eu/eurostat/statistics-explained/index.php/File:Foreign-born_population_ by_ country_of_birth, _1 _ January_2014_(%C2%B9)_YB15.png</w:t>
        </w:r>
      </w:hyperlink>
    </w:p>
  </w:footnote>
  <w:footnote w:id="10">
    <w:p w:rsidR="002B2B9B" w:rsidRPr="00790108" w:rsidRDefault="002B2B9B" w:rsidP="00B7646E">
      <w:pPr>
        <w:pStyle w:val="FootnoteText"/>
        <w:ind w:firstLine="0"/>
        <w:rPr>
          <w:rFonts w:ascii="Book Antiqua" w:hAnsi="Book Antiqua"/>
          <w:b/>
          <w:sz w:val="16"/>
          <w:szCs w:val="16"/>
          <w:lang w:val="it-IT"/>
        </w:rPr>
      </w:pPr>
      <w:r w:rsidRPr="00790108">
        <w:rPr>
          <w:rStyle w:val="FootnoteReference"/>
          <w:rFonts w:ascii="Book Antiqua" w:hAnsi="Book Antiqua"/>
          <w:b/>
          <w:sz w:val="16"/>
          <w:szCs w:val="16"/>
        </w:rPr>
        <w:footnoteRef/>
      </w:r>
      <w:hyperlink r:id="rId4" w:history="1">
        <w:r w:rsidRPr="00790108">
          <w:rPr>
            <w:rStyle w:val="Hyperlink"/>
            <w:rFonts w:ascii="Book Antiqua" w:hAnsi="Book Antiqua"/>
            <w:b/>
            <w:sz w:val="16"/>
            <w:szCs w:val="16"/>
            <w:lang w:val="it-IT"/>
          </w:rPr>
          <w:t>http://www.stranieriinitalia.it/attualita-5.3</w:t>
        </w:r>
      </w:hyperlink>
      <w:r w:rsidRPr="00790108">
        <w:rPr>
          <w:rFonts w:ascii="Book Antiqua" w:hAnsi="Book Antiqua"/>
          <w:b/>
          <w:sz w:val="16"/>
          <w:szCs w:val="16"/>
          <w:lang w:val="it-IT"/>
        </w:rPr>
        <w:t>. milioni_di_immigrati_regolari_in_italia aumentano_ nonostante_ la_ crisi 19305.html</w:t>
      </w:r>
    </w:p>
  </w:footnote>
  <w:footnote w:id="11">
    <w:p w:rsidR="002B2B9B" w:rsidRPr="008B328A" w:rsidRDefault="002B2B9B" w:rsidP="00865D77">
      <w:pPr>
        <w:pStyle w:val="FootnoteText"/>
        <w:rPr>
          <w:rFonts w:ascii="Book Antiqua" w:hAnsi="Book Antiqua"/>
          <w:sz w:val="16"/>
          <w:szCs w:val="16"/>
        </w:rPr>
      </w:pPr>
      <w:r w:rsidRPr="00790108">
        <w:rPr>
          <w:rStyle w:val="FootnoteReference"/>
          <w:rFonts w:ascii="Book Antiqua" w:hAnsi="Book Antiqua"/>
          <w:b/>
          <w:sz w:val="16"/>
          <w:szCs w:val="16"/>
        </w:rPr>
        <w:footnoteRef/>
      </w:r>
      <w:r w:rsidRPr="00790108">
        <w:rPr>
          <w:rFonts w:ascii="Book Antiqua" w:hAnsi="Book Antiqua"/>
          <w:b/>
          <w:bCs/>
          <w:sz w:val="16"/>
          <w:szCs w:val="16"/>
          <w:lang w:val="it-IT"/>
        </w:rPr>
        <w:t>Qendra e Studimeve për Migracionin, Tiranë, 2014</w:t>
      </w:r>
    </w:p>
  </w:footnote>
  <w:footnote w:id="12">
    <w:p w:rsidR="002B2B9B" w:rsidRPr="008B328A" w:rsidRDefault="002B2B9B" w:rsidP="00865D77">
      <w:pPr>
        <w:pStyle w:val="FootnoteText"/>
        <w:rPr>
          <w:rFonts w:ascii="Book Antiqua" w:hAnsi="Book Antiqua"/>
          <w:sz w:val="16"/>
          <w:szCs w:val="16"/>
          <w:lang w:val="en-US"/>
        </w:rPr>
      </w:pPr>
      <w:r w:rsidRPr="008B328A">
        <w:rPr>
          <w:rStyle w:val="FootnoteReference"/>
          <w:rFonts w:ascii="Book Antiqua" w:hAnsi="Book Antiqua"/>
          <w:sz w:val="16"/>
          <w:szCs w:val="16"/>
        </w:rPr>
        <w:footnoteRef/>
      </w:r>
      <w:r w:rsidRPr="008B328A">
        <w:rPr>
          <w:rFonts w:ascii="Book Antiqua" w:hAnsi="Book Antiqua"/>
          <w:sz w:val="16"/>
          <w:szCs w:val="16"/>
          <w:lang w:val="en-US"/>
        </w:rPr>
        <w:t>Për vitin 2014 nuk ka të dhëna.</w:t>
      </w:r>
    </w:p>
  </w:footnote>
  <w:footnote w:id="13">
    <w:p w:rsidR="002B2B9B" w:rsidRPr="008B328A" w:rsidRDefault="002B2B9B" w:rsidP="00965D95">
      <w:pPr>
        <w:pStyle w:val="FootnoteText"/>
        <w:rPr>
          <w:rFonts w:ascii="Book Antiqua" w:hAnsi="Book Antiqua"/>
          <w:sz w:val="16"/>
          <w:szCs w:val="16"/>
          <w:lang w:val="fr-LU"/>
        </w:rPr>
      </w:pPr>
      <w:r w:rsidRPr="008B328A">
        <w:rPr>
          <w:rStyle w:val="FootnoteReference"/>
          <w:rFonts w:ascii="Book Antiqua" w:hAnsi="Book Antiqua"/>
          <w:sz w:val="16"/>
          <w:szCs w:val="16"/>
        </w:rPr>
        <w:footnoteRef/>
      </w:r>
      <w:r w:rsidRPr="008B328A">
        <w:rPr>
          <w:rFonts w:ascii="Book Antiqua" w:hAnsi="Book Antiqua"/>
          <w:sz w:val="16"/>
          <w:szCs w:val="16"/>
        </w:rPr>
        <w:t xml:space="preserve"> Drejtoria e Përgjithshme e Gjendjes Civile, Tiranë, 2014 </w:t>
      </w:r>
    </w:p>
  </w:footnote>
  <w:footnote w:id="14">
    <w:p w:rsidR="002B2B9B" w:rsidRPr="00BF12D2" w:rsidRDefault="002B2B9B" w:rsidP="003311FD">
      <w:pPr>
        <w:pStyle w:val="FootnoteText"/>
        <w:rPr>
          <w:rFonts w:ascii="Book Antiqua" w:hAnsi="Book Antiqua"/>
          <w:sz w:val="16"/>
          <w:szCs w:val="16"/>
          <w:lang w:val="en-US"/>
        </w:rPr>
      </w:pPr>
      <w:r w:rsidRPr="00BF12D2">
        <w:rPr>
          <w:rStyle w:val="FootnoteReference"/>
          <w:rFonts w:ascii="Book Antiqua" w:hAnsi="Book Antiqua"/>
          <w:sz w:val="16"/>
          <w:szCs w:val="16"/>
        </w:rPr>
        <w:footnoteRef/>
      </w:r>
      <w:r w:rsidRPr="00BF12D2">
        <w:rPr>
          <w:rFonts w:ascii="Book Antiqua" w:hAnsi="Book Antiqua"/>
          <w:sz w:val="16"/>
          <w:szCs w:val="16"/>
        </w:rPr>
        <w:t xml:space="preserve"> Migracioni i kthimit dhe riintegrimi në Shqipëri 2013, INSTAT dhe Organizata Ndërkombëtare për Migracionin, 2014.</w:t>
      </w:r>
    </w:p>
  </w:footnote>
  <w:footnote w:id="15">
    <w:p w:rsidR="002B2B9B" w:rsidRPr="00BF12D2" w:rsidRDefault="002B2B9B" w:rsidP="003311FD">
      <w:pPr>
        <w:pStyle w:val="FootnoteText"/>
        <w:rPr>
          <w:sz w:val="16"/>
          <w:szCs w:val="16"/>
          <w:lang w:val="fr-LU"/>
        </w:rPr>
      </w:pPr>
      <w:r w:rsidRPr="00BF12D2">
        <w:rPr>
          <w:rStyle w:val="FootnoteReference"/>
          <w:rFonts w:ascii="Book Antiqua" w:hAnsi="Book Antiqua"/>
          <w:sz w:val="16"/>
          <w:szCs w:val="16"/>
        </w:rPr>
        <w:footnoteRef/>
      </w:r>
      <w:r w:rsidRPr="00BF12D2">
        <w:rPr>
          <w:rFonts w:ascii="Book Antiqua" w:hAnsi="Book Antiqua"/>
          <w:sz w:val="16"/>
          <w:szCs w:val="16"/>
        </w:rPr>
        <w:t xml:space="preserve"> Drejtoria e Përgjithshme e Kufirit dhe Migracionit, Tiranë, 2015.</w:t>
      </w:r>
    </w:p>
  </w:footnote>
  <w:footnote w:id="16">
    <w:p w:rsidR="002B2B9B" w:rsidRPr="00BF12D2" w:rsidRDefault="002B2B9B" w:rsidP="00D31C81">
      <w:pPr>
        <w:pStyle w:val="FootnoteText"/>
        <w:rPr>
          <w:rFonts w:ascii="Book Antiqua" w:hAnsi="Book Antiqua"/>
          <w:sz w:val="16"/>
          <w:szCs w:val="16"/>
          <w:lang w:val="en-US"/>
        </w:rPr>
      </w:pPr>
      <w:r w:rsidRPr="00BF12D2">
        <w:rPr>
          <w:rStyle w:val="FootnoteReference"/>
          <w:rFonts w:ascii="Book Antiqua" w:hAnsi="Book Antiqua"/>
          <w:sz w:val="16"/>
          <w:szCs w:val="16"/>
        </w:rPr>
        <w:footnoteRef/>
      </w:r>
      <w:r w:rsidRPr="00BF12D2">
        <w:rPr>
          <w:rFonts w:ascii="Book Antiqua" w:hAnsi="Book Antiqua"/>
          <w:sz w:val="16"/>
          <w:szCs w:val="16"/>
        </w:rPr>
        <w:t xml:space="preserve"> Migracioni i kthimit dhe riintegrimi në Shqipëri 2013, INSTAT dhe Organizata Ndërkombëtare për Migracionin, 2014.</w:t>
      </w:r>
    </w:p>
    <w:p w:rsidR="002B2B9B" w:rsidRPr="00AE7DBB" w:rsidRDefault="002B2B9B" w:rsidP="00D31C81">
      <w:pPr>
        <w:pStyle w:val="FootnoteText"/>
        <w:rPr>
          <w:lang w:val="en-US"/>
        </w:rPr>
      </w:pPr>
    </w:p>
  </w:footnote>
  <w:footnote w:id="17">
    <w:p w:rsidR="002B2B9B" w:rsidRPr="0038752E" w:rsidRDefault="002B2B9B" w:rsidP="00776EDC">
      <w:pPr>
        <w:pStyle w:val="FootnoteText"/>
        <w:rPr>
          <w:rFonts w:ascii="Book Antiqua" w:hAnsi="Book Antiqua"/>
          <w:sz w:val="16"/>
          <w:szCs w:val="16"/>
          <w:lang w:val="fr-LU"/>
        </w:rPr>
      </w:pPr>
      <w:r w:rsidRPr="0038752E">
        <w:rPr>
          <w:rStyle w:val="FootnoteReference"/>
          <w:rFonts w:ascii="Book Antiqua" w:hAnsi="Book Antiqua"/>
          <w:sz w:val="16"/>
          <w:szCs w:val="16"/>
        </w:rPr>
        <w:footnoteRef/>
      </w:r>
      <w:r w:rsidRPr="0038752E">
        <w:rPr>
          <w:rFonts w:ascii="Book Antiqua" w:hAnsi="Book Antiqua"/>
          <w:sz w:val="16"/>
          <w:szCs w:val="16"/>
        </w:rPr>
        <w:t xml:space="preserve"> Banka e Shqipërisë, 2015</w:t>
      </w:r>
    </w:p>
    <w:p w:rsidR="002B2B9B" w:rsidRPr="00311618" w:rsidRDefault="002B2B9B" w:rsidP="00776EDC">
      <w:pPr>
        <w:pStyle w:val="FootnoteText"/>
        <w:rPr>
          <w:sz w:val="18"/>
          <w:szCs w:val="18"/>
        </w:rPr>
      </w:pPr>
    </w:p>
    <w:p w:rsidR="002B2B9B" w:rsidRPr="00311618" w:rsidRDefault="002B2B9B" w:rsidP="00776EDC">
      <w:pPr>
        <w:pStyle w:val="FootnoteText"/>
        <w:rPr>
          <w:sz w:val="18"/>
          <w:szCs w:val="18"/>
          <w:lang w:val="fr-LU"/>
        </w:rPr>
      </w:pPr>
    </w:p>
  </w:footnote>
  <w:footnote w:id="18">
    <w:p w:rsidR="002B2B9B" w:rsidRPr="00C96A5A" w:rsidRDefault="002B2B9B" w:rsidP="00F52E94">
      <w:pPr>
        <w:pStyle w:val="FootnoteText"/>
        <w:rPr>
          <w:sz w:val="24"/>
          <w:szCs w:val="24"/>
          <w:lang w:val="fr-LU"/>
        </w:rPr>
      </w:pPr>
      <w:r w:rsidRPr="00772FA2">
        <w:rPr>
          <w:rStyle w:val="FootnoteReference"/>
        </w:rPr>
        <w:footnoteRef/>
      </w:r>
      <w:r>
        <w:rPr>
          <w:sz w:val="18"/>
          <w:szCs w:val="18"/>
        </w:rPr>
        <w:t xml:space="preserve"> </w:t>
      </w:r>
      <w:r w:rsidRPr="00345223">
        <w:rPr>
          <w:sz w:val="18"/>
          <w:szCs w:val="18"/>
        </w:rPr>
        <w:t>Drejtoria për Shtetësinë dhe Refugjatët, 2015</w:t>
      </w:r>
    </w:p>
  </w:footnote>
  <w:footnote w:id="19">
    <w:p w:rsidR="002B2B9B" w:rsidRPr="004F382A" w:rsidRDefault="002B2B9B" w:rsidP="00772261">
      <w:pPr>
        <w:pStyle w:val="FootnoteText"/>
        <w:rPr>
          <w:rFonts w:ascii="Book Antiqua" w:hAnsi="Book Antiqua"/>
          <w:sz w:val="16"/>
          <w:szCs w:val="16"/>
          <w:lang w:val="fr-LU"/>
        </w:rPr>
      </w:pPr>
      <w:r w:rsidRPr="004F382A">
        <w:rPr>
          <w:rStyle w:val="FootnoteReference"/>
          <w:rFonts w:ascii="Book Antiqua" w:hAnsi="Book Antiqua"/>
          <w:sz w:val="16"/>
          <w:szCs w:val="16"/>
        </w:rPr>
        <w:footnoteRef/>
      </w:r>
      <w:r>
        <w:rPr>
          <w:rFonts w:ascii="Book Antiqua" w:hAnsi="Book Antiqua"/>
          <w:sz w:val="16"/>
          <w:szCs w:val="16"/>
        </w:rPr>
        <w:t xml:space="preserve"> </w:t>
      </w:r>
      <w:r w:rsidRPr="004F382A">
        <w:rPr>
          <w:rFonts w:ascii="Book Antiqua" w:hAnsi="Book Antiqua"/>
          <w:sz w:val="16"/>
          <w:szCs w:val="16"/>
        </w:rPr>
        <w:t xml:space="preserve">Ligji </w:t>
      </w:r>
      <w:r>
        <w:rPr>
          <w:rFonts w:ascii="Book Antiqua" w:hAnsi="Book Antiqua"/>
          <w:sz w:val="16"/>
          <w:szCs w:val="16"/>
        </w:rPr>
        <w:t>nr. 9723, datë 3.</w:t>
      </w:r>
      <w:r w:rsidRPr="004F382A">
        <w:rPr>
          <w:rFonts w:ascii="Book Antiqua" w:hAnsi="Book Antiqua"/>
          <w:sz w:val="16"/>
          <w:szCs w:val="16"/>
        </w:rPr>
        <w:t xml:space="preserve">5.2007, </w:t>
      </w:r>
      <w:r>
        <w:rPr>
          <w:rFonts w:ascii="Book Antiqua" w:hAnsi="Book Antiqua"/>
          <w:sz w:val="16"/>
          <w:szCs w:val="16"/>
        </w:rPr>
        <w:t>“</w:t>
      </w:r>
      <w:r w:rsidRPr="004F382A">
        <w:rPr>
          <w:rFonts w:ascii="Book Antiqua" w:hAnsi="Book Antiqua"/>
          <w:sz w:val="16"/>
          <w:szCs w:val="16"/>
        </w:rPr>
        <w:t xml:space="preserve">Për Qendrën Kombëtare të Regjistrimit”, i ndryshuar, </w:t>
      </w:r>
      <w:r>
        <w:rPr>
          <w:rFonts w:ascii="Book Antiqua" w:hAnsi="Book Antiqua"/>
          <w:sz w:val="16"/>
          <w:szCs w:val="16"/>
        </w:rPr>
        <w:t>n</w:t>
      </w:r>
      <w:r w:rsidRPr="004F382A">
        <w:rPr>
          <w:rFonts w:ascii="Book Antiqua" w:hAnsi="Book Antiqua"/>
          <w:sz w:val="16"/>
          <w:szCs w:val="16"/>
        </w:rPr>
        <w:t xml:space="preserve">eni 59, pika 1. </w:t>
      </w:r>
    </w:p>
  </w:footnote>
  <w:footnote w:id="20">
    <w:p w:rsidR="002B2B9B" w:rsidRPr="004F382A" w:rsidRDefault="002B2B9B" w:rsidP="00772261">
      <w:pPr>
        <w:pStyle w:val="FootnoteText"/>
        <w:rPr>
          <w:rFonts w:ascii="Book Antiqua" w:hAnsi="Book Antiqua"/>
          <w:sz w:val="16"/>
          <w:szCs w:val="16"/>
          <w:lang w:val="fr-LU"/>
        </w:rPr>
      </w:pPr>
      <w:r w:rsidRPr="004F382A">
        <w:rPr>
          <w:rStyle w:val="FootnoteReference"/>
          <w:rFonts w:ascii="Book Antiqua" w:hAnsi="Book Antiqua"/>
          <w:sz w:val="16"/>
          <w:szCs w:val="16"/>
        </w:rPr>
        <w:footnoteRef/>
      </w:r>
      <w:r>
        <w:rPr>
          <w:rFonts w:ascii="Book Antiqua" w:hAnsi="Book Antiqua"/>
          <w:sz w:val="16"/>
          <w:szCs w:val="16"/>
          <w:lang w:val="fr-LU"/>
        </w:rPr>
        <w:t xml:space="preserve"> </w:t>
      </w:r>
      <w:r w:rsidRPr="004F382A">
        <w:rPr>
          <w:rFonts w:ascii="Book Antiqua" w:hAnsi="Book Antiqua"/>
          <w:sz w:val="16"/>
          <w:szCs w:val="16"/>
          <w:lang w:val="fr-LU"/>
        </w:rPr>
        <w:t>QKR, Tiranë, 2015</w:t>
      </w:r>
    </w:p>
  </w:footnote>
  <w:footnote w:id="21">
    <w:p w:rsidR="002B2B9B" w:rsidRPr="00BF5D6D" w:rsidRDefault="002B2B9B" w:rsidP="00772261">
      <w:pPr>
        <w:pStyle w:val="FootnoteText"/>
        <w:rPr>
          <w:rFonts w:ascii="Book Antiqua" w:hAnsi="Book Antiqua"/>
          <w:sz w:val="16"/>
          <w:szCs w:val="16"/>
        </w:rPr>
      </w:pPr>
      <w:r w:rsidRPr="00BF5D6D">
        <w:rPr>
          <w:rStyle w:val="FootnoteReference"/>
          <w:rFonts w:ascii="Book Antiqua" w:hAnsi="Book Antiqua"/>
          <w:sz w:val="16"/>
          <w:szCs w:val="16"/>
        </w:rPr>
        <w:footnoteRef/>
      </w:r>
      <w:r>
        <w:rPr>
          <w:rFonts w:ascii="Book Antiqua" w:hAnsi="Book Antiqua"/>
          <w:sz w:val="16"/>
          <w:szCs w:val="16"/>
        </w:rPr>
        <w:t xml:space="preserve"> </w:t>
      </w:r>
      <w:r w:rsidRPr="00BF5D6D">
        <w:rPr>
          <w:rFonts w:ascii="Book Antiqua" w:hAnsi="Book Antiqua"/>
          <w:sz w:val="16"/>
          <w:szCs w:val="16"/>
        </w:rPr>
        <w:t>INSTAT, Tiranë, 2015</w:t>
      </w:r>
    </w:p>
  </w:footnote>
  <w:footnote w:id="22">
    <w:p w:rsidR="002B2B9B" w:rsidRPr="00BF5D6D" w:rsidRDefault="002B2B9B" w:rsidP="00772261">
      <w:pPr>
        <w:pStyle w:val="FootnoteText"/>
        <w:rPr>
          <w:rFonts w:ascii="Book Antiqua" w:hAnsi="Book Antiqua"/>
          <w:sz w:val="16"/>
          <w:szCs w:val="16"/>
        </w:rPr>
      </w:pPr>
      <w:r w:rsidRPr="00BF5D6D">
        <w:rPr>
          <w:rStyle w:val="FootnoteReference"/>
          <w:rFonts w:ascii="Book Antiqua" w:hAnsi="Book Antiqua"/>
          <w:sz w:val="16"/>
          <w:szCs w:val="16"/>
        </w:rPr>
        <w:footnoteRef/>
      </w:r>
      <w:r>
        <w:rPr>
          <w:rFonts w:ascii="Book Antiqua" w:hAnsi="Book Antiqua"/>
          <w:sz w:val="16"/>
          <w:szCs w:val="16"/>
        </w:rPr>
        <w:t xml:space="preserve"> </w:t>
      </w:r>
      <w:r w:rsidRPr="00BF5D6D">
        <w:rPr>
          <w:rFonts w:ascii="Book Antiqua" w:hAnsi="Book Antiqua"/>
          <w:sz w:val="16"/>
          <w:szCs w:val="16"/>
        </w:rPr>
        <w:t>ibid</w:t>
      </w:r>
    </w:p>
  </w:footnote>
  <w:footnote w:id="23">
    <w:p w:rsidR="002B2B9B" w:rsidRPr="00BF5D6D" w:rsidRDefault="002B2B9B" w:rsidP="00772261">
      <w:pPr>
        <w:pStyle w:val="FootnoteText"/>
        <w:rPr>
          <w:rFonts w:ascii="Book Antiqua" w:hAnsi="Book Antiqua"/>
          <w:sz w:val="16"/>
          <w:szCs w:val="16"/>
        </w:rPr>
      </w:pPr>
      <w:r w:rsidRPr="00BF5D6D">
        <w:rPr>
          <w:rStyle w:val="FootnoteReference"/>
          <w:rFonts w:ascii="Book Antiqua" w:hAnsi="Book Antiqua"/>
          <w:sz w:val="16"/>
          <w:szCs w:val="16"/>
        </w:rPr>
        <w:footnoteRef/>
      </w:r>
      <w:r>
        <w:rPr>
          <w:rFonts w:ascii="Book Antiqua" w:hAnsi="Book Antiqua"/>
          <w:sz w:val="16"/>
          <w:szCs w:val="16"/>
        </w:rPr>
        <w:t xml:space="preserve"> </w:t>
      </w:r>
      <w:r w:rsidRPr="00BF5D6D">
        <w:rPr>
          <w:rFonts w:ascii="Book Antiqua" w:hAnsi="Book Antiqua"/>
          <w:sz w:val="16"/>
          <w:szCs w:val="16"/>
        </w:rPr>
        <w:t>Të dhënat për vitin 2014 nuk janë publikuar ende</w:t>
      </w:r>
    </w:p>
  </w:footnote>
  <w:footnote w:id="24">
    <w:p w:rsidR="002B2B9B" w:rsidRPr="00BF5D6D" w:rsidRDefault="002B2B9B" w:rsidP="00772261">
      <w:pPr>
        <w:pStyle w:val="FootnoteText"/>
        <w:rPr>
          <w:rFonts w:ascii="Book Antiqua" w:hAnsi="Book Antiqua"/>
          <w:sz w:val="16"/>
          <w:szCs w:val="16"/>
        </w:rPr>
      </w:pPr>
      <w:r w:rsidRPr="00BF5D6D">
        <w:rPr>
          <w:rStyle w:val="FootnoteReference"/>
          <w:rFonts w:ascii="Book Antiqua" w:hAnsi="Book Antiqua"/>
          <w:sz w:val="16"/>
          <w:szCs w:val="16"/>
        </w:rPr>
        <w:footnoteRef/>
      </w:r>
      <w:r>
        <w:rPr>
          <w:rFonts w:ascii="Book Antiqua" w:hAnsi="Book Antiqua"/>
          <w:sz w:val="16"/>
          <w:szCs w:val="16"/>
        </w:rPr>
        <w:t xml:space="preserve"> </w:t>
      </w:r>
      <w:r w:rsidRPr="00BF5D6D">
        <w:rPr>
          <w:rFonts w:ascii="Book Antiqua" w:hAnsi="Book Antiqua"/>
          <w:sz w:val="16"/>
          <w:szCs w:val="16"/>
        </w:rPr>
        <w:t>INSTAT, Tiranë, 2015</w:t>
      </w:r>
    </w:p>
  </w:footnote>
  <w:footnote w:id="25">
    <w:p w:rsidR="002B2B9B" w:rsidRPr="00BF5D6D" w:rsidRDefault="002B2B9B" w:rsidP="00772261">
      <w:pPr>
        <w:pStyle w:val="FootnoteText"/>
        <w:rPr>
          <w:sz w:val="16"/>
          <w:szCs w:val="16"/>
        </w:rPr>
      </w:pPr>
      <w:r w:rsidRPr="00BF5D6D">
        <w:rPr>
          <w:rStyle w:val="FootnoteReference"/>
          <w:rFonts w:ascii="Book Antiqua" w:hAnsi="Book Antiqua"/>
          <w:sz w:val="16"/>
          <w:szCs w:val="16"/>
        </w:rPr>
        <w:footnoteRef/>
      </w:r>
      <w:r>
        <w:rPr>
          <w:rFonts w:ascii="Book Antiqua" w:hAnsi="Book Antiqua"/>
          <w:sz w:val="16"/>
          <w:szCs w:val="16"/>
        </w:rPr>
        <w:t xml:space="preserve"> </w:t>
      </w:r>
      <w:r w:rsidRPr="00BF5D6D">
        <w:rPr>
          <w:rFonts w:ascii="Book Antiqua" w:hAnsi="Book Antiqua"/>
          <w:sz w:val="16"/>
          <w:szCs w:val="16"/>
        </w:rPr>
        <w:t>INSTAT, Tiranë, 2015 (Të dhëna të përpunuara)</w:t>
      </w:r>
    </w:p>
  </w:footnote>
  <w:footnote w:id="26">
    <w:p w:rsidR="002B2B9B" w:rsidRPr="004F382A" w:rsidRDefault="002B2B9B" w:rsidP="00772261">
      <w:pPr>
        <w:pStyle w:val="FootnoteText"/>
        <w:rPr>
          <w:rFonts w:ascii="Book Antiqua" w:hAnsi="Book Antiqua"/>
          <w:sz w:val="16"/>
          <w:szCs w:val="16"/>
          <w:lang w:val="fr-LU"/>
        </w:rPr>
      </w:pPr>
      <w:r w:rsidRPr="00BF5D6D">
        <w:rPr>
          <w:rStyle w:val="FootnoteReference"/>
          <w:rFonts w:ascii="Book Antiqua" w:hAnsi="Book Antiqua"/>
          <w:sz w:val="16"/>
          <w:szCs w:val="16"/>
        </w:rPr>
        <w:footnoteRef/>
      </w:r>
      <w:r w:rsidRPr="00BF5D6D">
        <w:rPr>
          <w:rFonts w:ascii="Book Antiqua" w:hAnsi="Book Antiqua"/>
          <w:sz w:val="16"/>
          <w:szCs w:val="16"/>
        </w:rPr>
        <w:t xml:space="preserve"> Bilanci i forcave të punës, 2013-2014, INSTAT, Tiranë, 2015</w:t>
      </w:r>
    </w:p>
  </w:footnote>
  <w:footnote w:id="27">
    <w:p w:rsidR="002B2B9B" w:rsidRPr="004F382A" w:rsidRDefault="002B2B9B" w:rsidP="00772261">
      <w:pPr>
        <w:pStyle w:val="FootnoteText"/>
        <w:rPr>
          <w:rFonts w:ascii="Book Antiqua" w:hAnsi="Book Antiqua"/>
          <w:sz w:val="16"/>
          <w:szCs w:val="16"/>
          <w:lang w:val="fr-LU"/>
        </w:rPr>
      </w:pPr>
      <w:r w:rsidRPr="004F382A">
        <w:rPr>
          <w:rStyle w:val="FootnoteReference"/>
          <w:rFonts w:ascii="Book Antiqua" w:hAnsi="Book Antiqua"/>
          <w:sz w:val="16"/>
          <w:szCs w:val="16"/>
        </w:rPr>
        <w:footnoteRef/>
      </w:r>
      <w:r>
        <w:rPr>
          <w:rFonts w:ascii="Book Antiqua" w:hAnsi="Book Antiqua"/>
          <w:sz w:val="16"/>
          <w:szCs w:val="16"/>
          <w:lang w:val="fr-LU"/>
        </w:rPr>
        <w:t xml:space="preserve"> </w:t>
      </w:r>
      <w:r w:rsidRPr="004F382A">
        <w:rPr>
          <w:rFonts w:ascii="Book Antiqua" w:hAnsi="Book Antiqua"/>
          <w:sz w:val="16"/>
          <w:szCs w:val="16"/>
          <w:lang w:val="fr-LU"/>
        </w:rPr>
        <w:t>INSTAT, Tiranë, 2015</w:t>
      </w:r>
    </w:p>
  </w:footnote>
  <w:footnote w:id="28">
    <w:p w:rsidR="002B2B9B" w:rsidRPr="004F382A" w:rsidRDefault="002B2B9B" w:rsidP="00772261">
      <w:pPr>
        <w:pStyle w:val="FootnoteText"/>
        <w:rPr>
          <w:rFonts w:ascii="Book Antiqua" w:hAnsi="Book Antiqua"/>
          <w:sz w:val="16"/>
          <w:szCs w:val="16"/>
          <w:lang w:val="fr-LU"/>
        </w:rPr>
      </w:pPr>
      <w:r w:rsidRPr="004F382A">
        <w:rPr>
          <w:rStyle w:val="FootnoteReference"/>
          <w:rFonts w:ascii="Book Antiqua" w:hAnsi="Book Antiqua"/>
          <w:sz w:val="16"/>
          <w:szCs w:val="16"/>
        </w:rPr>
        <w:footnoteRef/>
      </w:r>
      <w:r>
        <w:rPr>
          <w:rFonts w:ascii="Book Antiqua" w:hAnsi="Book Antiqua"/>
          <w:sz w:val="16"/>
          <w:szCs w:val="16"/>
          <w:lang w:val="fr-LU"/>
        </w:rPr>
        <w:t xml:space="preserve"> </w:t>
      </w:r>
      <w:r w:rsidRPr="004F382A">
        <w:rPr>
          <w:rFonts w:ascii="Book Antiqua" w:hAnsi="Book Antiqua"/>
          <w:sz w:val="16"/>
          <w:szCs w:val="16"/>
          <w:lang w:val="fr-LU"/>
        </w:rPr>
        <w:t>INSTAT, Tiranë, 2015</w:t>
      </w:r>
    </w:p>
  </w:footnote>
  <w:footnote w:id="29">
    <w:p w:rsidR="002B2B9B" w:rsidRPr="004F382A" w:rsidRDefault="002B2B9B" w:rsidP="00772261">
      <w:pPr>
        <w:pStyle w:val="FootnoteText"/>
        <w:rPr>
          <w:rFonts w:ascii="Book Antiqua" w:hAnsi="Book Antiqua"/>
          <w:sz w:val="16"/>
          <w:szCs w:val="16"/>
          <w:lang w:val="fr-LU"/>
        </w:rPr>
      </w:pPr>
      <w:r w:rsidRPr="004F382A">
        <w:rPr>
          <w:rStyle w:val="FootnoteReference"/>
          <w:rFonts w:ascii="Book Antiqua" w:hAnsi="Book Antiqua"/>
          <w:sz w:val="16"/>
          <w:szCs w:val="16"/>
        </w:rPr>
        <w:footnoteRef/>
      </w:r>
      <w:r>
        <w:rPr>
          <w:rFonts w:ascii="Book Antiqua" w:hAnsi="Book Antiqua"/>
          <w:sz w:val="16"/>
          <w:szCs w:val="16"/>
        </w:rPr>
        <w:t xml:space="preserve"> </w:t>
      </w:r>
      <w:r w:rsidRPr="004F382A">
        <w:rPr>
          <w:rFonts w:ascii="Book Antiqua" w:hAnsi="Book Antiqua"/>
          <w:sz w:val="16"/>
          <w:szCs w:val="16"/>
        </w:rPr>
        <w:t xml:space="preserve">Ligji </w:t>
      </w:r>
      <w:r>
        <w:rPr>
          <w:rFonts w:ascii="Book Antiqua" w:hAnsi="Book Antiqua"/>
          <w:sz w:val="16"/>
          <w:szCs w:val="16"/>
        </w:rPr>
        <w:t>n</w:t>
      </w:r>
      <w:r w:rsidRPr="004F382A">
        <w:rPr>
          <w:rFonts w:ascii="Book Antiqua" w:hAnsi="Book Antiqua"/>
          <w:sz w:val="16"/>
          <w:szCs w:val="16"/>
        </w:rPr>
        <w:t>r.</w:t>
      </w:r>
      <w:r>
        <w:rPr>
          <w:rFonts w:ascii="Book Antiqua" w:hAnsi="Book Antiqua"/>
          <w:sz w:val="16"/>
          <w:szCs w:val="16"/>
        </w:rPr>
        <w:t xml:space="preserve"> </w:t>
      </w:r>
      <w:r w:rsidRPr="004F382A">
        <w:rPr>
          <w:rFonts w:ascii="Book Antiqua" w:hAnsi="Book Antiqua"/>
          <w:sz w:val="16"/>
          <w:szCs w:val="16"/>
        </w:rPr>
        <w:t>108/2013</w:t>
      </w:r>
      <w:r>
        <w:rPr>
          <w:rFonts w:ascii="Book Antiqua" w:hAnsi="Book Antiqua"/>
          <w:sz w:val="16"/>
          <w:szCs w:val="16"/>
        </w:rPr>
        <w:t>,</w:t>
      </w:r>
      <w:r w:rsidRPr="004F382A">
        <w:rPr>
          <w:rFonts w:ascii="Book Antiqua" w:hAnsi="Book Antiqua"/>
          <w:sz w:val="16"/>
          <w:szCs w:val="16"/>
        </w:rPr>
        <w:t xml:space="preserve"> datë 28</w:t>
      </w:r>
      <w:r>
        <w:rPr>
          <w:rFonts w:ascii="Book Antiqua" w:hAnsi="Book Antiqua"/>
          <w:sz w:val="16"/>
          <w:szCs w:val="16"/>
        </w:rPr>
        <w:t>.</w:t>
      </w:r>
      <w:r w:rsidRPr="004F382A">
        <w:rPr>
          <w:rFonts w:ascii="Book Antiqua" w:hAnsi="Book Antiqua"/>
          <w:sz w:val="16"/>
          <w:szCs w:val="16"/>
        </w:rPr>
        <w:t>3</w:t>
      </w:r>
      <w:r>
        <w:rPr>
          <w:rFonts w:ascii="Book Antiqua" w:hAnsi="Book Antiqua"/>
          <w:sz w:val="16"/>
          <w:szCs w:val="16"/>
        </w:rPr>
        <w:t>.</w:t>
      </w:r>
      <w:r w:rsidRPr="004F382A">
        <w:rPr>
          <w:rFonts w:ascii="Book Antiqua" w:hAnsi="Book Antiqua"/>
          <w:sz w:val="16"/>
          <w:szCs w:val="16"/>
        </w:rPr>
        <w:t>2013</w:t>
      </w:r>
      <w:r>
        <w:rPr>
          <w:rFonts w:ascii="Book Antiqua" w:hAnsi="Book Antiqua"/>
          <w:sz w:val="16"/>
          <w:szCs w:val="16"/>
        </w:rPr>
        <w:t>, “</w:t>
      </w:r>
      <w:r w:rsidRPr="004F382A">
        <w:rPr>
          <w:rFonts w:ascii="Book Antiqua" w:hAnsi="Book Antiqua"/>
          <w:sz w:val="16"/>
          <w:szCs w:val="16"/>
        </w:rPr>
        <w:t xml:space="preserve">Për të </w:t>
      </w:r>
      <w:r>
        <w:rPr>
          <w:rFonts w:ascii="Book Antiqua" w:hAnsi="Book Antiqua"/>
          <w:sz w:val="16"/>
          <w:szCs w:val="16"/>
        </w:rPr>
        <w:t>h</w:t>
      </w:r>
      <w:r w:rsidRPr="004F382A">
        <w:rPr>
          <w:rFonts w:ascii="Book Antiqua" w:hAnsi="Book Antiqua"/>
          <w:sz w:val="16"/>
          <w:szCs w:val="16"/>
        </w:rPr>
        <w:t xml:space="preserve">uajt” dhe </w:t>
      </w:r>
      <w:r>
        <w:rPr>
          <w:rFonts w:ascii="Book Antiqua" w:hAnsi="Book Antiqua"/>
          <w:sz w:val="16"/>
          <w:szCs w:val="16"/>
        </w:rPr>
        <w:t>v</w:t>
      </w:r>
      <w:r w:rsidRPr="004F382A">
        <w:rPr>
          <w:rFonts w:ascii="Book Antiqua" w:hAnsi="Book Antiqua"/>
          <w:sz w:val="16"/>
          <w:szCs w:val="16"/>
        </w:rPr>
        <w:t xml:space="preserve">endimet e Këshillit të Ministrave </w:t>
      </w:r>
      <w:r>
        <w:rPr>
          <w:rFonts w:ascii="Book Antiqua" w:hAnsi="Book Antiqua"/>
          <w:sz w:val="16"/>
          <w:szCs w:val="16"/>
        </w:rPr>
        <w:t>n</w:t>
      </w:r>
      <w:r w:rsidRPr="004F382A">
        <w:rPr>
          <w:rFonts w:ascii="Book Antiqua" w:hAnsi="Book Antiqua"/>
          <w:sz w:val="16"/>
          <w:szCs w:val="16"/>
        </w:rPr>
        <w:t>r. 66</w:t>
      </w:r>
      <w:r>
        <w:rPr>
          <w:rFonts w:ascii="Book Antiqua" w:hAnsi="Book Antiqua"/>
          <w:sz w:val="16"/>
          <w:szCs w:val="16"/>
        </w:rPr>
        <w:t>–</w:t>
      </w:r>
      <w:r w:rsidRPr="004F382A">
        <w:rPr>
          <w:rFonts w:ascii="Book Antiqua" w:hAnsi="Book Antiqua"/>
          <w:sz w:val="16"/>
          <w:szCs w:val="16"/>
        </w:rPr>
        <w:t>70 dhe 74</w:t>
      </w:r>
      <w:r>
        <w:rPr>
          <w:rFonts w:ascii="Book Antiqua" w:hAnsi="Book Antiqua"/>
          <w:sz w:val="16"/>
          <w:szCs w:val="16"/>
        </w:rPr>
        <w:t>–</w:t>
      </w:r>
      <w:r w:rsidRPr="004F382A">
        <w:rPr>
          <w:rFonts w:ascii="Book Antiqua" w:hAnsi="Book Antiqua"/>
          <w:sz w:val="16"/>
          <w:szCs w:val="16"/>
        </w:rPr>
        <w:t>85</w:t>
      </w:r>
      <w:r>
        <w:rPr>
          <w:rFonts w:ascii="Book Antiqua" w:hAnsi="Book Antiqua"/>
          <w:sz w:val="16"/>
          <w:szCs w:val="16"/>
        </w:rPr>
        <w:t>, datë 12.</w:t>
      </w:r>
      <w:r w:rsidRPr="004F382A">
        <w:rPr>
          <w:rFonts w:ascii="Book Antiqua" w:hAnsi="Book Antiqua"/>
          <w:sz w:val="16"/>
          <w:szCs w:val="16"/>
        </w:rPr>
        <w:t>2.2014</w:t>
      </w:r>
    </w:p>
  </w:footnote>
  <w:footnote w:id="30">
    <w:p w:rsidR="002B2B9B" w:rsidRPr="004F382A" w:rsidRDefault="002B2B9B" w:rsidP="00772261">
      <w:pPr>
        <w:pStyle w:val="FootnoteText"/>
        <w:rPr>
          <w:rFonts w:ascii="Book Antiqua" w:hAnsi="Book Antiqua"/>
          <w:sz w:val="16"/>
          <w:szCs w:val="16"/>
          <w:lang w:val="fr-LU"/>
        </w:rPr>
      </w:pPr>
      <w:r w:rsidRPr="004F382A">
        <w:rPr>
          <w:rStyle w:val="FootnoteReference"/>
          <w:rFonts w:ascii="Book Antiqua" w:hAnsi="Book Antiqua"/>
          <w:sz w:val="16"/>
          <w:szCs w:val="16"/>
        </w:rPr>
        <w:footnoteRef/>
      </w:r>
      <w:r w:rsidRPr="004F382A">
        <w:rPr>
          <w:rFonts w:ascii="Book Antiqua" w:hAnsi="Book Antiqua"/>
          <w:sz w:val="16"/>
          <w:szCs w:val="16"/>
        </w:rPr>
        <w:t xml:space="preserve"> Drejtoria e Përgjithshme e SHKP</w:t>
      </w:r>
      <w:r>
        <w:rPr>
          <w:rFonts w:ascii="Book Antiqua" w:hAnsi="Book Antiqua"/>
          <w:sz w:val="16"/>
          <w:szCs w:val="16"/>
        </w:rPr>
        <w:t>-së</w:t>
      </w:r>
      <w:r w:rsidRPr="004F382A">
        <w:rPr>
          <w:rFonts w:ascii="Book Antiqua" w:hAnsi="Book Antiqua"/>
          <w:sz w:val="16"/>
          <w:szCs w:val="16"/>
        </w:rPr>
        <w:t>, Tiranë, 2015</w:t>
      </w:r>
    </w:p>
  </w:footnote>
  <w:footnote w:id="31">
    <w:p w:rsidR="002B2B9B" w:rsidRPr="004F382A" w:rsidRDefault="002B2B9B" w:rsidP="00772261">
      <w:pPr>
        <w:pStyle w:val="FootnoteText"/>
        <w:rPr>
          <w:rFonts w:ascii="Book Antiqua" w:hAnsi="Book Antiqua"/>
          <w:sz w:val="16"/>
          <w:szCs w:val="16"/>
          <w:lang w:val="fr-LU"/>
        </w:rPr>
      </w:pPr>
      <w:r w:rsidRPr="004F382A">
        <w:rPr>
          <w:rStyle w:val="FootnoteReference"/>
          <w:rFonts w:ascii="Book Antiqua" w:hAnsi="Book Antiqua"/>
          <w:sz w:val="16"/>
          <w:szCs w:val="16"/>
        </w:rPr>
        <w:footnoteRef/>
      </w:r>
      <w:r w:rsidRPr="004F382A">
        <w:rPr>
          <w:rFonts w:ascii="Book Antiqua" w:hAnsi="Book Antiqua"/>
          <w:sz w:val="16"/>
          <w:szCs w:val="16"/>
        </w:rPr>
        <w:t xml:space="preserve"> Drejtoria e Politikave të Punësimit dhe Migratore MMSR, Tiranë, 2015</w:t>
      </w:r>
    </w:p>
  </w:footnote>
  <w:footnote w:id="32">
    <w:p w:rsidR="002B2B9B" w:rsidRPr="004F382A" w:rsidRDefault="002B2B9B" w:rsidP="00772261">
      <w:pPr>
        <w:pStyle w:val="FootnoteText"/>
        <w:rPr>
          <w:rFonts w:ascii="Book Antiqua" w:hAnsi="Book Antiqua"/>
          <w:sz w:val="16"/>
          <w:szCs w:val="16"/>
          <w:lang w:val="fr-LU"/>
        </w:rPr>
      </w:pPr>
      <w:r w:rsidRPr="004F382A">
        <w:rPr>
          <w:rStyle w:val="FootnoteReference"/>
          <w:rFonts w:ascii="Book Antiqua" w:hAnsi="Book Antiqua"/>
          <w:sz w:val="16"/>
          <w:szCs w:val="16"/>
        </w:rPr>
        <w:footnoteRef/>
      </w:r>
      <w:r w:rsidRPr="004F382A">
        <w:rPr>
          <w:rFonts w:ascii="Book Antiqua" w:hAnsi="Book Antiqua"/>
          <w:sz w:val="16"/>
          <w:szCs w:val="16"/>
          <w:lang w:val="fr-LU"/>
        </w:rPr>
        <w:t>Ministria e Shëndetësisë, Tiranë, 2015.</w:t>
      </w:r>
    </w:p>
  </w:footnote>
  <w:footnote w:id="33">
    <w:p w:rsidR="002B2B9B" w:rsidRPr="004F382A" w:rsidRDefault="002B2B9B" w:rsidP="00772261">
      <w:pPr>
        <w:pStyle w:val="FootnoteText"/>
        <w:rPr>
          <w:rFonts w:ascii="Book Antiqua" w:hAnsi="Book Antiqua"/>
          <w:sz w:val="16"/>
          <w:szCs w:val="16"/>
          <w:lang w:val="fr-LU"/>
        </w:rPr>
      </w:pPr>
      <w:r w:rsidRPr="004F382A">
        <w:rPr>
          <w:rStyle w:val="FootnoteReference"/>
          <w:rFonts w:ascii="Book Antiqua" w:hAnsi="Book Antiqua"/>
          <w:sz w:val="16"/>
          <w:szCs w:val="16"/>
        </w:rPr>
        <w:footnoteRef/>
      </w:r>
      <w:r w:rsidRPr="004F382A">
        <w:rPr>
          <w:rFonts w:ascii="Book Antiqua" w:hAnsi="Book Antiqua"/>
          <w:sz w:val="16"/>
          <w:szCs w:val="16"/>
          <w:lang w:val="fr-LU"/>
        </w:rPr>
        <w:t>Ministria e Shëndetësisë, Tiranë, 2015.</w:t>
      </w:r>
    </w:p>
  </w:footnote>
  <w:footnote w:id="34">
    <w:p w:rsidR="002B2B9B" w:rsidRPr="004F382A" w:rsidRDefault="002B2B9B" w:rsidP="00772261">
      <w:pPr>
        <w:pStyle w:val="FootnoteText"/>
        <w:rPr>
          <w:rFonts w:ascii="Book Antiqua" w:hAnsi="Book Antiqua"/>
          <w:sz w:val="16"/>
          <w:szCs w:val="16"/>
          <w:lang w:val="fr-LU"/>
        </w:rPr>
      </w:pPr>
      <w:r w:rsidRPr="004F382A">
        <w:rPr>
          <w:rStyle w:val="FootnoteReference"/>
          <w:rFonts w:ascii="Book Antiqua" w:hAnsi="Book Antiqua"/>
          <w:sz w:val="16"/>
          <w:szCs w:val="16"/>
        </w:rPr>
        <w:footnoteRef/>
      </w:r>
      <w:r>
        <w:rPr>
          <w:rFonts w:ascii="Book Antiqua" w:hAnsi="Book Antiqua"/>
          <w:bCs/>
          <w:sz w:val="16"/>
          <w:szCs w:val="16"/>
        </w:rPr>
        <w:t xml:space="preserve"> </w:t>
      </w:r>
      <w:r w:rsidRPr="004F382A">
        <w:rPr>
          <w:rFonts w:ascii="Book Antiqua" w:hAnsi="Book Antiqua"/>
          <w:bCs/>
          <w:sz w:val="16"/>
          <w:szCs w:val="16"/>
        </w:rPr>
        <w:t xml:space="preserve">Miratuar me </w:t>
      </w:r>
      <w:r>
        <w:rPr>
          <w:rFonts w:ascii="Book Antiqua" w:hAnsi="Book Antiqua"/>
          <w:bCs/>
          <w:sz w:val="16"/>
          <w:szCs w:val="16"/>
        </w:rPr>
        <w:t>l</w:t>
      </w:r>
      <w:r w:rsidRPr="004F382A">
        <w:rPr>
          <w:rFonts w:ascii="Book Antiqua" w:hAnsi="Book Antiqua"/>
          <w:bCs/>
          <w:sz w:val="16"/>
          <w:szCs w:val="16"/>
        </w:rPr>
        <w:t xml:space="preserve">igjin </w:t>
      </w:r>
      <w:r>
        <w:rPr>
          <w:rFonts w:ascii="Book Antiqua" w:hAnsi="Book Antiqua"/>
          <w:bCs/>
          <w:sz w:val="16"/>
          <w:szCs w:val="16"/>
        </w:rPr>
        <w:t>n</w:t>
      </w:r>
      <w:r w:rsidRPr="004F382A">
        <w:rPr>
          <w:rFonts w:ascii="Book Antiqua" w:hAnsi="Book Antiqua"/>
          <w:bCs/>
          <w:sz w:val="16"/>
          <w:szCs w:val="16"/>
        </w:rPr>
        <w:t>r</w:t>
      </w:r>
      <w:r>
        <w:rPr>
          <w:rFonts w:ascii="Book Antiqua" w:hAnsi="Book Antiqua"/>
          <w:bCs/>
          <w:sz w:val="16"/>
          <w:szCs w:val="16"/>
        </w:rPr>
        <w:t>.</w:t>
      </w:r>
      <w:r w:rsidRPr="004F382A">
        <w:rPr>
          <w:rFonts w:ascii="Book Antiqua" w:hAnsi="Book Antiqua"/>
          <w:bCs/>
          <w:sz w:val="16"/>
          <w:szCs w:val="16"/>
        </w:rPr>
        <w:t xml:space="preserve"> 84, dat</w:t>
      </w:r>
      <w:r>
        <w:rPr>
          <w:rFonts w:ascii="Book Antiqua" w:hAnsi="Book Antiqua"/>
          <w:bCs/>
          <w:sz w:val="16"/>
          <w:szCs w:val="16"/>
        </w:rPr>
        <w:t>ë</w:t>
      </w:r>
      <w:r w:rsidRPr="004F382A">
        <w:rPr>
          <w:rFonts w:ascii="Book Antiqua" w:hAnsi="Book Antiqua"/>
          <w:bCs/>
          <w:sz w:val="16"/>
          <w:szCs w:val="16"/>
        </w:rPr>
        <w:t xml:space="preserve"> 21.10.1998, botuar në </w:t>
      </w:r>
      <w:r>
        <w:rPr>
          <w:rFonts w:ascii="Book Antiqua" w:hAnsi="Book Antiqua"/>
          <w:bCs/>
          <w:sz w:val="16"/>
          <w:szCs w:val="16"/>
        </w:rPr>
        <w:t>F</w:t>
      </w:r>
      <w:r w:rsidRPr="004F382A">
        <w:rPr>
          <w:rFonts w:ascii="Book Antiqua" w:hAnsi="Book Antiqua"/>
          <w:bCs/>
          <w:sz w:val="16"/>
          <w:szCs w:val="16"/>
        </w:rPr>
        <w:t xml:space="preserve">letoren </w:t>
      </w:r>
      <w:r>
        <w:rPr>
          <w:rFonts w:ascii="Book Antiqua" w:hAnsi="Book Antiqua"/>
          <w:bCs/>
          <w:sz w:val="16"/>
          <w:szCs w:val="16"/>
        </w:rPr>
        <w:t>Z</w:t>
      </w:r>
      <w:r w:rsidRPr="004F382A">
        <w:rPr>
          <w:rFonts w:ascii="Book Antiqua" w:hAnsi="Book Antiqua"/>
          <w:bCs/>
          <w:sz w:val="16"/>
          <w:szCs w:val="16"/>
        </w:rPr>
        <w:t>yrtare nr. 28, dat</w:t>
      </w:r>
      <w:r>
        <w:rPr>
          <w:rFonts w:ascii="Book Antiqua" w:hAnsi="Book Antiqua"/>
          <w:bCs/>
          <w:sz w:val="16"/>
          <w:szCs w:val="16"/>
        </w:rPr>
        <w:t xml:space="preserve">ë </w:t>
      </w:r>
      <w:r w:rsidRPr="004F382A">
        <w:rPr>
          <w:rFonts w:ascii="Book Antiqua" w:hAnsi="Book Antiqua"/>
          <w:bCs/>
          <w:sz w:val="16"/>
          <w:szCs w:val="16"/>
        </w:rPr>
        <w:t>7.12.1998, faqe 1073</w:t>
      </w:r>
      <w:r>
        <w:rPr>
          <w:rFonts w:ascii="Book Antiqua" w:hAnsi="Book Antiqua"/>
          <w:bCs/>
          <w:sz w:val="16"/>
          <w:szCs w:val="16"/>
        </w:rPr>
        <w:t>,</w:t>
      </w:r>
      <w:r w:rsidRPr="004F382A">
        <w:rPr>
          <w:rFonts w:ascii="Book Antiqua" w:hAnsi="Book Antiqua"/>
          <w:bCs/>
          <w:sz w:val="16"/>
          <w:szCs w:val="16"/>
        </w:rPr>
        <w:t xml:space="preserve"> pika</w:t>
      </w:r>
      <w:r>
        <w:rPr>
          <w:rFonts w:ascii="Book Antiqua" w:hAnsi="Book Antiqua"/>
          <w:bCs/>
          <w:sz w:val="16"/>
          <w:szCs w:val="16"/>
        </w:rPr>
        <w:t xml:space="preserve"> </w:t>
      </w:r>
      <w:r w:rsidRPr="004F382A">
        <w:rPr>
          <w:rFonts w:ascii="Book Antiqua" w:hAnsi="Book Antiqua"/>
          <w:bCs/>
          <w:sz w:val="16"/>
          <w:szCs w:val="16"/>
        </w:rPr>
        <w:t>1</w:t>
      </w:r>
      <w:r>
        <w:rPr>
          <w:rFonts w:ascii="Book Antiqua" w:hAnsi="Book Antiqua"/>
          <w:bCs/>
          <w:sz w:val="16"/>
          <w:szCs w:val="16"/>
        </w:rPr>
        <w:t>,</w:t>
      </w:r>
      <w:r w:rsidRPr="004F382A">
        <w:rPr>
          <w:rFonts w:ascii="Book Antiqua" w:hAnsi="Book Antiqua"/>
          <w:bCs/>
          <w:sz w:val="16"/>
          <w:szCs w:val="16"/>
        </w:rPr>
        <w:t xml:space="preserve"> neni 16, kreu I, pjesa</w:t>
      </w:r>
      <w:r>
        <w:rPr>
          <w:rFonts w:ascii="Book Antiqua" w:hAnsi="Book Antiqua"/>
          <w:bCs/>
          <w:sz w:val="16"/>
          <w:szCs w:val="16"/>
        </w:rPr>
        <w:t xml:space="preserve"> </w:t>
      </w:r>
      <w:r w:rsidRPr="004F382A">
        <w:rPr>
          <w:rFonts w:ascii="Book Antiqua" w:hAnsi="Book Antiqua"/>
          <w:bCs/>
          <w:sz w:val="16"/>
          <w:szCs w:val="16"/>
        </w:rPr>
        <w:t>e dyt</w:t>
      </w:r>
      <w:r>
        <w:rPr>
          <w:rFonts w:ascii="Book Antiqua" w:hAnsi="Book Antiqua"/>
          <w:bCs/>
          <w:sz w:val="16"/>
          <w:szCs w:val="16"/>
        </w:rPr>
        <w:t>ë</w:t>
      </w:r>
      <w:r w:rsidRPr="004F382A">
        <w:rPr>
          <w:rFonts w:ascii="Book Antiqua" w:hAnsi="Book Antiqua"/>
          <w:bCs/>
          <w:sz w:val="16"/>
          <w:szCs w:val="16"/>
        </w:rPr>
        <w:t>; neni 19, kreu I, pjesa</w:t>
      </w:r>
      <w:r>
        <w:rPr>
          <w:rFonts w:ascii="Book Antiqua" w:hAnsi="Book Antiqua"/>
          <w:bCs/>
          <w:sz w:val="16"/>
          <w:szCs w:val="16"/>
        </w:rPr>
        <w:t xml:space="preserve"> </w:t>
      </w:r>
      <w:r w:rsidRPr="004F382A">
        <w:rPr>
          <w:rFonts w:ascii="Book Antiqua" w:hAnsi="Book Antiqua"/>
          <w:bCs/>
          <w:sz w:val="16"/>
          <w:szCs w:val="16"/>
        </w:rPr>
        <w:t>e dyt</w:t>
      </w:r>
      <w:r>
        <w:rPr>
          <w:rFonts w:ascii="Book Antiqua" w:hAnsi="Book Antiqua"/>
          <w:bCs/>
          <w:sz w:val="16"/>
          <w:szCs w:val="16"/>
        </w:rPr>
        <w:t>ë</w:t>
      </w:r>
      <w:r w:rsidRPr="004F382A">
        <w:rPr>
          <w:rFonts w:ascii="Book Antiqua" w:hAnsi="Book Antiqua"/>
          <w:bCs/>
          <w:sz w:val="16"/>
          <w:szCs w:val="16"/>
        </w:rPr>
        <w:t xml:space="preserve">; germa </w:t>
      </w:r>
      <w:r>
        <w:rPr>
          <w:rFonts w:ascii="Book Antiqua" w:hAnsi="Book Antiqua"/>
          <w:bCs/>
          <w:sz w:val="16"/>
          <w:szCs w:val="16"/>
        </w:rPr>
        <w:t>“</w:t>
      </w:r>
      <w:r w:rsidRPr="004F382A">
        <w:rPr>
          <w:rFonts w:ascii="Book Antiqua" w:hAnsi="Book Antiqua"/>
          <w:bCs/>
          <w:sz w:val="16"/>
          <w:szCs w:val="16"/>
        </w:rPr>
        <w:t>dh</w:t>
      </w:r>
      <w:r>
        <w:rPr>
          <w:rFonts w:ascii="Book Antiqua" w:hAnsi="Book Antiqua"/>
          <w:bCs/>
          <w:sz w:val="16"/>
          <w:szCs w:val="16"/>
        </w:rPr>
        <w:t>”</w:t>
      </w:r>
      <w:r w:rsidRPr="004F382A">
        <w:rPr>
          <w:rFonts w:ascii="Book Antiqua" w:hAnsi="Book Antiqua"/>
          <w:bCs/>
          <w:sz w:val="16"/>
          <w:szCs w:val="16"/>
        </w:rPr>
        <w:t>, pika 2, neni 27, kreu I, pjesa</w:t>
      </w:r>
      <w:r>
        <w:rPr>
          <w:rFonts w:ascii="Book Antiqua" w:hAnsi="Book Antiqua"/>
          <w:bCs/>
          <w:sz w:val="16"/>
          <w:szCs w:val="16"/>
        </w:rPr>
        <w:t xml:space="preserve"> </w:t>
      </w:r>
      <w:r w:rsidRPr="004F382A">
        <w:rPr>
          <w:rFonts w:ascii="Book Antiqua" w:hAnsi="Book Antiqua"/>
          <w:bCs/>
          <w:sz w:val="16"/>
          <w:szCs w:val="16"/>
        </w:rPr>
        <w:t>e dyt</w:t>
      </w:r>
      <w:r>
        <w:rPr>
          <w:rFonts w:ascii="Book Antiqua" w:hAnsi="Book Antiqua"/>
          <w:bCs/>
          <w:sz w:val="16"/>
          <w:szCs w:val="16"/>
        </w:rPr>
        <w:t>ë</w:t>
      </w:r>
      <w:r w:rsidRPr="004F382A">
        <w:rPr>
          <w:rFonts w:ascii="Book Antiqua" w:hAnsi="Book Antiqua"/>
          <w:bCs/>
          <w:sz w:val="16"/>
          <w:szCs w:val="16"/>
        </w:rPr>
        <w:t>; neni 38, kreu I, pjesa e dyt</w:t>
      </w:r>
      <w:r>
        <w:rPr>
          <w:rFonts w:ascii="Book Antiqua" w:hAnsi="Book Antiqua"/>
          <w:bCs/>
          <w:sz w:val="16"/>
          <w:szCs w:val="16"/>
        </w:rPr>
        <w:t>ë</w:t>
      </w:r>
      <w:r w:rsidRPr="004F382A">
        <w:rPr>
          <w:rFonts w:ascii="Book Antiqua" w:hAnsi="Book Antiqua"/>
          <w:bCs/>
          <w:sz w:val="16"/>
          <w:szCs w:val="16"/>
        </w:rPr>
        <w:t>, neni 39, kreu I, pjesa</w:t>
      </w:r>
      <w:r>
        <w:rPr>
          <w:rFonts w:ascii="Book Antiqua" w:hAnsi="Book Antiqua"/>
          <w:bCs/>
          <w:sz w:val="16"/>
          <w:szCs w:val="16"/>
        </w:rPr>
        <w:t xml:space="preserve"> </w:t>
      </w:r>
      <w:r w:rsidRPr="004F382A">
        <w:rPr>
          <w:rFonts w:ascii="Book Antiqua" w:hAnsi="Book Antiqua"/>
          <w:bCs/>
          <w:sz w:val="16"/>
          <w:szCs w:val="16"/>
        </w:rPr>
        <w:t>e dyt</w:t>
      </w:r>
      <w:r>
        <w:rPr>
          <w:rFonts w:ascii="Book Antiqua" w:hAnsi="Book Antiqua"/>
          <w:bCs/>
          <w:sz w:val="16"/>
          <w:szCs w:val="16"/>
        </w:rPr>
        <w:t>ë</w:t>
      </w:r>
      <w:r w:rsidRPr="004F382A">
        <w:rPr>
          <w:rFonts w:ascii="Book Antiqua" w:hAnsi="Book Antiqua"/>
          <w:bCs/>
          <w:sz w:val="16"/>
          <w:szCs w:val="16"/>
        </w:rPr>
        <w:t>, neni 40, kreu I, pjesa</w:t>
      </w:r>
      <w:r>
        <w:rPr>
          <w:rFonts w:ascii="Book Antiqua" w:hAnsi="Book Antiqua"/>
          <w:bCs/>
          <w:sz w:val="16"/>
          <w:szCs w:val="16"/>
        </w:rPr>
        <w:t xml:space="preserve"> </w:t>
      </w:r>
      <w:r w:rsidRPr="004F382A">
        <w:rPr>
          <w:rFonts w:ascii="Book Antiqua" w:hAnsi="Book Antiqua"/>
          <w:bCs/>
          <w:sz w:val="16"/>
          <w:szCs w:val="16"/>
        </w:rPr>
        <w:t>e dyt</w:t>
      </w:r>
      <w:r>
        <w:rPr>
          <w:rFonts w:ascii="Book Antiqua" w:hAnsi="Book Antiqua"/>
          <w:bCs/>
          <w:sz w:val="16"/>
          <w:szCs w:val="16"/>
        </w:rPr>
        <w:t>ë</w:t>
      </w:r>
      <w:r w:rsidRPr="004F382A">
        <w:rPr>
          <w:rFonts w:ascii="Book Antiqua" w:hAnsi="Book Antiqua"/>
          <w:bCs/>
          <w:sz w:val="16"/>
          <w:szCs w:val="16"/>
        </w:rPr>
        <w:t>, si dhe klauzolat “kushdo” që gjenden në përmbajtjen e saj.</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2B2B9B" w:rsidRPr="00EB260B" w:rsidTr="00B70467">
      <w:trPr>
        <w:trHeight w:val="936"/>
        <w:jc w:val="center"/>
      </w:trPr>
      <w:tc>
        <w:tcPr>
          <w:tcW w:w="2811" w:type="dxa"/>
          <w:shd w:val="pct5" w:color="auto" w:fill="F2F2F2"/>
          <w:vAlign w:val="center"/>
        </w:tcPr>
        <w:p w:rsidR="002B2B9B" w:rsidRPr="00EB260B" w:rsidRDefault="002B2B9B" w:rsidP="00B7046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2B2B9B" w:rsidRPr="00EB260B" w:rsidRDefault="002B2B9B" w:rsidP="00B70467">
          <w:pPr>
            <w:pStyle w:val="NoSpacing"/>
            <w:spacing w:before="100" w:after="100"/>
            <w:jc w:val="center"/>
            <w:rPr>
              <w:rFonts w:ascii="Garamond" w:hAnsi="Garamond"/>
              <w:b/>
              <w:sz w:val="28"/>
              <w:szCs w:val="28"/>
            </w:rPr>
          </w:pPr>
          <w:r>
            <w:rPr>
              <w:noProof/>
              <w:lang w:val="en-GB" w:eastAsia="en-GB"/>
            </w:rPr>
            <w:drawing>
              <wp:inline distT="0" distB="0" distL="0" distR="0" wp14:anchorId="75E89132" wp14:editId="7617126A">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2B2B9B" w:rsidRPr="00EB260B" w:rsidRDefault="002B2B9B" w:rsidP="00B70467">
          <w:pPr>
            <w:pStyle w:val="NoSpacing"/>
            <w:spacing w:before="100" w:after="100"/>
            <w:jc w:val="center"/>
            <w:rPr>
              <w:rFonts w:ascii="Garamond" w:hAnsi="Garamond"/>
              <w:b/>
              <w:sz w:val="28"/>
              <w:szCs w:val="28"/>
            </w:rPr>
          </w:pPr>
          <w:r>
            <w:rPr>
              <w:rFonts w:ascii="Garamond" w:hAnsi="Garamond"/>
              <w:b/>
              <w:sz w:val="28"/>
              <w:szCs w:val="28"/>
            </w:rPr>
            <w:t xml:space="preserve"> Viti 2015 – Numri 222 </w:t>
          </w:r>
        </w:p>
      </w:tc>
    </w:tr>
  </w:tbl>
  <w:p w:rsidR="002B2B9B" w:rsidRPr="00385E2C" w:rsidRDefault="002B2B9B"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2B2B9B" w:rsidRPr="00EB260B" w:rsidTr="00F63542">
      <w:trPr>
        <w:trHeight w:val="936"/>
        <w:jc w:val="center"/>
      </w:trPr>
      <w:tc>
        <w:tcPr>
          <w:tcW w:w="2811" w:type="dxa"/>
          <w:shd w:val="pct5" w:color="auto" w:fill="F2F2F2"/>
          <w:vAlign w:val="center"/>
        </w:tcPr>
        <w:p w:rsidR="002B2B9B" w:rsidRPr="00EB260B" w:rsidRDefault="002B2B9B"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2B2B9B" w:rsidRPr="00EB260B" w:rsidRDefault="002B2B9B" w:rsidP="00BB433C">
          <w:pPr>
            <w:pStyle w:val="NoSpacing"/>
            <w:spacing w:before="100" w:after="100"/>
            <w:jc w:val="center"/>
            <w:rPr>
              <w:rFonts w:ascii="Garamond" w:hAnsi="Garamond"/>
              <w:b/>
              <w:sz w:val="28"/>
              <w:szCs w:val="28"/>
            </w:rPr>
          </w:pPr>
          <w:r>
            <w:rPr>
              <w:noProof/>
              <w:lang w:val="en-GB" w:eastAsia="en-GB"/>
            </w:rPr>
            <w:drawing>
              <wp:inline distT="0" distB="0" distL="0" distR="0" wp14:anchorId="6E2A51E2" wp14:editId="68944229">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2B2B9B" w:rsidRPr="00EB260B" w:rsidRDefault="002B2B9B" w:rsidP="008B7F0C">
          <w:pPr>
            <w:pStyle w:val="NoSpacing"/>
            <w:spacing w:before="100" w:after="100"/>
            <w:jc w:val="center"/>
            <w:rPr>
              <w:rFonts w:ascii="Garamond" w:hAnsi="Garamond"/>
              <w:b/>
              <w:sz w:val="28"/>
              <w:szCs w:val="28"/>
            </w:rPr>
          </w:pPr>
          <w:r>
            <w:rPr>
              <w:rFonts w:ascii="Garamond" w:hAnsi="Garamond"/>
              <w:b/>
              <w:sz w:val="28"/>
              <w:szCs w:val="28"/>
            </w:rPr>
            <w:t>Viti 2015 – Numri 222</w:t>
          </w:r>
        </w:p>
      </w:tc>
    </w:tr>
  </w:tbl>
  <w:p w:rsidR="002B2B9B" w:rsidRDefault="002B2B9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2B9B" w:rsidRDefault="002B2B9B"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117"/>
      <w:gridCol w:w="5788"/>
      <w:gridCol w:w="4883"/>
    </w:tblGrid>
    <w:tr w:rsidR="002B2B9B" w:rsidRPr="00EB260B" w:rsidTr="00023FE7">
      <w:trPr>
        <w:trHeight w:val="936"/>
        <w:jc w:val="center"/>
      </w:trPr>
      <w:tc>
        <w:tcPr>
          <w:tcW w:w="1392" w:type="pct"/>
          <w:shd w:val="pct5" w:color="auto" w:fill="F2F2F2"/>
          <w:vAlign w:val="center"/>
        </w:tcPr>
        <w:p w:rsidR="002B2B9B" w:rsidRPr="00EB260B" w:rsidRDefault="002B2B9B"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2B2B9B" w:rsidRPr="00EB260B" w:rsidRDefault="002B2B9B" w:rsidP="00BB433C">
          <w:pPr>
            <w:pStyle w:val="NoSpacing"/>
            <w:spacing w:before="100" w:after="100"/>
            <w:jc w:val="center"/>
            <w:rPr>
              <w:rFonts w:ascii="Garamond" w:hAnsi="Garamond"/>
              <w:b/>
              <w:sz w:val="28"/>
              <w:szCs w:val="28"/>
            </w:rPr>
          </w:pPr>
          <w:r>
            <w:rPr>
              <w:noProof/>
              <w:lang w:val="en-GB" w:eastAsia="en-GB"/>
            </w:rPr>
            <w:drawing>
              <wp:inline distT="0" distB="0" distL="0" distR="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2B2B9B" w:rsidRPr="00EB260B" w:rsidRDefault="002B2B9B" w:rsidP="002D17BF">
          <w:pPr>
            <w:pStyle w:val="NoSpacing"/>
            <w:spacing w:before="100" w:after="100"/>
            <w:jc w:val="center"/>
            <w:rPr>
              <w:rFonts w:ascii="Garamond" w:hAnsi="Garamond"/>
              <w:b/>
              <w:sz w:val="28"/>
              <w:szCs w:val="28"/>
            </w:rPr>
          </w:pPr>
          <w:r>
            <w:rPr>
              <w:rFonts w:ascii="Garamond" w:hAnsi="Garamond"/>
              <w:b/>
              <w:sz w:val="28"/>
              <w:szCs w:val="28"/>
            </w:rPr>
            <w:t xml:space="preserve"> Viti 2015 – Numri 104</w:t>
          </w:r>
        </w:p>
      </w:tc>
    </w:tr>
  </w:tbl>
  <w:p w:rsidR="002B2B9B" w:rsidRDefault="002B2B9B">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067"/>
      <w:gridCol w:w="5717"/>
      <w:gridCol w:w="5004"/>
    </w:tblGrid>
    <w:tr w:rsidR="002B2B9B" w:rsidRPr="00EB260B" w:rsidTr="00023FE7">
      <w:trPr>
        <w:trHeight w:val="1023"/>
        <w:jc w:val="center"/>
      </w:trPr>
      <w:tc>
        <w:tcPr>
          <w:tcW w:w="1375" w:type="pct"/>
          <w:shd w:val="pct5" w:color="auto" w:fill="F2F2F2"/>
          <w:vAlign w:val="center"/>
        </w:tcPr>
        <w:p w:rsidR="002B2B9B" w:rsidRPr="00EB260B" w:rsidRDefault="002B2B9B"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2B2B9B" w:rsidRPr="00EB260B" w:rsidRDefault="002B2B9B" w:rsidP="00832F64">
          <w:pPr>
            <w:pStyle w:val="NoSpacing"/>
            <w:spacing w:before="100" w:after="100"/>
            <w:rPr>
              <w:rFonts w:ascii="Garamond" w:hAnsi="Garamond"/>
              <w:b/>
              <w:sz w:val="28"/>
              <w:szCs w:val="28"/>
            </w:rPr>
          </w:pPr>
          <w:r>
            <w:rPr>
              <w:noProof/>
              <w:lang w:val="en-GB" w:eastAsia="en-GB"/>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2B2B9B" w:rsidRPr="00EB260B" w:rsidRDefault="002B2B9B"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2B2B9B" w:rsidRDefault="002B2B9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614D1956"/>
    <w:multiLevelType w:val="hybridMultilevel"/>
    <w:tmpl w:val="71E0F70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5">
    <w:nsid w:val="67DC27B0"/>
    <w:multiLevelType w:val="hybridMultilevel"/>
    <w:tmpl w:val="8716ED4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7">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4"/>
  </w:num>
  <w:num w:numId="2">
    <w:abstractNumId w:val="12"/>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7"/>
  </w:num>
  <w:num w:numId="16">
    <w:abstractNumId w:val="16"/>
  </w:num>
  <w:num w:numId="17">
    <w:abstractNumId w:val="15"/>
  </w:num>
  <w:num w:numId="18">
    <w:abstractNumId w:val="1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GrammaticalError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0893"/>
    <w:rsid w:val="00004A61"/>
    <w:rsid w:val="00006B92"/>
    <w:rsid w:val="00021AB5"/>
    <w:rsid w:val="00023FE7"/>
    <w:rsid w:val="00025CCC"/>
    <w:rsid w:val="00043D8F"/>
    <w:rsid w:val="000457CE"/>
    <w:rsid w:val="00053B9D"/>
    <w:rsid w:val="00054A72"/>
    <w:rsid w:val="000557BB"/>
    <w:rsid w:val="0005732C"/>
    <w:rsid w:val="000726E9"/>
    <w:rsid w:val="00072FFA"/>
    <w:rsid w:val="00081C1C"/>
    <w:rsid w:val="00086DE6"/>
    <w:rsid w:val="00097600"/>
    <w:rsid w:val="000A35C6"/>
    <w:rsid w:val="000A3B9E"/>
    <w:rsid w:val="000A4C36"/>
    <w:rsid w:val="000B5D66"/>
    <w:rsid w:val="000C2D42"/>
    <w:rsid w:val="000C397F"/>
    <w:rsid w:val="000C4D55"/>
    <w:rsid w:val="000D2A12"/>
    <w:rsid w:val="000D3708"/>
    <w:rsid w:val="000E17BB"/>
    <w:rsid w:val="000E61F8"/>
    <w:rsid w:val="00100E4E"/>
    <w:rsid w:val="001021DE"/>
    <w:rsid w:val="001034E9"/>
    <w:rsid w:val="00110F8F"/>
    <w:rsid w:val="00113356"/>
    <w:rsid w:val="00113674"/>
    <w:rsid w:val="00117DA9"/>
    <w:rsid w:val="00121430"/>
    <w:rsid w:val="0012296C"/>
    <w:rsid w:val="00123361"/>
    <w:rsid w:val="0012498E"/>
    <w:rsid w:val="00142555"/>
    <w:rsid w:val="0014288A"/>
    <w:rsid w:val="00145F8B"/>
    <w:rsid w:val="001517DA"/>
    <w:rsid w:val="0015421A"/>
    <w:rsid w:val="00166960"/>
    <w:rsid w:val="00170B67"/>
    <w:rsid w:val="001738FC"/>
    <w:rsid w:val="001828E8"/>
    <w:rsid w:val="00184D09"/>
    <w:rsid w:val="001908C3"/>
    <w:rsid w:val="001936AD"/>
    <w:rsid w:val="001B2FEB"/>
    <w:rsid w:val="001B337B"/>
    <w:rsid w:val="001B7359"/>
    <w:rsid w:val="001B7932"/>
    <w:rsid w:val="001C2960"/>
    <w:rsid w:val="001D672E"/>
    <w:rsid w:val="001D76C5"/>
    <w:rsid w:val="001E6852"/>
    <w:rsid w:val="001E7A37"/>
    <w:rsid w:val="001F63DF"/>
    <w:rsid w:val="001F6D2B"/>
    <w:rsid w:val="0020454E"/>
    <w:rsid w:val="00221879"/>
    <w:rsid w:val="0023399C"/>
    <w:rsid w:val="002364E0"/>
    <w:rsid w:val="00241082"/>
    <w:rsid w:val="00257DB6"/>
    <w:rsid w:val="00262FB4"/>
    <w:rsid w:val="0026661F"/>
    <w:rsid w:val="00272B85"/>
    <w:rsid w:val="00275BD6"/>
    <w:rsid w:val="0027672B"/>
    <w:rsid w:val="00276956"/>
    <w:rsid w:val="00277011"/>
    <w:rsid w:val="00280C99"/>
    <w:rsid w:val="002848FB"/>
    <w:rsid w:val="002855C3"/>
    <w:rsid w:val="002A45D6"/>
    <w:rsid w:val="002B15AB"/>
    <w:rsid w:val="002B2B9B"/>
    <w:rsid w:val="002B7D34"/>
    <w:rsid w:val="002C0826"/>
    <w:rsid w:val="002C0CCC"/>
    <w:rsid w:val="002C1ADD"/>
    <w:rsid w:val="002C35D8"/>
    <w:rsid w:val="002D0BC6"/>
    <w:rsid w:val="002D17BF"/>
    <w:rsid w:val="002D1D6E"/>
    <w:rsid w:val="002D7524"/>
    <w:rsid w:val="00306E5A"/>
    <w:rsid w:val="00307BC3"/>
    <w:rsid w:val="003114C3"/>
    <w:rsid w:val="00315737"/>
    <w:rsid w:val="00321A87"/>
    <w:rsid w:val="00322C32"/>
    <w:rsid w:val="00327D1C"/>
    <w:rsid w:val="00330117"/>
    <w:rsid w:val="003311FD"/>
    <w:rsid w:val="00333FAB"/>
    <w:rsid w:val="003425AD"/>
    <w:rsid w:val="00345FE4"/>
    <w:rsid w:val="003522FC"/>
    <w:rsid w:val="00353169"/>
    <w:rsid w:val="00357007"/>
    <w:rsid w:val="0036172C"/>
    <w:rsid w:val="00365215"/>
    <w:rsid w:val="00375B7D"/>
    <w:rsid w:val="00375BDB"/>
    <w:rsid w:val="00377DDB"/>
    <w:rsid w:val="00380498"/>
    <w:rsid w:val="00384B3D"/>
    <w:rsid w:val="00385E2C"/>
    <w:rsid w:val="00390196"/>
    <w:rsid w:val="003919CA"/>
    <w:rsid w:val="00394502"/>
    <w:rsid w:val="00394E53"/>
    <w:rsid w:val="00396F5B"/>
    <w:rsid w:val="003971BC"/>
    <w:rsid w:val="00397E6C"/>
    <w:rsid w:val="003A1699"/>
    <w:rsid w:val="003A474C"/>
    <w:rsid w:val="003B1DC0"/>
    <w:rsid w:val="003B518C"/>
    <w:rsid w:val="003B5276"/>
    <w:rsid w:val="003B6566"/>
    <w:rsid w:val="003C2D25"/>
    <w:rsid w:val="003D2878"/>
    <w:rsid w:val="003D2F45"/>
    <w:rsid w:val="003D38A7"/>
    <w:rsid w:val="003D47C3"/>
    <w:rsid w:val="003E01F3"/>
    <w:rsid w:val="00410929"/>
    <w:rsid w:val="00411911"/>
    <w:rsid w:val="004251EC"/>
    <w:rsid w:val="00436DE1"/>
    <w:rsid w:val="00440108"/>
    <w:rsid w:val="00440F7E"/>
    <w:rsid w:val="00444588"/>
    <w:rsid w:val="004456CA"/>
    <w:rsid w:val="00452B73"/>
    <w:rsid w:val="00462CA3"/>
    <w:rsid w:val="004641B9"/>
    <w:rsid w:val="00464AA5"/>
    <w:rsid w:val="00481DA2"/>
    <w:rsid w:val="0048306C"/>
    <w:rsid w:val="00490511"/>
    <w:rsid w:val="00492FF1"/>
    <w:rsid w:val="004A5318"/>
    <w:rsid w:val="004A645D"/>
    <w:rsid w:val="004A67F5"/>
    <w:rsid w:val="004A7263"/>
    <w:rsid w:val="004C0E49"/>
    <w:rsid w:val="004C69EC"/>
    <w:rsid w:val="004C6C4C"/>
    <w:rsid w:val="004C7862"/>
    <w:rsid w:val="004D3DB5"/>
    <w:rsid w:val="004D488E"/>
    <w:rsid w:val="004D6564"/>
    <w:rsid w:val="004D7D1F"/>
    <w:rsid w:val="004E594F"/>
    <w:rsid w:val="004F4611"/>
    <w:rsid w:val="00503AA7"/>
    <w:rsid w:val="005107D1"/>
    <w:rsid w:val="00512844"/>
    <w:rsid w:val="005154D9"/>
    <w:rsid w:val="005246C9"/>
    <w:rsid w:val="00527A4C"/>
    <w:rsid w:val="00534AED"/>
    <w:rsid w:val="005419D0"/>
    <w:rsid w:val="005459DC"/>
    <w:rsid w:val="00546B59"/>
    <w:rsid w:val="00554874"/>
    <w:rsid w:val="00555C55"/>
    <w:rsid w:val="00561639"/>
    <w:rsid w:val="00571E47"/>
    <w:rsid w:val="00580EB9"/>
    <w:rsid w:val="00581D1E"/>
    <w:rsid w:val="00582BBD"/>
    <w:rsid w:val="005853BD"/>
    <w:rsid w:val="005854A2"/>
    <w:rsid w:val="0059121B"/>
    <w:rsid w:val="005A47F1"/>
    <w:rsid w:val="005B169A"/>
    <w:rsid w:val="005B368B"/>
    <w:rsid w:val="005B4361"/>
    <w:rsid w:val="005B54A2"/>
    <w:rsid w:val="005C650F"/>
    <w:rsid w:val="005D00F5"/>
    <w:rsid w:val="005D03A3"/>
    <w:rsid w:val="005D7593"/>
    <w:rsid w:val="005D7BD5"/>
    <w:rsid w:val="005F4763"/>
    <w:rsid w:val="005F6B70"/>
    <w:rsid w:val="00600ADA"/>
    <w:rsid w:val="006023B3"/>
    <w:rsid w:val="00603E4D"/>
    <w:rsid w:val="00604549"/>
    <w:rsid w:val="00607C2A"/>
    <w:rsid w:val="006176F0"/>
    <w:rsid w:val="006253A8"/>
    <w:rsid w:val="00626208"/>
    <w:rsid w:val="006263E9"/>
    <w:rsid w:val="00635B99"/>
    <w:rsid w:val="006370FB"/>
    <w:rsid w:val="006413A3"/>
    <w:rsid w:val="006414E3"/>
    <w:rsid w:val="00643085"/>
    <w:rsid w:val="0064368B"/>
    <w:rsid w:val="00656460"/>
    <w:rsid w:val="00663F5D"/>
    <w:rsid w:val="00664772"/>
    <w:rsid w:val="006648AB"/>
    <w:rsid w:val="006666E6"/>
    <w:rsid w:val="00670064"/>
    <w:rsid w:val="0067307F"/>
    <w:rsid w:val="00675ADC"/>
    <w:rsid w:val="0067786B"/>
    <w:rsid w:val="006806F9"/>
    <w:rsid w:val="00696B29"/>
    <w:rsid w:val="00696B83"/>
    <w:rsid w:val="006A6602"/>
    <w:rsid w:val="006B086C"/>
    <w:rsid w:val="006B46CF"/>
    <w:rsid w:val="006B742C"/>
    <w:rsid w:val="006B7C43"/>
    <w:rsid w:val="006D197E"/>
    <w:rsid w:val="006D1E61"/>
    <w:rsid w:val="006D4072"/>
    <w:rsid w:val="006D4DAE"/>
    <w:rsid w:val="006D5C06"/>
    <w:rsid w:val="006E29A7"/>
    <w:rsid w:val="006E2FE0"/>
    <w:rsid w:val="006E47AB"/>
    <w:rsid w:val="006F257A"/>
    <w:rsid w:val="006F3D7E"/>
    <w:rsid w:val="006F757D"/>
    <w:rsid w:val="007100FB"/>
    <w:rsid w:val="007118B8"/>
    <w:rsid w:val="00717837"/>
    <w:rsid w:val="0072580C"/>
    <w:rsid w:val="007262C2"/>
    <w:rsid w:val="00730BEE"/>
    <w:rsid w:val="00745823"/>
    <w:rsid w:val="0075377D"/>
    <w:rsid w:val="00756512"/>
    <w:rsid w:val="007578AF"/>
    <w:rsid w:val="007718B9"/>
    <w:rsid w:val="00772261"/>
    <w:rsid w:val="00773203"/>
    <w:rsid w:val="00776EDC"/>
    <w:rsid w:val="00777ECF"/>
    <w:rsid w:val="00782C67"/>
    <w:rsid w:val="00792369"/>
    <w:rsid w:val="0079291B"/>
    <w:rsid w:val="007A5BCF"/>
    <w:rsid w:val="007A6713"/>
    <w:rsid w:val="007B0ED9"/>
    <w:rsid w:val="007B142D"/>
    <w:rsid w:val="007B4B5B"/>
    <w:rsid w:val="007B5F8B"/>
    <w:rsid w:val="007B6CB1"/>
    <w:rsid w:val="007C219A"/>
    <w:rsid w:val="007C4E9F"/>
    <w:rsid w:val="007C52A5"/>
    <w:rsid w:val="007E65F4"/>
    <w:rsid w:val="007F1013"/>
    <w:rsid w:val="008026C7"/>
    <w:rsid w:val="00805CEE"/>
    <w:rsid w:val="00805D56"/>
    <w:rsid w:val="00810855"/>
    <w:rsid w:val="008137F0"/>
    <w:rsid w:val="0081431D"/>
    <w:rsid w:val="008171A3"/>
    <w:rsid w:val="0082047D"/>
    <w:rsid w:val="00822154"/>
    <w:rsid w:val="008224DA"/>
    <w:rsid w:val="00826266"/>
    <w:rsid w:val="0082630E"/>
    <w:rsid w:val="00832F64"/>
    <w:rsid w:val="00833610"/>
    <w:rsid w:val="008350EE"/>
    <w:rsid w:val="00847CA8"/>
    <w:rsid w:val="00852FB0"/>
    <w:rsid w:val="00863D67"/>
    <w:rsid w:val="00863F88"/>
    <w:rsid w:val="00865D77"/>
    <w:rsid w:val="0087387F"/>
    <w:rsid w:val="00874FB3"/>
    <w:rsid w:val="00886ED1"/>
    <w:rsid w:val="00887B09"/>
    <w:rsid w:val="00894E80"/>
    <w:rsid w:val="00897FEA"/>
    <w:rsid w:val="008B150B"/>
    <w:rsid w:val="008B1A9F"/>
    <w:rsid w:val="008B76D7"/>
    <w:rsid w:val="008B7F0C"/>
    <w:rsid w:val="008C01FC"/>
    <w:rsid w:val="008C0AD3"/>
    <w:rsid w:val="008C2C86"/>
    <w:rsid w:val="008C6AA9"/>
    <w:rsid w:val="008D585D"/>
    <w:rsid w:val="008E1E8A"/>
    <w:rsid w:val="008E2022"/>
    <w:rsid w:val="008E542E"/>
    <w:rsid w:val="008F4589"/>
    <w:rsid w:val="008F5A10"/>
    <w:rsid w:val="00900F6C"/>
    <w:rsid w:val="00910646"/>
    <w:rsid w:val="00927C8F"/>
    <w:rsid w:val="00931AEF"/>
    <w:rsid w:val="0093269A"/>
    <w:rsid w:val="00933DB3"/>
    <w:rsid w:val="00935223"/>
    <w:rsid w:val="0093596B"/>
    <w:rsid w:val="00941BBF"/>
    <w:rsid w:val="00941FD2"/>
    <w:rsid w:val="009439D2"/>
    <w:rsid w:val="009524E2"/>
    <w:rsid w:val="0095616A"/>
    <w:rsid w:val="00963CE4"/>
    <w:rsid w:val="00963FA0"/>
    <w:rsid w:val="009649DA"/>
    <w:rsid w:val="00964D1F"/>
    <w:rsid w:val="00965D95"/>
    <w:rsid w:val="00973558"/>
    <w:rsid w:val="00974A0B"/>
    <w:rsid w:val="00975BEB"/>
    <w:rsid w:val="009817B4"/>
    <w:rsid w:val="00981FBA"/>
    <w:rsid w:val="00983275"/>
    <w:rsid w:val="00993402"/>
    <w:rsid w:val="00994134"/>
    <w:rsid w:val="009A249C"/>
    <w:rsid w:val="009A49E9"/>
    <w:rsid w:val="009B1641"/>
    <w:rsid w:val="009C1805"/>
    <w:rsid w:val="009D0BA8"/>
    <w:rsid w:val="009D467E"/>
    <w:rsid w:val="009D5511"/>
    <w:rsid w:val="009D679D"/>
    <w:rsid w:val="009F3E64"/>
    <w:rsid w:val="00A03228"/>
    <w:rsid w:val="00A17AD9"/>
    <w:rsid w:val="00A315A9"/>
    <w:rsid w:val="00A32A73"/>
    <w:rsid w:val="00A3757B"/>
    <w:rsid w:val="00A44A5F"/>
    <w:rsid w:val="00A47D32"/>
    <w:rsid w:val="00A55E00"/>
    <w:rsid w:val="00A56CBF"/>
    <w:rsid w:val="00A57307"/>
    <w:rsid w:val="00A70B67"/>
    <w:rsid w:val="00A71F75"/>
    <w:rsid w:val="00A83536"/>
    <w:rsid w:val="00A9433A"/>
    <w:rsid w:val="00A9557F"/>
    <w:rsid w:val="00AA2137"/>
    <w:rsid w:val="00AA3ED7"/>
    <w:rsid w:val="00AB259A"/>
    <w:rsid w:val="00AB33AF"/>
    <w:rsid w:val="00AB6D93"/>
    <w:rsid w:val="00AB7D6A"/>
    <w:rsid w:val="00AC013E"/>
    <w:rsid w:val="00AE328B"/>
    <w:rsid w:val="00AF7E96"/>
    <w:rsid w:val="00B01042"/>
    <w:rsid w:val="00B060FC"/>
    <w:rsid w:val="00B13F3B"/>
    <w:rsid w:val="00B14B61"/>
    <w:rsid w:val="00B16361"/>
    <w:rsid w:val="00B16A73"/>
    <w:rsid w:val="00B22867"/>
    <w:rsid w:val="00B243A8"/>
    <w:rsid w:val="00B306EA"/>
    <w:rsid w:val="00B33B3E"/>
    <w:rsid w:val="00B35AF0"/>
    <w:rsid w:val="00B405BE"/>
    <w:rsid w:val="00B424A7"/>
    <w:rsid w:val="00B4283E"/>
    <w:rsid w:val="00B44D5D"/>
    <w:rsid w:val="00B46EDA"/>
    <w:rsid w:val="00B51831"/>
    <w:rsid w:val="00B5273B"/>
    <w:rsid w:val="00B53F3B"/>
    <w:rsid w:val="00B63004"/>
    <w:rsid w:val="00B630DC"/>
    <w:rsid w:val="00B65C76"/>
    <w:rsid w:val="00B70467"/>
    <w:rsid w:val="00B72579"/>
    <w:rsid w:val="00B75EE3"/>
    <w:rsid w:val="00B7646E"/>
    <w:rsid w:val="00B86284"/>
    <w:rsid w:val="00B8684A"/>
    <w:rsid w:val="00B925D9"/>
    <w:rsid w:val="00B94C5A"/>
    <w:rsid w:val="00B95929"/>
    <w:rsid w:val="00B95CF0"/>
    <w:rsid w:val="00BA11ED"/>
    <w:rsid w:val="00BA2E73"/>
    <w:rsid w:val="00BA4296"/>
    <w:rsid w:val="00BB433C"/>
    <w:rsid w:val="00BC07AD"/>
    <w:rsid w:val="00BC0818"/>
    <w:rsid w:val="00BC16DD"/>
    <w:rsid w:val="00BC3B92"/>
    <w:rsid w:val="00BC4F1F"/>
    <w:rsid w:val="00BD0F95"/>
    <w:rsid w:val="00BD3A3B"/>
    <w:rsid w:val="00BD79A4"/>
    <w:rsid w:val="00BE0030"/>
    <w:rsid w:val="00BE2350"/>
    <w:rsid w:val="00BE6910"/>
    <w:rsid w:val="00BE6EBC"/>
    <w:rsid w:val="00BF2E7D"/>
    <w:rsid w:val="00BF5618"/>
    <w:rsid w:val="00BF5D6D"/>
    <w:rsid w:val="00C0507B"/>
    <w:rsid w:val="00C164DF"/>
    <w:rsid w:val="00C21C66"/>
    <w:rsid w:val="00C3262B"/>
    <w:rsid w:val="00C4170D"/>
    <w:rsid w:val="00C44942"/>
    <w:rsid w:val="00C46200"/>
    <w:rsid w:val="00C50953"/>
    <w:rsid w:val="00C52820"/>
    <w:rsid w:val="00C74A18"/>
    <w:rsid w:val="00C84702"/>
    <w:rsid w:val="00C91257"/>
    <w:rsid w:val="00C91825"/>
    <w:rsid w:val="00CA04A5"/>
    <w:rsid w:val="00CA6A40"/>
    <w:rsid w:val="00CB5977"/>
    <w:rsid w:val="00CB616D"/>
    <w:rsid w:val="00CC02BF"/>
    <w:rsid w:val="00CC075D"/>
    <w:rsid w:val="00CC2643"/>
    <w:rsid w:val="00CD0A7B"/>
    <w:rsid w:val="00CD1CB1"/>
    <w:rsid w:val="00CD60B6"/>
    <w:rsid w:val="00CE0A1F"/>
    <w:rsid w:val="00CE15B2"/>
    <w:rsid w:val="00CE4BA8"/>
    <w:rsid w:val="00CF23C6"/>
    <w:rsid w:val="00CF2919"/>
    <w:rsid w:val="00CF3C8D"/>
    <w:rsid w:val="00D07FA3"/>
    <w:rsid w:val="00D17345"/>
    <w:rsid w:val="00D24D68"/>
    <w:rsid w:val="00D31C81"/>
    <w:rsid w:val="00D50582"/>
    <w:rsid w:val="00D5071E"/>
    <w:rsid w:val="00D5671A"/>
    <w:rsid w:val="00D61530"/>
    <w:rsid w:val="00D61583"/>
    <w:rsid w:val="00D61778"/>
    <w:rsid w:val="00D67096"/>
    <w:rsid w:val="00D727EB"/>
    <w:rsid w:val="00D80B22"/>
    <w:rsid w:val="00D92912"/>
    <w:rsid w:val="00D97E98"/>
    <w:rsid w:val="00DA1173"/>
    <w:rsid w:val="00DA43EF"/>
    <w:rsid w:val="00DB4785"/>
    <w:rsid w:val="00DB4E8B"/>
    <w:rsid w:val="00DC652E"/>
    <w:rsid w:val="00DD14F0"/>
    <w:rsid w:val="00DD2937"/>
    <w:rsid w:val="00DD463B"/>
    <w:rsid w:val="00DE31BA"/>
    <w:rsid w:val="00DE35EA"/>
    <w:rsid w:val="00DE7381"/>
    <w:rsid w:val="00DF3E05"/>
    <w:rsid w:val="00E06461"/>
    <w:rsid w:val="00E07C6E"/>
    <w:rsid w:val="00E10B86"/>
    <w:rsid w:val="00E25272"/>
    <w:rsid w:val="00E32441"/>
    <w:rsid w:val="00E54B1A"/>
    <w:rsid w:val="00E54FE4"/>
    <w:rsid w:val="00E57182"/>
    <w:rsid w:val="00E716C8"/>
    <w:rsid w:val="00E73CBA"/>
    <w:rsid w:val="00E75F0F"/>
    <w:rsid w:val="00E83682"/>
    <w:rsid w:val="00E847EE"/>
    <w:rsid w:val="00EB3B53"/>
    <w:rsid w:val="00EB4402"/>
    <w:rsid w:val="00EB65F3"/>
    <w:rsid w:val="00ED1065"/>
    <w:rsid w:val="00ED3CAA"/>
    <w:rsid w:val="00ED5F90"/>
    <w:rsid w:val="00EF6A1A"/>
    <w:rsid w:val="00EF7381"/>
    <w:rsid w:val="00EF7DFE"/>
    <w:rsid w:val="00F02287"/>
    <w:rsid w:val="00F0757C"/>
    <w:rsid w:val="00F24FB5"/>
    <w:rsid w:val="00F52E94"/>
    <w:rsid w:val="00F533AE"/>
    <w:rsid w:val="00F57C50"/>
    <w:rsid w:val="00F57D44"/>
    <w:rsid w:val="00F63542"/>
    <w:rsid w:val="00F70C38"/>
    <w:rsid w:val="00F84499"/>
    <w:rsid w:val="00F92555"/>
    <w:rsid w:val="00F92C1C"/>
    <w:rsid w:val="00F966EF"/>
    <w:rsid w:val="00FA1401"/>
    <w:rsid w:val="00FA39ED"/>
    <w:rsid w:val="00FA4CC2"/>
    <w:rsid w:val="00FC094D"/>
    <w:rsid w:val="00FC3EDC"/>
    <w:rsid w:val="00FC5CA2"/>
    <w:rsid w:val="00FD0C46"/>
    <w:rsid w:val="00FE06F5"/>
    <w:rsid w:val="00FF1377"/>
    <w:rsid w:val="00FF305C"/>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9" w:qFormat="1"/>
    <w:lsdException w:name="heading 3" w:uiPriority="99" w:qFormat="1"/>
    <w:lsdException w:name="heading 4" w:uiPriority="99" w:qFormat="1"/>
    <w:lsdException w:name="heading 5" w:uiPriority="99" w:qFormat="1"/>
    <w:lsdException w:name="heading 6" w:uiPriority="99" w:qFormat="1"/>
    <w:lsdException w:name="heading 7" w:uiPriority="99" w:qFormat="1"/>
    <w:lsdException w:name="heading 8" w:uiPriority="99" w:qFormat="1"/>
    <w:lsdException w:name="heading 9" w:uiPriority="9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uiPriority="99" w:qFormat="1"/>
    <w:lsdException w:name="annotation reference" w:uiPriority="99"/>
    <w:lsdException w:name="endnote reference" w:uiPriority="99"/>
    <w:lsdException w:name="endnote text" w:uiPriority="99"/>
    <w:lsdException w:name="table of authorities" w:uiPriority="99"/>
    <w:lsdException w:name="toa heading" w:uiPriority="99"/>
    <w:lsdException w:name="Title" w:semiHidden="0" w:uiPriority="99" w:unhideWhenUsed="0" w:qFormat="1"/>
    <w:lsdException w:name="Default Paragraph Font" w:uiPriority="1"/>
    <w:lsdException w:name="Body Text" w:uiPriority="1" w:qFormat="1"/>
    <w:lsdException w:name="Subtitle" w:semiHidden="0" w:uiPriority="99" w:unhideWhenUsed="0" w:qFormat="1"/>
    <w:lsdException w:name="Hyperlink" w:uiPriority="99"/>
    <w:lsdException w:name="FollowedHyperlink" w:uiPriority="99"/>
    <w:lsdException w:name="Strong" w:semiHidden="0" w:unhideWhenUsed="0" w:qFormat="1"/>
    <w:lsdException w:name="Emphasis" w:semiHidden="0" w:uiPriority="20" w:unhideWhenUsed="0" w:qFormat="1"/>
    <w:lsdException w:name="HTML Top of Form" w:uiPriority="99"/>
    <w:lsdException w:name="HTML Bottom of Form"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99"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9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9"/>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9"/>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9"/>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99"/>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99"/>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99"/>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99"/>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39"/>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iPriority w:val="39"/>
    <w:unhideWhenUsed/>
    <w:rsid w:val="00333FAB"/>
    <w:pPr>
      <w:spacing w:after="100"/>
      <w:ind w:left="660" w:firstLine="0"/>
      <w:jc w:val="left"/>
    </w:pPr>
    <w:rPr>
      <w:rFonts w:eastAsia="Times New Roman"/>
    </w:rPr>
  </w:style>
  <w:style w:type="paragraph" w:styleId="TOC5">
    <w:name w:val="toc 5"/>
    <w:basedOn w:val="Normal"/>
    <w:next w:val="Normal"/>
    <w:autoRedefine/>
    <w:uiPriority w:val="39"/>
    <w:unhideWhenUsed/>
    <w:rsid w:val="00333FAB"/>
    <w:pPr>
      <w:spacing w:after="100"/>
      <w:ind w:left="880" w:firstLine="0"/>
      <w:jc w:val="left"/>
    </w:pPr>
    <w:rPr>
      <w:rFonts w:eastAsia="Times New Roman"/>
    </w:rPr>
  </w:style>
  <w:style w:type="paragraph" w:styleId="TOC6">
    <w:name w:val="toc 6"/>
    <w:basedOn w:val="Normal"/>
    <w:next w:val="Normal"/>
    <w:autoRedefine/>
    <w:uiPriority w:val="39"/>
    <w:unhideWhenUsed/>
    <w:rsid w:val="00333FAB"/>
    <w:pPr>
      <w:spacing w:after="100"/>
      <w:ind w:left="1100" w:firstLine="0"/>
      <w:jc w:val="left"/>
    </w:pPr>
    <w:rPr>
      <w:rFonts w:eastAsia="Times New Roman"/>
    </w:rPr>
  </w:style>
  <w:style w:type="paragraph" w:styleId="TOC7">
    <w:name w:val="toc 7"/>
    <w:basedOn w:val="Normal"/>
    <w:next w:val="Normal"/>
    <w:autoRedefine/>
    <w:uiPriority w:val="39"/>
    <w:unhideWhenUsed/>
    <w:rsid w:val="00333FAB"/>
    <w:pPr>
      <w:spacing w:after="100"/>
      <w:ind w:left="1320" w:firstLine="0"/>
      <w:jc w:val="left"/>
    </w:pPr>
    <w:rPr>
      <w:rFonts w:eastAsia="Times New Roman"/>
    </w:rPr>
  </w:style>
  <w:style w:type="paragraph" w:styleId="TOC8">
    <w:name w:val="toc 8"/>
    <w:basedOn w:val="Normal"/>
    <w:next w:val="Normal"/>
    <w:autoRedefine/>
    <w:uiPriority w:val="39"/>
    <w:unhideWhenUsed/>
    <w:rsid w:val="00333FAB"/>
    <w:pPr>
      <w:spacing w:after="100"/>
      <w:ind w:left="1540" w:firstLine="0"/>
      <w:jc w:val="left"/>
    </w:pPr>
    <w:rPr>
      <w:rFonts w:eastAsia="Times New Roman"/>
    </w:rPr>
  </w:style>
  <w:style w:type="paragraph" w:styleId="TOC9">
    <w:name w:val="toc 9"/>
    <w:basedOn w:val="Normal"/>
    <w:next w:val="Normal"/>
    <w:autoRedefine/>
    <w:uiPriority w:val="39"/>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uiPriority w:val="59"/>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uiPriority w:val="99"/>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FootnoteTextChar2">
    <w:name w:val="Footnote Text Char2"/>
    <w:aliases w:val="Footnote Text Char1 Char Char Char Char1,Footnote Text Char Char Char Char Char Char1"/>
    <w:locked/>
    <w:rsid w:val="005B368B"/>
    <w:rPr>
      <w:rFonts w:ascii="Perpetua" w:eastAsia="Times New Roman" w:hAnsi="Perpetua" w:cs="Perpetua"/>
      <w:color w:val="000000"/>
      <w:sz w:val="20"/>
      <w:szCs w:val="20"/>
      <w:lang w:val="sq-AL"/>
    </w:rPr>
  </w:style>
  <w:style w:type="numbering" w:customStyle="1" w:styleId="NoList6">
    <w:name w:val="No List6"/>
    <w:next w:val="NoList"/>
    <w:uiPriority w:val="99"/>
    <w:semiHidden/>
    <w:unhideWhenUsed/>
    <w:rsid w:val="00772261"/>
  </w:style>
  <w:style w:type="paragraph" w:customStyle="1" w:styleId="CM40">
    <w:name w:val="CM40"/>
    <w:basedOn w:val="Default"/>
    <w:next w:val="Default"/>
    <w:uiPriority w:val="99"/>
    <w:rsid w:val="00772261"/>
    <w:pPr>
      <w:widowControl w:val="0"/>
      <w:spacing w:after="258"/>
    </w:pPr>
    <w:rPr>
      <w:rFonts w:ascii="Myriad Pro" w:eastAsia="Times New Roman" w:hAnsi="Myriad Pro"/>
      <w:color w:val="auto"/>
    </w:rPr>
  </w:style>
  <w:style w:type="paragraph" w:customStyle="1" w:styleId="CM44">
    <w:name w:val="CM44"/>
    <w:basedOn w:val="Default"/>
    <w:next w:val="Default"/>
    <w:uiPriority w:val="99"/>
    <w:rsid w:val="00772261"/>
    <w:pPr>
      <w:widowControl w:val="0"/>
      <w:spacing w:after="570"/>
    </w:pPr>
    <w:rPr>
      <w:rFonts w:ascii="Myriad Pro" w:eastAsia="Times New Roman" w:hAnsi="Myriad Pro"/>
      <w:color w:val="auto"/>
    </w:rPr>
  </w:style>
  <w:style w:type="character" w:customStyle="1" w:styleId="shorttext">
    <w:name w:val="short_text"/>
    <w:basedOn w:val="DefaultParagraphFont"/>
    <w:rsid w:val="00772261"/>
  </w:style>
  <w:style w:type="paragraph" w:customStyle="1" w:styleId="CM42">
    <w:name w:val="CM42"/>
    <w:basedOn w:val="Default"/>
    <w:next w:val="Default"/>
    <w:uiPriority w:val="99"/>
    <w:rsid w:val="00772261"/>
    <w:pPr>
      <w:widowControl w:val="0"/>
      <w:spacing w:after="1253"/>
    </w:pPr>
    <w:rPr>
      <w:rFonts w:ascii="Myriad Pro" w:eastAsia="Times New Roman" w:hAnsi="Myriad Pro"/>
      <w:color w:val="auto"/>
    </w:rPr>
  </w:style>
  <w:style w:type="table" w:styleId="LightList-Accent2">
    <w:name w:val="Light List Accent 2"/>
    <w:basedOn w:val="TableNormal"/>
    <w:uiPriority w:val="61"/>
    <w:rsid w:val="00772261"/>
    <w:pPr>
      <w:spacing w:after="0" w:line="240" w:lineRule="auto"/>
    </w:pPr>
    <w:rPr>
      <w:rFonts w:ascii="Calibri" w:eastAsia="MS Mincho" w:hAnsi="Calibri" w:cs="Times New Roman"/>
      <w:sz w:val="20"/>
      <w:szCs w:val="20"/>
      <w:lang w:val="en-GB" w:eastAsia="en-GB"/>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TableGrid40">
    <w:name w:val="Table Grid4"/>
    <w:basedOn w:val="TableNormal"/>
    <w:next w:val="TableGrid"/>
    <w:uiPriority w:val="59"/>
    <w:rsid w:val="00772261"/>
    <w:pPr>
      <w:spacing w:after="0" w:line="240" w:lineRule="auto"/>
    </w:pPr>
    <w:rPr>
      <w:rFonts w:ascii="Calibri" w:eastAsia="MS Mincho"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noteTextChar1CharCharCharChar">
    <w:name w:val="Footnote Text Char1 Char Char Char Char"/>
    <w:aliases w:val="Footnote Text Char Char Char Char Char Char"/>
    <w:uiPriority w:val="99"/>
    <w:semiHidden/>
    <w:locked/>
    <w:rsid w:val="00772261"/>
    <w:rPr>
      <w:rFonts w:ascii="Times New Roman" w:eastAsia="Times New Roman" w:hAnsi="Times New Roman" w:cs="Perpetua"/>
      <w:color w:val="000000"/>
      <w:lang w:val="sq-AL"/>
    </w:rPr>
  </w:style>
  <w:style w:type="table" w:customStyle="1" w:styleId="TableGrid11">
    <w:name w:val="Table Grid11"/>
    <w:basedOn w:val="TableNormal"/>
    <w:next w:val="TableGrid"/>
    <w:uiPriority w:val="59"/>
    <w:rsid w:val="00772261"/>
    <w:pPr>
      <w:spacing w:after="0" w:line="240" w:lineRule="auto"/>
    </w:pPr>
    <w:rPr>
      <w:rFonts w:ascii="Calibri" w:eastAsia="Times New Roman"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MediumList2-Accent2">
    <w:name w:val="Medium List 2 Accent 2"/>
    <w:basedOn w:val="TableNormal"/>
    <w:uiPriority w:val="66"/>
    <w:rsid w:val="00772261"/>
    <w:pPr>
      <w:spacing w:after="0" w:line="240" w:lineRule="auto"/>
    </w:pPr>
    <w:rPr>
      <w:rFonts w:ascii="Cambria" w:eastAsia="Times New Roman" w:hAnsi="Cambria" w:cs="Cambria"/>
      <w:color w:val="000000"/>
      <w:sz w:val="20"/>
      <w:szCs w:val="20"/>
      <w:lang w:val="en-GB" w:eastAsia="en-GB"/>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customStyle="1" w:styleId="LightShading-Accent11">
    <w:name w:val="Light Shading - Accent 11"/>
    <w:basedOn w:val="TableNormal"/>
    <w:uiPriority w:val="60"/>
    <w:rsid w:val="00772261"/>
    <w:pPr>
      <w:spacing w:after="0" w:line="240" w:lineRule="auto"/>
    </w:pPr>
    <w:rPr>
      <w:rFonts w:ascii="Calibri" w:eastAsia="MS Mincho" w:hAnsi="Calibri" w:cs="Times New Roman"/>
      <w:color w:val="365F91"/>
      <w:sz w:val="20"/>
      <w:szCs w:val="20"/>
      <w:lang w:val="en-GB" w:eastAsia="en-GB"/>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styleId="SubtleEmphasis">
    <w:name w:val="Subtle Emphasis"/>
    <w:uiPriority w:val="99"/>
    <w:qFormat/>
    <w:rsid w:val="00772261"/>
    <w:rPr>
      <w:rFonts w:ascii="Perpetua" w:hAnsi="Perpetua" w:cs="Perpetua"/>
      <w:i/>
      <w:iCs/>
      <w:color w:val="auto"/>
      <w:spacing w:val="2"/>
      <w:w w:val="100"/>
      <w:kern w:val="0"/>
      <w:sz w:val="24"/>
      <w:szCs w:val="24"/>
    </w:rPr>
  </w:style>
  <w:style w:type="table" w:styleId="LightShading-Accent2">
    <w:name w:val="Light Shading Accent 2"/>
    <w:basedOn w:val="TableNormal"/>
    <w:uiPriority w:val="99"/>
    <w:rsid w:val="00772261"/>
    <w:pPr>
      <w:spacing w:after="0" w:line="240" w:lineRule="auto"/>
    </w:pPr>
    <w:rPr>
      <w:rFonts w:ascii="Perpetua" w:eastAsia="Perpetua" w:hAnsi="Perpetua" w:cs="Perpetua"/>
      <w:color w:val="943634"/>
      <w:sz w:val="20"/>
      <w:szCs w:val="20"/>
      <w:lang w:val="en-GB" w:eastAsia="en-GB"/>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12">
    <w:name w:val="Light Shading - Accent 12"/>
    <w:basedOn w:val="TableNormal"/>
    <w:uiPriority w:val="60"/>
    <w:rsid w:val="00772261"/>
    <w:pPr>
      <w:spacing w:after="0" w:line="240" w:lineRule="auto"/>
    </w:pPr>
    <w:rPr>
      <w:rFonts w:ascii="Calibri" w:eastAsia="MS Mincho" w:hAnsi="Calibri" w:cs="Times New Roman"/>
      <w:color w:val="365F91"/>
      <w:sz w:val="20"/>
      <w:szCs w:val="20"/>
      <w:lang w:val="en-GB" w:eastAsia="en-GB"/>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Grid-Accent11">
    <w:name w:val="Light Grid - Accent 11"/>
    <w:basedOn w:val="TableNormal"/>
    <w:next w:val="LightGrid-Accent12"/>
    <w:uiPriority w:val="62"/>
    <w:rsid w:val="00772261"/>
    <w:pPr>
      <w:spacing w:after="0" w:line="240" w:lineRule="auto"/>
    </w:pPr>
    <w:rPr>
      <w:rFonts w:ascii="Calibri" w:eastAsia="MS Mincho" w:hAnsi="Calibri" w:cs="Times New Roman"/>
      <w:sz w:val="20"/>
      <w:szCs w:val="20"/>
      <w:lang w:val="en-GB" w:eastAsia="en-GB"/>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12">
    <w:name w:val="Light Grid - Accent 12"/>
    <w:basedOn w:val="TableNormal"/>
    <w:uiPriority w:val="62"/>
    <w:rsid w:val="00772261"/>
    <w:pPr>
      <w:spacing w:after="0" w:line="240" w:lineRule="auto"/>
    </w:pPr>
    <w:rPr>
      <w:rFonts w:ascii="Calibri" w:eastAsia="MS Mincho" w:hAnsi="Calibri" w:cs="Times New Roman"/>
      <w:sz w:val="20"/>
      <w:szCs w:val="20"/>
      <w:lang w:val="en-GB" w:eastAsia="en-GB"/>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List-Accent11">
    <w:name w:val="Light List - Accent 11"/>
    <w:basedOn w:val="TableNormal"/>
    <w:uiPriority w:val="61"/>
    <w:rsid w:val="00772261"/>
    <w:pPr>
      <w:spacing w:after="0" w:line="240" w:lineRule="auto"/>
    </w:pPr>
    <w:rPr>
      <w:rFonts w:ascii="Calibri" w:eastAsia="MS Mincho" w:hAnsi="Calibri" w:cs="Times New Roman"/>
      <w:sz w:val="20"/>
      <w:szCs w:val="20"/>
      <w:lang w:val="en-GB" w:eastAsia="en-GB"/>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Shading-Accent13">
    <w:name w:val="Light Shading - Accent 13"/>
    <w:basedOn w:val="TableNormal"/>
    <w:uiPriority w:val="60"/>
    <w:rsid w:val="00772261"/>
    <w:pPr>
      <w:spacing w:after="0" w:line="240" w:lineRule="auto"/>
    </w:pPr>
    <w:rPr>
      <w:rFonts w:ascii="Calibri" w:eastAsia="MS Mincho" w:hAnsi="Calibri" w:cs="Times New Roman"/>
      <w:color w:val="365F91"/>
      <w:sz w:val="20"/>
      <w:szCs w:val="20"/>
      <w:lang w:val="en-GB" w:eastAsia="en-GB"/>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yiv3604740374hps">
    <w:name w:val="yiv3604740374hps"/>
    <w:basedOn w:val="DefaultParagraphFont"/>
    <w:rsid w:val="00772261"/>
  </w:style>
  <w:style w:type="table" w:styleId="MediumGrid3-Accent5">
    <w:name w:val="Medium Grid 3 Accent 5"/>
    <w:basedOn w:val="TableNormal"/>
    <w:uiPriority w:val="69"/>
    <w:rsid w:val="00772261"/>
    <w:pPr>
      <w:spacing w:after="0" w:line="240" w:lineRule="auto"/>
    </w:pPr>
    <w:rPr>
      <w:rFonts w:ascii="Times New Roman" w:eastAsia="Times New Roman" w:hAnsi="Times New Roman" w:cs="Times New Roman"/>
      <w:sz w:val="20"/>
      <w:szCs w:val="20"/>
      <w:lang w:val="en-GB" w:eastAsia="en-GB"/>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List2-Accent5">
    <w:name w:val="Medium List 2 Accent 5"/>
    <w:basedOn w:val="TableNormal"/>
    <w:uiPriority w:val="66"/>
    <w:rsid w:val="00772261"/>
    <w:pPr>
      <w:spacing w:after="0" w:line="240" w:lineRule="auto"/>
    </w:pPr>
    <w:rPr>
      <w:rFonts w:ascii="Cambria" w:eastAsia="Times New Roman" w:hAnsi="Cambria" w:cs="Times New Roman"/>
      <w:color w:val="000000"/>
      <w:sz w:val="20"/>
      <w:szCs w:val="20"/>
      <w:lang w:val="en-GB" w:eastAsia="en-GB"/>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LightGrid-Accent13">
    <w:name w:val="Light Grid - Accent 13"/>
    <w:basedOn w:val="TableNormal"/>
    <w:uiPriority w:val="62"/>
    <w:rsid w:val="00772261"/>
    <w:pPr>
      <w:spacing w:after="0" w:line="240" w:lineRule="auto"/>
    </w:pPr>
    <w:rPr>
      <w:rFonts w:ascii="Calibri" w:eastAsia="MS Mincho" w:hAnsi="Calibri" w:cs="Times New Roman"/>
      <w:sz w:val="20"/>
      <w:szCs w:val="20"/>
      <w:lang w:val="en-GB" w:eastAsia="en-GB"/>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14">
    <w:name w:val="Light Grid - Accent 14"/>
    <w:basedOn w:val="TableNormal"/>
    <w:uiPriority w:val="62"/>
    <w:rsid w:val="00772261"/>
    <w:pPr>
      <w:spacing w:after="0" w:line="240" w:lineRule="auto"/>
    </w:pPr>
    <w:rPr>
      <w:rFonts w:ascii="Calibri" w:eastAsia="MS Mincho" w:hAnsi="Calibri" w:cs="Times New Roman"/>
      <w:sz w:val="20"/>
      <w:szCs w:val="20"/>
      <w:lang w:val="en-GB" w:eastAsia="en-GB"/>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List-Accent12">
    <w:name w:val="Light List - Accent 12"/>
    <w:basedOn w:val="TableNormal"/>
    <w:uiPriority w:val="61"/>
    <w:rsid w:val="00772261"/>
    <w:pPr>
      <w:spacing w:after="0" w:line="240" w:lineRule="auto"/>
    </w:pPr>
    <w:rPr>
      <w:rFonts w:ascii="Calibri" w:eastAsia="MS Mincho" w:hAnsi="Calibri" w:cs="Times New Roman"/>
      <w:sz w:val="20"/>
      <w:szCs w:val="20"/>
      <w:lang w:val="en-GB" w:eastAsia="en-GB"/>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5">
    <w:name w:val="Light List Accent 5"/>
    <w:basedOn w:val="TableNormal"/>
    <w:uiPriority w:val="61"/>
    <w:rsid w:val="00772261"/>
    <w:pPr>
      <w:spacing w:after="0" w:line="240" w:lineRule="auto"/>
    </w:pPr>
    <w:rPr>
      <w:rFonts w:ascii="Calibri" w:eastAsia="MS Mincho" w:hAnsi="Calibri" w:cs="Times New Roman"/>
      <w:sz w:val="20"/>
      <w:szCs w:val="20"/>
      <w:lang w:val="en-GB" w:eastAsia="en-GB"/>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Shading-Accent14">
    <w:name w:val="Light Shading - Accent 14"/>
    <w:basedOn w:val="TableNormal"/>
    <w:uiPriority w:val="60"/>
    <w:rsid w:val="00772261"/>
    <w:pPr>
      <w:spacing w:after="0" w:line="240" w:lineRule="auto"/>
    </w:pPr>
    <w:rPr>
      <w:rFonts w:ascii="Calibri" w:eastAsia="MS Mincho" w:hAnsi="Calibri" w:cs="Times New Roman"/>
      <w:color w:val="365F91"/>
      <w:sz w:val="20"/>
      <w:szCs w:val="20"/>
      <w:lang w:val="en-GB" w:eastAsia="en-GB"/>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3">
    <w:name w:val="Light Shading Accent 3"/>
    <w:basedOn w:val="TableNormal"/>
    <w:uiPriority w:val="60"/>
    <w:rsid w:val="00772261"/>
    <w:pPr>
      <w:spacing w:after="0" w:line="240" w:lineRule="auto"/>
    </w:pPr>
    <w:rPr>
      <w:rFonts w:ascii="Calibri" w:eastAsia="MS Mincho" w:hAnsi="Calibri" w:cs="Times New Roman"/>
      <w:color w:val="76923C"/>
      <w:sz w:val="20"/>
      <w:szCs w:val="20"/>
      <w:lang w:val="en-GB" w:eastAsia="en-GB"/>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MediumList1-Accent3">
    <w:name w:val="Medium List 1 Accent 3"/>
    <w:basedOn w:val="TableNormal"/>
    <w:uiPriority w:val="65"/>
    <w:rsid w:val="00772261"/>
    <w:pPr>
      <w:spacing w:after="0" w:line="240" w:lineRule="auto"/>
    </w:pPr>
    <w:rPr>
      <w:rFonts w:ascii="Calibri" w:eastAsia="MS Mincho" w:hAnsi="Calibri" w:cs="Times New Roman"/>
      <w:color w:val="000000"/>
      <w:sz w:val="20"/>
      <w:szCs w:val="20"/>
      <w:lang w:val="en-GB" w:eastAsia="en-GB"/>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2-Accent3">
    <w:name w:val="Medium List 2 Accent 3"/>
    <w:basedOn w:val="TableNormal"/>
    <w:uiPriority w:val="66"/>
    <w:rsid w:val="00772261"/>
    <w:pPr>
      <w:spacing w:after="0" w:line="240" w:lineRule="auto"/>
    </w:pPr>
    <w:rPr>
      <w:rFonts w:ascii="Cambria" w:eastAsia="Times New Roman" w:hAnsi="Cambria" w:cs="Times New Roman"/>
      <w:color w:val="000000"/>
      <w:sz w:val="20"/>
      <w:szCs w:val="20"/>
      <w:lang w:val="en-GB" w:eastAsia="en-GB"/>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LightGrid-Accent3">
    <w:name w:val="Light Grid Accent 3"/>
    <w:basedOn w:val="TableNormal"/>
    <w:uiPriority w:val="62"/>
    <w:rsid w:val="00772261"/>
    <w:pPr>
      <w:spacing w:after="0" w:line="240" w:lineRule="auto"/>
    </w:pPr>
    <w:rPr>
      <w:rFonts w:ascii="Calibri" w:eastAsia="MS Mincho" w:hAnsi="Calibri" w:cs="Times New Roman"/>
      <w:sz w:val="20"/>
      <w:szCs w:val="20"/>
      <w:lang w:val="en-GB" w:eastAsia="en-GB"/>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ColorfulList-Accent3">
    <w:name w:val="Colorful List Accent 3"/>
    <w:basedOn w:val="TableNormal"/>
    <w:uiPriority w:val="72"/>
    <w:rsid w:val="00772261"/>
    <w:pPr>
      <w:spacing w:after="0" w:line="240" w:lineRule="auto"/>
    </w:pPr>
    <w:rPr>
      <w:rFonts w:ascii="Calibri" w:eastAsia="MS Mincho" w:hAnsi="Calibri" w:cs="Times New Roman"/>
      <w:color w:val="000000"/>
      <w:sz w:val="20"/>
      <w:szCs w:val="20"/>
      <w:lang w:val="en-GB" w:eastAsia="en-GB"/>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paragraph" w:customStyle="1" w:styleId="CharCharCharCharCharChar">
    <w:name w:val="Char Char Char Char Char Char"/>
    <w:basedOn w:val="Normal"/>
    <w:rsid w:val="00772261"/>
    <w:pPr>
      <w:spacing w:after="160" w:line="240" w:lineRule="exact"/>
      <w:ind w:firstLine="0"/>
      <w:jc w:val="left"/>
    </w:pPr>
    <w:rPr>
      <w:rFonts w:ascii="Tahoma" w:eastAsia="MS Mincho" w:hAnsi="Tahoma"/>
      <w:sz w:val="20"/>
      <w:szCs w:val="20"/>
    </w:rPr>
  </w:style>
  <w:style w:type="paragraph" w:customStyle="1" w:styleId="CharCharCharCharChar">
    <w:name w:val="Char Char Char Char Char"/>
    <w:basedOn w:val="Normal"/>
    <w:rsid w:val="00772261"/>
    <w:pPr>
      <w:spacing w:after="160" w:line="240" w:lineRule="exact"/>
      <w:ind w:firstLine="0"/>
      <w:jc w:val="left"/>
    </w:pPr>
    <w:rPr>
      <w:rFonts w:ascii="Tahoma" w:eastAsia="MS Mincho" w:hAnsi="Tahoma"/>
      <w:sz w:val="20"/>
      <w:szCs w:val="20"/>
    </w:rPr>
  </w:style>
  <w:style w:type="table" w:styleId="MediumList2-Accent1">
    <w:name w:val="Medium List 2 Accent 1"/>
    <w:basedOn w:val="TableNormal"/>
    <w:uiPriority w:val="66"/>
    <w:rsid w:val="00772261"/>
    <w:pPr>
      <w:spacing w:after="0" w:line="240" w:lineRule="auto"/>
    </w:pPr>
    <w:rPr>
      <w:rFonts w:ascii="Cambria" w:eastAsia="Times New Roman" w:hAnsi="Cambria" w:cs="Times New Roman"/>
      <w:color w:val="000000"/>
      <w:sz w:val="20"/>
      <w:szCs w:val="20"/>
      <w:lang w:val="en-GB" w:eastAsia="en-GB"/>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Shading2-Accent5">
    <w:name w:val="Medium Shading 2 Accent 5"/>
    <w:basedOn w:val="TableNormal"/>
    <w:uiPriority w:val="64"/>
    <w:rsid w:val="00772261"/>
    <w:pPr>
      <w:spacing w:after="0" w:line="240" w:lineRule="auto"/>
    </w:pPr>
    <w:rPr>
      <w:rFonts w:ascii="Times New Roman" w:eastAsia="Times New Roman" w:hAnsi="Times New Roman" w:cs="Times New Roman"/>
      <w:sz w:val="20"/>
      <w:szCs w:val="20"/>
      <w:lang w:val="en-GB" w:eastAsia="en-GB"/>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ColorfulGrid-Accent5">
    <w:name w:val="Colorful Grid Accent 5"/>
    <w:basedOn w:val="TableNormal"/>
    <w:uiPriority w:val="73"/>
    <w:rsid w:val="00772261"/>
    <w:pPr>
      <w:spacing w:after="0" w:line="240" w:lineRule="auto"/>
    </w:pPr>
    <w:rPr>
      <w:rFonts w:ascii="Times New Roman" w:eastAsia="Times New Roman" w:hAnsi="Times New Roman" w:cs="Times New Roman"/>
      <w:color w:val="000000"/>
      <w:sz w:val="20"/>
      <w:szCs w:val="20"/>
      <w:lang w:val="en-GB" w:eastAsia="en-GB"/>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MediumShading1-Accent3">
    <w:name w:val="Medium Shading 1 Accent 3"/>
    <w:basedOn w:val="TableNormal"/>
    <w:uiPriority w:val="63"/>
    <w:rsid w:val="00772261"/>
    <w:pPr>
      <w:spacing w:after="0" w:line="240" w:lineRule="auto"/>
    </w:pPr>
    <w:rPr>
      <w:rFonts w:ascii="Calibri" w:eastAsia="MS Mincho" w:hAnsi="Calibri" w:cs="Times New Roman"/>
      <w:sz w:val="20"/>
      <w:szCs w:val="20"/>
      <w:lang w:val="en-GB" w:eastAsia="en-GB"/>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paragraph" w:customStyle="1" w:styleId="BodytextTimes">
    <w:name w:val="Bodytext Times"/>
    <w:basedOn w:val="Normal"/>
    <w:next w:val="Normal"/>
    <w:rsid w:val="00772261"/>
    <w:pPr>
      <w:spacing w:after="0" w:line="240" w:lineRule="auto"/>
      <w:ind w:firstLine="0"/>
      <w:jc w:val="left"/>
    </w:pPr>
    <w:rPr>
      <w:rFonts w:ascii="Times New Roman" w:eastAsia="Times" w:hAnsi="Times New Roman"/>
      <w:szCs w:val="20"/>
      <w:lang w:val="sv-SE" w:eastAsia="sv-SE"/>
    </w:rPr>
  </w:style>
  <w:style w:type="paragraph" w:customStyle="1" w:styleId="aStandard">
    <w:name w:val="a_Standard"/>
    <w:basedOn w:val="Normal"/>
    <w:link w:val="aStandardZchn"/>
    <w:rsid w:val="00772261"/>
    <w:pPr>
      <w:spacing w:before="120" w:after="120" w:line="264" w:lineRule="auto"/>
      <w:ind w:firstLine="0"/>
    </w:pPr>
    <w:rPr>
      <w:rFonts w:ascii="Arial" w:hAnsi="Arial"/>
      <w:sz w:val="20"/>
      <w:szCs w:val="20"/>
      <w:lang w:val="en-GB" w:eastAsia="de-DE"/>
    </w:rPr>
  </w:style>
  <w:style w:type="character" w:customStyle="1" w:styleId="aStandardZchn">
    <w:name w:val="a_Standard Zchn"/>
    <w:link w:val="aStandard"/>
    <w:rsid w:val="00772261"/>
    <w:rPr>
      <w:rFonts w:ascii="Arial" w:eastAsia="Calibri" w:hAnsi="Arial" w:cs="Times New Roman"/>
      <w:sz w:val="20"/>
      <w:szCs w:val="20"/>
      <w:lang w:val="en-GB" w:eastAsia="de-DE"/>
    </w:rPr>
  </w:style>
  <w:style w:type="table" w:styleId="LightList-Accent3">
    <w:name w:val="Light List Accent 3"/>
    <w:basedOn w:val="TableNormal"/>
    <w:uiPriority w:val="61"/>
    <w:rsid w:val="00772261"/>
    <w:pPr>
      <w:spacing w:after="0" w:line="240" w:lineRule="auto"/>
    </w:pPr>
    <w:rPr>
      <w:rFonts w:ascii="Calibri" w:eastAsia="MS Mincho" w:hAnsi="Calibri" w:cs="Times New Roman"/>
      <w:sz w:val="20"/>
      <w:szCs w:val="20"/>
      <w:lang w:val="en-GB" w:eastAsia="en-GB"/>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9" w:qFormat="1"/>
    <w:lsdException w:name="heading 3" w:uiPriority="99" w:qFormat="1"/>
    <w:lsdException w:name="heading 4" w:uiPriority="99" w:qFormat="1"/>
    <w:lsdException w:name="heading 5" w:uiPriority="99" w:qFormat="1"/>
    <w:lsdException w:name="heading 6" w:uiPriority="99" w:qFormat="1"/>
    <w:lsdException w:name="heading 7" w:uiPriority="99" w:qFormat="1"/>
    <w:lsdException w:name="heading 8" w:uiPriority="99" w:qFormat="1"/>
    <w:lsdException w:name="heading 9" w:uiPriority="9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uiPriority="99" w:qFormat="1"/>
    <w:lsdException w:name="annotation reference" w:uiPriority="99"/>
    <w:lsdException w:name="endnote reference" w:uiPriority="99"/>
    <w:lsdException w:name="endnote text" w:uiPriority="99"/>
    <w:lsdException w:name="table of authorities" w:uiPriority="99"/>
    <w:lsdException w:name="toa heading" w:uiPriority="99"/>
    <w:lsdException w:name="Title" w:semiHidden="0" w:uiPriority="99" w:unhideWhenUsed="0" w:qFormat="1"/>
    <w:lsdException w:name="Default Paragraph Font" w:uiPriority="1"/>
    <w:lsdException w:name="Body Text" w:uiPriority="1" w:qFormat="1"/>
    <w:lsdException w:name="Subtitle" w:semiHidden="0" w:uiPriority="99" w:unhideWhenUsed="0" w:qFormat="1"/>
    <w:lsdException w:name="Hyperlink" w:uiPriority="99"/>
    <w:lsdException w:name="FollowedHyperlink" w:uiPriority="99"/>
    <w:lsdException w:name="Strong" w:semiHidden="0" w:unhideWhenUsed="0" w:qFormat="1"/>
    <w:lsdException w:name="Emphasis" w:semiHidden="0" w:uiPriority="20" w:unhideWhenUsed="0" w:qFormat="1"/>
    <w:lsdException w:name="HTML Top of Form" w:uiPriority="99"/>
    <w:lsdException w:name="HTML Bottom of Form"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99"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9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9"/>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9"/>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9"/>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99"/>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99"/>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99"/>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99"/>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39"/>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iPriority w:val="39"/>
    <w:unhideWhenUsed/>
    <w:rsid w:val="00333FAB"/>
    <w:pPr>
      <w:spacing w:after="100"/>
      <w:ind w:left="660" w:firstLine="0"/>
      <w:jc w:val="left"/>
    </w:pPr>
    <w:rPr>
      <w:rFonts w:eastAsia="Times New Roman"/>
    </w:rPr>
  </w:style>
  <w:style w:type="paragraph" w:styleId="TOC5">
    <w:name w:val="toc 5"/>
    <w:basedOn w:val="Normal"/>
    <w:next w:val="Normal"/>
    <w:autoRedefine/>
    <w:uiPriority w:val="39"/>
    <w:unhideWhenUsed/>
    <w:rsid w:val="00333FAB"/>
    <w:pPr>
      <w:spacing w:after="100"/>
      <w:ind w:left="880" w:firstLine="0"/>
      <w:jc w:val="left"/>
    </w:pPr>
    <w:rPr>
      <w:rFonts w:eastAsia="Times New Roman"/>
    </w:rPr>
  </w:style>
  <w:style w:type="paragraph" w:styleId="TOC6">
    <w:name w:val="toc 6"/>
    <w:basedOn w:val="Normal"/>
    <w:next w:val="Normal"/>
    <w:autoRedefine/>
    <w:uiPriority w:val="39"/>
    <w:unhideWhenUsed/>
    <w:rsid w:val="00333FAB"/>
    <w:pPr>
      <w:spacing w:after="100"/>
      <w:ind w:left="1100" w:firstLine="0"/>
      <w:jc w:val="left"/>
    </w:pPr>
    <w:rPr>
      <w:rFonts w:eastAsia="Times New Roman"/>
    </w:rPr>
  </w:style>
  <w:style w:type="paragraph" w:styleId="TOC7">
    <w:name w:val="toc 7"/>
    <w:basedOn w:val="Normal"/>
    <w:next w:val="Normal"/>
    <w:autoRedefine/>
    <w:uiPriority w:val="39"/>
    <w:unhideWhenUsed/>
    <w:rsid w:val="00333FAB"/>
    <w:pPr>
      <w:spacing w:after="100"/>
      <w:ind w:left="1320" w:firstLine="0"/>
      <w:jc w:val="left"/>
    </w:pPr>
    <w:rPr>
      <w:rFonts w:eastAsia="Times New Roman"/>
    </w:rPr>
  </w:style>
  <w:style w:type="paragraph" w:styleId="TOC8">
    <w:name w:val="toc 8"/>
    <w:basedOn w:val="Normal"/>
    <w:next w:val="Normal"/>
    <w:autoRedefine/>
    <w:uiPriority w:val="39"/>
    <w:unhideWhenUsed/>
    <w:rsid w:val="00333FAB"/>
    <w:pPr>
      <w:spacing w:after="100"/>
      <w:ind w:left="1540" w:firstLine="0"/>
      <w:jc w:val="left"/>
    </w:pPr>
    <w:rPr>
      <w:rFonts w:eastAsia="Times New Roman"/>
    </w:rPr>
  </w:style>
  <w:style w:type="paragraph" w:styleId="TOC9">
    <w:name w:val="toc 9"/>
    <w:basedOn w:val="Normal"/>
    <w:next w:val="Normal"/>
    <w:autoRedefine/>
    <w:uiPriority w:val="39"/>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uiPriority w:val="59"/>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uiPriority w:val="99"/>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FootnoteTextChar2">
    <w:name w:val="Footnote Text Char2"/>
    <w:aliases w:val="Footnote Text Char1 Char Char Char Char1,Footnote Text Char Char Char Char Char Char1"/>
    <w:locked/>
    <w:rsid w:val="005B368B"/>
    <w:rPr>
      <w:rFonts w:ascii="Perpetua" w:eastAsia="Times New Roman" w:hAnsi="Perpetua" w:cs="Perpetua"/>
      <w:color w:val="000000"/>
      <w:sz w:val="20"/>
      <w:szCs w:val="20"/>
      <w:lang w:val="sq-AL"/>
    </w:rPr>
  </w:style>
  <w:style w:type="numbering" w:customStyle="1" w:styleId="NoList6">
    <w:name w:val="No List6"/>
    <w:next w:val="NoList"/>
    <w:uiPriority w:val="99"/>
    <w:semiHidden/>
    <w:unhideWhenUsed/>
    <w:rsid w:val="00772261"/>
  </w:style>
  <w:style w:type="paragraph" w:customStyle="1" w:styleId="CM40">
    <w:name w:val="CM40"/>
    <w:basedOn w:val="Default"/>
    <w:next w:val="Default"/>
    <w:uiPriority w:val="99"/>
    <w:rsid w:val="00772261"/>
    <w:pPr>
      <w:widowControl w:val="0"/>
      <w:spacing w:after="258"/>
    </w:pPr>
    <w:rPr>
      <w:rFonts w:ascii="Myriad Pro" w:eastAsia="Times New Roman" w:hAnsi="Myriad Pro"/>
      <w:color w:val="auto"/>
    </w:rPr>
  </w:style>
  <w:style w:type="paragraph" w:customStyle="1" w:styleId="CM44">
    <w:name w:val="CM44"/>
    <w:basedOn w:val="Default"/>
    <w:next w:val="Default"/>
    <w:uiPriority w:val="99"/>
    <w:rsid w:val="00772261"/>
    <w:pPr>
      <w:widowControl w:val="0"/>
      <w:spacing w:after="570"/>
    </w:pPr>
    <w:rPr>
      <w:rFonts w:ascii="Myriad Pro" w:eastAsia="Times New Roman" w:hAnsi="Myriad Pro"/>
      <w:color w:val="auto"/>
    </w:rPr>
  </w:style>
  <w:style w:type="character" w:customStyle="1" w:styleId="shorttext">
    <w:name w:val="short_text"/>
    <w:basedOn w:val="DefaultParagraphFont"/>
    <w:rsid w:val="00772261"/>
  </w:style>
  <w:style w:type="paragraph" w:customStyle="1" w:styleId="CM42">
    <w:name w:val="CM42"/>
    <w:basedOn w:val="Default"/>
    <w:next w:val="Default"/>
    <w:uiPriority w:val="99"/>
    <w:rsid w:val="00772261"/>
    <w:pPr>
      <w:widowControl w:val="0"/>
      <w:spacing w:after="1253"/>
    </w:pPr>
    <w:rPr>
      <w:rFonts w:ascii="Myriad Pro" w:eastAsia="Times New Roman" w:hAnsi="Myriad Pro"/>
      <w:color w:val="auto"/>
    </w:rPr>
  </w:style>
  <w:style w:type="table" w:styleId="LightList-Accent2">
    <w:name w:val="Light List Accent 2"/>
    <w:basedOn w:val="TableNormal"/>
    <w:uiPriority w:val="61"/>
    <w:rsid w:val="00772261"/>
    <w:pPr>
      <w:spacing w:after="0" w:line="240" w:lineRule="auto"/>
    </w:pPr>
    <w:rPr>
      <w:rFonts w:ascii="Calibri" w:eastAsia="MS Mincho" w:hAnsi="Calibri" w:cs="Times New Roman"/>
      <w:sz w:val="20"/>
      <w:szCs w:val="20"/>
      <w:lang w:val="en-GB" w:eastAsia="en-GB"/>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TableGrid40">
    <w:name w:val="Table Grid4"/>
    <w:basedOn w:val="TableNormal"/>
    <w:next w:val="TableGrid"/>
    <w:uiPriority w:val="59"/>
    <w:rsid w:val="00772261"/>
    <w:pPr>
      <w:spacing w:after="0" w:line="240" w:lineRule="auto"/>
    </w:pPr>
    <w:rPr>
      <w:rFonts w:ascii="Calibri" w:eastAsia="MS Mincho"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noteTextChar1CharCharCharChar">
    <w:name w:val="Footnote Text Char1 Char Char Char Char"/>
    <w:aliases w:val="Footnote Text Char Char Char Char Char Char"/>
    <w:uiPriority w:val="99"/>
    <w:semiHidden/>
    <w:locked/>
    <w:rsid w:val="00772261"/>
    <w:rPr>
      <w:rFonts w:ascii="Times New Roman" w:eastAsia="Times New Roman" w:hAnsi="Times New Roman" w:cs="Perpetua"/>
      <w:color w:val="000000"/>
      <w:lang w:val="sq-AL"/>
    </w:rPr>
  </w:style>
  <w:style w:type="table" w:customStyle="1" w:styleId="TableGrid11">
    <w:name w:val="Table Grid11"/>
    <w:basedOn w:val="TableNormal"/>
    <w:next w:val="TableGrid"/>
    <w:uiPriority w:val="59"/>
    <w:rsid w:val="00772261"/>
    <w:pPr>
      <w:spacing w:after="0" w:line="240" w:lineRule="auto"/>
    </w:pPr>
    <w:rPr>
      <w:rFonts w:ascii="Calibri" w:eastAsia="Times New Roman"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MediumList2-Accent2">
    <w:name w:val="Medium List 2 Accent 2"/>
    <w:basedOn w:val="TableNormal"/>
    <w:uiPriority w:val="66"/>
    <w:rsid w:val="00772261"/>
    <w:pPr>
      <w:spacing w:after="0" w:line="240" w:lineRule="auto"/>
    </w:pPr>
    <w:rPr>
      <w:rFonts w:ascii="Cambria" w:eastAsia="Times New Roman" w:hAnsi="Cambria" w:cs="Cambria"/>
      <w:color w:val="000000"/>
      <w:sz w:val="20"/>
      <w:szCs w:val="20"/>
      <w:lang w:val="en-GB" w:eastAsia="en-GB"/>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customStyle="1" w:styleId="LightShading-Accent11">
    <w:name w:val="Light Shading - Accent 11"/>
    <w:basedOn w:val="TableNormal"/>
    <w:uiPriority w:val="60"/>
    <w:rsid w:val="00772261"/>
    <w:pPr>
      <w:spacing w:after="0" w:line="240" w:lineRule="auto"/>
    </w:pPr>
    <w:rPr>
      <w:rFonts w:ascii="Calibri" w:eastAsia="MS Mincho" w:hAnsi="Calibri" w:cs="Times New Roman"/>
      <w:color w:val="365F91"/>
      <w:sz w:val="20"/>
      <w:szCs w:val="20"/>
      <w:lang w:val="en-GB" w:eastAsia="en-GB"/>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styleId="SubtleEmphasis">
    <w:name w:val="Subtle Emphasis"/>
    <w:uiPriority w:val="99"/>
    <w:qFormat/>
    <w:rsid w:val="00772261"/>
    <w:rPr>
      <w:rFonts w:ascii="Perpetua" w:hAnsi="Perpetua" w:cs="Perpetua"/>
      <w:i/>
      <w:iCs/>
      <w:color w:val="auto"/>
      <w:spacing w:val="2"/>
      <w:w w:val="100"/>
      <w:kern w:val="0"/>
      <w:sz w:val="24"/>
      <w:szCs w:val="24"/>
    </w:rPr>
  </w:style>
  <w:style w:type="table" w:styleId="LightShading-Accent2">
    <w:name w:val="Light Shading Accent 2"/>
    <w:basedOn w:val="TableNormal"/>
    <w:uiPriority w:val="99"/>
    <w:rsid w:val="00772261"/>
    <w:pPr>
      <w:spacing w:after="0" w:line="240" w:lineRule="auto"/>
    </w:pPr>
    <w:rPr>
      <w:rFonts w:ascii="Perpetua" w:eastAsia="Perpetua" w:hAnsi="Perpetua" w:cs="Perpetua"/>
      <w:color w:val="943634"/>
      <w:sz w:val="20"/>
      <w:szCs w:val="20"/>
      <w:lang w:val="en-GB" w:eastAsia="en-GB"/>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12">
    <w:name w:val="Light Shading - Accent 12"/>
    <w:basedOn w:val="TableNormal"/>
    <w:uiPriority w:val="60"/>
    <w:rsid w:val="00772261"/>
    <w:pPr>
      <w:spacing w:after="0" w:line="240" w:lineRule="auto"/>
    </w:pPr>
    <w:rPr>
      <w:rFonts w:ascii="Calibri" w:eastAsia="MS Mincho" w:hAnsi="Calibri" w:cs="Times New Roman"/>
      <w:color w:val="365F91"/>
      <w:sz w:val="20"/>
      <w:szCs w:val="20"/>
      <w:lang w:val="en-GB" w:eastAsia="en-GB"/>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Grid-Accent11">
    <w:name w:val="Light Grid - Accent 11"/>
    <w:basedOn w:val="TableNormal"/>
    <w:next w:val="LightGrid-Accent12"/>
    <w:uiPriority w:val="62"/>
    <w:rsid w:val="00772261"/>
    <w:pPr>
      <w:spacing w:after="0" w:line="240" w:lineRule="auto"/>
    </w:pPr>
    <w:rPr>
      <w:rFonts w:ascii="Calibri" w:eastAsia="MS Mincho" w:hAnsi="Calibri" w:cs="Times New Roman"/>
      <w:sz w:val="20"/>
      <w:szCs w:val="20"/>
      <w:lang w:val="en-GB" w:eastAsia="en-GB"/>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12">
    <w:name w:val="Light Grid - Accent 12"/>
    <w:basedOn w:val="TableNormal"/>
    <w:uiPriority w:val="62"/>
    <w:rsid w:val="00772261"/>
    <w:pPr>
      <w:spacing w:after="0" w:line="240" w:lineRule="auto"/>
    </w:pPr>
    <w:rPr>
      <w:rFonts w:ascii="Calibri" w:eastAsia="MS Mincho" w:hAnsi="Calibri" w:cs="Times New Roman"/>
      <w:sz w:val="20"/>
      <w:szCs w:val="20"/>
      <w:lang w:val="en-GB" w:eastAsia="en-GB"/>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List-Accent11">
    <w:name w:val="Light List - Accent 11"/>
    <w:basedOn w:val="TableNormal"/>
    <w:uiPriority w:val="61"/>
    <w:rsid w:val="00772261"/>
    <w:pPr>
      <w:spacing w:after="0" w:line="240" w:lineRule="auto"/>
    </w:pPr>
    <w:rPr>
      <w:rFonts w:ascii="Calibri" w:eastAsia="MS Mincho" w:hAnsi="Calibri" w:cs="Times New Roman"/>
      <w:sz w:val="20"/>
      <w:szCs w:val="20"/>
      <w:lang w:val="en-GB" w:eastAsia="en-GB"/>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Shading-Accent13">
    <w:name w:val="Light Shading - Accent 13"/>
    <w:basedOn w:val="TableNormal"/>
    <w:uiPriority w:val="60"/>
    <w:rsid w:val="00772261"/>
    <w:pPr>
      <w:spacing w:after="0" w:line="240" w:lineRule="auto"/>
    </w:pPr>
    <w:rPr>
      <w:rFonts w:ascii="Calibri" w:eastAsia="MS Mincho" w:hAnsi="Calibri" w:cs="Times New Roman"/>
      <w:color w:val="365F91"/>
      <w:sz w:val="20"/>
      <w:szCs w:val="20"/>
      <w:lang w:val="en-GB" w:eastAsia="en-GB"/>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yiv3604740374hps">
    <w:name w:val="yiv3604740374hps"/>
    <w:basedOn w:val="DefaultParagraphFont"/>
    <w:rsid w:val="00772261"/>
  </w:style>
  <w:style w:type="table" w:styleId="MediumGrid3-Accent5">
    <w:name w:val="Medium Grid 3 Accent 5"/>
    <w:basedOn w:val="TableNormal"/>
    <w:uiPriority w:val="69"/>
    <w:rsid w:val="00772261"/>
    <w:pPr>
      <w:spacing w:after="0" w:line="240" w:lineRule="auto"/>
    </w:pPr>
    <w:rPr>
      <w:rFonts w:ascii="Times New Roman" w:eastAsia="Times New Roman" w:hAnsi="Times New Roman" w:cs="Times New Roman"/>
      <w:sz w:val="20"/>
      <w:szCs w:val="20"/>
      <w:lang w:val="en-GB" w:eastAsia="en-GB"/>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List2-Accent5">
    <w:name w:val="Medium List 2 Accent 5"/>
    <w:basedOn w:val="TableNormal"/>
    <w:uiPriority w:val="66"/>
    <w:rsid w:val="00772261"/>
    <w:pPr>
      <w:spacing w:after="0" w:line="240" w:lineRule="auto"/>
    </w:pPr>
    <w:rPr>
      <w:rFonts w:ascii="Cambria" w:eastAsia="Times New Roman" w:hAnsi="Cambria" w:cs="Times New Roman"/>
      <w:color w:val="000000"/>
      <w:sz w:val="20"/>
      <w:szCs w:val="20"/>
      <w:lang w:val="en-GB" w:eastAsia="en-GB"/>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LightGrid-Accent13">
    <w:name w:val="Light Grid - Accent 13"/>
    <w:basedOn w:val="TableNormal"/>
    <w:uiPriority w:val="62"/>
    <w:rsid w:val="00772261"/>
    <w:pPr>
      <w:spacing w:after="0" w:line="240" w:lineRule="auto"/>
    </w:pPr>
    <w:rPr>
      <w:rFonts w:ascii="Calibri" w:eastAsia="MS Mincho" w:hAnsi="Calibri" w:cs="Times New Roman"/>
      <w:sz w:val="20"/>
      <w:szCs w:val="20"/>
      <w:lang w:val="en-GB" w:eastAsia="en-GB"/>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14">
    <w:name w:val="Light Grid - Accent 14"/>
    <w:basedOn w:val="TableNormal"/>
    <w:uiPriority w:val="62"/>
    <w:rsid w:val="00772261"/>
    <w:pPr>
      <w:spacing w:after="0" w:line="240" w:lineRule="auto"/>
    </w:pPr>
    <w:rPr>
      <w:rFonts w:ascii="Calibri" w:eastAsia="MS Mincho" w:hAnsi="Calibri" w:cs="Times New Roman"/>
      <w:sz w:val="20"/>
      <w:szCs w:val="20"/>
      <w:lang w:val="en-GB" w:eastAsia="en-GB"/>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List-Accent12">
    <w:name w:val="Light List - Accent 12"/>
    <w:basedOn w:val="TableNormal"/>
    <w:uiPriority w:val="61"/>
    <w:rsid w:val="00772261"/>
    <w:pPr>
      <w:spacing w:after="0" w:line="240" w:lineRule="auto"/>
    </w:pPr>
    <w:rPr>
      <w:rFonts w:ascii="Calibri" w:eastAsia="MS Mincho" w:hAnsi="Calibri" w:cs="Times New Roman"/>
      <w:sz w:val="20"/>
      <w:szCs w:val="20"/>
      <w:lang w:val="en-GB" w:eastAsia="en-GB"/>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5">
    <w:name w:val="Light List Accent 5"/>
    <w:basedOn w:val="TableNormal"/>
    <w:uiPriority w:val="61"/>
    <w:rsid w:val="00772261"/>
    <w:pPr>
      <w:spacing w:after="0" w:line="240" w:lineRule="auto"/>
    </w:pPr>
    <w:rPr>
      <w:rFonts w:ascii="Calibri" w:eastAsia="MS Mincho" w:hAnsi="Calibri" w:cs="Times New Roman"/>
      <w:sz w:val="20"/>
      <w:szCs w:val="20"/>
      <w:lang w:val="en-GB" w:eastAsia="en-GB"/>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Shading-Accent14">
    <w:name w:val="Light Shading - Accent 14"/>
    <w:basedOn w:val="TableNormal"/>
    <w:uiPriority w:val="60"/>
    <w:rsid w:val="00772261"/>
    <w:pPr>
      <w:spacing w:after="0" w:line="240" w:lineRule="auto"/>
    </w:pPr>
    <w:rPr>
      <w:rFonts w:ascii="Calibri" w:eastAsia="MS Mincho" w:hAnsi="Calibri" w:cs="Times New Roman"/>
      <w:color w:val="365F91"/>
      <w:sz w:val="20"/>
      <w:szCs w:val="20"/>
      <w:lang w:val="en-GB" w:eastAsia="en-GB"/>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3">
    <w:name w:val="Light Shading Accent 3"/>
    <w:basedOn w:val="TableNormal"/>
    <w:uiPriority w:val="60"/>
    <w:rsid w:val="00772261"/>
    <w:pPr>
      <w:spacing w:after="0" w:line="240" w:lineRule="auto"/>
    </w:pPr>
    <w:rPr>
      <w:rFonts w:ascii="Calibri" w:eastAsia="MS Mincho" w:hAnsi="Calibri" w:cs="Times New Roman"/>
      <w:color w:val="76923C"/>
      <w:sz w:val="20"/>
      <w:szCs w:val="20"/>
      <w:lang w:val="en-GB" w:eastAsia="en-GB"/>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MediumList1-Accent3">
    <w:name w:val="Medium List 1 Accent 3"/>
    <w:basedOn w:val="TableNormal"/>
    <w:uiPriority w:val="65"/>
    <w:rsid w:val="00772261"/>
    <w:pPr>
      <w:spacing w:after="0" w:line="240" w:lineRule="auto"/>
    </w:pPr>
    <w:rPr>
      <w:rFonts w:ascii="Calibri" w:eastAsia="MS Mincho" w:hAnsi="Calibri" w:cs="Times New Roman"/>
      <w:color w:val="000000"/>
      <w:sz w:val="20"/>
      <w:szCs w:val="20"/>
      <w:lang w:val="en-GB" w:eastAsia="en-GB"/>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2-Accent3">
    <w:name w:val="Medium List 2 Accent 3"/>
    <w:basedOn w:val="TableNormal"/>
    <w:uiPriority w:val="66"/>
    <w:rsid w:val="00772261"/>
    <w:pPr>
      <w:spacing w:after="0" w:line="240" w:lineRule="auto"/>
    </w:pPr>
    <w:rPr>
      <w:rFonts w:ascii="Cambria" w:eastAsia="Times New Roman" w:hAnsi="Cambria" w:cs="Times New Roman"/>
      <w:color w:val="000000"/>
      <w:sz w:val="20"/>
      <w:szCs w:val="20"/>
      <w:lang w:val="en-GB" w:eastAsia="en-GB"/>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LightGrid-Accent3">
    <w:name w:val="Light Grid Accent 3"/>
    <w:basedOn w:val="TableNormal"/>
    <w:uiPriority w:val="62"/>
    <w:rsid w:val="00772261"/>
    <w:pPr>
      <w:spacing w:after="0" w:line="240" w:lineRule="auto"/>
    </w:pPr>
    <w:rPr>
      <w:rFonts w:ascii="Calibri" w:eastAsia="MS Mincho" w:hAnsi="Calibri" w:cs="Times New Roman"/>
      <w:sz w:val="20"/>
      <w:szCs w:val="20"/>
      <w:lang w:val="en-GB" w:eastAsia="en-GB"/>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ColorfulList-Accent3">
    <w:name w:val="Colorful List Accent 3"/>
    <w:basedOn w:val="TableNormal"/>
    <w:uiPriority w:val="72"/>
    <w:rsid w:val="00772261"/>
    <w:pPr>
      <w:spacing w:after="0" w:line="240" w:lineRule="auto"/>
    </w:pPr>
    <w:rPr>
      <w:rFonts w:ascii="Calibri" w:eastAsia="MS Mincho" w:hAnsi="Calibri" w:cs="Times New Roman"/>
      <w:color w:val="000000"/>
      <w:sz w:val="20"/>
      <w:szCs w:val="20"/>
      <w:lang w:val="en-GB" w:eastAsia="en-GB"/>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paragraph" w:customStyle="1" w:styleId="CharCharCharCharCharChar">
    <w:name w:val="Char Char Char Char Char Char"/>
    <w:basedOn w:val="Normal"/>
    <w:rsid w:val="00772261"/>
    <w:pPr>
      <w:spacing w:after="160" w:line="240" w:lineRule="exact"/>
      <w:ind w:firstLine="0"/>
      <w:jc w:val="left"/>
    </w:pPr>
    <w:rPr>
      <w:rFonts w:ascii="Tahoma" w:eastAsia="MS Mincho" w:hAnsi="Tahoma"/>
      <w:sz w:val="20"/>
      <w:szCs w:val="20"/>
    </w:rPr>
  </w:style>
  <w:style w:type="paragraph" w:customStyle="1" w:styleId="CharCharCharCharChar">
    <w:name w:val="Char Char Char Char Char"/>
    <w:basedOn w:val="Normal"/>
    <w:rsid w:val="00772261"/>
    <w:pPr>
      <w:spacing w:after="160" w:line="240" w:lineRule="exact"/>
      <w:ind w:firstLine="0"/>
      <w:jc w:val="left"/>
    </w:pPr>
    <w:rPr>
      <w:rFonts w:ascii="Tahoma" w:eastAsia="MS Mincho" w:hAnsi="Tahoma"/>
      <w:sz w:val="20"/>
      <w:szCs w:val="20"/>
    </w:rPr>
  </w:style>
  <w:style w:type="table" w:styleId="MediumList2-Accent1">
    <w:name w:val="Medium List 2 Accent 1"/>
    <w:basedOn w:val="TableNormal"/>
    <w:uiPriority w:val="66"/>
    <w:rsid w:val="00772261"/>
    <w:pPr>
      <w:spacing w:after="0" w:line="240" w:lineRule="auto"/>
    </w:pPr>
    <w:rPr>
      <w:rFonts w:ascii="Cambria" w:eastAsia="Times New Roman" w:hAnsi="Cambria" w:cs="Times New Roman"/>
      <w:color w:val="000000"/>
      <w:sz w:val="20"/>
      <w:szCs w:val="20"/>
      <w:lang w:val="en-GB" w:eastAsia="en-GB"/>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Shading2-Accent5">
    <w:name w:val="Medium Shading 2 Accent 5"/>
    <w:basedOn w:val="TableNormal"/>
    <w:uiPriority w:val="64"/>
    <w:rsid w:val="00772261"/>
    <w:pPr>
      <w:spacing w:after="0" w:line="240" w:lineRule="auto"/>
    </w:pPr>
    <w:rPr>
      <w:rFonts w:ascii="Times New Roman" w:eastAsia="Times New Roman" w:hAnsi="Times New Roman" w:cs="Times New Roman"/>
      <w:sz w:val="20"/>
      <w:szCs w:val="20"/>
      <w:lang w:val="en-GB" w:eastAsia="en-GB"/>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ColorfulGrid-Accent5">
    <w:name w:val="Colorful Grid Accent 5"/>
    <w:basedOn w:val="TableNormal"/>
    <w:uiPriority w:val="73"/>
    <w:rsid w:val="00772261"/>
    <w:pPr>
      <w:spacing w:after="0" w:line="240" w:lineRule="auto"/>
    </w:pPr>
    <w:rPr>
      <w:rFonts w:ascii="Times New Roman" w:eastAsia="Times New Roman" w:hAnsi="Times New Roman" w:cs="Times New Roman"/>
      <w:color w:val="000000"/>
      <w:sz w:val="20"/>
      <w:szCs w:val="20"/>
      <w:lang w:val="en-GB" w:eastAsia="en-GB"/>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MediumShading1-Accent3">
    <w:name w:val="Medium Shading 1 Accent 3"/>
    <w:basedOn w:val="TableNormal"/>
    <w:uiPriority w:val="63"/>
    <w:rsid w:val="00772261"/>
    <w:pPr>
      <w:spacing w:after="0" w:line="240" w:lineRule="auto"/>
    </w:pPr>
    <w:rPr>
      <w:rFonts w:ascii="Calibri" w:eastAsia="MS Mincho" w:hAnsi="Calibri" w:cs="Times New Roman"/>
      <w:sz w:val="20"/>
      <w:szCs w:val="20"/>
      <w:lang w:val="en-GB" w:eastAsia="en-GB"/>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paragraph" w:customStyle="1" w:styleId="BodytextTimes">
    <w:name w:val="Bodytext Times"/>
    <w:basedOn w:val="Normal"/>
    <w:next w:val="Normal"/>
    <w:rsid w:val="00772261"/>
    <w:pPr>
      <w:spacing w:after="0" w:line="240" w:lineRule="auto"/>
      <w:ind w:firstLine="0"/>
      <w:jc w:val="left"/>
    </w:pPr>
    <w:rPr>
      <w:rFonts w:ascii="Times New Roman" w:eastAsia="Times" w:hAnsi="Times New Roman"/>
      <w:szCs w:val="20"/>
      <w:lang w:val="sv-SE" w:eastAsia="sv-SE"/>
    </w:rPr>
  </w:style>
  <w:style w:type="paragraph" w:customStyle="1" w:styleId="aStandard">
    <w:name w:val="a_Standard"/>
    <w:basedOn w:val="Normal"/>
    <w:link w:val="aStandardZchn"/>
    <w:rsid w:val="00772261"/>
    <w:pPr>
      <w:spacing w:before="120" w:after="120" w:line="264" w:lineRule="auto"/>
      <w:ind w:firstLine="0"/>
    </w:pPr>
    <w:rPr>
      <w:rFonts w:ascii="Arial" w:hAnsi="Arial"/>
      <w:sz w:val="20"/>
      <w:szCs w:val="20"/>
      <w:lang w:val="en-GB" w:eastAsia="de-DE"/>
    </w:rPr>
  </w:style>
  <w:style w:type="character" w:customStyle="1" w:styleId="aStandardZchn">
    <w:name w:val="a_Standard Zchn"/>
    <w:link w:val="aStandard"/>
    <w:rsid w:val="00772261"/>
    <w:rPr>
      <w:rFonts w:ascii="Arial" w:eastAsia="Calibri" w:hAnsi="Arial" w:cs="Times New Roman"/>
      <w:sz w:val="20"/>
      <w:szCs w:val="20"/>
      <w:lang w:val="en-GB" w:eastAsia="de-DE"/>
    </w:rPr>
  </w:style>
  <w:style w:type="table" w:styleId="LightList-Accent3">
    <w:name w:val="Light List Accent 3"/>
    <w:basedOn w:val="TableNormal"/>
    <w:uiPriority w:val="61"/>
    <w:rsid w:val="00772261"/>
    <w:pPr>
      <w:spacing w:after="0" w:line="240" w:lineRule="auto"/>
    </w:pPr>
    <w:rPr>
      <w:rFonts w:ascii="Calibri" w:eastAsia="MS Mincho" w:hAnsi="Calibri" w:cs="Times New Roman"/>
      <w:sz w:val="20"/>
      <w:szCs w:val="20"/>
      <w:lang w:val="en-GB" w:eastAsia="en-GB"/>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image" Target="media/image5.jpeg"/><Relationship Id="rId26" Type="http://schemas.openxmlformats.org/officeDocument/2006/relationships/image" Target="media/image13.png"/><Relationship Id="rId39" Type="http://schemas.openxmlformats.org/officeDocument/2006/relationships/image" Target="media/image26.emf"/><Relationship Id="rId21" Type="http://schemas.openxmlformats.org/officeDocument/2006/relationships/image" Target="media/image8.jpeg"/><Relationship Id="rId34" Type="http://schemas.openxmlformats.org/officeDocument/2006/relationships/image" Target="media/image21.emf"/><Relationship Id="rId42" Type="http://schemas.openxmlformats.org/officeDocument/2006/relationships/chart" Target="charts/chart2.xml"/><Relationship Id="rId47" Type="http://schemas.openxmlformats.org/officeDocument/2006/relationships/image" Target="media/image31.emf"/><Relationship Id="rId50" Type="http://schemas.openxmlformats.org/officeDocument/2006/relationships/image" Target="media/image34.emf"/><Relationship Id="rId55" Type="http://schemas.openxmlformats.org/officeDocument/2006/relationships/hyperlink" Target="http://ec.europa.eu/eurostat/statistics-explained/index.php/File:Foreign-born_population_%20by_%20country_of_birth,%20_1%20_%20January_2014_(%C2%B9)_YB15.png" TargetMode="External"/><Relationship Id="rId63" Type="http://schemas.openxmlformats.org/officeDocument/2006/relationships/image" Target="media/image41.emf"/><Relationship Id="rId68" Type="http://schemas.openxmlformats.org/officeDocument/2006/relationships/image" Target="media/image46.emf"/><Relationship Id="rId7" Type="http://schemas.openxmlformats.org/officeDocument/2006/relationships/footnotes" Target="footnotes.xml"/><Relationship Id="rId71"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image" Target="media/image3.jpeg"/><Relationship Id="rId29" Type="http://schemas.openxmlformats.org/officeDocument/2006/relationships/image" Target="media/image16.emf"/><Relationship Id="rId11" Type="http://schemas.openxmlformats.org/officeDocument/2006/relationships/footer" Target="footer1.xml"/><Relationship Id="rId24" Type="http://schemas.openxmlformats.org/officeDocument/2006/relationships/image" Target="media/image11.jpeg"/><Relationship Id="rId32" Type="http://schemas.openxmlformats.org/officeDocument/2006/relationships/image" Target="media/image19.png"/><Relationship Id="rId37" Type="http://schemas.openxmlformats.org/officeDocument/2006/relationships/image" Target="media/image24.emf"/><Relationship Id="rId40" Type="http://schemas.openxmlformats.org/officeDocument/2006/relationships/chart" Target="charts/chart1.xml"/><Relationship Id="rId45" Type="http://schemas.openxmlformats.org/officeDocument/2006/relationships/image" Target="media/image29.emf"/><Relationship Id="rId53" Type="http://schemas.openxmlformats.org/officeDocument/2006/relationships/hyperlink" Target="http://www.migrantsingreece.org/transpartner/Tables.pdf" TargetMode="External"/><Relationship Id="rId58" Type="http://schemas.openxmlformats.org/officeDocument/2006/relationships/hyperlink" Target="http://www.stranieriinitalia.it/attualita-5.3" TargetMode="External"/><Relationship Id="rId66" Type="http://schemas.openxmlformats.org/officeDocument/2006/relationships/image" Target="media/image44.emf"/><Relationship Id="rId7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2.jpeg"/><Relationship Id="rId23" Type="http://schemas.openxmlformats.org/officeDocument/2006/relationships/image" Target="media/image10.jpeg"/><Relationship Id="rId28" Type="http://schemas.openxmlformats.org/officeDocument/2006/relationships/image" Target="media/image15.emf"/><Relationship Id="rId36" Type="http://schemas.openxmlformats.org/officeDocument/2006/relationships/image" Target="media/image23.emf"/><Relationship Id="rId49" Type="http://schemas.openxmlformats.org/officeDocument/2006/relationships/image" Target="media/image33.emf"/><Relationship Id="rId57" Type="http://schemas.openxmlformats.org/officeDocument/2006/relationships/hyperlink" Target="http://open.data.al/sq/lajme/lajm/id/1074/Remitancat-si-flukse-hyrese-dhe-dalese-2014" TargetMode="External"/><Relationship Id="rId61" Type="http://schemas.openxmlformats.org/officeDocument/2006/relationships/image" Target="media/image39.emf"/><Relationship Id="rId10" Type="http://schemas.openxmlformats.org/officeDocument/2006/relationships/header" Target="header2.xml"/><Relationship Id="rId19" Type="http://schemas.openxmlformats.org/officeDocument/2006/relationships/image" Target="media/image6.jpeg"/><Relationship Id="rId31" Type="http://schemas.openxmlformats.org/officeDocument/2006/relationships/image" Target="media/image18.emf"/><Relationship Id="rId44" Type="http://schemas.openxmlformats.org/officeDocument/2006/relationships/chart" Target="charts/chart3.xml"/><Relationship Id="rId52" Type="http://schemas.openxmlformats.org/officeDocument/2006/relationships/image" Target="media/image36.emf"/><Relationship Id="rId60" Type="http://schemas.openxmlformats.org/officeDocument/2006/relationships/image" Target="media/image38.emf"/><Relationship Id="rId65" Type="http://schemas.openxmlformats.org/officeDocument/2006/relationships/image" Target="media/image43.emf"/><Relationship Id="rId73"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9.jpeg"/><Relationship Id="rId27" Type="http://schemas.openxmlformats.org/officeDocument/2006/relationships/image" Target="media/image14.emf"/><Relationship Id="rId30" Type="http://schemas.openxmlformats.org/officeDocument/2006/relationships/image" Target="media/image17.emf"/><Relationship Id="rId35" Type="http://schemas.openxmlformats.org/officeDocument/2006/relationships/image" Target="media/image22.emf"/><Relationship Id="rId43" Type="http://schemas.openxmlformats.org/officeDocument/2006/relationships/image" Target="media/image28.png"/><Relationship Id="rId48" Type="http://schemas.openxmlformats.org/officeDocument/2006/relationships/image" Target="media/image32.emf"/><Relationship Id="rId56" Type="http://schemas.openxmlformats.org/officeDocument/2006/relationships/hyperlink" Target="http://www.gazetadita.al/jo-azilkerkuesve-ekonomike-nga-shqiperia-po-punetoreve-te-kualifikuar/" TargetMode="External"/><Relationship Id="rId64" Type="http://schemas.openxmlformats.org/officeDocument/2006/relationships/image" Target="media/image42.emf"/><Relationship Id="rId69" Type="http://schemas.openxmlformats.org/officeDocument/2006/relationships/image" Target="media/image47.emf"/><Relationship Id="rId8" Type="http://schemas.openxmlformats.org/officeDocument/2006/relationships/endnotes" Target="endnotes.xml"/><Relationship Id="rId51" Type="http://schemas.openxmlformats.org/officeDocument/2006/relationships/image" Target="media/image35.emf"/><Relationship Id="rId72" Type="http://schemas.openxmlformats.org/officeDocument/2006/relationships/header" Target="header5.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4.jpeg"/><Relationship Id="rId25" Type="http://schemas.openxmlformats.org/officeDocument/2006/relationships/image" Target="media/image12.jpeg"/><Relationship Id="rId33" Type="http://schemas.openxmlformats.org/officeDocument/2006/relationships/image" Target="media/image20.emf"/><Relationship Id="rId38" Type="http://schemas.openxmlformats.org/officeDocument/2006/relationships/image" Target="media/image25.emf"/><Relationship Id="rId46" Type="http://schemas.openxmlformats.org/officeDocument/2006/relationships/image" Target="media/image30.emf"/><Relationship Id="rId59" Type="http://schemas.openxmlformats.org/officeDocument/2006/relationships/image" Target="media/image37.emf"/><Relationship Id="rId67" Type="http://schemas.openxmlformats.org/officeDocument/2006/relationships/image" Target="media/image45.emf"/><Relationship Id="rId20" Type="http://schemas.openxmlformats.org/officeDocument/2006/relationships/image" Target="media/image7.jpeg"/><Relationship Id="rId41" Type="http://schemas.openxmlformats.org/officeDocument/2006/relationships/image" Target="media/image27.emf"/><Relationship Id="rId54" Type="http://schemas.openxmlformats.org/officeDocument/2006/relationships/hyperlink" Target="http://www.eliamep.gr/en/wp-content/uploads/2009/02/migration-and-migration-policy-in-greece-critical-review-and-policy-recommendations.pdf" TargetMode="External"/><Relationship Id="rId62" Type="http://schemas.openxmlformats.org/officeDocument/2006/relationships/image" Target="media/image40.emf"/><Relationship Id="rId70" Type="http://schemas.openxmlformats.org/officeDocument/2006/relationships/image" Target="media/image48.emf"/><Relationship Id="rId1" Type="http://schemas.openxmlformats.org/officeDocument/2006/relationships/customXml" Target="../customXml/item1.xml"/><Relationship Id="rId6" Type="http://schemas.openxmlformats.org/officeDocument/2006/relationships/webSettings" Target="webSettings.xml"/></Relationships>
</file>

<file path=word/_rels/footnotes.xml.rels><?xml version="1.0" encoding="UTF-8" standalone="yes"?>
<Relationships xmlns="http://schemas.openxmlformats.org/package/2006/relationships"><Relationship Id="rId3" Type="http://schemas.openxmlformats.org/officeDocument/2006/relationships/hyperlink" Target="http://ec.europa.eu/eurostat/statistics-explained/index.php/File:Foreign-born_population_%20by_%20country_of_birth,%20_1%20_%20January_2014_(%C2%B9)_YB15.png" TargetMode="External"/><Relationship Id="rId2" Type="http://schemas.openxmlformats.org/officeDocument/2006/relationships/hyperlink" Target="http://www.eliamep.gr/en/wp-content/uploads/2009/02/migration-and-migration-policy-in-greece-critical-review-and-policy-recommendations.pdf" TargetMode="External"/><Relationship Id="rId1" Type="http://schemas.openxmlformats.org/officeDocument/2006/relationships/hyperlink" Target="http://www.migrantsingreece.org/transpartner/Tables.pdf" TargetMode="External"/><Relationship Id="rId4" Type="http://schemas.openxmlformats.org/officeDocument/2006/relationships/hyperlink" Target="http://www.stranieriinitalia.it/attualita-5.3"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13"/>
    </mc:Choice>
    <mc:Fallback>
      <c:style val="13"/>
    </mc:Fallback>
  </mc:AlternateContent>
  <c:chart>
    <c:autoTitleDeleted val="0"/>
    <c:plotArea>
      <c:layout/>
      <c:barChart>
        <c:barDir val="col"/>
        <c:grouping val="stacked"/>
        <c:varyColors val="0"/>
        <c:ser>
          <c:idx val="0"/>
          <c:order val="0"/>
          <c:tx>
            <c:strRef>
              <c:f>Sheet1!$B$1</c:f>
              <c:strCache>
                <c:ptCount val="1"/>
                <c:pt idx="0">
                  <c:v>0-14</c:v>
                </c:pt>
              </c:strCache>
            </c:strRef>
          </c:tx>
          <c:invertIfNegative val="0"/>
          <c:dLbls>
            <c:txPr>
              <a:bodyPr/>
              <a:lstStyle/>
              <a:p>
                <a:pPr>
                  <a:defRPr lang="en-GB"/>
                </a:pPr>
                <a:endParaRPr lang="en-US"/>
              </a:p>
            </c:txPr>
            <c:showLegendKey val="0"/>
            <c:showVal val="1"/>
            <c:showCatName val="0"/>
            <c:showSerName val="0"/>
            <c:showPercent val="0"/>
            <c:showBubbleSize val="0"/>
            <c:showLeaderLines val="0"/>
          </c:dLbls>
          <c:cat>
            <c:numRef>
              <c:f>Sheet1!$A$2:$A$4</c:f>
              <c:numCache>
                <c:formatCode>General</c:formatCode>
                <c:ptCount val="3"/>
                <c:pt idx="0">
                  <c:v>2012</c:v>
                </c:pt>
                <c:pt idx="1">
                  <c:v>2013</c:v>
                </c:pt>
                <c:pt idx="2">
                  <c:v>2014</c:v>
                </c:pt>
              </c:numCache>
            </c:numRef>
          </c:cat>
          <c:val>
            <c:numRef>
              <c:f>Sheet1!$B$2:$B$4</c:f>
              <c:numCache>
                <c:formatCode>General</c:formatCode>
                <c:ptCount val="3"/>
                <c:pt idx="0">
                  <c:v>614</c:v>
                </c:pt>
                <c:pt idx="1">
                  <c:v>613</c:v>
                </c:pt>
                <c:pt idx="2">
                  <c:v>621</c:v>
                </c:pt>
              </c:numCache>
            </c:numRef>
          </c:val>
        </c:ser>
        <c:ser>
          <c:idx val="1"/>
          <c:order val="1"/>
          <c:tx>
            <c:strRef>
              <c:f>Sheet1!$C$1</c:f>
              <c:strCache>
                <c:ptCount val="1"/>
                <c:pt idx="0">
                  <c:v>15-19</c:v>
                </c:pt>
              </c:strCache>
            </c:strRef>
          </c:tx>
          <c:invertIfNegative val="0"/>
          <c:dLbls>
            <c:txPr>
              <a:bodyPr/>
              <a:lstStyle/>
              <a:p>
                <a:pPr>
                  <a:defRPr lang="en-GB"/>
                </a:pPr>
                <a:endParaRPr lang="en-US"/>
              </a:p>
            </c:txPr>
            <c:showLegendKey val="0"/>
            <c:showVal val="1"/>
            <c:showCatName val="0"/>
            <c:showSerName val="0"/>
            <c:showPercent val="0"/>
            <c:showBubbleSize val="0"/>
            <c:showLeaderLines val="0"/>
          </c:dLbls>
          <c:cat>
            <c:numRef>
              <c:f>Sheet1!$A$2:$A$4</c:f>
              <c:numCache>
                <c:formatCode>General</c:formatCode>
                <c:ptCount val="3"/>
                <c:pt idx="0">
                  <c:v>2012</c:v>
                </c:pt>
                <c:pt idx="1">
                  <c:v>2013</c:v>
                </c:pt>
                <c:pt idx="2">
                  <c:v>2014</c:v>
                </c:pt>
              </c:numCache>
            </c:numRef>
          </c:cat>
          <c:val>
            <c:numRef>
              <c:f>Sheet1!$C$2:$C$4</c:f>
              <c:numCache>
                <c:formatCode>General</c:formatCode>
                <c:ptCount val="3"/>
                <c:pt idx="0">
                  <c:v>296</c:v>
                </c:pt>
                <c:pt idx="1">
                  <c:v>399</c:v>
                </c:pt>
                <c:pt idx="2">
                  <c:v>353</c:v>
                </c:pt>
              </c:numCache>
            </c:numRef>
          </c:val>
        </c:ser>
        <c:ser>
          <c:idx val="2"/>
          <c:order val="2"/>
          <c:tx>
            <c:strRef>
              <c:f>Sheet1!$D$1</c:f>
              <c:strCache>
                <c:ptCount val="1"/>
                <c:pt idx="0">
                  <c:v>20-24</c:v>
                </c:pt>
              </c:strCache>
            </c:strRef>
          </c:tx>
          <c:invertIfNegative val="0"/>
          <c:dLbls>
            <c:txPr>
              <a:bodyPr/>
              <a:lstStyle/>
              <a:p>
                <a:pPr>
                  <a:defRPr lang="en-GB"/>
                </a:pPr>
                <a:endParaRPr lang="en-US"/>
              </a:p>
            </c:txPr>
            <c:showLegendKey val="0"/>
            <c:showVal val="1"/>
            <c:showCatName val="0"/>
            <c:showSerName val="0"/>
            <c:showPercent val="0"/>
            <c:showBubbleSize val="0"/>
            <c:showLeaderLines val="0"/>
          </c:dLbls>
          <c:cat>
            <c:numRef>
              <c:f>Sheet1!$A$2:$A$4</c:f>
              <c:numCache>
                <c:formatCode>General</c:formatCode>
                <c:ptCount val="3"/>
                <c:pt idx="0">
                  <c:v>2012</c:v>
                </c:pt>
                <c:pt idx="1">
                  <c:v>2013</c:v>
                </c:pt>
                <c:pt idx="2">
                  <c:v>2014</c:v>
                </c:pt>
              </c:numCache>
            </c:numRef>
          </c:cat>
          <c:val>
            <c:numRef>
              <c:f>Sheet1!$D$2:$D$4</c:f>
              <c:numCache>
                <c:formatCode>General</c:formatCode>
                <c:ptCount val="3"/>
                <c:pt idx="0">
                  <c:v>763</c:v>
                </c:pt>
                <c:pt idx="1">
                  <c:v>907</c:v>
                </c:pt>
                <c:pt idx="2">
                  <c:v>947</c:v>
                </c:pt>
              </c:numCache>
            </c:numRef>
          </c:val>
        </c:ser>
        <c:ser>
          <c:idx val="3"/>
          <c:order val="3"/>
          <c:tx>
            <c:strRef>
              <c:f>Sheet1!$E$1</c:f>
              <c:strCache>
                <c:ptCount val="1"/>
                <c:pt idx="0">
                  <c:v>25-29</c:v>
                </c:pt>
              </c:strCache>
            </c:strRef>
          </c:tx>
          <c:invertIfNegative val="0"/>
          <c:dLbls>
            <c:txPr>
              <a:bodyPr/>
              <a:lstStyle/>
              <a:p>
                <a:pPr>
                  <a:defRPr lang="en-GB"/>
                </a:pPr>
                <a:endParaRPr lang="en-US"/>
              </a:p>
            </c:txPr>
            <c:showLegendKey val="0"/>
            <c:showVal val="1"/>
            <c:showCatName val="0"/>
            <c:showSerName val="0"/>
            <c:showPercent val="0"/>
            <c:showBubbleSize val="0"/>
            <c:showLeaderLines val="0"/>
          </c:dLbls>
          <c:cat>
            <c:numRef>
              <c:f>Sheet1!$A$2:$A$4</c:f>
              <c:numCache>
                <c:formatCode>General</c:formatCode>
                <c:ptCount val="3"/>
                <c:pt idx="0">
                  <c:v>2012</c:v>
                </c:pt>
                <c:pt idx="1">
                  <c:v>2013</c:v>
                </c:pt>
                <c:pt idx="2">
                  <c:v>2014</c:v>
                </c:pt>
              </c:numCache>
            </c:numRef>
          </c:cat>
          <c:val>
            <c:numRef>
              <c:f>Sheet1!$E$2:$E$4</c:f>
              <c:numCache>
                <c:formatCode>General</c:formatCode>
                <c:ptCount val="3"/>
                <c:pt idx="0">
                  <c:v>895</c:v>
                </c:pt>
                <c:pt idx="1">
                  <c:v>936</c:v>
                </c:pt>
                <c:pt idx="2">
                  <c:v>991</c:v>
                </c:pt>
              </c:numCache>
            </c:numRef>
          </c:val>
        </c:ser>
        <c:ser>
          <c:idx val="4"/>
          <c:order val="4"/>
          <c:tx>
            <c:strRef>
              <c:f>Sheet1!$F$1</c:f>
              <c:strCache>
                <c:ptCount val="1"/>
                <c:pt idx="0">
                  <c:v>30-39</c:v>
                </c:pt>
              </c:strCache>
            </c:strRef>
          </c:tx>
          <c:invertIfNegative val="0"/>
          <c:dLbls>
            <c:txPr>
              <a:bodyPr/>
              <a:lstStyle/>
              <a:p>
                <a:pPr>
                  <a:defRPr lang="en-GB"/>
                </a:pPr>
                <a:endParaRPr lang="en-US"/>
              </a:p>
            </c:txPr>
            <c:showLegendKey val="0"/>
            <c:showVal val="1"/>
            <c:showCatName val="0"/>
            <c:showSerName val="0"/>
            <c:showPercent val="0"/>
            <c:showBubbleSize val="0"/>
            <c:showLeaderLines val="0"/>
          </c:dLbls>
          <c:cat>
            <c:numRef>
              <c:f>Sheet1!$A$2:$A$4</c:f>
              <c:numCache>
                <c:formatCode>General</c:formatCode>
                <c:ptCount val="3"/>
                <c:pt idx="0">
                  <c:v>2012</c:v>
                </c:pt>
                <c:pt idx="1">
                  <c:v>2013</c:v>
                </c:pt>
                <c:pt idx="2">
                  <c:v>2014</c:v>
                </c:pt>
              </c:numCache>
            </c:numRef>
          </c:cat>
          <c:val>
            <c:numRef>
              <c:f>Sheet1!$F$2:$F$4</c:f>
              <c:numCache>
                <c:formatCode>General</c:formatCode>
                <c:ptCount val="3"/>
                <c:pt idx="0">
                  <c:v>1809</c:v>
                </c:pt>
                <c:pt idx="1">
                  <c:v>2004</c:v>
                </c:pt>
                <c:pt idx="2">
                  <c:v>2185</c:v>
                </c:pt>
              </c:numCache>
            </c:numRef>
          </c:val>
        </c:ser>
        <c:ser>
          <c:idx val="5"/>
          <c:order val="5"/>
          <c:tx>
            <c:strRef>
              <c:f>Sheet1!$G$1</c:f>
              <c:strCache>
                <c:ptCount val="1"/>
                <c:pt idx="0">
                  <c:v>40-49</c:v>
                </c:pt>
              </c:strCache>
            </c:strRef>
          </c:tx>
          <c:invertIfNegative val="0"/>
          <c:dLbls>
            <c:txPr>
              <a:bodyPr/>
              <a:lstStyle/>
              <a:p>
                <a:pPr>
                  <a:defRPr lang="en-GB"/>
                </a:pPr>
                <a:endParaRPr lang="en-US"/>
              </a:p>
            </c:txPr>
            <c:showLegendKey val="0"/>
            <c:showVal val="1"/>
            <c:showCatName val="0"/>
            <c:showSerName val="0"/>
            <c:showPercent val="0"/>
            <c:showBubbleSize val="0"/>
            <c:showLeaderLines val="0"/>
          </c:dLbls>
          <c:cat>
            <c:numRef>
              <c:f>Sheet1!$A$2:$A$4</c:f>
              <c:numCache>
                <c:formatCode>General</c:formatCode>
                <c:ptCount val="3"/>
                <c:pt idx="0">
                  <c:v>2012</c:v>
                </c:pt>
                <c:pt idx="1">
                  <c:v>2013</c:v>
                </c:pt>
                <c:pt idx="2">
                  <c:v>2014</c:v>
                </c:pt>
              </c:numCache>
            </c:numRef>
          </c:cat>
          <c:val>
            <c:numRef>
              <c:f>Sheet1!$G$2:$G$4</c:f>
              <c:numCache>
                <c:formatCode>General</c:formatCode>
                <c:ptCount val="3"/>
                <c:pt idx="0">
                  <c:v>1425</c:v>
                </c:pt>
                <c:pt idx="1">
                  <c:v>1607</c:v>
                </c:pt>
                <c:pt idx="2">
                  <c:v>1819</c:v>
                </c:pt>
              </c:numCache>
            </c:numRef>
          </c:val>
        </c:ser>
        <c:ser>
          <c:idx val="6"/>
          <c:order val="6"/>
          <c:tx>
            <c:strRef>
              <c:f>Sheet1!$H$1</c:f>
              <c:strCache>
                <c:ptCount val="1"/>
                <c:pt idx="0">
                  <c:v>50-59</c:v>
                </c:pt>
              </c:strCache>
            </c:strRef>
          </c:tx>
          <c:invertIfNegative val="0"/>
          <c:dLbls>
            <c:txPr>
              <a:bodyPr/>
              <a:lstStyle/>
              <a:p>
                <a:pPr>
                  <a:defRPr lang="en-GB"/>
                </a:pPr>
                <a:endParaRPr lang="en-US"/>
              </a:p>
            </c:txPr>
            <c:showLegendKey val="0"/>
            <c:showVal val="1"/>
            <c:showCatName val="0"/>
            <c:showSerName val="0"/>
            <c:showPercent val="0"/>
            <c:showBubbleSize val="0"/>
            <c:showLeaderLines val="0"/>
          </c:dLbls>
          <c:cat>
            <c:numRef>
              <c:f>Sheet1!$A$2:$A$4</c:f>
              <c:numCache>
                <c:formatCode>General</c:formatCode>
                <c:ptCount val="3"/>
                <c:pt idx="0">
                  <c:v>2012</c:v>
                </c:pt>
                <c:pt idx="1">
                  <c:v>2013</c:v>
                </c:pt>
                <c:pt idx="2">
                  <c:v>2014</c:v>
                </c:pt>
              </c:numCache>
            </c:numRef>
          </c:cat>
          <c:val>
            <c:numRef>
              <c:f>Sheet1!$H$2:$H$4</c:f>
              <c:numCache>
                <c:formatCode>General</c:formatCode>
                <c:ptCount val="3"/>
                <c:pt idx="0">
                  <c:v>883</c:v>
                </c:pt>
                <c:pt idx="1">
                  <c:v>1096</c:v>
                </c:pt>
                <c:pt idx="2">
                  <c:v>1343</c:v>
                </c:pt>
              </c:numCache>
            </c:numRef>
          </c:val>
        </c:ser>
        <c:ser>
          <c:idx val="7"/>
          <c:order val="7"/>
          <c:tx>
            <c:strRef>
              <c:f>Sheet1!$I$1</c:f>
              <c:strCache>
                <c:ptCount val="1"/>
                <c:pt idx="0">
                  <c:v>60+</c:v>
                </c:pt>
              </c:strCache>
            </c:strRef>
          </c:tx>
          <c:invertIfNegative val="0"/>
          <c:dLbls>
            <c:txPr>
              <a:bodyPr/>
              <a:lstStyle/>
              <a:p>
                <a:pPr>
                  <a:defRPr lang="en-GB"/>
                </a:pPr>
                <a:endParaRPr lang="en-US"/>
              </a:p>
            </c:txPr>
            <c:showLegendKey val="0"/>
            <c:showVal val="1"/>
            <c:showCatName val="0"/>
            <c:showSerName val="0"/>
            <c:showPercent val="0"/>
            <c:showBubbleSize val="0"/>
            <c:showLeaderLines val="0"/>
          </c:dLbls>
          <c:cat>
            <c:numRef>
              <c:f>Sheet1!$A$2:$A$4</c:f>
              <c:numCache>
                <c:formatCode>General</c:formatCode>
                <c:ptCount val="3"/>
                <c:pt idx="0">
                  <c:v>2012</c:v>
                </c:pt>
                <c:pt idx="1">
                  <c:v>2013</c:v>
                </c:pt>
                <c:pt idx="2">
                  <c:v>2014</c:v>
                </c:pt>
              </c:numCache>
            </c:numRef>
          </c:cat>
          <c:val>
            <c:numRef>
              <c:f>Sheet1!$I$2:$I$4</c:f>
              <c:numCache>
                <c:formatCode>General</c:formatCode>
                <c:ptCount val="3"/>
                <c:pt idx="0">
                  <c:v>668</c:v>
                </c:pt>
                <c:pt idx="1">
                  <c:v>768</c:v>
                </c:pt>
                <c:pt idx="2">
                  <c:v>859</c:v>
                </c:pt>
              </c:numCache>
            </c:numRef>
          </c:val>
        </c:ser>
        <c:dLbls>
          <c:showLegendKey val="0"/>
          <c:showVal val="0"/>
          <c:showCatName val="0"/>
          <c:showSerName val="0"/>
          <c:showPercent val="0"/>
          <c:showBubbleSize val="0"/>
        </c:dLbls>
        <c:gapWidth val="150"/>
        <c:overlap val="100"/>
        <c:axId val="230244736"/>
        <c:axId val="230246272"/>
      </c:barChart>
      <c:lineChart>
        <c:grouping val="stacked"/>
        <c:varyColors val="0"/>
        <c:ser>
          <c:idx val="8"/>
          <c:order val="8"/>
          <c:tx>
            <c:strRef>
              <c:f>Sheet1!$J$1</c:f>
              <c:strCache>
                <c:ptCount val="1"/>
                <c:pt idx="0">
                  <c:v>TOTAL</c:v>
                </c:pt>
              </c:strCache>
            </c:strRef>
          </c:tx>
          <c:marker>
            <c:symbol val="diamond"/>
            <c:size val="6"/>
            <c:spPr>
              <a:solidFill>
                <a:schemeClr val="accent3">
                  <a:lumMod val="50000"/>
                </a:schemeClr>
              </a:solidFill>
            </c:spPr>
          </c:marker>
          <c:dLbls>
            <c:dLbl>
              <c:idx val="0"/>
              <c:layout>
                <c:manualLayout>
                  <c:x val="-3.2407407407407662E-2"/>
                  <c:y val="-5.5555555555555455E-2"/>
                </c:manualLayout>
              </c:layout>
              <c:dLblPos val="r"/>
              <c:showLegendKey val="0"/>
              <c:showVal val="1"/>
              <c:showCatName val="0"/>
              <c:showSerName val="0"/>
              <c:showPercent val="0"/>
              <c:showBubbleSize val="0"/>
            </c:dLbl>
            <c:dLbl>
              <c:idx val="1"/>
              <c:layout>
                <c:manualLayout>
                  <c:x val="-3.2407407407407662E-2"/>
                  <c:y val="-5.5555555555555455E-2"/>
                </c:manualLayout>
              </c:layout>
              <c:dLblPos val="r"/>
              <c:showLegendKey val="0"/>
              <c:showVal val="1"/>
              <c:showCatName val="0"/>
              <c:showSerName val="0"/>
              <c:showPercent val="0"/>
              <c:showBubbleSize val="0"/>
            </c:dLbl>
            <c:dLbl>
              <c:idx val="2"/>
              <c:layout>
                <c:manualLayout>
                  <c:x val="-4.3981481481481483E-2"/>
                  <c:y val="-4.7619047619047623E-2"/>
                </c:manualLayout>
              </c:layout>
              <c:dLblPos val="r"/>
              <c:showLegendKey val="0"/>
              <c:showVal val="1"/>
              <c:showCatName val="0"/>
              <c:showSerName val="0"/>
              <c:showPercent val="0"/>
              <c:showBubbleSize val="0"/>
            </c:dLbl>
            <c:txPr>
              <a:bodyPr/>
              <a:lstStyle/>
              <a:p>
                <a:pPr>
                  <a:defRPr lang="en-GB"/>
                </a:pPr>
                <a:endParaRPr lang="en-US"/>
              </a:p>
            </c:txPr>
            <c:showLegendKey val="0"/>
            <c:showVal val="1"/>
            <c:showCatName val="0"/>
            <c:showSerName val="0"/>
            <c:showPercent val="0"/>
            <c:showBubbleSize val="0"/>
            <c:showLeaderLines val="0"/>
          </c:dLbls>
          <c:cat>
            <c:numRef>
              <c:f>Sheet1!$A$2:$A$4</c:f>
              <c:numCache>
                <c:formatCode>General</c:formatCode>
                <c:ptCount val="3"/>
                <c:pt idx="0">
                  <c:v>2012</c:v>
                </c:pt>
                <c:pt idx="1">
                  <c:v>2013</c:v>
                </c:pt>
                <c:pt idx="2">
                  <c:v>2014</c:v>
                </c:pt>
              </c:numCache>
            </c:numRef>
          </c:cat>
          <c:val>
            <c:numRef>
              <c:f>Sheet1!$J$2:$J$4</c:f>
              <c:numCache>
                <c:formatCode>General</c:formatCode>
                <c:ptCount val="3"/>
                <c:pt idx="0">
                  <c:v>7353</c:v>
                </c:pt>
                <c:pt idx="1">
                  <c:v>8330</c:v>
                </c:pt>
                <c:pt idx="2">
                  <c:v>9118</c:v>
                </c:pt>
              </c:numCache>
            </c:numRef>
          </c:val>
          <c:smooth val="0"/>
        </c:ser>
        <c:dLbls>
          <c:showLegendKey val="0"/>
          <c:showVal val="0"/>
          <c:showCatName val="0"/>
          <c:showSerName val="0"/>
          <c:showPercent val="0"/>
          <c:showBubbleSize val="0"/>
        </c:dLbls>
        <c:marker val="1"/>
        <c:smooth val="0"/>
        <c:axId val="230244736"/>
        <c:axId val="230246272"/>
      </c:lineChart>
      <c:catAx>
        <c:axId val="230244736"/>
        <c:scaling>
          <c:orientation val="minMax"/>
        </c:scaling>
        <c:delete val="0"/>
        <c:axPos val="b"/>
        <c:numFmt formatCode="General" sourceLinked="1"/>
        <c:majorTickMark val="out"/>
        <c:minorTickMark val="none"/>
        <c:tickLblPos val="nextTo"/>
        <c:txPr>
          <a:bodyPr/>
          <a:lstStyle/>
          <a:p>
            <a:pPr>
              <a:defRPr lang="en-GB"/>
            </a:pPr>
            <a:endParaRPr lang="en-US"/>
          </a:p>
        </c:txPr>
        <c:crossAx val="230246272"/>
        <c:crosses val="autoZero"/>
        <c:auto val="1"/>
        <c:lblAlgn val="ctr"/>
        <c:lblOffset val="100"/>
        <c:noMultiLvlLbl val="0"/>
      </c:catAx>
      <c:valAx>
        <c:axId val="230246272"/>
        <c:scaling>
          <c:orientation val="minMax"/>
        </c:scaling>
        <c:delete val="0"/>
        <c:axPos val="l"/>
        <c:majorGridlines>
          <c:spPr>
            <a:ln>
              <a:prstDash val="sysDot"/>
            </a:ln>
          </c:spPr>
        </c:majorGridlines>
        <c:numFmt formatCode="General" sourceLinked="1"/>
        <c:majorTickMark val="out"/>
        <c:minorTickMark val="none"/>
        <c:tickLblPos val="nextTo"/>
        <c:txPr>
          <a:bodyPr/>
          <a:lstStyle/>
          <a:p>
            <a:pPr>
              <a:defRPr lang="en-GB"/>
            </a:pPr>
            <a:endParaRPr lang="en-US"/>
          </a:p>
        </c:txPr>
        <c:crossAx val="230244736"/>
        <c:crosses val="autoZero"/>
        <c:crossBetween val="between"/>
      </c:valAx>
    </c:plotArea>
    <c:legend>
      <c:legendPos val="r"/>
      <c:layout>
        <c:manualLayout>
          <c:xMode val="edge"/>
          <c:yMode val="edge"/>
          <c:x val="0.86880002253743327"/>
          <c:y val="0.14563136750763298"/>
          <c:w val="0.12"/>
          <c:h val="0.70226535968718196"/>
        </c:manualLayout>
      </c:layout>
      <c:overlay val="0"/>
      <c:txPr>
        <a:bodyPr/>
        <a:lstStyle/>
        <a:p>
          <a:pPr>
            <a:defRPr lang="en-GB"/>
          </a:pPr>
          <a:endParaRPr lang="en-US"/>
        </a:p>
      </c:txPr>
    </c:legend>
    <c:plotVisOnly val="1"/>
    <c:dispBlanksAs val="zero"/>
    <c:showDLblsOverMax val="0"/>
  </c:chart>
  <c:spPr>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21"/>
    </mc:Choice>
    <mc:Fallback>
      <c:style val="21"/>
    </mc:Fallback>
  </mc:AlternateContent>
  <c:chart>
    <c:autoTitleDeleted val="0"/>
    <c:plotArea>
      <c:layout/>
      <c:barChart>
        <c:barDir val="col"/>
        <c:grouping val="clustered"/>
        <c:varyColors val="0"/>
        <c:ser>
          <c:idx val="0"/>
          <c:order val="0"/>
          <c:tx>
            <c:strRef>
              <c:f>Sheet1!$A$2</c:f>
              <c:strCache>
                <c:ptCount val="1"/>
                <c:pt idx="0">
                  <c:v>Femra</c:v>
                </c:pt>
              </c:strCache>
            </c:strRef>
          </c:tx>
          <c:invertIfNegative val="0"/>
          <c:dLbls>
            <c:txPr>
              <a:bodyPr/>
              <a:lstStyle/>
              <a:p>
                <a:pPr>
                  <a:defRPr lang="en-GB"/>
                </a:pPr>
                <a:endParaRPr lang="en-US"/>
              </a:p>
            </c:txPr>
            <c:showLegendKey val="0"/>
            <c:showVal val="1"/>
            <c:showCatName val="0"/>
            <c:showSerName val="0"/>
            <c:showPercent val="0"/>
            <c:showBubbleSize val="0"/>
            <c:showLeaderLines val="0"/>
          </c:dLbls>
          <c:cat>
            <c:strRef>
              <c:f>Sheet1!$B$1:$D$1</c:f>
              <c:strCache>
                <c:ptCount val="3"/>
                <c:pt idx="0">
                  <c:v>2012</c:v>
                </c:pt>
                <c:pt idx="1">
                  <c:v>2013</c:v>
                </c:pt>
                <c:pt idx="2">
                  <c:v>2014</c:v>
                </c:pt>
              </c:strCache>
            </c:strRef>
          </c:cat>
          <c:val>
            <c:numRef>
              <c:f>Sheet1!$B$2:$D$2</c:f>
              <c:numCache>
                <c:formatCode>General</c:formatCode>
                <c:ptCount val="3"/>
                <c:pt idx="0">
                  <c:v>1763</c:v>
                </c:pt>
                <c:pt idx="1">
                  <c:v>1893</c:v>
                </c:pt>
                <c:pt idx="2">
                  <c:v>2264</c:v>
                </c:pt>
              </c:numCache>
            </c:numRef>
          </c:val>
        </c:ser>
        <c:ser>
          <c:idx val="1"/>
          <c:order val="1"/>
          <c:tx>
            <c:strRef>
              <c:f>Sheet1!$A$3</c:f>
              <c:strCache>
                <c:ptCount val="1"/>
                <c:pt idx="0">
                  <c:v>Meshkuj</c:v>
                </c:pt>
              </c:strCache>
            </c:strRef>
          </c:tx>
          <c:invertIfNegative val="0"/>
          <c:dLbls>
            <c:txPr>
              <a:bodyPr/>
              <a:lstStyle/>
              <a:p>
                <a:pPr>
                  <a:defRPr lang="en-GB"/>
                </a:pPr>
                <a:endParaRPr lang="en-US"/>
              </a:p>
            </c:txPr>
            <c:showLegendKey val="0"/>
            <c:showVal val="1"/>
            <c:showCatName val="0"/>
            <c:showSerName val="0"/>
            <c:showPercent val="0"/>
            <c:showBubbleSize val="0"/>
            <c:showLeaderLines val="0"/>
          </c:dLbls>
          <c:cat>
            <c:strRef>
              <c:f>Sheet1!$B$1:$D$1</c:f>
              <c:strCache>
                <c:ptCount val="3"/>
                <c:pt idx="0">
                  <c:v>2012</c:v>
                </c:pt>
                <c:pt idx="1">
                  <c:v>2013</c:v>
                </c:pt>
                <c:pt idx="2">
                  <c:v>2014</c:v>
                </c:pt>
              </c:strCache>
            </c:strRef>
          </c:cat>
          <c:val>
            <c:numRef>
              <c:f>Sheet1!$B$3:$D$3</c:f>
              <c:numCache>
                <c:formatCode>General</c:formatCode>
                <c:ptCount val="3"/>
                <c:pt idx="0">
                  <c:v>3226</c:v>
                </c:pt>
                <c:pt idx="1">
                  <c:v>3728</c:v>
                </c:pt>
                <c:pt idx="2">
                  <c:v>4583</c:v>
                </c:pt>
              </c:numCache>
            </c:numRef>
          </c:val>
        </c:ser>
        <c:dLbls>
          <c:showLegendKey val="0"/>
          <c:showVal val="0"/>
          <c:showCatName val="0"/>
          <c:showSerName val="0"/>
          <c:showPercent val="0"/>
          <c:showBubbleSize val="0"/>
        </c:dLbls>
        <c:gapWidth val="150"/>
        <c:axId val="222652288"/>
        <c:axId val="222653824"/>
      </c:barChart>
      <c:lineChart>
        <c:grouping val="standard"/>
        <c:varyColors val="0"/>
        <c:ser>
          <c:idx val="2"/>
          <c:order val="2"/>
          <c:tx>
            <c:strRef>
              <c:f>Sheet1!$A$4</c:f>
              <c:strCache>
                <c:ptCount val="1"/>
                <c:pt idx="0">
                  <c:v>TOTALI</c:v>
                </c:pt>
              </c:strCache>
            </c:strRef>
          </c:tx>
          <c:spPr>
            <a:ln>
              <a:solidFill>
                <a:schemeClr val="accent6">
                  <a:lumMod val="75000"/>
                </a:schemeClr>
              </a:solidFill>
            </a:ln>
          </c:spPr>
          <c:marker>
            <c:symbol val="none"/>
          </c:marker>
          <c:dLbls>
            <c:txPr>
              <a:bodyPr/>
              <a:lstStyle/>
              <a:p>
                <a:pPr>
                  <a:defRPr lang="en-GB"/>
                </a:pPr>
                <a:endParaRPr lang="en-US"/>
              </a:p>
            </c:txPr>
            <c:showLegendKey val="0"/>
            <c:showVal val="1"/>
            <c:showCatName val="0"/>
            <c:showSerName val="0"/>
            <c:showPercent val="0"/>
            <c:showBubbleSize val="0"/>
            <c:showLeaderLines val="0"/>
          </c:dLbls>
          <c:cat>
            <c:strRef>
              <c:f>Sheet1!$B$1:$D$1</c:f>
              <c:strCache>
                <c:ptCount val="3"/>
                <c:pt idx="0">
                  <c:v>2012</c:v>
                </c:pt>
                <c:pt idx="1">
                  <c:v>2013</c:v>
                </c:pt>
                <c:pt idx="2">
                  <c:v>2014</c:v>
                </c:pt>
              </c:strCache>
            </c:strRef>
          </c:cat>
          <c:val>
            <c:numRef>
              <c:f>Sheet1!$B$4:$D$4</c:f>
              <c:numCache>
                <c:formatCode>General</c:formatCode>
                <c:ptCount val="3"/>
                <c:pt idx="0">
                  <c:v>4989</c:v>
                </c:pt>
                <c:pt idx="1">
                  <c:v>5621</c:v>
                </c:pt>
                <c:pt idx="2">
                  <c:v>6847</c:v>
                </c:pt>
              </c:numCache>
            </c:numRef>
          </c:val>
          <c:smooth val="0"/>
        </c:ser>
        <c:dLbls>
          <c:showLegendKey val="0"/>
          <c:showVal val="0"/>
          <c:showCatName val="0"/>
          <c:showSerName val="0"/>
          <c:showPercent val="0"/>
          <c:showBubbleSize val="0"/>
        </c:dLbls>
        <c:marker val="1"/>
        <c:smooth val="0"/>
        <c:axId val="222652288"/>
        <c:axId val="222653824"/>
      </c:lineChart>
      <c:catAx>
        <c:axId val="222652288"/>
        <c:scaling>
          <c:orientation val="minMax"/>
        </c:scaling>
        <c:delete val="0"/>
        <c:axPos val="b"/>
        <c:numFmt formatCode="General" sourceLinked="1"/>
        <c:majorTickMark val="out"/>
        <c:minorTickMark val="none"/>
        <c:tickLblPos val="nextTo"/>
        <c:txPr>
          <a:bodyPr/>
          <a:lstStyle/>
          <a:p>
            <a:pPr>
              <a:defRPr lang="en-GB"/>
            </a:pPr>
            <a:endParaRPr lang="en-US"/>
          </a:p>
        </c:txPr>
        <c:crossAx val="222653824"/>
        <c:crosses val="autoZero"/>
        <c:auto val="1"/>
        <c:lblAlgn val="ctr"/>
        <c:lblOffset val="100"/>
        <c:noMultiLvlLbl val="0"/>
      </c:catAx>
      <c:valAx>
        <c:axId val="222653824"/>
        <c:scaling>
          <c:orientation val="minMax"/>
        </c:scaling>
        <c:delete val="0"/>
        <c:axPos val="l"/>
        <c:majorGridlines/>
        <c:numFmt formatCode="General" sourceLinked="1"/>
        <c:majorTickMark val="out"/>
        <c:minorTickMark val="none"/>
        <c:tickLblPos val="nextTo"/>
        <c:txPr>
          <a:bodyPr/>
          <a:lstStyle/>
          <a:p>
            <a:pPr>
              <a:defRPr lang="en-GB"/>
            </a:pPr>
            <a:endParaRPr lang="en-US"/>
          </a:p>
        </c:txPr>
        <c:crossAx val="222652288"/>
        <c:crosses val="autoZero"/>
        <c:crossBetween val="between"/>
      </c:valAx>
    </c:plotArea>
    <c:legend>
      <c:legendPos val="r"/>
      <c:layout>
        <c:manualLayout>
          <c:xMode val="edge"/>
          <c:yMode val="edge"/>
          <c:x val="0.83215542931408226"/>
          <c:y val="0.36538459719562083"/>
          <c:w val="0.15371033166308756"/>
          <c:h val="0.27692274952117474"/>
        </c:manualLayout>
      </c:layout>
      <c:overlay val="0"/>
      <c:txPr>
        <a:bodyPr/>
        <a:lstStyle/>
        <a:p>
          <a:pPr>
            <a:defRPr lang="en-GB"/>
          </a:pPr>
          <a:endParaRPr lang="en-US"/>
        </a:p>
      </c:txPr>
    </c:legend>
    <c:plotVisOnly val="1"/>
    <c:dispBlanksAs val="gap"/>
    <c:showDLblsOverMax val="0"/>
  </c:chart>
  <c:spPr>
    <a:ln>
      <a:noFill/>
    </a:ln>
  </c:sp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Sheet1!$A$2</c:f>
              <c:strCache>
                <c:ptCount val="1"/>
                <c:pt idx="0">
                  <c:v>Refugjat</c:v>
                </c:pt>
              </c:strCache>
            </c:strRef>
          </c:tx>
          <c:cat>
            <c:strRef>
              <c:f>Sheet1!$B$1:$E$1</c:f>
              <c:strCache>
                <c:ptCount val="4"/>
                <c:pt idx="0">
                  <c:v>Viti 2011</c:v>
                </c:pt>
                <c:pt idx="1">
                  <c:v>Viti 2012 </c:v>
                </c:pt>
                <c:pt idx="2">
                  <c:v>         Viti 2013</c:v>
                </c:pt>
                <c:pt idx="3">
                  <c:v>Viti 2014</c:v>
                </c:pt>
              </c:strCache>
            </c:strRef>
          </c:cat>
          <c:val>
            <c:numRef>
              <c:f>Sheet1!$B$2:$E$2</c:f>
              <c:numCache>
                <c:formatCode>General</c:formatCode>
                <c:ptCount val="4"/>
                <c:pt idx="0">
                  <c:v>5</c:v>
                </c:pt>
                <c:pt idx="1">
                  <c:v>3</c:v>
                </c:pt>
                <c:pt idx="2">
                  <c:v>0</c:v>
                </c:pt>
                <c:pt idx="3">
                  <c:v>2</c:v>
                </c:pt>
              </c:numCache>
            </c:numRef>
          </c:val>
          <c:smooth val="0"/>
        </c:ser>
        <c:ser>
          <c:idx val="1"/>
          <c:order val="1"/>
          <c:tx>
            <c:strRef>
              <c:f>Sheet1!$A$3</c:f>
              <c:strCache>
                <c:ptCount val="1"/>
                <c:pt idx="0">
                  <c:v>Mbrojtje  plotësuese</c:v>
                </c:pt>
              </c:strCache>
            </c:strRef>
          </c:tx>
          <c:cat>
            <c:strRef>
              <c:f>Sheet1!$B$1:$E$1</c:f>
              <c:strCache>
                <c:ptCount val="4"/>
                <c:pt idx="0">
                  <c:v>Viti 2011</c:v>
                </c:pt>
                <c:pt idx="1">
                  <c:v>Viti 2012 </c:v>
                </c:pt>
                <c:pt idx="2">
                  <c:v>         Viti 2013</c:v>
                </c:pt>
                <c:pt idx="3">
                  <c:v>Viti 2014</c:v>
                </c:pt>
              </c:strCache>
            </c:strRef>
          </c:cat>
          <c:val>
            <c:numRef>
              <c:f>Sheet1!$B$3:$E$3</c:f>
              <c:numCache>
                <c:formatCode>General</c:formatCode>
                <c:ptCount val="4"/>
                <c:pt idx="0">
                  <c:v>0</c:v>
                </c:pt>
                <c:pt idx="1">
                  <c:v>0</c:v>
                </c:pt>
                <c:pt idx="2">
                  <c:v>0</c:v>
                </c:pt>
                <c:pt idx="3">
                  <c:v>4</c:v>
                </c:pt>
              </c:numCache>
            </c:numRef>
          </c:val>
          <c:smooth val="0"/>
        </c:ser>
        <c:ser>
          <c:idx val="2"/>
          <c:order val="2"/>
          <c:tx>
            <c:strRef>
              <c:f>Sheet1!$A$4</c:f>
              <c:strCache>
                <c:ptCount val="1"/>
                <c:pt idx="0">
                  <c:v>Mbrojtj e  përkohshme</c:v>
                </c:pt>
              </c:strCache>
            </c:strRef>
          </c:tx>
          <c:cat>
            <c:strRef>
              <c:f>Sheet1!$B$1:$E$1</c:f>
              <c:strCache>
                <c:ptCount val="4"/>
                <c:pt idx="0">
                  <c:v>Viti 2011</c:v>
                </c:pt>
                <c:pt idx="1">
                  <c:v>Viti 2012 </c:v>
                </c:pt>
                <c:pt idx="2">
                  <c:v>         Viti 2013</c:v>
                </c:pt>
                <c:pt idx="3">
                  <c:v>Viti 2014</c:v>
                </c:pt>
              </c:strCache>
            </c:strRef>
          </c:cat>
          <c:val>
            <c:numRef>
              <c:f>Sheet1!$B$4:$E$4</c:f>
              <c:numCache>
                <c:formatCode>General</c:formatCode>
                <c:ptCount val="4"/>
                <c:pt idx="0">
                  <c:v>0</c:v>
                </c:pt>
                <c:pt idx="1">
                  <c:v>1</c:v>
                </c:pt>
                <c:pt idx="2">
                  <c:v>2</c:v>
                </c:pt>
                <c:pt idx="3">
                  <c:v>2</c:v>
                </c:pt>
              </c:numCache>
            </c:numRef>
          </c:val>
          <c:smooth val="0"/>
        </c:ser>
        <c:ser>
          <c:idx val="3"/>
          <c:order val="3"/>
          <c:tx>
            <c:strRef>
              <c:f>Sheet1!$A$5</c:f>
              <c:strCache>
                <c:ptCount val="1"/>
                <c:pt idx="0">
                  <c:v>Azilkërkues (281 Iraniane)</c:v>
                </c:pt>
              </c:strCache>
            </c:strRef>
          </c:tx>
          <c:cat>
            <c:strRef>
              <c:f>Sheet1!$B$1:$E$1</c:f>
              <c:strCache>
                <c:ptCount val="4"/>
                <c:pt idx="0">
                  <c:v>Viti 2011</c:v>
                </c:pt>
                <c:pt idx="1">
                  <c:v>Viti 2012 </c:v>
                </c:pt>
                <c:pt idx="2">
                  <c:v>         Viti 2013</c:v>
                </c:pt>
                <c:pt idx="3">
                  <c:v>Viti 2014</c:v>
                </c:pt>
              </c:strCache>
            </c:strRef>
          </c:cat>
          <c:val>
            <c:numRef>
              <c:f>Sheet1!$B$5:$E$5</c:f>
              <c:numCache>
                <c:formatCode>General</c:formatCode>
                <c:ptCount val="4"/>
                <c:pt idx="0">
                  <c:v>24</c:v>
                </c:pt>
                <c:pt idx="1">
                  <c:v>10</c:v>
                </c:pt>
                <c:pt idx="2">
                  <c:v>158</c:v>
                </c:pt>
                <c:pt idx="3">
                  <c:v>409</c:v>
                </c:pt>
              </c:numCache>
            </c:numRef>
          </c:val>
          <c:smooth val="0"/>
        </c:ser>
        <c:dLbls>
          <c:showLegendKey val="0"/>
          <c:showVal val="0"/>
          <c:showCatName val="0"/>
          <c:showSerName val="0"/>
          <c:showPercent val="0"/>
          <c:showBubbleSize val="0"/>
        </c:dLbls>
        <c:marker val="1"/>
        <c:smooth val="0"/>
        <c:axId val="191774080"/>
        <c:axId val="192365696"/>
      </c:lineChart>
      <c:catAx>
        <c:axId val="191774080"/>
        <c:scaling>
          <c:orientation val="minMax"/>
        </c:scaling>
        <c:delete val="0"/>
        <c:axPos val="b"/>
        <c:numFmt formatCode="General" sourceLinked="1"/>
        <c:majorTickMark val="none"/>
        <c:minorTickMark val="none"/>
        <c:tickLblPos val="nextTo"/>
        <c:txPr>
          <a:bodyPr/>
          <a:lstStyle/>
          <a:p>
            <a:pPr>
              <a:defRPr lang="en-GB"/>
            </a:pPr>
            <a:endParaRPr lang="en-US"/>
          </a:p>
        </c:txPr>
        <c:crossAx val="192365696"/>
        <c:crosses val="autoZero"/>
        <c:auto val="1"/>
        <c:lblAlgn val="ctr"/>
        <c:lblOffset val="100"/>
        <c:noMultiLvlLbl val="0"/>
      </c:catAx>
      <c:valAx>
        <c:axId val="192365696"/>
        <c:scaling>
          <c:orientation val="minMax"/>
        </c:scaling>
        <c:delete val="0"/>
        <c:axPos val="l"/>
        <c:majorGridlines>
          <c:spPr>
            <a:ln>
              <a:prstDash val="sysDot"/>
            </a:ln>
          </c:spPr>
        </c:majorGridlines>
        <c:numFmt formatCode="General" sourceLinked="1"/>
        <c:majorTickMark val="none"/>
        <c:minorTickMark val="none"/>
        <c:tickLblPos val="nextTo"/>
        <c:txPr>
          <a:bodyPr/>
          <a:lstStyle/>
          <a:p>
            <a:pPr>
              <a:defRPr lang="en-GB"/>
            </a:pPr>
            <a:endParaRPr lang="en-US"/>
          </a:p>
        </c:txPr>
        <c:crossAx val="191774080"/>
        <c:crosses val="autoZero"/>
        <c:crossBetween val="between"/>
      </c:valAx>
      <c:dTable>
        <c:showHorzBorder val="1"/>
        <c:showVertBorder val="0"/>
        <c:showOutline val="1"/>
        <c:showKeys val="1"/>
        <c:txPr>
          <a:bodyPr/>
          <a:lstStyle/>
          <a:p>
            <a:pPr rtl="0">
              <a:defRPr lang="en-GB" sz="757"/>
            </a:pPr>
            <a:endParaRPr lang="en-US"/>
          </a:p>
        </c:txPr>
      </c:dTable>
    </c:plotArea>
    <c:plotVisOnly val="1"/>
    <c:dispBlanksAs val="gap"/>
    <c:showDLblsOverMax val="0"/>
  </c:chart>
  <c:spPr>
    <a:ln>
      <a:noFill/>
    </a:ln>
  </c:sp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E50385-F951-43DF-8214-B7A03ECB6E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73</Pages>
  <Words>26746</Words>
  <Characters>152454</Characters>
  <Application>Microsoft Office Word</Application>
  <DocSecurity>0</DocSecurity>
  <Lines>1270</Lines>
  <Paragraphs>357</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178843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Your User Name</cp:lastModifiedBy>
  <cp:revision>9</cp:revision>
  <cp:lastPrinted>2015-12-28T10:37:00Z</cp:lastPrinted>
  <dcterms:created xsi:type="dcterms:W3CDTF">2015-12-28T10:09:00Z</dcterms:created>
  <dcterms:modified xsi:type="dcterms:W3CDTF">2015-12-28T10:39:00Z</dcterms:modified>
</cp:coreProperties>
</file>