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E72" w:rsidRPr="005136B2" w:rsidRDefault="00FC6E72" w:rsidP="003128C8">
      <w:pPr>
        <w:pStyle w:val="Paragrafi"/>
        <w:ind w:firstLine="0"/>
        <w:jc w:val="center"/>
        <w:rPr>
          <w:b/>
          <w:lang w:val="sq-AL"/>
        </w:rPr>
      </w:pPr>
      <w:r w:rsidRPr="005136B2">
        <w:rPr>
          <w:b/>
          <w:lang w:val="sq-AL"/>
        </w:rPr>
        <w:t>DEKRET</w:t>
      </w:r>
    </w:p>
    <w:p w:rsidR="00FC6E72" w:rsidRPr="005136B2" w:rsidRDefault="00FC6E72" w:rsidP="003128C8">
      <w:pPr>
        <w:pStyle w:val="Paragrafi"/>
        <w:ind w:firstLine="0"/>
        <w:jc w:val="center"/>
        <w:rPr>
          <w:b/>
          <w:lang w:val="sq-AL"/>
        </w:rPr>
      </w:pPr>
      <w:r w:rsidRPr="005136B2">
        <w:rPr>
          <w:b/>
          <w:lang w:val="sq-AL"/>
        </w:rPr>
        <w:t>Nr. 8918, datë 3.2.2015</w:t>
      </w:r>
    </w:p>
    <w:p w:rsidR="00FC6E72" w:rsidRPr="005136B2" w:rsidRDefault="00FC6E72" w:rsidP="003128C8">
      <w:pPr>
        <w:pStyle w:val="Hapesira7"/>
        <w:ind w:firstLine="0"/>
        <w:rPr>
          <w:lang w:val="sq-AL"/>
        </w:rPr>
      </w:pPr>
    </w:p>
    <w:p w:rsidR="00FC6E72" w:rsidRPr="005136B2" w:rsidRDefault="00BD0421" w:rsidP="003128C8">
      <w:pPr>
        <w:pStyle w:val="Paragrafi"/>
        <w:ind w:firstLine="0"/>
        <w:jc w:val="center"/>
        <w:rPr>
          <w:b/>
          <w:lang w:val="sq-AL"/>
        </w:rPr>
      </w:pPr>
      <w:r>
        <w:rPr>
          <w:b/>
          <w:lang w:val="sq-AL"/>
        </w:rPr>
        <w:t>PËR LEJIMIN E L</w:t>
      </w:r>
      <w:r w:rsidR="00FC6E72" w:rsidRPr="005136B2">
        <w:rPr>
          <w:b/>
          <w:lang w:val="sq-AL"/>
        </w:rPr>
        <w:t>ËNIE</w:t>
      </w:r>
      <w:r>
        <w:rPr>
          <w:b/>
          <w:lang w:val="sq-AL"/>
        </w:rPr>
        <w:t>S</w:t>
      </w:r>
      <w:r w:rsidR="00F66910">
        <w:rPr>
          <w:b/>
          <w:lang w:val="sq-AL"/>
        </w:rPr>
        <w:t xml:space="preserve"> S</w:t>
      </w:r>
      <w:r w:rsidR="00F66910" w:rsidRPr="005136B2">
        <w:rPr>
          <w:b/>
          <w:lang w:val="sq-AL"/>
        </w:rPr>
        <w:t xml:space="preserve">Ë </w:t>
      </w:r>
      <w:r w:rsidR="00FC6E72" w:rsidRPr="005136B2">
        <w:rPr>
          <w:b/>
          <w:lang w:val="sq-AL"/>
        </w:rPr>
        <w:t>SHTETËSISË SHQIPTARE</w:t>
      </w:r>
    </w:p>
    <w:p w:rsidR="00FC6E72" w:rsidRPr="005136B2" w:rsidRDefault="00FC6E72" w:rsidP="00FC6E72">
      <w:pPr>
        <w:pStyle w:val="Hapesira7"/>
        <w:rPr>
          <w:lang w:val="sq-AL"/>
        </w:rPr>
      </w:pPr>
    </w:p>
    <w:p w:rsidR="00FC6E72" w:rsidRPr="005136B2" w:rsidRDefault="00FC6E72" w:rsidP="00FC6E72">
      <w:pPr>
        <w:pStyle w:val="Paragrafi"/>
        <w:rPr>
          <w:lang w:val="sq-AL"/>
        </w:rPr>
      </w:pPr>
      <w:r w:rsidRPr="005136B2">
        <w:rPr>
          <w:lang w:val="sq-AL"/>
        </w:rPr>
        <w:t>Në mbështetje të nenit 92, pika “c” dhe nenit 93 të Kushtetutës</w:t>
      </w:r>
      <w:r w:rsidR="00F66910">
        <w:rPr>
          <w:lang w:val="sq-AL"/>
        </w:rPr>
        <w:t>,</w:t>
      </w:r>
      <w:r w:rsidRPr="005136B2">
        <w:rPr>
          <w:lang w:val="sq-AL"/>
        </w:rPr>
        <w:t xml:space="preserve"> si dhe të neneve 15 e 20 të ligjit nr. 8389, datë 5.8.1998 “Për shtetësinë shqiptare”</w:t>
      </w:r>
      <w:r w:rsidR="005136B2">
        <w:rPr>
          <w:lang w:val="sq-AL"/>
        </w:rPr>
        <w:t>,</w:t>
      </w:r>
      <w:r w:rsidRPr="005136B2">
        <w:rPr>
          <w:lang w:val="sq-AL"/>
        </w:rPr>
        <w:t xml:space="preserve"> të ndryshuar, bazuar edhe në propozimin e ministrit të Pun</w:t>
      </w:r>
      <w:r w:rsidR="00435931" w:rsidRPr="005136B2">
        <w:rPr>
          <w:lang w:val="sq-AL"/>
        </w:rPr>
        <w:t>ë</w:t>
      </w:r>
      <w:r w:rsidRPr="005136B2">
        <w:rPr>
          <w:lang w:val="sq-AL"/>
        </w:rPr>
        <w:t>ve t</w:t>
      </w:r>
      <w:r w:rsidR="00435931" w:rsidRPr="005136B2">
        <w:rPr>
          <w:lang w:val="sq-AL"/>
        </w:rPr>
        <w:t>ë</w:t>
      </w:r>
      <w:r w:rsidRPr="005136B2">
        <w:rPr>
          <w:lang w:val="sq-AL"/>
        </w:rPr>
        <w:t xml:space="preserve"> Brendshme,</w:t>
      </w:r>
    </w:p>
    <w:p w:rsidR="00FC6E72" w:rsidRPr="005136B2" w:rsidRDefault="00FC6E72" w:rsidP="00FC6E72">
      <w:pPr>
        <w:pStyle w:val="Hapesira7"/>
        <w:rPr>
          <w:lang w:val="sq-AL"/>
        </w:rPr>
      </w:pPr>
    </w:p>
    <w:p w:rsidR="00FC6E72" w:rsidRPr="005136B2" w:rsidRDefault="00FC6E72" w:rsidP="00FC6E72">
      <w:pPr>
        <w:pStyle w:val="Paragrafi"/>
        <w:jc w:val="center"/>
        <w:rPr>
          <w:lang w:val="sq-AL"/>
        </w:rPr>
      </w:pPr>
      <w:r w:rsidRPr="005136B2">
        <w:rPr>
          <w:lang w:val="sq-AL"/>
        </w:rPr>
        <w:t>DEKRETOJ:</w:t>
      </w:r>
    </w:p>
    <w:p w:rsidR="00FC6E72" w:rsidRPr="005136B2" w:rsidRDefault="00FC6E72" w:rsidP="00FC6E72">
      <w:pPr>
        <w:pStyle w:val="Hapesira7"/>
        <w:rPr>
          <w:lang w:val="sq-AL"/>
        </w:rPr>
      </w:pPr>
    </w:p>
    <w:p w:rsidR="00FC6E72" w:rsidRDefault="00FC6E72" w:rsidP="00FC6E72">
      <w:pPr>
        <w:pStyle w:val="Paragrafi"/>
        <w:jc w:val="center"/>
        <w:rPr>
          <w:lang w:val="sq-AL"/>
        </w:rPr>
      </w:pPr>
      <w:r w:rsidRPr="005136B2">
        <w:rPr>
          <w:lang w:val="sq-AL"/>
        </w:rPr>
        <w:t>Neni 1</w:t>
      </w:r>
    </w:p>
    <w:p w:rsidR="00FC6E72" w:rsidRPr="005136B2" w:rsidRDefault="00FC6E72" w:rsidP="00FC6E72">
      <w:pPr>
        <w:pStyle w:val="Hapesira7"/>
        <w:rPr>
          <w:lang w:val="sq-AL"/>
        </w:rPr>
      </w:pPr>
    </w:p>
    <w:p w:rsidR="00FC6E72" w:rsidRDefault="00FC6E72" w:rsidP="00FC6E72">
      <w:pPr>
        <w:pStyle w:val="Paragrafi"/>
        <w:rPr>
          <w:lang w:val="sq-AL"/>
        </w:rPr>
      </w:pPr>
      <w:r w:rsidRPr="005136B2">
        <w:rPr>
          <w:lang w:val="sq-AL"/>
        </w:rPr>
        <w:t>U lejohet l</w:t>
      </w:r>
      <w:r w:rsidR="00435931" w:rsidRPr="005136B2">
        <w:rPr>
          <w:lang w:val="sq-AL"/>
        </w:rPr>
        <w:t>ë</w:t>
      </w:r>
      <w:r w:rsidRPr="005136B2">
        <w:rPr>
          <w:lang w:val="sq-AL"/>
        </w:rPr>
        <w:t>nia e shtetësis</w:t>
      </w:r>
      <w:r w:rsidR="00435931" w:rsidRPr="005136B2">
        <w:rPr>
          <w:lang w:val="sq-AL"/>
        </w:rPr>
        <w:t>ë</w:t>
      </w:r>
      <w:r w:rsidRPr="005136B2">
        <w:rPr>
          <w:lang w:val="sq-AL"/>
        </w:rPr>
        <w:t xml:space="preserve"> shqiptare me kërkesë të tyre personave të mëposhtëm:</w:t>
      </w:r>
    </w:p>
    <w:p w:rsidR="00FE4FD1" w:rsidRPr="005136B2" w:rsidRDefault="00FE4FD1" w:rsidP="00FE4FD1">
      <w:pPr>
        <w:pStyle w:val="Paragrafi"/>
        <w:ind w:firstLine="0"/>
        <w:rPr>
          <w:lang w:val="sq-AL"/>
        </w:rPr>
      </w:pPr>
      <w:r w:rsidRPr="005136B2">
        <w:rPr>
          <w:lang w:val="sq-AL"/>
        </w:rPr>
        <w:t>1. Ana Jani Golemi</w:t>
      </w:r>
    </w:p>
    <w:p w:rsidR="00FE4FD1" w:rsidRPr="005136B2" w:rsidRDefault="00FE4FD1" w:rsidP="00FE4FD1">
      <w:pPr>
        <w:pStyle w:val="Paragrafi"/>
        <w:ind w:firstLine="0"/>
        <w:rPr>
          <w:lang w:val="sq-AL"/>
        </w:rPr>
      </w:pPr>
      <w:r w:rsidRPr="005136B2">
        <w:rPr>
          <w:lang w:val="sq-AL"/>
        </w:rPr>
        <w:t>2. Elion Fatmir Hoxha</w:t>
      </w:r>
    </w:p>
    <w:p w:rsidR="00FE4FD1" w:rsidRPr="005136B2" w:rsidRDefault="00FE4FD1" w:rsidP="00FE4FD1">
      <w:pPr>
        <w:pStyle w:val="Paragrafi"/>
        <w:ind w:firstLine="0"/>
        <w:rPr>
          <w:lang w:val="sq-AL"/>
        </w:rPr>
      </w:pPr>
      <w:r w:rsidRPr="005136B2">
        <w:rPr>
          <w:lang w:val="sq-AL"/>
        </w:rPr>
        <w:t xml:space="preserve">3. Alma </w:t>
      </w:r>
      <w:r w:rsidR="00BD0421" w:rsidRPr="005136B2">
        <w:rPr>
          <w:lang w:val="sq-AL"/>
        </w:rPr>
        <w:t xml:space="preserve">Jazo </w:t>
      </w:r>
      <w:r w:rsidRPr="005136B2">
        <w:rPr>
          <w:lang w:val="sq-AL"/>
        </w:rPr>
        <w:t>Kulgin (Xhaferaj)</w:t>
      </w:r>
    </w:p>
    <w:p w:rsidR="00FE4FD1" w:rsidRPr="005136B2" w:rsidRDefault="00FE4FD1" w:rsidP="00FE4FD1">
      <w:pPr>
        <w:pStyle w:val="Paragrafi"/>
        <w:ind w:firstLine="0"/>
        <w:rPr>
          <w:lang w:val="sq-AL"/>
        </w:rPr>
      </w:pPr>
      <w:r w:rsidRPr="005136B2">
        <w:rPr>
          <w:lang w:val="sq-AL"/>
        </w:rPr>
        <w:t>4. Gladiola Demë Klarmann (Buçpapaj)</w:t>
      </w:r>
    </w:p>
    <w:p w:rsidR="00FE4FD1" w:rsidRPr="005136B2" w:rsidRDefault="00FE4FD1" w:rsidP="00FE4FD1">
      <w:pPr>
        <w:pStyle w:val="Paragrafi"/>
        <w:ind w:firstLine="0"/>
        <w:rPr>
          <w:lang w:val="sq-AL"/>
        </w:rPr>
      </w:pPr>
      <w:r w:rsidRPr="005136B2">
        <w:rPr>
          <w:lang w:val="sq-AL"/>
        </w:rPr>
        <w:t>5. Amadeos Rifan Rexha</w:t>
      </w:r>
    </w:p>
    <w:p w:rsidR="00FE4FD1" w:rsidRPr="005136B2" w:rsidRDefault="00FE4FD1" w:rsidP="00FE4FD1">
      <w:pPr>
        <w:pStyle w:val="Paragrafi"/>
        <w:ind w:firstLine="0"/>
        <w:rPr>
          <w:lang w:val="sq-AL"/>
        </w:rPr>
      </w:pPr>
      <w:r w:rsidRPr="005136B2">
        <w:rPr>
          <w:lang w:val="sq-AL"/>
        </w:rPr>
        <w:t>6. Edvina Skënder Qelibari</w:t>
      </w:r>
    </w:p>
    <w:p w:rsidR="00FE4FD1" w:rsidRDefault="00FE4FD1" w:rsidP="00FE4FD1">
      <w:pPr>
        <w:pStyle w:val="Paragrafi"/>
        <w:ind w:firstLine="0"/>
        <w:rPr>
          <w:lang w:val="sq-AL"/>
        </w:rPr>
      </w:pPr>
      <w:r w:rsidRPr="005136B2">
        <w:rPr>
          <w:lang w:val="sq-AL"/>
        </w:rPr>
        <w:t>7. Miranda Bashkim Hoffmann (Keta)</w:t>
      </w:r>
    </w:p>
    <w:p w:rsidR="00FE4FD1" w:rsidRPr="005136B2" w:rsidRDefault="00FE4FD1" w:rsidP="00FE4FD1">
      <w:pPr>
        <w:pStyle w:val="Paragrafi"/>
        <w:ind w:firstLine="0"/>
        <w:rPr>
          <w:lang w:val="sq-AL"/>
        </w:rPr>
      </w:pPr>
      <w:r w:rsidRPr="005136B2">
        <w:rPr>
          <w:lang w:val="sq-AL"/>
        </w:rPr>
        <w:t>8. Loreta Agron Jakubo</w:t>
      </w:r>
      <w:r w:rsidR="00BD0421">
        <w:rPr>
          <w:lang w:val="sq-AL"/>
        </w:rPr>
        <w:t>w</w:t>
      </w:r>
      <w:r w:rsidRPr="005136B2">
        <w:rPr>
          <w:lang w:val="sq-AL"/>
        </w:rPr>
        <w:t>ski (Zani)</w:t>
      </w:r>
    </w:p>
    <w:p w:rsidR="00FE4FD1" w:rsidRPr="005136B2" w:rsidRDefault="00FE4FD1" w:rsidP="00FE4FD1">
      <w:pPr>
        <w:pStyle w:val="Paragrafi"/>
        <w:ind w:firstLine="0"/>
        <w:rPr>
          <w:lang w:val="sq-AL"/>
        </w:rPr>
      </w:pPr>
      <w:r w:rsidRPr="005136B2">
        <w:rPr>
          <w:lang w:val="sq-AL"/>
        </w:rPr>
        <w:t>9. Mirgea Guri Dushollari (Nune)</w:t>
      </w:r>
    </w:p>
    <w:p w:rsidR="00FE4FD1" w:rsidRPr="005136B2" w:rsidRDefault="00FE4FD1" w:rsidP="00FE4FD1">
      <w:pPr>
        <w:pStyle w:val="Paragrafi"/>
        <w:ind w:firstLine="0"/>
        <w:rPr>
          <w:lang w:val="sq-AL"/>
        </w:rPr>
      </w:pPr>
      <w:r w:rsidRPr="005136B2">
        <w:rPr>
          <w:lang w:val="sq-AL"/>
        </w:rPr>
        <w:t>10. Morava Basri Tota</w:t>
      </w:r>
    </w:p>
    <w:p w:rsidR="00FE4FD1" w:rsidRPr="005136B2" w:rsidRDefault="00FE4FD1" w:rsidP="00FE4FD1">
      <w:pPr>
        <w:pStyle w:val="Paragrafi"/>
        <w:ind w:firstLine="0"/>
        <w:rPr>
          <w:lang w:val="sq-AL"/>
        </w:rPr>
      </w:pPr>
      <w:r w:rsidRPr="005136B2">
        <w:rPr>
          <w:lang w:val="sq-AL"/>
        </w:rPr>
        <w:t>11. Dritan Todi Kulari</w:t>
      </w:r>
    </w:p>
    <w:p w:rsidR="00FE4FD1" w:rsidRPr="005136B2" w:rsidRDefault="00FE4FD1" w:rsidP="00FE4FD1">
      <w:pPr>
        <w:pStyle w:val="Paragrafi"/>
        <w:ind w:firstLine="0"/>
        <w:rPr>
          <w:lang w:val="sq-AL"/>
        </w:rPr>
      </w:pPr>
      <w:r w:rsidRPr="005136B2">
        <w:rPr>
          <w:lang w:val="sq-AL"/>
        </w:rPr>
        <w:t>12. Gentjana Gjovalin Hasani</w:t>
      </w:r>
    </w:p>
    <w:p w:rsidR="00FE4FD1" w:rsidRPr="005136B2" w:rsidRDefault="00FE4FD1" w:rsidP="00FE4FD1">
      <w:pPr>
        <w:pStyle w:val="Paragrafi"/>
        <w:ind w:firstLine="0"/>
        <w:rPr>
          <w:lang w:val="sq-AL"/>
        </w:rPr>
      </w:pPr>
      <w:r w:rsidRPr="005136B2">
        <w:rPr>
          <w:lang w:val="sq-AL"/>
        </w:rPr>
        <w:t>13. Elda Ruzhdi Reçi</w:t>
      </w:r>
    </w:p>
    <w:p w:rsidR="00FE4FD1" w:rsidRPr="005136B2" w:rsidRDefault="00FE4FD1" w:rsidP="00FE4FD1">
      <w:pPr>
        <w:pStyle w:val="Paragrafi"/>
        <w:ind w:firstLine="0"/>
        <w:rPr>
          <w:lang w:val="sq-AL"/>
        </w:rPr>
      </w:pPr>
      <w:r w:rsidRPr="005136B2">
        <w:rPr>
          <w:lang w:val="sq-AL"/>
        </w:rPr>
        <w:t>14. Nadja Fisnik Haçkaj</w:t>
      </w:r>
    </w:p>
    <w:p w:rsidR="00FE4FD1" w:rsidRPr="005136B2" w:rsidRDefault="00FE4FD1" w:rsidP="00FE4FD1">
      <w:pPr>
        <w:pStyle w:val="Paragrafi"/>
        <w:ind w:firstLine="0"/>
        <w:rPr>
          <w:lang w:val="sq-AL"/>
        </w:rPr>
      </w:pPr>
      <w:r w:rsidRPr="005136B2">
        <w:rPr>
          <w:lang w:val="sq-AL"/>
        </w:rPr>
        <w:t>15. Nevisa Teme Çaushaj</w:t>
      </w:r>
    </w:p>
    <w:p w:rsidR="00FE4FD1" w:rsidRPr="005136B2" w:rsidRDefault="00FE4FD1" w:rsidP="00FE4FD1">
      <w:pPr>
        <w:pStyle w:val="Paragrafi"/>
        <w:ind w:firstLine="0"/>
        <w:rPr>
          <w:lang w:val="sq-AL"/>
        </w:rPr>
      </w:pPr>
      <w:r w:rsidRPr="005136B2">
        <w:rPr>
          <w:lang w:val="sq-AL"/>
        </w:rPr>
        <w:t>16. Majlinda Ali Stralucke (Kala)</w:t>
      </w:r>
    </w:p>
    <w:p w:rsidR="00FE4FD1" w:rsidRPr="005136B2" w:rsidRDefault="00FE4FD1" w:rsidP="00FE4FD1">
      <w:pPr>
        <w:pStyle w:val="Paragrafi"/>
        <w:ind w:firstLine="0"/>
        <w:rPr>
          <w:lang w:val="sq-AL"/>
        </w:rPr>
      </w:pPr>
      <w:r w:rsidRPr="005136B2">
        <w:rPr>
          <w:lang w:val="sq-AL"/>
        </w:rPr>
        <w:t>17. Arbër Kujtim Gjoka</w:t>
      </w:r>
    </w:p>
    <w:p w:rsidR="00FE4FD1" w:rsidRPr="005136B2" w:rsidRDefault="00FE4FD1" w:rsidP="00FE4FD1">
      <w:pPr>
        <w:pStyle w:val="Paragrafi"/>
        <w:ind w:firstLine="0"/>
        <w:rPr>
          <w:lang w:val="sq-AL"/>
        </w:rPr>
      </w:pPr>
      <w:r w:rsidRPr="005136B2">
        <w:rPr>
          <w:lang w:val="sq-AL"/>
        </w:rPr>
        <w:t>18. Altin Xhemali Braneshi</w:t>
      </w:r>
    </w:p>
    <w:p w:rsidR="00FE4FD1" w:rsidRDefault="00FE4FD1" w:rsidP="00FE4FD1">
      <w:pPr>
        <w:pStyle w:val="Paragrafi"/>
        <w:ind w:firstLine="0"/>
        <w:rPr>
          <w:lang w:val="sq-AL"/>
        </w:rPr>
      </w:pPr>
      <w:r w:rsidRPr="005136B2">
        <w:rPr>
          <w:lang w:val="sq-AL"/>
        </w:rPr>
        <w:t>19. Paola Altin Braneshi</w:t>
      </w:r>
    </w:p>
    <w:p w:rsidR="00FE4FD1" w:rsidRPr="005136B2" w:rsidRDefault="00FE4FD1" w:rsidP="00FE4FD1">
      <w:pPr>
        <w:pStyle w:val="Paragrafi"/>
        <w:ind w:firstLine="0"/>
        <w:rPr>
          <w:lang w:val="sq-AL"/>
        </w:rPr>
      </w:pPr>
      <w:r w:rsidRPr="005136B2">
        <w:rPr>
          <w:lang w:val="sq-AL"/>
        </w:rPr>
        <w:t>20. Joel Altin Braneshi</w:t>
      </w:r>
    </w:p>
    <w:p w:rsidR="00FE4FD1" w:rsidRPr="005136B2" w:rsidRDefault="00FE4FD1" w:rsidP="00FE4FD1">
      <w:pPr>
        <w:pStyle w:val="Paragrafi"/>
        <w:ind w:firstLine="0"/>
        <w:rPr>
          <w:lang w:val="sq-AL"/>
        </w:rPr>
      </w:pPr>
      <w:r w:rsidRPr="005136B2">
        <w:rPr>
          <w:lang w:val="sq-AL"/>
        </w:rPr>
        <w:t>21. Valentina Lulëzim Bregasi (Shaulla)</w:t>
      </w:r>
    </w:p>
    <w:p w:rsidR="00FE4FD1" w:rsidRPr="005136B2" w:rsidRDefault="00FE4FD1" w:rsidP="00FE4FD1">
      <w:pPr>
        <w:pStyle w:val="Paragrafi"/>
        <w:ind w:firstLine="0"/>
        <w:rPr>
          <w:lang w:val="sq-AL"/>
        </w:rPr>
      </w:pPr>
      <w:r w:rsidRPr="005136B2">
        <w:rPr>
          <w:lang w:val="sq-AL"/>
        </w:rPr>
        <w:t>22. Medi Ismet Bregasi</w:t>
      </w:r>
    </w:p>
    <w:p w:rsidR="00FE4FD1" w:rsidRPr="005136B2" w:rsidRDefault="00FE4FD1" w:rsidP="00FE4FD1">
      <w:pPr>
        <w:pStyle w:val="Paragrafi"/>
        <w:ind w:firstLine="0"/>
        <w:rPr>
          <w:lang w:val="sq-AL"/>
        </w:rPr>
      </w:pPr>
      <w:r w:rsidRPr="005136B2">
        <w:rPr>
          <w:lang w:val="sq-AL"/>
        </w:rPr>
        <w:t>23. Adriatik Agim Toska</w:t>
      </w:r>
    </w:p>
    <w:p w:rsidR="00FE4FD1" w:rsidRPr="005136B2" w:rsidRDefault="00FE4FD1" w:rsidP="00FE4FD1">
      <w:pPr>
        <w:pStyle w:val="Paragrafi"/>
        <w:ind w:firstLine="0"/>
        <w:rPr>
          <w:lang w:val="sq-AL"/>
        </w:rPr>
      </w:pPr>
      <w:r w:rsidRPr="005136B2">
        <w:rPr>
          <w:lang w:val="sq-AL"/>
        </w:rPr>
        <w:t>24. Edlira Reis Toska (Caka)</w:t>
      </w:r>
    </w:p>
    <w:p w:rsidR="00FE4FD1" w:rsidRPr="005136B2" w:rsidRDefault="00FE4FD1" w:rsidP="00FE4FD1">
      <w:pPr>
        <w:pStyle w:val="Paragrafi"/>
        <w:ind w:firstLine="0"/>
        <w:rPr>
          <w:lang w:val="sq-AL"/>
        </w:rPr>
      </w:pPr>
      <w:r w:rsidRPr="005136B2">
        <w:rPr>
          <w:lang w:val="sq-AL"/>
        </w:rPr>
        <w:t>25. Alba Adriatik Toska</w:t>
      </w:r>
    </w:p>
    <w:p w:rsidR="00FE4FD1" w:rsidRPr="005136B2" w:rsidRDefault="00FE4FD1" w:rsidP="00FE4FD1">
      <w:pPr>
        <w:pStyle w:val="Paragrafi"/>
        <w:ind w:firstLine="0"/>
        <w:rPr>
          <w:lang w:val="sq-AL"/>
        </w:rPr>
      </w:pPr>
      <w:r w:rsidRPr="005136B2">
        <w:rPr>
          <w:lang w:val="sq-AL"/>
        </w:rPr>
        <w:t>26. Enia Adriatik Toska</w:t>
      </w:r>
    </w:p>
    <w:p w:rsidR="00FE4FD1" w:rsidRPr="005136B2" w:rsidRDefault="00FE4FD1" w:rsidP="00FE4FD1">
      <w:pPr>
        <w:pStyle w:val="Paragrafi"/>
        <w:ind w:firstLine="0"/>
        <w:rPr>
          <w:lang w:val="sq-AL"/>
        </w:rPr>
      </w:pPr>
      <w:r w:rsidRPr="005136B2">
        <w:rPr>
          <w:lang w:val="sq-AL"/>
        </w:rPr>
        <w:t>27. David Adriatik Toska</w:t>
      </w:r>
    </w:p>
    <w:p w:rsidR="00FE4FD1" w:rsidRPr="005136B2" w:rsidRDefault="00FE4FD1" w:rsidP="00FE4FD1">
      <w:pPr>
        <w:pStyle w:val="Paragrafi"/>
        <w:ind w:firstLine="0"/>
        <w:rPr>
          <w:lang w:val="sq-AL"/>
        </w:rPr>
      </w:pPr>
      <w:r w:rsidRPr="005136B2">
        <w:rPr>
          <w:lang w:val="sq-AL"/>
        </w:rPr>
        <w:t>28. Loverna Agron Dehnert (Çobanaj)</w:t>
      </w:r>
    </w:p>
    <w:p w:rsidR="00FE4FD1" w:rsidRPr="005136B2" w:rsidRDefault="00FE4FD1" w:rsidP="00FE4FD1">
      <w:pPr>
        <w:pStyle w:val="Paragrafi"/>
        <w:ind w:firstLine="0"/>
        <w:rPr>
          <w:lang w:val="sq-AL"/>
        </w:rPr>
      </w:pPr>
      <w:r w:rsidRPr="005136B2">
        <w:rPr>
          <w:lang w:val="sq-AL"/>
        </w:rPr>
        <w:t>29. Esmeralda Sigurim Qato (Ruçi)</w:t>
      </w:r>
    </w:p>
    <w:p w:rsidR="00FE4FD1" w:rsidRPr="005136B2" w:rsidRDefault="00FE4FD1" w:rsidP="00FE4FD1">
      <w:pPr>
        <w:pStyle w:val="Paragrafi"/>
        <w:ind w:firstLine="0"/>
        <w:rPr>
          <w:lang w:val="sq-AL"/>
        </w:rPr>
      </w:pPr>
      <w:r w:rsidRPr="005136B2">
        <w:rPr>
          <w:lang w:val="sq-AL"/>
        </w:rPr>
        <w:t>30. Aron Anri Qato</w:t>
      </w:r>
    </w:p>
    <w:p w:rsidR="00FE4FD1" w:rsidRPr="005136B2" w:rsidRDefault="00FE4FD1" w:rsidP="00FE4FD1">
      <w:pPr>
        <w:pStyle w:val="Paragrafi"/>
        <w:ind w:firstLine="0"/>
        <w:rPr>
          <w:lang w:val="sq-AL"/>
        </w:rPr>
      </w:pPr>
      <w:r w:rsidRPr="005136B2">
        <w:rPr>
          <w:lang w:val="sq-AL"/>
        </w:rPr>
        <w:t>31. Eduart Sami Kryeziu</w:t>
      </w:r>
    </w:p>
    <w:p w:rsidR="00FE4FD1" w:rsidRPr="005136B2" w:rsidRDefault="00FE4FD1" w:rsidP="00FE4FD1">
      <w:pPr>
        <w:pStyle w:val="Paragrafi"/>
        <w:ind w:firstLine="0"/>
        <w:rPr>
          <w:lang w:val="sq-AL"/>
        </w:rPr>
      </w:pPr>
      <w:r w:rsidRPr="005136B2">
        <w:rPr>
          <w:lang w:val="sq-AL"/>
        </w:rPr>
        <w:t>32. Armando Kujtim Hoxha</w:t>
      </w:r>
    </w:p>
    <w:p w:rsidR="00FE4FD1" w:rsidRPr="005136B2" w:rsidRDefault="00FE4FD1" w:rsidP="00FE4FD1">
      <w:pPr>
        <w:pStyle w:val="Paragrafi"/>
        <w:ind w:firstLine="0"/>
        <w:rPr>
          <w:lang w:val="sq-AL"/>
        </w:rPr>
      </w:pPr>
      <w:r w:rsidRPr="005136B2">
        <w:rPr>
          <w:lang w:val="sq-AL"/>
        </w:rPr>
        <w:t>33. Fatjona Shkëlqim Kaçiu</w:t>
      </w:r>
    </w:p>
    <w:p w:rsidR="00FE4FD1" w:rsidRPr="005136B2" w:rsidRDefault="00FE4FD1" w:rsidP="00FE4FD1">
      <w:pPr>
        <w:pStyle w:val="Paragrafi"/>
        <w:ind w:firstLine="0"/>
        <w:rPr>
          <w:lang w:val="sq-AL"/>
        </w:rPr>
      </w:pPr>
      <w:r w:rsidRPr="005136B2">
        <w:rPr>
          <w:lang w:val="sq-AL"/>
        </w:rPr>
        <w:t>34. Aleksandër Skënder Reçi</w:t>
      </w:r>
    </w:p>
    <w:p w:rsidR="00FE4FD1" w:rsidRPr="005136B2" w:rsidRDefault="00FE4FD1" w:rsidP="00FE4FD1">
      <w:pPr>
        <w:pStyle w:val="Paragrafi"/>
        <w:ind w:firstLine="0"/>
        <w:rPr>
          <w:lang w:val="sq-AL"/>
        </w:rPr>
      </w:pPr>
      <w:r w:rsidRPr="005136B2">
        <w:rPr>
          <w:lang w:val="sq-AL"/>
        </w:rPr>
        <w:lastRenderedPageBreak/>
        <w:t>35. Ilir Jonuz Merxhani</w:t>
      </w:r>
    </w:p>
    <w:p w:rsidR="00FE4FD1" w:rsidRPr="005136B2" w:rsidRDefault="00FE4FD1" w:rsidP="00FE4FD1">
      <w:pPr>
        <w:pStyle w:val="Paragrafi"/>
        <w:ind w:firstLine="0"/>
        <w:rPr>
          <w:lang w:val="sq-AL"/>
        </w:rPr>
      </w:pPr>
      <w:r w:rsidRPr="005136B2">
        <w:rPr>
          <w:lang w:val="sq-AL"/>
        </w:rPr>
        <w:t>36. Daklea Jusuf Tançica</w:t>
      </w:r>
    </w:p>
    <w:p w:rsidR="00FE4FD1" w:rsidRPr="005136B2" w:rsidRDefault="00FE4FD1" w:rsidP="00FE4FD1">
      <w:pPr>
        <w:pStyle w:val="Paragrafi"/>
        <w:ind w:firstLine="0"/>
        <w:rPr>
          <w:lang w:val="sq-AL"/>
        </w:rPr>
      </w:pPr>
      <w:r w:rsidRPr="005136B2">
        <w:rPr>
          <w:lang w:val="sq-AL"/>
        </w:rPr>
        <w:t>37. Blerian Shpëtim Kushta</w:t>
      </w:r>
    </w:p>
    <w:p w:rsidR="00FC5685" w:rsidRPr="005136B2" w:rsidRDefault="00FC5685" w:rsidP="0036791D">
      <w:pPr>
        <w:pStyle w:val="Paragrafi"/>
        <w:ind w:firstLine="0"/>
        <w:jc w:val="center"/>
        <w:rPr>
          <w:sz w:val="14"/>
          <w:lang w:val="sq-AL"/>
        </w:rPr>
      </w:pPr>
    </w:p>
    <w:p w:rsidR="00FC6E72" w:rsidRPr="005136B2" w:rsidRDefault="00FC6E72" w:rsidP="0036791D">
      <w:pPr>
        <w:pStyle w:val="Paragrafi"/>
        <w:ind w:firstLine="0"/>
        <w:jc w:val="center"/>
        <w:rPr>
          <w:lang w:val="sq-AL"/>
        </w:rPr>
      </w:pPr>
      <w:r w:rsidRPr="005136B2">
        <w:rPr>
          <w:lang w:val="sq-AL"/>
        </w:rPr>
        <w:t>Neni 2</w:t>
      </w:r>
    </w:p>
    <w:p w:rsidR="00FC6E72" w:rsidRPr="005136B2" w:rsidRDefault="00FC6E72" w:rsidP="00FC6E72">
      <w:pPr>
        <w:pStyle w:val="Hapesira7"/>
        <w:rPr>
          <w:lang w:val="sq-AL"/>
        </w:rPr>
      </w:pPr>
    </w:p>
    <w:p w:rsidR="00FC6E72" w:rsidRPr="005136B2" w:rsidRDefault="00FC6E72" w:rsidP="00FC6E72">
      <w:pPr>
        <w:pStyle w:val="Paragrafi"/>
        <w:rPr>
          <w:lang w:val="sq-AL"/>
        </w:rPr>
      </w:pPr>
      <w:r w:rsidRPr="005136B2">
        <w:rPr>
          <w:lang w:val="sq-AL"/>
        </w:rPr>
        <w:t>Ky dekret hyn në fuqi menjëherë.</w:t>
      </w:r>
    </w:p>
    <w:p w:rsidR="00FC6E72" w:rsidRPr="005136B2" w:rsidRDefault="00FC6E72" w:rsidP="00FC6E72">
      <w:pPr>
        <w:pStyle w:val="Hapesira7"/>
        <w:rPr>
          <w:lang w:val="sq-AL"/>
        </w:rPr>
      </w:pPr>
    </w:p>
    <w:p w:rsidR="00FC6E72" w:rsidRPr="005136B2" w:rsidRDefault="00FC6E72" w:rsidP="00FC6E72">
      <w:pPr>
        <w:pStyle w:val="Paragrafi"/>
        <w:jc w:val="right"/>
        <w:rPr>
          <w:lang w:val="sq-AL"/>
        </w:rPr>
      </w:pPr>
      <w:r w:rsidRPr="005136B2">
        <w:rPr>
          <w:lang w:val="sq-AL"/>
        </w:rPr>
        <w:t>PRESIDENTI I REPUBLIKËS SË SHQIPËRISË</w:t>
      </w:r>
    </w:p>
    <w:p w:rsidR="00FC6E72" w:rsidRPr="005136B2" w:rsidRDefault="00FC6E72" w:rsidP="00FC6E72">
      <w:pPr>
        <w:pStyle w:val="Paragrafi"/>
        <w:jc w:val="right"/>
        <w:rPr>
          <w:b/>
          <w:lang w:val="sq-AL"/>
        </w:rPr>
      </w:pPr>
      <w:r w:rsidRPr="005136B2">
        <w:rPr>
          <w:b/>
          <w:lang w:val="sq-AL"/>
        </w:rPr>
        <w:t>Bujar Nishani</w:t>
      </w:r>
    </w:p>
    <w:p w:rsidR="00FC6E72" w:rsidRPr="005136B2" w:rsidRDefault="00FC6E72" w:rsidP="00FE4FD1">
      <w:pPr>
        <w:pStyle w:val="Paragrafi"/>
        <w:ind w:firstLine="0"/>
        <w:rPr>
          <w:b/>
          <w:lang w:val="sq-AL"/>
        </w:rPr>
      </w:pPr>
    </w:p>
    <w:p w:rsidR="00FC6E72" w:rsidRPr="005136B2" w:rsidRDefault="00FC6E72" w:rsidP="003128C8">
      <w:pPr>
        <w:pStyle w:val="Paragrafi"/>
        <w:jc w:val="center"/>
        <w:rPr>
          <w:b/>
          <w:lang w:val="sq-AL"/>
        </w:rPr>
      </w:pPr>
      <w:r w:rsidRPr="005136B2">
        <w:rPr>
          <w:b/>
          <w:lang w:val="sq-AL"/>
        </w:rPr>
        <w:t>DEKRET</w:t>
      </w:r>
    </w:p>
    <w:p w:rsidR="00FC6E72" w:rsidRPr="005136B2" w:rsidRDefault="00FC6E72" w:rsidP="003128C8">
      <w:pPr>
        <w:pStyle w:val="Paragrafi"/>
        <w:jc w:val="center"/>
        <w:rPr>
          <w:b/>
          <w:lang w:val="sq-AL"/>
        </w:rPr>
      </w:pPr>
      <w:r w:rsidRPr="005136B2">
        <w:rPr>
          <w:b/>
          <w:lang w:val="sq-AL"/>
        </w:rPr>
        <w:t>Nr. 8936, datë 9.2.2015</w:t>
      </w:r>
    </w:p>
    <w:p w:rsidR="00FC6E72" w:rsidRPr="005136B2" w:rsidRDefault="00FC6E72" w:rsidP="003128C8">
      <w:pPr>
        <w:pStyle w:val="Hapesira7"/>
        <w:rPr>
          <w:lang w:val="sq-AL"/>
        </w:rPr>
      </w:pPr>
    </w:p>
    <w:p w:rsidR="00FC6E72" w:rsidRPr="005136B2" w:rsidRDefault="00FC6E72" w:rsidP="003128C8">
      <w:pPr>
        <w:pStyle w:val="Paragrafi"/>
        <w:jc w:val="center"/>
        <w:rPr>
          <w:b/>
          <w:lang w:val="sq-AL"/>
        </w:rPr>
      </w:pPr>
      <w:r w:rsidRPr="005136B2">
        <w:rPr>
          <w:b/>
          <w:lang w:val="sq-AL"/>
        </w:rPr>
        <w:t>PËR DHËNIE TË SHTETËSISË SHQIPTARE</w:t>
      </w:r>
    </w:p>
    <w:p w:rsidR="00FC6E72" w:rsidRPr="009716A8" w:rsidRDefault="00FC6E72" w:rsidP="00FC6E72">
      <w:pPr>
        <w:pStyle w:val="Hapesira7"/>
        <w:rPr>
          <w:sz w:val="8"/>
          <w:lang w:val="sq-AL"/>
        </w:rPr>
      </w:pPr>
    </w:p>
    <w:p w:rsidR="00FC6E72" w:rsidRPr="005136B2" w:rsidRDefault="00FC6E72" w:rsidP="00FC6E72">
      <w:pPr>
        <w:pStyle w:val="Paragrafi"/>
        <w:rPr>
          <w:lang w:val="sq-AL"/>
        </w:rPr>
      </w:pPr>
      <w:r w:rsidRPr="005136B2">
        <w:rPr>
          <w:lang w:val="sq-AL"/>
        </w:rPr>
        <w:t>Në mbështetje të nenit 92, pika “c” dhe nenit 93 të Kushtetutës</w:t>
      </w:r>
      <w:r w:rsidR="005136B2">
        <w:rPr>
          <w:lang w:val="sq-AL"/>
        </w:rPr>
        <w:t>,</w:t>
      </w:r>
      <w:r w:rsidRPr="005136B2">
        <w:rPr>
          <w:lang w:val="sq-AL"/>
        </w:rPr>
        <w:t xml:space="preserve"> si dhe të nenit 9, pika 7 e nenit 20 të ligjit nr. 8389, datë 5.8.1998 “Për shtetësinë shqiptare”</w:t>
      </w:r>
      <w:r w:rsidR="005136B2">
        <w:rPr>
          <w:lang w:val="sq-AL"/>
        </w:rPr>
        <w:t>,</w:t>
      </w:r>
      <w:r w:rsidRPr="005136B2">
        <w:rPr>
          <w:lang w:val="sq-AL"/>
        </w:rPr>
        <w:t xml:space="preserve"> të ndryshuar, bazuar edhe në propozimet e ministrit të Arsimit dhe Sportit dhe ministrit t</w:t>
      </w:r>
      <w:r w:rsidR="00435931" w:rsidRPr="005136B2">
        <w:rPr>
          <w:lang w:val="sq-AL"/>
        </w:rPr>
        <w:t>ë</w:t>
      </w:r>
      <w:r w:rsidRPr="005136B2">
        <w:rPr>
          <w:lang w:val="sq-AL"/>
        </w:rPr>
        <w:t xml:space="preserve"> Jasht</w:t>
      </w:r>
      <w:r w:rsidR="00435931" w:rsidRPr="005136B2">
        <w:rPr>
          <w:lang w:val="sq-AL"/>
        </w:rPr>
        <w:t>ë</w:t>
      </w:r>
      <w:r w:rsidRPr="005136B2">
        <w:rPr>
          <w:lang w:val="sq-AL"/>
        </w:rPr>
        <w:t>m,</w:t>
      </w:r>
    </w:p>
    <w:p w:rsidR="00FC6E72" w:rsidRPr="005136B2" w:rsidRDefault="00FC6E72" w:rsidP="00FC6E72">
      <w:pPr>
        <w:pStyle w:val="Hapesira7"/>
        <w:rPr>
          <w:lang w:val="sq-AL"/>
        </w:rPr>
      </w:pPr>
    </w:p>
    <w:p w:rsidR="00FC6E72" w:rsidRPr="005136B2" w:rsidRDefault="00FC6E72" w:rsidP="00FC6E72">
      <w:pPr>
        <w:pStyle w:val="Paragrafi"/>
        <w:jc w:val="center"/>
        <w:rPr>
          <w:lang w:val="sq-AL"/>
        </w:rPr>
      </w:pPr>
      <w:r w:rsidRPr="005136B2">
        <w:rPr>
          <w:lang w:val="sq-AL"/>
        </w:rPr>
        <w:t>DEKRETOJ:</w:t>
      </w:r>
    </w:p>
    <w:p w:rsidR="00FC6E72" w:rsidRPr="005136B2" w:rsidRDefault="00FC6E72" w:rsidP="00FC6E72">
      <w:pPr>
        <w:pStyle w:val="Hapesira7"/>
        <w:rPr>
          <w:lang w:val="sq-AL"/>
        </w:rPr>
      </w:pPr>
    </w:p>
    <w:p w:rsidR="00FC6E72" w:rsidRPr="005136B2" w:rsidRDefault="00FC6E72" w:rsidP="00FC6E72">
      <w:pPr>
        <w:pStyle w:val="Paragrafi"/>
        <w:jc w:val="center"/>
        <w:rPr>
          <w:lang w:val="sq-AL"/>
        </w:rPr>
      </w:pPr>
      <w:r w:rsidRPr="005136B2">
        <w:rPr>
          <w:lang w:val="sq-AL"/>
        </w:rPr>
        <w:t>Neni 1</w:t>
      </w:r>
    </w:p>
    <w:p w:rsidR="00FC6E72" w:rsidRPr="009716A8" w:rsidRDefault="00FC6E72" w:rsidP="00FC6E72">
      <w:pPr>
        <w:pStyle w:val="Hapesira7"/>
        <w:rPr>
          <w:sz w:val="8"/>
          <w:lang w:val="sq-AL"/>
        </w:rPr>
      </w:pPr>
    </w:p>
    <w:p w:rsidR="00FC6E72" w:rsidRPr="005136B2" w:rsidRDefault="00FC6E72" w:rsidP="00FC6E72">
      <w:pPr>
        <w:pStyle w:val="Paragrafi"/>
        <w:rPr>
          <w:lang w:val="sq-AL"/>
        </w:rPr>
      </w:pPr>
      <w:r w:rsidRPr="005136B2">
        <w:rPr>
          <w:lang w:val="sq-AL"/>
        </w:rPr>
        <w:t>U jepet shtetësia shqiptare me kërkesë të tyre personave të mëposhtëm:</w:t>
      </w:r>
    </w:p>
    <w:p w:rsidR="00FC6E72" w:rsidRPr="005136B2" w:rsidRDefault="00FC6E72" w:rsidP="00FC6E72">
      <w:pPr>
        <w:pStyle w:val="Paragrafi"/>
        <w:rPr>
          <w:lang w:val="sq-AL"/>
        </w:rPr>
      </w:pPr>
      <w:r w:rsidRPr="005136B2">
        <w:rPr>
          <w:lang w:val="sq-AL"/>
        </w:rPr>
        <w:t>1.</w:t>
      </w:r>
      <w:r w:rsidR="0091615D" w:rsidRPr="005136B2">
        <w:rPr>
          <w:lang w:val="sq-AL"/>
        </w:rPr>
        <w:t xml:space="preserve"> </w:t>
      </w:r>
      <w:r w:rsidRPr="005136B2">
        <w:rPr>
          <w:lang w:val="sq-AL"/>
        </w:rPr>
        <w:t>Fidan Mehdi Gashi</w:t>
      </w:r>
    </w:p>
    <w:p w:rsidR="00FC6E72" w:rsidRPr="005136B2" w:rsidRDefault="00FC6E72" w:rsidP="00FC6E72">
      <w:pPr>
        <w:pStyle w:val="Paragrafi"/>
        <w:rPr>
          <w:lang w:val="sq-AL"/>
        </w:rPr>
      </w:pPr>
      <w:r w:rsidRPr="005136B2">
        <w:rPr>
          <w:lang w:val="sq-AL"/>
        </w:rPr>
        <w:t>2.</w:t>
      </w:r>
      <w:r w:rsidR="0091615D" w:rsidRPr="005136B2">
        <w:rPr>
          <w:lang w:val="sq-AL"/>
        </w:rPr>
        <w:t xml:space="preserve"> </w:t>
      </w:r>
      <w:r w:rsidRPr="005136B2">
        <w:rPr>
          <w:lang w:val="sq-AL"/>
        </w:rPr>
        <w:t>M</w:t>
      </w:r>
      <w:r w:rsidR="00435931" w:rsidRPr="005136B2">
        <w:rPr>
          <w:lang w:val="sq-AL"/>
        </w:rPr>
        <w:t>ë</w:t>
      </w:r>
      <w:r w:rsidRPr="005136B2">
        <w:rPr>
          <w:lang w:val="sq-AL"/>
        </w:rPr>
        <w:t>rgim (Mergim) Hamdi Vojvoda</w:t>
      </w:r>
    </w:p>
    <w:p w:rsidR="00FC6E72" w:rsidRPr="005136B2" w:rsidRDefault="00FC6E72" w:rsidP="00FC6E72">
      <w:pPr>
        <w:pStyle w:val="Paragrafi"/>
        <w:rPr>
          <w:lang w:val="sq-AL"/>
        </w:rPr>
      </w:pPr>
      <w:r w:rsidRPr="005136B2">
        <w:rPr>
          <w:lang w:val="sq-AL"/>
        </w:rPr>
        <w:t>3.</w:t>
      </w:r>
      <w:r w:rsidR="0091615D" w:rsidRPr="005136B2">
        <w:rPr>
          <w:lang w:val="sq-AL"/>
        </w:rPr>
        <w:t xml:space="preserve"> </w:t>
      </w:r>
      <w:r w:rsidRPr="005136B2">
        <w:rPr>
          <w:lang w:val="sq-AL"/>
        </w:rPr>
        <w:t>Fjolla Xhaudet Cakuli</w:t>
      </w:r>
    </w:p>
    <w:p w:rsidR="00FC6E72" w:rsidRPr="005136B2" w:rsidRDefault="00FC6E72" w:rsidP="00FC6E72">
      <w:pPr>
        <w:pStyle w:val="Hapesira7"/>
        <w:rPr>
          <w:lang w:val="sq-AL"/>
        </w:rPr>
      </w:pPr>
    </w:p>
    <w:p w:rsidR="00FC6E72" w:rsidRPr="005136B2" w:rsidRDefault="00FC6E72" w:rsidP="00FC6E72">
      <w:pPr>
        <w:pStyle w:val="Paragrafi"/>
        <w:jc w:val="center"/>
        <w:rPr>
          <w:lang w:val="sq-AL"/>
        </w:rPr>
      </w:pPr>
      <w:r w:rsidRPr="005136B2">
        <w:rPr>
          <w:lang w:val="sq-AL"/>
        </w:rPr>
        <w:t>Neni 2</w:t>
      </w:r>
    </w:p>
    <w:p w:rsidR="00FC6E72" w:rsidRPr="00310C44" w:rsidRDefault="00FC6E72" w:rsidP="00FC6E72">
      <w:pPr>
        <w:pStyle w:val="Hapesira7"/>
        <w:rPr>
          <w:lang w:val="sq-AL"/>
        </w:rPr>
      </w:pPr>
    </w:p>
    <w:p w:rsidR="00FC6E72" w:rsidRPr="005136B2" w:rsidRDefault="00FC6E72" w:rsidP="00FC6E72">
      <w:pPr>
        <w:pStyle w:val="Paragrafi"/>
        <w:rPr>
          <w:lang w:val="sq-AL"/>
        </w:rPr>
      </w:pPr>
      <w:r w:rsidRPr="005136B2">
        <w:rPr>
          <w:lang w:val="sq-AL"/>
        </w:rPr>
        <w:t>Ky dekret hyn në fuqi menjëherë.</w:t>
      </w:r>
    </w:p>
    <w:p w:rsidR="00FC6E72" w:rsidRPr="005136B2" w:rsidRDefault="00FC6E72" w:rsidP="00FC6E72">
      <w:pPr>
        <w:pStyle w:val="Hapesira7"/>
        <w:rPr>
          <w:lang w:val="sq-AL"/>
        </w:rPr>
      </w:pPr>
    </w:p>
    <w:p w:rsidR="00FC6E72" w:rsidRPr="005136B2" w:rsidRDefault="00FC6E72" w:rsidP="00FC6E72">
      <w:pPr>
        <w:pStyle w:val="Paragrafi"/>
        <w:jc w:val="right"/>
        <w:rPr>
          <w:lang w:val="sq-AL"/>
        </w:rPr>
      </w:pPr>
      <w:r w:rsidRPr="005136B2">
        <w:rPr>
          <w:lang w:val="sq-AL"/>
        </w:rPr>
        <w:t>PRESIDENTI I REPUBLIKËS SË SHQIPËRISË</w:t>
      </w:r>
    </w:p>
    <w:p w:rsidR="00FC6E72" w:rsidRPr="005136B2" w:rsidRDefault="00FC6E72" w:rsidP="00FC6E72">
      <w:pPr>
        <w:pStyle w:val="Paragrafi"/>
        <w:jc w:val="right"/>
        <w:rPr>
          <w:b/>
          <w:lang w:val="sq-AL"/>
        </w:rPr>
      </w:pPr>
      <w:r w:rsidRPr="005136B2">
        <w:rPr>
          <w:b/>
          <w:lang w:val="sq-AL"/>
        </w:rPr>
        <w:t>Bujar Nishani</w:t>
      </w:r>
    </w:p>
    <w:p w:rsidR="00FC6E72" w:rsidRPr="005136B2" w:rsidRDefault="00FC6E72" w:rsidP="00FE4FD1">
      <w:pPr>
        <w:pStyle w:val="Paragrafi"/>
        <w:ind w:firstLine="0"/>
        <w:rPr>
          <w:lang w:val="sq-AL"/>
        </w:rPr>
      </w:pPr>
    </w:p>
    <w:p w:rsidR="00FC6E72" w:rsidRPr="005136B2" w:rsidRDefault="00FC6E72" w:rsidP="003128C8">
      <w:pPr>
        <w:pStyle w:val="Akti"/>
        <w:rPr>
          <w:lang w:val="sq-AL"/>
        </w:rPr>
      </w:pPr>
      <w:r w:rsidRPr="005136B2">
        <w:rPr>
          <w:lang w:val="sq-AL"/>
        </w:rPr>
        <w:t>VENDIM</w:t>
      </w:r>
    </w:p>
    <w:p w:rsidR="00FC6E72" w:rsidRPr="005136B2" w:rsidRDefault="00FC6E72" w:rsidP="003128C8">
      <w:pPr>
        <w:pStyle w:val="NumriData"/>
        <w:rPr>
          <w:lang w:val="sq-AL"/>
        </w:rPr>
      </w:pPr>
      <w:r w:rsidRPr="005136B2">
        <w:rPr>
          <w:lang w:val="sq-AL"/>
        </w:rPr>
        <w:t>Nr.</w:t>
      </w:r>
      <w:r w:rsidR="005136B2">
        <w:rPr>
          <w:lang w:val="sq-AL"/>
        </w:rPr>
        <w:t xml:space="preserve"> </w:t>
      </w:r>
      <w:r w:rsidRPr="005136B2">
        <w:rPr>
          <w:lang w:val="sq-AL"/>
        </w:rPr>
        <w:t>108, dat</w:t>
      </w:r>
      <w:r w:rsidR="00435931" w:rsidRPr="005136B2">
        <w:rPr>
          <w:lang w:val="sq-AL"/>
        </w:rPr>
        <w:t>ë</w:t>
      </w:r>
      <w:r w:rsidRPr="005136B2">
        <w:rPr>
          <w:lang w:val="sq-AL"/>
        </w:rPr>
        <w:t xml:space="preserve"> 4.2.2015</w:t>
      </w:r>
    </w:p>
    <w:p w:rsidR="00FC6E72" w:rsidRPr="009716A8" w:rsidRDefault="00FC6E72" w:rsidP="003128C8">
      <w:pPr>
        <w:pStyle w:val="Paragrafi"/>
        <w:ind w:firstLine="0"/>
        <w:rPr>
          <w:sz w:val="14"/>
          <w:lang w:val="sq-AL"/>
        </w:rPr>
      </w:pPr>
    </w:p>
    <w:p w:rsidR="00FC6E72" w:rsidRPr="005136B2" w:rsidRDefault="00FC6E72" w:rsidP="003128C8">
      <w:pPr>
        <w:pStyle w:val="Titulli"/>
        <w:rPr>
          <w:lang w:val="sq-AL"/>
        </w:rPr>
      </w:pPr>
      <w:r w:rsidRPr="005136B2">
        <w:rPr>
          <w:lang w:val="sq-AL"/>
        </w:rPr>
        <w:t>P</w:t>
      </w:r>
      <w:r w:rsidR="00435931" w:rsidRPr="005136B2">
        <w:rPr>
          <w:lang w:val="sq-AL"/>
        </w:rPr>
        <w:t>Ë</w:t>
      </w:r>
      <w:r w:rsidRPr="005136B2">
        <w:rPr>
          <w:lang w:val="sq-AL"/>
        </w:rPr>
        <w:t>R NJ</w:t>
      </w:r>
      <w:r w:rsidR="00435931" w:rsidRPr="005136B2">
        <w:rPr>
          <w:lang w:val="sq-AL"/>
        </w:rPr>
        <w:t>Ë</w:t>
      </w:r>
      <w:r w:rsidRPr="005136B2">
        <w:rPr>
          <w:lang w:val="sq-AL"/>
        </w:rPr>
        <w:t xml:space="preserve"> SHTES</w:t>
      </w:r>
      <w:r w:rsidR="00435931" w:rsidRPr="005136B2">
        <w:rPr>
          <w:lang w:val="sq-AL"/>
        </w:rPr>
        <w:t>Ë</w:t>
      </w:r>
      <w:r w:rsidRPr="005136B2">
        <w:rPr>
          <w:lang w:val="sq-AL"/>
        </w:rPr>
        <w:t xml:space="preserve"> FONDI N</w:t>
      </w:r>
      <w:r w:rsidR="00435931" w:rsidRPr="005136B2">
        <w:rPr>
          <w:lang w:val="sq-AL"/>
        </w:rPr>
        <w:t>Ë</w:t>
      </w:r>
      <w:r w:rsidR="007E4B70">
        <w:rPr>
          <w:lang w:val="sq-AL"/>
        </w:rPr>
        <w:t xml:space="preserve"> BUXHETIN E VITIT 2015,</w:t>
      </w:r>
      <w:r w:rsidRPr="005136B2">
        <w:rPr>
          <w:lang w:val="sq-AL"/>
        </w:rPr>
        <w:t xml:space="preserve"> MIRATUAR P</w:t>
      </w:r>
      <w:r w:rsidR="00435931" w:rsidRPr="005136B2">
        <w:rPr>
          <w:lang w:val="sq-AL"/>
        </w:rPr>
        <w:t>Ë</w:t>
      </w:r>
      <w:r w:rsidRPr="005136B2">
        <w:rPr>
          <w:lang w:val="sq-AL"/>
        </w:rPr>
        <w:t>R KOMISIONIN QENDROR T</w:t>
      </w:r>
      <w:r w:rsidR="00435931" w:rsidRPr="005136B2">
        <w:rPr>
          <w:lang w:val="sq-AL"/>
        </w:rPr>
        <w:t>Ë</w:t>
      </w:r>
      <w:r w:rsidRPr="005136B2">
        <w:rPr>
          <w:lang w:val="sq-AL"/>
        </w:rPr>
        <w:t xml:space="preserve"> ZGJEDHJEVE, P</w:t>
      </w:r>
      <w:r w:rsidR="00435931" w:rsidRPr="005136B2">
        <w:rPr>
          <w:lang w:val="sq-AL"/>
        </w:rPr>
        <w:t>Ë</w:t>
      </w:r>
      <w:r w:rsidRPr="005136B2">
        <w:rPr>
          <w:lang w:val="sq-AL"/>
        </w:rPr>
        <w:t>R FINANCIMIN E RIKONSTRUKSIONIT T</w:t>
      </w:r>
      <w:r w:rsidR="00435931" w:rsidRPr="005136B2">
        <w:rPr>
          <w:lang w:val="sq-AL"/>
        </w:rPr>
        <w:t>Ë</w:t>
      </w:r>
      <w:r w:rsidRPr="005136B2">
        <w:rPr>
          <w:lang w:val="sq-AL"/>
        </w:rPr>
        <w:t xml:space="preserve"> GODIN</w:t>
      </w:r>
      <w:r w:rsidR="00435931" w:rsidRPr="005136B2">
        <w:rPr>
          <w:lang w:val="sq-AL"/>
        </w:rPr>
        <w:t>Ë</w:t>
      </w:r>
      <w:r w:rsidRPr="005136B2">
        <w:rPr>
          <w:lang w:val="sq-AL"/>
        </w:rPr>
        <w:t>S S</w:t>
      </w:r>
      <w:r w:rsidR="00435931" w:rsidRPr="005136B2">
        <w:rPr>
          <w:lang w:val="sq-AL"/>
        </w:rPr>
        <w:t>Ë</w:t>
      </w:r>
      <w:r w:rsidRPr="005136B2">
        <w:rPr>
          <w:lang w:val="sq-AL"/>
        </w:rPr>
        <w:t xml:space="preserve"> RE T</w:t>
      </w:r>
      <w:r w:rsidR="00435931" w:rsidRPr="005136B2">
        <w:rPr>
          <w:lang w:val="sq-AL"/>
        </w:rPr>
        <w:t>Ë</w:t>
      </w:r>
      <w:r w:rsidRPr="005136B2">
        <w:rPr>
          <w:lang w:val="sq-AL"/>
        </w:rPr>
        <w:t xml:space="preserve"> KQZ-S</w:t>
      </w:r>
      <w:r w:rsidR="00435931" w:rsidRPr="005136B2">
        <w:rPr>
          <w:lang w:val="sq-AL"/>
        </w:rPr>
        <w:t>Ë</w:t>
      </w:r>
    </w:p>
    <w:p w:rsidR="00FC6E72" w:rsidRPr="005136B2" w:rsidRDefault="00FC6E72" w:rsidP="0058158A">
      <w:pPr>
        <w:pStyle w:val="Hapesira7"/>
        <w:rPr>
          <w:lang w:val="sq-AL"/>
        </w:rPr>
      </w:pPr>
    </w:p>
    <w:p w:rsidR="00FC6E72" w:rsidRPr="005136B2" w:rsidRDefault="00FC6E72" w:rsidP="00FC6E72">
      <w:pPr>
        <w:pStyle w:val="Paragrafi"/>
        <w:rPr>
          <w:lang w:val="sq-AL"/>
        </w:rPr>
      </w:pPr>
      <w:r w:rsidRPr="005136B2">
        <w:rPr>
          <w:lang w:val="sq-AL"/>
        </w:rPr>
        <w:t>N</w:t>
      </w:r>
      <w:r w:rsidR="00435931" w:rsidRPr="005136B2">
        <w:rPr>
          <w:lang w:val="sq-AL"/>
        </w:rPr>
        <w:t>ë</w:t>
      </w:r>
      <w:r w:rsidRPr="005136B2">
        <w:rPr>
          <w:lang w:val="sq-AL"/>
        </w:rPr>
        <w:t xml:space="preserve"> mb</w:t>
      </w:r>
      <w:r w:rsidR="00435931" w:rsidRPr="005136B2">
        <w:rPr>
          <w:lang w:val="sq-AL"/>
        </w:rPr>
        <w:t>ë</w:t>
      </w:r>
      <w:r w:rsidRPr="005136B2">
        <w:rPr>
          <w:lang w:val="sq-AL"/>
        </w:rPr>
        <w:t>shtetje t</w:t>
      </w:r>
      <w:r w:rsidR="00435931" w:rsidRPr="005136B2">
        <w:rPr>
          <w:lang w:val="sq-AL"/>
        </w:rPr>
        <w:t>ë</w:t>
      </w:r>
      <w:r w:rsidRPr="005136B2">
        <w:rPr>
          <w:lang w:val="sq-AL"/>
        </w:rPr>
        <w:t xml:space="preserve"> nenit 100 t</w:t>
      </w:r>
      <w:r w:rsidR="00435931" w:rsidRPr="005136B2">
        <w:rPr>
          <w:lang w:val="sq-AL"/>
        </w:rPr>
        <w:t>ë</w:t>
      </w:r>
      <w:r w:rsidRPr="005136B2">
        <w:rPr>
          <w:lang w:val="sq-AL"/>
        </w:rPr>
        <w:t xml:space="preserve"> Kushtetut</w:t>
      </w:r>
      <w:r w:rsidR="00435931" w:rsidRPr="005136B2">
        <w:rPr>
          <w:lang w:val="sq-AL"/>
        </w:rPr>
        <w:t>ë</w:t>
      </w:r>
      <w:r w:rsidRPr="005136B2">
        <w:rPr>
          <w:lang w:val="sq-AL"/>
        </w:rPr>
        <w:t>s, t</w:t>
      </w:r>
      <w:r w:rsidR="00435931" w:rsidRPr="005136B2">
        <w:rPr>
          <w:lang w:val="sq-AL"/>
        </w:rPr>
        <w:t>ë</w:t>
      </w:r>
      <w:r w:rsidRPr="005136B2">
        <w:rPr>
          <w:lang w:val="sq-AL"/>
        </w:rPr>
        <w:t xml:space="preserve"> ligjit nr.</w:t>
      </w:r>
      <w:r w:rsidR="005136B2">
        <w:rPr>
          <w:lang w:val="sq-AL"/>
        </w:rPr>
        <w:t xml:space="preserve"> </w:t>
      </w:r>
      <w:r w:rsidRPr="005136B2">
        <w:rPr>
          <w:lang w:val="sq-AL"/>
        </w:rPr>
        <w:t>9936, dat</w:t>
      </w:r>
      <w:r w:rsidR="00435931" w:rsidRPr="005136B2">
        <w:rPr>
          <w:lang w:val="sq-AL"/>
        </w:rPr>
        <w:t>ë</w:t>
      </w:r>
      <w:r w:rsidRPr="005136B2">
        <w:rPr>
          <w:lang w:val="sq-AL"/>
        </w:rPr>
        <w:t xml:space="preserve"> 26.6.2008, “P</w:t>
      </w:r>
      <w:r w:rsidR="00435931" w:rsidRPr="005136B2">
        <w:rPr>
          <w:lang w:val="sq-AL"/>
        </w:rPr>
        <w:t>ë</w:t>
      </w:r>
      <w:r w:rsidRPr="005136B2">
        <w:rPr>
          <w:lang w:val="sq-AL"/>
        </w:rPr>
        <w:t>r menaxhimin e sistemit buxhetor</w:t>
      </w:r>
      <w:r w:rsidR="00413D9F" w:rsidRPr="005136B2">
        <w:rPr>
          <w:lang w:val="sq-AL"/>
        </w:rPr>
        <w:t xml:space="preserve"> n</w:t>
      </w:r>
      <w:r w:rsidR="00435931" w:rsidRPr="005136B2">
        <w:rPr>
          <w:lang w:val="sq-AL"/>
        </w:rPr>
        <w:t>ë</w:t>
      </w:r>
      <w:r w:rsidR="00413D9F" w:rsidRPr="005136B2">
        <w:rPr>
          <w:lang w:val="sq-AL"/>
        </w:rPr>
        <w:t xml:space="preserve"> Republik</w:t>
      </w:r>
      <w:r w:rsidR="00435931" w:rsidRPr="005136B2">
        <w:rPr>
          <w:lang w:val="sq-AL"/>
        </w:rPr>
        <w:t>ë</w:t>
      </w:r>
      <w:r w:rsidR="00413D9F" w:rsidRPr="005136B2">
        <w:rPr>
          <w:lang w:val="sq-AL"/>
        </w:rPr>
        <w:t>n e Shqip</w:t>
      </w:r>
      <w:r w:rsidR="00435931" w:rsidRPr="005136B2">
        <w:rPr>
          <w:lang w:val="sq-AL"/>
        </w:rPr>
        <w:t>ë</w:t>
      </w:r>
      <w:r w:rsidR="00413D9F" w:rsidRPr="005136B2">
        <w:rPr>
          <w:lang w:val="sq-AL"/>
        </w:rPr>
        <w:t>ris</w:t>
      </w:r>
      <w:r w:rsidR="00435931" w:rsidRPr="005136B2">
        <w:rPr>
          <w:lang w:val="sq-AL"/>
        </w:rPr>
        <w:t>ë</w:t>
      </w:r>
      <w:r w:rsidR="00413D9F" w:rsidRPr="005136B2">
        <w:rPr>
          <w:lang w:val="sq-AL"/>
        </w:rPr>
        <w:t xml:space="preserve">”, </w:t>
      </w:r>
      <w:r w:rsidR="00413D9F" w:rsidRPr="005136B2">
        <w:rPr>
          <w:lang w:val="sq-AL"/>
        </w:rPr>
        <w:lastRenderedPageBreak/>
        <w:t>dhe t</w:t>
      </w:r>
      <w:r w:rsidR="00435931" w:rsidRPr="005136B2">
        <w:rPr>
          <w:lang w:val="sq-AL"/>
        </w:rPr>
        <w:t>ë</w:t>
      </w:r>
      <w:r w:rsidR="00413D9F" w:rsidRPr="005136B2">
        <w:rPr>
          <w:lang w:val="sq-AL"/>
        </w:rPr>
        <w:t xml:space="preserve"> ligjit nr.</w:t>
      </w:r>
      <w:r w:rsidR="005136B2">
        <w:rPr>
          <w:lang w:val="sq-AL"/>
        </w:rPr>
        <w:t xml:space="preserve"> </w:t>
      </w:r>
      <w:r w:rsidR="00413D9F" w:rsidRPr="005136B2">
        <w:rPr>
          <w:lang w:val="sq-AL"/>
        </w:rPr>
        <w:t>160, dat</w:t>
      </w:r>
      <w:r w:rsidR="00435931" w:rsidRPr="005136B2">
        <w:rPr>
          <w:lang w:val="sq-AL"/>
        </w:rPr>
        <w:t>ë</w:t>
      </w:r>
      <w:r w:rsidR="00413D9F" w:rsidRPr="005136B2">
        <w:rPr>
          <w:lang w:val="sq-AL"/>
        </w:rPr>
        <w:t xml:space="preserve"> 27.11.2014, “P</w:t>
      </w:r>
      <w:r w:rsidR="00435931" w:rsidRPr="005136B2">
        <w:rPr>
          <w:lang w:val="sq-AL"/>
        </w:rPr>
        <w:t>ë</w:t>
      </w:r>
      <w:r w:rsidR="00413D9F" w:rsidRPr="005136B2">
        <w:rPr>
          <w:lang w:val="sq-AL"/>
        </w:rPr>
        <w:t>r buxhetin e vitit 2015”, me propozimin e ministrit t</w:t>
      </w:r>
      <w:r w:rsidR="00435931" w:rsidRPr="005136B2">
        <w:rPr>
          <w:lang w:val="sq-AL"/>
        </w:rPr>
        <w:t>ë</w:t>
      </w:r>
      <w:r w:rsidR="00413D9F" w:rsidRPr="005136B2">
        <w:rPr>
          <w:lang w:val="sq-AL"/>
        </w:rPr>
        <w:t xml:space="preserve"> </w:t>
      </w:r>
      <w:r w:rsidR="007E4B70" w:rsidRPr="005136B2">
        <w:rPr>
          <w:lang w:val="sq-AL"/>
        </w:rPr>
        <w:t>Financave</w:t>
      </w:r>
      <w:r w:rsidR="00413D9F" w:rsidRPr="005136B2">
        <w:rPr>
          <w:lang w:val="sq-AL"/>
        </w:rPr>
        <w:t>, K</w:t>
      </w:r>
      <w:r w:rsidR="00435931" w:rsidRPr="005136B2">
        <w:rPr>
          <w:lang w:val="sq-AL"/>
        </w:rPr>
        <w:t>ë</w:t>
      </w:r>
      <w:r w:rsidR="00413D9F" w:rsidRPr="005136B2">
        <w:rPr>
          <w:lang w:val="sq-AL"/>
        </w:rPr>
        <w:t>shilli i Ministrave</w:t>
      </w:r>
    </w:p>
    <w:p w:rsidR="00413D9F" w:rsidRPr="005136B2" w:rsidRDefault="00413D9F" w:rsidP="0058158A">
      <w:pPr>
        <w:pStyle w:val="Hapesira7"/>
        <w:rPr>
          <w:lang w:val="sq-AL"/>
        </w:rPr>
      </w:pPr>
    </w:p>
    <w:p w:rsidR="00413D9F" w:rsidRPr="005136B2" w:rsidRDefault="00413D9F" w:rsidP="00FC5685">
      <w:pPr>
        <w:pStyle w:val="Vendosi"/>
        <w:rPr>
          <w:lang w:val="sq-AL"/>
        </w:rPr>
      </w:pPr>
      <w:r w:rsidRPr="005136B2">
        <w:rPr>
          <w:lang w:val="sq-AL"/>
        </w:rPr>
        <w:t>VENDOSI:</w:t>
      </w:r>
    </w:p>
    <w:p w:rsidR="00413D9F" w:rsidRPr="005136B2" w:rsidRDefault="00413D9F" w:rsidP="0058158A">
      <w:pPr>
        <w:pStyle w:val="Hapesira7"/>
        <w:rPr>
          <w:lang w:val="sq-AL"/>
        </w:rPr>
      </w:pPr>
    </w:p>
    <w:p w:rsidR="00413D9F" w:rsidRPr="005136B2" w:rsidRDefault="00413D9F" w:rsidP="00FC6E72">
      <w:pPr>
        <w:pStyle w:val="Paragrafi"/>
        <w:rPr>
          <w:lang w:val="sq-AL"/>
        </w:rPr>
      </w:pPr>
      <w:r w:rsidRPr="005136B2">
        <w:rPr>
          <w:lang w:val="sq-AL"/>
        </w:rPr>
        <w:t>1.</w:t>
      </w:r>
      <w:r w:rsidR="0091615D" w:rsidRPr="005136B2">
        <w:rPr>
          <w:lang w:val="sq-AL"/>
        </w:rPr>
        <w:t xml:space="preserve"> </w:t>
      </w:r>
      <w:r w:rsidRPr="005136B2">
        <w:rPr>
          <w:lang w:val="sq-AL"/>
        </w:rPr>
        <w:t xml:space="preserve">Komisioni Qendror </w:t>
      </w:r>
      <w:r w:rsidR="0091615D" w:rsidRPr="005136B2">
        <w:rPr>
          <w:lang w:val="sq-AL"/>
        </w:rPr>
        <w:t>i</w:t>
      </w:r>
      <w:r w:rsidRPr="005136B2">
        <w:rPr>
          <w:lang w:val="sq-AL"/>
        </w:rPr>
        <w:t xml:space="preserve"> Zgjedhjeve, n</w:t>
      </w:r>
      <w:r w:rsidR="00435931" w:rsidRPr="005136B2">
        <w:rPr>
          <w:lang w:val="sq-AL"/>
        </w:rPr>
        <w:t>ë</w:t>
      </w:r>
      <w:r w:rsidRPr="005136B2">
        <w:rPr>
          <w:lang w:val="sq-AL"/>
        </w:rPr>
        <w:t xml:space="preserve"> buxhetin e miratuar p</w:t>
      </w:r>
      <w:r w:rsidR="00435931" w:rsidRPr="005136B2">
        <w:rPr>
          <w:lang w:val="sq-AL"/>
        </w:rPr>
        <w:t>ë</w:t>
      </w:r>
      <w:r w:rsidRPr="005136B2">
        <w:rPr>
          <w:lang w:val="sq-AL"/>
        </w:rPr>
        <w:t>r vitin 2015, t’i shtohet fondi</w:t>
      </w:r>
      <w:r w:rsidR="0091615D" w:rsidRPr="005136B2">
        <w:rPr>
          <w:lang w:val="sq-AL"/>
        </w:rPr>
        <w:t xml:space="preserve"> prej 57 937 000 (pes</w:t>
      </w:r>
      <w:r w:rsidR="00435931" w:rsidRPr="005136B2">
        <w:rPr>
          <w:lang w:val="sq-AL"/>
        </w:rPr>
        <w:t>ë</w:t>
      </w:r>
      <w:r w:rsidR="0091615D" w:rsidRPr="005136B2">
        <w:rPr>
          <w:lang w:val="sq-AL"/>
        </w:rPr>
        <w:t>dhjet</w:t>
      </w:r>
      <w:r w:rsidR="00435931" w:rsidRPr="005136B2">
        <w:rPr>
          <w:lang w:val="sq-AL"/>
        </w:rPr>
        <w:t>ë</w:t>
      </w:r>
      <w:r w:rsidR="0091615D" w:rsidRPr="005136B2">
        <w:rPr>
          <w:lang w:val="sq-AL"/>
        </w:rPr>
        <w:t xml:space="preserve"> e shtat</w:t>
      </w:r>
      <w:r w:rsidR="00435931" w:rsidRPr="005136B2">
        <w:rPr>
          <w:lang w:val="sq-AL"/>
        </w:rPr>
        <w:t>ë</w:t>
      </w:r>
      <w:r w:rsidR="0091615D" w:rsidRPr="005136B2">
        <w:rPr>
          <w:lang w:val="sq-AL"/>
        </w:rPr>
        <w:t xml:space="preserve"> milion</w:t>
      </w:r>
      <w:r w:rsidR="00435931" w:rsidRPr="005136B2">
        <w:rPr>
          <w:lang w:val="sq-AL"/>
        </w:rPr>
        <w:t>ë</w:t>
      </w:r>
      <w:r w:rsidR="0091615D" w:rsidRPr="005136B2">
        <w:rPr>
          <w:lang w:val="sq-AL"/>
        </w:rPr>
        <w:t xml:space="preserve"> e n</w:t>
      </w:r>
      <w:r w:rsidR="00435931" w:rsidRPr="005136B2">
        <w:rPr>
          <w:lang w:val="sq-AL"/>
        </w:rPr>
        <w:t>ë</w:t>
      </w:r>
      <w:r w:rsidR="0091615D" w:rsidRPr="005136B2">
        <w:rPr>
          <w:lang w:val="sq-AL"/>
        </w:rPr>
        <w:t>nt</w:t>
      </w:r>
      <w:r w:rsidR="00435931" w:rsidRPr="005136B2">
        <w:rPr>
          <w:lang w:val="sq-AL"/>
        </w:rPr>
        <w:t>ë</w:t>
      </w:r>
      <w:r w:rsidR="0091615D" w:rsidRPr="005136B2">
        <w:rPr>
          <w:lang w:val="sq-AL"/>
        </w:rPr>
        <w:t>qind e tridhjet</w:t>
      </w:r>
      <w:r w:rsidR="00435931" w:rsidRPr="005136B2">
        <w:rPr>
          <w:lang w:val="sq-AL"/>
        </w:rPr>
        <w:t>ë</w:t>
      </w:r>
      <w:r w:rsidR="0091615D" w:rsidRPr="005136B2">
        <w:rPr>
          <w:lang w:val="sq-AL"/>
        </w:rPr>
        <w:t xml:space="preserve"> e shtat</w:t>
      </w:r>
      <w:r w:rsidR="00435931" w:rsidRPr="005136B2">
        <w:rPr>
          <w:lang w:val="sq-AL"/>
        </w:rPr>
        <w:t>ë</w:t>
      </w:r>
      <w:r w:rsidR="0091615D" w:rsidRPr="005136B2">
        <w:rPr>
          <w:lang w:val="sq-AL"/>
        </w:rPr>
        <w:t xml:space="preserve"> mij</w:t>
      </w:r>
      <w:r w:rsidR="00435931" w:rsidRPr="005136B2">
        <w:rPr>
          <w:lang w:val="sq-AL"/>
        </w:rPr>
        <w:t>ë</w:t>
      </w:r>
      <w:r w:rsidR="0091615D" w:rsidRPr="005136B2">
        <w:rPr>
          <w:lang w:val="sq-AL"/>
        </w:rPr>
        <w:t>) lek</w:t>
      </w:r>
      <w:r w:rsidR="00435931" w:rsidRPr="005136B2">
        <w:rPr>
          <w:lang w:val="sq-AL"/>
        </w:rPr>
        <w:t>ë</w:t>
      </w:r>
      <w:r w:rsidR="0091615D" w:rsidRPr="005136B2">
        <w:rPr>
          <w:lang w:val="sq-AL"/>
        </w:rPr>
        <w:t>sh, p</w:t>
      </w:r>
      <w:r w:rsidR="00435931" w:rsidRPr="005136B2">
        <w:rPr>
          <w:lang w:val="sq-AL"/>
        </w:rPr>
        <w:t>ë</w:t>
      </w:r>
      <w:r w:rsidR="0091615D" w:rsidRPr="005136B2">
        <w:rPr>
          <w:lang w:val="sq-AL"/>
        </w:rPr>
        <w:t>r mbulimin e shpenzimeve t</w:t>
      </w:r>
      <w:r w:rsidR="00435931" w:rsidRPr="005136B2">
        <w:rPr>
          <w:lang w:val="sq-AL"/>
        </w:rPr>
        <w:t>ë</w:t>
      </w:r>
      <w:r w:rsidR="0091615D" w:rsidRPr="005136B2">
        <w:rPr>
          <w:lang w:val="sq-AL"/>
        </w:rPr>
        <w:t xml:space="preserve"> rikonstruksionit t</w:t>
      </w:r>
      <w:r w:rsidR="00435931" w:rsidRPr="005136B2">
        <w:rPr>
          <w:lang w:val="sq-AL"/>
        </w:rPr>
        <w:t>ë</w:t>
      </w:r>
      <w:r w:rsidR="0091615D" w:rsidRPr="005136B2">
        <w:rPr>
          <w:lang w:val="sq-AL"/>
        </w:rPr>
        <w:t xml:space="preserve"> godin</w:t>
      </w:r>
      <w:r w:rsidR="00435931" w:rsidRPr="005136B2">
        <w:rPr>
          <w:lang w:val="sq-AL"/>
        </w:rPr>
        <w:t>ë</w:t>
      </w:r>
      <w:r w:rsidR="0091615D" w:rsidRPr="005136B2">
        <w:rPr>
          <w:lang w:val="sq-AL"/>
        </w:rPr>
        <w:t>s s</w:t>
      </w:r>
      <w:r w:rsidR="00435931" w:rsidRPr="005136B2">
        <w:rPr>
          <w:lang w:val="sq-AL"/>
        </w:rPr>
        <w:t>ë</w:t>
      </w:r>
      <w:r w:rsidR="0091615D" w:rsidRPr="005136B2">
        <w:rPr>
          <w:lang w:val="sq-AL"/>
        </w:rPr>
        <w:t xml:space="preserve"> re t</w:t>
      </w:r>
      <w:r w:rsidR="00435931" w:rsidRPr="005136B2">
        <w:rPr>
          <w:lang w:val="sq-AL"/>
        </w:rPr>
        <w:t>ë</w:t>
      </w:r>
      <w:r w:rsidR="0091615D" w:rsidRPr="005136B2">
        <w:rPr>
          <w:lang w:val="sq-AL"/>
        </w:rPr>
        <w:t xml:space="preserve"> KQZ-s</w:t>
      </w:r>
      <w:r w:rsidR="00435931" w:rsidRPr="005136B2">
        <w:rPr>
          <w:lang w:val="sq-AL"/>
        </w:rPr>
        <w:t>ë</w:t>
      </w:r>
      <w:r w:rsidR="0091615D" w:rsidRPr="005136B2">
        <w:rPr>
          <w:lang w:val="sq-AL"/>
        </w:rPr>
        <w:t>.</w:t>
      </w:r>
    </w:p>
    <w:p w:rsidR="0091615D" w:rsidRPr="005136B2" w:rsidRDefault="0091615D" w:rsidP="00FC6E72">
      <w:pPr>
        <w:pStyle w:val="Paragrafi"/>
        <w:rPr>
          <w:lang w:val="sq-AL"/>
        </w:rPr>
      </w:pPr>
      <w:r w:rsidRPr="005136B2">
        <w:rPr>
          <w:lang w:val="sq-AL"/>
        </w:rPr>
        <w:t>2. Fondi prej 57 937 000 (pes</w:t>
      </w:r>
      <w:r w:rsidR="00435931" w:rsidRPr="005136B2">
        <w:rPr>
          <w:lang w:val="sq-AL"/>
        </w:rPr>
        <w:t>ë</w:t>
      </w:r>
      <w:r w:rsidRPr="005136B2">
        <w:rPr>
          <w:lang w:val="sq-AL"/>
        </w:rPr>
        <w:t>dhjet</w:t>
      </w:r>
      <w:r w:rsidR="00435931" w:rsidRPr="005136B2">
        <w:rPr>
          <w:lang w:val="sq-AL"/>
        </w:rPr>
        <w:t>ë</w:t>
      </w:r>
      <w:r w:rsidRPr="005136B2">
        <w:rPr>
          <w:lang w:val="sq-AL"/>
        </w:rPr>
        <w:t xml:space="preserve"> e shtat</w:t>
      </w:r>
      <w:r w:rsidR="00435931" w:rsidRPr="005136B2">
        <w:rPr>
          <w:lang w:val="sq-AL"/>
        </w:rPr>
        <w:t>ë</w:t>
      </w:r>
      <w:r w:rsidRPr="005136B2">
        <w:rPr>
          <w:lang w:val="sq-AL"/>
        </w:rPr>
        <w:t xml:space="preserve"> milion</w:t>
      </w:r>
      <w:r w:rsidR="00435931" w:rsidRPr="005136B2">
        <w:rPr>
          <w:lang w:val="sq-AL"/>
        </w:rPr>
        <w:t>ë</w:t>
      </w:r>
      <w:r w:rsidRPr="005136B2">
        <w:rPr>
          <w:lang w:val="sq-AL"/>
        </w:rPr>
        <w:t xml:space="preserve"> e n</w:t>
      </w:r>
      <w:r w:rsidR="00435931" w:rsidRPr="005136B2">
        <w:rPr>
          <w:lang w:val="sq-AL"/>
        </w:rPr>
        <w:t>ë</w:t>
      </w:r>
      <w:r w:rsidRPr="005136B2">
        <w:rPr>
          <w:lang w:val="sq-AL"/>
        </w:rPr>
        <w:t>nt</w:t>
      </w:r>
      <w:r w:rsidR="00435931" w:rsidRPr="005136B2">
        <w:rPr>
          <w:lang w:val="sq-AL"/>
        </w:rPr>
        <w:t>ë</w:t>
      </w:r>
      <w:r w:rsidRPr="005136B2">
        <w:rPr>
          <w:lang w:val="sq-AL"/>
        </w:rPr>
        <w:t>qind e tridhjet</w:t>
      </w:r>
      <w:r w:rsidR="00435931" w:rsidRPr="005136B2">
        <w:rPr>
          <w:lang w:val="sq-AL"/>
        </w:rPr>
        <w:t>ë</w:t>
      </w:r>
      <w:r w:rsidRPr="005136B2">
        <w:rPr>
          <w:lang w:val="sq-AL"/>
        </w:rPr>
        <w:t xml:space="preserve"> e shtat</w:t>
      </w:r>
      <w:r w:rsidR="00435931" w:rsidRPr="005136B2">
        <w:rPr>
          <w:lang w:val="sq-AL"/>
        </w:rPr>
        <w:t>ë</w:t>
      </w:r>
      <w:r w:rsidRPr="005136B2">
        <w:rPr>
          <w:lang w:val="sq-AL"/>
        </w:rPr>
        <w:t xml:space="preserve"> mij</w:t>
      </w:r>
      <w:r w:rsidR="00435931" w:rsidRPr="005136B2">
        <w:rPr>
          <w:lang w:val="sq-AL"/>
        </w:rPr>
        <w:t>ë</w:t>
      </w:r>
      <w:r w:rsidRPr="005136B2">
        <w:rPr>
          <w:lang w:val="sq-AL"/>
        </w:rPr>
        <w:t>) lek</w:t>
      </w:r>
      <w:r w:rsidR="00435931" w:rsidRPr="005136B2">
        <w:rPr>
          <w:lang w:val="sq-AL"/>
        </w:rPr>
        <w:t>ë</w:t>
      </w:r>
      <w:r w:rsidRPr="005136B2">
        <w:rPr>
          <w:lang w:val="sq-AL"/>
        </w:rPr>
        <w:t>sh do t</w:t>
      </w:r>
      <w:r w:rsidR="00435931" w:rsidRPr="005136B2">
        <w:rPr>
          <w:lang w:val="sq-AL"/>
        </w:rPr>
        <w:t>ë</w:t>
      </w:r>
      <w:r w:rsidRPr="005136B2">
        <w:rPr>
          <w:lang w:val="sq-AL"/>
        </w:rPr>
        <w:t xml:space="preserve"> p</w:t>
      </w:r>
      <w:r w:rsidR="00435931" w:rsidRPr="005136B2">
        <w:rPr>
          <w:lang w:val="sq-AL"/>
        </w:rPr>
        <w:t>ë</w:t>
      </w:r>
      <w:r w:rsidRPr="005136B2">
        <w:rPr>
          <w:lang w:val="sq-AL"/>
        </w:rPr>
        <w:t>rballohet nga fondi rezerv</w:t>
      </w:r>
      <w:r w:rsidR="00435931" w:rsidRPr="005136B2">
        <w:rPr>
          <w:lang w:val="sq-AL"/>
        </w:rPr>
        <w:t>ë</w:t>
      </w:r>
      <w:r w:rsidRPr="005136B2">
        <w:rPr>
          <w:lang w:val="sq-AL"/>
        </w:rPr>
        <w:t xml:space="preserve"> i buxhetit t</w:t>
      </w:r>
      <w:r w:rsidR="00435931" w:rsidRPr="005136B2">
        <w:rPr>
          <w:lang w:val="sq-AL"/>
        </w:rPr>
        <w:t>ë</w:t>
      </w:r>
      <w:r w:rsidRPr="005136B2">
        <w:rPr>
          <w:lang w:val="sq-AL"/>
        </w:rPr>
        <w:t xml:space="preserve"> shtetit p</w:t>
      </w:r>
      <w:r w:rsidR="00435931" w:rsidRPr="005136B2">
        <w:rPr>
          <w:lang w:val="sq-AL"/>
        </w:rPr>
        <w:t>ë</w:t>
      </w:r>
      <w:r w:rsidRPr="005136B2">
        <w:rPr>
          <w:lang w:val="sq-AL"/>
        </w:rPr>
        <w:t>r vitin 2015.</w:t>
      </w:r>
    </w:p>
    <w:p w:rsidR="0091615D" w:rsidRPr="005136B2" w:rsidRDefault="0091615D" w:rsidP="00FC6E72">
      <w:pPr>
        <w:pStyle w:val="Paragrafi"/>
        <w:rPr>
          <w:lang w:val="sq-AL"/>
        </w:rPr>
      </w:pPr>
      <w:r w:rsidRPr="005136B2">
        <w:rPr>
          <w:lang w:val="sq-AL"/>
        </w:rPr>
        <w:t>3. Ngarkohen Ministria e Financave dhe Komisioni Qendror i Zgjedhjeve p</w:t>
      </w:r>
      <w:r w:rsidR="00435931" w:rsidRPr="005136B2">
        <w:rPr>
          <w:lang w:val="sq-AL"/>
        </w:rPr>
        <w:t>ë</w:t>
      </w:r>
      <w:r w:rsidRPr="005136B2">
        <w:rPr>
          <w:lang w:val="sq-AL"/>
        </w:rPr>
        <w:t>r zbatimin e k</w:t>
      </w:r>
      <w:r w:rsidR="00435931" w:rsidRPr="005136B2">
        <w:rPr>
          <w:lang w:val="sq-AL"/>
        </w:rPr>
        <w:t>ë</w:t>
      </w:r>
      <w:r w:rsidRPr="005136B2">
        <w:rPr>
          <w:lang w:val="sq-AL"/>
        </w:rPr>
        <w:t>tij vendimi.</w:t>
      </w:r>
    </w:p>
    <w:p w:rsidR="0091615D" w:rsidRPr="005136B2" w:rsidRDefault="0091615D" w:rsidP="00FC6E72">
      <w:pPr>
        <w:pStyle w:val="Paragrafi"/>
        <w:rPr>
          <w:lang w:val="sq-AL"/>
        </w:rPr>
      </w:pPr>
      <w:r w:rsidRPr="005136B2">
        <w:rPr>
          <w:lang w:val="sq-AL"/>
        </w:rPr>
        <w:t>Ky vendim hyn n</w:t>
      </w:r>
      <w:r w:rsidR="00435931" w:rsidRPr="005136B2">
        <w:rPr>
          <w:lang w:val="sq-AL"/>
        </w:rPr>
        <w:t>ë</w:t>
      </w:r>
      <w:r w:rsidRPr="005136B2">
        <w:rPr>
          <w:lang w:val="sq-AL"/>
        </w:rPr>
        <w:t xml:space="preserve"> fuqi menj</w:t>
      </w:r>
      <w:r w:rsidR="00435931" w:rsidRPr="005136B2">
        <w:rPr>
          <w:lang w:val="sq-AL"/>
        </w:rPr>
        <w:t>ë</w:t>
      </w:r>
      <w:r w:rsidRPr="005136B2">
        <w:rPr>
          <w:lang w:val="sq-AL"/>
        </w:rPr>
        <w:t>her</w:t>
      </w:r>
      <w:r w:rsidR="00435931" w:rsidRPr="005136B2">
        <w:rPr>
          <w:lang w:val="sq-AL"/>
        </w:rPr>
        <w:t>ë</w:t>
      </w:r>
      <w:r w:rsidRPr="005136B2">
        <w:rPr>
          <w:lang w:val="sq-AL"/>
        </w:rPr>
        <w:t>.</w:t>
      </w:r>
    </w:p>
    <w:p w:rsidR="0091615D" w:rsidRPr="005136B2" w:rsidRDefault="0091615D" w:rsidP="0058158A">
      <w:pPr>
        <w:pStyle w:val="Hapesira7"/>
        <w:rPr>
          <w:lang w:val="sq-AL"/>
        </w:rPr>
      </w:pPr>
    </w:p>
    <w:p w:rsidR="0091615D" w:rsidRPr="005136B2" w:rsidRDefault="0091615D" w:rsidP="00505F67">
      <w:pPr>
        <w:pStyle w:val="Autoriteti"/>
        <w:rPr>
          <w:lang w:val="sq-AL"/>
        </w:rPr>
      </w:pPr>
      <w:r w:rsidRPr="005136B2">
        <w:rPr>
          <w:lang w:val="sq-AL"/>
        </w:rPr>
        <w:t xml:space="preserve">KRYEMINISTRI </w:t>
      </w:r>
    </w:p>
    <w:p w:rsidR="00FC6E72" w:rsidRPr="005136B2" w:rsidRDefault="0091615D" w:rsidP="00505F67">
      <w:pPr>
        <w:pStyle w:val="AutoritetiEmer"/>
        <w:rPr>
          <w:lang w:val="sq-AL"/>
        </w:rPr>
      </w:pPr>
      <w:r w:rsidRPr="005136B2">
        <w:rPr>
          <w:lang w:val="sq-AL"/>
        </w:rPr>
        <w:t xml:space="preserve">Edi Rama </w:t>
      </w:r>
    </w:p>
    <w:p w:rsidR="00FC6E72" w:rsidRPr="005136B2" w:rsidRDefault="00FC6E72" w:rsidP="00FC6E72">
      <w:pPr>
        <w:pStyle w:val="Paragrafi"/>
        <w:rPr>
          <w:lang w:val="sq-AL"/>
        </w:rPr>
      </w:pPr>
    </w:p>
    <w:p w:rsidR="00FC6E72" w:rsidRPr="005136B2" w:rsidRDefault="00FC6E72" w:rsidP="003128C8">
      <w:pPr>
        <w:pStyle w:val="Akti"/>
        <w:rPr>
          <w:lang w:val="sq-AL"/>
        </w:rPr>
      </w:pPr>
      <w:r w:rsidRPr="005136B2">
        <w:rPr>
          <w:lang w:val="sq-AL"/>
        </w:rPr>
        <w:t>VENDIM</w:t>
      </w:r>
    </w:p>
    <w:p w:rsidR="00FC6E72" w:rsidRPr="005136B2" w:rsidRDefault="00FC6E72" w:rsidP="003128C8">
      <w:pPr>
        <w:pStyle w:val="NumriData"/>
        <w:rPr>
          <w:lang w:val="sq-AL"/>
        </w:rPr>
      </w:pPr>
      <w:r w:rsidRPr="005136B2">
        <w:rPr>
          <w:lang w:val="sq-AL"/>
        </w:rPr>
        <w:t>Nr.</w:t>
      </w:r>
      <w:r w:rsidR="005136B2">
        <w:rPr>
          <w:lang w:val="sq-AL"/>
        </w:rPr>
        <w:t xml:space="preserve"> </w:t>
      </w:r>
      <w:r w:rsidRPr="005136B2">
        <w:rPr>
          <w:lang w:val="sq-AL"/>
        </w:rPr>
        <w:t>110, dat</w:t>
      </w:r>
      <w:r w:rsidR="00435931" w:rsidRPr="005136B2">
        <w:rPr>
          <w:lang w:val="sq-AL"/>
        </w:rPr>
        <w:t>ë</w:t>
      </w:r>
      <w:r w:rsidRPr="005136B2">
        <w:rPr>
          <w:lang w:val="sq-AL"/>
        </w:rPr>
        <w:t xml:space="preserve"> 4.2.2015</w:t>
      </w:r>
    </w:p>
    <w:p w:rsidR="00505F67" w:rsidRPr="005136B2" w:rsidRDefault="00505F67" w:rsidP="003128C8">
      <w:pPr>
        <w:pStyle w:val="Hapesira7"/>
        <w:ind w:firstLine="0"/>
        <w:rPr>
          <w:lang w:val="sq-AL"/>
        </w:rPr>
      </w:pPr>
    </w:p>
    <w:p w:rsidR="00FC6E72" w:rsidRPr="005136B2" w:rsidRDefault="00505F67" w:rsidP="003128C8">
      <w:pPr>
        <w:pStyle w:val="Titulli"/>
        <w:rPr>
          <w:lang w:val="sq-AL"/>
        </w:rPr>
      </w:pPr>
      <w:r w:rsidRPr="005136B2">
        <w:rPr>
          <w:lang w:val="sq-AL"/>
        </w:rPr>
        <w:t xml:space="preserve">PËR </w:t>
      </w:r>
      <w:r w:rsidR="00FC6E72" w:rsidRPr="005136B2">
        <w:rPr>
          <w:lang w:val="sq-AL"/>
        </w:rPr>
        <w:t>KALIMIN NË PËRGJEGJËSI ADMINISTRIMI TË AUTORITETIT SHTETËROR PËR INFORMACIONIN GJEOHAPËSINOR (ASIG), AGJENCISË KOMBËTARE PËR SIGURINË KOMPJUTERIKE (ALCIRT), AGJENCISË SË KËR</w:t>
      </w:r>
      <w:r w:rsidR="00FC5685" w:rsidRPr="005136B2">
        <w:rPr>
          <w:lang w:val="sq-AL"/>
        </w:rPr>
        <w:t xml:space="preserve">KIMIT, TEKNOLOGJISË </w:t>
      </w:r>
      <w:r w:rsidR="00FC6E72" w:rsidRPr="005136B2">
        <w:rPr>
          <w:lang w:val="sq-AL"/>
        </w:rPr>
        <w:t xml:space="preserve">DHE INOVACIONIT (AKTI), AUTORITETIT KOMBËTAR PËR CERTIFIKIMIN ELEKTRONIK (AKCE), AGJENCISË KOMBËTARE TË SHOQËRISË SË INFORMACIONIT (AKSHI) DHE AGJENCISË SË PROKURIMIT PUBLIK (APP) TË MJEDISEVE TË NDËRTESËS (GODINËS) “ISH-INIMA” </w:t>
      </w:r>
    </w:p>
    <w:p w:rsidR="00FC6E72" w:rsidRPr="005136B2" w:rsidRDefault="00FC6E72" w:rsidP="0058158A">
      <w:pPr>
        <w:pStyle w:val="Hapesira7"/>
        <w:rPr>
          <w:lang w:val="sq-AL"/>
        </w:rPr>
      </w:pPr>
    </w:p>
    <w:p w:rsidR="00FC6E72" w:rsidRPr="005136B2" w:rsidRDefault="00FC6E72" w:rsidP="00FC6E72">
      <w:pPr>
        <w:pStyle w:val="Paragrafi"/>
        <w:rPr>
          <w:lang w:val="sq-AL"/>
        </w:rPr>
      </w:pPr>
      <w:r w:rsidRPr="005136B2">
        <w:rPr>
          <w:lang w:val="sq-AL"/>
        </w:rPr>
        <w:t>Në mbështetje të nenit 100 të Kushtetutës dhe të neneve 13</w:t>
      </w:r>
      <w:r w:rsidR="00FC5685" w:rsidRPr="005136B2">
        <w:rPr>
          <w:lang w:val="sq-AL"/>
        </w:rPr>
        <w:t xml:space="preserve">, 15 e 16, të  </w:t>
      </w:r>
      <w:r w:rsidRPr="005136B2">
        <w:rPr>
          <w:lang w:val="sq-AL"/>
        </w:rPr>
        <w:t>ligjit nr.</w:t>
      </w:r>
      <w:r w:rsidR="005136B2">
        <w:rPr>
          <w:lang w:val="sq-AL"/>
        </w:rPr>
        <w:t xml:space="preserve"> </w:t>
      </w:r>
      <w:r w:rsidRPr="005136B2">
        <w:rPr>
          <w:lang w:val="sq-AL"/>
        </w:rPr>
        <w:t xml:space="preserve">8743, datë 22.2.2001, “Për pronat e paluajtshme të shtetit”, të ndryshuar, me propozimin e ministrit të Shtetit për Inovacionin dhe Administratën Publike, Këshilli i Ministrave </w:t>
      </w:r>
    </w:p>
    <w:p w:rsidR="00FC6E72" w:rsidRDefault="00FC6E72" w:rsidP="0058158A">
      <w:pPr>
        <w:pStyle w:val="Hapesira7"/>
        <w:rPr>
          <w:lang w:val="sq-AL"/>
        </w:rPr>
      </w:pPr>
    </w:p>
    <w:p w:rsidR="00FE4FD1" w:rsidRDefault="00FE4FD1" w:rsidP="0058158A">
      <w:pPr>
        <w:pStyle w:val="Hapesira7"/>
        <w:rPr>
          <w:lang w:val="sq-AL"/>
        </w:rPr>
      </w:pPr>
    </w:p>
    <w:p w:rsidR="00FE4FD1" w:rsidRDefault="00FE4FD1" w:rsidP="0058158A">
      <w:pPr>
        <w:pStyle w:val="Hapesira7"/>
        <w:rPr>
          <w:lang w:val="sq-AL"/>
        </w:rPr>
      </w:pPr>
    </w:p>
    <w:p w:rsidR="009716A8" w:rsidRDefault="009716A8" w:rsidP="0058158A">
      <w:pPr>
        <w:pStyle w:val="Hapesira7"/>
        <w:rPr>
          <w:lang w:val="sq-AL"/>
        </w:rPr>
      </w:pPr>
    </w:p>
    <w:p w:rsidR="003128C8" w:rsidRPr="005136B2" w:rsidRDefault="003128C8" w:rsidP="0058158A">
      <w:pPr>
        <w:pStyle w:val="Hapesira7"/>
        <w:rPr>
          <w:lang w:val="sq-AL"/>
        </w:rPr>
      </w:pPr>
    </w:p>
    <w:p w:rsidR="00FC6E72" w:rsidRPr="005136B2" w:rsidRDefault="00505F67" w:rsidP="00FC5685">
      <w:pPr>
        <w:pStyle w:val="Vendosi"/>
        <w:rPr>
          <w:lang w:val="sq-AL"/>
        </w:rPr>
      </w:pPr>
      <w:r w:rsidRPr="005136B2">
        <w:rPr>
          <w:lang w:val="sq-AL"/>
        </w:rPr>
        <w:lastRenderedPageBreak/>
        <w:t>VENDOS</w:t>
      </w:r>
      <w:r w:rsidR="00FC6E72" w:rsidRPr="005136B2">
        <w:rPr>
          <w:lang w:val="sq-AL"/>
        </w:rPr>
        <w:t>I:</w:t>
      </w:r>
    </w:p>
    <w:p w:rsidR="00FC6E72" w:rsidRPr="005136B2" w:rsidRDefault="00FC6E72" w:rsidP="0058158A">
      <w:pPr>
        <w:pStyle w:val="Hapesira7"/>
        <w:rPr>
          <w:lang w:val="sq-AL"/>
        </w:rPr>
      </w:pPr>
    </w:p>
    <w:p w:rsidR="00FC6E72" w:rsidRPr="005136B2" w:rsidRDefault="00FC5685" w:rsidP="00505F67">
      <w:pPr>
        <w:pStyle w:val="Paragrafi"/>
        <w:rPr>
          <w:lang w:val="sq-AL"/>
        </w:rPr>
      </w:pPr>
      <w:r w:rsidRPr="005136B2">
        <w:rPr>
          <w:lang w:val="sq-AL"/>
        </w:rPr>
        <w:t xml:space="preserve">1. </w:t>
      </w:r>
      <w:r w:rsidR="00FC6E72" w:rsidRPr="005136B2">
        <w:rPr>
          <w:lang w:val="sq-AL"/>
        </w:rPr>
        <w:t>Kalimin në përgjegjësi administrimi, të mjediseve të ndërtesës (godinës) “Ish-INIMA”, me numër pasurie 1/12, zona</w:t>
      </w:r>
      <w:r w:rsidRPr="005136B2">
        <w:rPr>
          <w:lang w:val="sq-AL"/>
        </w:rPr>
        <w:t xml:space="preserve"> kadastrale 8160, rruga </w:t>
      </w:r>
      <w:r w:rsidR="00FC6E72" w:rsidRPr="005136B2">
        <w:rPr>
          <w:lang w:val="sq-AL"/>
        </w:rPr>
        <w:t>“Papa Gjon Pali”, nr.</w:t>
      </w:r>
      <w:r w:rsidR="005136B2">
        <w:rPr>
          <w:lang w:val="sq-AL"/>
        </w:rPr>
        <w:t xml:space="preserve"> </w:t>
      </w:r>
      <w:r w:rsidR="00FC6E72" w:rsidRPr="005136B2">
        <w:rPr>
          <w:lang w:val="sq-AL"/>
        </w:rPr>
        <w:t>3, të Autoritetit Shtetëror për Informacionin Gjeohapësinor (ASIG), Agjencisë Kombëtare për Sigurinë Kompjuterike (ALCIRT), Agjencisë së Kërkimit, Teknologjisë dhe Inovacionit (AKTI) dhe Autoritetit Kombëtar për Ce</w:t>
      </w:r>
      <w:bookmarkStart w:id="0" w:name="_GoBack"/>
      <w:bookmarkEnd w:id="0"/>
      <w:r w:rsidR="00FC6E72" w:rsidRPr="005136B2">
        <w:rPr>
          <w:lang w:val="sq-AL"/>
        </w:rPr>
        <w:t>rtifikimin Elektronik (AKCE), sipas planimetrive bashkëlidhur këtij vendimi, për mjedise pune për ushtrimin e veprimtarisë administrative të këtyre inst</w:t>
      </w:r>
      <w:r w:rsidR="00505F67" w:rsidRPr="005136B2">
        <w:rPr>
          <w:lang w:val="sq-AL"/>
        </w:rPr>
        <w:t>itucioneve, si më poshtë vijon:</w:t>
      </w:r>
    </w:p>
    <w:p w:rsidR="00FC6E72" w:rsidRPr="005136B2" w:rsidRDefault="00FC5685" w:rsidP="00FC6E72">
      <w:pPr>
        <w:pStyle w:val="Paragrafi"/>
        <w:rPr>
          <w:lang w:val="sq-AL"/>
        </w:rPr>
      </w:pPr>
      <w:r w:rsidRPr="005136B2">
        <w:rPr>
          <w:lang w:val="sq-AL"/>
        </w:rPr>
        <w:t xml:space="preserve">a) </w:t>
      </w:r>
      <w:r w:rsidR="00FC6E72" w:rsidRPr="005136B2">
        <w:rPr>
          <w:lang w:val="sq-AL"/>
        </w:rPr>
        <w:t xml:space="preserve">Autoritetit Kombëtar për Certifikimin Elektronik (AKCE) dhe Agjencisë së Kërkimit, Teknologjisë dhe Inovacionit (AKTI) </w:t>
      </w:r>
      <w:r w:rsidR="007E4B70">
        <w:rPr>
          <w:lang w:val="sq-AL"/>
        </w:rPr>
        <w:t>u</w:t>
      </w:r>
      <w:r w:rsidR="00FC6E72" w:rsidRPr="005136B2">
        <w:rPr>
          <w:lang w:val="sq-AL"/>
        </w:rPr>
        <w:t xml:space="preserve"> kalojnë në përgjegjësi administrimi mjediset me sipërfaqe prej 683 m</w:t>
      </w:r>
      <w:r w:rsidR="00FC6E72" w:rsidRPr="005136B2">
        <w:rPr>
          <w:vertAlign w:val="superscript"/>
          <w:lang w:val="sq-AL"/>
        </w:rPr>
        <w:t>2</w:t>
      </w:r>
      <w:r w:rsidR="00FC6E72" w:rsidRPr="005136B2">
        <w:rPr>
          <w:lang w:val="sq-AL"/>
        </w:rPr>
        <w:t xml:space="preserve">, të zyrave të katit të parë të godinës, sipas planimetrisë </w:t>
      </w:r>
      <w:r w:rsidR="00F66910" w:rsidRPr="005136B2">
        <w:rPr>
          <w:lang w:val="sq-AL"/>
        </w:rPr>
        <w:t xml:space="preserve">aneksi </w:t>
      </w:r>
      <w:r w:rsidR="00FC6E72" w:rsidRPr="005136B2">
        <w:rPr>
          <w:lang w:val="sq-AL"/>
        </w:rPr>
        <w:t xml:space="preserve">3, që i bashkëlidhet këtij vendimi; </w:t>
      </w:r>
    </w:p>
    <w:p w:rsidR="00FC6E72" w:rsidRPr="005136B2" w:rsidRDefault="00FC5685" w:rsidP="00505F67">
      <w:pPr>
        <w:pStyle w:val="Paragrafi"/>
        <w:rPr>
          <w:lang w:val="sq-AL"/>
        </w:rPr>
      </w:pPr>
      <w:r w:rsidRPr="005136B2">
        <w:rPr>
          <w:lang w:val="sq-AL"/>
        </w:rPr>
        <w:t xml:space="preserve">b) </w:t>
      </w:r>
      <w:r w:rsidR="00FC6E72" w:rsidRPr="005136B2">
        <w:rPr>
          <w:lang w:val="sq-AL"/>
        </w:rPr>
        <w:t xml:space="preserve">Autoritetit Shtetëror për Informacionin Gjeohapësinor (ASIG) dhe Agjencisë Kombëtare për Sigurinë Kompjuterike (ALCIRT) </w:t>
      </w:r>
      <w:r w:rsidR="007E4B70">
        <w:rPr>
          <w:lang w:val="sq-AL"/>
        </w:rPr>
        <w:t>u</w:t>
      </w:r>
      <w:r w:rsidR="00FC6E72" w:rsidRPr="005136B2">
        <w:rPr>
          <w:lang w:val="sq-AL"/>
        </w:rPr>
        <w:t xml:space="preserve"> kalojnë në përgjegjësi administrimi mjediset me sipërfaqe prej 700 m</w:t>
      </w:r>
      <w:r w:rsidR="00FC6E72" w:rsidRPr="005136B2">
        <w:rPr>
          <w:vertAlign w:val="superscript"/>
          <w:lang w:val="sq-AL"/>
        </w:rPr>
        <w:t>2</w:t>
      </w:r>
      <w:r w:rsidR="00FC6E72" w:rsidRPr="005136B2">
        <w:rPr>
          <w:lang w:val="sq-AL"/>
        </w:rPr>
        <w:t xml:space="preserve"> , të zyrave të katit të dytë të godinës, sipas planimetrisë </w:t>
      </w:r>
      <w:r w:rsidR="00F66910" w:rsidRPr="005136B2">
        <w:rPr>
          <w:lang w:val="sq-AL"/>
        </w:rPr>
        <w:t xml:space="preserve">aneksi </w:t>
      </w:r>
      <w:r w:rsidR="00FC6E72" w:rsidRPr="005136B2">
        <w:rPr>
          <w:lang w:val="sq-AL"/>
        </w:rPr>
        <w:t>4, q</w:t>
      </w:r>
      <w:r w:rsidR="00505F67" w:rsidRPr="005136B2">
        <w:rPr>
          <w:lang w:val="sq-AL"/>
        </w:rPr>
        <w:t>ë i bashkëlidhet këtij vendimi.</w:t>
      </w:r>
    </w:p>
    <w:p w:rsidR="00FC6E72" w:rsidRPr="005136B2" w:rsidRDefault="00FC5685" w:rsidP="00505F67">
      <w:pPr>
        <w:pStyle w:val="Paragrafi"/>
        <w:rPr>
          <w:lang w:val="sq-AL"/>
        </w:rPr>
      </w:pPr>
      <w:r w:rsidRPr="005136B2">
        <w:rPr>
          <w:lang w:val="sq-AL"/>
        </w:rPr>
        <w:t xml:space="preserve">2. </w:t>
      </w:r>
      <w:r w:rsidR="00FC6E72" w:rsidRPr="005136B2">
        <w:rPr>
          <w:lang w:val="sq-AL"/>
        </w:rPr>
        <w:t>Kalimin në përgjegjësi administrimi të Agjencisë Kombëtare për Shoqërinë e Informacionit (AKSHI) dhe Agjencisë së Prokurimit Publik (APP) të mjediseve të ndërtesës (godinës) “Ish-INIMA”, me numër pasurie 1/12, zona kadastrale 8160, rruga “Papa Gjon Pali”, nr.</w:t>
      </w:r>
      <w:r w:rsidR="005136B2">
        <w:rPr>
          <w:lang w:val="sq-AL"/>
        </w:rPr>
        <w:t xml:space="preserve"> </w:t>
      </w:r>
      <w:r w:rsidR="00FC6E72" w:rsidRPr="005136B2">
        <w:rPr>
          <w:lang w:val="sq-AL"/>
        </w:rPr>
        <w:t>3, sipas planimetrive bashkëlidhur këtij vendimi, për mjedise pune për ushtrimin e veprimtarisë administrative të këtyre inst</w:t>
      </w:r>
      <w:r w:rsidR="00505F67" w:rsidRPr="005136B2">
        <w:rPr>
          <w:lang w:val="sq-AL"/>
        </w:rPr>
        <w:t>itucioneve, si më poshtë vijon:</w:t>
      </w:r>
    </w:p>
    <w:p w:rsidR="00FC6E72" w:rsidRPr="005136B2" w:rsidRDefault="00FC5685" w:rsidP="00FC6E72">
      <w:pPr>
        <w:pStyle w:val="Paragrafi"/>
        <w:rPr>
          <w:lang w:val="sq-AL"/>
        </w:rPr>
      </w:pPr>
      <w:r w:rsidRPr="005136B2">
        <w:rPr>
          <w:lang w:val="sq-AL"/>
        </w:rPr>
        <w:t xml:space="preserve">a) </w:t>
      </w:r>
      <w:r w:rsidR="00FC6E72" w:rsidRPr="005136B2">
        <w:rPr>
          <w:lang w:val="sq-AL"/>
        </w:rPr>
        <w:t>Agjencisë së Prokurimit Publik (APP) i kalojnë në përgjegjësi administrimi mjediset me sipërfaqe prej 900 m</w:t>
      </w:r>
      <w:r w:rsidR="00FC6E72" w:rsidRPr="005136B2">
        <w:rPr>
          <w:vertAlign w:val="superscript"/>
          <w:lang w:val="sq-AL"/>
        </w:rPr>
        <w:t>2</w:t>
      </w:r>
      <w:r w:rsidR="00FC6E72" w:rsidRPr="005136B2">
        <w:rPr>
          <w:lang w:val="sq-AL"/>
        </w:rPr>
        <w:t xml:space="preserve">, të zyrave të katit të dytë, sipas planimetrisë Aneksi 1, që i bashkëlidhet këtij vendimi; </w:t>
      </w:r>
    </w:p>
    <w:p w:rsidR="00FC6E72" w:rsidRPr="005136B2" w:rsidRDefault="00FC5685" w:rsidP="00505F67">
      <w:pPr>
        <w:pStyle w:val="Paragrafi"/>
        <w:rPr>
          <w:lang w:val="sq-AL"/>
        </w:rPr>
      </w:pPr>
      <w:r w:rsidRPr="005136B2">
        <w:rPr>
          <w:lang w:val="sq-AL"/>
        </w:rPr>
        <w:t xml:space="preserve">b) </w:t>
      </w:r>
      <w:r w:rsidR="00FC6E72" w:rsidRPr="005136B2">
        <w:rPr>
          <w:lang w:val="sq-AL"/>
        </w:rPr>
        <w:t>Agjencisë Kombëtare të Shoqërisë së Informacionit (AKSHI) i kalojnë në përgjegjësi administrimi mjediset me sipërfaqe prej 454.2 m</w:t>
      </w:r>
      <w:r w:rsidR="00FC6E72" w:rsidRPr="007E4B70">
        <w:rPr>
          <w:vertAlign w:val="superscript"/>
          <w:lang w:val="sq-AL"/>
        </w:rPr>
        <w:t>2</w:t>
      </w:r>
      <w:r w:rsidR="00FC6E72" w:rsidRPr="005136B2">
        <w:rPr>
          <w:lang w:val="sq-AL"/>
        </w:rPr>
        <w:t>, të zyrave të katit të parë të godinës, sipas planimetrisë Aneksi 2, q</w:t>
      </w:r>
      <w:r w:rsidR="00505F67" w:rsidRPr="005136B2">
        <w:rPr>
          <w:lang w:val="sq-AL"/>
        </w:rPr>
        <w:t>ë i bashkëlidhet këtij vendimi.</w:t>
      </w:r>
    </w:p>
    <w:p w:rsidR="00FC6E72" w:rsidRPr="005136B2" w:rsidRDefault="00FC5685" w:rsidP="00FC5685">
      <w:pPr>
        <w:pStyle w:val="Paragrafi"/>
        <w:rPr>
          <w:lang w:val="sq-AL"/>
        </w:rPr>
      </w:pPr>
      <w:r w:rsidRPr="005136B2">
        <w:rPr>
          <w:lang w:val="sq-AL"/>
        </w:rPr>
        <w:lastRenderedPageBreak/>
        <w:t xml:space="preserve">3. </w:t>
      </w:r>
      <w:r w:rsidR="00FC6E72" w:rsidRPr="005136B2">
        <w:rPr>
          <w:lang w:val="sq-AL"/>
        </w:rPr>
        <w:t xml:space="preserve">Këtyre institucioneve u ndalohet ta ndryshojnë destinacionin e pronës, të përcaktuar në pikën 1, të këtij vendimi, ta tjetërsojnë atë ose t’ua japin në përdorim të tretëve. </w:t>
      </w:r>
    </w:p>
    <w:p w:rsidR="00FC6E72" w:rsidRPr="005136B2" w:rsidRDefault="00FC5685" w:rsidP="00505F67">
      <w:pPr>
        <w:pStyle w:val="Paragrafi"/>
        <w:rPr>
          <w:lang w:val="sq-AL"/>
        </w:rPr>
      </w:pPr>
      <w:r w:rsidRPr="005136B2">
        <w:rPr>
          <w:lang w:val="sq-AL"/>
        </w:rPr>
        <w:t xml:space="preserve">4. </w:t>
      </w:r>
      <w:r w:rsidR="00FC6E72" w:rsidRPr="005136B2">
        <w:rPr>
          <w:lang w:val="sq-AL"/>
        </w:rPr>
        <w:t>Vendimi nr.</w:t>
      </w:r>
      <w:r w:rsidR="005136B2">
        <w:rPr>
          <w:lang w:val="sq-AL"/>
        </w:rPr>
        <w:t xml:space="preserve"> </w:t>
      </w:r>
      <w:r w:rsidR="00FC6E72" w:rsidRPr="005136B2">
        <w:rPr>
          <w:lang w:val="sq-AL"/>
        </w:rPr>
        <w:t>560, datë 16.8.2006, i Këshillit të Ministrave, “Për kalimin e disa mjediseve në përgjegjësi administrimi të Ministrisë së Integrimit për ushtrimin e veprimtarisë”, të ndryshuar, vendimi nr.</w:t>
      </w:r>
      <w:r w:rsidR="005136B2">
        <w:rPr>
          <w:lang w:val="sq-AL"/>
        </w:rPr>
        <w:t xml:space="preserve"> </w:t>
      </w:r>
      <w:r w:rsidR="00FC6E72" w:rsidRPr="005136B2">
        <w:rPr>
          <w:lang w:val="sq-AL"/>
        </w:rPr>
        <w:t>324, datë 30.5.2007, i Këshillit të Ministrave, “Për dhënien në përdorim Ministrisë së Ekonomisë, Tregtisë dhe Energjetikës të disa mjediseve të ndërtesës (godinës) “Ish-INIMA””, vendimi nr.</w:t>
      </w:r>
      <w:r w:rsidR="005136B2">
        <w:rPr>
          <w:lang w:val="sq-AL"/>
        </w:rPr>
        <w:t xml:space="preserve"> </w:t>
      </w:r>
      <w:r w:rsidR="00FC6E72" w:rsidRPr="005136B2">
        <w:rPr>
          <w:lang w:val="sq-AL"/>
        </w:rPr>
        <w:t>153, datë 11.2.2009, i Këshillit të Ministrave, “Për dhënien në përdorim Qendrës Kombëtare të Licencimit të disa mjediseve në ndërtesën (go</w:t>
      </w:r>
      <w:r w:rsidR="00505F67" w:rsidRPr="005136B2">
        <w:rPr>
          <w:lang w:val="sq-AL"/>
        </w:rPr>
        <w:t xml:space="preserve">dinën) e INIMA””, shfuqizohen. </w:t>
      </w:r>
    </w:p>
    <w:p w:rsidR="00FC6E72" w:rsidRPr="005136B2" w:rsidRDefault="00FC5685" w:rsidP="00505F67">
      <w:pPr>
        <w:pStyle w:val="Paragrafi"/>
        <w:rPr>
          <w:lang w:val="sq-AL"/>
        </w:rPr>
      </w:pPr>
      <w:r w:rsidRPr="005136B2">
        <w:rPr>
          <w:lang w:val="sq-AL"/>
        </w:rPr>
        <w:lastRenderedPageBreak/>
        <w:t xml:space="preserve">5. </w:t>
      </w:r>
      <w:r w:rsidR="00FC6E72" w:rsidRPr="005136B2">
        <w:rPr>
          <w:lang w:val="sq-AL"/>
        </w:rPr>
        <w:t>Ngarkohet ministri i Shtetit për Inovacionin dhe Administratën Publike dhe Sekretari i Përgjithshëm i Këshillit të Ministrave të marrin masat përkatëse për ndarjen dhe organizimin e agjencive të përmendura në pikat 1 dhe 2, të këtij v</w:t>
      </w:r>
      <w:r w:rsidR="00505F67" w:rsidRPr="005136B2">
        <w:rPr>
          <w:lang w:val="sq-AL"/>
        </w:rPr>
        <w:t xml:space="preserve">endimi, në mjediset e godinës. </w:t>
      </w:r>
    </w:p>
    <w:p w:rsidR="00FC6E72" w:rsidRPr="005136B2" w:rsidRDefault="00260047" w:rsidP="00505F67">
      <w:pPr>
        <w:pStyle w:val="Paragrafi"/>
        <w:rPr>
          <w:lang w:val="sq-AL"/>
        </w:rPr>
      </w:pPr>
      <w:r>
        <w:rPr>
          <w:lang w:val="sq-AL"/>
        </w:rPr>
        <w:t xml:space="preserve">6. </w:t>
      </w:r>
      <w:r w:rsidR="00FC6E72" w:rsidRPr="005136B2">
        <w:rPr>
          <w:lang w:val="sq-AL"/>
        </w:rPr>
        <w:t>Ngarkohen Kryeministria, ministri i Shtetit për Inovacionin dhe Administratën Publike dhe kryeregjistruesi i Zyrës së Regjistrimit të Pasurive të Paluajtshme të Republikës së Shqipërisë</w:t>
      </w:r>
      <w:r w:rsidR="00505F67" w:rsidRPr="005136B2">
        <w:rPr>
          <w:lang w:val="sq-AL"/>
        </w:rPr>
        <w:t xml:space="preserve"> për zbatimin e këtij vendimi. </w:t>
      </w:r>
    </w:p>
    <w:p w:rsidR="00FC6E72" w:rsidRPr="005136B2" w:rsidRDefault="00FC6E72" w:rsidP="00FC6E72">
      <w:pPr>
        <w:pStyle w:val="Paragrafi"/>
        <w:rPr>
          <w:lang w:val="sq-AL"/>
        </w:rPr>
      </w:pPr>
      <w:r w:rsidRPr="005136B2">
        <w:rPr>
          <w:lang w:val="sq-AL"/>
        </w:rPr>
        <w:t xml:space="preserve">     Ky vendim hyn në</w:t>
      </w:r>
      <w:r w:rsidR="00FC5685" w:rsidRPr="005136B2">
        <w:rPr>
          <w:lang w:val="sq-AL"/>
        </w:rPr>
        <w:t xml:space="preserve"> fuqi menjëherë dhe botohet në Fletoren Zyrtare</w:t>
      </w:r>
      <w:r w:rsidRPr="005136B2">
        <w:rPr>
          <w:lang w:val="sq-AL"/>
        </w:rPr>
        <w:t>.</w:t>
      </w:r>
    </w:p>
    <w:p w:rsidR="00505F67" w:rsidRPr="005136B2" w:rsidRDefault="00505F67" w:rsidP="0058158A">
      <w:pPr>
        <w:pStyle w:val="Hapesira7"/>
        <w:rPr>
          <w:lang w:val="sq-AL"/>
        </w:rPr>
      </w:pPr>
    </w:p>
    <w:p w:rsidR="00FC5685" w:rsidRPr="005136B2" w:rsidRDefault="00FC5685" w:rsidP="00FC5685">
      <w:pPr>
        <w:pStyle w:val="Autoriteti"/>
        <w:rPr>
          <w:lang w:val="sq-AL"/>
        </w:rPr>
      </w:pPr>
      <w:r w:rsidRPr="005136B2">
        <w:rPr>
          <w:lang w:val="sq-AL"/>
        </w:rPr>
        <w:t xml:space="preserve">KRYEMINISTRI </w:t>
      </w:r>
    </w:p>
    <w:p w:rsidR="00FC5685" w:rsidRPr="005136B2" w:rsidRDefault="00FC5685" w:rsidP="00FC5685">
      <w:pPr>
        <w:pStyle w:val="AutoritetiEmer"/>
        <w:rPr>
          <w:lang w:val="sq-AL"/>
        </w:rPr>
      </w:pPr>
      <w:r w:rsidRPr="005136B2">
        <w:rPr>
          <w:lang w:val="sq-AL"/>
        </w:rPr>
        <w:t xml:space="preserve">Edi Rama </w:t>
      </w:r>
    </w:p>
    <w:p w:rsidR="00FE4FD1" w:rsidRDefault="00FE4FD1" w:rsidP="00FC6E72">
      <w:pPr>
        <w:pStyle w:val="Paragrafi"/>
        <w:rPr>
          <w:lang w:val="sq-AL"/>
        </w:rPr>
        <w:sectPr w:rsidR="00FE4FD1" w:rsidSect="007F632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79"/>
          <w:cols w:num="2" w:space="454"/>
          <w:docGrid w:linePitch="360"/>
        </w:sectPr>
      </w:pPr>
    </w:p>
    <w:p w:rsidR="00FC5685" w:rsidRPr="00326DCE" w:rsidRDefault="00FC5685" w:rsidP="00FC6E72">
      <w:pPr>
        <w:pStyle w:val="Paragrafi"/>
        <w:rPr>
          <w:sz w:val="14"/>
          <w:lang w:val="sq-AL"/>
        </w:rPr>
      </w:pPr>
    </w:p>
    <w:p w:rsidR="007540A3" w:rsidRPr="005136B2" w:rsidRDefault="00CE48F1" w:rsidP="007540A3">
      <w:pPr>
        <w:pStyle w:val="Akti"/>
        <w:keepNext w:val="0"/>
        <w:rPr>
          <w:lang w:val="sq-AL"/>
        </w:rPr>
      </w:pPr>
      <w:r w:rsidRPr="00CE48F1">
        <w:rPr>
          <w:lang w:val="sq-AL"/>
        </w:rPr>
        <w:drawing>
          <wp:inline distT="0" distB="0" distL="0" distR="0">
            <wp:extent cx="5102888" cy="5589747"/>
            <wp:effectExtent l="266700" t="0" r="250162" b="0"/>
            <wp:docPr id="36" name="Picture 9"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cstate="print"/>
                    <a:srcRect l="3456" t="2579" r="6995" b="14205"/>
                    <a:stretch>
                      <a:fillRect/>
                    </a:stretch>
                  </pic:blipFill>
                  <pic:spPr>
                    <a:xfrm rot="16200000">
                      <a:off x="0" y="0"/>
                      <a:ext cx="5105731" cy="5592861"/>
                    </a:xfrm>
                    <a:prstGeom prst="rect">
                      <a:avLst/>
                    </a:prstGeom>
                  </pic:spPr>
                </pic:pic>
              </a:graphicData>
            </a:graphic>
          </wp:inline>
        </w:drawing>
      </w:r>
    </w:p>
    <w:p w:rsidR="007540A3" w:rsidRPr="005136B2" w:rsidRDefault="007540A3" w:rsidP="007540A3">
      <w:pPr>
        <w:pStyle w:val="Akti"/>
        <w:keepNext w:val="0"/>
        <w:rPr>
          <w:lang w:val="sq-AL"/>
        </w:rPr>
      </w:pPr>
    </w:p>
    <w:p w:rsidR="007540A3" w:rsidRPr="005136B2" w:rsidRDefault="009716A8" w:rsidP="009716A8">
      <w:pPr>
        <w:pStyle w:val="Akti"/>
        <w:keepNext w:val="0"/>
        <w:rPr>
          <w:lang w:val="sq-AL"/>
        </w:rPr>
      </w:pPr>
      <w:r>
        <w:rPr>
          <w:noProof/>
          <w:lang w:val="en-US"/>
        </w:rPr>
        <w:drawing>
          <wp:inline distT="0" distB="0" distL="0" distR="0">
            <wp:extent cx="6184239" cy="3938321"/>
            <wp:effectExtent l="19050" t="0" r="7011" b="0"/>
            <wp:docPr id="5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srcRect/>
                    <a:stretch>
                      <a:fillRect/>
                    </a:stretch>
                  </pic:blipFill>
                  <pic:spPr bwMode="auto">
                    <a:xfrm>
                      <a:off x="0" y="0"/>
                      <a:ext cx="6186154" cy="3939540"/>
                    </a:xfrm>
                    <a:prstGeom prst="rect">
                      <a:avLst/>
                    </a:prstGeom>
                    <a:noFill/>
                  </pic:spPr>
                </pic:pic>
              </a:graphicData>
            </a:graphic>
          </wp:inline>
        </w:drawing>
      </w:r>
    </w:p>
    <w:p w:rsidR="007540A3" w:rsidRPr="005136B2" w:rsidRDefault="007540A3" w:rsidP="007540A3">
      <w:pPr>
        <w:pStyle w:val="Akti"/>
        <w:keepNext w:val="0"/>
        <w:rPr>
          <w:lang w:val="sq-AL"/>
        </w:rPr>
      </w:pPr>
    </w:p>
    <w:p w:rsidR="007540A3" w:rsidRPr="005136B2" w:rsidRDefault="009716A8" w:rsidP="000D569F">
      <w:pPr>
        <w:pStyle w:val="Akti"/>
        <w:keepNext w:val="0"/>
        <w:jc w:val="left"/>
        <w:rPr>
          <w:lang w:val="sq-AL"/>
        </w:rPr>
      </w:pPr>
      <w:r>
        <w:rPr>
          <w:noProof/>
          <w:lang w:val="en-US"/>
        </w:rPr>
        <w:drawing>
          <wp:inline distT="0" distB="0" distL="0" distR="0">
            <wp:extent cx="6235446" cy="4289452"/>
            <wp:effectExtent l="19050" t="0" r="0" b="0"/>
            <wp:docPr id="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6234641" cy="4288898"/>
                    </a:xfrm>
                    <a:prstGeom prst="rect">
                      <a:avLst/>
                    </a:prstGeom>
                    <a:noFill/>
                  </pic:spPr>
                </pic:pic>
              </a:graphicData>
            </a:graphic>
          </wp:inline>
        </w:drawing>
      </w:r>
    </w:p>
    <w:p w:rsidR="007540A3" w:rsidRPr="005136B2" w:rsidRDefault="007540A3" w:rsidP="000D569F">
      <w:pPr>
        <w:pStyle w:val="Akti"/>
        <w:keepNext w:val="0"/>
        <w:jc w:val="left"/>
        <w:rPr>
          <w:lang w:val="sq-AL"/>
        </w:rPr>
      </w:pPr>
    </w:p>
    <w:p w:rsidR="004933B4" w:rsidRPr="005136B2" w:rsidRDefault="009716A8" w:rsidP="009716A8">
      <w:pPr>
        <w:pStyle w:val="Akti"/>
        <w:keepNext w:val="0"/>
        <w:rPr>
          <w:lang w:val="sq-AL"/>
        </w:rPr>
      </w:pPr>
      <w:r>
        <w:rPr>
          <w:noProof/>
          <w:lang w:val="en-US"/>
        </w:rPr>
        <w:drawing>
          <wp:inline distT="0" distB="0" distL="0" distR="0">
            <wp:extent cx="5964784" cy="4079557"/>
            <wp:effectExtent l="19050" t="0" r="0" b="0"/>
            <wp:docPr id="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srcRect/>
                    <a:stretch>
                      <a:fillRect/>
                    </a:stretch>
                  </pic:blipFill>
                  <pic:spPr bwMode="auto">
                    <a:xfrm>
                      <a:off x="0" y="0"/>
                      <a:ext cx="5964391" cy="4079288"/>
                    </a:xfrm>
                    <a:prstGeom prst="rect">
                      <a:avLst/>
                    </a:prstGeom>
                    <a:noFill/>
                  </pic:spPr>
                </pic:pic>
              </a:graphicData>
            </a:graphic>
          </wp:inline>
        </w:drawing>
      </w:r>
    </w:p>
    <w:p w:rsidR="00FE4FD1" w:rsidRDefault="00FE4FD1" w:rsidP="00FC5685">
      <w:pPr>
        <w:pStyle w:val="Akti"/>
        <w:rPr>
          <w:lang w:val="sq-AL"/>
        </w:rPr>
        <w:sectPr w:rsidR="00FE4FD1" w:rsidSect="00A74284">
          <w:type w:val="continuous"/>
          <w:pgSz w:w="11907" w:h="16840" w:code="9"/>
          <w:pgMar w:top="720" w:right="1134" w:bottom="720" w:left="1134" w:header="851" w:footer="851" w:gutter="0"/>
          <w:pgNumType w:start="1181"/>
          <w:cols w:space="720"/>
          <w:docGrid w:linePitch="360"/>
        </w:sectPr>
      </w:pPr>
    </w:p>
    <w:p w:rsidR="00FC6E72" w:rsidRPr="005136B2" w:rsidRDefault="00FC6E72" w:rsidP="00FC5685">
      <w:pPr>
        <w:pStyle w:val="Akti"/>
        <w:rPr>
          <w:lang w:val="sq-AL"/>
        </w:rPr>
      </w:pPr>
      <w:r w:rsidRPr="005136B2">
        <w:rPr>
          <w:lang w:val="sq-AL"/>
        </w:rPr>
        <w:lastRenderedPageBreak/>
        <w:t>VENDIM</w:t>
      </w:r>
    </w:p>
    <w:p w:rsidR="00FC6E72" w:rsidRPr="005136B2" w:rsidRDefault="00FC6E72" w:rsidP="00FC5685">
      <w:pPr>
        <w:pStyle w:val="NumriData"/>
        <w:rPr>
          <w:lang w:val="sq-AL"/>
        </w:rPr>
      </w:pPr>
      <w:r w:rsidRPr="005136B2">
        <w:rPr>
          <w:lang w:val="sq-AL"/>
        </w:rPr>
        <w:t>Nr.</w:t>
      </w:r>
      <w:r w:rsidR="005136B2">
        <w:rPr>
          <w:lang w:val="sq-AL"/>
        </w:rPr>
        <w:t xml:space="preserve"> </w:t>
      </w:r>
      <w:r w:rsidRPr="005136B2">
        <w:rPr>
          <w:lang w:val="sq-AL"/>
        </w:rPr>
        <w:t>111, dat</w:t>
      </w:r>
      <w:r w:rsidR="00435931" w:rsidRPr="005136B2">
        <w:rPr>
          <w:lang w:val="sq-AL"/>
        </w:rPr>
        <w:t>ë</w:t>
      </w:r>
      <w:r w:rsidR="00350F10">
        <w:rPr>
          <w:lang w:val="sq-AL"/>
        </w:rPr>
        <w:t xml:space="preserve"> 6</w:t>
      </w:r>
      <w:r w:rsidRPr="005136B2">
        <w:rPr>
          <w:lang w:val="sq-AL"/>
        </w:rPr>
        <w:t>.2.2015</w:t>
      </w:r>
    </w:p>
    <w:p w:rsidR="00505F67" w:rsidRPr="005136B2" w:rsidRDefault="00505F67" w:rsidP="0058158A">
      <w:pPr>
        <w:pStyle w:val="Hapesira7"/>
        <w:rPr>
          <w:lang w:val="sq-AL"/>
        </w:rPr>
      </w:pPr>
    </w:p>
    <w:p w:rsidR="00FC6E72" w:rsidRPr="005136B2" w:rsidRDefault="00505F67" w:rsidP="00FC5685">
      <w:pPr>
        <w:pStyle w:val="Titulli"/>
        <w:rPr>
          <w:lang w:val="sq-AL"/>
        </w:rPr>
      </w:pPr>
      <w:r w:rsidRPr="005136B2">
        <w:rPr>
          <w:lang w:val="sq-AL"/>
        </w:rPr>
        <w:t xml:space="preserve">PËR </w:t>
      </w:r>
      <w:r w:rsidR="00FC6E72" w:rsidRPr="005136B2">
        <w:rPr>
          <w:lang w:val="sq-AL"/>
        </w:rPr>
        <w:t>NJË SHTESË NË VENDIMIN NR. 634, DATË 1.10.2014, TË KËSHILLIT TË MINISTRAVE, “PËR MIRATIMIN E RREGULLAVE PËR VLERËSIMIN DHE DHËNIEN ME KONCESION</w:t>
      </w:r>
      <w:r w:rsidR="009716A8">
        <w:rPr>
          <w:lang w:val="sq-AL"/>
        </w:rPr>
        <w:t xml:space="preserve"> </w:t>
      </w:r>
      <w:r w:rsidR="00FC6E72" w:rsidRPr="005136B2">
        <w:rPr>
          <w:lang w:val="sq-AL"/>
        </w:rPr>
        <w:t>/PARTNERITET PUBLIK PRIVAT TË PUNËVE PUBLIKE DHE SHËRBIMEVE, PËR NDËRTIMIN, OPERIMIN, MIRËMBAJTJEN DHE REHABILITIMIN E RRUGËVE NACIONALE”,TË NDRYSHUAR</w:t>
      </w:r>
    </w:p>
    <w:p w:rsidR="00FC6E72" w:rsidRPr="005136B2" w:rsidRDefault="00FC6E72" w:rsidP="0058158A">
      <w:pPr>
        <w:pStyle w:val="Hapesira7"/>
        <w:rPr>
          <w:lang w:val="sq-AL"/>
        </w:rPr>
      </w:pPr>
    </w:p>
    <w:p w:rsidR="00FC6E72" w:rsidRPr="009716A8" w:rsidRDefault="00FC6E72" w:rsidP="00395352">
      <w:pPr>
        <w:pStyle w:val="Paragrafi"/>
        <w:rPr>
          <w:spacing w:val="-4"/>
          <w:lang w:val="sq-AL"/>
        </w:rPr>
      </w:pPr>
      <w:r w:rsidRPr="005136B2">
        <w:rPr>
          <w:lang w:val="sq-AL"/>
        </w:rPr>
        <w:t xml:space="preserve">Në </w:t>
      </w:r>
      <w:r w:rsidRPr="009716A8">
        <w:rPr>
          <w:spacing w:val="-4"/>
          <w:lang w:val="sq-AL"/>
        </w:rPr>
        <w:t>mbështetje të nenit 100 të Kushtetutës, të neneve 5, pikat 1, shkronja “j”, dhe 2, e 49, të ligjit  125/2013, “Për koncesionet dhe partneritetin publik privat”, të ndryshuar, me propozimin e ministrit të Transportit dhe Infrastrukturës, Këshilli i Ministrave</w:t>
      </w:r>
    </w:p>
    <w:p w:rsidR="00FC6E72" w:rsidRPr="009716A8" w:rsidRDefault="00505F67" w:rsidP="00FC5685">
      <w:pPr>
        <w:pStyle w:val="Vendosi"/>
        <w:rPr>
          <w:spacing w:val="-4"/>
          <w:lang w:val="sq-AL"/>
        </w:rPr>
      </w:pPr>
      <w:r w:rsidRPr="009716A8">
        <w:rPr>
          <w:spacing w:val="-4"/>
          <w:lang w:val="sq-AL"/>
        </w:rPr>
        <w:t>VENDOS</w:t>
      </w:r>
      <w:r w:rsidR="00FC6E72" w:rsidRPr="009716A8">
        <w:rPr>
          <w:spacing w:val="-4"/>
          <w:lang w:val="sq-AL"/>
        </w:rPr>
        <w:t xml:space="preserve">I: </w:t>
      </w:r>
    </w:p>
    <w:p w:rsidR="00FC6E72" w:rsidRPr="00395352" w:rsidRDefault="00FC6E72" w:rsidP="0058158A">
      <w:pPr>
        <w:pStyle w:val="Hapesira7"/>
        <w:rPr>
          <w:spacing w:val="-4"/>
          <w:sz w:val="10"/>
          <w:lang w:val="sq-AL"/>
        </w:rPr>
      </w:pPr>
    </w:p>
    <w:p w:rsidR="00FC6E72" w:rsidRPr="009716A8" w:rsidRDefault="00FC5685" w:rsidP="00505F67">
      <w:pPr>
        <w:pStyle w:val="Paragrafi"/>
        <w:rPr>
          <w:spacing w:val="-4"/>
          <w:lang w:val="sq-AL"/>
        </w:rPr>
      </w:pPr>
      <w:r w:rsidRPr="009716A8">
        <w:rPr>
          <w:spacing w:val="-4"/>
          <w:lang w:val="sq-AL"/>
        </w:rPr>
        <w:t xml:space="preserve">1. </w:t>
      </w:r>
      <w:r w:rsidR="00FC6E72" w:rsidRPr="009716A8">
        <w:rPr>
          <w:spacing w:val="-4"/>
          <w:lang w:val="sq-AL"/>
        </w:rPr>
        <w:t xml:space="preserve">Në tekstin e rregullave për vlerësimin dhe dhënien me koncesion/partneritet publik privat të punëve publike dhe shërbimeve për ndërtimin, operimin, mirëmbajtjen dhe rehabilitimin e rrugëve </w:t>
      </w:r>
      <w:r w:rsidR="00FC6E72" w:rsidRPr="009716A8">
        <w:rPr>
          <w:spacing w:val="-4"/>
          <w:lang w:val="sq-AL"/>
        </w:rPr>
        <w:lastRenderedPageBreak/>
        <w:t>nacionale, të miratuar me vendimin nr.</w:t>
      </w:r>
      <w:r w:rsidR="005136B2" w:rsidRPr="009716A8">
        <w:rPr>
          <w:spacing w:val="-4"/>
          <w:lang w:val="sq-AL"/>
        </w:rPr>
        <w:t xml:space="preserve"> </w:t>
      </w:r>
      <w:r w:rsidR="00FC6E72" w:rsidRPr="009716A8">
        <w:rPr>
          <w:spacing w:val="-4"/>
          <w:lang w:val="sq-AL"/>
        </w:rPr>
        <w:t>634, datë 1.10.2014, të Këshillit të Ministrave, të ndryshuar,  pas nenit 28 shtohet</w:t>
      </w:r>
      <w:r w:rsidR="00505F67" w:rsidRPr="009716A8">
        <w:rPr>
          <w:spacing w:val="-4"/>
          <w:lang w:val="sq-AL"/>
        </w:rPr>
        <w:t xml:space="preserve"> neni 28/1, me këtë përmbajtje:</w:t>
      </w:r>
    </w:p>
    <w:p w:rsidR="00FC5685" w:rsidRPr="009716A8" w:rsidRDefault="00FC5685" w:rsidP="0058158A">
      <w:pPr>
        <w:pStyle w:val="Hapesira7"/>
        <w:rPr>
          <w:spacing w:val="-4"/>
          <w:lang w:val="sq-AL"/>
        </w:rPr>
      </w:pPr>
    </w:p>
    <w:p w:rsidR="00FC6E72" w:rsidRPr="009716A8" w:rsidRDefault="00505F67" w:rsidP="00FC5685">
      <w:pPr>
        <w:pStyle w:val="NeniNr"/>
        <w:rPr>
          <w:spacing w:val="-4"/>
          <w:lang w:val="sq-AL"/>
        </w:rPr>
      </w:pPr>
      <w:r w:rsidRPr="009716A8">
        <w:rPr>
          <w:spacing w:val="-4"/>
          <w:lang w:val="sq-AL"/>
        </w:rPr>
        <w:t>“Neni 28/1</w:t>
      </w:r>
    </w:p>
    <w:p w:rsidR="00FC6E72" w:rsidRPr="009716A8" w:rsidRDefault="00FC6E72" w:rsidP="00FC5685">
      <w:pPr>
        <w:pStyle w:val="NeniTitull"/>
        <w:rPr>
          <w:spacing w:val="-4"/>
          <w:lang w:val="sq-AL"/>
        </w:rPr>
      </w:pPr>
      <w:r w:rsidRPr="009716A8">
        <w:rPr>
          <w:spacing w:val="-4"/>
          <w:lang w:val="sq-AL"/>
        </w:rPr>
        <w:t>Përmbushja e kritereve  të parakualifikimit</w:t>
      </w:r>
      <w:r w:rsidR="00FC5685" w:rsidRPr="009716A8">
        <w:rPr>
          <w:spacing w:val="-4"/>
          <w:lang w:val="sq-AL"/>
        </w:rPr>
        <w:t xml:space="preserve"> </w:t>
      </w:r>
      <w:r w:rsidR="00505F67" w:rsidRPr="009716A8">
        <w:rPr>
          <w:spacing w:val="-4"/>
          <w:lang w:val="sq-AL"/>
        </w:rPr>
        <w:t>nëpërmjet një bashkëpunëtori</w:t>
      </w:r>
    </w:p>
    <w:p w:rsidR="00FC5685" w:rsidRPr="009716A8" w:rsidRDefault="00FC5685" w:rsidP="0058158A">
      <w:pPr>
        <w:pStyle w:val="Hapesira7"/>
        <w:rPr>
          <w:spacing w:val="-4"/>
          <w:lang w:val="sq-AL"/>
        </w:rPr>
      </w:pPr>
    </w:p>
    <w:p w:rsidR="00FC6E72" w:rsidRPr="009716A8" w:rsidRDefault="00FC5685" w:rsidP="00505F67">
      <w:pPr>
        <w:pStyle w:val="Paragrafi"/>
        <w:rPr>
          <w:spacing w:val="-4"/>
          <w:lang w:val="sq-AL"/>
        </w:rPr>
      </w:pPr>
      <w:r w:rsidRPr="009716A8">
        <w:rPr>
          <w:spacing w:val="-4"/>
          <w:lang w:val="sq-AL"/>
        </w:rPr>
        <w:t xml:space="preserve">1. </w:t>
      </w:r>
      <w:r w:rsidR="00FC6E72" w:rsidRPr="009716A8">
        <w:rPr>
          <w:spacing w:val="-4"/>
          <w:lang w:val="sq-AL"/>
        </w:rPr>
        <w:t>Ofertuesi (ose nëse ofertuesi është një konsorcium apo anëtar konsorciumi) mund të zgjedhë të paraqesë prova (përfshirë pasqyrat financiare) nga një bashkëpunëtor, me qëllim për</w:t>
      </w:r>
      <w:r w:rsidR="00505F67" w:rsidRPr="009716A8">
        <w:rPr>
          <w:spacing w:val="-4"/>
          <w:lang w:val="sq-AL"/>
        </w:rPr>
        <w:t>mbushjen e kushteve financiare.</w:t>
      </w:r>
    </w:p>
    <w:p w:rsidR="00FC6E72" w:rsidRPr="009716A8" w:rsidRDefault="00FC5685" w:rsidP="00505F67">
      <w:pPr>
        <w:pStyle w:val="Paragrafi"/>
        <w:rPr>
          <w:spacing w:val="-4"/>
          <w:lang w:val="sq-AL"/>
        </w:rPr>
      </w:pPr>
      <w:r w:rsidRPr="009716A8">
        <w:rPr>
          <w:spacing w:val="-4"/>
          <w:lang w:val="sq-AL"/>
        </w:rPr>
        <w:t xml:space="preserve">2. </w:t>
      </w:r>
      <w:r w:rsidR="00FC6E72" w:rsidRPr="009716A8">
        <w:rPr>
          <w:spacing w:val="-4"/>
          <w:lang w:val="sq-AL"/>
        </w:rPr>
        <w:t>Ofertuesi (ose nëse ofertuesi është një konsorcium apo anëtar konsorciumi) mund të zgjedhë të paraqesë provat e punimeve dhe shërbimeve nga një bashkëpunëtor, me qëllim p</w:t>
      </w:r>
      <w:r w:rsidR="00505F67" w:rsidRPr="009716A8">
        <w:rPr>
          <w:spacing w:val="-4"/>
          <w:lang w:val="sq-AL"/>
        </w:rPr>
        <w:t>ërmbushjen e kritereve teknike.</w:t>
      </w:r>
    </w:p>
    <w:p w:rsidR="00FC6E72" w:rsidRPr="009716A8" w:rsidRDefault="00FC5685" w:rsidP="00505F67">
      <w:pPr>
        <w:pStyle w:val="Paragrafi"/>
        <w:rPr>
          <w:spacing w:val="-4"/>
          <w:lang w:val="sq-AL"/>
        </w:rPr>
      </w:pPr>
      <w:r w:rsidRPr="009716A8">
        <w:rPr>
          <w:spacing w:val="-4"/>
          <w:lang w:val="sq-AL"/>
        </w:rPr>
        <w:t xml:space="preserve">3. </w:t>
      </w:r>
      <w:r w:rsidR="00FC6E72" w:rsidRPr="009716A8">
        <w:rPr>
          <w:spacing w:val="-4"/>
          <w:lang w:val="sq-AL"/>
        </w:rPr>
        <w:t>Për qëllimet e këtij dokumenti parakualifikimi, “Bashkëpunëtor”, nënkupton çdo subjekt që e kontrollon në mënyrë të drejtpërdrejtë apo të tërthortë, kontrollohet  nga/ose është nën kontroll të përbashkët me ofertuesin; “kontroll”, është pushteti për të zgjedhur shumicën e bordit të drejtorëve (ose organe përbërëse të ngjashme) ose autoriteti për</w:t>
      </w:r>
      <w:r w:rsidR="00FC6E72" w:rsidRPr="005136B2">
        <w:rPr>
          <w:lang w:val="sq-AL"/>
        </w:rPr>
        <w:t xml:space="preserve"> </w:t>
      </w:r>
      <w:r w:rsidR="00FC6E72" w:rsidRPr="009716A8">
        <w:rPr>
          <w:spacing w:val="-4"/>
          <w:lang w:val="sq-AL"/>
        </w:rPr>
        <w:t xml:space="preserve">të  drejtuar në mënyrë të </w:t>
      </w:r>
      <w:r w:rsidR="00FC6E72" w:rsidRPr="009716A8">
        <w:rPr>
          <w:spacing w:val="-4"/>
          <w:lang w:val="sq-AL"/>
        </w:rPr>
        <w:lastRenderedPageBreak/>
        <w:t>drejtpërdrejtë apo të tërthortë menaxhimin dhe politikat e një enti, nëpërmjet zotërimit të shumicës së letrave me vlerë, me kontratë, ndërsa “duke kontrolluar” dhe “i kontrolluar” kanë k</w:t>
      </w:r>
      <w:r w:rsidR="00505F67" w:rsidRPr="009716A8">
        <w:rPr>
          <w:spacing w:val="-4"/>
          <w:lang w:val="sq-AL"/>
        </w:rPr>
        <w:t>uptime të lidhura reciprokisht.</w:t>
      </w:r>
    </w:p>
    <w:p w:rsidR="00FC6E72" w:rsidRPr="009716A8" w:rsidRDefault="00FC5685" w:rsidP="00505F67">
      <w:pPr>
        <w:pStyle w:val="Paragrafi"/>
        <w:rPr>
          <w:spacing w:val="-4"/>
          <w:lang w:val="sq-AL"/>
        </w:rPr>
      </w:pPr>
      <w:r w:rsidRPr="009716A8">
        <w:rPr>
          <w:spacing w:val="-4"/>
          <w:lang w:val="sq-AL"/>
        </w:rPr>
        <w:t xml:space="preserve">4. </w:t>
      </w:r>
      <w:r w:rsidR="00FC6E72" w:rsidRPr="009716A8">
        <w:rPr>
          <w:spacing w:val="-4"/>
          <w:lang w:val="sq-AL"/>
        </w:rPr>
        <w:t>Nëse ndonjë kriter kualifikimi, teknik apo financiar, është zbatuar nga ana e ndonjë subjekti që është bashkëpunëtor i ofertuesit, ofertuesi, në këtë rast, duhet të paraqesë dokumente që vërtetojnë se një subjekt i tillë përmbush kushtet e bashkëpunëtorit, siç edhe është par</w:t>
      </w:r>
      <w:r w:rsidR="00505F67" w:rsidRPr="009716A8">
        <w:rPr>
          <w:spacing w:val="-4"/>
          <w:lang w:val="sq-AL"/>
        </w:rPr>
        <w:t>ashikuar më lart.</w:t>
      </w:r>
    </w:p>
    <w:p w:rsidR="00FC6E72" w:rsidRPr="009716A8" w:rsidRDefault="00FC5685" w:rsidP="00505F67">
      <w:pPr>
        <w:pStyle w:val="Paragrafi"/>
        <w:rPr>
          <w:spacing w:val="-4"/>
          <w:lang w:val="sq-AL"/>
        </w:rPr>
      </w:pPr>
      <w:r w:rsidRPr="009716A8">
        <w:rPr>
          <w:spacing w:val="-4"/>
          <w:lang w:val="sq-AL"/>
        </w:rPr>
        <w:t xml:space="preserve">5. </w:t>
      </w:r>
      <w:r w:rsidR="00FC6E72" w:rsidRPr="009716A8">
        <w:rPr>
          <w:spacing w:val="-4"/>
          <w:lang w:val="sq-AL"/>
        </w:rPr>
        <w:t>Për qëllimet e mësipërme, bashkëpunëtori, duhet të paraqesë një letër ku të marrë përsipër se do të vërë në dispozicion të ofertuesit të</w:t>
      </w:r>
      <w:r w:rsidR="00505F67" w:rsidRPr="009716A8">
        <w:rPr>
          <w:spacing w:val="-4"/>
          <w:lang w:val="sq-AL"/>
        </w:rPr>
        <w:t xml:space="preserve"> gjitha burimet e nevojshme.”</w:t>
      </w:r>
    </w:p>
    <w:p w:rsidR="00FC6E72" w:rsidRPr="009716A8" w:rsidRDefault="00FC5685" w:rsidP="00505F67">
      <w:pPr>
        <w:pStyle w:val="Paragrafi"/>
        <w:rPr>
          <w:spacing w:val="-4"/>
          <w:lang w:val="sq-AL"/>
        </w:rPr>
      </w:pPr>
      <w:r w:rsidRPr="009716A8">
        <w:rPr>
          <w:spacing w:val="-4"/>
          <w:lang w:val="sq-AL"/>
        </w:rPr>
        <w:t xml:space="preserve">6. </w:t>
      </w:r>
      <w:r w:rsidR="00FC6E72" w:rsidRPr="009716A8">
        <w:rPr>
          <w:spacing w:val="-4"/>
          <w:lang w:val="sq-AL"/>
        </w:rPr>
        <w:t>Ngarkohet Ministria e Transportit dhe Infrastrukturës për ndjekjen d</w:t>
      </w:r>
      <w:r w:rsidR="00505F67" w:rsidRPr="009716A8">
        <w:rPr>
          <w:spacing w:val="-4"/>
          <w:lang w:val="sq-AL"/>
        </w:rPr>
        <w:t>he zbatimin e këtij vendimi.</w:t>
      </w:r>
    </w:p>
    <w:p w:rsidR="00FC6E72" w:rsidRPr="009716A8" w:rsidRDefault="00FC6E72" w:rsidP="00FC6E72">
      <w:pPr>
        <w:pStyle w:val="Paragrafi"/>
        <w:rPr>
          <w:spacing w:val="-4"/>
          <w:lang w:val="sq-AL"/>
        </w:rPr>
      </w:pPr>
      <w:r w:rsidRPr="009716A8">
        <w:rPr>
          <w:spacing w:val="-4"/>
          <w:lang w:val="sq-AL"/>
        </w:rPr>
        <w:t>Ky vendim hyn në</w:t>
      </w:r>
      <w:r w:rsidR="00FC5685" w:rsidRPr="009716A8">
        <w:rPr>
          <w:spacing w:val="-4"/>
          <w:lang w:val="sq-AL"/>
        </w:rPr>
        <w:t xml:space="preserve"> fuqi menjëherë dhe botohet në Fletoren Zyrtare</w:t>
      </w:r>
      <w:r w:rsidRPr="009716A8">
        <w:rPr>
          <w:spacing w:val="-4"/>
          <w:lang w:val="sq-AL"/>
        </w:rPr>
        <w:t>.</w:t>
      </w:r>
    </w:p>
    <w:p w:rsidR="00BA1E6D" w:rsidRPr="009716A8" w:rsidRDefault="00BA1E6D" w:rsidP="0058158A">
      <w:pPr>
        <w:pStyle w:val="Hapesira7"/>
        <w:rPr>
          <w:spacing w:val="-4"/>
          <w:sz w:val="4"/>
          <w:lang w:val="sq-AL"/>
        </w:rPr>
      </w:pPr>
    </w:p>
    <w:p w:rsidR="00FC5685" w:rsidRPr="009716A8" w:rsidRDefault="00FC5685" w:rsidP="00FC5685">
      <w:pPr>
        <w:pStyle w:val="Autoriteti"/>
        <w:rPr>
          <w:spacing w:val="-4"/>
          <w:lang w:val="sq-AL"/>
        </w:rPr>
      </w:pPr>
      <w:r w:rsidRPr="009716A8">
        <w:rPr>
          <w:spacing w:val="-4"/>
          <w:lang w:val="sq-AL"/>
        </w:rPr>
        <w:t xml:space="preserve">KRYEMINISTRI </w:t>
      </w:r>
    </w:p>
    <w:p w:rsidR="00FC5685" w:rsidRPr="009716A8" w:rsidRDefault="00FC5685" w:rsidP="00FC5685">
      <w:pPr>
        <w:pStyle w:val="AutoritetiEmer"/>
        <w:rPr>
          <w:spacing w:val="-4"/>
          <w:lang w:val="sq-AL"/>
        </w:rPr>
      </w:pPr>
      <w:r w:rsidRPr="009716A8">
        <w:rPr>
          <w:spacing w:val="-4"/>
          <w:lang w:val="sq-AL"/>
        </w:rPr>
        <w:t xml:space="preserve">Edi Rama </w:t>
      </w:r>
    </w:p>
    <w:p w:rsidR="008E002C" w:rsidRPr="00395352" w:rsidRDefault="008E002C" w:rsidP="008E002C">
      <w:pPr>
        <w:pStyle w:val="Akti"/>
        <w:keepNext w:val="0"/>
        <w:rPr>
          <w:spacing w:val="-4"/>
          <w:sz w:val="14"/>
        </w:rPr>
      </w:pPr>
    </w:p>
    <w:p w:rsidR="008E002C" w:rsidRPr="009716A8" w:rsidRDefault="008E002C" w:rsidP="008E002C">
      <w:pPr>
        <w:pStyle w:val="Akti"/>
        <w:rPr>
          <w:spacing w:val="-4"/>
        </w:rPr>
      </w:pPr>
      <w:r w:rsidRPr="009716A8">
        <w:rPr>
          <w:spacing w:val="-4"/>
        </w:rPr>
        <w:t>VENDIM</w:t>
      </w:r>
    </w:p>
    <w:p w:rsidR="008E002C" w:rsidRPr="009716A8" w:rsidRDefault="008E002C" w:rsidP="008E002C">
      <w:pPr>
        <w:pStyle w:val="NumriData"/>
        <w:rPr>
          <w:spacing w:val="-4"/>
        </w:rPr>
      </w:pPr>
      <w:r w:rsidRPr="009716A8">
        <w:rPr>
          <w:spacing w:val="-4"/>
        </w:rPr>
        <w:t>Nr. 126, datë 11.2.2015</w:t>
      </w:r>
    </w:p>
    <w:p w:rsidR="008E002C" w:rsidRPr="00395352" w:rsidRDefault="008E002C" w:rsidP="008E002C">
      <w:pPr>
        <w:pStyle w:val="Paragrafi"/>
        <w:rPr>
          <w:spacing w:val="-4"/>
          <w:sz w:val="12"/>
        </w:rPr>
      </w:pPr>
    </w:p>
    <w:p w:rsidR="008E002C" w:rsidRPr="009716A8" w:rsidRDefault="008E002C" w:rsidP="008E002C">
      <w:pPr>
        <w:pStyle w:val="Titulli"/>
        <w:rPr>
          <w:spacing w:val="-4"/>
        </w:rPr>
      </w:pPr>
      <w:r w:rsidRPr="009716A8">
        <w:rPr>
          <w:spacing w:val="-4"/>
        </w:rPr>
        <w:t>PËR PËRCAKTIMIN E SHUMAVE TË SHUARJES, ME KOMPENSIM, TË DETYRIMEVE NDËRMJET INSTITUCIONEVE BUXHETORE DHE JOBUXHETORE QË F</w:t>
      </w:r>
      <w:r w:rsidR="00F66910">
        <w:rPr>
          <w:spacing w:val="-4"/>
        </w:rPr>
        <w:t>INANCOHEN NGA BUXHETI, KESH, SH</w:t>
      </w:r>
      <w:r w:rsidRPr="009716A8">
        <w:rPr>
          <w:spacing w:val="-4"/>
        </w:rPr>
        <w:t>A</w:t>
      </w:r>
      <w:r w:rsidR="00F66910">
        <w:rPr>
          <w:spacing w:val="-4"/>
        </w:rPr>
        <w:t>, OSHEE, SHA</w:t>
      </w:r>
      <w:r w:rsidRPr="009716A8">
        <w:rPr>
          <w:spacing w:val="-4"/>
        </w:rPr>
        <w:t xml:space="preserve">, DHE MINISTRISË SË FINANCAVE </w:t>
      </w:r>
    </w:p>
    <w:p w:rsidR="008E002C" w:rsidRPr="00395352" w:rsidRDefault="008E002C" w:rsidP="008E002C">
      <w:pPr>
        <w:pStyle w:val="Paragrafi"/>
        <w:ind w:firstLine="0"/>
        <w:rPr>
          <w:spacing w:val="-4"/>
          <w:sz w:val="8"/>
        </w:rPr>
      </w:pPr>
    </w:p>
    <w:p w:rsidR="008E002C" w:rsidRPr="009716A8" w:rsidRDefault="008E002C" w:rsidP="008E002C">
      <w:pPr>
        <w:pStyle w:val="Paragrafi"/>
        <w:rPr>
          <w:spacing w:val="-4"/>
        </w:rPr>
      </w:pPr>
      <w:proofErr w:type="gramStart"/>
      <w:r w:rsidRPr="009716A8">
        <w:rPr>
          <w:spacing w:val="-4"/>
        </w:rPr>
        <w:t>Në zbatim të nenit 100 të Kushtetutës, të nenit 7, të ligjit nr.</w:t>
      </w:r>
      <w:proofErr w:type="gramEnd"/>
      <w:r w:rsidR="00F66910">
        <w:rPr>
          <w:spacing w:val="-4"/>
        </w:rPr>
        <w:t xml:space="preserve"> </w:t>
      </w:r>
      <w:proofErr w:type="gramStart"/>
      <w:r w:rsidRPr="009716A8">
        <w:rPr>
          <w:spacing w:val="-4"/>
        </w:rPr>
        <w:t>8485, datë 12.</w:t>
      </w:r>
      <w:proofErr w:type="gramEnd"/>
      <w:r w:rsidRPr="009716A8">
        <w:rPr>
          <w:spacing w:val="-4"/>
        </w:rPr>
        <w:t xml:space="preserve"> </w:t>
      </w:r>
      <w:proofErr w:type="gramStart"/>
      <w:r w:rsidRPr="009716A8">
        <w:rPr>
          <w:spacing w:val="-4"/>
        </w:rPr>
        <w:t>5.1999, “Kodi i Procedurave Administrative”, të ndryshuar, dhe të nenit 514 e në vijim, të ligjit nr.</w:t>
      </w:r>
      <w:proofErr w:type="gramEnd"/>
      <w:r w:rsidR="00F66910">
        <w:rPr>
          <w:spacing w:val="-4"/>
        </w:rPr>
        <w:t xml:space="preserve"> </w:t>
      </w:r>
      <w:r w:rsidRPr="009716A8">
        <w:rPr>
          <w:spacing w:val="-4"/>
        </w:rPr>
        <w:t>7850, datë 29.7.1994, “Kodi Civil i Republikës së Shqipërisë”, të ndryshuar, me propozimin e ministrit të Energjisë dhe Industrisë dhe të ministrit të Financave, Këshilli i Ministrave</w:t>
      </w:r>
    </w:p>
    <w:p w:rsidR="008E002C" w:rsidRPr="00395352" w:rsidRDefault="008E002C" w:rsidP="008E002C">
      <w:pPr>
        <w:pStyle w:val="Paragrafi"/>
        <w:rPr>
          <w:spacing w:val="-4"/>
          <w:sz w:val="10"/>
        </w:rPr>
      </w:pPr>
    </w:p>
    <w:p w:rsidR="008E002C" w:rsidRPr="009716A8" w:rsidRDefault="008E002C" w:rsidP="008E002C">
      <w:pPr>
        <w:pStyle w:val="Vendosi"/>
        <w:rPr>
          <w:spacing w:val="-4"/>
        </w:rPr>
      </w:pPr>
      <w:r w:rsidRPr="009716A8">
        <w:rPr>
          <w:spacing w:val="-4"/>
        </w:rPr>
        <w:t>VENDOSI:</w:t>
      </w:r>
    </w:p>
    <w:p w:rsidR="008E002C" w:rsidRPr="00395352" w:rsidRDefault="008E002C" w:rsidP="008E002C">
      <w:pPr>
        <w:pStyle w:val="Paragrafi"/>
        <w:rPr>
          <w:spacing w:val="-4"/>
          <w:sz w:val="8"/>
        </w:rPr>
      </w:pPr>
    </w:p>
    <w:p w:rsidR="008E002C" w:rsidRPr="009716A8" w:rsidRDefault="008E002C" w:rsidP="008E002C">
      <w:pPr>
        <w:pStyle w:val="Paragrafi"/>
        <w:rPr>
          <w:spacing w:val="-4"/>
        </w:rPr>
      </w:pPr>
      <w:r w:rsidRPr="009716A8">
        <w:rPr>
          <w:spacing w:val="-4"/>
        </w:rPr>
        <w:t>1. Miratimin e shuarjes, me kompensim, të detyrimeve të krijuara, të njohura dhe rakorduara mes palëve, sipas përcaktimeve të mëposhtme:</w:t>
      </w:r>
    </w:p>
    <w:p w:rsidR="008E002C" w:rsidRPr="009716A8" w:rsidRDefault="008E002C" w:rsidP="008E002C">
      <w:pPr>
        <w:pStyle w:val="Paragrafi"/>
        <w:rPr>
          <w:spacing w:val="-4"/>
        </w:rPr>
      </w:pPr>
      <w:r w:rsidRPr="009716A8">
        <w:rPr>
          <w:spacing w:val="-4"/>
        </w:rPr>
        <w:t xml:space="preserve">a) Institucionet buxhetore dhe institucionet që financohen nga buxheti, të përcaktuara në aneksin nr.1, të këtij vendimi dhe pjesë përbërëse e tij, kanë rakorduar detyrimet e energjisë elektrike, në kolonën “total debi e pranuar”, të krijuara deri më </w:t>
      </w:r>
      <w:r w:rsidRPr="009716A8">
        <w:rPr>
          <w:spacing w:val="-4"/>
        </w:rPr>
        <w:lastRenderedPageBreak/>
        <w:t>31.12.2014. Këto detyrime ndaj shoqërisë Opera</w:t>
      </w:r>
      <w:r w:rsidR="009716A8">
        <w:rPr>
          <w:spacing w:val="-4"/>
        </w:rPr>
        <w:t>-</w:t>
      </w:r>
      <w:r w:rsidRPr="009716A8">
        <w:rPr>
          <w:spacing w:val="-4"/>
        </w:rPr>
        <w:t xml:space="preserve">tori i Shpërndarjes së Energjisë Elektrike (OSHEE) </w:t>
      </w:r>
      <w:proofErr w:type="gramStart"/>
      <w:r w:rsidRPr="009716A8">
        <w:rPr>
          <w:spacing w:val="-4"/>
        </w:rPr>
        <w:t>sh.a.,</w:t>
      </w:r>
      <w:proofErr w:type="gramEnd"/>
      <w:r w:rsidRPr="009716A8">
        <w:rPr>
          <w:spacing w:val="-4"/>
        </w:rPr>
        <w:t xml:space="preserve"> të shuhen deri në vlerën 9 000 000 000 (nëntë miliardë) lekë. </w:t>
      </w:r>
      <w:proofErr w:type="gramStart"/>
      <w:r w:rsidRPr="009716A8">
        <w:rPr>
          <w:spacing w:val="-4"/>
        </w:rPr>
        <w:t>OSHEE, sh.a.-ja, në cilësinë e kreditorit, jep pëlqimin për këtë shuarje.</w:t>
      </w:r>
      <w:proofErr w:type="gramEnd"/>
      <w:r w:rsidRPr="009716A8">
        <w:rPr>
          <w:spacing w:val="-4"/>
        </w:rPr>
        <w:t xml:space="preserve"> </w:t>
      </w:r>
    </w:p>
    <w:p w:rsidR="008E002C" w:rsidRPr="009716A8" w:rsidRDefault="008E002C" w:rsidP="008E002C">
      <w:pPr>
        <w:pStyle w:val="Paragrafi"/>
        <w:rPr>
          <w:spacing w:val="-4"/>
        </w:rPr>
      </w:pPr>
      <w:r w:rsidRPr="009716A8">
        <w:rPr>
          <w:spacing w:val="-4"/>
        </w:rPr>
        <w:t>b) Detyrimet e krijuara deri më 31.12.2014, të OSHEE, sh.a.-së, ndaj KESH, sh.a.-së, për energjinë e lëvruar nga KESH, sh.a.-ja, për furni</w:t>
      </w:r>
      <w:r w:rsidR="009716A8">
        <w:rPr>
          <w:spacing w:val="-4"/>
        </w:rPr>
        <w:t>-</w:t>
      </w:r>
      <w:r w:rsidRPr="009716A8">
        <w:rPr>
          <w:spacing w:val="-4"/>
        </w:rPr>
        <w:t xml:space="preserve">zimin e konsumatorëve tariforë, të përfshira në aktrakordimin e paraqitur në aneksin nr.2, të këtij vendimi dhe pjesë përbërëse e tij, të shuhen deri në vlerën 9 000 000 000 (nëntë miliardë) lekë.  </w:t>
      </w:r>
    </w:p>
    <w:p w:rsidR="008E002C" w:rsidRPr="009716A8" w:rsidRDefault="008E002C" w:rsidP="008E002C">
      <w:pPr>
        <w:pStyle w:val="Paragrafi"/>
        <w:rPr>
          <w:spacing w:val="-4"/>
        </w:rPr>
      </w:pPr>
      <w:r w:rsidRPr="009716A8">
        <w:rPr>
          <w:spacing w:val="-4"/>
        </w:rPr>
        <w:t xml:space="preserve">c) Detyrimet e krijuara deri më 31.12.2014, të KESH, sh.a.-së, ndaj Ministrisë së Financave, për huatë e marra nga KESH, sh.a.-ja, për të cilat Ministria e Financave ka hyrë në marrëdhënie nënhuazimi, garancie shtetërore apo kredidhënieje, të përfshira në aktrakordimin e paraqitur në aneksin nr.3, të këtij vendimi dhe pjesë përbërëse e tij, të shuhen deri në vlerën 9 000 </w:t>
      </w:r>
      <w:proofErr w:type="gramStart"/>
      <w:r w:rsidRPr="009716A8">
        <w:rPr>
          <w:spacing w:val="-4"/>
        </w:rPr>
        <w:t>000  000</w:t>
      </w:r>
      <w:proofErr w:type="gramEnd"/>
      <w:r w:rsidRPr="009716A8">
        <w:rPr>
          <w:spacing w:val="-4"/>
        </w:rPr>
        <w:t xml:space="preserve"> (nëntë miliardë) lekë.</w:t>
      </w:r>
    </w:p>
    <w:p w:rsidR="008E002C" w:rsidRPr="009716A8" w:rsidRDefault="008E002C" w:rsidP="008E002C">
      <w:pPr>
        <w:pStyle w:val="Paragrafi"/>
        <w:rPr>
          <w:spacing w:val="-4"/>
        </w:rPr>
      </w:pPr>
      <w:proofErr w:type="gramStart"/>
      <w:r w:rsidRPr="009716A8">
        <w:rPr>
          <w:spacing w:val="-4"/>
        </w:rPr>
        <w:t>2. Ky</w:t>
      </w:r>
      <w:proofErr w:type="gramEnd"/>
      <w:r w:rsidRPr="009716A8">
        <w:rPr>
          <w:spacing w:val="-4"/>
        </w:rPr>
        <w:t xml:space="preserve"> vendim dhe akti i akordimit, i nënshkruar ndërmjet palëve, përbëjnë dokumentacionin bazë financiar për kryerjen e veprimeve kontabël dhe mbylljen e llogarive të pagueshme (kreditorët) apo të arkëtueshme (debitorët). </w:t>
      </w:r>
    </w:p>
    <w:p w:rsidR="008E002C" w:rsidRPr="009716A8" w:rsidRDefault="008E002C" w:rsidP="008E002C">
      <w:pPr>
        <w:pStyle w:val="Paragrafi"/>
        <w:rPr>
          <w:spacing w:val="-4"/>
        </w:rPr>
      </w:pPr>
      <w:r w:rsidRPr="009716A8">
        <w:rPr>
          <w:spacing w:val="-4"/>
        </w:rPr>
        <w:t xml:space="preserve">3. Pas përfundimit të veprimeve kontabël, të gjitha institucionet e varësisë njoftojnë titullarët e tyre për shumën e detyrimit të shuar dhe mbylljen e llogarive. </w:t>
      </w:r>
    </w:p>
    <w:p w:rsidR="008E002C" w:rsidRPr="009716A8" w:rsidRDefault="008E002C" w:rsidP="008E002C">
      <w:pPr>
        <w:pStyle w:val="Paragrafi"/>
        <w:rPr>
          <w:spacing w:val="-4"/>
        </w:rPr>
      </w:pPr>
      <w:r w:rsidRPr="009716A8">
        <w:rPr>
          <w:spacing w:val="-4"/>
        </w:rPr>
        <w:t xml:space="preserve">4. Titullarët e ministrive/institucioneve qendrore, që kanë në varësi institucionet e përfshira në aneksin nr.1, njoftojnë Ministrinë e Energjisë dhe Industrisë dhe Ministrinë e Financave për shumën e detyrimit të shuar për çdo institucion varësie. Bashkitë dhe komunat njoftojnë ministrin e Shtetit për Çështjet Vendore, Ministrinë e Energjisë dhe Industrisë dhe Ministrinë e Financave për shumën e detyrimit të shuar për çdo institucion varësie. </w:t>
      </w:r>
    </w:p>
    <w:p w:rsidR="008E002C" w:rsidRPr="009716A8" w:rsidRDefault="008E002C" w:rsidP="008E002C">
      <w:pPr>
        <w:pStyle w:val="Paragrafi"/>
        <w:rPr>
          <w:spacing w:val="-4"/>
        </w:rPr>
      </w:pPr>
      <w:r w:rsidRPr="009716A8">
        <w:rPr>
          <w:spacing w:val="-4"/>
        </w:rPr>
        <w:t>5. OSHEE, sh.a.-ja, dhe KESH, sh.a.-ja, njoftojnë Ministrinë e Energjisë dhe Industrisë dhe Ministrinë e Financave për shumën e detyrimit të shuar dhe mbylljen e llogarive.</w:t>
      </w:r>
    </w:p>
    <w:p w:rsidR="008E002C" w:rsidRPr="009716A8" w:rsidRDefault="008E002C" w:rsidP="008E002C">
      <w:pPr>
        <w:pStyle w:val="Paragrafi"/>
        <w:rPr>
          <w:spacing w:val="-4"/>
        </w:rPr>
      </w:pPr>
      <w:r w:rsidRPr="009716A8">
        <w:rPr>
          <w:spacing w:val="-4"/>
        </w:rPr>
        <w:t>6. Ngarkohen të gjitha institucionet e përfshira në këtë vendim për zbatimin e këtij vendimi.</w:t>
      </w:r>
    </w:p>
    <w:p w:rsidR="008E002C" w:rsidRPr="009716A8" w:rsidRDefault="008E002C" w:rsidP="008E002C">
      <w:pPr>
        <w:pStyle w:val="Paragrafi"/>
        <w:rPr>
          <w:spacing w:val="-4"/>
        </w:rPr>
      </w:pPr>
      <w:proofErr w:type="gramStart"/>
      <w:r w:rsidRPr="009716A8">
        <w:rPr>
          <w:spacing w:val="-4"/>
        </w:rPr>
        <w:t>Ky</w:t>
      </w:r>
      <w:proofErr w:type="gramEnd"/>
      <w:r w:rsidRPr="009716A8">
        <w:rPr>
          <w:spacing w:val="-4"/>
        </w:rPr>
        <w:t xml:space="preserve"> vendim hyn në fuqi menjëherë dhe botohet në Fletoren Zyrtare. </w:t>
      </w:r>
    </w:p>
    <w:p w:rsidR="008E002C" w:rsidRPr="009716A8" w:rsidRDefault="008E002C" w:rsidP="008E002C">
      <w:pPr>
        <w:pStyle w:val="Paragrafi"/>
        <w:rPr>
          <w:spacing w:val="-4"/>
          <w:sz w:val="8"/>
        </w:rPr>
      </w:pPr>
    </w:p>
    <w:p w:rsidR="008E002C" w:rsidRPr="009716A8" w:rsidRDefault="008E002C" w:rsidP="008E002C">
      <w:pPr>
        <w:pStyle w:val="Autoriteti"/>
        <w:rPr>
          <w:spacing w:val="-4"/>
        </w:rPr>
      </w:pPr>
      <w:r w:rsidRPr="009716A8">
        <w:rPr>
          <w:spacing w:val="-4"/>
        </w:rPr>
        <w:t>KRYEMINISTRI</w:t>
      </w:r>
    </w:p>
    <w:p w:rsidR="008E002C" w:rsidRDefault="008E002C" w:rsidP="008E002C">
      <w:pPr>
        <w:pStyle w:val="AutoritetiEmer"/>
      </w:pPr>
      <w:r w:rsidRPr="009716A8">
        <w:rPr>
          <w:spacing w:val="-4"/>
        </w:rPr>
        <w:t>Edi Ram</w:t>
      </w:r>
      <w:r>
        <w:t>a</w:t>
      </w:r>
    </w:p>
    <w:p w:rsidR="00F00FB3" w:rsidRDefault="00F00FB3" w:rsidP="008E002C">
      <w:pPr>
        <w:pStyle w:val="Paragrafi"/>
        <w:sectPr w:rsidR="00F00FB3" w:rsidSect="00326DCE">
          <w:type w:val="continuous"/>
          <w:pgSz w:w="11907" w:h="16840" w:code="9"/>
          <w:pgMar w:top="720" w:right="1134" w:bottom="720" w:left="1134" w:header="851" w:footer="851" w:gutter="0"/>
          <w:pgNumType w:start="1183"/>
          <w:cols w:num="2" w:space="454"/>
          <w:docGrid w:linePitch="360"/>
        </w:sectPr>
      </w:pPr>
    </w:p>
    <w:p w:rsidR="008E002C" w:rsidRDefault="005E39B3" w:rsidP="005E39B3">
      <w:pPr>
        <w:pStyle w:val="Paragrafi"/>
        <w:ind w:firstLine="0"/>
        <w:jc w:val="center"/>
      </w:pPr>
      <w:r w:rsidRPr="005E39B3">
        <w:lastRenderedPageBreak/>
        <w:drawing>
          <wp:inline distT="0" distB="0" distL="0" distR="0">
            <wp:extent cx="6114592" cy="2457907"/>
            <wp:effectExtent l="19050" t="0" r="458" b="0"/>
            <wp:docPr id="35" name="Picture 14" descr="Anekse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_Page_1.jpg"/>
                    <pic:cNvPicPr/>
                  </pic:nvPicPr>
                  <pic:blipFill>
                    <a:blip r:embed="rId18" cstate="print"/>
                    <a:srcRect l="3975" t="4217" r="16372" b="61847"/>
                    <a:stretch>
                      <a:fillRect/>
                    </a:stretch>
                  </pic:blipFill>
                  <pic:spPr>
                    <a:xfrm>
                      <a:off x="0" y="0"/>
                      <a:ext cx="6114462" cy="2457855"/>
                    </a:xfrm>
                    <a:prstGeom prst="rect">
                      <a:avLst/>
                    </a:prstGeom>
                  </pic:spPr>
                </pic:pic>
              </a:graphicData>
            </a:graphic>
          </wp:inline>
        </w:drawing>
      </w:r>
    </w:p>
    <w:p w:rsidR="008E002C" w:rsidRDefault="008E002C" w:rsidP="0057372A">
      <w:pPr>
        <w:pStyle w:val="Paragrafi"/>
        <w:ind w:firstLine="0"/>
        <w:jc w:val="center"/>
      </w:pPr>
      <w:r>
        <w:rPr>
          <w:noProof/>
        </w:rPr>
        <w:drawing>
          <wp:inline distT="0" distB="0" distL="0" distR="0">
            <wp:extent cx="5518556" cy="5961888"/>
            <wp:effectExtent l="19050" t="0" r="5944" b="0"/>
            <wp:docPr id="22" name="Picture 16" descr="Anekse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_Page_2.jpg"/>
                    <pic:cNvPicPr/>
                  </pic:nvPicPr>
                  <pic:blipFill>
                    <a:blip r:embed="rId19" cstate="print"/>
                    <a:srcRect l="7443" t="3899" r="15549" b="7271"/>
                    <a:stretch>
                      <a:fillRect/>
                    </a:stretch>
                  </pic:blipFill>
                  <pic:spPr>
                    <a:xfrm>
                      <a:off x="0" y="0"/>
                      <a:ext cx="5518556" cy="5961888"/>
                    </a:xfrm>
                    <a:prstGeom prst="rect">
                      <a:avLst/>
                    </a:prstGeom>
                  </pic:spPr>
                </pic:pic>
              </a:graphicData>
            </a:graphic>
          </wp:inline>
        </w:drawing>
      </w:r>
      <w:r w:rsidR="00944D3C">
        <w:rPr>
          <w:noProof/>
        </w:rPr>
        <w:lastRenderedPageBreak/>
        <w:pict>
          <v:rect id="_x0000_s1051" style="position:absolute;left:0;text-align:left;margin-left:377.8pt;margin-top:58.25pt;width:88.9pt;height:27.55pt;z-index:251670528;mso-position-horizontal-relative:text;mso-position-vertical-relative:text" strokecolor="white [3212]"/>
        </w:pict>
      </w:r>
      <w:r w:rsidR="00944D3C">
        <w:rPr>
          <w:noProof/>
        </w:rPr>
        <w:pict>
          <v:rect id="_x0000_s1049" style="position:absolute;left:0;text-align:left;margin-left:6.55pt;margin-top:58.25pt;width:75.1pt;height:35.05pt;z-index:251669504;mso-position-horizontal-relative:text;mso-position-vertical-relative:text" strokecolor="white [3212]"/>
        </w:pict>
      </w:r>
      <w:r>
        <w:rPr>
          <w:noProof/>
        </w:rPr>
        <w:drawing>
          <wp:inline distT="0" distB="0" distL="0" distR="0">
            <wp:extent cx="5872321" cy="6003235"/>
            <wp:effectExtent l="19050" t="0" r="0" b="0"/>
            <wp:docPr id="23" name="Picture 17" descr="Anekset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_Page_3.jpg"/>
                    <pic:cNvPicPr/>
                  </pic:nvPicPr>
                  <pic:blipFill>
                    <a:blip r:embed="rId20" cstate="print"/>
                    <a:srcRect l="5926" t="6928" r="15081" b="33434"/>
                    <a:stretch>
                      <a:fillRect/>
                    </a:stretch>
                  </pic:blipFill>
                  <pic:spPr>
                    <a:xfrm>
                      <a:off x="0" y="0"/>
                      <a:ext cx="5873866" cy="6004814"/>
                    </a:xfrm>
                    <a:prstGeom prst="rect">
                      <a:avLst/>
                    </a:prstGeom>
                  </pic:spPr>
                </pic:pic>
              </a:graphicData>
            </a:graphic>
          </wp:inline>
        </w:drawing>
      </w:r>
      <w:r>
        <w:rPr>
          <w:noProof/>
        </w:rPr>
        <w:lastRenderedPageBreak/>
        <w:drawing>
          <wp:inline distT="0" distB="0" distL="0" distR="0">
            <wp:extent cx="5779846" cy="5062118"/>
            <wp:effectExtent l="19050" t="0" r="0" b="0"/>
            <wp:docPr id="24" name="Picture 18" descr="Anekset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_Page_4.jpg"/>
                    <pic:cNvPicPr/>
                  </pic:nvPicPr>
                  <pic:blipFill>
                    <a:blip r:embed="rId21" cstate="print"/>
                    <a:srcRect l="5926" t="4618" r="14041" b="37651"/>
                    <a:stretch>
                      <a:fillRect/>
                    </a:stretch>
                  </pic:blipFill>
                  <pic:spPr>
                    <a:xfrm>
                      <a:off x="0" y="0"/>
                      <a:ext cx="5780937" cy="5063073"/>
                    </a:xfrm>
                    <a:prstGeom prst="rect">
                      <a:avLst/>
                    </a:prstGeom>
                  </pic:spPr>
                </pic:pic>
              </a:graphicData>
            </a:graphic>
          </wp:inline>
        </w:drawing>
      </w:r>
      <w:r>
        <w:rPr>
          <w:noProof/>
        </w:rPr>
        <w:drawing>
          <wp:inline distT="0" distB="0" distL="0" distR="0">
            <wp:extent cx="5481980" cy="3269895"/>
            <wp:effectExtent l="19050" t="0" r="4420" b="0"/>
            <wp:docPr id="25" name="Picture 19" descr="Anekset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_Page_5.jpg"/>
                    <pic:cNvPicPr/>
                  </pic:nvPicPr>
                  <pic:blipFill>
                    <a:blip r:embed="rId22" cstate="print"/>
                    <a:srcRect l="6982" t="4622" r="27195" b="53043"/>
                    <a:stretch>
                      <a:fillRect/>
                    </a:stretch>
                  </pic:blipFill>
                  <pic:spPr>
                    <a:xfrm>
                      <a:off x="0" y="0"/>
                      <a:ext cx="5485276" cy="3271861"/>
                    </a:xfrm>
                    <a:prstGeom prst="rect">
                      <a:avLst/>
                    </a:prstGeom>
                  </pic:spPr>
                </pic:pic>
              </a:graphicData>
            </a:graphic>
          </wp:inline>
        </w:drawing>
      </w:r>
    </w:p>
    <w:p w:rsidR="00F73D31" w:rsidRDefault="00F73D31" w:rsidP="00F73D31">
      <w:pPr>
        <w:pStyle w:val="Akti"/>
        <w:keepNext w:val="0"/>
        <w:jc w:val="both"/>
        <w:rPr>
          <w:b w:val="0"/>
          <w:bCs w:val="0"/>
          <w:caps w:val="0"/>
          <w:color w:val="auto"/>
          <w:lang w:val="en-US"/>
        </w:rPr>
      </w:pPr>
    </w:p>
    <w:p w:rsidR="00DE306A" w:rsidRDefault="00DE306A" w:rsidP="00F73D31">
      <w:pPr>
        <w:pStyle w:val="Akti"/>
        <w:rPr>
          <w:lang w:val="sq-AL"/>
        </w:rPr>
        <w:sectPr w:rsidR="00DE306A" w:rsidSect="002F0B3D">
          <w:type w:val="continuous"/>
          <w:pgSz w:w="11907" w:h="16840" w:code="9"/>
          <w:pgMar w:top="720" w:right="1134" w:bottom="720" w:left="1134" w:header="851" w:footer="851" w:gutter="0"/>
          <w:pgNumType w:start="1185"/>
          <w:cols w:space="454"/>
          <w:docGrid w:linePitch="360"/>
        </w:sectPr>
      </w:pPr>
    </w:p>
    <w:p w:rsidR="00486D74" w:rsidRPr="003140C3" w:rsidRDefault="00486D74" w:rsidP="00486D74">
      <w:pPr>
        <w:pStyle w:val="Paragrafi"/>
        <w:ind w:firstLine="0"/>
        <w:jc w:val="center"/>
        <w:rPr>
          <w:b/>
        </w:rPr>
      </w:pPr>
      <w:r w:rsidRPr="003140C3">
        <w:rPr>
          <w:b/>
        </w:rPr>
        <w:lastRenderedPageBreak/>
        <w:t>VENDIM</w:t>
      </w:r>
    </w:p>
    <w:p w:rsidR="00486D74" w:rsidRPr="003140C3" w:rsidRDefault="00486D74" w:rsidP="00486D74">
      <w:pPr>
        <w:pStyle w:val="Paragrafi"/>
        <w:ind w:firstLine="0"/>
        <w:jc w:val="center"/>
        <w:rPr>
          <w:b/>
        </w:rPr>
      </w:pPr>
      <w:r w:rsidRPr="003140C3">
        <w:rPr>
          <w:b/>
        </w:rPr>
        <w:t>Nr. 3, datë 19.1.2015</w:t>
      </w:r>
    </w:p>
    <w:p w:rsidR="00486D74" w:rsidRPr="00A32857" w:rsidRDefault="00486D74" w:rsidP="00486D74">
      <w:pPr>
        <w:pStyle w:val="Paragrafi"/>
        <w:ind w:firstLine="0"/>
        <w:jc w:val="center"/>
        <w:rPr>
          <w:b/>
          <w:sz w:val="14"/>
        </w:rPr>
      </w:pPr>
    </w:p>
    <w:p w:rsidR="00486D74" w:rsidRPr="003140C3" w:rsidRDefault="00486D74" w:rsidP="00486D74">
      <w:pPr>
        <w:pStyle w:val="Paragrafi"/>
        <w:ind w:firstLine="0"/>
        <w:jc w:val="center"/>
        <w:rPr>
          <w:b/>
        </w:rPr>
      </w:pPr>
      <w:r w:rsidRPr="003140C3">
        <w:rPr>
          <w:b/>
        </w:rPr>
        <w:t>PËR DISA PROJEKTE FITUESE PËR INFRASTRUKTURËN VENDORE</w:t>
      </w:r>
    </w:p>
    <w:p w:rsidR="00486D74" w:rsidRPr="003140C3" w:rsidRDefault="00486D74" w:rsidP="00486D74">
      <w:pPr>
        <w:pStyle w:val="Paragrafi"/>
        <w:ind w:firstLine="0"/>
        <w:jc w:val="center"/>
        <w:rPr>
          <w:b/>
        </w:rPr>
      </w:pPr>
      <w:r w:rsidRPr="003140C3">
        <w:rPr>
          <w:b/>
        </w:rPr>
        <w:t>(THIRRJA E PESTË PËR VITIN 2014), SI DHE PËR NJË NDRYSHIM NË VENDIMIN NR.17, DATË 19.11.2014, TË KOMITETIT PËR ZHVILLIMIN E RAJONEVE, “PËR SHPËRNDARJEN E FONDIT PËR INFRASTRUKTURËN VENDORE, THIRRJA E PESTË”</w:t>
      </w:r>
    </w:p>
    <w:p w:rsidR="00486D74" w:rsidRPr="00A32857" w:rsidRDefault="00486D74" w:rsidP="00486D74">
      <w:pPr>
        <w:pStyle w:val="Paragrafi"/>
        <w:ind w:firstLine="0"/>
        <w:jc w:val="center"/>
        <w:rPr>
          <w:b/>
          <w:sz w:val="14"/>
        </w:rPr>
      </w:pPr>
    </w:p>
    <w:p w:rsidR="00486D74" w:rsidRPr="00DB6205" w:rsidRDefault="00486D74" w:rsidP="00486D74">
      <w:pPr>
        <w:pStyle w:val="Paragrafi"/>
      </w:pPr>
      <w:r w:rsidRPr="00DB6205">
        <w:t>Në mbështetje të nenit 100 të Kushtetutës dhe të nenit 15 e të aneksit 3, të ligjit nr.160, datë 27.11.2014, “Për buxhetin e vitit 2015”, Komiteti për Zhvillimin e Rajoneve</w:t>
      </w:r>
    </w:p>
    <w:p w:rsidR="00486D74" w:rsidRPr="00A32857" w:rsidRDefault="00486D74" w:rsidP="00486D74">
      <w:pPr>
        <w:pStyle w:val="Paragrafi"/>
        <w:rPr>
          <w:sz w:val="14"/>
        </w:rPr>
      </w:pPr>
    </w:p>
    <w:p w:rsidR="00486D74" w:rsidRPr="00DB6205" w:rsidRDefault="00486D74" w:rsidP="00486D74">
      <w:pPr>
        <w:pStyle w:val="Paragrafi"/>
        <w:jc w:val="center"/>
      </w:pPr>
      <w:r w:rsidRPr="00DB6205">
        <w:t>VENDOSI:</w:t>
      </w:r>
    </w:p>
    <w:p w:rsidR="00486D74" w:rsidRPr="00A32857" w:rsidRDefault="00486D74" w:rsidP="00486D74">
      <w:pPr>
        <w:pStyle w:val="Paragrafi"/>
        <w:rPr>
          <w:sz w:val="16"/>
        </w:rPr>
      </w:pPr>
    </w:p>
    <w:p w:rsidR="00486D74" w:rsidRPr="00DB6205" w:rsidRDefault="00D678D1" w:rsidP="00486D74">
      <w:pPr>
        <w:pStyle w:val="Paragrafi"/>
      </w:pPr>
      <w:r>
        <w:t xml:space="preserve">1. </w:t>
      </w:r>
      <w:r w:rsidR="00486D74" w:rsidRPr="00DB6205">
        <w:t>Shpërndarjen e fondeve për projekte të infrastruk</w:t>
      </w:r>
      <w:r>
        <w:t>turës vendore, në vlerën     270 8</w:t>
      </w:r>
      <w:r w:rsidR="00486D74" w:rsidRPr="00DB6205">
        <w:t xml:space="preserve">00 000 (dyqind e shtatëdhjetë milionë e </w:t>
      </w:r>
      <w:r>
        <w:t>te</w:t>
      </w:r>
      <w:r w:rsidR="00486D74" w:rsidRPr="00DB6205">
        <w:t>tëqind mijë) lekë, pjesë e thirrjes së pestë, shpallur në vendimin nr.</w:t>
      </w:r>
      <w:r>
        <w:t xml:space="preserve"> </w:t>
      </w:r>
      <w:r w:rsidR="00486D74" w:rsidRPr="00DB6205">
        <w:t xml:space="preserve">16, datë 10.10.2014, pjesë e Fondit për Zhvillimin e Rajoneve për vitin 2014, sipas tabelës 1, bashkëlidhur këtij vendimi. </w:t>
      </w:r>
    </w:p>
    <w:p w:rsidR="00486D74" w:rsidRPr="00DB6205" w:rsidRDefault="00D678D1" w:rsidP="00486D74">
      <w:pPr>
        <w:pStyle w:val="Paragrafi"/>
      </w:pPr>
      <w:r>
        <w:t xml:space="preserve">2. </w:t>
      </w:r>
      <w:r w:rsidR="00486D74" w:rsidRPr="00DB6205">
        <w:t>Në tabelën nr.</w:t>
      </w:r>
      <w:r>
        <w:t xml:space="preserve"> </w:t>
      </w:r>
      <w:proofErr w:type="gramStart"/>
      <w:r w:rsidR="00486D74" w:rsidRPr="00DB6205">
        <w:t>1, që i bashkëlidhej vendimit nr.</w:t>
      </w:r>
      <w:proofErr w:type="gramEnd"/>
      <w:r>
        <w:t xml:space="preserve"> </w:t>
      </w:r>
      <w:r w:rsidR="00486D74" w:rsidRPr="00DB6205">
        <w:t>17, datë 19.11.2014, të Komitetit për Zhvillimin e Rajoneve, “Për shpërndarjen e fondit për infrastrukturën vendore, thirrja e pestë”, bëhen ndryshime sipas tabelës 2, bashkëlidhur këtij vendimi.</w:t>
      </w:r>
    </w:p>
    <w:p w:rsidR="00486D74" w:rsidRPr="00DB6205" w:rsidRDefault="00D678D1" w:rsidP="00486D74">
      <w:pPr>
        <w:pStyle w:val="Paragrafi"/>
      </w:pPr>
      <w:r>
        <w:t xml:space="preserve">3. </w:t>
      </w:r>
      <w:r w:rsidR="00486D74" w:rsidRPr="00DB6205">
        <w:t xml:space="preserve">Autoritetet kontraktuese, për projektet sipas pikave 1 dhe 2, të këtij vendimi, duhet të kryejnë procedurat e prokurimit publik dhe të lidhjes së kontratës përkatëse për zbatimin e punimeve të ndërtimit deri në fillim të tremujorit të dytë të vitit 2015. </w:t>
      </w:r>
      <w:proofErr w:type="gramStart"/>
      <w:r w:rsidR="00486D74" w:rsidRPr="00DB6205">
        <w:t xml:space="preserve">Për fondet e projekteve të paprokuruara sipas këtij afati, Komiteti për Zhvillimin e Rajoneve ka të drejtën për të </w:t>
      </w:r>
      <w:r w:rsidR="00486D74" w:rsidRPr="00DB6205">
        <w:lastRenderedPageBreak/>
        <w:t>rishqyrtuar financimin dhe rialokimin e fondeve të këtij financimi për një projekt tjetër.</w:t>
      </w:r>
      <w:proofErr w:type="gramEnd"/>
    </w:p>
    <w:p w:rsidR="00486D74" w:rsidRPr="00DB6205" w:rsidRDefault="00D678D1" w:rsidP="00486D74">
      <w:pPr>
        <w:pStyle w:val="Paragrafi"/>
      </w:pPr>
      <w:r>
        <w:t xml:space="preserve">4. </w:t>
      </w:r>
      <w:r w:rsidR="00486D74" w:rsidRPr="00DB6205">
        <w:t>Ngarkohet sekretariati teknik pranë Ministrisë së Zhvillimit Urban dhe Turizmit të bëjë monitorimin dhe raportimin e ecurisë së zbatimit të projekteve pranë Njësisë së Bashkërendimit të Programeve Zhvillimore dhe Planifikimit Strategjik, pjesë e Departamentit të Programimit të Zhvillimit të Financimeve dhe Ndihmës së Huaj, sipas kalendarit të paraq</w:t>
      </w:r>
      <w:r w:rsidR="00BC3F94">
        <w:t>itur nga NQV-të, në përputhje me</w:t>
      </w:r>
      <w:r w:rsidR="00486D74" w:rsidRPr="00DB6205">
        <w:t xml:space="preserve"> pikën 3, të këtij vendimi.</w:t>
      </w:r>
    </w:p>
    <w:p w:rsidR="00486D74" w:rsidRDefault="00D678D1" w:rsidP="00486D74">
      <w:pPr>
        <w:pStyle w:val="Paragrafi"/>
      </w:pPr>
      <w:r>
        <w:t xml:space="preserve">5. </w:t>
      </w:r>
      <w:r w:rsidR="00486D74" w:rsidRPr="00DB6205">
        <w:t>Ngarkohen ministri i Zhvillimit Urban dhe Turizmit, ministri i Financave dhe Sekretariati i Përgjithshëm i Komitetit për Zhvillimin e Rajoneve, në Kryeministri, për zbatimin e këtij vendimi.</w:t>
      </w:r>
    </w:p>
    <w:p w:rsidR="00486D74" w:rsidRPr="00DB6205" w:rsidRDefault="00486D74" w:rsidP="00486D74">
      <w:pPr>
        <w:pStyle w:val="Paragrafi"/>
      </w:pPr>
      <w:proofErr w:type="gramStart"/>
      <w:r w:rsidRPr="00DB6205">
        <w:t>Ky</w:t>
      </w:r>
      <w:proofErr w:type="gramEnd"/>
      <w:r w:rsidRPr="00DB6205">
        <w:t xml:space="preserve"> vendim hyn në fuqi pas botimit </w:t>
      </w:r>
      <w:r>
        <w:t xml:space="preserve">në </w:t>
      </w:r>
      <w:r w:rsidRPr="00DB6205">
        <w:t xml:space="preserve">Fletoren </w:t>
      </w:r>
      <w:r w:rsidR="00BC3F94" w:rsidRPr="00DB6205">
        <w:t>Zyrtare</w:t>
      </w:r>
      <w:r w:rsidRPr="00DB6205">
        <w:t>.</w:t>
      </w:r>
    </w:p>
    <w:p w:rsidR="00486D74" w:rsidRPr="00A32857" w:rsidRDefault="00486D74" w:rsidP="00486D74">
      <w:pPr>
        <w:pStyle w:val="Paragrafi"/>
        <w:rPr>
          <w:sz w:val="14"/>
        </w:rPr>
      </w:pPr>
    </w:p>
    <w:p w:rsidR="00486D74" w:rsidRPr="00DB6205" w:rsidRDefault="00486D74" w:rsidP="00486D74">
      <w:pPr>
        <w:pStyle w:val="Paragrafi"/>
        <w:jc w:val="right"/>
      </w:pPr>
      <w:r>
        <w:t>KRYE</w:t>
      </w:r>
      <w:r w:rsidRPr="00DB6205">
        <w:t>T</w:t>
      </w:r>
      <w:r>
        <w:t>ARI</w:t>
      </w:r>
    </w:p>
    <w:p w:rsidR="00486D74" w:rsidRPr="00A32857" w:rsidRDefault="00486D74" w:rsidP="00486D74">
      <w:pPr>
        <w:pStyle w:val="Paragrafi"/>
        <w:jc w:val="right"/>
        <w:rPr>
          <w:b/>
        </w:rPr>
      </w:pPr>
      <w:r w:rsidRPr="00A32857">
        <w:rPr>
          <w:b/>
        </w:rPr>
        <w:t>Edi Rama</w:t>
      </w:r>
    </w:p>
    <w:p w:rsidR="00486D74" w:rsidRPr="00A32857" w:rsidRDefault="00486D74" w:rsidP="00486D74">
      <w:pPr>
        <w:pStyle w:val="Paragrafi"/>
        <w:rPr>
          <w:sz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077"/>
        <w:gridCol w:w="1134"/>
      </w:tblGrid>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Zëvendëskryeministri</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Financave</w:t>
            </w:r>
            <w:r w:rsidRPr="008553ED">
              <w:rPr>
                <w:sz w:val="20"/>
              </w:rPr>
              <w:tab/>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Zhvillimit Ekonomik, Tregtisë, Turizmit dhe Sipërmarrjes</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Zhvillimit Urban</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Transportit dhe Infrastrukturës</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Arsimit dhe Sportit</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Shëndetësisë</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Bujqësisë, Zhvillimit Rural dhe</w:t>
            </w:r>
          </w:p>
          <w:p w:rsidR="00486D74" w:rsidRPr="008553ED" w:rsidRDefault="00486D74" w:rsidP="00EC0437">
            <w:pPr>
              <w:pStyle w:val="Paragrafi"/>
              <w:ind w:firstLine="0"/>
              <w:jc w:val="left"/>
              <w:rPr>
                <w:sz w:val="20"/>
              </w:rPr>
            </w:pPr>
            <w:r w:rsidRPr="008553ED">
              <w:rPr>
                <w:sz w:val="20"/>
              </w:rPr>
              <w:t>Administrimit të Ujërave</w:t>
            </w:r>
            <w:r w:rsidRPr="008553ED">
              <w:rPr>
                <w:sz w:val="20"/>
              </w:rPr>
              <w:tab/>
              <w:t xml:space="preserve"> </w:t>
            </w:r>
            <w:r w:rsidRPr="008553ED">
              <w:rPr>
                <w:sz w:val="20"/>
              </w:rPr>
              <w:tab/>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Kulturës</w:t>
            </w:r>
            <w:r w:rsidRPr="008553ED">
              <w:rPr>
                <w:sz w:val="20"/>
              </w:rPr>
              <w:tab/>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Mjedisit</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Punëve të Brendshme</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pacing w:val="-4"/>
                <w:sz w:val="20"/>
              </w:rPr>
            </w:pPr>
            <w:r w:rsidRPr="008553ED">
              <w:rPr>
                <w:spacing w:val="-4"/>
                <w:sz w:val="20"/>
              </w:rPr>
              <w:t>Ministri i Shtetit për Inovacionin dhe Administratën Publike</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Ministri i Shtetit për Çështjet Vendore</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Kryetari i Shoqatës së Bashkive të Shqipërisë</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Kryetari i Shoqatës së Komunave të Shqipërisë</w:t>
            </w:r>
          </w:p>
        </w:tc>
        <w:tc>
          <w:tcPr>
            <w:tcW w:w="1134" w:type="dxa"/>
          </w:tcPr>
          <w:p w:rsidR="00486D74" w:rsidRPr="008553ED" w:rsidRDefault="00486D74" w:rsidP="00EC0437">
            <w:pPr>
              <w:pStyle w:val="Paragrafi"/>
              <w:ind w:firstLine="0"/>
              <w:rPr>
                <w:sz w:val="20"/>
              </w:rPr>
            </w:pPr>
            <w:r w:rsidRPr="008553ED">
              <w:rPr>
                <w:sz w:val="20"/>
              </w:rPr>
              <w:t>Anëtar;</w:t>
            </w:r>
          </w:p>
        </w:tc>
      </w:tr>
      <w:tr w:rsidR="00486D74" w:rsidRPr="008553ED" w:rsidTr="00EC0437">
        <w:tc>
          <w:tcPr>
            <w:tcW w:w="4077" w:type="dxa"/>
          </w:tcPr>
          <w:p w:rsidR="00486D74" w:rsidRPr="008553ED" w:rsidRDefault="00486D74" w:rsidP="00EC0437">
            <w:pPr>
              <w:pStyle w:val="Paragrafi"/>
              <w:ind w:firstLine="0"/>
              <w:jc w:val="left"/>
              <w:rPr>
                <w:sz w:val="20"/>
              </w:rPr>
            </w:pPr>
            <w:r w:rsidRPr="008553ED">
              <w:rPr>
                <w:sz w:val="20"/>
              </w:rPr>
              <w:t>Kryetari i Shoqatës për Autonomi Vendore</w:t>
            </w:r>
          </w:p>
        </w:tc>
        <w:tc>
          <w:tcPr>
            <w:tcW w:w="1134" w:type="dxa"/>
          </w:tcPr>
          <w:p w:rsidR="00486D74" w:rsidRPr="008553ED" w:rsidRDefault="00486D74" w:rsidP="00EC0437">
            <w:pPr>
              <w:pStyle w:val="Paragrafi"/>
              <w:ind w:firstLine="0"/>
              <w:rPr>
                <w:sz w:val="20"/>
              </w:rPr>
            </w:pPr>
            <w:r w:rsidRPr="008553ED">
              <w:rPr>
                <w:sz w:val="20"/>
              </w:rPr>
              <w:t>Anëtar;</w:t>
            </w:r>
          </w:p>
        </w:tc>
      </w:tr>
    </w:tbl>
    <w:p w:rsidR="00486D74" w:rsidRDefault="00486D74" w:rsidP="00486D74">
      <w:pPr>
        <w:pStyle w:val="Paragrafi"/>
        <w:sectPr w:rsidR="00486D74" w:rsidSect="002F0B3D">
          <w:type w:val="continuous"/>
          <w:pgSz w:w="11907" w:h="16840" w:code="9"/>
          <w:pgMar w:top="720" w:right="1134" w:bottom="720" w:left="1134" w:header="851" w:footer="851" w:gutter="0"/>
          <w:pgNumType w:start="1188"/>
          <w:cols w:num="2" w:space="454"/>
          <w:docGrid w:linePitch="360"/>
        </w:sectPr>
      </w:pPr>
    </w:p>
    <w:p w:rsidR="00486D74" w:rsidRDefault="00486D74" w:rsidP="00486D74">
      <w:pPr>
        <w:pStyle w:val="Paragrafi"/>
      </w:pPr>
    </w:p>
    <w:p w:rsidR="00486D74" w:rsidRDefault="00EB0714" w:rsidP="00486D74">
      <w:pPr>
        <w:pStyle w:val="Paragrafi"/>
        <w:ind w:firstLine="0"/>
        <w:jc w:val="center"/>
      </w:pPr>
      <w:r>
        <w:rPr>
          <w:noProof/>
        </w:rPr>
        <w:lastRenderedPageBreak/>
        <w:pict>
          <v:rect id="_x0000_s1052" style="position:absolute;left:0;text-align:left;margin-left:335.3pt;margin-top:206.2pt;width:66pt;height:18.5pt;z-index:251671552" strokecolor="white [3212]">
            <v:textbox>
              <w:txbxContent>
                <w:p w:rsidR="00EB0714" w:rsidRPr="00EB0714" w:rsidRDefault="00EB0714" w:rsidP="00EB0714">
                  <w:pPr>
                    <w:spacing w:after="0" w:line="240" w:lineRule="auto"/>
                    <w:ind w:firstLine="0"/>
                    <w:jc w:val="right"/>
                    <w:rPr>
                      <w:rFonts w:ascii="Garamond" w:hAnsi="Garamond"/>
                      <w:color w:val="000000" w:themeColor="text1"/>
                      <w:sz w:val="20"/>
                      <w:szCs w:val="20"/>
                    </w:rPr>
                  </w:pPr>
                  <w:r w:rsidRPr="00EB0714">
                    <w:rPr>
                      <w:rFonts w:ascii="Garamond" w:hAnsi="Garamond"/>
                      <w:color w:val="000000" w:themeColor="text1"/>
                      <w:sz w:val="20"/>
                      <w:szCs w:val="20"/>
                    </w:rPr>
                    <w:t>342,895,70</w:t>
                  </w:r>
                  <w:r>
                    <w:rPr>
                      <w:rFonts w:ascii="Garamond" w:hAnsi="Garamond"/>
                      <w:color w:val="000000" w:themeColor="text1"/>
                      <w:sz w:val="20"/>
                      <w:szCs w:val="20"/>
                    </w:rPr>
                    <w:t>6</w:t>
                  </w:r>
                </w:p>
              </w:txbxContent>
            </v:textbox>
          </v:rect>
        </w:pict>
      </w:r>
      <w:r>
        <w:rPr>
          <w:noProof/>
        </w:rPr>
        <w:pict>
          <v:shapetype id="_x0000_t32" coordsize="21600,21600" o:spt="32" o:oned="t" path="m,l21600,21600e" filled="f">
            <v:path arrowok="t" fillok="f" o:connecttype="none"/>
            <o:lock v:ext="edit" shapetype="t"/>
          </v:shapetype>
          <v:shape id="_x0000_s1054" type="#_x0000_t32" style="position:absolute;left:0;text-align:left;margin-left:335.3pt;margin-top:221.2pt;width:63pt;height:0;z-index:251673600" o:connectortype="straight"/>
        </w:pict>
      </w:r>
      <w:r>
        <w:rPr>
          <w:noProof/>
        </w:rPr>
        <w:pict>
          <v:shape id="_x0000_s1053" type="#_x0000_t32" style="position:absolute;left:0;text-align:left;margin-left:335.3pt;margin-top:207.7pt;width:63pt;height:0;z-index:251672576" o:connectortype="straight"/>
        </w:pict>
      </w:r>
      <w:r w:rsidR="00E3790D" w:rsidRPr="00E3790D">
        <w:drawing>
          <wp:inline distT="0" distB="0" distL="0" distR="0">
            <wp:extent cx="6120765" cy="6810937"/>
            <wp:effectExtent l="19050" t="0" r="0" b="0"/>
            <wp:docPr id="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6120765" cy="6810937"/>
                    </a:xfrm>
                    <a:prstGeom prst="rect">
                      <a:avLst/>
                    </a:prstGeom>
                    <a:noFill/>
                    <a:ln w="9525">
                      <a:noFill/>
                      <a:miter lim="800000"/>
                      <a:headEnd/>
                      <a:tailEnd/>
                    </a:ln>
                  </pic:spPr>
                </pic:pic>
              </a:graphicData>
            </a:graphic>
          </wp:inline>
        </w:drawing>
      </w:r>
    </w:p>
    <w:p w:rsidR="00486D74" w:rsidRDefault="00486D74" w:rsidP="00F73D31">
      <w:pPr>
        <w:pStyle w:val="Akti"/>
        <w:rPr>
          <w:lang w:val="sq-AL"/>
        </w:rPr>
        <w:sectPr w:rsidR="00486D74" w:rsidSect="002F0B3D">
          <w:type w:val="continuous"/>
          <w:pgSz w:w="11907" w:h="16840" w:code="9"/>
          <w:pgMar w:top="720" w:right="1134" w:bottom="720" w:left="1134" w:header="851" w:footer="851" w:gutter="0"/>
          <w:pgNumType w:start="1188"/>
          <w:cols w:space="454"/>
          <w:docGrid w:linePitch="360"/>
        </w:sectPr>
      </w:pPr>
    </w:p>
    <w:p w:rsidR="00486D74" w:rsidRDefault="00486D74" w:rsidP="00486D74">
      <w:pPr>
        <w:pStyle w:val="Akti"/>
        <w:keepNext w:val="0"/>
        <w:rPr>
          <w:lang w:val="sq-AL"/>
        </w:rPr>
      </w:pPr>
    </w:p>
    <w:p w:rsidR="00486D74" w:rsidRDefault="00486D74" w:rsidP="00486D74">
      <w:pPr>
        <w:pStyle w:val="Akti"/>
        <w:keepNext w:val="0"/>
        <w:rPr>
          <w:lang w:val="sq-AL"/>
        </w:rPr>
      </w:pPr>
    </w:p>
    <w:p w:rsidR="00486D74" w:rsidRDefault="00486D74" w:rsidP="00486D74">
      <w:pPr>
        <w:pStyle w:val="Akti"/>
        <w:keepNext w:val="0"/>
        <w:rPr>
          <w:lang w:val="sq-AL"/>
        </w:rPr>
      </w:pPr>
    </w:p>
    <w:p w:rsidR="00486D74" w:rsidRDefault="00486D74" w:rsidP="00486D74">
      <w:pPr>
        <w:pStyle w:val="Akti"/>
        <w:keepNext w:val="0"/>
        <w:rPr>
          <w:lang w:val="sq-AL"/>
        </w:rPr>
      </w:pPr>
    </w:p>
    <w:p w:rsidR="00486D74" w:rsidRDefault="00486D74" w:rsidP="00486D74">
      <w:pPr>
        <w:pStyle w:val="Akti"/>
        <w:keepNext w:val="0"/>
        <w:jc w:val="both"/>
        <w:rPr>
          <w:lang w:val="sq-AL"/>
        </w:rPr>
      </w:pPr>
    </w:p>
    <w:p w:rsidR="00486D74" w:rsidRDefault="00486D74" w:rsidP="00486D74">
      <w:pPr>
        <w:pStyle w:val="Akti"/>
        <w:keepNext w:val="0"/>
        <w:jc w:val="both"/>
        <w:rPr>
          <w:lang w:val="sq-AL"/>
        </w:rPr>
      </w:pPr>
    </w:p>
    <w:p w:rsidR="00486D74" w:rsidRDefault="00486D74" w:rsidP="00486D74">
      <w:pPr>
        <w:pStyle w:val="Akti"/>
        <w:keepNext w:val="0"/>
        <w:jc w:val="both"/>
        <w:rPr>
          <w:lang w:val="sq-AL"/>
        </w:rPr>
      </w:pPr>
    </w:p>
    <w:p w:rsidR="00486D74" w:rsidRDefault="00486D74" w:rsidP="00486D74">
      <w:pPr>
        <w:pStyle w:val="Akti"/>
        <w:keepNext w:val="0"/>
        <w:jc w:val="both"/>
        <w:rPr>
          <w:lang w:val="sq-AL"/>
        </w:rPr>
      </w:pPr>
    </w:p>
    <w:p w:rsidR="00486D74" w:rsidRDefault="00486D74" w:rsidP="00486D74">
      <w:pPr>
        <w:pStyle w:val="Akti"/>
        <w:keepNext w:val="0"/>
        <w:jc w:val="both"/>
        <w:rPr>
          <w:lang w:val="sq-AL"/>
        </w:rPr>
      </w:pPr>
    </w:p>
    <w:p w:rsidR="00E3790D" w:rsidRDefault="00E3790D" w:rsidP="00A04FAD">
      <w:pPr>
        <w:pStyle w:val="Akti"/>
        <w:keepNext w:val="0"/>
        <w:rPr>
          <w:lang w:val="sq-AL"/>
        </w:rPr>
      </w:pPr>
    </w:p>
    <w:p w:rsidR="00A04FAD" w:rsidRDefault="00A04FAD" w:rsidP="00A04FAD">
      <w:pPr>
        <w:pStyle w:val="Akti"/>
        <w:keepNext w:val="0"/>
        <w:rPr>
          <w:lang w:val="sq-AL"/>
        </w:rPr>
      </w:pPr>
    </w:p>
    <w:p w:rsidR="00A04FAD" w:rsidRDefault="00A04FAD" w:rsidP="00A04FAD">
      <w:pPr>
        <w:pStyle w:val="Akti"/>
        <w:keepNext w:val="0"/>
        <w:rPr>
          <w:lang w:val="sq-AL"/>
        </w:rPr>
      </w:pPr>
    </w:p>
    <w:p w:rsidR="00A04FAD" w:rsidRDefault="00A04FAD" w:rsidP="00A04FAD">
      <w:pPr>
        <w:pStyle w:val="Akti"/>
        <w:keepNext w:val="0"/>
        <w:rPr>
          <w:lang w:val="sq-AL"/>
        </w:rPr>
      </w:pPr>
    </w:p>
    <w:p w:rsidR="00A04FAD" w:rsidRDefault="00A04FAD" w:rsidP="00A04FAD">
      <w:pPr>
        <w:pStyle w:val="Akti"/>
        <w:keepNext w:val="0"/>
        <w:rPr>
          <w:lang w:val="sq-AL"/>
        </w:rPr>
      </w:pPr>
    </w:p>
    <w:p w:rsidR="00A04FAD" w:rsidRDefault="00A04FAD" w:rsidP="00A04FAD">
      <w:pPr>
        <w:pStyle w:val="Akti"/>
        <w:keepNext w:val="0"/>
        <w:rPr>
          <w:lang w:val="sq-AL"/>
        </w:rPr>
      </w:pPr>
    </w:p>
    <w:p w:rsidR="00A04FAD" w:rsidRDefault="00A04FAD" w:rsidP="00A04FAD">
      <w:pPr>
        <w:pStyle w:val="Akti"/>
        <w:keepNext w:val="0"/>
        <w:rPr>
          <w:lang w:val="sq-AL"/>
        </w:rPr>
      </w:pPr>
    </w:p>
    <w:p w:rsidR="00A04FAD" w:rsidRDefault="00A04FAD" w:rsidP="00A04FAD">
      <w:pPr>
        <w:pStyle w:val="Akti"/>
        <w:keepNext w:val="0"/>
        <w:rPr>
          <w:lang w:val="sq-AL"/>
        </w:rPr>
      </w:pPr>
    </w:p>
    <w:p w:rsidR="00A04FAD" w:rsidRDefault="00A04FAD" w:rsidP="00A04FAD">
      <w:pPr>
        <w:pStyle w:val="Akti"/>
        <w:keepNext w:val="0"/>
        <w:rPr>
          <w:lang w:val="sq-AL"/>
        </w:rPr>
      </w:pPr>
    </w:p>
    <w:p w:rsidR="00A04FAD" w:rsidRDefault="00A04FAD" w:rsidP="00A04FAD">
      <w:pPr>
        <w:pStyle w:val="Akti"/>
        <w:keepNext w:val="0"/>
        <w:rPr>
          <w:lang w:val="sq-AL"/>
        </w:rPr>
      </w:pPr>
    </w:p>
    <w:p w:rsidR="00877FB4" w:rsidRPr="005136B2" w:rsidRDefault="00877FB4" w:rsidP="00877FB4">
      <w:pPr>
        <w:pStyle w:val="Akti"/>
        <w:rPr>
          <w:lang w:val="sq-AL"/>
        </w:rPr>
      </w:pPr>
      <w:r w:rsidRPr="005136B2">
        <w:rPr>
          <w:lang w:val="sq-AL"/>
        </w:rPr>
        <w:lastRenderedPageBreak/>
        <w:t>VENDIM</w:t>
      </w:r>
    </w:p>
    <w:p w:rsidR="00877FB4" w:rsidRPr="005136B2" w:rsidRDefault="00877FB4" w:rsidP="00877FB4">
      <w:pPr>
        <w:pStyle w:val="NumriData"/>
        <w:rPr>
          <w:lang w:val="sq-AL"/>
        </w:rPr>
      </w:pPr>
      <w:r w:rsidRPr="005136B2">
        <w:rPr>
          <w:lang w:val="sq-AL"/>
        </w:rPr>
        <w:t>Nr.</w:t>
      </w:r>
      <w:r>
        <w:rPr>
          <w:lang w:val="sq-AL"/>
        </w:rPr>
        <w:t xml:space="preserve"> </w:t>
      </w:r>
      <w:r w:rsidRPr="005136B2">
        <w:rPr>
          <w:lang w:val="sq-AL"/>
        </w:rPr>
        <w:t>5, datë 5.2.2015</w:t>
      </w:r>
    </w:p>
    <w:p w:rsidR="00877FB4" w:rsidRPr="00A82B14" w:rsidRDefault="00877FB4" w:rsidP="00877FB4">
      <w:pPr>
        <w:pStyle w:val="Paragrafi"/>
        <w:rPr>
          <w:sz w:val="14"/>
          <w:lang w:val="sq-AL"/>
        </w:rPr>
      </w:pPr>
    </w:p>
    <w:p w:rsidR="00877FB4" w:rsidRPr="001C4FFC" w:rsidRDefault="00877FB4" w:rsidP="00877FB4">
      <w:pPr>
        <w:pStyle w:val="Titulli"/>
        <w:rPr>
          <w:spacing w:val="-4"/>
          <w:lang w:val="sq-AL"/>
        </w:rPr>
      </w:pPr>
      <w:r w:rsidRPr="005136B2">
        <w:rPr>
          <w:lang w:val="sq-AL"/>
        </w:rPr>
        <w:t xml:space="preserve">NË EMËR TË REPUBLIKËS SË </w:t>
      </w:r>
      <w:r w:rsidRPr="001C4FFC">
        <w:rPr>
          <w:spacing w:val="-4"/>
          <w:lang w:val="sq-AL"/>
        </w:rPr>
        <w:t>SHQIPËRISË</w:t>
      </w:r>
    </w:p>
    <w:p w:rsidR="00877FB4" w:rsidRPr="001C4FFC" w:rsidRDefault="00877FB4" w:rsidP="00877FB4">
      <w:pPr>
        <w:pStyle w:val="Paragrafi"/>
        <w:rPr>
          <w:spacing w:val="-4"/>
          <w:sz w:val="14"/>
          <w:lang w:val="sq-AL"/>
        </w:rPr>
      </w:pPr>
    </w:p>
    <w:p w:rsidR="00877FB4" w:rsidRPr="001C4FFC" w:rsidRDefault="00877FB4" w:rsidP="00877FB4">
      <w:pPr>
        <w:pStyle w:val="Paragrafi"/>
        <w:rPr>
          <w:spacing w:val="-4"/>
          <w:lang w:val="sq-AL"/>
        </w:rPr>
      </w:pPr>
      <w:r w:rsidRPr="001C4FFC">
        <w:rPr>
          <w:spacing w:val="-4"/>
          <w:lang w:val="sq-AL"/>
        </w:rPr>
        <w:t>Gjykata Kushtetuese e Republikës së Shqipërisë, e përbërë nga:</w:t>
      </w:r>
    </w:p>
    <w:p w:rsidR="00877FB4" w:rsidRPr="001C4FFC" w:rsidRDefault="00877FB4" w:rsidP="00877FB4">
      <w:pPr>
        <w:pStyle w:val="Paragrafi"/>
        <w:ind w:firstLine="0"/>
        <w:rPr>
          <w:spacing w:val="-4"/>
          <w:lang w:val="sq-AL"/>
        </w:rPr>
      </w:pPr>
      <w:r w:rsidRPr="001C4FFC">
        <w:rPr>
          <w:spacing w:val="-4"/>
          <w:lang w:val="sq-AL"/>
        </w:rPr>
        <w:t xml:space="preserve">Bashkim Dedja  kryetar i Gjykatës Kushtetuese </w:t>
      </w:r>
    </w:p>
    <w:p w:rsidR="00877FB4" w:rsidRPr="001C4FFC" w:rsidRDefault="00877FB4" w:rsidP="00877FB4">
      <w:pPr>
        <w:pStyle w:val="Paragrafi"/>
        <w:ind w:firstLine="0"/>
        <w:rPr>
          <w:spacing w:val="-4"/>
          <w:lang w:val="sq-AL"/>
        </w:rPr>
      </w:pPr>
      <w:r w:rsidRPr="001C4FFC">
        <w:rPr>
          <w:spacing w:val="-4"/>
          <w:lang w:val="sq-AL"/>
        </w:rPr>
        <w:t>Vladimir Kristo</w:t>
      </w:r>
      <w:r w:rsidRPr="001C4FFC">
        <w:rPr>
          <w:spacing w:val="-4"/>
          <w:lang w:val="sq-AL"/>
        </w:rPr>
        <w:tab/>
      </w:r>
      <w:r w:rsidR="001C4FFC">
        <w:rPr>
          <w:spacing w:val="-4"/>
          <w:lang w:val="sq-AL"/>
        </w:rPr>
        <w:tab/>
      </w:r>
      <w:r w:rsidRPr="001C4FFC">
        <w:rPr>
          <w:spacing w:val="-4"/>
          <w:lang w:val="sq-AL"/>
        </w:rPr>
        <w:t>anëtar  i</w:t>
      </w:r>
      <w:r w:rsidR="001C4FFC">
        <w:rPr>
          <w:spacing w:val="-4"/>
          <w:lang w:val="sq-AL"/>
        </w:rPr>
        <w:tab/>
      </w:r>
      <w:r w:rsidRPr="001C4FFC">
        <w:rPr>
          <w:spacing w:val="-4"/>
          <w:lang w:val="sq-AL"/>
        </w:rPr>
        <w:tab/>
        <w:t>“</w:t>
      </w:r>
      <w:r w:rsidRPr="001C4FFC">
        <w:rPr>
          <w:spacing w:val="-4"/>
          <w:lang w:val="sq-AL"/>
        </w:rPr>
        <w:tab/>
        <w:t xml:space="preserve">“   </w:t>
      </w:r>
    </w:p>
    <w:p w:rsidR="00877FB4" w:rsidRPr="001C4FFC" w:rsidRDefault="00877FB4" w:rsidP="00877FB4">
      <w:pPr>
        <w:pStyle w:val="Paragrafi"/>
        <w:ind w:firstLine="0"/>
        <w:rPr>
          <w:spacing w:val="-4"/>
          <w:lang w:val="sq-AL"/>
        </w:rPr>
      </w:pPr>
      <w:r w:rsidRPr="001C4FFC">
        <w:rPr>
          <w:spacing w:val="-4"/>
          <w:lang w:val="sq-AL"/>
        </w:rPr>
        <w:t>Sokol Berberi</w:t>
      </w:r>
      <w:r w:rsidRPr="001C4FFC">
        <w:rPr>
          <w:spacing w:val="-4"/>
          <w:lang w:val="sq-AL"/>
        </w:rPr>
        <w:tab/>
      </w:r>
      <w:r w:rsidRPr="001C4FFC">
        <w:rPr>
          <w:spacing w:val="-4"/>
          <w:lang w:val="sq-AL"/>
        </w:rPr>
        <w:tab/>
        <w:t xml:space="preserve">anëtar  </w:t>
      </w:r>
      <w:r w:rsidR="001C4FFC">
        <w:rPr>
          <w:spacing w:val="-4"/>
          <w:lang w:val="sq-AL"/>
        </w:rPr>
        <w:tab/>
      </w:r>
      <w:r w:rsidRPr="001C4FFC">
        <w:rPr>
          <w:spacing w:val="-4"/>
          <w:lang w:val="sq-AL"/>
        </w:rPr>
        <w:t>i</w:t>
      </w:r>
      <w:r w:rsidRPr="001C4FFC">
        <w:rPr>
          <w:spacing w:val="-4"/>
          <w:lang w:val="sq-AL"/>
        </w:rPr>
        <w:tab/>
        <w:t>“</w:t>
      </w:r>
      <w:r w:rsidRPr="001C4FFC">
        <w:rPr>
          <w:spacing w:val="-4"/>
          <w:lang w:val="sq-AL"/>
        </w:rPr>
        <w:tab/>
        <w:t>“</w:t>
      </w:r>
    </w:p>
    <w:p w:rsidR="00877FB4" w:rsidRPr="001C4FFC" w:rsidRDefault="00877FB4" w:rsidP="00877FB4">
      <w:pPr>
        <w:pStyle w:val="Paragrafi"/>
        <w:ind w:firstLine="0"/>
        <w:rPr>
          <w:spacing w:val="-4"/>
          <w:lang w:val="sq-AL"/>
        </w:rPr>
      </w:pPr>
      <w:r w:rsidRPr="001C4FFC">
        <w:rPr>
          <w:spacing w:val="-4"/>
          <w:lang w:val="sq-AL"/>
        </w:rPr>
        <w:t>Vitore Tusha</w:t>
      </w:r>
      <w:r w:rsidRPr="001C4FFC">
        <w:rPr>
          <w:spacing w:val="-4"/>
          <w:lang w:val="sq-AL"/>
        </w:rPr>
        <w:tab/>
      </w:r>
      <w:r w:rsidRPr="001C4FFC">
        <w:rPr>
          <w:spacing w:val="-4"/>
          <w:lang w:val="sq-AL"/>
        </w:rPr>
        <w:tab/>
        <w:t xml:space="preserve">anëtare e </w:t>
      </w:r>
      <w:r w:rsidRPr="001C4FFC">
        <w:rPr>
          <w:spacing w:val="-4"/>
          <w:lang w:val="sq-AL"/>
        </w:rPr>
        <w:tab/>
        <w:t>“</w:t>
      </w:r>
      <w:r w:rsidRPr="001C4FFC">
        <w:rPr>
          <w:spacing w:val="-4"/>
          <w:lang w:val="sq-AL"/>
        </w:rPr>
        <w:tab/>
        <w:t>“</w:t>
      </w:r>
    </w:p>
    <w:p w:rsidR="00877FB4" w:rsidRPr="001C4FFC" w:rsidRDefault="00877FB4" w:rsidP="00877FB4">
      <w:pPr>
        <w:pStyle w:val="Paragrafi"/>
        <w:ind w:firstLine="0"/>
        <w:rPr>
          <w:spacing w:val="-4"/>
          <w:lang w:val="sq-AL"/>
        </w:rPr>
      </w:pPr>
      <w:r w:rsidRPr="001C4FFC">
        <w:rPr>
          <w:spacing w:val="-4"/>
          <w:lang w:val="sq-AL"/>
        </w:rPr>
        <w:t xml:space="preserve">Altina Xhoxhaj </w:t>
      </w:r>
      <w:r w:rsidR="001C4FFC">
        <w:rPr>
          <w:spacing w:val="-4"/>
          <w:lang w:val="sq-AL"/>
        </w:rPr>
        <w:tab/>
      </w:r>
      <w:r w:rsidRPr="001C4FFC">
        <w:rPr>
          <w:spacing w:val="-4"/>
          <w:lang w:val="sq-AL"/>
        </w:rPr>
        <w:tab/>
        <w:t xml:space="preserve">anëtare e </w:t>
      </w:r>
      <w:r w:rsidRPr="001C4FFC">
        <w:rPr>
          <w:spacing w:val="-4"/>
          <w:lang w:val="sq-AL"/>
        </w:rPr>
        <w:tab/>
        <w:t>“</w:t>
      </w:r>
      <w:r w:rsidRPr="001C4FFC">
        <w:rPr>
          <w:spacing w:val="-4"/>
          <w:lang w:val="sq-AL"/>
        </w:rPr>
        <w:tab/>
        <w:t>“</w:t>
      </w:r>
    </w:p>
    <w:p w:rsidR="00877FB4" w:rsidRPr="001C4FFC" w:rsidRDefault="00877FB4" w:rsidP="00877FB4">
      <w:pPr>
        <w:pStyle w:val="Paragrafi"/>
        <w:ind w:firstLine="0"/>
        <w:rPr>
          <w:spacing w:val="-4"/>
          <w:lang w:val="sq-AL"/>
        </w:rPr>
      </w:pPr>
      <w:r w:rsidRPr="001C4FFC">
        <w:rPr>
          <w:spacing w:val="-4"/>
          <w:lang w:val="sq-AL"/>
        </w:rPr>
        <w:t>Fatmir Hoxha</w:t>
      </w:r>
      <w:r w:rsidRPr="001C4FFC">
        <w:rPr>
          <w:spacing w:val="-4"/>
          <w:lang w:val="sq-AL"/>
        </w:rPr>
        <w:tab/>
      </w:r>
      <w:r w:rsidRPr="001C4FFC">
        <w:rPr>
          <w:spacing w:val="-4"/>
          <w:lang w:val="sq-AL"/>
        </w:rPr>
        <w:tab/>
        <w:t xml:space="preserve">anëtar  </w:t>
      </w:r>
      <w:r w:rsidR="001C4FFC">
        <w:rPr>
          <w:spacing w:val="-4"/>
          <w:lang w:val="sq-AL"/>
        </w:rPr>
        <w:tab/>
      </w:r>
      <w:r w:rsidRPr="001C4FFC">
        <w:rPr>
          <w:spacing w:val="-4"/>
          <w:lang w:val="sq-AL"/>
        </w:rPr>
        <w:t>i</w:t>
      </w:r>
      <w:r w:rsidRPr="001C4FFC">
        <w:rPr>
          <w:spacing w:val="-4"/>
          <w:lang w:val="sq-AL"/>
        </w:rPr>
        <w:tab/>
        <w:t>“</w:t>
      </w:r>
      <w:r w:rsidRPr="001C4FFC">
        <w:rPr>
          <w:spacing w:val="-4"/>
          <w:lang w:val="sq-AL"/>
        </w:rPr>
        <w:tab/>
        <w:t>“</w:t>
      </w:r>
    </w:p>
    <w:p w:rsidR="00877FB4" w:rsidRPr="001C4FFC" w:rsidRDefault="00877FB4" w:rsidP="00877FB4">
      <w:pPr>
        <w:pStyle w:val="Paragrafi"/>
        <w:ind w:firstLine="0"/>
        <w:rPr>
          <w:spacing w:val="-4"/>
          <w:lang w:val="sq-AL"/>
        </w:rPr>
      </w:pPr>
      <w:r w:rsidRPr="001C4FFC">
        <w:rPr>
          <w:spacing w:val="-4"/>
          <w:lang w:val="sq-AL"/>
        </w:rPr>
        <w:t>Gani Dizdari</w:t>
      </w:r>
      <w:r w:rsidRPr="001C4FFC">
        <w:rPr>
          <w:spacing w:val="-4"/>
          <w:lang w:val="sq-AL"/>
        </w:rPr>
        <w:tab/>
      </w:r>
      <w:r w:rsidRPr="001C4FFC">
        <w:rPr>
          <w:spacing w:val="-4"/>
          <w:lang w:val="sq-AL"/>
        </w:rPr>
        <w:tab/>
        <w:t>anëtar  i</w:t>
      </w:r>
      <w:r w:rsidR="001C4FFC">
        <w:rPr>
          <w:spacing w:val="-4"/>
          <w:lang w:val="sq-AL"/>
        </w:rPr>
        <w:tab/>
      </w:r>
      <w:r w:rsidRPr="001C4FFC">
        <w:rPr>
          <w:spacing w:val="-4"/>
          <w:lang w:val="sq-AL"/>
        </w:rPr>
        <w:tab/>
        <w:t>“</w:t>
      </w:r>
      <w:r w:rsidRPr="001C4FFC">
        <w:rPr>
          <w:spacing w:val="-4"/>
          <w:lang w:val="sq-AL"/>
        </w:rPr>
        <w:tab/>
        <w:t>“</w:t>
      </w:r>
    </w:p>
    <w:p w:rsidR="00877FB4" w:rsidRPr="001C4FFC" w:rsidRDefault="00877FB4" w:rsidP="00877FB4">
      <w:pPr>
        <w:pStyle w:val="Paragrafi"/>
        <w:ind w:firstLine="0"/>
        <w:rPr>
          <w:spacing w:val="-4"/>
          <w:lang w:val="sq-AL"/>
        </w:rPr>
      </w:pPr>
      <w:r w:rsidRPr="001C4FFC">
        <w:rPr>
          <w:spacing w:val="-4"/>
          <w:lang w:val="sq-AL"/>
        </w:rPr>
        <w:t>Fatos Lulo</w:t>
      </w:r>
      <w:r w:rsidRPr="001C4FFC">
        <w:rPr>
          <w:spacing w:val="-4"/>
          <w:lang w:val="sq-AL"/>
        </w:rPr>
        <w:tab/>
      </w:r>
      <w:r w:rsidRPr="001C4FFC">
        <w:rPr>
          <w:spacing w:val="-4"/>
          <w:lang w:val="sq-AL"/>
        </w:rPr>
        <w:tab/>
        <w:t>anëtar  i</w:t>
      </w:r>
      <w:r w:rsidR="001C4FFC">
        <w:rPr>
          <w:spacing w:val="-4"/>
          <w:lang w:val="sq-AL"/>
        </w:rPr>
        <w:tab/>
      </w:r>
      <w:r w:rsidRPr="001C4FFC">
        <w:rPr>
          <w:spacing w:val="-4"/>
          <w:lang w:val="sq-AL"/>
        </w:rPr>
        <w:tab/>
        <w:t>“</w:t>
      </w:r>
      <w:r w:rsidRPr="001C4FFC">
        <w:rPr>
          <w:spacing w:val="-4"/>
          <w:lang w:val="sq-AL"/>
        </w:rPr>
        <w:tab/>
        <w:t>“</w:t>
      </w:r>
    </w:p>
    <w:p w:rsidR="00877FB4" w:rsidRPr="001C4FFC" w:rsidRDefault="00877FB4" w:rsidP="00877FB4">
      <w:pPr>
        <w:pStyle w:val="Paragrafi"/>
        <w:ind w:firstLine="0"/>
        <w:rPr>
          <w:spacing w:val="-4"/>
          <w:lang w:val="sq-AL"/>
        </w:rPr>
      </w:pPr>
      <w:r w:rsidRPr="001C4FFC">
        <w:rPr>
          <w:spacing w:val="-4"/>
          <w:lang w:val="sq-AL"/>
        </w:rPr>
        <w:t>Besnik Imeraj</w:t>
      </w:r>
      <w:r w:rsidRPr="001C4FFC">
        <w:rPr>
          <w:spacing w:val="-4"/>
          <w:lang w:val="sq-AL"/>
        </w:rPr>
        <w:tab/>
      </w:r>
      <w:r w:rsidRPr="001C4FFC">
        <w:rPr>
          <w:spacing w:val="-4"/>
          <w:lang w:val="sq-AL"/>
        </w:rPr>
        <w:tab/>
        <w:t>anëtar  i</w:t>
      </w:r>
      <w:r w:rsidR="001C4FFC">
        <w:rPr>
          <w:spacing w:val="-4"/>
          <w:lang w:val="sq-AL"/>
        </w:rPr>
        <w:tab/>
      </w:r>
      <w:r w:rsidRPr="001C4FFC">
        <w:rPr>
          <w:spacing w:val="-4"/>
          <w:lang w:val="sq-AL"/>
        </w:rPr>
        <w:tab/>
        <w:t>“</w:t>
      </w:r>
      <w:r w:rsidRPr="001C4FFC">
        <w:rPr>
          <w:spacing w:val="-4"/>
          <w:lang w:val="sq-AL"/>
        </w:rPr>
        <w:tab/>
        <w:t>“</w:t>
      </w:r>
    </w:p>
    <w:p w:rsidR="00877FB4" w:rsidRPr="001C4FFC" w:rsidRDefault="00877FB4" w:rsidP="00877FB4">
      <w:pPr>
        <w:pStyle w:val="Paragrafi"/>
        <w:rPr>
          <w:spacing w:val="-4"/>
          <w:lang w:val="sq-AL"/>
        </w:rPr>
      </w:pPr>
      <w:r w:rsidRPr="001C4FFC">
        <w:rPr>
          <w:spacing w:val="-4"/>
          <w:lang w:val="sq-AL"/>
        </w:rPr>
        <w:t>me sekretare Edmira Babaj, në datën 14.10.2014 mori në shqyrtim, mbi bazë dokumentesh, çështjen nr. 32/4 Akti që u përket:</w:t>
      </w:r>
    </w:p>
    <w:p w:rsidR="00877FB4" w:rsidRPr="001C4FFC" w:rsidRDefault="00877FB4" w:rsidP="00877FB4">
      <w:pPr>
        <w:pStyle w:val="Paragrafi"/>
        <w:rPr>
          <w:spacing w:val="-4"/>
          <w:lang w:val="sq-AL"/>
        </w:rPr>
      </w:pPr>
      <w:r w:rsidRPr="001C4FFC">
        <w:rPr>
          <w:spacing w:val="-4"/>
          <w:lang w:val="sq-AL"/>
        </w:rPr>
        <w:t>KËRKUESE: Gjykata e Apelit Tiranë</w:t>
      </w:r>
      <w:r w:rsidRPr="001C4FFC">
        <w:rPr>
          <w:spacing w:val="-4"/>
          <w:lang w:val="sq-AL"/>
        </w:rPr>
        <w:tab/>
      </w:r>
    </w:p>
    <w:p w:rsidR="00877FB4" w:rsidRPr="001C4FFC" w:rsidRDefault="00877FB4" w:rsidP="00877FB4">
      <w:pPr>
        <w:pStyle w:val="Paragrafi"/>
        <w:rPr>
          <w:spacing w:val="-4"/>
          <w:lang w:val="sq-AL"/>
        </w:rPr>
      </w:pPr>
      <w:r w:rsidRPr="001C4FFC">
        <w:rPr>
          <w:spacing w:val="-4"/>
          <w:lang w:val="sq-AL"/>
        </w:rPr>
        <w:t>SUBJEKTE TË INTERESUARA: Kuvendi i Republikës së Shqipërisë, Këshilli i Ministrave</w:t>
      </w:r>
    </w:p>
    <w:p w:rsidR="00877FB4" w:rsidRPr="001C4FFC" w:rsidRDefault="00877FB4" w:rsidP="00877FB4">
      <w:pPr>
        <w:pStyle w:val="Paragrafi"/>
        <w:rPr>
          <w:spacing w:val="-4"/>
          <w:lang w:val="sq-AL"/>
        </w:rPr>
      </w:pPr>
      <w:r w:rsidRPr="001C4FFC">
        <w:rPr>
          <w:spacing w:val="-4"/>
          <w:lang w:val="sq-AL"/>
        </w:rPr>
        <w:t xml:space="preserve">OBJEKTI: Shfuqizimi si i papajtueshëm me Kushtetutën, i nenit 18 të ligjit nr. 9235, datë 29.07.2004 “Për kthimin dhe kompensimin e pronës”. </w:t>
      </w:r>
    </w:p>
    <w:p w:rsidR="00877FB4" w:rsidRPr="001C4FFC" w:rsidRDefault="00877FB4" w:rsidP="00877FB4">
      <w:pPr>
        <w:pStyle w:val="Paragrafi"/>
        <w:rPr>
          <w:spacing w:val="-4"/>
          <w:lang w:val="sq-AL"/>
        </w:rPr>
      </w:pPr>
      <w:r w:rsidRPr="001C4FFC">
        <w:rPr>
          <w:spacing w:val="-4"/>
          <w:lang w:val="sq-AL"/>
        </w:rPr>
        <w:t>BAZA LIGJORE:</w:t>
      </w:r>
      <w:r w:rsidRPr="001C4FFC">
        <w:rPr>
          <w:spacing w:val="-4"/>
          <w:lang w:val="sq-AL"/>
        </w:rPr>
        <w:tab/>
        <w:t>Nenet 134/1, shkronja “d” dhe 145/2 të Kushtetutës së Republikës të Shqipërisë dhe neni 68 i ligjit nr. 8577, datë 10.02.2000 “Për organizimin dhe funksionimin e Gjykatës Kushtetuese të Republikës së Shqipërisë”</w:t>
      </w:r>
    </w:p>
    <w:p w:rsidR="00877FB4" w:rsidRPr="001C4FFC" w:rsidRDefault="00877FB4" w:rsidP="00877FB4">
      <w:pPr>
        <w:pStyle w:val="Paragrafi"/>
        <w:rPr>
          <w:spacing w:val="-4"/>
          <w:sz w:val="14"/>
          <w:lang w:val="sq-AL"/>
        </w:rPr>
      </w:pPr>
    </w:p>
    <w:p w:rsidR="00877FB4" w:rsidRPr="001C4FFC" w:rsidRDefault="00877FB4" w:rsidP="00877FB4">
      <w:pPr>
        <w:pStyle w:val="Titull-Titull"/>
        <w:rPr>
          <w:spacing w:val="-4"/>
          <w:lang w:val="sq-AL"/>
        </w:rPr>
      </w:pPr>
      <w:r w:rsidRPr="001C4FFC">
        <w:rPr>
          <w:spacing w:val="-4"/>
          <w:lang w:val="sq-AL"/>
        </w:rPr>
        <w:t>GJYKATA KUSHTETUESE,</w:t>
      </w:r>
    </w:p>
    <w:p w:rsidR="00877FB4" w:rsidRPr="001C4FFC" w:rsidRDefault="00877FB4" w:rsidP="00877FB4">
      <w:pPr>
        <w:pStyle w:val="Paragrafi"/>
        <w:rPr>
          <w:spacing w:val="-4"/>
          <w:sz w:val="12"/>
          <w:lang w:val="sq-AL"/>
        </w:rPr>
      </w:pPr>
    </w:p>
    <w:p w:rsidR="00877FB4" w:rsidRPr="001C4FFC" w:rsidRDefault="00877FB4" w:rsidP="00877FB4">
      <w:pPr>
        <w:pStyle w:val="Paragrafi"/>
        <w:rPr>
          <w:spacing w:val="-4"/>
          <w:lang w:val="sq-AL"/>
        </w:rPr>
      </w:pPr>
      <w:r w:rsidRPr="001C4FFC">
        <w:rPr>
          <w:spacing w:val="-4"/>
          <w:lang w:val="sq-AL"/>
        </w:rPr>
        <w:t xml:space="preserve">pasi dëgjoi relatorin e çështjes, Besnik Imeraj, shqyrtoi dokumentet e paraqitura dhe diskutoi çështjen në tërësi, </w:t>
      </w:r>
    </w:p>
    <w:p w:rsidR="00877FB4" w:rsidRPr="001C4FFC" w:rsidRDefault="00877FB4" w:rsidP="00877FB4">
      <w:pPr>
        <w:pStyle w:val="Titull-Titull"/>
        <w:rPr>
          <w:spacing w:val="-4"/>
          <w:lang w:val="sq-AL"/>
        </w:rPr>
      </w:pPr>
      <w:r w:rsidRPr="001C4FFC">
        <w:rPr>
          <w:spacing w:val="-4"/>
          <w:lang w:val="sq-AL"/>
        </w:rPr>
        <w:t>VËREN:</w:t>
      </w:r>
    </w:p>
    <w:p w:rsidR="00877FB4" w:rsidRPr="002374A1" w:rsidRDefault="00877FB4" w:rsidP="00877FB4">
      <w:pPr>
        <w:pStyle w:val="Titull-Titull"/>
        <w:rPr>
          <w:b/>
          <w:spacing w:val="-4"/>
          <w:lang w:val="sq-AL"/>
        </w:rPr>
      </w:pPr>
      <w:r w:rsidRPr="002374A1">
        <w:rPr>
          <w:b/>
          <w:spacing w:val="-4"/>
          <w:lang w:val="sq-AL"/>
        </w:rPr>
        <w:t xml:space="preserve">     I</w:t>
      </w:r>
      <w:r w:rsidRPr="002374A1">
        <w:rPr>
          <w:b/>
          <w:spacing w:val="-4"/>
          <w:lang w:val="sq-AL"/>
        </w:rPr>
        <w:tab/>
      </w:r>
    </w:p>
    <w:p w:rsidR="00877FB4" w:rsidRPr="001C4FFC" w:rsidRDefault="00877FB4" w:rsidP="00877FB4">
      <w:pPr>
        <w:pStyle w:val="Paragrafi"/>
        <w:rPr>
          <w:spacing w:val="-4"/>
          <w:sz w:val="14"/>
          <w:lang w:val="sq-AL"/>
        </w:rPr>
      </w:pPr>
    </w:p>
    <w:p w:rsidR="00877FB4" w:rsidRPr="001C4FFC" w:rsidRDefault="00877FB4" w:rsidP="00877FB4">
      <w:pPr>
        <w:pStyle w:val="Paragrafi"/>
        <w:rPr>
          <w:spacing w:val="-4"/>
          <w:lang w:val="sq-AL"/>
        </w:rPr>
      </w:pPr>
      <w:r w:rsidRPr="001C4FFC">
        <w:rPr>
          <w:spacing w:val="-4"/>
          <w:lang w:val="sq-AL"/>
        </w:rPr>
        <w:t>1. Komisioni i Kthimit dhe Kompensimit të Pronave (KKKP) Qarku Shkodër, me vendimin nr. 1086, datë 29.05.1996, mbi bazën e kërkesës së bërë nga trashëgimtarët e ish- pronarit Ruzhdi Duli (Qershizi), midis të tjerash, ka vendosur “</w:t>
      </w:r>
      <w:r w:rsidRPr="001C4FFC">
        <w:rPr>
          <w:i/>
          <w:spacing w:val="-4"/>
          <w:lang w:val="sq-AL"/>
        </w:rPr>
        <w:t>të njohë pronësinë, në zbatim të nenit 16, të një sipërfaqeje prej 1188 m2 e zënë me rrugë e trotuare</w:t>
      </w:r>
      <w:r w:rsidRPr="001C4FFC">
        <w:rPr>
          <w:spacing w:val="-4"/>
          <w:lang w:val="sq-AL"/>
        </w:rPr>
        <w:t>.”</w:t>
      </w:r>
    </w:p>
    <w:p w:rsidR="00877FB4" w:rsidRPr="001C4FFC" w:rsidRDefault="00877FB4" w:rsidP="00877FB4">
      <w:pPr>
        <w:pStyle w:val="Paragrafi"/>
        <w:rPr>
          <w:spacing w:val="-4"/>
          <w:lang w:val="sq-AL"/>
        </w:rPr>
      </w:pPr>
      <w:r w:rsidRPr="001C4FFC">
        <w:rPr>
          <w:spacing w:val="-4"/>
          <w:lang w:val="sq-AL"/>
        </w:rPr>
        <w:t xml:space="preserve">2. Me daljen e ligjit nr. 9235, datë 29.07.2004, i ndryshuar, paditësit Ruzhdi Duli, Lumnije Lika etj, i  janë drejtuar organit administrativ Zyra Rajonale e Kthimit dhe Kompensimit të Pronave (ZRKKP) </w:t>
      </w:r>
      <w:r w:rsidRPr="001C4FFC">
        <w:rPr>
          <w:spacing w:val="-4"/>
          <w:lang w:val="sq-AL"/>
        </w:rPr>
        <w:lastRenderedPageBreak/>
        <w:t>Shkodër, duke kërkuar ndryshimin pjesërisht të vendimit nr. 1086, datë 29.05.1996 të KKKP-së Qarku Shkodër, me pretendimin se një pjesë e kësaj sipërfaqeje është e lirë, ndaj si e tillë duhet të kthehet në natyrë. Me vendimin nr. 398, datë 16.10.2008, ZRKKP-ja Shkodër ka vendosur: “</w:t>
      </w:r>
      <w:r w:rsidRPr="001C4FFC">
        <w:rPr>
          <w:i/>
          <w:spacing w:val="-4"/>
          <w:lang w:val="sq-AL"/>
        </w:rPr>
        <w:t>Rrëzimin e kërkesës me objekt ndryshimin pjesërisht të vendimit nr. 1086, datë 29.05.1996 të Komisionit të Kthimit dhe Kompensimit të Pronave Qarku Shkodër.</w:t>
      </w:r>
      <w:r w:rsidRPr="001C4FFC">
        <w:rPr>
          <w:spacing w:val="-4"/>
          <w:lang w:val="sq-AL"/>
        </w:rPr>
        <w:t>”</w:t>
      </w:r>
    </w:p>
    <w:p w:rsidR="00877FB4" w:rsidRPr="001C4FFC" w:rsidRDefault="00877FB4" w:rsidP="00877FB4">
      <w:pPr>
        <w:pStyle w:val="Paragrafi"/>
        <w:rPr>
          <w:spacing w:val="-4"/>
          <w:lang w:val="sq-AL"/>
        </w:rPr>
      </w:pPr>
      <w:r w:rsidRPr="001C4FFC">
        <w:rPr>
          <w:spacing w:val="-4"/>
          <w:lang w:val="sq-AL"/>
        </w:rPr>
        <w:t>3. Kundër këtij vendimi nuk është paraqitur ankim administrativ pranë Agjencisë së Kthimit dhe Kompensimit të Pronave (</w:t>
      </w:r>
      <w:r w:rsidRPr="001C4FFC">
        <w:rPr>
          <w:i/>
          <w:spacing w:val="-4"/>
          <w:lang w:val="sq-AL"/>
        </w:rPr>
        <w:t>AKKP</w:t>
      </w:r>
      <w:r w:rsidRPr="001C4FFC">
        <w:rPr>
          <w:spacing w:val="-4"/>
          <w:lang w:val="sq-AL"/>
        </w:rPr>
        <w:t>) Tiranë, por trashëgimtarët e ish-pronarit Duli i janë drejtuar gjykatës me padi me objekt kërkimi ndryshimin e vendimit nr. 1086, datë 29.05.1996 të KKKP-së Qarku Shkodër.</w:t>
      </w:r>
    </w:p>
    <w:p w:rsidR="00877FB4" w:rsidRPr="001C4FFC" w:rsidRDefault="00877FB4" w:rsidP="00877FB4">
      <w:pPr>
        <w:pStyle w:val="Paragrafi"/>
        <w:rPr>
          <w:spacing w:val="-4"/>
          <w:lang w:val="sq-AL"/>
        </w:rPr>
      </w:pPr>
      <w:r w:rsidRPr="001C4FFC">
        <w:rPr>
          <w:spacing w:val="-4"/>
          <w:lang w:val="sq-AL"/>
        </w:rPr>
        <w:t>4. Gjykata e Rrethit Gjyqësor Tiranë, me vendimin nr. 771, datë 01.02.2013, ka ndryshuar  pjesërisht vendimin nr. 1086, datë 29.05.1996 të KKKP-së Qarku Shkodër, në pikën 1 të tij, si dhe vendimin nr. 398, datë 16.10.2008 të ZRKKP-së Shkodër, duke vendosur që nga sipërfaqja e kompensuar prej 1188 m2 të kthehet një pjesë e saj prej 275 m</w:t>
      </w:r>
      <w:r w:rsidRPr="001C4FFC">
        <w:rPr>
          <w:spacing w:val="-4"/>
          <w:vertAlign w:val="superscript"/>
          <w:lang w:val="sq-AL"/>
        </w:rPr>
        <w:t>2</w:t>
      </w:r>
      <w:r w:rsidRPr="001C4FFC">
        <w:rPr>
          <w:spacing w:val="-4"/>
          <w:lang w:val="sq-AL"/>
        </w:rPr>
        <w:t>, me konfiguracion sipas skicës së aktit të ekspertimit të administruar në gjykim.</w:t>
      </w:r>
    </w:p>
    <w:p w:rsidR="00877FB4" w:rsidRPr="001C4FFC" w:rsidRDefault="00877FB4" w:rsidP="00877FB4">
      <w:pPr>
        <w:pStyle w:val="Paragrafi"/>
        <w:rPr>
          <w:spacing w:val="-4"/>
          <w:lang w:val="sq-AL"/>
        </w:rPr>
      </w:pPr>
      <w:r w:rsidRPr="001C4FFC">
        <w:rPr>
          <w:spacing w:val="-4"/>
          <w:lang w:val="sq-AL"/>
        </w:rPr>
        <w:t xml:space="preserve">5. Ky vendim është ankimuar nga palët e paditura në proces, AKKP-ja Tiranë dhe Avokatura e Shtetit, të cilat kanë pretenduar edhe se pala paditëse në procesin gjyqësor nuk ka paraqitur ankim në gjykatë ndaj vendimit të organit administrativ brenda afatit 30-ditor që parashikon ligji dhe për pasojë padia duhej të rrëzohej si e parashkruar. </w:t>
      </w:r>
    </w:p>
    <w:p w:rsidR="00877FB4" w:rsidRPr="001C4FFC" w:rsidRDefault="00877FB4" w:rsidP="00877FB4">
      <w:pPr>
        <w:pStyle w:val="Paragrafi"/>
        <w:rPr>
          <w:spacing w:val="-4"/>
          <w:lang w:val="sq-AL"/>
        </w:rPr>
      </w:pPr>
      <w:r w:rsidRPr="001C4FFC">
        <w:rPr>
          <w:spacing w:val="-4"/>
          <w:lang w:val="sq-AL"/>
        </w:rPr>
        <w:t>6. Në ligjin nr. 9235, datë 29.07.2004 “Për kthimin dhe kompensimin e pronës” (ligji nr. 9235/2004), parashikohet kontrolli i ligjshmërisë së vendimeve të ZRKKP-së si nga organi më i lartë administrativ, AKKP-ja, ashtu edhe në rrugë gjyqësore. Më konkretisht, neni 18 i ligjit parashikon: “</w:t>
      </w:r>
      <w:r w:rsidRPr="001C4FFC">
        <w:rPr>
          <w:i/>
          <w:spacing w:val="-4"/>
          <w:lang w:val="sq-AL"/>
        </w:rPr>
        <w:t>Kundër vendimit të AKKP-së, subjekti i shpronësuar ose Avokati i Shtetit ka të drejtë të bëjë ankim, brenda 30 ditëve nga njoftimi i këtij vendimi, pranë Gjykatës së Rrethit Gjyqësor Tiranë, sipas rregullave të Kodit të Procedurës Civile të Republikës së Shqipërisë.</w:t>
      </w:r>
      <w:r w:rsidRPr="001C4FFC">
        <w:rPr>
          <w:spacing w:val="-4"/>
          <w:lang w:val="sq-AL"/>
        </w:rPr>
        <w:t>”</w:t>
      </w:r>
    </w:p>
    <w:p w:rsidR="00877FB4" w:rsidRPr="005136B2" w:rsidRDefault="00877FB4" w:rsidP="00877FB4">
      <w:pPr>
        <w:pStyle w:val="Paragrafi"/>
        <w:rPr>
          <w:lang w:val="sq-AL"/>
        </w:rPr>
      </w:pPr>
      <w:r w:rsidRPr="001C4FFC">
        <w:rPr>
          <w:spacing w:val="-4"/>
          <w:lang w:val="sq-AL"/>
        </w:rPr>
        <w:t>7. Gjykata referuese, gjatë shqyrtimit të ankimit kundër vendimit nr. 771, datë 01.02.2013</w:t>
      </w:r>
      <w:r w:rsidRPr="005136B2">
        <w:rPr>
          <w:lang w:val="sq-AL"/>
        </w:rPr>
        <w:t xml:space="preserve"> të Gjykatës së Rrethit Gjyqësor Tiranë, me vendimin nr. 3221/845 regj, datë 31.03.2014, ka vendosur pezullimin e gjykimit të kësaj çështjeje dhe dërgimin e saj Gjykatës Kushtetuese, në bazë </w:t>
      </w:r>
      <w:r w:rsidRPr="005136B2">
        <w:rPr>
          <w:lang w:val="sq-AL"/>
        </w:rPr>
        <w:lastRenderedPageBreak/>
        <w:t xml:space="preserve">të nenit 145/2 të Kushtetutës, për kontrollin e pajtueshmërisë me Kushtetutën të nenit 18 të ligjit nr. 9235/2004. </w:t>
      </w:r>
    </w:p>
    <w:p w:rsidR="00877FB4" w:rsidRPr="004756A3" w:rsidRDefault="00877FB4" w:rsidP="00877FB4">
      <w:pPr>
        <w:pStyle w:val="Paragrafi"/>
        <w:rPr>
          <w:sz w:val="12"/>
          <w:lang w:val="sq-AL"/>
        </w:rPr>
      </w:pPr>
    </w:p>
    <w:p w:rsidR="00877FB4" w:rsidRPr="002374A1" w:rsidRDefault="00877FB4" w:rsidP="00877FB4">
      <w:pPr>
        <w:pStyle w:val="Titull-Titull"/>
        <w:rPr>
          <w:b/>
          <w:lang w:val="sq-AL"/>
        </w:rPr>
      </w:pPr>
      <w:r w:rsidRPr="002374A1">
        <w:rPr>
          <w:b/>
          <w:lang w:val="sq-AL"/>
        </w:rPr>
        <w:t>II</w:t>
      </w:r>
    </w:p>
    <w:p w:rsidR="00877FB4" w:rsidRPr="005136B2" w:rsidRDefault="00877FB4" w:rsidP="00877FB4">
      <w:pPr>
        <w:pStyle w:val="Paragrafi"/>
        <w:rPr>
          <w:lang w:val="sq-AL"/>
        </w:rPr>
      </w:pPr>
      <w:r w:rsidRPr="005136B2">
        <w:rPr>
          <w:lang w:val="sq-AL"/>
        </w:rPr>
        <w:t xml:space="preserve">8. </w:t>
      </w:r>
      <w:r w:rsidRPr="005136B2">
        <w:rPr>
          <w:b/>
          <w:i/>
          <w:lang w:val="sq-AL"/>
        </w:rPr>
        <w:t>Gjykata referuese</w:t>
      </w:r>
      <w:r w:rsidRPr="005136B2">
        <w:rPr>
          <w:lang w:val="sq-AL"/>
        </w:rPr>
        <w:t xml:space="preserve"> në vendimin e saj për pezullimin e çështjes ka parashtruar këto shkaqe për të mbështetur pretendimin e saj për shfuqizimin e normës së kundërshtuar: </w:t>
      </w:r>
    </w:p>
    <w:p w:rsidR="00877FB4" w:rsidRPr="005136B2" w:rsidRDefault="00877FB4" w:rsidP="00877FB4">
      <w:pPr>
        <w:pStyle w:val="Paragrafi"/>
        <w:rPr>
          <w:lang w:val="sq-AL"/>
        </w:rPr>
      </w:pPr>
      <w:r w:rsidRPr="005136B2">
        <w:rPr>
          <w:lang w:val="sq-AL"/>
        </w:rPr>
        <w:t>8.1 Zbatimi i nenit 18 të ligjit nr. 9235/2004 cenon parimin e sigurisë juridike, për shkak të paqartësisë së normës juridike, por edhe të pranisë së kontradiksionit me normat e tjera ligjore që zbatohen në çështjen e kthimit të pronave.</w:t>
      </w:r>
    </w:p>
    <w:p w:rsidR="00877FB4" w:rsidRPr="005136B2" w:rsidRDefault="00877FB4" w:rsidP="00877FB4">
      <w:pPr>
        <w:pStyle w:val="Paragrafi"/>
        <w:rPr>
          <w:lang w:val="sq-AL"/>
        </w:rPr>
      </w:pPr>
      <w:r w:rsidRPr="005136B2">
        <w:rPr>
          <w:lang w:val="sq-AL"/>
        </w:rPr>
        <w:t>8.2 Është e njohur për doktrinën dhe jurisprudencën e Gjykatës Kushtetuese domosdoshmëria e formulimit të qartë të normave ligjore. Një rregullim i pasaktë i normës ligjore, që i lë shteg zbatuesit për t’i dhënë asaj kuptime të ndryshme dhe me pasoja, nuk shkon në përputhje me qëllimin, stabilitetin, besueshmërinë dhe efektivitetin që synon vetë norma juridike.</w:t>
      </w:r>
    </w:p>
    <w:p w:rsidR="00877FB4" w:rsidRPr="005136B2" w:rsidRDefault="00877FB4" w:rsidP="00877FB4">
      <w:pPr>
        <w:pStyle w:val="Paragrafi"/>
        <w:rPr>
          <w:lang w:val="sq-AL"/>
        </w:rPr>
      </w:pPr>
      <w:r w:rsidRPr="005136B2">
        <w:rPr>
          <w:lang w:val="sq-AL"/>
        </w:rPr>
        <w:t>8.3 Ky rregullim juridik i normës së sipërcituar nuk shkon në të njëjtën linjë me unifikimin që Kolegjet e Bashkuara të Gjykatës së Lartë u kanë bërë padive që kanë për objekt çështjet e kthimit të pronave.</w:t>
      </w:r>
    </w:p>
    <w:p w:rsidR="00877FB4" w:rsidRPr="005136B2" w:rsidRDefault="00877FB4" w:rsidP="00877FB4">
      <w:pPr>
        <w:pStyle w:val="Paragrafi"/>
        <w:rPr>
          <w:lang w:val="sq-AL"/>
        </w:rPr>
      </w:pPr>
      <w:r w:rsidRPr="005136B2">
        <w:rPr>
          <w:lang w:val="sq-AL"/>
        </w:rPr>
        <w:t>8.4 Zbatimi i nenit 18 të ligjit rezulton, në fakt, të jetë “shfuqizuar” nga vendimi nr. 4, datë 10.12.2013 i Kolegjeve të Bashkuara të Gjykatës së Lartë (vendimi nr. 4/2013). Me këtë vendim, i cili është i detyrueshëm për t’u zbatuar nga gjykatat, Kolegjet e Bashkuara të Gjykatës së Lartë kanë unifikuar qëndrimin e tyre, duke vlerësuar se “</w:t>
      </w:r>
      <w:r w:rsidRPr="005136B2">
        <w:rPr>
          <w:i/>
          <w:lang w:val="sq-AL"/>
        </w:rPr>
        <w:t>kur në objektin e gjykimit kundërshtohet vendimi i KKKP-së apo AKKP-së, kjo çështje do të konsiderohet si mosmarrëveshje civile dhe do të shqyrtohet nga gjykata që ka kompetencë gjykimin e mosmarrëveshjeve civile</w:t>
      </w:r>
      <w:r w:rsidRPr="005136B2">
        <w:rPr>
          <w:lang w:val="sq-AL"/>
        </w:rPr>
        <w:t xml:space="preserve">.” </w:t>
      </w:r>
    </w:p>
    <w:p w:rsidR="00877FB4" w:rsidRPr="005136B2" w:rsidRDefault="00877FB4" w:rsidP="00877FB4">
      <w:pPr>
        <w:pStyle w:val="Paragrafi"/>
        <w:rPr>
          <w:lang w:val="sq-AL"/>
        </w:rPr>
      </w:pPr>
      <w:r w:rsidRPr="005136B2">
        <w:rPr>
          <w:lang w:val="sq-AL"/>
        </w:rPr>
        <w:t xml:space="preserve">8.5 Kolegjet e Bashkuara, me zgjidhjen e dhënë, i kanë hequr kompetencën kësaj gjykate, duke e dërguar shqyrtimin e çështjes në gjykatën e vendit ku ndodhet prona. </w:t>
      </w:r>
    </w:p>
    <w:p w:rsidR="00877FB4" w:rsidRPr="005136B2" w:rsidRDefault="00877FB4" w:rsidP="00877FB4">
      <w:pPr>
        <w:pStyle w:val="Paragrafi"/>
        <w:rPr>
          <w:lang w:val="sq-AL"/>
        </w:rPr>
      </w:pPr>
      <w:r w:rsidRPr="005136B2">
        <w:rPr>
          <w:lang w:val="sq-AL"/>
        </w:rPr>
        <w:t xml:space="preserve">8.6 Në një kohë që vendimi i Kolegjeve të Bashkuara të Gjykatës së Lartë i konsideron çështjet me objekt kundërshtimin e vendimit të AKKP-së, si mosmarrëveshje civile dhe jo si mosmarrëveshje administrative, Gjykata </w:t>
      </w:r>
      <w:r w:rsidRPr="005136B2">
        <w:rPr>
          <w:lang w:val="sq-AL"/>
        </w:rPr>
        <w:lastRenderedPageBreak/>
        <w:t>Kushtetuese ka pranuar se AKKP-ja dhe drejtori i saj, është një organ administrativ, në dallim nga KKKP-ja, që nuk është e tillë.</w:t>
      </w:r>
    </w:p>
    <w:p w:rsidR="00877FB4" w:rsidRPr="005136B2" w:rsidRDefault="00877FB4" w:rsidP="00877FB4">
      <w:pPr>
        <w:pStyle w:val="Paragrafi"/>
        <w:rPr>
          <w:lang w:val="sq-AL"/>
        </w:rPr>
      </w:pPr>
      <w:r w:rsidRPr="005136B2">
        <w:rPr>
          <w:lang w:val="sq-AL"/>
        </w:rPr>
        <w:t xml:space="preserve">9. </w:t>
      </w:r>
      <w:r w:rsidRPr="005136B2">
        <w:rPr>
          <w:b/>
          <w:i/>
          <w:lang w:val="sq-AL"/>
        </w:rPr>
        <w:t>Subjektet e interesuara dhe Këshilli i Ministrave</w:t>
      </w:r>
      <w:r w:rsidRPr="005136B2">
        <w:rPr>
          <w:lang w:val="sq-AL"/>
        </w:rPr>
        <w:t>, në parashtrimet e tyre me shkrim drejtuar Gjykatës, kanë prapësuar sa më poshtë:</w:t>
      </w:r>
    </w:p>
    <w:p w:rsidR="00877FB4" w:rsidRPr="001C4FFC" w:rsidRDefault="00877FB4" w:rsidP="00877FB4">
      <w:pPr>
        <w:pStyle w:val="Paragrafi"/>
        <w:rPr>
          <w:spacing w:val="-4"/>
          <w:lang w:val="sq-AL"/>
        </w:rPr>
      </w:pPr>
      <w:r w:rsidRPr="005136B2">
        <w:rPr>
          <w:lang w:val="sq-AL"/>
        </w:rPr>
        <w:t xml:space="preserve">9.1 Gjykata referuese nuk ka arritur t’i ngrejë </w:t>
      </w:r>
      <w:r w:rsidRPr="001C4FFC">
        <w:rPr>
          <w:spacing w:val="-4"/>
          <w:lang w:val="sq-AL"/>
        </w:rPr>
        <w:t xml:space="preserve">kërkimet e saj në nivelin e parashtrimit të arsyeve serioze për jokushtetueshmërinë e normës së kundërshtuar. </w:t>
      </w:r>
    </w:p>
    <w:p w:rsidR="00877FB4" w:rsidRPr="001C4FFC" w:rsidRDefault="00877FB4" w:rsidP="00877FB4">
      <w:pPr>
        <w:pStyle w:val="Paragrafi"/>
        <w:rPr>
          <w:spacing w:val="-4"/>
          <w:lang w:val="sq-AL"/>
        </w:rPr>
      </w:pPr>
      <w:r w:rsidRPr="001C4FFC">
        <w:rPr>
          <w:spacing w:val="-4"/>
          <w:lang w:val="sq-AL"/>
        </w:rPr>
        <w:t>9.2 Gjykata referuese ka shmangur haptazi dispozitat që e lejonin atë të zgjidhte çështjen në themelin e saj. Për më tepër, gjykata referuese nuk ka bërë asnjë tentativë për të interpretuar dispozitën në përputhje me Kushtetutën. Ajo nuk ka asnjë pengesë për ta zgjidhur çështjen e pikërisht për këtë arsye kjo kërkesë duhet të rrëzohet.</w:t>
      </w:r>
    </w:p>
    <w:p w:rsidR="00877FB4" w:rsidRPr="001C4FFC" w:rsidRDefault="00877FB4" w:rsidP="00877FB4">
      <w:pPr>
        <w:pStyle w:val="Paragrafi"/>
        <w:rPr>
          <w:spacing w:val="-4"/>
          <w:lang w:val="sq-AL"/>
        </w:rPr>
      </w:pPr>
      <w:r w:rsidRPr="001C4FFC">
        <w:rPr>
          <w:spacing w:val="-4"/>
          <w:lang w:val="sq-AL"/>
        </w:rPr>
        <w:t>9.3 Neni 18 i ligjit nr. 9235/2004 dhe vendimi unifikues nr. 4/2013 janë në harmoni me njëri -tjetrin jo vetëm në kuptim të garantimit të të drejtave kushtetuese të subjekteve të parashikuara dhe thelbit të tyre, por sepse garantojnë edhe mjetet e duhura për gjykatat e juridiksionit të zakonshëm për të zgjidhur konfliktet, siç është ai objekt gjykimi në gjykatën referuese. Në këtë kuptim, siguria juridike është e garantuar.</w:t>
      </w:r>
    </w:p>
    <w:p w:rsidR="00877FB4" w:rsidRPr="001C4FFC" w:rsidRDefault="00877FB4" w:rsidP="00877FB4">
      <w:pPr>
        <w:pStyle w:val="Paragrafi"/>
        <w:rPr>
          <w:spacing w:val="-4"/>
          <w:lang w:val="sq-AL"/>
        </w:rPr>
      </w:pPr>
      <w:r w:rsidRPr="001C4FFC">
        <w:rPr>
          <w:spacing w:val="-4"/>
          <w:lang w:val="sq-AL"/>
        </w:rPr>
        <w:t>9.4 Gjykata  referuese nuk ka arritur të sjellë argumente të mjaftueshme për të ngritur në nivel kushtetues objektin e kërkimit, duke e bërë këtë të fundit të   papranueshëm.</w:t>
      </w:r>
    </w:p>
    <w:p w:rsidR="00877FB4" w:rsidRPr="001C4FFC" w:rsidRDefault="00877FB4" w:rsidP="00877FB4">
      <w:pPr>
        <w:pStyle w:val="Paragrafi"/>
        <w:rPr>
          <w:spacing w:val="-4"/>
          <w:lang w:val="sq-AL"/>
        </w:rPr>
      </w:pPr>
    </w:p>
    <w:p w:rsidR="00877FB4" w:rsidRPr="001C4FFC" w:rsidRDefault="00877FB4" w:rsidP="00877FB4">
      <w:pPr>
        <w:pStyle w:val="Titull-Titull"/>
        <w:rPr>
          <w:b/>
          <w:spacing w:val="-4"/>
          <w:lang w:val="sq-AL"/>
        </w:rPr>
      </w:pPr>
      <w:r w:rsidRPr="001C4FFC">
        <w:rPr>
          <w:b/>
          <w:caps w:val="0"/>
          <w:spacing w:val="-4"/>
          <w:lang w:val="sq-AL"/>
        </w:rPr>
        <w:t>Vlerësimi i Gjykatës</w:t>
      </w:r>
    </w:p>
    <w:p w:rsidR="00877FB4" w:rsidRPr="001C4FFC" w:rsidRDefault="00877FB4" w:rsidP="00877FB4">
      <w:pPr>
        <w:pStyle w:val="Titull-Titull"/>
        <w:rPr>
          <w:b/>
          <w:spacing w:val="-4"/>
          <w:lang w:val="sq-AL"/>
        </w:rPr>
      </w:pPr>
      <w:r w:rsidRPr="001C4FFC">
        <w:rPr>
          <w:b/>
          <w:spacing w:val="-4"/>
          <w:lang w:val="sq-AL"/>
        </w:rPr>
        <w:t>III</w:t>
      </w:r>
    </w:p>
    <w:p w:rsidR="00877FB4" w:rsidRPr="001C4FFC" w:rsidRDefault="00877FB4" w:rsidP="00877FB4">
      <w:pPr>
        <w:pStyle w:val="Paragrafi"/>
        <w:rPr>
          <w:spacing w:val="-4"/>
          <w:sz w:val="8"/>
          <w:lang w:val="sq-AL"/>
        </w:rPr>
      </w:pPr>
    </w:p>
    <w:p w:rsidR="00877FB4" w:rsidRPr="001C4FFC" w:rsidRDefault="00877FB4" w:rsidP="00877FB4">
      <w:pPr>
        <w:pStyle w:val="Paragrafi"/>
        <w:rPr>
          <w:spacing w:val="-4"/>
          <w:lang w:val="sq-AL"/>
        </w:rPr>
      </w:pPr>
      <w:r w:rsidRPr="001C4FFC">
        <w:rPr>
          <w:spacing w:val="-4"/>
          <w:lang w:val="sq-AL"/>
        </w:rPr>
        <w:t xml:space="preserve">10. Kërkesa për kontroll incidental të normës ligjore, që përbën mjetin e aksesit të gjykatës së juridiksionit të zakonshëm në gjykimin kushtetues, rregullohet nga neni 145/2 i Kushtetutës, sipas të cilit, kur gjyqtarët çmojnë se ligjet janë në kundërshtim me Kushtetutën, nuk i zbatojnë ato, por pezullojnë gjykimin dhe ia dërgojnë çështjen kësaj Gjykate për t’u shprehur në lidhje me kushtetueshmërinë e saj. Në zbatim të kësaj dispozite kushtetuese, neni 68 i ligjit nr. 8577, datë 10.02.2000 “Për organizimin dhe funksionimin e Gjykatës Kushtetuese të Republikës së Shqipërisë” përcakton disa kushte, të cilat duhet të respektohen nga gjykata referuese për të iniciuar gjykimin incidental: së pari, gjatë një procesi gjyqësor ajo duhet të përcaktojë/identifikojë ligjin që zbatohet për zgjidhjen e çështjes konkrete (lidhjen e </w:t>
      </w:r>
      <w:r w:rsidRPr="001C4FFC">
        <w:rPr>
          <w:spacing w:val="-4"/>
          <w:lang w:val="sq-AL"/>
        </w:rPr>
        <w:lastRenderedPageBreak/>
        <w:t>drejtpërdrejtë) dhe, së dyti, duhet të parashtrojë arsye serioze për jokushtetueshmërinë e ligjit ose dispozitave të tij, duke referuar në normat ose parimet konkrete të Kushtetutës. Gjykata Kushtetuese (Gjykata) ka theksuar, gjithashtu, se para marrjes së vendimit të pezullimit të çështjes, gjykata referuese duhet të konkludojë se gjykimi që ka nisur nuk mund të përfundojë pa i dhënë përgjigje çështjes së kushtetueshmërisë së ligjit nga ana e Gjykatës Kushtetuese. (</w:t>
      </w:r>
      <w:r w:rsidRPr="001C4FFC">
        <w:rPr>
          <w:i/>
          <w:spacing w:val="-4"/>
          <w:lang w:val="sq-AL"/>
        </w:rPr>
        <w:t>shih vendimet nr. 5, datë 06.03.2009; nr. 13, datë 04.05.2009 dhe nr. 30, datë 17.06.2010 të Gjykatës Kushtetuese</w:t>
      </w:r>
      <w:r w:rsidRPr="001C4FFC">
        <w:rPr>
          <w:spacing w:val="-4"/>
          <w:lang w:val="sq-AL"/>
        </w:rPr>
        <w:t>).</w:t>
      </w:r>
    </w:p>
    <w:p w:rsidR="00877FB4" w:rsidRPr="001C4FFC" w:rsidRDefault="00877FB4" w:rsidP="00877FB4">
      <w:pPr>
        <w:pStyle w:val="Paragrafi"/>
        <w:rPr>
          <w:spacing w:val="-4"/>
          <w:lang w:val="sq-AL"/>
        </w:rPr>
      </w:pPr>
      <w:r w:rsidRPr="001C4FFC">
        <w:rPr>
          <w:spacing w:val="-4"/>
          <w:lang w:val="sq-AL"/>
        </w:rPr>
        <w:t>11. Gjykata ka theksuar se objekti dhe shkaqet e kërkesës me të cilat ngrihet çështja e kushtetueshmërisë përbëjnë thelbin (</w:t>
      </w:r>
      <w:r w:rsidRPr="001C4FFC">
        <w:rPr>
          <w:i/>
          <w:spacing w:val="-4"/>
          <w:lang w:val="sq-AL"/>
        </w:rPr>
        <w:t>thema decidendum</w:t>
      </w:r>
      <w:r w:rsidRPr="001C4FFC">
        <w:rPr>
          <w:spacing w:val="-4"/>
          <w:lang w:val="sq-AL"/>
        </w:rPr>
        <w:t>) e gjykimit kushtetues. Në këtë kuptim, Gjykata vëren se në objekt të kërkesës gjykata referuese ka kërkuar shfuqizimin si jokushtetues të nenit 18 të ligjit nr. 9235/2004, kurse referuar shkaqeve të kërkesës rezulton se ajo kërkon zgjidhjen e konfliktit ligjor midis vendimit unifikues nr. 4/2013 të Kolegjeve të Bashkuara të Gjykatës së Lartë dhe normës së kundërshtuar, pasi, sipas saj, zbatimi i tij, i cili kundërshton këtë unifikim të ligjit nga Gjykata e Lartë, cenon standardin e sigurisë juridike, për shkak të paqartësisë së normës juridike, por edhe të pranisë së kontradiksionit me normat e tjera ligjore që zbatohen në çështjen e kthimit të pronave. Pra, në thelb, gjykata referuese ngre pretendime në lidhje me pajtueshmërinë me këto parime kushtetuese të nenit 18 të ligjit nr. 9235/2004 të pretenduar si antikushtetues.</w:t>
      </w:r>
    </w:p>
    <w:p w:rsidR="00877FB4" w:rsidRPr="001C4FFC" w:rsidRDefault="00877FB4" w:rsidP="00877FB4">
      <w:pPr>
        <w:pStyle w:val="Paragrafi"/>
        <w:rPr>
          <w:spacing w:val="-4"/>
          <w:lang w:val="sq-AL"/>
        </w:rPr>
      </w:pPr>
      <w:r w:rsidRPr="001C4FFC">
        <w:rPr>
          <w:spacing w:val="-4"/>
          <w:lang w:val="sq-AL"/>
        </w:rPr>
        <w:t>12. Gjykata ka vlerësuar se siguria juridike, mbrojtja e të drejtave të fituara, si dhe e pritshmërive të ligjshme, si standarde kushtetuese të trajtuara vazhdimisht nga jurisprudenca kushtetuese, përbëjnë elemente të parimit të shtetit të së drejtës, të sanksionuar në nenin 4 të Kushtetutës. Parimi i sigurisë juridike, përfshin, krahas qartësisë, kuptueshmërisë dhe qëndrueshmërisë së sistemit normativ, edhe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1C4FFC">
        <w:rPr>
          <w:i/>
          <w:spacing w:val="-4"/>
          <w:lang w:val="sq-AL"/>
        </w:rPr>
        <w:t xml:space="preserve">shih vendimet nr. </w:t>
      </w:r>
      <w:r w:rsidRPr="001C4FFC">
        <w:rPr>
          <w:i/>
          <w:spacing w:val="-4"/>
          <w:lang w:val="sq-AL"/>
        </w:rPr>
        <w:lastRenderedPageBreak/>
        <w:t>34, datë 20.12.2005; nr. 9, datë 26.02.2007; nr. 4, datë 12.02.2010 dhe nr. 24, datë 12.11.2008 të Gjykatës Kushtetuese</w:t>
      </w:r>
      <w:r w:rsidRPr="001C4FFC">
        <w:rPr>
          <w:spacing w:val="-4"/>
          <w:lang w:val="sq-AL"/>
        </w:rPr>
        <w:t xml:space="preserve">). </w:t>
      </w:r>
    </w:p>
    <w:p w:rsidR="00877FB4" w:rsidRPr="001C4FFC" w:rsidRDefault="00877FB4" w:rsidP="00877FB4">
      <w:pPr>
        <w:pStyle w:val="Paragrafi"/>
        <w:rPr>
          <w:spacing w:val="-4"/>
          <w:lang w:val="sq-AL"/>
        </w:rPr>
      </w:pPr>
      <w:r w:rsidRPr="001C4FFC">
        <w:rPr>
          <w:spacing w:val="-4"/>
          <w:lang w:val="sq-AL"/>
        </w:rPr>
        <w:t>13. Parimi i sigurisë juridike kërkon domosdoshmërish një formulim të qartë të normave ligjore, pasi një rregullim i pasaktë i normës ligjore, që i lë shteg zbatuesit për t’i dhënë asaj kuptime të ndryshme dhe me pasoja, nuk shkon në përputhje me qëllimin, stabilitetin, besueshmërinë dhe efektivitetin që synon vetë norma juridike. Është kërkesë e parimit të sigurisë juridike fakti se një ligj në tërësi, pjesë apo dispozita të veçanta të tij në përmbajtjen e tyre duhet të jenë të qarta, të përcaktuara dhe të kuptueshme. Prandaj është detyrë e gjykatave ose organeve të tjera shtetërore e shoqërore, të ngarkuara me ligj, që mangësi të caktuara të një ligji t’i plotësojnë natyrshëm përmes interpretimit dhe zbatimit të tij në praktikë. Por që të realizohet një gjë e tillë, para së gjithash ligji duhet kuptuar saktë dhe drejtë. Prandaj duhet të dalë qartë qëllimi i hartimit të tij. Ai duhet të përcaktojë mjetet e ndërhyrjes, subjektet të cilave u drejtohet, raportet e caktuara të sjelljes dhe mënyrën e zbatimit të tij. Rezultati që synohet duhet të jetë i pritshëm dhe pasojat të parashikueshme për subjektet të cilave u drejtohet ligji në tërësi ose dispozita të veçanta të tij (</w:t>
      </w:r>
      <w:r w:rsidRPr="001C4FFC">
        <w:rPr>
          <w:i/>
          <w:spacing w:val="-4"/>
          <w:lang w:val="sq-AL"/>
        </w:rPr>
        <w:t>shih vendimet nr. 34, datë 20.12.2005 dhe nr. 31, datë 19.11.2003 të Gjykatës Kushtetuese</w:t>
      </w:r>
      <w:r w:rsidRPr="001C4FFC">
        <w:rPr>
          <w:spacing w:val="-4"/>
          <w:lang w:val="sq-AL"/>
        </w:rPr>
        <w:t>). Për të zbatuar drejt këtë parim kërkohet, nga njëra anë, që ligji në një shoqëri të ofrojë siguri, qartësi dhe vazhdimësi, në mënyrë që individët t’i drejtojnë veprimet e tyre në mënyrë korrekte e në përputhje me të, dhe, nga ana tjetër, të mos qëndrojë statik nëse duhet t’i japë formë një koncepti, siç është ai i drejtësisë në një shoqëri që ndryshon me shpejtësi (</w:t>
      </w:r>
      <w:r w:rsidRPr="001C4FFC">
        <w:rPr>
          <w:i/>
          <w:spacing w:val="-4"/>
          <w:lang w:val="sq-AL"/>
        </w:rPr>
        <w:t>shih vendimin nr. 36, datë 15.10.2007 të Gjykatës Kushtetuese</w:t>
      </w:r>
      <w:r w:rsidRPr="001C4FFC">
        <w:rPr>
          <w:spacing w:val="-4"/>
          <w:lang w:val="sq-AL"/>
        </w:rPr>
        <w:t xml:space="preserve">). </w:t>
      </w:r>
    </w:p>
    <w:p w:rsidR="00877FB4" w:rsidRPr="001C4FFC" w:rsidRDefault="00877FB4" w:rsidP="00877FB4">
      <w:pPr>
        <w:pStyle w:val="Paragrafi"/>
        <w:rPr>
          <w:spacing w:val="-4"/>
          <w:lang w:val="sq-AL"/>
        </w:rPr>
      </w:pPr>
      <w:r w:rsidRPr="001C4FFC">
        <w:rPr>
          <w:spacing w:val="-4"/>
          <w:lang w:val="sq-AL"/>
        </w:rPr>
        <w:t>14. Gjykata vlerëson se në rastin në shqyrtim gjykata referuese nuk ka ngritur në nivel kushtetuese pretendimet se</w:t>
      </w:r>
      <w:r w:rsidRPr="005136B2">
        <w:rPr>
          <w:lang w:val="sq-AL"/>
        </w:rPr>
        <w:t xml:space="preserve"> normat kanë paqartësi, duke mos mundur të justifikojë, në këtë mënyrë, </w:t>
      </w:r>
      <w:r w:rsidRPr="001C4FFC">
        <w:rPr>
          <w:spacing w:val="-4"/>
          <w:lang w:val="sq-AL"/>
        </w:rPr>
        <w:t xml:space="preserve">pretendimin për papajtueshmërinë me Kushtetutën të nenit 18 të ligjit nr. 9235/2004, të kundërshtuar. Përkundrazi, pretendimet e gjykatës referuese bazohen në argumentet se mes normës së kundërshtuar dhe vendimit unifikues të Gjykatës së Lartë ka një mospërputhje dhe se, sipas saj, neni 18 bie në kundërshtim me mënyrën se si është unifikuar ligji nga Gjykata e Lartë, si edhe se ka një kontradiksion mes normës së kundërshtuar dhe </w:t>
      </w:r>
      <w:r w:rsidRPr="001C4FFC">
        <w:rPr>
          <w:spacing w:val="-4"/>
          <w:lang w:val="sq-AL"/>
        </w:rPr>
        <w:lastRenderedPageBreak/>
        <w:t>normave të tjera ligjore që zbatohen në çështjen e kthimit të pronave</w:t>
      </w:r>
      <w:r w:rsidR="002374A1">
        <w:rPr>
          <w:spacing w:val="-4"/>
          <w:lang w:val="sq-AL"/>
        </w:rPr>
        <w:t>.</w:t>
      </w:r>
      <w:r w:rsidRPr="001C4FFC">
        <w:rPr>
          <w:spacing w:val="-4"/>
          <w:lang w:val="sq-AL"/>
        </w:rPr>
        <w:t xml:space="preserve"> </w:t>
      </w:r>
    </w:p>
    <w:p w:rsidR="00877FB4" w:rsidRPr="001C4FFC" w:rsidRDefault="00877FB4" w:rsidP="00877FB4">
      <w:pPr>
        <w:pStyle w:val="Paragrafi"/>
        <w:rPr>
          <w:spacing w:val="-4"/>
          <w:lang w:val="sq-AL"/>
        </w:rPr>
      </w:pPr>
      <w:r w:rsidRPr="001C4FFC">
        <w:rPr>
          <w:spacing w:val="-4"/>
          <w:lang w:val="sq-AL"/>
        </w:rPr>
        <w:t>15. Në lidhje me pretendimin për përplasje mes normave ligjore në fuqi, Gjykata vlerëson se bazuar në nenin 131 të Kushtetutës në juridiksionin e saj hyjnë papajtueshmëria e ligjeve dhe akteve normative të organeve qendrore dhe vendore me Kushtetutën. Gjykata ka theksuar se nuk është detyrë e saj shqyrtimi i përplasjeve dhe papajtueshmërive mes dy ligjeve të ndryshme apo ligjeve dhe kodeve. Mënyra e të kuptuarit, e të zbatuarit të ligjit dhe e harmonizimit ndërmjet dispozitave të tij me ligje të tjera nuk janë çështje që i përkasin kontrollit kushtetues dhe, për rrjedhojë, nuk janë objekt shqyrtimi nga Gjykata Kushtetuese (</w:t>
      </w:r>
      <w:r w:rsidRPr="001C4FFC">
        <w:rPr>
          <w:i/>
          <w:spacing w:val="-4"/>
          <w:lang w:val="sq-AL"/>
        </w:rPr>
        <w:t>shih vendimet nr. 11, datë 27.05.2004; nr. 35, datë 10.10.2007 dhe nr. 2, datë 03.02.2010 Gjykatës Kushtetuese</w:t>
      </w:r>
      <w:r w:rsidRPr="001C4FFC">
        <w:rPr>
          <w:spacing w:val="-4"/>
          <w:lang w:val="sq-AL"/>
        </w:rPr>
        <w:t>).</w:t>
      </w:r>
    </w:p>
    <w:p w:rsidR="00877FB4" w:rsidRPr="001C4FFC" w:rsidRDefault="00877FB4" w:rsidP="00877FB4">
      <w:pPr>
        <w:pStyle w:val="Paragrafi"/>
        <w:rPr>
          <w:spacing w:val="-4"/>
          <w:lang w:val="sq-AL"/>
        </w:rPr>
      </w:pPr>
      <w:r w:rsidRPr="001C4FFC">
        <w:rPr>
          <w:spacing w:val="-4"/>
          <w:lang w:val="sq-AL"/>
        </w:rPr>
        <w:t>16. Për sa u përket pretendimeve që lidhen me përplasjet që ka norma e kundërshtuar me vendimin unifikues, Gjykata ka theksuar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 Ky funksion ushtrohet nga Gjykata e Lartë duke tërhequr për shqyrtim në Kolegjet e Bashkuara çështje të caktuara. Kjo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w:t>
      </w:r>
      <w:r w:rsidRPr="001C4FFC">
        <w:rPr>
          <w:i/>
          <w:spacing w:val="-4"/>
          <w:lang w:val="sq-AL"/>
        </w:rPr>
        <w:t>shih vendimin nr. 6, datë 17.02.2012 të Gjykatës Kushtetuese)</w:t>
      </w:r>
      <w:r w:rsidRPr="001C4FFC">
        <w:rPr>
          <w:spacing w:val="-4"/>
          <w:lang w:val="sq-AL"/>
        </w:rPr>
        <w:t xml:space="preserve">. </w:t>
      </w:r>
    </w:p>
    <w:p w:rsidR="00877FB4" w:rsidRPr="001C4FFC" w:rsidRDefault="00877FB4" w:rsidP="00877FB4">
      <w:pPr>
        <w:pStyle w:val="Paragrafi"/>
        <w:rPr>
          <w:spacing w:val="-4"/>
          <w:lang w:val="sq-AL"/>
        </w:rPr>
      </w:pPr>
      <w:r w:rsidRPr="001C4FFC">
        <w:rPr>
          <w:spacing w:val="-4"/>
          <w:lang w:val="sq-AL"/>
        </w:rPr>
        <w:t xml:space="preserve">17. Gjykata vëren se ndërsa norma ligjore e kundërshtuar rregullon çështjen e aksesit në gjykatë dhe afatin ligjor për të kundërshtuar vendimet e AKKP-së, vendimi unifikues ka rregulluar çështjen e kompetencës lëndore në disa raste të caktuara. Edhe pse ligji ka përcaktuar si gjykatë kompetente në raste të tilla Gjykatën e Rrethit Gjyqësor Tiranë, ndërkohë që vendimi unifikues ka përcaktuar si të tillë gjykatën që ka kompetencën të gjykojë në themel mosmarrëveshjen civile, nuk është argument i mjaftueshëm për të vënë në dyshim kushtetueshmërinë e normës. Gjykata vlerëson, </w:t>
      </w:r>
      <w:r w:rsidRPr="001C4FFC">
        <w:rPr>
          <w:spacing w:val="-4"/>
          <w:lang w:val="sq-AL"/>
        </w:rPr>
        <w:lastRenderedPageBreak/>
        <w:t xml:space="preserve">gjithashtu, se gjykata që zgjidh çështjen ka të gjithë hapësirën e nevojshme që t’u referohet normave ligjore në fuqi për zgjidhjen e çështjes, më konkretisht dispozitave përkatëse të Kodit të Procedurës Civile. </w:t>
      </w:r>
    </w:p>
    <w:p w:rsidR="00877FB4" w:rsidRPr="001C4FFC" w:rsidRDefault="00877FB4" w:rsidP="00877FB4">
      <w:pPr>
        <w:pStyle w:val="Paragrafi"/>
        <w:rPr>
          <w:spacing w:val="-4"/>
          <w:lang w:val="sq-AL"/>
        </w:rPr>
      </w:pPr>
      <w:r w:rsidRPr="001C4FFC">
        <w:rPr>
          <w:spacing w:val="-4"/>
          <w:lang w:val="sq-AL"/>
        </w:rPr>
        <w:t>18. Në bazë të nenit 145 të Kushtetutës, gjyqtarët i nënshtrohen Kushtetutës dhe ligjeve, duke respektuar hierarkinë e burimeve të së drejtës. Bazuar në nenin 116 të Kushtetutës, marrëdhëniet midis normave juridike bazohen në raportin e mbi/nënvendosjes së tyre. Rendi juridik nuk është një radhitje e barasvlershme normash, por një sistem hierarkik, i cili përbëhet nga nivele të ndryshme vlefshmërie dhe në secilin prej këtyre niveleve qëndron një normë ose grup normash, duke përftuar kështu edhe fuqinë e caktuar juridike. Kjo piramidë aktesh normative ka në majë të saj Kushtetutën, e cila shërben si burim për aktet e tjera juridike (</w:t>
      </w:r>
      <w:r w:rsidRPr="001C4FFC">
        <w:rPr>
          <w:i/>
          <w:spacing w:val="-4"/>
          <w:lang w:val="sq-AL"/>
        </w:rPr>
        <w:t>shih vendimin nr. 3, datë 20.02.2006 të Gjykatës Kushtetuese</w:t>
      </w:r>
      <w:r w:rsidRPr="001C4FFC">
        <w:rPr>
          <w:spacing w:val="-4"/>
          <w:lang w:val="sq-AL"/>
        </w:rPr>
        <w:t>). Respektimi i hierarkisë së akteve normative është një detyrim që rrjedh nga parimi i shtetit të së drejtës dhe i koherencës në sistemin ligjor (</w:t>
      </w:r>
      <w:r w:rsidRPr="001C4FFC">
        <w:rPr>
          <w:i/>
          <w:spacing w:val="-4"/>
          <w:lang w:val="sq-AL"/>
        </w:rPr>
        <w:t>shih vendimin nr. 2, datë 03.02.2010 të Gjykatës Kushtetuese</w:t>
      </w:r>
      <w:r w:rsidRPr="001C4FFC">
        <w:rPr>
          <w:spacing w:val="-4"/>
          <w:lang w:val="sq-AL"/>
        </w:rPr>
        <w:t>).</w:t>
      </w:r>
    </w:p>
    <w:p w:rsidR="00877FB4" w:rsidRPr="001C4FFC" w:rsidRDefault="00877FB4" w:rsidP="00877FB4">
      <w:pPr>
        <w:pStyle w:val="Paragrafi"/>
        <w:rPr>
          <w:spacing w:val="-4"/>
          <w:lang w:val="sq-AL"/>
        </w:rPr>
      </w:pPr>
      <w:r w:rsidRPr="001C4FFC">
        <w:rPr>
          <w:spacing w:val="-4"/>
          <w:lang w:val="sq-AL"/>
        </w:rPr>
        <w:t>19. Gjykata konfirmon qëndrimin e saj se një çështje nuk hyn në sferën e kompetencës së Gjykatës nëse paraqet probleme apo kërkon vlerësime lidhur me vendosjen respektive hierarkike të normave në konflikt, të cilat si të tilla hyjnë në sferën e kompetencës së gjykatës referuese (</w:t>
      </w:r>
      <w:r w:rsidRPr="001C4FFC">
        <w:rPr>
          <w:i/>
          <w:spacing w:val="-4"/>
          <w:lang w:val="sq-AL"/>
        </w:rPr>
        <w:t>shih vendimin nr. 6, datë 17.02.2012 të Gjykatës Kushtetuese</w:t>
      </w:r>
      <w:r w:rsidRPr="001C4FFC">
        <w:rPr>
          <w:spacing w:val="-4"/>
          <w:lang w:val="sq-AL"/>
        </w:rPr>
        <w:t xml:space="preserve">). Në këtë kuptim, Gjykata vlerëson se në rastin konkret, gjykata referuese, në thelb, i kërkon Gjykatës të përcaktojë se cili do të jetë ligji i zbatueshëm prej saj në çështjen konkrete në shqyrtim, çka është një çështje që nuk i përket juridiksionit kushtetues, por juridiksionit të zakonshëm gjyqësor, më konkretisht vetë kësaj gjykate, në zbatim të parimeve të përgjithshme të së drejtës. </w:t>
      </w:r>
    </w:p>
    <w:p w:rsidR="00877FB4" w:rsidRPr="001C4FFC" w:rsidRDefault="00877FB4" w:rsidP="00877FB4">
      <w:pPr>
        <w:pStyle w:val="Paragrafi"/>
        <w:rPr>
          <w:spacing w:val="-4"/>
          <w:lang w:val="sq-AL"/>
        </w:rPr>
      </w:pPr>
      <w:r w:rsidRPr="001C4FFC">
        <w:rPr>
          <w:spacing w:val="-4"/>
          <w:lang w:val="sq-AL"/>
        </w:rPr>
        <w:t xml:space="preserve">20. Në përfundim, Gjykata rithekson se në vlerësimin e kushtetueshmërisë së ligjeve, ajo niset nga prezumimi i pajtueshmërisë së tyre me Kushtetutën. Kjo do të thotë se lidhur me antikushtetueshmërinë e pretenduar duhet të parashtrohen argumente bindëse për t’i dhënë mundësi kësaj Gjykate të vlerësojë nëse zgjidhjet ligjore të zbatuara shkelin normat dhe vlerat kushtetuese. Në këtë kuptim, Gjykata vlerëson se gjykata referuese nuk ka arritur të paraqesë  </w:t>
      </w:r>
      <w:r w:rsidRPr="001C4FFC">
        <w:rPr>
          <w:spacing w:val="-4"/>
          <w:lang w:val="sq-AL"/>
        </w:rPr>
        <w:lastRenderedPageBreak/>
        <w:t xml:space="preserve">argumente bindëse për të mbështetur kërkesën e saj dhe, për pasojë, kërkesa është e pabazuar e duhet të rrëzohet. </w:t>
      </w:r>
    </w:p>
    <w:p w:rsidR="00877FB4" w:rsidRPr="001C4FFC" w:rsidRDefault="00877FB4" w:rsidP="00877FB4">
      <w:pPr>
        <w:pStyle w:val="Paragrafi"/>
        <w:rPr>
          <w:spacing w:val="-4"/>
          <w:sz w:val="2"/>
          <w:lang w:val="sq-AL"/>
        </w:rPr>
      </w:pPr>
    </w:p>
    <w:p w:rsidR="00877FB4" w:rsidRPr="001C4FFC" w:rsidRDefault="00877FB4" w:rsidP="00877FB4">
      <w:pPr>
        <w:pStyle w:val="Titull-Titull"/>
        <w:rPr>
          <w:spacing w:val="-4"/>
          <w:lang w:val="sq-AL"/>
        </w:rPr>
      </w:pPr>
      <w:r w:rsidRPr="001C4FFC">
        <w:rPr>
          <w:spacing w:val="-4"/>
          <w:lang w:val="sq-AL"/>
        </w:rPr>
        <w:t>PËR KËTO ARSYE:</w:t>
      </w:r>
    </w:p>
    <w:p w:rsidR="00877FB4" w:rsidRPr="001C4FFC" w:rsidRDefault="00877FB4" w:rsidP="00877FB4">
      <w:pPr>
        <w:pStyle w:val="Paragrafi"/>
        <w:rPr>
          <w:spacing w:val="-4"/>
          <w:sz w:val="14"/>
          <w:lang w:val="sq-AL"/>
        </w:rPr>
      </w:pPr>
    </w:p>
    <w:p w:rsidR="00877FB4" w:rsidRPr="001C4FFC" w:rsidRDefault="00877FB4" w:rsidP="00877FB4">
      <w:pPr>
        <w:pStyle w:val="Paragrafi"/>
        <w:rPr>
          <w:spacing w:val="-4"/>
          <w:lang w:val="sq-AL"/>
        </w:rPr>
      </w:pPr>
      <w:r w:rsidRPr="001C4FFC">
        <w:rPr>
          <w:spacing w:val="-4"/>
          <w:lang w:val="sq-AL"/>
        </w:rPr>
        <w:t xml:space="preserve">Gjykata Kushtetuese e Republikës së Shqipërisë, në mbështetje të neneve 131, shkronja “a”; 134, pika 1, shkronja “d” dhe 145 pika 2 të Kushtetutës, si dhe të neneve 68, 69, 70, 72 e vijues të ligjit nr.8577, datë 10.02.2000 “Për organizimin dhe funksionimin e Gjykatës Kushtetuese të Republikës së Shqipërisë”, njëzëri, </w:t>
      </w:r>
    </w:p>
    <w:p w:rsidR="001C4FFC" w:rsidRPr="001C4FFC" w:rsidRDefault="001C4FFC" w:rsidP="00877FB4">
      <w:pPr>
        <w:pStyle w:val="Vendosi"/>
        <w:rPr>
          <w:spacing w:val="-4"/>
          <w:sz w:val="14"/>
          <w:lang w:val="sq-AL"/>
        </w:rPr>
      </w:pPr>
    </w:p>
    <w:p w:rsidR="00877FB4" w:rsidRPr="001C4FFC" w:rsidRDefault="00877FB4" w:rsidP="00877FB4">
      <w:pPr>
        <w:pStyle w:val="Vendosi"/>
        <w:rPr>
          <w:spacing w:val="-4"/>
          <w:lang w:val="sq-AL"/>
        </w:rPr>
      </w:pPr>
      <w:r w:rsidRPr="001C4FFC">
        <w:rPr>
          <w:spacing w:val="-4"/>
          <w:lang w:val="sq-AL"/>
        </w:rPr>
        <w:t>VENDOSI:</w:t>
      </w:r>
    </w:p>
    <w:p w:rsidR="00877FB4" w:rsidRPr="001C4FFC" w:rsidRDefault="00877FB4" w:rsidP="00877FB4">
      <w:pPr>
        <w:pStyle w:val="Paragrafi"/>
        <w:rPr>
          <w:spacing w:val="-4"/>
          <w:sz w:val="14"/>
          <w:lang w:val="sq-AL"/>
        </w:rPr>
      </w:pPr>
    </w:p>
    <w:p w:rsidR="00877FB4" w:rsidRPr="001C4FFC" w:rsidRDefault="00877FB4" w:rsidP="00877FB4">
      <w:pPr>
        <w:pStyle w:val="Paragrafi"/>
        <w:rPr>
          <w:spacing w:val="-4"/>
          <w:lang w:val="sq-AL"/>
        </w:rPr>
      </w:pPr>
      <w:r w:rsidRPr="001C4FFC">
        <w:rPr>
          <w:spacing w:val="-4"/>
          <w:lang w:val="sq-AL"/>
        </w:rPr>
        <w:t>Rrëzimin e kërkesës.</w:t>
      </w:r>
    </w:p>
    <w:p w:rsidR="00877FB4" w:rsidRPr="001C4FFC" w:rsidRDefault="00877FB4" w:rsidP="00877FB4">
      <w:pPr>
        <w:pStyle w:val="Paragrafi"/>
        <w:rPr>
          <w:spacing w:val="-4"/>
          <w:lang w:val="sq-AL"/>
        </w:rPr>
      </w:pPr>
      <w:r w:rsidRPr="001C4FFC">
        <w:rPr>
          <w:spacing w:val="-4"/>
          <w:lang w:val="sq-AL"/>
        </w:rPr>
        <w:t>Ky vendim është përfundimtar, i formës së prerë dhe hyn në fuqi ditën e botimit në Fletoren Zyrtare.</w:t>
      </w:r>
    </w:p>
    <w:p w:rsidR="00877FB4" w:rsidRPr="001C4FFC" w:rsidRDefault="00877FB4" w:rsidP="00877FB4">
      <w:pPr>
        <w:pStyle w:val="Paragrafi"/>
        <w:ind w:firstLine="0"/>
        <w:rPr>
          <w:spacing w:val="-4"/>
          <w:sz w:val="12"/>
          <w:lang w:val="sq-AL"/>
        </w:rPr>
      </w:pPr>
    </w:p>
    <w:p w:rsidR="00877FB4" w:rsidRPr="001C4FFC" w:rsidRDefault="00877FB4" w:rsidP="00877FB4">
      <w:pPr>
        <w:pStyle w:val="Paragrafi"/>
        <w:rPr>
          <w:spacing w:val="-4"/>
        </w:rPr>
      </w:pPr>
      <w:r w:rsidRPr="001C4FFC">
        <w:rPr>
          <w:spacing w:val="-4"/>
        </w:rPr>
        <w:t>Anëtarë: Bashkim Dedja (kryetar),  Sokol Berberi, Vladimir Kristo, Fatmir Hoxha, Altina Xhoxhaj, Vitore Tusha, Besnik Imeraj, Fatos Lulo, Gani Dizdari.</w:t>
      </w:r>
      <w:r w:rsidRPr="001C4FFC">
        <w:rPr>
          <w:spacing w:val="-4"/>
        </w:rPr>
        <w:tab/>
      </w:r>
    </w:p>
    <w:p w:rsidR="00877FB4" w:rsidRPr="001C4FFC" w:rsidRDefault="00877FB4" w:rsidP="00486D74">
      <w:pPr>
        <w:pStyle w:val="Akti"/>
        <w:rPr>
          <w:spacing w:val="-4"/>
          <w:lang w:val="sq-AL"/>
        </w:rPr>
      </w:pPr>
    </w:p>
    <w:p w:rsidR="001D4F95" w:rsidRPr="001C4FFC" w:rsidRDefault="00BA1E6D" w:rsidP="00486D74">
      <w:pPr>
        <w:pStyle w:val="Akti"/>
        <w:rPr>
          <w:spacing w:val="-4"/>
          <w:lang w:val="sq-AL"/>
        </w:rPr>
      </w:pPr>
      <w:r w:rsidRPr="001C4FFC">
        <w:rPr>
          <w:spacing w:val="-4"/>
          <w:lang w:val="sq-AL"/>
        </w:rPr>
        <w:t>URDH</w:t>
      </w:r>
      <w:r w:rsidR="00435931" w:rsidRPr="001C4FFC">
        <w:rPr>
          <w:spacing w:val="-4"/>
          <w:lang w:val="sq-AL"/>
        </w:rPr>
        <w:t>Ë</w:t>
      </w:r>
      <w:r w:rsidRPr="001C4FFC">
        <w:rPr>
          <w:spacing w:val="-4"/>
          <w:lang w:val="sq-AL"/>
        </w:rPr>
        <w:t>R</w:t>
      </w:r>
    </w:p>
    <w:p w:rsidR="00BA1E6D" w:rsidRPr="001C4FFC" w:rsidRDefault="00BA1E6D" w:rsidP="00435931">
      <w:pPr>
        <w:pStyle w:val="NumriData"/>
        <w:rPr>
          <w:spacing w:val="-4"/>
          <w:lang w:val="sq-AL"/>
        </w:rPr>
      </w:pPr>
      <w:r w:rsidRPr="001C4FFC">
        <w:rPr>
          <w:spacing w:val="-4"/>
          <w:lang w:val="sq-AL"/>
        </w:rPr>
        <w:t>Nr.</w:t>
      </w:r>
      <w:r w:rsidR="005136B2" w:rsidRPr="001C4FFC">
        <w:rPr>
          <w:spacing w:val="-4"/>
          <w:lang w:val="sq-AL"/>
        </w:rPr>
        <w:t xml:space="preserve"> </w:t>
      </w:r>
      <w:r w:rsidRPr="001C4FFC">
        <w:rPr>
          <w:spacing w:val="-4"/>
          <w:lang w:val="sq-AL"/>
        </w:rPr>
        <w:t>58/1, dat</w:t>
      </w:r>
      <w:r w:rsidR="00435931" w:rsidRPr="001C4FFC">
        <w:rPr>
          <w:spacing w:val="-4"/>
          <w:lang w:val="sq-AL"/>
        </w:rPr>
        <w:t>ë</w:t>
      </w:r>
      <w:r w:rsidRPr="001C4FFC">
        <w:rPr>
          <w:spacing w:val="-4"/>
          <w:lang w:val="sq-AL"/>
        </w:rPr>
        <w:t xml:space="preserve"> 22.1.2015</w:t>
      </w:r>
    </w:p>
    <w:p w:rsidR="00BA1E6D" w:rsidRPr="001C4FFC" w:rsidRDefault="00BA1E6D" w:rsidP="0058158A">
      <w:pPr>
        <w:pStyle w:val="Hapesira7"/>
        <w:rPr>
          <w:spacing w:val="-4"/>
          <w:lang w:val="sq-AL"/>
        </w:rPr>
      </w:pPr>
    </w:p>
    <w:p w:rsidR="00BA1E6D" w:rsidRPr="001C4FFC" w:rsidRDefault="00BA1E6D" w:rsidP="00435931">
      <w:pPr>
        <w:pStyle w:val="Titulli"/>
        <w:rPr>
          <w:spacing w:val="-4"/>
          <w:lang w:val="sq-AL"/>
        </w:rPr>
      </w:pPr>
      <w:r w:rsidRPr="001C4FFC">
        <w:rPr>
          <w:spacing w:val="-4"/>
          <w:lang w:val="sq-AL"/>
        </w:rPr>
        <w:t xml:space="preserve">PËR DISA SHTESA DHE NDRYSHIME NË URDHRIN </w:t>
      </w:r>
      <w:r w:rsidR="00D678D1">
        <w:rPr>
          <w:spacing w:val="-4"/>
          <w:lang w:val="sq-AL"/>
        </w:rPr>
        <w:t>NR. 58, DATË 21.</w:t>
      </w:r>
      <w:r w:rsidRPr="001C4FFC">
        <w:rPr>
          <w:spacing w:val="-4"/>
          <w:lang w:val="sq-AL"/>
        </w:rPr>
        <w:t>8.2014 “PËR MIRATIMIN E FORMATEVE STANDARD PËR DOKUMENTIMIN E VEPRIMTARISË SË INSPEKTIMIT NË REPUBLIKËN E SHQIPËRISË”</w:t>
      </w:r>
    </w:p>
    <w:p w:rsidR="00BA1E6D" w:rsidRPr="001C4FFC" w:rsidRDefault="00BA1E6D" w:rsidP="00BA1E6D">
      <w:pPr>
        <w:pStyle w:val="Paragrafi"/>
        <w:rPr>
          <w:spacing w:val="-4"/>
          <w:sz w:val="14"/>
          <w:lang w:val="sq-AL"/>
        </w:rPr>
      </w:pPr>
    </w:p>
    <w:p w:rsidR="00BA1E6D" w:rsidRPr="001C4FFC" w:rsidRDefault="00BA1E6D" w:rsidP="00BA1E6D">
      <w:pPr>
        <w:pStyle w:val="Paragrafi"/>
        <w:rPr>
          <w:spacing w:val="-4"/>
          <w:lang w:val="sq-AL"/>
        </w:rPr>
      </w:pPr>
      <w:r w:rsidRPr="001C4FFC">
        <w:rPr>
          <w:spacing w:val="-4"/>
          <w:lang w:val="sq-AL"/>
        </w:rPr>
        <w:t xml:space="preserve">Në zbatim të nenit 16, pika 2, shkronja c </w:t>
      </w:r>
      <w:r w:rsidR="005136B2" w:rsidRPr="001C4FFC">
        <w:rPr>
          <w:spacing w:val="-4"/>
          <w:lang w:val="sq-AL"/>
        </w:rPr>
        <w:t>të ligjit nr</w:t>
      </w:r>
      <w:r w:rsidRPr="001C4FFC">
        <w:rPr>
          <w:spacing w:val="-4"/>
          <w:lang w:val="sq-AL"/>
        </w:rPr>
        <w:t xml:space="preserve">. 10433, datë 16.06.2011, “Për </w:t>
      </w:r>
      <w:r w:rsidR="005136B2" w:rsidRPr="001C4FFC">
        <w:rPr>
          <w:spacing w:val="-4"/>
          <w:lang w:val="sq-AL"/>
        </w:rPr>
        <w:t>i</w:t>
      </w:r>
      <w:r w:rsidRPr="001C4FFC">
        <w:rPr>
          <w:spacing w:val="-4"/>
          <w:lang w:val="sq-AL"/>
        </w:rPr>
        <w:t xml:space="preserve">nspektimin në Republikën e Shqipërisë”, </w:t>
      </w:r>
    </w:p>
    <w:p w:rsidR="00BA1E6D" w:rsidRPr="001C4FFC" w:rsidRDefault="00BA1E6D" w:rsidP="0058158A">
      <w:pPr>
        <w:pStyle w:val="Hapesira7"/>
        <w:rPr>
          <w:spacing w:val="-4"/>
          <w:lang w:val="sq-AL"/>
        </w:rPr>
      </w:pPr>
    </w:p>
    <w:p w:rsidR="00BA1E6D" w:rsidRPr="001C4FFC" w:rsidRDefault="00BA1E6D" w:rsidP="00435931">
      <w:pPr>
        <w:pStyle w:val="Vendosi"/>
        <w:rPr>
          <w:spacing w:val="-4"/>
          <w:lang w:val="sq-AL"/>
        </w:rPr>
      </w:pPr>
      <w:r w:rsidRPr="001C4FFC">
        <w:rPr>
          <w:spacing w:val="-4"/>
          <w:lang w:val="sq-AL"/>
        </w:rPr>
        <w:t>URDHËRO</w:t>
      </w:r>
      <w:r w:rsidR="00505F67" w:rsidRPr="001C4FFC">
        <w:rPr>
          <w:spacing w:val="-4"/>
          <w:lang w:val="sq-AL"/>
        </w:rPr>
        <w:t>J</w:t>
      </w:r>
      <w:r w:rsidR="005136B2" w:rsidRPr="001C4FFC">
        <w:rPr>
          <w:spacing w:val="-4"/>
          <w:lang w:val="sq-AL"/>
        </w:rPr>
        <w:t>:</w:t>
      </w:r>
    </w:p>
    <w:p w:rsidR="00435931" w:rsidRPr="001C4FFC" w:rsidRDefault="00435931" w:rsidP="0058158A">
      <w:pPr>
        <w:pStyle w:val="Hapesira7"/>
        <w:rPr>
          <w:spacing w:val="-4"/>
          <w:lang w:val="sq-AL"/>
        </w:rPr>
      </w:pPr>
    </w:p>
    <w:p w:rsidR="00BA1E6D" w:rsidRPr="001C4FFC" w:rsidRDefault="00BA1E6D" w:rsidP="00BA1E6D">
      <w:pPr>
        <w:pStyle w:val="Paragrafi"/>
        <w:rPr>
          <w:spacing w:val="-4"/>
          <w:lang w:val="sq-AL"/>
        </w:rPr>
      </w:pPr>
      <w:r w:rsidRPr="001C4FFC">
        <w:rPr>
          <w:spacing w:val="-4"/>
          <w:lang w:val="sq-AL"/>
        </w:rPr>
        <w:t>1. Në formatin stand</w:t>
      </w:r>
      <w:r w:rsidR="005136B2" w:rsidRPr="001C4FFC">
        <w:rPr>
          <w:spacing w:val="-4"/>
          <w:lang w:val="sq-AL"/>
        </w:rPr>
        <w:t>ard nr. 1 “Autorizim inspektimi”</w:t>
      </w:r>
      <w:r w:rsidRPr="001C4FFC">
        <w:rPr>
          <w:spacing w:val="-4"/>
          <w:lang w:val="sq-AL"/>
        </w:rPr>
        <w:t>, bëhet ndryshimi si më poshtë:</w:t>
      </w:r>
    </w:p>
    <w:p w:rsidR="00BA1E6D" w:rsidRPr="001C4FFC" w:rsidRDefault="00BA1E6D" w:rsidP="005136B2">
      <w:pPr>
        <w:pStyle w:val="Paragrafi"/>
        <w:rPr>
          <w:spacing w:val="-4"/>
          <w:lang w:val="sq-AL"/>
        </w:rPr>
      </w:pPr>
      <w:r w:rsidRPr="001C4FFC">
        <w:rPr>
          <w:spacing w:val="-4"/>
          <w:lang w:val="sq-AL"/>
        </w:rPr>
        <w:t xml:space="preserve">Fjalia “Njoftimi paraprak i autorizimit nuk njoftohet për arsye: (neni 27 pika 2, germa </w:t>
      </w:r>
      <w:r w:rsidR="005136B2" w:rsidRPr="001C4FFC">
        <w:rPr>
          <w:spacing w:val="-4"/>
          <w:lang w:val="sq-AL"/>
        </w:rPr>
        <w:t>“</w:t>
      </w:r>
      <w:r w:rsidRPr="001C4FFC">
        <w:rPr>
          <w:spacing w:val="-4"/>
          <w:lang w:val="sq-AL"/>
        </w:rPr>
        <w:t>a</w:t>
      </w:r>
      <w:r w:rsidR="005136B2" w:rsidRPr="001C4FFC">
        <w:rPr>
          <w:spacing w:val="-4"/>
          <w:lang w:val="sq-AL"/>
        </w:rPr>
        <w:t>”</w:t>
      </w:r>
      <w:r w:rsidRPr="001C4FFC">
        <w:rPr>
          <w:spacing w:val="-4"/>
          <w:lang w:val="sq-AL"/>
        </w:rPr>
        <w:t>/</w:t>
      </w:r>
      <w:r w:rsidR="005136B2" w:rsidRPr="001C4FFC">
        <w:rPr>
          <w:spacing w:val="-4"/>
          <w:lang w:val="sq-AL"/>
        </w:rPr>
        <w:t>“</w:t>
      </w:r>
      <w:r w:rsidRPr="001C4FFC">
        <w:rPr>
          <w:spacing w:val="-4"/>
          <w:lang w:val="sq-AL"/>
        </w:rPr>
        <w:t>b</w:t>
      </w:r>
      <w:r w:rsidR="005136B2" w:rsidRPr="001C4FFC">
        <w:rPr>
          <w:spacing w:val="-4"/>
          <w:lang w:val="sq-AL"/>
        </w:rPr>
        <w:t>”</w:t>
      </w:r>
      <w:r w:rsidRPr="001C4FFC">
        <w:rPr>
          <w:spacing w:val="-4"/>
          <w:lang w:val="sq-AL"/>
        </w:rPr>
        <w:t xml:space="preserve"> gjenerohet nga sistemi), bëhet “Njoftimi paraprak i autorizimit nuk njoftohet për arsye: (neni 32 pika 2, shkronja </w:t>
      </w:r>
      <w:r w:rsidR="005136B2" w:rsidRPr="001C4FFC">
        <w:rPr>
          <w:spacing w:val="-4"/>
          <w:lang w:val="sq-AL"/>
        </w:rPr>
        <w:t>“</w:t>
      </w:r>
      <w:r w:rsidRPr="001C4FFC">
        <w:rPr>
          <w:spacing w:val="-4"/>
          <w:lang w:val="sq-AL"/>
        </w:rPr>
        <w:t>a</w:t>
      </w:r>
      <w:r w:rsidR="005136B2" w:rsidRPr="001C4FFC">
        <w:rPr>
          <w:spacing w:val="-4"/>
          <w:lang w:val="sq-AL"/>
        </w:rPr>
        <w:t>”</w:t>
      </w:r>
      <w:r w:rsidRPr="001C4FFC">
        <w:rPr>
          <w:spacing w:val="-4"/>
          <w:lang w:val="sq-AL"/>
        </w:rPr>
        <w:t>-</w:t>
      </w:r>
      <w:r w:rsidR="005136B2" w:rsidRPr="001C4FFC">
        <w:rPr>
          <w:spacing w:val="-4"/>
          <w:lang w:val="sq-AL"/>
        </w:rPr>
        <w:t>“</w:t>
      </w:r>
      <w:r w:rsidRPr="001C4FFC">
        <w:rPr>
          <w:spacing w:val="-4"/>
          <w:lang w:val="sq-AL"/>
        </w:rPr>
        <w:t>d</w:t>
      </w:r>
      <w:r w:rsidR="005136B2" w:rsidRPr="001C4FFC">
        <w:rPr>
          <w:spacing w:val="-4"/>
          <w:lang w:val="sq-AL"/>
        </w:rPr>
        <w:t>”</w:t>
      </w:r>
      <w:r w:rsidRPr="001C4FFC">
        <w:rPr>
          <w:spacing w:val="-4"/>
          <w:lang w:val="sq-AL"/>
        </w:rPr>
        <w:t xml:space="preserve">,  gjenerohet nga sistemi. Në rastin e shkronjës </w:t>
      </w:r>
      <w:r w:rsidR="005136B2" w:rsidRPr="001C4FFC">
        <w:rPr>
          <w:spacing w:val="-4"/>
          <w:lang w:val="sq-AL"/>
        </w:rPr>
        <w:t>“</w:t>
      </w:r>
      <w:r w:rsidRPr="001C4FFC">
        <w:rPr>
          <w:spacing w:val="-4"/>
          <w:lang w:val="sq-AL"/>
        </w:rPr>
        <w:t>a</w:t>
      </w:r>
      <w:r w:rsidR="005136B2" w:rsidRPr="001C4FFC">
        <w:rPr>
          <w:spacing w:val="-4"/>
          <w:lang w:val="sq-AL"/>
        </w:rPr>
        <w:t>”</w:t>
      </w:r>
      <w:r w:rsidRPr="001C4FFC">
        <w:rPr>
          <w:spacing w:val="-4"/>
          <w:lang w:val="sq-AL"/>
        </w:rPr>
        <w:t xml:space="preserve">, vendimi i mosnjoftimit paraprak motivohet, ndërsa në rastin e shkronjës </w:t>
      </w:r>
      <w:r w:rsidR="005136B2" w:rsidRPr="001C4FFC">
        <w:rPr>
          <w:spacing w:val="-4"/>
          <w:lang w:val="sq-AL"/>
        </w:rPr>
        <w:t>“b”</w:t>
      </w:r>
      <w:r w:rsidRPr="001C4FFC">
        <w:rPr>
          <w:spacing w:val="-4"/>
          <w:lang w:val="sq-AL"/>
        </w:rPr>
        <w:t xml:space="preserve">, evidentohet përcaktimi i ligjit të posaçëm që lejon mosnjoftimin paraprak të inspektimit)”. </w:t>
      </w:r>
    </w:p>
    <w:p w:rsidR="00BA1E6D" w:rsidRPr="001C4FFC" w:rsidRDefault="00BA1E6D" w:rsidP="00BA1E6D">
      <w:pPr>
        <w:pStyle w:val="Paragrafi"/>
        <w:rPr>
          <w:spacing w:val="-4"/>
          <w:lang w:val="sq-AL"/>
        </w:rPr>
      </w:pPr>
      <w:r w:rsidRPr="001C4FFC">
        <w:rPr>
          <w:spacing w:val="-4"/>
          <w:lang w:val="sq-AL"/>
        </w:rPr>
        <w:t xml:space="preserve">2. Në formatin standard nr. 2 “Procesverbal </w:t>
      </w:r>
      <w:r w:rsidRPr="001C4FFC">
        <w:rPr>
          <w:spacing w:val="-4"/>
          <w:lang w:val="sq-AL"/>
        </w:rPr>
        <w:lastRenderedPageBreak/>
        <w:t>inspektimi” dhe në formatin standard nr. 3 “Procesverbal inspektimi (</w:t>
      </w:r>
      <w:r w:rsidR="005136B2" w:rsidRPr="001C4FFC">
        <w:rPr>
          <w:spacing w:val="-4"/>
          <w:lang w:val="sq-AL"/>
        </w:rPr>
        <w:t>i</w:t>
      </w:r>
      <w:r w:rsidRPr="001C4FFC">
        <w:rPr>
          <w:spacing w:val="-4"/>
          <w:lang w:val="sq-AL"/>
        </w:rPr>
        <w:t xml:space="preserve"> posaçëm)”, në </w:t>
      </w:r>
      <w:r w:rsidR="005136B2" w:rsidRPr="001C4FFC">
        <w:rPr>
          <w:spacing w:val="-4"/>
          <w:lang w:val="sq-AL"/>
        </w:rPr>
        <w:t>k</w:t>
      </w:r>
      <w:r w:rsidRPr="001C4FFC">
        <w:rPr>
          <w:spacing w:val="-4"/>
          <w:lang w:val="sq-AL"/>
        </w:rPr>
        <w:t>reun III bëhet ndryshimi si më poshtë:</w:t>
      </w:r>
    </w:p>
    <w:p w:rsidR="00BA1E6D" w:rsidRPr="001C4FFC" w:rsidRDefault="00BA1E6D" w:rsidP="00BA1E6D">
      <w:pPr>
        <w:pStyle w:val="Paragrafi"/>
        <w:rPr>
          <w:spacing w:val="-4"/>
          <w:lang w:val="sq-AL"/>
        </w:rPr>
      </w:pPr>
      <w:r w:rsidRPr="001C4FFC">
        <w:rPr>
          <w:spacing w:val="-4"/>
          <w:lang w:val="sq-AL"/>
        </w:rPr>
        <w:t>Fjalia “Bashkëlidhur  listë-verifikim</w:t>
      </w:r>
      <w:r w:rsidR="005136B2" w:rsidRPr="001C4FFC">
        <w:rPr>
          <w:spacing w:val="-4"/>
          <w:lang w:val="sq-AL"/>
        </w:rPr>
        <w:t>i i plotësuar gjatë inspektimit”</w:t>
      </w:r>
      <w:r w:rsidRPr="001C4FFC">
        <w:rPr>
          <w:spacing w:val="-4"/>
          <w:lang w:val="sq-AL"/>
        </w:rPr>
        <w:t xml:space="preserve"> bëhet “Bashkëlidhur fletë shoqëruese për këshillimin me shkrim të subjektit për mënyrën e</w:t>
      </w:r>
      <w:r w:rsidR="005136B2" w:rsidRPr="001C4FFC">
        <w:rPr>
          <w:spacing w:val="-4"/>
          <w:lang w:val="sq-AL"/>
        </w:rPr>
        <w:t xml:space="preserve"> korrigjimit të shkeljeve”</w:t>
      </w:r>
      <w:r w:rsidRPr="001C4FFC">
        <w:rPr>
          <w:spacing w:val="-4"/>
          <w:lang w:val="sq-AL"/>
        </w:rPr>
        <w:t>.</w:t>
      </w:r>
    </w:p>
    <w:p w:rsidR="00BA1E6D" w:rsidRPr="001C4FFC" w:rsidRDefault="00BA1E6D" w:rsidP="00BA1E6D">
      <w:pPr>
        <w:pStyle w:val="Paragrafi"/>
        <w:rPr>
          <w:spacing w:val="-4"/>
          <w:lang w:val="sq-AL"/>
        </w:rPr>
      </w:pPr>
      <w:r w:rsidRPr="001C4FFC">
        <w:rPr>
          <w:spacing w:val="-4"/>
          <w:lang w:val="sq-AL"/>
        </w:rPr>
        <w:t>3. Në formatin standard nr. 2 “Procesverbal inspektimi” dhe në formatin standard nr. 3 “Procesverbal inspektimi (</w:t>
      </w:r>
      <w:r w:rsidR="005136B2" w:rsidRPr="001C4FFC">
        <w:rPr>
          <w:spacing w:val="-4"/>
          <w:lang w:val="sq-AL"/>
        </w:rPr>
        <w:t>i</w:t>
      </w:r>
      <w:r w:rsidRPr="001C4FFC">
        <w:rPr>
          <w:spacing w:val="-4"/>
          <w:lang w:val="sq-AL"/>
        </w:rPr>
        <w:t xml:space="preserve"> posaçëm)”, në fund të </w:t>
      </w:r>
      <w:r w:rsidR="005136B2" w:rsidRPr="001C4FFC">
        <w:rPr>
          <w:spacing w:val="-4"/>
          <w:lang w:val="sq-AL"/>
        </w:rPr>
        <w:t>k</w:t>
      </w:r>
      <w:r w:rsidRPr="001C4FFC">
        <w:rPr>
          <w:spacing w:val="-4"/>
          <w:lang w:val="sq-AL"/>
        </w:rPr>
        <w:t xml:space="preserve">reut III shtohet fjalia “Bashkëlidhur dokumente që inspektori i gjykon të nevojshme për procesin e inspektimit”. </w:t>
      </w:r>
    </w:p>
    <w:p w:rsidR="00A04FAD" w:rsidRPr="001C4FFC" w:rsidRDefault="00A04FAD" w:rsidP="00BA1E6D">
      <w:pPr>
        <w:pStyle w:val="Paragrafi"/>
        <w:rPr>
          <w:spacing w:val="-4"/>
          <w:lang w:val="sq-AL"/>
        </w:rPr>
      </w:pPr>
    </w:p>
    <w:p w:rsidR="00BA1E6D" w:rsidRPr="001C4FFC" w:rsidRDefault="00BA1E6D" w:rsidP="00BA1E6D">
      <w:pPr>
        <w:pStyle w:val="Paragrafi"/>
        <w:rPr>
          <w:spacing w:val="-4"/>
          <w:lang w:val="sq-AL"/>
        </w:rPr>
      </w:pPr>
      <w:r w:rsidRPr="001C4FFC">
        <w:rPr>
          <w:spacing w:val="-4"/>
          <w:lang w:val="sq-AL"/>
        </w:rPr>
        <w:t xml:space="preserve">4. Në formatin standard nr. 2 “Procesverbal inspektimi”, pas pikës 7 të </w:t>
      </w:r>
      <w:r w:rsidR="005136B2" w:rsidRPr="001C4FFC">
        <w:rPr>
          <w:spacing w:val="-4"/>
          <w:lang w:val="sq-AL"/>
        </w:rPr>
        <w:t>k</w:t>
      </w:r>
      <w:r w:rsidRPr="001C4FFC">
        <w:rPr>
          <w:spacing w:val="-4"/>
          <w:lang w:val="sq-AL"/>
        </w:rPr>
        <w:t>reut II “Procedura e inspektimit” shtohet pika 7/1 dhe në formatin standard nr. 3 “Procesverbal inspektimi (</w:t>
      </w:r>
      <w:r w:rsidR="005136B2" w:rsidRPr="001C4FFC">
        <w:rPr>
          <w:spacing w:val="-4"/>
          <w:lang w:val="sq-AL"/>
        </w:rPr>
        <w:t>i</w:t>
      </w:r>
      <w:r w:rsidRPr="001C4FFC">
        <w:rPr>
          <w:spacing w:val="-4"/>
          <w:lang w:val="sq-AL"/>
        </w:rPr>
        <w:t xml:space="preserve"> posaçëm)”, pas pikës 1 të </w:t>
      </w:r>
      <w:r w:rsidR="005136B2" w:rsidRPr="001C4FFC">
        <w:rPr>
          <w:spacing w:val="-4"/>
          <w:lang w:val="sq-AL"/>
        </w:rPr>
        <w:t>k</w:t>
      </w:r>
      <w:r w:rsidRPr="001C4FFC">
        <w:rPr>
          <w:spacing w:val="-4"/>
          <w:lang w:val="sq-AL"/>
        </w:rPr>
        <w:t xml:space="preserve">reut II “Procedura e inspektimit” shtohet pika 1/1, të titulluara “Gjetjet e konstatuara për zbatimin e </w:t>
      </w:r>
      <w:hyperlink r:id="rId24" w:tgtFrame="_blank" w:history="1">
        <w:r w:rsidRPr="001C4FFC">
          <w:rPr>
            <w:rStyle w:val="Hyperlink"/>
            <w:color w:val="auto"/>
            <w:spacing w:val="-4"/>
            <w:u w:val="none"/>
            <w:lang w:val="sq-AL"/>
          </w:rPr>
          <w:t xml:space="preserve">ligjit  nr. 76/2014 “Për disa shtesa dhe ndryshime në ligjin </w:t>
        </w:r>
        <w:r w:rsidR="005136B2" w:rsidRPr="001C4FFC">
          <w:rPr>
            <w:rStyle w:val="Hyperlink"/>
            <w:color w:val="auto"/>
            <w:spacing w:val="-4"/>
            <w:u w:val="none"/>
            <w:lang w:val="sq-AL"/>
          </w:rPr>
          <w:t>n</w:t>
        </w:r>
        <w:r w:rsidRPr="001C4FFC">
          <w:rPr>
            <w:rStyle w:val="Hyperlink"/>
            <w:color w:val="auto"/>
            <w:spacing w:val="-4"/>
            <w:u w:val="none"/>
            <w:lang w:val="sq-AL"/>
          </w:rPr>
          <w:t>r. 9636, datë 6.11.2006, “Për mbrojtjen e shëndetit nga produktet e duhanit ”, të ndryshuar</w:t>
        </w:r>
      </w:hyperlink>
      <w:r w:rsidRPr="001C4FFC">
        <w:rPr>
          <w:spacing w:val="-4"/>
          <w:lang w:val="sq-AL"/>
        </w:rPr>
        <w:t xml:space="preserve">, si dhe fjalia “Bashkëlidhur listë verifikimi për zbatimin e ligjit  nr. 76/2014, i plotësuar gjatë inspektimit”. </w:t>
      </w:r>
    </w:p>
    <w:p w:rsidR="00BA1E6D" w:rsidRPr="001C4FFC" w:rsidRDefault="00BA1E6D" w:rsidP="00BA1E6D">
      <w:pPr>
        <w:pStyle w:val="Paragrafi"/>
        <w:rPr>
          <w:spacing w:val="-4"/>
          <w:lang w:val="sq-AL"/>
        </w:rPr>
      </w:pPr>
      <w:r w:rsidRPr="001C4FFC">
        <w:rPr>
          <w:spacing w:val="-4"/>
          <w:lang w:val="sq-AL"/>
        </w:rPr>
        <w:t>5. Të shtohet formati standard nr. 2/1 “Procesverbal inspektimi (aty për aty)”</w:t>
      </w:r>
      <w:r w:rsidR="005136B2" w:rsidRPr="001C4FFC">
        <w:rPr>
          <w:spacing w:val="-4"/>
          <w:lang w:val="sq-AL"/>
        </w:rPr>
        <w:t>,</w:t>
      </w:r>
      <w:r w:rsidRPr="001C4FFC">
        <w:rPr>
          <w:spacing w:val="-4"/>
          <w:lang w:val="sq-AL"/>
        </w:rPr>
        <w:t xml:space="preserve"> i cili përdoret në ato fusha inspektimi që e kanë të nevojshme për dokumentimin e procedurës për marrjen e masës urgjente.</w:t>
      </w:r>
    </w:p>
    <w:p w:rsidR="00BA1E6D" w:rsidRPr="001C4FFC" w:rsidRDefault="00BA1E6D" w:rsidP="00BA1E6D">
      <w:pPr>
        <w:pStyle w:val="Paragrafi"/>
        <w:rPr>
          <w:spacing w:val="-4"/>
          <w:lang w:val="sq-AL"/>
        </w:rPr>
      </w:pPr>
      <w:r w:rsidRPr="001C4FFC">
        <w:rPr>
          <w:spacing w:val="-4"/>
          <w:lang w:val="sq-AL"/>
        </w:rPr>
        <w:t xml:space="preserve">6. Në formatin standard nr. 11 “Vendimi i Komisionit të Ankimit”, në fund shtohet fjalia “Kundër </w:t>
      </w:r>
      <w:r w:rsidR="005136B2" w:rsidRPr="001C4FFC">
        <w:rPr>
          <w:spacing w:val="-4"/>
          <w:lang w:val="sq-AL"/>
        </w:rPr>
        <w:t>v</w:t>
      </w:r>
      <w:r w:rsidRPr="001C4FFC">
        <w:rPr>
          <w:spacing w:val="-4"/>
          <w:lang w:val="sq-AL"/>
        </w:rPr>
        <w:t>endimit të Komisionit të Ankimit mund të bëhet ankim në gjykatë sipas ligjit”.</w:t>
      </w:r>
    </w:p>
    <w:p w:rsidR="00BA1E6D" w:rsidRPr="001C4FFC" w:rsidRDefault="00BA1E6D" w:rsidP="00BA1E6D">
      <w:pPr>
        <w:pStyle w:val="Paragrafi"/>
        <w:rPr>
          <w:spacing w:val="-4"/>
          <w:lang w:val="sq-AL"/>
        </w:rPr>
      </w:pPr>
      <w:r w:rsidRPr="001C4FFC">
        <w:rPr>
          <w:spacing w:val="-4"/>
          <w:lang w:val="sq-AL"/>
        </w:rPr>
        <w:t>7. Formatet standard për dokumentimin e veprimtarisë së inspektimit nr.</w:t>
      </w:r>
      <w:r w:rsidR="005136B2" w:rsidRPr="001C4FFC">
        <w:rPr>
          <w:spacing w:val="-4"/>
          <w:lang w:val="sq-AL"/>
        </w:rPr>
        <w:t xml:space="preserve"> </w:t>
      </w:r>
      <w:r w:rsidRPr="001C4FFC">
        <w:rPr>
          <w:spacing w:val="-4"/>
          <w:lang w:val="sq-AL"/>
        </w:rPr>
        <w:t>1, nr.</w:t>
      </w:r>
      <w:r w:rsidR="005136B2" w:rsidRPr="001C4FFC">
        <w:rPr>
          <w:spacing w:val="-4"/>
          <w:lang w:val="sq-AL"/>
        </w:rPr>
        <w:t xml:space="preserve"> </w:t>
      </w:r>
      <w:r w:rsidRPr="001C4FFC">
        <w:rPr>
          <w:spacing w:val="-4"/>
          <w:lang w:val="sq-AL"/>
        </w:rPr>
        <w:t>2, nr. 2/1, nr.</w:t>
      </w:r>
      <w:r w:rsidR="005136B2" w:rsidRPr="001C4FFC">
        <w:rPr>
          <w:spacing w:val="-4"/>
          <w:lang w:val="sq-AL"/>
        </w:rPr>
        <w:t xml:space="preserve"> </w:t>
      </w:r>
      <w:r w:rsidRPr="001C4FFC">
        <w:rPr>
          <w:spacing w:val="-4"/>
          <w:lang w:val="sq-AL"/>
        </w:rPr>
        <w:t xml:space="preserve">3 dhe nr. 11 bëhen sipas formateve standard të aneksit që i bashkëlidhet këtij urdhri dhe është pjesë përbërëse e tij. </w:t>
      </w:r>
    </w:p>
    <w:p w:rsidR="00BA1E6D" w:rsidRPr="001C4FFC" w:rsidRDefault="00BA1E6D" w:rsidP="00BA1E6D">
      <w:pPr>
        <w:pStyle w:val="Paragrafi"/>
        <w:rPr>
          <w:spacing w:val="-4"/>
          <w:lang w:val="sq-AL"/>
        </w:rPr>
      </w:pPr>
      <w:r w:rsidRPr="001C4FFC">
        <w:rPr>
          <w:spacing w:val="-4"/>
          <w:lang w:val="sq-AL"/>
        </w:rPr>
        <w:t>8. Ngarkohen Inspektorati Qendror dhe Inspektoratet Shtetërore për zbatimin e</w:t>
      </w:r>
      <w:r w:rsidR="00350F10" w:rsidRPr="001C4FFC">
        <w:rPr>
          <w:spacing w:val="-4"/>
          <w:lang w:val="sq-AL"/>
        </w:rPr>
        <w:t xml:space="preserve"> </w:t>
      </w:r>
      <w:r w:rsidRPr="001C4FFC">
        <w:rPr>
          <w:spacing w:val="-4"/>
          <w:lang w:val="sq-AL"/>
        </w:rPr>
        <w:t>këtij urdhri.</w:t>
      </w:r>
    </w:p>
    <w:p w:rsidR="00DE306A" w:rsidRDefault="00BA1E6D" w:rsidP="00DE306A">
      <w:pPr>
        <w:pStyle w:val="Paragrafi"/>
        <w:jc w:val="left"/>
        <w:rPr>
          <w:lang w:val="sq-AL"/>
        </w:rPr>
      </w:pPr>
      <w:r w:rsidRPr="001C4FFC">
        <w:rPr>
          <w:spacing w:val="-4"/>
          <w:lang w:val="sq-AL"/>
        </w:rPr>
        <w:t>9.</w:t>
      </w:r>
      <w:r w:rsidR="00350F10" w:rsidRPr="001C4FFC">
        <w:rPr>
          <w:spacing w:val="-4"/>
          <w:lang w:val="sq-AL"/>
        </w:rPr>
        <w:t xml:space="preserve"> </w:t>
      </w:r>
      <w:r w:rsidR="00DE306A" w:rsidRPr="001C4FFC">
        <w:rPr>
          <w:spacing w:val="-4"/>
          <w:lang w:val="sq-AL"/>
        </w:rPr>
        <w:t xml:space="preserve"> </w:t>
      </w:r>
      <w:r w:rsidRPr="001C4FFC">
        <w:rPr>
          <w:spacing w:val="-4"/>
          <w:lang w:val="sq-AL"/>
        </w:rPr>
        <w:t>Ky urdhër publikohet në Faqen Zyrtare</w:t>
      </w:r>
      <w:r w:rsidRPr="005136B2">
        <w:rPr>
          <w:lang w:val="sq-AL"/>
        </w:rPr>
        <w:t xml:space="preserve"> të Inspektoratit Qendror, </w:t>
      </w:r>
      <w:hyperlink r:id="rId25" w:history="1">
        <w:r w:rsidR="00DE306A" w:rsidRPr="00CD1F58">
          <w:rPr>
            <w:rStyle w:val="Hyperlink"/>
            <w:lang w:val="sq-AL"/>
          </w:rPr>
          <w:t>www.inspektoratiqendror.gov.al</w:t>
        </w:r>
      </w:hyperlink>
      <w:r w:rsidRPr="005136B2">
        <w:rPr>
          <w:lang w:val="sq-AL"/>
        </w:rPr>
        <w:t xml:space="preserve">, </w:t>
      </w:r>
    </w:p>
    <w:p w:rsidR="00BA1E6D" w:rsidRPr="005136B2" w:rsidRDefault="00BA1E6D" w:rsidP="00DE306A">
      <w:pPr>
        <w:pStyle w:val="Paragrafi"/>
        <w:ind w:firstLine="0"/>
        <w:jc w:val="left"/>
        <w:rPr>
          <w:lang w:val="sq-AL"/>
        </w:rPr>
      </w:pPr>
      <w:r w:rsidRPr="005136B2">
        <w:rPr>
          <w:lang w:val="sq-AL"/>
        </w:rPr>
        <w:t>si dhe iu njoftohet Inspektorateve Shtetërore.</w:t>
      </w:r>
    </w:p>
    <w:p w:rsidR="00BA1E6D" w:rsidRPr="005136B2" w:rsidRDefault="00BA1E6D" w:rsidP="00BA1E6D">
      <w:pPr>
        <w:pStyle w:val="Paragrafi"/>
        <w:rPr>
          <w:lang w:val="sq-AL"/>
        </w:rPr>
      </w:pPr>
      <w:r w:rsidRPr="005136B2">
        <w:rPr>
          <w:lang w:val="sq-AL"/>
        </w:rPr>
        <w:t xml:space="preserve">Ky </w:t>
      </w:r>
      <w:r w:rsidR="00350F10">
        <w:rPr>
          <w:lang w:val="sq-AL"/>
        </w:rPr>
        <w:t>u</w:t>
      </w:r>
      <w:r w:rsidR="00350F10" w:rsidRPr="005136B2">
        <w:rPr>
          <w:lang w:val="sq-AL"/>
        </w:rPr>
        <w:t xml:space="preserve">rdhër </w:t>
      </w:r>
      <w:r w:rsidRPr="005136B2">
        <w:rPr>
          <w:lang w:val="sq-AL"/>
        </w:rPr>
        <w:t>hyn në fuqi pas botimit në Fletoren Zyrtare.</w:t>
      </w:r>
    </w:p>
    <w:p w:rsidR="00BA1E6D" w:rsidRPr="005136B2" w:rsidRDefault="00BA1E6D" w:rsidP="00435931">
      <w:pPr>
        <w:pStyle w:val="Autoriteti"/>
        <w:rPr>
          <w:lang w:val="sq-AL"/>
        </w:rPr>
      </w:pPr>
      <w:r w:rsidRPr="005136B2">
        <w:rPr>
          <w:lang w:val="sq-AL"/>
        </w:rPr>
        <w:t>INSPEKTOR I PËRGJITHSHËM</w:t>
      </w:r>
    </w:p>
    <w:p w:rsidR="00BA1E6D" w:rsidRDefault="00DE306A" w:rsidP="00435931">
      <w:pPr>
        <w:pStyle w:val="AutoritetiEmer"/>
        <w:rPr>
          <w:lang w:val="sq-AL"/>
        </w:rPr>
      </w:pPr>
      <w:r w:rsidRPr="005136B2">
        <w:rPr>
          <w:lang w:val="sq-AL"/>
        </w:rPr>
        <w:t>Ilir Zela</w:t>
      </w:r>
    </w:p>
    <w:p w:rsidR="00FE4FD1" w:rsidRDefault="00FE4FD1" w:rsidP="00435931">
      <w:pPr>
        <w:rPr>
          <w:lang w:val="sq-AL"/>
        </w:rPr>
        <w:sectPr w:rsidR="00FE4FD1" w:rsidSect="002F0B3D">
          <w:type w:val="continuous"/>
          <w:pgSz w:w="11907" w:h="16840" w:code="9"/>
          <w:pgMar w:top="720" w:right="1134" w:bottom="720" w:left="1134" w:header="851" w:footer="851" w:gutter="0"/>
          <w:pgNumType w:start="1189"/>
          <w:cols w:num="2" w:space="454"/>
          <w:docGrid w:linePitch="360"/>
        </w:sectPr>
      </w:pPr>
    </w:p>
    <w:p w:rsidR="000B2506" w:rsidRPr="00B30AA7" w:rsidRDefault="00B30AA7" w:rsidP="00B30AA7">
      <w:pPr>
        <w:jc w:val="center"/>
        <w:rPr>
          <w:sz w:val="2"/>
          <w:lang w:val="sq-AL"/>
        </w:rPr>
      </w:pPr>
      <w:r>
        <w:rPr>
          <w:noProof/>
        </w:rPr>
        <w:lastRenderedPageBreak/>
        <w:drawing>
          <wp:inline distT="0" distB="0" distL="0" distR="0">
            <wp:extent cx="5869686" cy="8229600"/>
            <wp:effectExtent l="19050" t="0" r="0" b="0"/>
            <wp:docPr id="37" name="Picture 36" descr="Binder1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1.jpg"/>
                    <pic:cNvPicPr/>
                  </pic:nvPicPr>
                  <pic:blipFill>
                    <a:blip r:embed="rId26" cstate="print"/>
                    <a:srcRect l="9408" t="4885" r="6481" b="5002"/>
                    <a:stretch>
                      <a:fillRect/>
                    </a:stretch>
                  </pic:blipFill>
                  <pic:spPr>
                    <a:xfrm>
                      <a:off x="0" y="0"/>
                      <a:ext cx="5869686" cy="8229600"/>
                    </a:xfrm>
                    <a:prstGeom prst="rect">
                      <a:avLst/>
                    </a:prstGeom>
                  </pic:spPr>
                </pic:pic>
              </a:graphicData>
            </a:graphic>
          </wp:inline>
        </w:drawing>
      </w:r>
      <w:r>
        <w:rPr>
          <w:noProof/>
        </w:rPr>
        <w:lastRenderedPageBreak/>
        <w:pict>
          <v:rect id="_x0000_s1032" style="position:absolute;left:0;text-align:left;margin-left:439.15pt;margin-top:600.6pt;width:10.85pt;height:12.25pt;z-index:251658240;mso-position-horizontal-relative:text;mso-position-vertical-relative:text" strokecolor="white [3212]"/>
        </w:pict>
      </w:r>
      <w:r>
        <w:rPr>
          <w:noProof/>
        </w:rPr>
        <w:drawing>
          <wp:inline distT="0" distB="0" distL="0" distR="0">
            <wp:extent cx="5864165" cy="8255479"/>
            <wp:effectExtent l="19050" t="0" r="3235" b="0"/>
            <wp:docPr id="39" name="Picture 38" descr="Binder1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3.jpg"/>
                    <pic:cNvPicPr/>
                  </pic:nvPicPr>
                  <pic:blipFill>
                    <a:blip r:embed="rId27" cstate="print"/>
                    <a:srcRect l="5183" t="4586" r="7467"/>
                    <a:stretch>
                      <a:fillRect/>
                    </a:stretch>
                  </pic:blipFill>
                  <pic:spPr>
                    <a:xfrm>
                      <a:off x="0" y="0"/>
                      <a:ext cx="5864165" cy="8255479"/>
                    </a:xfrm>
                    <a:prstGeom prst="rect">
                      <a:avLst/>
                    </a:prstGeom>
                  </pic:spPr>
                </pic:pic>
              </a:graphicData>
            </a:graphic>
          </wp:inline>
        </w:drawing>
      </w:r>
      <w:r>
        <w:rPr>
          <w:noProof/>
        </w:rPr>
        <w:lastRenderedPageBreak/>
        <w:pict>
          <v:rect id="_x0000_s1039" style="position:absolute;left:0;text-align:left;margin-left:440.4pt;margin-top:609.6pt;width:16.7pt;height:13.8pt;z-index:251663360;mso-position-horizontal-relative:text;mso-position-vertical-relative:text" strokecolor="white [3212]"/>
        </w:pict>
      </w:r>
      <w:r>
        <w:rPr>
          <w:noProof/>
        </w:rPr>
        <w:drawing>
          <wp:inline distT="0" distB="0" distL="0" distR="0">
            <wp:extent cx="5829660" cy="8031192"/>
            <wp:effectExtent l="19050" t="0" r="0" b="0"/>
            <wp:docPr id="40" name="Picture 39" descr="Binder1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4.jpg"/>
                    <pic:cNvPicPr/>
                  </pic:nvPicPr>
                  <pic:blipFill>
                    <a:blip r:embed="rId28" cstate="print"/>
                    <a:srcRect l="6874" t="5982" r="8033" b="3873"/>
                    <a:stretch>
                      <a:fillRect/>
                    </a:stretch>
                  </pic:blipFill>
                  <pic:spPr>
                    <a:xfrm>
                      <a:off x="0" y="0"/>
                      <a:ext cx="5829660" cy="8031192"/>
                    </a:xfrm>
                    <a:prstGeom prst="rect">
                      <a:avLst/>
                    </a:prstGeom>
                  </pic:spPr>
                </pic:pic>
              </a:graphicData>
            </a:graphic>
          </wp:inline>
        </w:drawing>
      </w:r>
      <w:r>
        <w:rPr>
          <w:noProof/>
        </w:rPr>
        <w:lastRenderedPageBreak/>
        <w:pict>
          <v:rect id="_x0000_s1040" style="position:absolute;left:0;text-align:left;margin-left:440.05pt;margin-top:621.7pt;width:7.25pt;height:9.65pt;z-index:251664384;mso-position-horizontal-relative:text;mso-position-vertical-relative:text" strokecolor="white [3212]"/>
        </w:pict>
      </w:r>
      <w:r>
        <w:rPr>
          <w:noProof/>
        </w:rPr>
        <w:pict>
          <v:rect id="_x0000_s1037" style="position:absolute;left:0;text-align:left;margin-left:429.2pt;margin-top:643.6pt;width:10.85pt;height:12.25pt;z-index:251662336;mso-position-horizontal-relative:text;mso-position-vertical-relative:text" strokecolor="white [3212]"/>
        </w:pict>
      </w:r>
      <w:r>
        <w:rPr>
          <w:noProof/>
        </w:rPr>
        <w:pict>
          <v:rect id="_x0000_s1036" style="position:absolute;left:0;text-align:left;margin-left:418.35pt;margin-top:631.35pt;width:10.85pt;height:12.25pt;z-index:251661312;mso-position-horizontal-relative:text;mso-position-vertical-relative:text" strokecolor="white [3212]"/>
        </w:pict>
      </w:r>
      <w:r>
        <w:rPr>
          <w:noProof/>
        </w:rPr>
        <w:drawing>
          <wp:inline distT="0" distB="0" distL="0" distR="0">
            <wp:extent cx="5686806" cy="8279705"/>
            <wp:effectExtent l="19050" t="0" r="9144" b="0"/>
            <wp:docPr id="41" name="Picture 40" descr="Binder1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5.jpg"/>
                    <pic:cNvPicPr/>
                  </pic:nvPicPr>
                  <pic:blipFill>
                    <a:blip r:embed="rId29" cstate="print"/>
                    <a:srcRect l="8536" t="7270" r="8538" b="3128"/>
                    <a:stretch>
                      <a:fillRect/>
                    </a:stretch>
                  </pic:blipFill>
                  <pic:spPr>
                    <a:xfrm>
                      <a:off x="0" y="0"/>
                      <a:ext cx="5686805" cy="8279703"/>
                    </a:xfrm>
                    <a:prstGeom prst="rect">
                      <a:avLst/>
                    </a:prstGeom>
                  </pic:spPr>
                </pic:pic>
              </a:graphicData>
            </a:graphic>
          </wp:inline>
        </w:drawing>
      </w:r>
      <w:r>
        <w:rPr>
          <w:noProof/>
        </w:rPr>
        <w:lastRenderedPageBreak/>
        <w:pict>
          <v:rect id="_x0000_s1042" style="position:absolute;left:0;text-align:left;margin-left:428.05pt;margin-top:638.4pt;width:15.2pt;height:14.4pt;z-index:251665408;mso-position-horizontal-relative:text;mso-position-vertical-relative:text" strokecolor="white [3212]"/>
        </w:pict>
      </w:r>
      <w:r>
        <w:rPr>
          <w:noProof/>
        </w:rPr>
        <w:pict>
          <v:rect id="_x0000_s1035" style="position:absolute;left:0;text-align:left;margin-left:417.2pt;margin-top:631.6pt;width:10.85pt;height:12.25pt;z-index:251660288;mso-position-horizontal-relative:text;mso-position-vertical-relative:text" strokecolor="white [3212]"/>
        </w:pict>
      </w:r>
      <w:r>
        <w:rPr>
          <w:noProof/>
        </w:rPr>
        <w:pict>
          <v:rect id="_x0000_s1034" style="position:absolute;left:0;text-align:left;margin-left:416.55pt;margin-top:630.25pt;width:10.85pt;height:12.25pt;z-index:251659264;mso-position-horizontal-relative:text;mso-position-vertical-relative:text" strokecolor="white [3212]"/>
        </w:pict>
      </w:r>
      <w:r>
        <w:rPr>
          <w:noProof/>
        </w:rPr>
        <w:drawing>
          <wp:inline distT="0" distB="0" distL="0" distR="0">
            <wp:extent cx="5416143" cy="8470244"/>
            <wp:effectExtent l="19050" t="0" r="0" b="0"/>
            <wp:docPr id="42" name="Picture 41" descr="Binder1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6.jpg"/>
                    <pic:cNvPicPr/>
                  </pic:nvPicPr>
                  <pic:blipFill>
                    <a:blip r:embed="rId30" cstate="print"/>
                    <a:srcRect l="7938" t="4987" r="9237" b="3515"/>
                    <a:stretch>
                      <a:fillRect/>
                    </a:stretch>
                  </pic:blipFill>
                  <pic:spPr>
                    <a:xfrm>
                      <a:off x="0" y="0"/>
                      <a:ext cx="5418259" cy="8473553"/>
                    </a:xfrm>
                    <a:prstGeom prst="rect">
                      <a:avLst/>
                    </a:prstGeom>
                  </pic:spPr>
                </pic:pic>
              </a:graphicData>
            </a:graphic>
          </wp:inline>
        </w:drawing>
      </w:r>
      <w:r>
        <w:rPr>
          <w:noProof/>
        </w:rPr>
        <w:lastRenderedPageBreak/>
        <w:pict>
          <v:rect id="_x0000_s1043" style="position:absolute;left:0;text-align:left;margin-left:434.05pt;margin-top:647.05pt;width:13.85pt;height:9.2pt;z-index:251666432;mso-position-horizontal-relative:text;mso-position-vertical-relative:text" strokecolor="white [3212]"/>
        </w:pict>
      </w:r>
      <w:r>
        <w:rPr>
          <w:noProof/>
        </w:rPr>
        <w:drawing>
          <wp:inline distT="0" distB="0" distL="0" distR="0">
            <wp:extent cx="5672176" cy="8567593"/>
            <wp:effectExtent l="19050" t="0" r="4724" b="0"/>
            <wp:docPr id="43" name="Picture 42" descr="Binder1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7.jpg"/>
                    <pic:cNvPicPr/>
                  </pic:nvPicPr>
                  <pic:blipFill>
                    <a:blip r:embed="rId31" cstate="print"/>
                    <a:srcRect l="6264" t="4903" r="7720" b="3244"/>
                    <a:stretch>
                      <a:fillRect/>
                    </a:stretch>
                  </pic:blipFill>
                  <pic:spPr>
                    <a:xfrm>
                      <a:off x="0" y="0"/>
                      <a:ext cx="5672176" cy="8567593"/>
                    </a:xfrm>
                    <a:prstGeom prst="rect">
                      <a:avLst/>
                    </a:prstGeom>
                  </pic:spPr>
                </pic:pic>
              </a:graphicData>
            </a:graphic>
          </wp:inline>
        </w:drawing>
      </w:r>
      <w:r>
        <w:rPr>
          <w:noProof/>
        </w:rPr>
        <w:lastRenderedPageBreak/>
        <w:pict>
          <v:rect id="_x0000_s1044" style="position:absolute;left:0;text-align:left;margin-left:432.3pt;margin-top:582.5pt;width:16.75pt;height:15.55pt;z-index:251667456;mso-position-horizontal-relative:text;mso-position-vertical-relative:text" strokecolor="white [3212]"/>
        </w:pict>
      </w:r>
      <w:r>
        <w:rPr>
          <w:noProof/>
        </w:rPr>
        <w:drawing>
          <wp:inline distT="0" distB="0" distL="0" distR="0">
            <wp:extent cx="5635600" cy="7780477"/>
            <wp:effectExtent l="19050" t="0" r="3200" b="0"/>
            <wp:docPr id="44" name="Picture 43" descr="Binder1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8.jpg"/>
                    <pic:cNvPicPr/>
                  </pic:nvPicPr>
                  <pic:blipFill>
                    <a:blip r:embed="rId32" cstate="print"/>
                    <a:srcRect l="6264" t="7101" r="7720" b="2992"/>
                    <a:stretch>
                      <a:fillRect/>
                    </a:stretch>
                  </pic:blipFill>
                  <pic:spPr>
                    <a:xfrm>
                      <a:off x="0" y="0"/>
                      <a:ext cx="5635600" cy="7780477"/>
                    </a:xfrm>
                    <a:prstGeom prst="rect">
                      <a:avLst/>
                    </a:prstGeom>
                  </pic:spPr>
                </pic:pic>
              </a:graphicData>
            </a:graphic>
          </wp:inline>
        </w:drawing>
      </w:r>
      <w:r>
        <w:rPr>
          <w:noProof/>
        </w:rPr>
        <w:lastRenderedPageBreak/>
        <w:drawing>
          <wp:inline distT="0" distB="0" distL="0" distR="0">
            <wp:extent cx="5642914" cy="8338943"/>
            <wp:effectExtent l="19050" t="0" r="0" b="0"/>
            <wp:docPr id="45" name="Picture 44" descr="Binder1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9.jpg"/>
                    <pic:cNvPicPr/>
                  </pic:nvPicPr>
                  <pic:blipFill>
                    <a:blip r:embed="rId33" cstate="print"/>
                    <a:srcRect l="6862" t="4057" r="8796" b="7777"/>
                    <a:stretch>
                      <a:fillRect/>
                    </a:stretch>
                  </pic:blipFill>
                  <pic:spPr>
                    <a:xfrm>
                      <a:off x="0" y="0"/>
                      <a:ext cx="5646083" cy="8343626"/>
                    </a:xfrm>
                    <a:prstGeom prst="rect">
                      <a:avLst/>
                    </a:prstGeom>
                  </pic:spPr>
                </pic:pic>
              </a:graphicData>
            </a:graphic>
          </wp:inline>
        </w:drawing>
      </w:r>
      <w:r>
        <w:rPr>
          <w:noProof/>
        </w:rPr>
        <w:lastRenderedPageBreak/>
        <w:drawing>
          <wp:inline distT="0" distB="0" distL="0" distR="0">
            <wp:extent cx="5599024" cy="8689501"/>
            <wp:effectExtent l="19050" t="0" r="1676" b="0"/>
            <wp:docPr id="46" name="Picture 45" descr="Binder1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0.jpg"/>
                    <pic:cNvPicPr/>
                  </pic:nvPicPr>
                  <pic:blipFill>
                    <a:blip r:embed="rId34" cstate="print"/>
                    <a:srcRect l="8177" t="3719" r="9515" b="5971"/>
                    <a:stretch>
                      <a:fillRect/>
                    </a:stretch>
                  </pic:blipFill>
                  <pic:spPr>
                    <a:xfrm>
                      <a:off x="0" y="0"/>
                      <a:ext cx="5600951" cy="8692492"/>
                    </a:xfrm>
                    <a:prstGeom prst="rect">
                      <a:avLst/>
                    </a:prstGeom>
                  </pic:spPr>
                </pic:pic>
              </a:graphicData>
            </a:graphic>
          </wp:inline>
        </w:drawing>
      </w:r>
      <w:r>
        <w:rPr>
          <w:noProof/>
        </w:rPr>
        <w:lastRenderedPageBreak/>
        <w:drawing>
          <wp:inline distT="0" distB="0" distL="0" distR="0">
            <wp:extent cx="5496611" cy="8267101"/>
            <wp:effectExtent l="19050" t="0" r="8839" b="0"/>
            <wp:docPr id="47" name="Picture 46" descr="Binder1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11.jpg"/>
                    <pic:cNvPicPr/>
                  </pic:nvPicPr>
                  <pic:blipFill>
                    <a:blip r:embed="rId35" cstate="print"/>
                    <a:srcRect l="7101" t="5664" r="9632" b="5748"/>
                    <a:stretch>
                      <a:fillRect/>
                    </a:stretch>
                  </pic:blipFill>
                  <pic:spPr>
                    <a:xfrm>
                      <a:off x="0" y="0"/>
                      <a:ext cx="5496611" cy="8267101"/>
                    </a:xfrm>
                    <a:prstGeom prst="rect">
                      <a:avLst/>
                    </a:prstGeom>
                  </pic:spPr>
                </pic:pic>
              </a:graphicData>
            </a:graphic>
          </wp:inline>
        </w:drawing>
      </w:r>
      <w:r w:rsidR="006200F8" w:rsidRPr="006200F8">
        <w:rPr>
          <w:sz w:val="2"/>
          <w:lang w:val="sq-AL"/>
        </w:rPr>
        <w:lastRenderedPageBreak/>
        <w:drawing>
          <wp:inline distT="0" distB="0" distL="0" distR="0">
            <wp:extent cx="5717516" cy="7675623"/>
            <wp:effectExtent l="19050" t="0" r="0" b="0"/>
            <wp:docPr id="52" name="Picture 37" descr="Binder1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1_Page_02.jpg"/>
                    <pic:cNvPicPr/>
                  </pic:nvPicPr>
                  <pic:blipFill>
                    <a:blip r:embed="rId36" cstate="print"/>
                    <a:srcRect l="8142" t="5338" r="5355" b="4902"/>
                    <a:stretch>
                      <a:fillRect/>
                    </a:stretch>
                  </pic:blipFill>
                  <pic:spPr>
                    <a:xfrm>
                      <a:off x="0" y="0"/>
                      <a:ext cx="5718202" cy="7676544"/>
                    </a:xfrm>
                    <a:prstGeom prst="rect">
                      <a:avLst/>
                    </a:prstGeom>
                  </pic:spPr>
                </pic:pic>
              </a:graphicData>
            </a:graphic>
          </wp:inline>
        </w:drawing>
      </w:r>
    </w:p>
    <w:p w:rsidR="00E4695A" w:rsidRPr="005136B2" w:rsidRDefault="00E1557D" w:rsidP="00435931">
      <w:pPr>
        <w:rPr>
          <w:lang w:val="sq-AL"/>
        </w:rPr>
      </w:pPr>
      <w:r>
        <w:rPr>
          <w:noProof/>
        </w:rPr>
        <w:pict>
          <v:shape id="_x0000_s1048" type="#_x0000_t32" style="position:absolute;left:0;text-align:left;margin-left:161.05pt;margin-top:-63.7pt;width:152.6pt;height:0;z-index:251668480" o:connectortype="straight"/>
        </w:pict>
      </w:r>
    </w:p>
    <w:p w:rsidR="006200F8" w:rsidRDefault="006200F8" w:rsidP="00AC6780">
      <w:pPr>
        <w:pStyle w:val="Akti"/>
        <w:rPr>
          <w:lang w:val="sq-AL"/>
        </w:rPr>
      </w:pPr>
    </w:p>
    <w:p w:rsidR="006200F8" w:rsidRDefault="006200F8" w:rsidP="00AC6780">
      <w:pPr>
        <w:pStyle w:val="Akti"/>
        <w:rPr>
          <w:lang w:val="sq-AL"/>
        </w:rPr>
        <w:sectPr w:rsidR="006200F8" w:rsidSect="002F0B3D">
          <w:type w:val="continuous"/>
          <w:pgSz w:w="11907" w:h="16840" w:code="9"/>
          <w:pgMar w:top="720" w:right="1134" w:bottom="720" w:left="1134" w:header="851" w:footer="851" w:gutter="0"/>
          <w:pgNumType w:start="1195"/>
          <w:cols w:space="720"/>
          <w:docGrid w:linePitch="360"/>
        </w:sectPr>
      </w:pPr>
    </w:p>
    <w:p w:rsidR="00B03AF4" w:rsidRDefault="00B03AF4" w:rsidP="00DB6205">
      <w:pPr>
        <w:pStyle w:val="Paragrafi"/>
      </w:pPr>
    </w:p>
    <w:p w:rsidR="00A82B14" w:rsidRPr="005136B2" w:rsidRDefault="00A82B14" w:rsidP="00A82B14">
      <w:pPr>
        <w:pStyle w:val="Akti"/>
        <w:keepNext w:val="0"/>
        <w:jc w:val="both"/>
        <w:rPr>
          <w:lang w:val="sq-AL"/>
        </w:rPr>
      </w:pPr>
    </w:p>
    <w:p w:rsidR="00600BF0" w:rsidRPr="005136B2" w:rsidRDefault="00600BF0" w:rsidP="00435931">
      <w:pPr>
        <w:pStyle w:val="Akti"/>
        <w:rPr>
          <w:lang w:val="sq-AL"/>
        </w:rPr>
      </w:pPr>
      <w:r w:rsidRPr="005136B2">
        <w:rPr>
          <w:lang w:val="sq-AL"/>
        </w:rPr>
        <w:lastRenderedPageBreak/>
        <w:t>K</w:t>
      </w:r>
      <w:r w:rsidR="00435931" w:rsidRPr="005136B2">
        <w:rPr>
          <w:lang w:val="sq-AL"/>
        </w:rPr>
        <w:t>ë</w:t>
      </w:r>
      <w:r w:rsidRPr="005136B2">
        <w:rPr>
          <w:lang w:val="sq-AL"/>
        </w:rPr>
        <w:t>rkes</w:t>
      </w:r>
      <w:r w:rsidR="00435931" w:rsidRPr="005136B2">
        <w:rPr>
          <w:lang w:val="sq-AL"/>
        </w:rPr>
        <w:t>ë</w:t>
      </w:r>
    </w:p>
    <w:p w:rsidR="00600BF0" w:rsidRPr="005136B2" w:rsidRDefault="00600BF0" w:rsidP="00435931">
      <w:pPr>
        <w:pStyle w:val="NumriData"/>
        <w:rPr>
          <w:lang w:val="sq-AL"/>
        </w:rPr>
      </w:pPr>
      <w:r w:rsidRPr="005136B2">
        <w:rPr>
          <w:lang w:val="sq-AL"/>
        </w:rPr>
        <w:t>Nr.</w:t>
      </w:r>
      <w:r w:rsidR="008E0202">
        <w:rPr>
          <w:lang w:val="sq-AL"/>
        </w:rPr>
        <w:t xml:space="preserve"> </w:t>
      </w:r>
      <w:r w:rsidRPr="005136B2">
        <w:rPr>
          <w:lang w:val="sq-AL"/>
        </w:rPr>
        <w:t>835, dat</w:t>
      </w:r>
      <w:r w:rsidR="00435931" w:rsidRPr="005136B2">
        <w:rPr>
          <w:lang w:val="sq-AL"/>
        </w:rPr>
        <w:t>ë</w:t>
      </w:r>
      <w:r w:rsidRPr="005136B2">
        <w:rPr>
          <w:lang w:val="sq-AL"/>
        </w:rPr>
        <w:t xml:space="preserve"> 5.2.2015</w:t>
      </w:r>
    </w:p>
    <w:p w:rsidR="004756A3" w:rsidRPr="004756A3" w:rsidRDefault="004756A3" w:rsidP="00435931">
      <w:pPr>
        <w:pStyle w:val="NumriData"/>
        <w:rPr>
          <w:sz w:val="14"/>
          <w:lang w:val="sq-AL"/>
        </w:rPr>
      </w:pPr>
    </w:p>
    <w:p w:rsidR="00600BF0" w:rsidRPr="005136B2" w:rsidRDefault="00435931" w:rsidP="00435931">
      <w:pPr>
        <w:pStyle w:val="NumriData"/>
        <w:rPr>
          <w:lang w:val="sq-AL"/>
        </w:rPr>
      </w:pPr>
      <w:r w:rsidRPr="005136B2">
        <w:rPr>
          <w:lang w:val="sq-AL"/>
        </w:rPr>
        <w:t>PËR SHPRONËSIM PUBLIK</w:t>
      </w:r>
    </w:p>
    <w:p w:rsidR="00600BF0" w:rsidRPr="005136B2" w:rsidRDefault="00600BF0" w:rsidP="0058158A">
      <w:pPr>
        <w:pStyle w:val="Hapesira7"/>
        <w:rPr>
          <w:lang w:val="sq-AL"/>
        </w:rPr>
      </w:pPr>
    </w:p>
    <w:p w:rsidR="008E0202" w:rsidRDefault="00600BF0" w:rsidP="00FC6E72">
      <w:pPr>
        <w:pStyle w:val="Paragrafi"/>
        <w:rPr>
          <w:lang w:val="sq-AL"/>
        </w:rPr>
      </w:pPr>
      <w:r w:rsidRPr="005136B2">
        <w:rPr>
          <w:lang w:val="sq-AL"/>
        </w:rPr>
        <w:t>Ministria e Transportit dhe Infrastrukturës shpall kërkesën për shpronësim</w:t>
      </w:r>
      <w:r w:rsidR="008E0202">
        <w:rPr>
          <w:lang w:val="sq-AL"/>
        </w:rPr>
        <w:t>,</w:t>
      </w:r>
      <w:r w:rsidRPr="005136B2">
        <w:rPr>
          <w:lang w:val="sq-AL"/>
        </w:rPr>
        <w:t xml:space="preserve"> për interes publik</w:t>
      </w:r>
      <w:r w:rsidR="008E0202">
        <w:rPr>
          <w:lang w:val="sq-AL"/>
        </w:rPr>
        <w:t>,</w:t>
      </w:r>
      <w:r w:rsidRPr="005136B2">
        <w:rPr>
          <w:lang w:val="sq-AL"/>
        </w:rPr>
        <w:t xml:space="preserve"> të pasurive të paluajtshme</w:t>
      </w:r>
      <w:r w:rsidR="008E0202">
        <w:rPr>
          <w:lang w:val="sq-AL"/>
        </w:rPr>
        <w:t>,</w:t>
      </w:r>
      <w:r w:rsidRPr="005136B2">
        <w:rPr>
          <w:lang w:val="sq-AL"/>
        </w:rPr>
        <w:t xml:space="preserve"> pronë private, që preken nga ndërtimi i segmen</w:t>
      </w:r>
      <w:r w:rsidR="008E0202">
        <w:rPr>
          <w:lang w:val="sq-AL"/>
        </w:rPr>
        <w:t>tit rrugor “Unaza Veriore Korçë”</w:t>
      </w:r>
      <w:r w:rsidRPr="005136B2">
        <w:rPr>
          <w:lang w:val="sq-AL"/>
        </w:rPr>
        <w:t xml:space="preserve">. </w:t>
      </w:r>
    </w:p>
    <w:p w:rsidR="008E0202" w:rsidRDefault="00C54D43" w:rsidP="00FC6E72">
      <w:pPr>
        <w:pStyle w:val="Paragrafi"/>
        <w:rPr>
          <w:lang w:val="sq-AL"/>
        </w:rPr>
      </w:pPr>
      <w:r>
        <w:rPr>
          <w:lang w:val="sq-AL"/>
        </w:rPr>
        <w:t>Subjekti kërkues i këtij objekti</w:t>
      </w:r>
      <w:r w:rsidR="00600BF0" w:rsidRPr="005136B2">
        <w:rPr>
          <w:lang w:val="sq-AL"/>
        </w:rPr>
        <w:t xml:space="preserve"> është Autoriteti Rrugor Shqiptar. </w:t>
      </w:r>
    </w:p>
    <w:p w:rsidR="00600BF0" w:rsidRPr="005136B2" w:rsidRDefault="00600BF0" w:rsidP="004756A3">
      <w:pPr>
        <w:pStyle w:val="Paragrafi"/>
        <w:rPr>
          <w:lang w:val="sq-AL"/>
        </w:rPr>
      </w:pPr>
      <w:r w:rsidRPr="005136B2">
        <w:rPr>
          <w:lang w:val="sq-AL"/>
        </w:rPr>
        <w:t xml:space="preserve">Me anë të këtij publikimi në shtyp kërkojmë të vëmë në dijeni personat të cilët preken nga ky shpronësim. Vënia në dijeni konsiston në masën e vlerësimit të llogaritur, në bazë të </w:t>
      </w:r>
      <w:r w:rsidR="008E0202">
        <w:rPr>
          <w:lang w:val="sq-AL"/>
        </w:rPr>
        <w:t>v</w:t>
      </w:r>
      <w:r w:rsidRPr="005136B2">
        <w:rPr>
          <w:lang w:val="sq-AL"/>
        </w:rPr>
        <w:t>endimit nr.</w:t>
      </w:r>
      <w:r w:rsidR="008E0202">
        <w:rPr>
          <w:lang w:val="sq-AL"/>
        </w:rPr>
        <w:t xml:space="preserve"> </w:t>
      </w:r>
      <w:r w:rsidR="00C54D43">
        <w:rPr>
          <w:lang w:val="sq-AL"/>
        </w:rPr>
        <w:t>138, datë 23.</w:t>
      </w:r>
      <w:r w:rsidRPr="005136B2">
        <w:rPr>
          <w:lang w:val="sq-AL"/>
        </w:rPr>
        <w:t>3.2000 të Këshillit të Minis</w:t>
      </w:r>
      <w:r w:rsidR="00C54D43">
        <w:rPr>
          <w:lang w:val="sq-AL"/>
        </w:rPr>
        <w:t>-</w:t>
      </w:r>
      <w:r w:rsidRPr="005136B2">
        <w:rPr>
          <w:lang w:val="sq-AL"/>
        </w:rPr>
        <w:t xml:space="preserve">trave,“Për kriteret </w:t>
      </w:r>
      <w:r w:rsidR="008E0202" w:rsidRPr="005136B2">
        <w:rPr>
          <w:lang w:val="sq-AL"/>
        </w:rPr>
        <w:t>teknike</w:t>
      </w:r>
      <w:r w:rsidRPr="005136B2">
        <w:rPr>
          <w:lang w:val="sq-AL"/>
        </w:rPr>
        <w:t xml:space="preserve"> të vlerësimit dhe përllogaritjes së masës së shpërblimit për pasuritë pronë private që shpronësohen, të pasurive që zhvlerësohen dhe të të drejtave të personave të tretë, p</w:t>
      </w:r>
      <w:r w:rsidR="00C54D43">
        <w:rPr>
          <w:lang w:val="sq-AL"/>
        </w:rPr>
        <w:t>ër interes publik”</w:t>
      </w:r>
      <w:r w:rsidR="002374A1">
        <w:rPr>
          <w:lang w:val="sq-AL"/>
        </w:rPr>
        <w:t>,</w:t>
      </w:r>
      <w:r w:rsidR="00C54D43">
        <w:rPr>
          <w:lang w:val="sq-AL"/>
        </w:rPr>
        <w:t xml:space="preserve"> të</w:t>
      </w:r>
      <w:r w:rsidRPr="005136B2">
        <w:rPr>
          <w:lang w:val="sq-AL"/>
        </w:rPr>
        <w:t xml:space="preserve"> ndryshuar, për pronarët sipas listës emërore </w:t>
      </w:r>
      <w:r w:rsidR="008E0202" w:rsidRPr="005136B2">
        <w:rPr>
          <w:lang w:val="sq-AL"/>
        </w:rPr>
        <w:t>bashkëlidhur</w:t>
      </w:r>
      <w:r w:rsidRPr="005136B2">
        <w:rPr>
          <w:lang w:val="sq-AL"/>
        </w:rPr>
        <w:t xml:space="preserve">.   </w:t>
      </w:r>
    </w:p>
    <w:p w:rsidR="00D96C0A" w:rsidRDefault="00D96C0A" w:rsidP="004756A3">
      <w:pPr>
        <w:pStyle w:val="Paragrafi"/>
        <w:rPr>
          <w:lang w:val="sq-AL"/>
        </w:rPr>
      </w:pPr>
    </w:p>
    <w:p w:rsidR="00D96C0A" w:rsidRDefault="00D96C0A" w:rsidP="004756A3">
      <w:pPr>
        <w:pStyle w:val="Paragrafi"/>
        <w:rPr>
          <w:lang w:val="sq-AL"/>
        </w:rPr>
      </w:pPr>
    </w:p>
    <w:p w:rsidR="00D96C0A" w:rsidRDefault="00D96C0A" w:rsidP="004756A3">
      <w:pPr>
        <w:pStyle w:val="Paragrafi"/>
        <w:rPr>
          <w:lang w:val="sq-AL"/>
        </w:rPr>
      </w:pPr>
    </w:p>
    <w:p w:rsidR="00D96C0A" w:rsidRDefault="00D96C0A" w:rsidP="004756A3">
      <w:pPr>
        <w:pStyle w:val="Paragrafi"/>
        <w:rPr>
          <w:lang w:val="sq-AL"/>
        </w:rPr>
      </w:pPr>
    </w:p>
    <w:p w:rsidR="00417691" w:rsidRPr="00417691" w:rsidRDefault="00417691" w:rsidP="004756A3">
      <w:pPr>
        <w:pStyle w:val="Paragrafi"/>
        <w:rPr>
          <w:sz w:val="10"/>
          <w:lang w:val="sq-AL"/>
        </w:rPr>
      </w:pPr>
    </w:p>
    <w:p w:rsidR="00600BF0" w:rsidRPr="005136B2" w:rsidRDefault="00600BF0" w:rsidP="004756A3">
      <w:pPr>
        <w:pStyle w:val="Paragrafi"/>
        <w:rPr>
          <w:lang w:val="sq-AL"/>
        </w:rPr>
      </w:pPr>
      <w:r w:rsidRPr="005136B2">
        <w:rPr>
          <w:lang w:val="sq-AL"/>
        </w:rPr>
        <w:lastRenderedPageBreak/>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w:t>
      </w:r>
      <w:r w:rsidR="008E0202" w:rsidRPr="005136B2">
        <w:rPr>
          <w:lang w:val="sq-AL"/>
        </w:rPr>
        <w:t>dokumentet</w:t>
      </w:r>
      <w:r w:rsidR="00C52333">
        <w:rPr>
          <w:lang w:val="sq-AL"/>
        </w:rPr>
        <w:t xml:space="preserve"> përkatëse në m</w:t>
      </w:r>
      <w:r w:rsidRPr="005136B2">
        <w:rPr>
          <w:lang w:val="sq-AL"/>
        </w:rPr>
        <w:t>inistrinë kompetente (Ministria e Transportit dhe Infrastrukturës).</w:t>
      </w:r>
    </w:p>
    <w:p w:rsidR="00600BF0" w:rsidRPr="005136B2" w:rsidRDefault="00600BF0" w:rsidP="004756A3">
      <w:pPr>
        <w:pStyle w:val="Paragrafi"/>
        <w:rPr>
          <w:lang w:val="sq-AL"/>
        </w:rPr>
      </w:pPr>
      <w:r w:rsidRPr="005136B2">
        <w:rPr>
          <w:lang w:val="sq-AL"/>
        </w:rPr>
        <w:t>Ky publikim</w:t>
      </w:r>
      <w:r w:rsidR="00C52333">
        <w:rPr>
          <w:lang w:val="sq-AL"/>
        </w:rPr>
        <w:t xml:space="preserve"> bëhet</w:t>
      </w:r>
      <w:r w:rsidRPr="005136B2">
        <w:rPr>
          <w:lang w:val="sq-AL"/>
        </w:rPr>
        <w:t xml:space="preserve">  për pasurinë e llojit, </w:t>
      </w:r>
      <w:r w:rsidR="002374A1">
        <w:rPr>
          <w:lang w:val="sq-AL"/>
        </w:rPr>
        <w:t>“</w:t>
      </w:r>
      <w:r w:rsidRPr="005136B2">
        <w:rPr>
          <w:lang w:val="sq-AL"/>
        </w:rPr>
        <w:t>truall</w:t>
      </w:r>
      <w:r w:rsidR="002374A1">
        <w:rPr>
          <w:lang w:val="sq-AL"/>
        </w:rPr>
        <w:t>”</w:t>
      </w:r>
      <w:r w:rsidRPr="005136B2">
        <w:rPr>
          <w:lang w:val="sq-AL"/>
        </w:rPr>
        <w:t>.</w:t>
      </w:r>
    </w:p>
    <w:p w:rsidR="00600BF0" w:rsidRPr="005136B2" w:rsidRDefault="00600BF0" w:rsidP="004756A3">
      <w:pPr>
        <w:pStyle w:val="Paragrafi"/>
        <w:rPr>
          <w:lang w:val="sq-AL"/>
        </w:rPr>
      </w:pPr>
      <w:r w:rsidRPr="005136B2">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sidR="008E0202">
        <w:rPr>
          <w:lang w:val="sq-AL"/>
        </w:rPr>
        <w:t xml:space="preserve"> </w:t>
      </w:r>
      <w:r w:rsidRPr="005136B2">
        <w:rPr>
          <w:lang w:val="sq-AL"/>
        </w:rPr>
        <w:t>8561, datë 22.12.1999 “Për shpronësimin dhe marrjen në përdorim të përkohshëm, të pasurisë pronë private për interes publik”).</w:t>
      </w:r>
    </w:p>
    <w:p w:rsidR="00600BF0" w:rsidRDefault="00600BF0" w:rsidP="004756A3">
      <w:pPr>
        <w:pStyle w:val="Paragrafi"/>
        <w:ind w:firstLine="0"/>
        <w:rPr>
          <w:lang w:val="sq-AL"/>
        </w:rPr>
      </w:pPr>
      <w:r w:rsidRPr="005136B2">
        <w:rPr>
          <w:lang w:val="sq-AL"/>
        </w:rPr>
        <w:t>Vlera totale e shpronësimit është 9 270 720 (nëntë milion</w:t>
      </w:r>
      <w:r w:rsidR="00C52333">
        <w:rPr>
          <w:lang w:val="sq-AL"/>
        </w:rPr>
        <w:t>ë</w:t>
      </w:r>
      <w:r w:rsidRPr="005136B2">
        <w:rPr>
          <w:lang w:val="sq-AL"/>
        </w:rPr>
        <w:t xml:space="preserve"> e dyqind e shtatëdhjetë mijë e shtatëqind e njëzet)</w:t>
      </w:r>
      <w:r w:rsidR="002374A1">
        <w:rPr>
          <w:lang w:val="sq-AL"/>
        </w:rPr>
        <w:t xml:space="preserve"> </w:t>
      </w:r>
      <w:r w:rsidRPr="005136B2">
        <w:rPr>
          <w:lang w:val="sq-AL"/>
        </w:rPr>
        <w:t>lekë.</w:t>
      </w:r>
    </w:p>
    <w:p w:rsidR="00E4695A" w:rsidRPr="00B3086A" w:rsidRDefault="00E4695A" w:rsidP="00E4695A">
      <w:pPr>
        <w:pStyle w:val="Paragrafi"/>
        <w:jc w:val="right"/>
        <w:rPr>
          <w:sz w:val="14"/>
          <w:lang w:val="sq-AL"/>
        </w:rPr>
      </w:pPr>
    </w:p>
    <w:p w:rsidR="00E4695A" w:rsidRDefault="00E4695A" w:rsidP="00E4695A">
      <w:pPr>
        <w:pStyle w:val="Paragrafi"/>
        <w:jc w:val="right"/>
        <w:rPr>
          <w:lang w:val="sq-AL"/>
        </w:rPr>
      </w:pPr>
      <w:r>
        <w:rPr>
          <w:lang w:val="sq-AL"/>
        </w:rPr>
        <w:t>MINISTRI I TRANSPORTIT DHE INFRASTRUKTURËS</w:t>
      </w:r>
    </w:p>
    <w:p w:rsidR="00E4695A" w:rsidRPr="00D077B6" w:rsidRDefault="00E4695A" w:rsidP="00E4695A">
      <w:pPr>
        <w:pStyle w:val="Paragrafi"/>
        <w:jc w:val="right"/>
        <w:rPr>
          <w:b/>
          <w:lang w:val="sq-AL"/>
        </w:rPr>
      </w:pPr>
      <w:r w:rsidRPr="00D077B6">
        <w:rPr>
          <w:b/>
          <w:lang w:val="sq-AL"/>
        </w:rPr>
        <w:t>Edmond Haxhinasto</w:t>
      </w:r>
    </w:p>
    <w:p w:rsidR="006D6668" w:rsidRDefault="006D6668" w:rsidP="004756A3">
      <w:pPr>
        <w:pStyle w:val="Paragrafi"/>
        <w:ind w:firstLine="0"/>
        <w:rPr>
          <w:lang w:val="sq-AL"/>
        </w:rPr>
      </w:pPr>
    </w:p>
    <w:p w:rsidR="001C7175" w:rsidRPr="00E4695A" w:rsidRDefault="001C7175" w:rsidP="004756A3">
      <w:pPr>
        <w:ind w:left="284" w:firstLine="0"/>
        <w:rPr>
          <w:sz w:val="14"/>
          <w:lang w:val="sq-AL"/>
        </w:rPr>
        <w:sectPr w:rsidR="001C7175" w:rsidRPr="00E4695A" w:rsidSect="00A336EA">
          <w:type w:val="continuous"/>
          <w:pgSz w:w="11907" w:h="16840" w:code="9"/>
          <w:pgMar w:top="720" w:right="1134" w:bottom="720" w:left="1134" w:header="851" w:footer="851" w:gutter="0"/>
          <w:pgNumType w:start="1205"/>
          <w:cols w:num="2" w:space="454"/>
          <w:docGrid w:linePitch="360"/>
        </w:sectPr>
      </w:pPr>
    </w:p>
    <w:p w:rsidR="001B591E" w:rsidRDefault="004756A3" w:rsidP="00D96C0A">
      <w:pPr>
        <w:spacing w:after="0" w:line="240" w:lineRule="auto"/>
        <w:ind w:firstLine="0"/>
        <w:jc w:val="center"/>
        <w:rPr>
          <w:lang w:val="sq-AL"/>
        </w:rPr>
      </w:pPr>
      <w:r>
        <w:rPr>
          <w:noProof/>
        </w:rPr>
        <w:lastRenderedPageBreak/>
        <w:drawing>
          <wp:inline distT="0" distB="0" distL="0" distR="0">
            <wp:extent cx="6483543" cy="3967701"/>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6493068" cy="3973530"/>
                    </a:xfrm>
                    <a:prstGeom prst="rect">
                      <a:avLst/>
                    </a:prstGeom>
                    <a:noFill/>
                  </pic:spPr>
                </pic:pic>
              </a:graphicData>
            </a:graphic>
          </wp:inline>
        </w:drawing>
      </w:r>
    </w:p>
    <w:p w:rsidR="00E2016B" w:rsidRDefault="00E2016B" w:rsidP="004756A3">
      <w:pPr>
        <w:pStyle w:val="Akti"/>
        <w:rPr>
          <w:lang w:val="sq-AL"/>
        </w:rPr>
        <w:sectPr w:rsidR="00E2016B" w:rsidSect="00A336EA">
          <w:type w:val="continuous"/>
          <w:pgSz w:w="11907" w:h="16840" w:code="9"/>
          <w:pgMar w:top="720" w:right="1134" w:bottom="720" w:left="1134" w:header="851" w:footer="851" w:gutter="0"/>
          <w:pgNumType w:start="1210"/>
          <w:cols w:space="720"/>
          <w:docGrid w:linePitch="360"/>
        </w:sectPr>
      </w:pPr>
    </w:p>
    <w:p w:rsidR="001D4F95" w:rsidRPr="005136B2" w:rsidRDefault="001D4F95" w:rsidP="004756A3">
      <w:pPr>
        <w:pStyle w:val="Akti"/>
        <w:rPr>
          <w:lang w:val="sq-AL"/>
        </w:rPr>
      </w:pPr>
      <w:r w:rsidRPr="005136B2">
        <w:rPr>
          <w:lang w:val="sq-AL"/>
        </w:rPr>
        <w:lastRenderedPageBreak/>
        <w:t>K</w:t>
      </w:r>
      <w:r w:rsidR="00435931" w:rsidRPr="005136B2">
        <w:rPr>
          <w:lang w:val="sq-AL"/>
        </w:rPr>
        <w:t>ë</w:t>
      </w:r>
      <w:r w:rsidRPr="005136B2">
        <w:rPr>
          <w:lang w:val="sq-AL"/>
        </w:rPr>
        <w:t>rkes</w:t>
      </w:r>
      <w:r w:rsidR="00435931" w:rsidRPr="005136B2">
        <w:rPr>
          <w:lang w:val="sq-AL"/>
        </w:rPr>
        <w:t>ë</w:t>
      </w:r>
    </w:p>
    <w:p w:rsidR="001D4F95" w:rsidRPr="005136B2" w:rsidRDefault="001D4F95" w:rsidP="004756A3">
      <w:pPr>
        <w:pStyle w:val="NumriData"/>
        <w:rPr>
          <w:lang w:val="sq-AL"/>
        </w:rPr>
      </w:pPr>
      <w:r w:rsidRPr="005136B2">
        <w:rPr>
          <w:lang w:val="sq-AL"/>
        </w:rPr>
        <w:t>Nr.</w:t>
      </w:r>
      <w:r w:rsidR="008E0202">
        <w:rPr>
          <w:lang w:val="sq-AL"/>
        </w:rPr>
        <w:t xml:space="preserve"> </w:t>
      </w:r>
      <w:r w:rsidRPr="005136B2">
        <w:rPr>
          <w:lang w:val="sq-AL"/>
        </w:rPr>
        <w:t>836, dat</w:t>
      </w:r>
      <w:r w:rsidR="00435931" w:rsidRPr="005136B2">
        <w:rPr>
          <w:lang w:val="sq-AL"/>
        </w:rPr>
        <w:t>ë</w:t>
      </w:r>
      <w:r w:rsidRPr="005136B2">
        <w:rPr>
          <w:lang w:val="sq-AL"/>
        </w:rPr>
        <w:t xml:space="preserve"> 5.2.2015</w:t>
      </w:r>
    </w:p>
    <w:p w:rsidR="004756A3" w:rsidRPr="004756A3" w:rsidRDefault="004756A3" w:rsidP="004756A3">
      <w:pPr>
        <w:pStyle w:val="NumriData"/>
        <w:rPr>
          <w:sz w:val="14"/>
          <w:lang w:val="sq-AL"/>
        </w:rPr>
      </w:pPr>
    </w:p>
    <w:p w:rsidR="001D4F95" w:rsidRPr="005136B2" w:rsidRDefault="00435931" w:rsidP="004756A3">
      <w:pPr>
        <w:pStyle w:val="NumriData"/>
        <w:rPr>
          <w:lang w:val="sq-AL"/>
        </w:rPr>
      </w:pPr>
      <w:r w:rsidRPr="005136B2">
        <w:rPr>
          <w:lang w:val="sq-AL"/>
        </w:rPr>
        <w:t>PËR SHPRONËSIM PUBLIK</w:t>
      </w:r>
    </w:p>
    <w:p w:rsidR="001D4F95" w:rsidRPr="00D077B6" w:rsidRDefault="001D4F95" w:rsidP="004756A3">
      <w:pPr>
        <w:pStyle w:val="Hapesira7"/>
        <w:rPr>
          <w:sz w:val="6"/>
          <w:lang w:val="sq-AL"/>
        </w:rPr>
      </w:pPr>
    </w:p>
    <w:p w:rsidR="008E0202" w:rsidRPr="00D17259" w:rsidRDefault="001D4F95" w:rsidP="004756A3">
      <w:pPr>
        <w:pStyle w:val="Paragrafi"/>
        <w:rPr>
          <w:spacing w:val="-4"/>
          <w:lang w:val="sq-AL"/>
        </w:rPr>
      </w:pPr>
      <w:r w:rsidRPr="00D17259">
        <w:rPr>
          <w:spacing w:val="-4"/>
          <w:lang w:val="sq-AL"/>
        </w:rPr>
        <w:t>Ministria e Transportit dhe Infrastrukturës shpall kërkesën për shpronësim për interes publik të pasurive të paluajtshme pronë private, që preken nga ndërtimi i segmen</w:t>
      </w:r>
      <w:r w:rsidR="008E0202" w:rsidRPr="00D17259">
        <w:rPr>
          <w:spacing w:val="-4"/>
          <w:lang w:val="sq-AL"/>
        </w:rPr>
        <w:t xml:space="preserve">tit rrugor “Unaza Veriore Korçë”. </w:t>
      </w:r>
    </w:p>
    <w:p w:rsidR="008E0202" w:rsidRPr="00D17259" w:rsidRDefault="008E0202" w:rsidP="004756A3">
      <w:pPr>
        <w:pStyle w:val="Paragrafi"/>
        <w:rPr>
          <w:spacing w:val="-4"/>
          <w:lang w:val="sq-AL"/>
        </w:rPr>
      </w:pPr>
      <w:r w:rsidRPr="00D17259">
        <w:rPr>
          <w:spacing w:val="-4"/>
          <w:lang w:val="sq-AL"/>
        </w:rPr>
        <w:t>Subjekti kërkues i këtij objekti</w:t>
      </w:r>
      <w:r w:rsidR="001D4F95" w:rsidRPr="00D17259">
        <w:rPr>
          <w:spacing w:val="-4"/>
          <w:lang w:val="sq-AL"/>
        </w:rPr>
        <w:t xml:space="preserve"> është Autoriteti Rrugor Shqiptar. </w:t>
      </w:r>
    </w:p>
    <w:p w:rsidR="001D4F95" w:rsidRPr="00D17259" w:rsidRDefault="001D4F95" w:rsidP="004756A3">
      <w:pPr>
        <w:pStyle w:val="Paragrafi"/>
        <w:rPr>
          <w:spacing w:val="-4"/>
          <w:lang w:val="sq-AL"/>
        </w:rPr>
      </w:pPr>
      <w:r w:rsidRPr="00D17259">
        <w:rPr>
          <w:spacing w:val="-4"/>
          <w:lang w:val="sq-AL"/>
        </w:rPr>
        <w:t xml:space="preserve">Me anë të këtij publikimi në shtyp kërkojmë të vëmë në dijeni personat të cilët preken nga ky shpronësim. Vënia në dijeni konsiston në masën e vlerësimit të llogaritur, në bazë të </w:t>
      </w:r>
      <w:r w:rsidR="008E0202" w:rsidRPr="00D17259">
        <w:rPr>
          <w:spacing w:val="-4"/>
          <w:lang w:val="sq-AL"/>
        </w:rPr>
        <w:t>v</w:t>
      </w:r>
      <w:r w:rsidRPr="00D17259">
        <w:rPr>
          <w:spacing w:val="-4"/>
          <w:lang w:val="sq-AL"/>
        </w:rPr>
        <w:t>endimit nr.</w:t>
      </w:r>
      <w:r w:rsidR="008E0202" w:rsidRPr="00D17259">
        <w:rPr>
          <w:spacing w:val="-4"/>
          <w:lang w:val="sq-AL"/>
        </w:rPr>
        <w:t xml:space="preserve"> </w:t>
      </w:r>
      <w:r w:rsidR="00B3086A" w:rsidRPr="00D17259">
        <w:rPr>
          <w:spacing w:val="-4"/>
          <w:lang w:val="sq-AL"/>
        </w:rPr>
        <w:t>138, datë 23.</w:t>
      </w:r>
      <w:r w:rsidRPr="00D17259">
        <w:rPr>
          <w:spacing w:val="-4"/>
          <w:lang w:val="sq-AL"/>
        </w:rPr>
        <w:t xml:space="preserve">3.2000 të Këshillit të Ministrave,“Për kriteret </w:t>
      </w:r>
      <w:r w:rsidR="008E0202" w:rsidRPr="00D17259">
        <w:rPr>
          <w:spacing w:val="-4"/>
          <w:lang w:val="sq-AL"/>
        </w:rPr>
        <w:t>teknike</w:t>
      </w:r>
      <w:r w:rsidRPr="00D17259">
        <w:rPr>
          <w:spacing w:val="-4"/>
          <w:lang w:val="sq-AL"/>
        </w:rPr>
        <w:t xml:space="preserve"> të vlerësimit dhe përllogaritjes së masës së shpërblimit për pasuritë pronë private që shpronësohen, të pasurive që zhvlerësohen dhe të të drejtave të personave të tretë, për intere</w:t>
      </w:r>
      <w:r w:rsidR="00B3086A" w:rsidRPr="00D17259">
        <w:rPr>
          <w:spacing w:val="-4"/>
          <w:lang w:val="sq-AL"/>
        </w:rPr>
        <w:t>s publik” të</w:t>
      </w:r>
      <w:r w:rsidRPr="00D17259">
        <w:rPr>
          <w:spacing w:val="-4"/>
          <w:lang w:val="sq-AL"/>
        </w:rPr>
        <w:t xml:space="preserve"> ndryshuar, për pronarët sipas listës emërore </w:t>
      </w:r>
      <w:r w:rsidR="008E0202" w:rsidRPr="00D17259">
        <w:rPr>
          <w:spacing w:val="-4"/>
          <w:lang w:val="sq-AL"/>
        </w:rPr>
        <w:t>bashkëlidhur</w:t>
      </w:r>
      <w:r w:rsidRPr="00D17259">
        <w:rPr>
          <w:spacing w:val="-4"/>
          <w:lang w:val="sq-AL"/>
        </w:rPr>
        <w:t xml:space="preserve">.   </w:t>
      </w:r>
    </w:p>
    <w:p w:rsidR="001D4F95" w:rsidRPr="00D17259" w:rsidRDefault="001D4F95" w:rsidP="00FC6E72">
      <w:pPr>
        <w:pStyle w:val="Paragrafi"/>
        <w:rPr>
          <w:spacing w:val="-4"/>
          <w:lang w:val="sq-AL"/>
        </w:rPr>
      </w:pPr>
      <w:r w:rsidRPr="00D17259">
        <w:rPr>
          <w:spacing w:val="-4"/>
          <w:lang w:val="sq-AL"/>
        </w:rPr>
        <w:t xml:space="preserve">Pronarët që kanë emrin në listën emërore dhe personat e tretë, brenda 15 ditëve nga plotësimi i këtij afati për publikim, kanë të drejtë të paraqesin </w:t>
      </w:r>
      <w:r w:rsidRPr="00D17259">
        <w:rPr>
          <w:spacing w:val="-4"/>
          <w:lang w:val="sq-AL"/>
        </w:rPr>
        <w:lastRenderedPageBreak/>
        <w:t>pretendimet e tyre lidhur me çmimin, sipërfaqen titullin e pronësisë, apo lloji</w:t>
      </w:r>
      <w:r w:rsidR="00B3086A" w:rsidRPr="00D17259">
        <w:rPr>
          <w:spacing w:val="-4"/>
          <w:lang w:val="sq-AL"/>
        </w:rPr>
        <w:t>n e pasurisë që kanë në pronësi</w:t>
      </w:r>
      <w:r w:rsidRPr="00D17259">
        <w:rPr>
          <w:spacing w:val="-4"/>
          <w:lang w:val="sq-AL"/>
        </w:rPr>
        <w:t xml:space="preserve"> të shoqëruara me </w:t>
      </w:r>
      <w:r w:rsidR="008E0202" w:rsidRPr="00D17259">
        <w:rPr>
          <w:spacing w:val="-4"/>
          <w:lang w:val="sq-AL"/>
        </w:rPr>
        <w:t>dokumentet</w:t>
      </w:r>
      <w:r w:rsidR="00B3086A" w:rsidRPr="00D17259">
        <w:rPr>
          <w:spacing w:val="-4"/>
          <w:lang w:val="sq-AL"/>
        </w:rPr>
        <w:t xml:space="preserve"> përkatëse në m</w:t>
      </w:r>
      <w:r w:rsidRPr="00D17259">
        <w:rPr>
          <w:spacing w:val="-4"/>
          <w:lang w:val="sq-AL"/>
        </w:rPr>
        <w:t>inistrinë kompetente (Ministria e Transportit dhe Infrastrukturës).</w:t>
      </w:r>
    </w:p>
    <w:p w:rsidR="001D4F95" w:rsidRPr="00D17259" w:rsidRDefault="001D4F95" w:rsidP="00FC6E72">
      <w:pPr>
        <w:pStyle w:val="Paragrafi"/>
        <w:rPr>
          <w:spacing w:val="-4"/>
          <w:lang w:val="sq-AL"/>
        </w:rPr>
      </w:pPr>
      <w:r w:rsidRPr="00D17259">
        <w:rPr>
          <w:spacing w:val="-4"/>
          <w:lang w:val="sq-AL"/>
        </w:rPr>
        <w:t>Ky publikim</w:t>
      </w:r>
      <w:r w:rsidR="00B3086A" w:rsidRPr="00D17259">
        <w:rPr>
          <w:spacing w:val="-4"/>
          <w:lang w:val="sq-AL"/>
        </w:rPr>
        <w:t xml:space="preserve"> bëhet  për pasurinë e llojit</w:t>
      </w:r>
      <w:r w:rsidRPr="00D17259">
        <w:rPr>
          <w:spacing w:val="-4"/>
          <w:lang w:val="sq-AL"/>
        </w:rPr>
        <w:t xml:space="preserve"> </w:t>
      </w:r>
      <w:r w:rsidR="00B3086A" w:rsidRPr="00D17259">
        <w:rPr>
          <w:spacing w:val="-4"/>
          <w:lang w:val="sq-AL"/>
        </w:rPr>
        <w:t>“</w:t>
      </w:r>
      <w:r w:rsidRPr="00D17259">
        <w:rPr>
          <w:spacing w:val="-4"/>
          <w:lang w:val="sq-AL"/>
        </w:rPr>
        <w:t>objekt</w:t>
      </w:r>
      <w:r w:rsidR="00B3086A" w:rsidRPr="00D17259">
        <w:rPr>
          <w:spacing w:val="-4"/>
          <w:lang w:val="sq-AL"/>
        </w:rPr>
        <w:t>”</w:t>
      </w:r>
      <w:r w:rsidRPr="00D17259">
        <w:rPr>
          <w:spacing w:val="-4"/>
          <w:lang w:val="sq-AL"/>
        </w:rPr>
        <w:t>.</w:t>
      </w:r>
    </w:p>
    <w:p w:rsidR="001D4F95" w:rsidRPr="00D17259" w:rsidRDefault="001D4F95" w:rsidP="00FC6E72">
      <w:pPr>
        <w:pStyle w:val="Paragrafi"/>
        <w:rPr>
          <w:spacing w:val="-4"/>
          <w:lang w:val="sq-AL"/>
        </w:rPr>
      </w:pPr>
      <w:r w:rsidRPr="00D17259">
        <w:rPr>
          <w:spacing w:val="-4"/>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sidR="008E0202" w:rsidRPr="00D17259">
        <w:rPr>
          <w:spacing w:val="-4"/>
          <w:lang w:val="sq-AL"/>
        </w:rPr>
        <w:t xml:space="preserve"> </w:t>
      </w:r>
      <w:r w:rsidRPr="00D17259">
        <w:rPr>
          <w:spacing w:val="-4"/>
          <w:lang w:val="sq-AL"/>
        </w:rPr>
        <w:t>8561, datë 22.12.1999 “Për shpronësimin dhe marrjen në përdorim të përkohshëm, të pasurisë pronë private për interes publik”).</w:t>
      </w:r>
    </w:p>
    <w:p w:rsidR="001D4F95" w:rsidRPr="00D17259" w:rsidRDefault="001D4F95" w:rsidP="00FC6E72">
      <w:pPr>
        <w:pStyle w:val="Paragrafi"/>
        <w:rPr>
          <w:spacing w:val="-4"/>
          <w:lang w:val="sq-AL"/>
        </w:rPr>
      </w:pPr>
      <w:r w:rsidRPr="00D17259">
        <w:rPr>
          <w:spacing w:val="-4"/>
          <w:lang w:val="sq-AL"/>
        </w:rPr>
        <w:t xml:space="preserve">Vlera totale e </w:t>
      </w:r>
      <w:r w:rsidR="00B3086A" w:rsidRPr="00D17259">
        <w:rPr>
          <w:spacing w:val="-4"/>
          <w:lang w:val="sq-AL"/>
        </w:rPr>
        <w:t>shpronësimit është 17 511 015 (</w:t>
      </w:r>
      <w:r w:rsidRPr="00D17259">
        <w:rPr>
          <w:spacing w:val="-4"/>
          <w:lang w:val="sq-AL"/>
        </w:rPr>
        <w:t>shtatëmbëdhjetë milion</w:t>
      </w:r>
      <w:r w:rsidR="00B3086A" w:rsidRPr="00D17259">
        <w:rPr>
          <w:spacing w:val="-4"/>
          <w:lang w:val="sq-AL"/>
        </w:rPr>
        <w:t>ë</w:t>
      </w:r>
      <w:r w:rsidRPr="00D17259">
        <w:rPr>
          <w:spacing w:val="-4"/>
          <w:lang w:val="sq-AL"/>
        </w:rPr>
        <w:t xml:space="preserve"> e pesëqind e njëmbë</w:t>
      </w:r>
      <w:r w:rsidR="00B3086A" w:rsidRPr="00D17259">
        <w:rPr>
          <w:spacing w:val="-4"/>
          <w:lang w:val="sq-AL"/>
        </w:rPr>
        <w:t>-</w:t>
      </w:r>
      <w:r w:rsidRPr="00D17259">
        <w:rPr>
          <w:spacing w:val="-4"/>
          <w:lang w:val="sq-AL"/>
        </w:rPr>
        <w:t>dhjetë mijë e pesëmbëdhjetë)</w:t>
      </w:r>
      <w:r w:rsidR="00B3086A" w:rsidRPr="00D17259">
        <w:rPr>
          <w:spacing w:val="-4"/>
          <w:lang w:val="sq-AL"/>
        </w:rPr>
        <w:t xml:space="preserve"> </w:t>
      </w:r>
      <w:r w:rsidRPr="00D17259">
        <w:rPr>
          <w:spacing w:val="-4"/>
          <w:lang w:val="sq-AL"/>
        </w:rPr>
        <w:t>lekë.</w:t>
      </w:r>
    </w:p>
    <w:p w:rsidR="00E4695A" w:rsidRPr="00B3086A" w:rsidRDefault="00E4695A" w:rsidP="00D077B6">
      <w:pPr>
        <w:pStyle w:val="Paragrafi"/>
        <w:jc w:val="right"/>
        <w:rPr>
          <w:sz w:val="14"/>
          <w:lang w:val="sq-AL"/>
        </w:rPr>
      </w:pPr>
    </w:p>
    <w:p w:rsidR="00D077B6" w:rsidRDefault="00D077B6" w:rsidP="00D077B6">
      <w:pPr>
        <w:pStyle w:val="Paragrafi"/>
        <w:jc w:val="right"/>
        <w:rPr>
          <w:lang w:val="sq-AL"/>
        </w:rPr>
      </w:pPr>
      <w:r>
        <w:rPr>
          <w:lang w:val="sq-AL"/>
        </w:rPr>
        <w:t>MINISTRI I TRANSPORTIT DHE INFRASTRUKTURËS</w:t>
      </w:r>
    </w:p>
    <w:p w:rsidR="00D077B6" w:rsidRDefault="00D077B6" w:rsidP="00D077B6">
      <w:pPr>
        <w:pStyle w:val="Paragrafi"/>
        <w:jc w:val="right"/>
        <w:rPr>
          <w:b/>
          <w:lang w:val="sq-AL"/>
        </w:rPr>
      </w:pPr>
      <w:r w:rsidRPr="00D077B6">
        <w:rPr>
          <w:b/>
          <w:lang w:val="sq-AL"/>
        </w:rPr>
        <w:t>Edmond Haxhinasto</w:t>
      </w:r>
    </w:p>
    <w:p w:rsidR="00D96C0A" w:rsidRPr="00D077B6" w:rsidRDefault="00D96C0A" w:rsidP="00D077B6">
      <w:pPr>
        <w:pStyle w:val="Paragrafi"/>
        <w:jc w:val="right"/>
        <w:rPr>
          <w:b/>
          <w:lang w:val="sq-AL"/>
        </w:rPr>
      </w:pPr>
    </w:p>
    <w:p w:rsidR="00D96C0A" w:rsidRDefault="00D96C0A" w:rsidP="00A33B6F">
      <w:pPr>
        <w:pStyle w:val="Akti"/>
        <w:jc w:val="left"/>
        <w:rPr>
          <w:lang w:val="sq-AL"/>
        </w:rPr>
        <w:sectPr w:rsidR="00D96C0A" w:rsidSect="000B16FA">
          <w:type w:val="continuous"/>
          <w:pgSz w:w="11907" w:h="16840" w:code="9"/>
          <w:pgMar w:top="720" w:right="1134" w:bottom="720" w:left="1134" w:header="851" w:footer="851" w:gutter="0"/>
          <w:pgNumType w:start="1207"/>
          <w:cols w:num="2" w:space="454"/>
          <w:docGrid w:linePitch="360"/>
        </w:sectPr>
      </w:pPr>
    </w:p>
    <w:p w:rsidR="00A33B6F" w:rsidRDefault="00A33B6F" w:rsidP="00A33B6F">
      <w:pPr>
        <w:pStyle w:val="Akti"/>
        <w:jc w:val="left"/>
        <w:rPr>
          <w:noProof/>
          <w:lang w:val="en-US"/>
        </w:rPr>
      </w:pPr>
    </w:p>
    <w:p w:rsidR="00D96C0A" w:rsidRPr="005136B2" w:rsidRDefault="00D96C0A" w:rsidP="00A33B6F">
      <w:pPr>
        <w:pStyle w:val="Akti"/>
        <w:jc w:val="left"/>
        <w:rPr>
          <w:lang w:val="sq-AL"/>
        </w:rPr>
      </w:pPr>
      <w:r w:rsidRPr="00D96C0A">
        <w:rPr>
          <w:noProof/>
          <w:lang w:val="en-US"/>
        </w:rPr>
        <w:drawing>
          <wp:inline distT="0" distB="0" distL="0" distR="0">
            <wp:extent cx="6117998" cy="2162755"/>
            <wp:effectExtent l="19050" t="0" r="0" b="0"/>
            <wp:docPr id="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t="6846" r="1169" b="2200"/>
                    <a:stretch>
                      <a:fillRect/>
                    </a:stretch>
                  </pic:blipFill>
                  <pic:spPr bwMode="auto">
                    <a:xfrm>
                      <a:off x="0" y="0"/>
                      <a:ext cx="6120765" cy="2163733"/>
                    </a:xfrm>
                    <a:prstGeom prst="rect">
                      <a:avLst/>
                    </a:prstGeom>
                    <a:noFill/>
                  </pic:spPr>
                </pic:pic>
              </a:graphicData>
            </a:graphic>
          </wp:inline>
        </w:drawing>
      </w:r>
    </w:p>
    <w:p w:rsidR="00E2016B" w:rsidRPr="00D96C0A" w:rsidRDefault="00E2016B" w:rsidP="00435931">
      <w:pPr>
        <w:pStyle w:val="Akti"/>
        <w:rPr>
          <w:sz w:val="14"/>
          <w:lang w:val="sq-AL"/>
        </w:rPr>
      </w:pPr>
    </w:p>
    <w:p w:rsidR="00294125" w:rsidRPr="00D96C0A" w:rsidRDefault="00294125" w:rsidP="00435931">
      <w:pPr>
        <w:pStyle w:val="Akti"/>
        <w:rPr>
          <w:sz w:val="6"/>
          <w:lang w:val="sq-AL"/>
        </w:rPr>
        <w:sectPr w:rsidR="00294125" w:rsidRPr="00D96C0A" w:rsidSect="00A336EA">
          <w:type w:val="continuous"/>
          <w:pgSz w:w="11907" w:h="16840" w:code="9"/>
          <w:pgMar w:top="720" w:right="1134" w:bottom="720" w:left="1134" w:header="851" w:footer="851" w:gutter="0"/>
          <w:pgNumType w:start="1211"/>
          <w:cols w:space="720"/>
          <w:docGrid w:linePitch="360"/>
        </w:sectPr>
      </w:pPr>
    </w:p>
    <w:p w:rsidR="00FA6EB2" w:rsidRPr="005136B2" w:rsidRDefault="00FA6EB2" w:rsidP="00435931">
      <w:pPr>
        <w:pStyle w:val="Akti"/>
        <w:rPr>
          <w:lang w:val="sq-AL"/>
        </w:rPr>
      </w:pPr>
      <w:r w:rsidRPr="005136B2">
        <w:rPr>
          <w:lang w:val="sq-AL"/>
        </w:rPr>
        <w:lastRenderedPageBreak/>
        <w:t>K</w:t>
      </w:r>
      <w:r w:rsidR="00435931" w:rsidRPr="005136B2">
        <w:rPr>
          <w:lang w:val="sq-AL"/>
        </w:rPr>
        <w:t>ë</w:t>
      </w:r>
      <w:r w:rsidRPr="005136B2">
        <w:rPr>
          <w:lang w:val="sq-AL"/>
        </w:rPr>
        <w:t>rkes</w:t>
      </w:r>
      <w:r w:rsidR="00435931" w:rsidRPr="005136B2">
        <w:rPr>
          <w:lang w:val="sq-AL"/>
        </w:rPr>
        <w:t>ë</w:t>
      </w:r>
    </w:p>
    <w:p w:rsidR="00FA6EB2" w:rsidRPr="005136B2" w:rsidRDefault="00FA6EB2" w:rsidP="00435931">
      <w:pPr>
        <w:pStyle w:val="NumriData"/>
        <w:rPr>
          <w:lang w:val="sq-AL"/>
        </w:rPr>
      </w:pPr>
      <w:r w:rsidRPr="005136B2">
        <w:rPr>
          <w:lang w:val="sq-AL"/>
        </w:rPr>
        <w:t>Nr.</w:t>
      </w:r>
      <w:r w:rsidR="008E0202">
        <w:rPr>
          <w:lang w:val="sq-AL"/>
        </w:rPr>
        <w:t xml:space="preserve"> </w:t>
      </w:r>
      <w:r w:rsidRPr="005136B2">
        <w:rPr>
          <w:lang w:val="sq-AL"/>
        </w:rPr>
        <w:t>837, dat</w:t>
      </w:r>
      <w:r w:rsidR="00435931" w:rsidRPr="005136B2">
        <w:rPr>
          <w:lang w:val="sq-AL"/>
        </w:rPr>
        <w:t>ë</w:t>
      </w:r>
      <w:r w:rsidRPr="005136B2">
        <w:rPr>
          <w:lang w:val="sq-AL"/>
        </w:rPr>
        <w:t xml:space="preserve"> 5.2.2015</w:t>
      </w:r>
    </w:p>
    <w:p w:rsidR="00153236" w:rsidRPr="00153236" w:rsidRDefault="00153236" w:rsidP="00435931">
      <w:pPr>
        <w:pStyle w:val="NumriData"/>
        <w:rPr>
          <w:sz w:val="14"/>
          <w:lang w:val="sq-AL"/>
        </w:rPr>
      </w:pPr>
    </w:p>
    <w:p w:rsidR="00FA6EB2" w:rsidRPr="005136B2" w:rsidRDefault="00435931" w:rsidP="00435931">
      <w:pPr>
        <w:pStyle w:val="NumriData"/>
        <w:rPr>
          <w:lang w:val="sq-AL"/>
        </w:rPr>
      </w:pPr>
      <w:r w:rsidRPr="005136B2">
        <w:rPr>
          <w:lang w:val="sq-AL"/>
        </w:rPr>
        <w:t>PËR SHPRONËSIM PUBLIK</w:t>
      </w:r>
    </w:p>
    <w:p w:rsidR="00435931" w:rsidRPr="005136B2" w:rsidRDefault="00435931" w:rsidP="0058158A">
      <w:pPr>
        <w:pStyle w:val="Hapesira7"/>
        <w:rPr>
          <w:lang w:val="sq-AL"/>
        </w:rPr>
      </w:pPr>
    </w:p>
    <w:p w:rsidR="008E0202" w:rsidRPr="00D96C0A" w:rsidRDefault="00FA6EB2" w:rsidP="00FC6E72">
      <w:pPr>
        <w:pStyle w:val="Paragrafi"/>
        <w:rPr>
          <w:spacing w:val="-4"/>
          <w:lang w:val="sq-AL"/>
        </w:rPr>
      </w:pPr>
      <w:r w:rsidRPr="00D96C0A">
        <w:rPr>
          <w:spacing w:val="-4"/>
          <w:lang w:val="sq-AL"/>
        </w:rPr>
        <w:t>Ministria e Transportit dhe Infrastrukturës shpall kërkesën për shpronësim</w:t>
      </w:r>
      <w:r w:rsidR="008E0202" w:rsidRPr="00D96C0A">
        <w:rPr>
          <w:spacing w:val="-4"/>
          <w:lang w:val="sq-AL"/>
        </w:rPr>
        <w:t>,</w:t>
      </w:r>
      <w:r w:rsidRPr="00D96C0A">
        <w:rPr>
          <w:spacing w:val="-4"/>
          <w:lang w:val="sq-AL"/>
        </w:rPr>
        <w:t xml:space="preserve"> për interes publik</w:t>
      </w:r>
      <w:r w:rsidR="008E0202" w:rsidRPr="00D96C0A">
        <w:rPr>
          <w:spacing w:val="-4"/>
          <w:lang w:val="sq-AL"/>
        </w:rPr>
        <w:t>,</w:t>
      </w:r>
      <w:r w:rsidRPr="00D96C0A">
        <w:rPr>
          <w:spacing w:val="-4"/>
          <w:lang w:val="sq-AL"/>
        </w:rPr>
        <w:t xml:space="preserve"> të pasurive të paluajtshme pronë private, që preken nga ndërtimi i segment</w:t>
      </w:r>
      <w:r w:rsidR="008E0202" w:rsidRPr="00D96C0A">
        <w:rPr>
          <w:spacing w:val="-4"/>
          <w:lang w:val="sq-AL"/>
        </w:rPr>
        <w:t>it rrugor “Levan-Vlorë (shtesat)”.</w:t>
      </w:r>
    </w:p>
    <w:p w:rsidR="008E0202" w:rsidRPr="00D96C0A" w:rsidRDefault="008E0202" w:rsidP="00FC6E72">
      <w:pPr>
        <w:pStyle w:val="Paragrafi"/>
        <w:rPr>
          <w:spacing w:val="-4"/>
          <w:lang w:val="sq-AL"/>
        </w:rPr>
      </w:pPr>
      <w:r w:rsidRPr="00D96C0A">
        <w:rPr>
          <w:spacing w:val="-4"/>
          <w:lang w:val="sq-AL"/>
        </w:rPr>
        <w:t xml:space="preserve"> Subjekti kërkues i këtij objekti</w:t>
      </w:r>
      <w:r w:rsidR="00FA6EB2" w:rsidRPr="00D96C0A">
        <w:rPr>
          <w:spacing w:val="-4"/>
          <w:lang w:val="sq-AL"/>
        </w:rPr>
        <w:t xml:space="preserve"> është Autoriteti Rrugor Shqiptar. </w:t>
      </w:r>
    </w:p>
    <w:p w:rsidR="00FA6EB2" w:rsidRPr="00D96C0A" w:rsidRDefault="00FA6EB2" w:rsidP="00FC6E72">
      <w:pPr>
        <w:pStyle w:val="Paragrafi"/>
        <w:rPr>
          <w:spacing w:val="-4"/>
          <w:lang w:val="sq-AL"/>
        </w:rPr>
      </w:pPr>
      <w:r w:rsidRPr="00D96C0A">
        <w:rPr>
          <w:spacing w:val="-4"/>
          <w:lang w:val="sq-AL"/>
        </w:rPr>
        <w:lastRenderedPageBreak/>
        <w:t xml:space="preserve">Me anë të këtij publikimi në shtyp kërkojmë të vëmë në dijeni personat të cilët preken nga ky shpronësim. Vënia në dijeni konsiston në masën e vlerësimit të llogaritur, në bazë të </w:t>
      </w:r>
      <w:r w:rsidR="008E0202" w:rsidRPr="00D96C0A">
        <w:rPr>
          <w:spacing w:val="-4"/>
          <w:lang w:val="sq-AL"/>
        </w:rPr>
        <w:t>v</w:t>
      </w:r>
      <w:r w:rsidRPr="00D96C0A">
        <w:rPr>
          <w:spacing w:val="-4"/>
          <w:lang w:val="sq-AL"/>
        </w:rPr>
        <w:t>endimit nr.</w:t>
      </w:r>
      <w:r w:rsidR="008E0202" w:rsidRPr="00D96C0A">
        <w:rPr>
          <w:spacing w:val="-4"/>
          <w:lang w:val="sq-AL"/>
        </w:rPr>
        <w:t xml:space="preserve"> </w:t>
      </w:r>
      <w:r w:rsidR="00513A7A" w:rsidRPr="00D96C0A">
        <w:rPr>
          <w:spacing w:val="-4"/>
          <w:lang w:val="sq-AL"/>
        </w:rPr>
        <w:t>138, datë 23.</w:t>
      </w:r>
      <w:r w:rsidRPr="00D96C0A">
        <w:rPr>
          <w:spacing w:val="-4"/>
          <w:lang w:val="sq-AL"/>
        </w:rPr>
        <w:t>3.2000 të Këshillit të Minis</w:t>
      </w:r>
      <w:r w:rsidR="00513A7A" w:rsidRPr="00D96C0A">
        <w:rPr>
          <w:spacing w:val="-4"/>
          <w:lang w:val="sq-AL"/>
        </w:rPr>
        <w:t>-</w:t>
      </w:r>
      <w:r w:rsidRPr="00D96C0A">
        <w:rPr>
          <w:spacing w:val="-4"/>
          <w:lang w:val="sq-AL"/>
        </w:rPr>
        <w:t xml:space="preserve">trave,“Për kriteret </w:t>
      </w:r>
      <w:r w:rsidR="008E0202" w:rsidRPr="00D96C0A">
        <w:rPr>
          <w:spacing w:val="-4"/>
          <w:lang w:val="sq-AL"/>
        </w:rPr>
        <w:t>teknike</w:t>
      </w:r>
      <w:r w:rsidRPr="00D96C0A">
        <w:rPr>
          <w:spacing w:val="-4"/>
          <w:lang w:val="sq-AL"/>
        </w:rPr>
        <w:t xml:space="preserve"> të vlerësimit dhe përllogaritjes së masës së shpërblimit për pasuritë pronë private që shpronësohen, të pasurive që zhvlerësohen dhe të të drejtave të personave të tretë, për inter</w:t>
      </w:r>
      <w:r w:rsidR="00513A7A" w:rsidRPr="00D96C0A">
        <w:rPr>
          <w:spacing w:val="-4"/>
          <w:lang w:val="sq-AL"/>
        </w:rPr>
        <w:t>es publik” të</w:t>
      </w:r>
      <w:r w:rsidRPr="00D96C0A">
        <w:rPr>
          <w:spacing w:val="-4"/>
          <w:lang w:val="sq-AL"/>
        </w:rPr>
        <w:t xml:space="preserve"> ndryshuar, për pronarët sipas listës emërore </w:t>
      </w:r>
      <w:r w:rsidR="008E0202" w:rsidRPr="00D96C0A">
        <w:rPr>
          <w:spacing w:val="-4"/>
          <w:lang w:val="sq-AL"/>
        </w:rPr>
        <w:t>bashkëlidhur</w:t>
      </w:r>
      <w:r w:rsidRPr="00D96C0A">
        <w:rPr>
          <w:spacing w:val="-4"/>
          <w:lang w:val="sq-AL"/>
        </w:rPr>
        <w:t xml:space="preserve">.   </w:t>
      </w:r>
    </w:p>
    <w:p w:rsidR="00FA6EB2" w:rsidRPr="00D96C0A" w:rsidRDefault="00FA6EB2" w:rsidP="00FC6E72">
      <w:pPr>
        <w:pStyle w:val="Paragrafi"/>
        <w:rPr>
          <w:spacing w:val="-4"/>
          <w:lang w:val="sq-AL"/>
        </w:rPr>
      </w:pPr>
      <w:r w:rsidRPr="00D96C0A">
        <w:rPr>
          <w:spacing w:val="-4"/>
          <w:lang w:val="sq-AL"/>
        </w:rPr>
        <w:lastRenderedPageBreak/>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w:t>
      </w:r>
      <w:r w:rsidR="008E0202" w:rsidRPr="00D96C0A">
        <w:rPr>
          <w:spacing w:val="-4"/>
          <w:lang w:val="sq-AL"/>
        </w:rPr>
        <w:t>dokumentet</w:t>
      </w:r>
      <w:r w:rsidR="00513A7A" w:rsidRPr="00D96C0A">
        <w:rPr>
          <w:spacing w:val="-4"/>
          <w:lang w:val="sq-AL"/>
        </w:rPr>
        <w:t xml:space="preserve"> përkatëse në m</w:t>
      </w:r>
      <w:r w:rsidRPr="00D96C0A">
        <w:rPr>
          <w:spacing w:val="-4"/>
          <w:lang w:val="sq-AL"/>
        </w:rPr>
        <w:t>inistrinë kompetente (Ministria e Transportit dhe Infrastrukturës).</w:t>
      </w:r>
    </w:p>
    <w:p w:rsidR="00D96C0A" w:rsidRDefault="00FA6EB2" w:rsidP="00325D15">
      <w:pPr>
        <w:pStyle w:val="Paragrafi"/>
        <w:rPr>
          <w:spacing w:val="-4"/>
          <w:lang w:val="sq-AL"/>
        </w:rPr>
      </w:pPr>
      <w:r w:rsidRPr="00D96C0A">
        <w:rPr>
          <w:spacing w:val="-4"/>
          <w:lang w:val="sq-AL"/>
        </w:rPr>
        <w:t>Ky publi</w:t>
      </w:r>
      <w:r w:rsidR="00513A7A" w:rsidRPr="00D96C0A">
        <w:rPr>
          <w:spacing w:val="-4"/>
          <w:lang w:val="sq-AL"/>
        </w:rPr>
        <w:t>kim bëhet për pasurinë e llojit</w:t>
      </w:r>
      <w:r w:rsidRPr="00D96C0A">
        <w:rPr>
          <w:spacing w:val="-4"/>
          <w:lang w:val="sq-AL"/>
        </w:rPr>
        <w:t xml:space="preserve"> </w:t>
      </w:r>
      <w:r w:rsidR="00513A7A" w:rsidRPr="00D96C0A">
        <w:rPr>
          <w:spacing w:val="-4"/>
          <w:lang w:val="sq-AL"/>
        </w:rPr>
        <w:t>“</w:t>
      </w:r>
      <w:r w:rsidRPr="00D96C0A">
        <w:rPr>
          <w:spacing w:val="-4"/>
          <w:lang w:val="sq-AL"/>
        </w:rPr>
        <w:t>truall, arë, kullotë, erodive, kultura bujqësore</w:t>
      </w:r>
      <w:r w:rsidR="00513A7A" w:rsidRPr="00D96C0A">
        <w:rPr>
          <w:spacing w:val="-4"/>
          <w:lang w:val="sq-AL"/>
        </w:rPr>
        <w:t>”</w:t>
      </w:r>
      <w:r w:rsidRPr="00D96C0A">
        <w:rPr>
          <w:spacing w:val="-4"/>
          <w:lang w:val="sq-AL"/>
        </w:rPr>
        <w:t>.</w:t>
      </w:r>
    </w:p>
    <w:p w:rsidR="00FA6EB2" w:rsidRPr="00D96C0A" w:rsidRDefault="00FA6EB2" w:rsidP="00FC6E72">
      <w:pPr>
        <w:pStyle w:val="Paragrafi"/>
        <w:rPr>
          <w:spacing w:val="-4"/>
          <w:lang w:val="sq-AL"/>
        </w:rPr>
      </w:pPr>
      <w:r w:rsidRPr="00D96C0A">
        <w:rPr>
          <w:spacing w:val="-4"/>
          <w:lang w:val="sq-AL"/>
        </w:rPr>
        <w:t xml:space="preserve">Pronarët do të kompensohen për efekt shpronësimi pas miratimit të kërkesës për shpronësim nga Këshilli i Ministrave dhe pasi të kenë paraqitur dokumentacionin respektiv të </w:t>
      </w:r>
      <w:r w:rsidRPr="00D96C0A">
        <w:rPr>
          <w:spacing w:val="-4"/>
          <w:lang w:val="sq-AL"/>
        </w:rPr>
        <w:lastRenderedPageBreak/>
        <w:t>pronësisë pranë Autoritetit Rrugor Shqiptar (subjekti kërkues në bazë të ligjit nr.</w:t>
      </w:r>
      <w:r w:rsidR="008E0202" w:rsidRPr="00D96C0A">
        <w:rPr>
          <w:spacing w:val="-4"/>
          <w:lang w:val="sq-AL"/>
        </w:rPr>
        <w:t xml:space="preserve"> </w:t>
      </w:r>
      <w:r w:rsidRPr="00D96C0A">
        <w:rPr>
          <w:spacing w:val="-4"/>
          <w:lang w:val="sq-AL"/>
        </w:rPr>
        <w:t>8561, datë 22.12.1999 “Për shpronësimin dhe marrjen në përdorim të përkohshëm, të pasurisë pronë private për interes publik”).</w:t>
      </w:r>
    </w:p>
    <w:p w:rsidR="00FA6EB2" w:rsidRPr="00D96C0A" w:rsidRDefault="00FA6EB2" w:rsidP="00FC6E72">
      <w:pPr>
        <w:pStyle w:val="Paragrafi"/>
        <w:rPr>
          <w:spacing w:val="-4"/>
          <w:lang w:val="sq-AL"/>
        </w:rPr>
      </w:pPr>
      <w:r w:rsidRPr="00D96C0A">
        <w:rPr>
          <w:spacing w:val="-4"/>
          <w:lang w:val="sq-AL"/>
        </w:rPr>
        <w:t>Vlera totale e shpronësimit është 49 584 759(dyzet e nëntë milion e pesëqind e tetëdhjetë e katër mijë e shtatëqind e pesëdhjetë e nëntë) lekë.</w:t>
      </w:r>
    </w:p>
    <w:p w:rsidR="00D96C0A" w:rsidRPr="00325D15" w:rsidRDefault="00D96C0A" w:rsidP="00D077B6">
      <w:pPr>
        <w:pStyle w:val="Paragrafi"/>
        <w:jc w:val="right"/>
        <w:rPr>
          <w:sz w:val="16"/>
          <w:lang w:val="sq-AL"/>
        </w:rPr>
      </w:pPr>
    </w:p>
    <w:p w:rsidR="00D077B6" w:rsidRDefault="00D077B6" w:rsidP="00D077B6">
      <w:pPr>
        <w:pStyle w:val="Paragrafi"/>
        <w:jc w:val="right"/>
        <w:rPr>
          <w:lang w:val="sq-AL"/>
        </w:rPr>
      </w:pPr>
      <w:r>
        <w:rPr>
          <w:lang w:val="sq-AL"/>
        </w:rPr>
        <w:t>MINISTRI I TRANSPORTIT DHE INFRASTRUKTURËS</w:t>
      </w:r>
    </w:p>
    <w:p w:rsidR="00D077B6" w:rsidRDefault="00D077B6" w:rsidP="00D077B6">
      <w:pPr>
        <w:pStyle w:val="Paragrafi"/>
        <w:jc w:val="right"/>
        <w:rPr>
          <w:b/>
          <w:lang w:val="sq-AL"/>
        </w:rPr>
      </w:pPr>
      <w:r w:rsidRPr="00D077B6">
        <w:rPr>
          <w:b/>
          <w:lang w:val="sq-AL"/>
        </w:rPr>
        <w:t>Edmond Haxhinasto</w:t>
      </w:r>
    </w:p>
    <w:p w:rsidR="00325D15" w:rsidRPr="00D077B6" w:rsidRDefault="00325D15" w:rsidP="00D077B6">
      <w:pPr>
        <w:pStyle w:val="Paragrafi"/>
        <w:jc w:val="right"/>
        <w:rPr>
          <w:b/>
          <w:lang w:val="sq-AL"/>
        </w:rPr>
      </w:pPr>
    </w:p>
    <w:p w:rsidR="00DC652E" w:rsidRPr="005136B2" w:rsidRDefault="00DC652E" w:rsidP="00BA2E73">
      <w:pPr>
        <w:pStyle w:val="Paragrafi"/>
        <w:rPr>
          <w:lang w:val="sq-AL"/>
        </w:rPr>
      </w:pPr>
    </w:p>
    <w:p w:rsidR="00294125" w:rsidRDefault="00294125" w:rsidP="00BA2E73">
      <w:pPr>
        <w:pStyle w:val="Paragrafi"/>
        <w:rPr>
          <w:lang w:val="sq-AL"/>
        </w:rPr>
        <w:sectPr w:rsidR="00294125" w:rsidSect="000B16FA">
          <w:type w:val="continuous"/>
          <w:pgSz w:w="11907" w:h="16840" w:code="9"/>
          <w:pgMar w:top="720" w:right="1134" w:bottom="720" w:left="1134" w:header="851" w:footer="851" w:gutter="0"/>
          <w:pgNumType w:start="1207"/>
          <w:cols w:num="2" w:space="454"/>
          <w:docGrid w:linePitch="360"/>
        </w:sectPr>
      </w:pPr>
    </w:p>
    <w:p w:rsidR="007C59C8" w:rsidRPr="005136B2" w:rsidRDefault="00D077B6" w:rsidP="00D077B6">
      <w:pPr>
        <w:pStyle w:val="Paragrafi"/>
        <w:ind w:firstLine="0"/>
        <w:rPr>
          <w:lang w:val="sq-AL"/>
        </w:rPr>
      </w:pPr>
      <w:r>
        <w:rPr>
          <w:noProof/>
        </w:rPr>
        <w:lastRenderedPageBreak/>
        <w:drawing>
          <wp:inline distT="0" distB="0" distL="0" distR="0">
            <wp:extent cx="6198870" cy="2878373"/>
            <wp:effectExtent l="19050" t="0" r="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srcRect l="1577" t="3175" r="1130" b="2381"/>
                    <a:stretch>
                      <a:fillRect/>
                    </a:stretch>
                  </pic:blipFill>
                  <pic:spPr bwMode="auto">
                    <a:xfrm>
                      <a:off x="0" y="0"/>
                      <a:ext cx="6203588" cy="2880564"/>
                    </a:xfrm>
                    <a:prstGeom prst="rect">
                      <a:avLst/>
                    </a:prstGeom>
                    <a:noFill/>
                  </pic:spPr>
                </pic:pic>
              </a:graphicData>
            </a:graphic>
          </wp:inline>
        </w:drawing>
      </w:r>
    </w:p>
    <w:p w:rsidR="007C59C8" w:rsidRPr="005136B2" w:rsidRDefault="007C59C8" w:rsidP="00BA2E73">
      <w:pPr>
        <w:pStyle w:val="Paragrafi"/>
        <w:rPr>
          <w:lang w:val="sq-AL"/>
        </w:rPr>
      </w:pPr>
    </w:p>
    <w:p w:rsidR="00950180" w:rsidRDefault="00950180" w:rsidP="00950180">
      <w:pPr>
        <w:pStyle w:val="Paragrafi"/>
        <w:rPr>
          <w:lang w:val="sq-AL"/>
        </w:rPr>
        <w:sectPr w:rsidR="00950180" w:rsidSect="00A336EA">
          <w:type w:val="continuous"/>
          <w:pgSz w:w="11907" w:h="16840" w:code="9"/>
          <w:pgMar w:top="720" w:right="1134" w:bottom="720" w:left="1134" w:header="851" w:footer="851" w:gutter="0"/>
          <w:pgNumType w:start="1211"/>
          <w:cols w:space="720"/>
          <w:docGrid w:linePitch="360"/>
        </w:sectPr>
      </w:pPr>
    </w:p>
    <w:p w:rsidR="00950180" w:rsidRPr="00950180" w:rsidRDefault="00950180" w:rsidP="00950180">
      <w:pPr>
        <w:pStyle w:val="Paragrafi"/>
        <w:jc w:val="center"/>
        <w:rPr>
          <w:b/>
          <w:lang w:val="sq-AL"/>
        </w:rPr>
      </w:pPr>
      <w:r w:rsidRPr="00950180">
        <w:rPr>
          <w:b/>
          <w:lang w:val="sq-AL"/>
        </w:rPr>
        <w:lastRenderedPageBreak/>
        <w:t>KËRKESË</w:t>
      </w:r>
    </w:p>
    <w:p w:rsidR="00950180" w:rsidRPr="00325D15" w:rsidRDefault="00950180" w:rsidP="00950180">
      <w:pPr>
        <w:pStyle w:val="Paragrafi"/>
        <w:rPr>
          <w:sz w:val="12"/>
          <w:lang w:val="sq-AL"/>
        </w:rPr>
      </w:pPr>
    </w:p>
    <w:p w:rsidR="00950180" w:rsidRPr="006B7448" w:rsidRDefault="00950180" w:rsidP="00950180">
      <w:pPr>
        <w:pStyle w:val="Paragrafi"/>
        <w:rPr>
          <w:lang w:val="sq-AL"/>
        </w:rPr>
      </w:pPr>
      <w:r w:rsidRPr="006B7448">
        <w:rPr>
          <w:lang w:val="sq-AL"/>
        </w:rPr>
        <w:t>Shtetasja Xhemalie Çaça, e bija e Qerimit dhe e Mihanes, e datëlindjes 10.3.1956, lindur dhe banuese në Synej, Kavajë, kërkon pranë Gjykatës së Rrethit Gjyqësor Kavajë shpalljen të zhdukur të bashkëshortit të saj, shtetasit Naxhi Çaça.</w:t>
      </w:r>
    </w:p>
    <w:p w:rsidR="00950180" w:rsidRPr="00325D15" w:rsidRDefault="00950180" w:rsidP="00950180">
      <w:pPr>
        <w:pStyle w:val="Paragrafi"/>
        <w:rPr>
          <w:sz w:val="12"/>
          <w:lang w:val="sq-AL"/>
        </w:rPr>
      </w:pPr>
    </w:p>
    <w:p w:rsidR="00950180" w:rsidRPr="00950180" w:rsidRDefault="00950180" w:rsidP="00950180">
      <w:pPr>
        <w:pStyle w:val="Paragrafi"/>
        <w:jc w:val="right"/>
        <w:rPr>
          <w:lang w:val="sq-AL"/>
        </w:rPr>
      </w:pPr>
      <w:r w:rsidRPr="00950180">
        <w:rPr>
          <w:lang w:val="sq-AL"/>
        </w:rPr>
        <w:t>KËRKUESE</w:t>
      </w:r>
    </w:p>
    <w:p w:rsidR="00950180" w:rsidRPr="006B7448" w:rsidRDefault="00950180" w:rsidP="00950180">
      <w:pPr>
        <w:pStyle w:val="Paragrafi"/>
        <w:jc w:val="right"/>
        <w:rPr>
          <w:lang w:val="sq-AL"/>
        </w:rPr>
      </w:pPr>
      <w:r w:rsidRPr="00950180">
        <w:rPr>
          <w:b/>
          <w:lang w:val="sq-AL"/>
        </w:rPr>
        <w:t>Xhemalie</w:t>
      </w:r>
      <w:r w:rsidRPr="006B7448">
        <w:rPr>
          <w:lang w:val="sq-AL"/>
        </w:rPr>
        <w:t xml:space="preserve"> </w:t>
      </w:r>
      <w:r w:rsidRPr="00950180">
        <w:rPr>
          <w:b/>
          <w:lang w:val="sq-AL"/>
        </w:rPr>
        <w:t>Çaça</w:t>
      </w:r>
    </w:p>
    <w:p w:rsidR="00950180" w:rsidRPr="00325D15" w:rsidRDefault="00950180" w:rsidP="00950180">
      <w:pPr>
        <w:pStyle w:val="Paragrafi"/>
        <w:rPr>
          <w:sz w:val="18"/>
          <w:lang w:val="sq-AL"/>
        </w:rPr>
      </w:pPr>
    </w:p>
    <w:p w:rsidR="00950180" w:rsidRPr="00950180" w:rsidRDefault="00950180" w:rsidP="00950180">
      <w:pPr>
        <w:pStyle w:val="Paragrafi"/>
        <w:jc w:val="center"/>
        <w:rPr>
          <w:b/>
          <w:lang w:val="sq-AL"/>
        </w:rPr>
      </w:pPr>
      <w:r w:rsidRPr="00950180">
        <w:rPr>
          <w:b/>
          <w:lang w:val="sq-AL"/>
        </w:rPr>
        <w:t>KËRKESË</w:t>
      </w:r>
    </w:p>
    <w:p w:rsidR="00950180" w:rsidRPr="00950180" w:rsidRDefault="00950180" w:rsidP="00950180">
      <w:pPr>
        <w:pStyle w:val="Paragrafi"/>
        <w:rPr>
          <w:sz w:val="12"/>
          <w:lang w:val="sq-AL"/>
        </w:rPr>
      </w:pPr>
    </w:p>
    <w:p w:rsidR="00950180" w:rsidRPr="006B7448" w:rsidRDefault="00950180" w:rsidP="00950180">
      <w:pPr>
        <w:pStyle w:val="Paragrafi"/>
        <w:rPr>
          <w:lang w:val="sq-AL"/>
        </w:rPr>
      </w:pPr>
      <w:r w:rsidRPr="006B7448">
        <w:rPr>
          <w:lang w:val="sq-AL"/>
        </w:rPr>
        <w:t>Shtetasi Ferbent Hasantari, i biri e Aliut dhe i Files, i datëlind</w:t>
      </w:r>
      <w:r w:rsidR="002374A1">
        <w:rPr>
          <w:lang w:val="sq-AL"/>
        </w:rPr>
        <w:t>jes 7.2.1974, lindur dhe banues</w:t>
      </w:r>
      <w:r w:rsidRPr="006B7448">
        <w:rPr>
          <w:lang w:val="sq-AL"/>
        </w:rPr>
        <w:t xml:space="preserve"> në Berat, kërkon pranë Gjy</w:t>
      </w:r>
      <w:r w:rsidR="002374A1">
        <w:rPr>
          <w:lang w:val="sq-AL"/>
        </w:rPr>
        <w:t>katës së Rrethit Gjyqësor Berat</w:t>
      </w:r>
      <w:r w:rsidRPr="006B7448">
        <w:rPr>
          <w:lang w:val="sq-AL"/>
        </w:rPr>
        <w:t xml:space="preserve"> shpalljen të zhdukur të vëllait të tij, </w:t>
      </w:r>
      <w:r w:rsidRPr="006B7448">
        <w:rPr>
          <w:lang w:val="sq-AL"/>
        </w:rPr>
        <w:lastRenderedPageBreak/>
        <w:t>shtetasit Ilir Hasantari.</w:t>
      </w:r>
    </w:p>
    <w:p w:rsidR="00950180" w:rsidRPr="00325D15" w:rsidRDefault="00950180" w:rsidP="00950180">
      <w:pPr>
        <w:pStyle w:val="Paragrafi"/>
        <w:rPr>
          <w:sz w:val="6"/>
          <w:lang w:val="sq-AL"/>
        </w:rPr>
      </w:pPr>
    </w:p>
    <w:p w:rsidR="00950180" w:rsidRPr="006B7448" w:rsidRDefault="00950180" w:rsidP="00950180">
      <w:pPr>
        <w:pStyle w:val="Paragrafi"/>
        <w:jc w:val="right"/>
        <w:rPr>
          <w:lang w:val="sq-AL"/>
        </w:rPr>
      </w:pPr>
      <w:r w:rsidRPr="006B7448">
        <w:rPr>
          <w:lang w:val="sq-AL"/>
        </w:rPr>
        <w:t>KËRKUES</w:t>
      </w:r>
    </w:p>
    <w:p w:rsidR="00950180" w:rsidRPr="00325D15" w:rsidRDefault="00950180" w:rsidP="00325D15">
      <w:pPr>
        <w:pStyle w:val="Paragrafi"/>
        <w:jc w:val="right"/>
        <w:rPr>
          <w:b/>
          <w:lang w:val="sq-AL"/>
        </w:rPr>
      </w:pPr>
      <w:r w:rsidRPr="00950180">
        <w:rPr>
          <w:b/>
          <w:lang w:val="sq-AL"/>
        </w:rPr>
        <w:t>Ferbent Hasantari</w:t>
      </w:r>
    </w:p>
    <w:p w:rsidR="00950180" w:rsidRPr="00950180" w:rsidRDefault="00950180" w:rsidP="00950180">
      <w:pPr>
        <w:pStyle w:val="Paragrafi"/>
        <w:jc w:val="center"/>
        <w:rPr>
          <w:b/>
          <w:lang w:val="sq-AL"/>
        </w:rPr>
      </w:pPr>
      <w:r w:rsidRPr="00950180">
        <w:rPr>
          <w:b/>
          <w:lang w:val="sq-AL"/>
        </w:rPr>
        <w:t>KËRKESË</w:t>
      </w:r>
    </w:p>
    <w:p w:rsidR="00950180" w:rsidRPr="00950180" w:rsidRDefault="00950180" w:rsidP="00950180">
      <w:pPr>
        <w:pStyle w:val="Paragrafi"/>
        <w:rPr>
          <w:sz w:val="16"/>
          <w:lang w:val="sq-AL"/>
        </w:rPr>
      </w:pPr>
    </w:p>
    <w:p w:rsidR="00950180" w:rsidRPr="006B7448" w:rsidRDefault="00950180" w:rsidP="00950180">
      <w:pPr>
        <w:pStyle w:val="Paragrafi"/>
        <w:rPr>
          <w:lang w:val="sq-AL"/>
        </w:rPr>
      </w:pPr>
      <w:r w:rsidRPr="006B7448">
        <w:rPr>
          <w:lang w:val="sq-AL"/>
        </w:rPr>
        <w:t>Shtetasja Luçie Ndoci, e bija e Mhillit dhe e Tones,  lindur dhe banuese në Shkodër, kërkon pranë Gjykatës së Rrethit Gjyqësor Shkodër shpalljen të vdekur të shtetasit Dedë Mhill Logu.</w:t>
      </w:r>
    </w:p>
    <w:p w:rsidR="00950180" w:rsidRPr="00325D15" w:rsidRDefault="00950180" w:rsidP="00950180">
      <w:pPr>
        <w:pStyle w:val="Paragrafi"/>
        <w:rPr>
          <w:sz w:val="14"/>
          <w:lang w:val="sq-AL"/>
        </w:rPr>
      </w:pPr>
    </w:p>
    <w:p w:rsidR="00950180" w:rsidRPr="006B7448" w:rsidRDefault="00950180" w:rsidP="00950180">
      <w:pPr>
        <w:pStyle w:val="Paragrafi"/>
        <w:jc w:val="right"/>
        <w:rPr>
          <w:lang w:val="sq-AL"/>
        </w:rPr>
      </w:pPr>
      <w:r w:rsidRPr="006B7448">
        <w:rPr>
          <w:lang w:val="sq-AL"/>
        </w:rPr>
        <w:t>KËRKUESE</w:t>
      </w:r>
    </w:p>
    <w:p w:rsidR="00950180" w:rsidRDefault="00950180" w:rsidP="00950180">
      <w:pPr>
        <w:pStyle w:val="Paragrafi"/>
        <w:jc w:val="right"/>
        <w:rPr>
          <w:b/>
          <w:lang w:val="sq-AL"/>
        </w:rPr>
      </w:pPr>
      <w:r w:rsidRPr="00950180">
        <w:rPr>
          <w:b/>
          <w:lang w:val="sq-AL"/>
        </w:rPr>
        <w:t>Luçie Ndoci</w:t>
      </w:r>
    </w:p>
    <w:p w:rsidR="00325D15" w:rsidRDefault="00325D15" w:rsidP="00950180">
      <w:pPr>
        <w:pStyle w:val="Paragrafi"/>
        <w:jc w:val="right"/>
        <w:rPr>
          <w:b/>
          <w:lang w:val="sq-AL"/>
        </w:rPr>
      </w:pPr>
    </w:p>
    <w:p w:rsidR="00325D15" w:rsidRDefault="00325D15" w:rsidP="00950180">
      <w:pPr>
        <w:pStyle w:val="Paragrafi"/>
        <w:jc w:val="right"/>
        <w:rPr>
          <w:b/>
          <w:lang w:val="sq-AL"/>
        </w:rPr>
      </w:pPr>
    </w:p>
    <w:p w:rsidR="00325D15" w:rsidRPr="00950180" w:rsidRDefault="00325D15" w:rsidP="00950180">
      <w:pPr>
        <w:pStyle w:val="Paragrafi"/>
        <w:jc w:val="right"/>
        <w:rPr>
          <w:b/>
          <w:lang w:val="sq-AL"/>
        </w:rPr>
      </w:pPr>
    </w:p>
    <w:p w:rsidR="00950180" w:rsidRDefault="00950180" w:rsidP="00950180">
      <w:pPr>
        <w:pStyle w:val="Paragrafi"/>
        <w:rPr>
          <w:lang w:val="sq-AL"/>
        </w:rPr>
      </w:pPr>
    </w:p>
    <w:sectPr w:rsidR="00950180" w:rsidSect="009C51B4">
      <w:headerReference w:type="even" r:id="rId40"/>
      <w:type w:val="continuous"/>
      <w:pgSz w:w="11907" w:h="16840" w:code="9"/>
      <w:pgMar w:top="720" w:right="1134" w:bottom="720" w:left="1134" w:header="851" w:footer="851" w:gutter="0"/>
      <w:pgNumType w:start="1211"/>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910" w:rsidRDefault="00F66910" w:rsidP="00375B7D">
      <w:pPr>
        <w:spacing w:after="0" w:line="240" w:lineRule="auto"/>
      </w:pPr>
      <w:r>
        <w:separator/>
      </w:r>
    </w:p>
  </w:endnote>
  <w:endnote w:type="continuationSeparator" w:id="0">
    <w:p w:rsidR="00F66910" w:rsidRDefault="00F6691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66910" w:rsidRPr="00B4283E" w:rsidRDefault="00F6691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25D15">
          <w:rPr>
            <w:rFonts w:ascii="Garamond" w:hAnsi="Garamond"/>
            <w:noProof/>
            <w:sz w:val="24"/>
            <w:szCs w:val="24"/>
          </w:rPr>
          <w:t>1208</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66910" w:rsidRPr="005B4361" w:rsidRDefault="00F6691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25D15">
              <w:rPr>
                <w:rFonts w:ascii="Garamond" w:hAnsi="Garamond"/>
                <w:noProof/>
                <w:sz w:val="24"/>
                <w:szCs w:val="24"/>
              </w:rPr>
              <w:t>1207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66910" w:rsidRPr="00833610" w:rsidRDefault="00F6691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66910" w:rsidRDefault="00F669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910" w:rsidRDefault="00F66910" w:rsidP="00375B7D">
      <w:pPr>
        <w:spacing w:after="0" w:line="240" w:lineRule="auto"/>
      </w:pPr>
      <w:r>
        <w:separator/>
      </w:r>
    </w:p>
  </w:footnote>
  <w:footnote w:type="continuationSeparator" w:id="0">
    <w:p w:rsidR="00F66910" w:rsidRDefault="00F6691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66910" w:rsidRPr="00EB260B" w:rsidTr="0036791D">
      <w:trPr>
        <w:trHeight w:val="936"/>
        <w:jc w:val="center"/>
      </w:trPr>
      <w:tc>
        <w:tcPr>
          <w:tcW w:w="2811" w:type="dxa"/>
          <w:shd w:val="pct5" w:color="auto" w:fill="F2F2F2"/>
          <w:vAlign w:val="center"/>
        </w:tcPr>
        <w:p w:rsidR="00F66910" w:rsidRPr="00EB260B" w:rsidRDefault="00F66910" w:rsidP="0036791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66910" w:rsidRPr="00EB260B" w:rsidRDefault="00F66910" w:rsidP="0036791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66910" w:rsidRPr="00EB260B" w:rsidRDefault="00F66910" w:rsidP="0036791D">
          <w:pPr>
            <w:pStyle w:val="NoSpacing"/>
            <w:spacing w:before="100" w:after="100"/>
            <w:jc w:val="center"/>
            <w:rPr>
              <w:rFonts w:ascii="Garamond" w:hAnsi="Garamond"/>
              <w:b/>
              <w:sz w:val="28"/>
              <w:szCs w:val="28"/>
            </w:rPr>
          </w:pPr>
          <w:r>
            <w:rPr>
              <w:rFonts w:ascii="Garamond" w:hAnsi="Garamond"/>
              <w:b/>
              <w:sz w:val="28"/>
              <w:szCs w:val="28"/>
            </w:rPr>
            <w:t xml:space="preserve"> Viti 2015 – Numri 23</w:t>
          </w:r>
        </w:p>
      </w:tc>
    </w:tr>
  </w:tbl>
  <w:p w:rsidR="00F66910" w:rsidRPr="00385E2C" w:rsidRDefault="00F6691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66910" w:rsidRPr="00EB260B" w:rsidTr="00F63542">
      <w:trPr>
        <w:trHeight w:val="936"/>
        <w:jc w:val="center"/>
      </w:trPr>
      <w:tc>
        <w:tcPr>
          <w:tcW w:w="2811" w:type="dxa"/>
          <w:shd w:val="pct5" w:color="auto" w:fill="F2F2F2"/>
          <w:vAlign w:val="center"/>
        </w:tcPr>
        <w:p w:rsidR="00F66910" w:rsidRPr="00EB260B" w:rsidRDefault="00F6691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66910" w:rsidRPr="00EB260B" w:rsidRDefault="00F6691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66910" w:rsidRPr="00EB260B" w:rsidRDefault="00F66910" w:rsidP="008B7F0C">
          <w:pPr>
            <w:pStyle w:val="NoSpacing"/>
            <w:spacing w:before="100" w:after="100"/>
            <w:jc w:val="center"/>
            <w:rPr>
              <w:rFonts w:ascii="Garamond" w:hAnsi="Garamond"/>
              <w:b/>
              <w:sz w:val="28"/>
              <w:szCs w:val="28"/>
            </w:rPr>
          </w:pPr>
          <w:r>
            <w:rPr>
              <w:rFonts w:ascii="Garamond" w:hAnsi="Garamond"/>
              <w:b/>
              <w:sz w:val="28"/>
              <w:szCs w:val="28"/>
            </w:rPr>
            <w:t>Viti 2015 – Numri 23</w:t>
          </w:r>
        </w:p>
      </w:tc>
    </w:tr>
  </w:tbl>
  <w:p w:rsidR="00F66910" w:rsidRDefault="00F6691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910" w:rsidRDefault="00F6691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66910" w:rsidRPr="00EB260B" w:rsidTr="00023FE7">
      <w:trPr>
        <w:trHeight w:val="1023"/>
        <w:jc w:val="center"/>
      </w:trPr>
      <w:tc>
        <w:tcPr>
          <w:tcW w:w="1375" w:type="pct"/>
          <w:shd w:val="pct5" w:color="auto" w:fill="F2F2F2"/>
          <w:vAlign w:val="center"/>
        </w:tcPr>
        <w:p w:rsidR="00F66910" w:rsidRPr="00EB260B" w:rsidRDefault="00F6691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66910" w:rsidRPr="00EB260B" w:rsidRDefault="00F6691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66910" w:rsidRPr="00EB260B" w:rsidRDefault="00F6691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66910" w:rsidRDefault="00F669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8C426E"/>
    <w:multiLevelType w:val="hybridMultilevel"/>
    <w:tmpl w:val="CECA9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6990FE2"/>
    <w:multiLevelType w:val="hybridMultilevel"/>
    <w:tmpl w:val="1F5C4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C26741"/>
    <w:multiLevelType w:val="hybridMultilevel"/>
    <w:tmpl w:val="87C296CE"/>
    <w:lvl w:ilvl="0" w:tplc="1F740CD4">
      <w:start w:val="1"/>
      <w:numFmt w:val="decimal"/>
      <w:lvlText w:val="%1."/>
      <w:lvlJc w:val="left"/>
      <w:pPr>
        <w:ind w:left="360" w:hanging="360"/>
      </w:pPr>
      <w:rPr>
        <w:rFonts w:eastAsia="Times New Roman" w:hint="default"/>
        <w:b/>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1F54CE8"/>
    <w:multiLevelType w:val="hybridMultilevel"/>
    <w:tmpl w:val="93EA0BA8"/>
    <w:lvl w:ilvl="0" w:tplc="2C8E9BDA">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870F78"/>
    <w:multiLevelType w:val="hybridMultilevel"/>
    <w:tmpl w:val="F93066C4"/>
    <w:lvl w:ilvl="0" w:tplc="709A40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3335ECA"/>
    <w:multiLevelType w:val="hybridMultilevel"/>
    <w:tmpl w:val="B8D07C54"/>
    <w:lvl w:ilvl="0" w:tplc="5D68E8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3195247"/>
    <w:multiLevelType w:val="hybridMultilevel"/>
    <w:tmpl w:val="3D6CE956"/>
    <w:lvl w:ilvl="0" w:tplc="2AF6743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D7C407F"/>
    <w:multiLevelType w:val="hybridMultilevel"/>
    <w:tmpl w:val="9B30ECBC"/>
    <w:lvl w:ilvl="0" w:tplc="C99AD8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2"/>
  </w:num>
  <w:num w:numId="16">
    <w:abstractNumId w:val="20"/>
  </w:num>
  <w:num w:numId="17">
    <w:abstractNumId w:val="18"/>
  </w:num>
  <w:num w:numId="18">
    <w:abstractNumId w:val="14"/>
  </w:num>
  <w:num w:numId="19">
    <w:abstractNumId w:val="16"/>
  </w:num>
  <w:num w:numId="20">
    <w:abstractNumId w:val="13"/>
  </w:num>
  <w:num w:numId="21">
    <w:abstractNumId w:val="23"/>
  </w:num>
  <w:num w:numId="22">
    <w:abstractNumId w:val="21"/>
  </w:num>
  <w:num w:numId="23">
    <w:abstractNumId w:val="15"/>
  </w:num>
  <w:num w:numId="24">
    <w:abstractNumId w:val="1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47105">
      <o:colormenu v:ext="edit" strokecolor="none [3212]"/>
    </o:shapedefaults>
  </w:hdrShapeDefaults>
  <w:footnotePr>
    <w:footnote w:id="-1"/>
    <w:footnote w:id="0"/>
  </w:footnotePr>
  <w:endnotePr>
    <w:endnote w:id="-1"/>
    <w:endnote w:id="0"/>
  </w:endnotePr>
  <w:compat/>
  <w:rsids>
    <w:rsidRoot w:val="00375B7D"/>
    <w:rsid w:val="00005B2C"/>
    <w:rsid w:val="00021AB5"/>
    <w:rsid w:val="00023FE7"/>
    <w:rsid w:val="00024BF9"/>
    <w:rsid w:val="00054A72"/>
    <w:rsid w:val="00057EF9"/>
    <w:rsid w:val="000A4489"/>
    <w:rsid w:val="000B16FA"/>
    <w:rsid w:val="000B1702"/>
    <w:rsid w:val="000B2506"/>
    <w:rsid w:val="000C1C35"/>
    <w:rsid w:val="000C4D55"/>
    <w:rsid w:val="000D28F5"/>
    <w:rsid w:val="000D2D13"/>
    <w:rsid w:val="000D569F"/>
    <w:rsid w:val="000F76FD"/>
    <w:rsid w:val="00100392"/>
    <w:rsid w:val="00113356"/>
    <w:rsid w:val="00113674"/>
    <w:rsid w:val="00121430"/>
    <w:rsid w:val="0012471E"/>
    <w:rsid w:val="001517DA"/>
    <w:rsid w:val="00153236"/>
    <w:rsid w:val="00156295"/>
    <w:rsid w:val="00156944"/>
    <w:rsid w:val="001A6B98"/>
    <w:rsid w:val="001B2FEB"/>
    <w:rsid w:val="001B5194"/>
    <w:rsid w:val="001B591E"/>
    <w:rsid w:val="001C1519"/>
    <w:rsid w:val="001C2960"/>
    <w:rsid w:val="001C4FFC"/>
    <w:rsid w:val="001C5E90"/>
    <w:rsid w:val="001C7175"/>
    <w:rsid w:val="001D074A"/>
    <w:rsid w:val="001D37BA"/>
    <w:rsid w:val="001D4ADC"/>
    <w:rsid w:val="001D4BA3"/>
    <w:rsid w:val="001D4F95"/>
    <w:rsid w:val="001D672E"/>
    <w:rsid w:val="001D7AFC"/>
    <w:rsid w:val="001F27A3"/>
    <w:rsid w:val="0020454E"/>
    <w:rsid w:val="00221879"/>
    <w:rsid w:val="00224A02"/>
    <w:rsid w:val="002252F9"/>
    <w:rsid w:val="00231AF8"/>
    <w:rsid w:val="002374A1"/>
    <w:rsid w:val="00241138"/>
    <w:rsid w:val="00251545"/>
    <w:rsid w:val="00260047"/>
    <w:rsid w:val="00272B85"/>
    <w:rsid w:val="0027672B"/>
    <w:rsid w:val="00276956"/>
    <w:rsid w:val="00277011"/>
    <w:rsid w:val="00294125"/>
    <w:rsid w:val="002A1317"/>
    <w:rsid w:val="002A45D6"/>
    <w:rsid w:val="002C00DB"/>
    <w:rsid w:val="002C12AA"/>
    <w:rsid w:val="002C244D"/>
    <w:rsid w:val="002D5568"/>
    <w:rsid w:val="002F0B3D"/>
    <w:rsid w:val="003007E2"/>
    <w:rsid w:val="00306FF6"/>
    <w:rsid w:val="00310C44"/>
    <w:rsid w:val="003128C8"/>
    <w:rsid w:val="003140C3"/>
    <w:rsid w:val="00321A87"/>
    <w:rsid w:val="00325D15"/>
    <w:rsid w:val="00326DCE"/>
    <w:rsid w:val="00330117"/>
    <w:rsid w:val="00333FAB"/>
    <w:rsid w:val="00350F10"/>
    <w:rsid w:val="00357007"/>
    <w:rsid w:val="0036791D"/>
    <w:rsid w:val="00375B7D"/>
    <w:rsid w:val="00385E2C"/>
    <w:rsid w:val="00390196"/>
    <w:rsid w:val="00394502"/>
    <w:rsid w:val="00395352"/>
    <w:rsid w:val="00397E6C"/>
    <w:rsid w:val="003A1699"/>
    <w:rsid w:val="003B1DC0"/>
    <w:rsid w:val="003B766E"/>
    <w:rsid w:val="003C106E"/>
    <w:rsid w:val="003C2D25"/>
    <w:rsid w:val="003C4411"/>
    <w:rsid w:val="003D38A7"/>
    <w:rsid w:val="00413D9F"/>
    <w:rsid w:val="00417691"/>
    <w:rsid w:val="0042683C"/>
    <w:rsid w:val="00435931"/>
    <w:rsid w:val="00436DE1"/>
    <w:rsid w:val="0044535B"/>
    <w:rsid w:val="00462CA3"/>
    <w:rsid w:val="004756A3"/>
    <w:rsid w:val="00486D74"/>
    <w:rsid w:val="00492891"/>
    <w:rsid w:val="004933B4"/>
    <w:rsid w:val="004A5318"/>
    <w:rsid w:val="004A5B20"/>
    <w:rsid w:val="004C0E49"/>
    <w:rsid w:val="004C6C4C"/>
    <w:rsid w:val="004C7862"/>
    <w:rsid w:val="004D2316"/>
    <w:rsid w:val="004D3BBD"/>
    <w:rsid w:val="004D488E"/>
    <w:rsid w:val="004D6564"/>
    <w:rsid w:val="004E15E7"/>
    <w:rsid w:val="004E60D4"/>
    <w:rsid w:val="004F221C"/>
    <w:rsid w:val="00505F67"/>
    <w:rsid w:val="00512844"/>
    <w:rsid w:val="005136B2"/>
    <w:rsid w:val="00513A7A"/>
    <w:rsid w:val="00520009"/>
    <w:rsid w:val="00522F96"/>
    <w:rsid w:val="00532BAB"/>
    <w:rsid w:val="005459DC"/>
    <w:rsid w:val="0057372A"/>
    <w:rsid w:val="00580EB9"/>
    <w:rsid w:val="0058158A"/>
    <w:rsid w:val="005A47F1"/>
    <w:rsid w:val="005B4361"/>
    <w:rsid w:val="005B530B"/>
    <w:rsid w:val="005B54A2"/>
    <w:rsid w:val="005D7593"/>
    <w:rsid w:val="005D7BD5"/>
    <w:rsid w:val="005E39B3"/>
    <w:rsid w:val="005F4763"/>
    <w:rsid w:val="00600BF0"/>
    <w:rsid w:val="00604549"/>
    <w:rsid w:val="006175C4"/>
    <w:rsid w:val="006200F8"/>
    <w:rsid w:val="006414E3"/>
    <w:rsid w:val="00663F5D"/>
    <w:rsid w:val="0067307F"/>
    <w:rsid w:val="00696B83"/>
    <w:rsid w:val="006B086C"/>
    <w:rsid w:val="006B46CF"/>
    <w:rsid w:val="006B6AF1"/>
    <w:rsid w:val="006D4072"/>
    <w:rsid w:val="006D6668"/>
    <w:rsid w:val="006D6A41"/>
    <w:rsid w:val="006E05A6"/>
    <w:rsid w:val="006E29A7"/>
    <w:rsid w:val="006E324D"/>
    <w:rsid w:val="006E47AB"/>
    <w:rsid w:val="006F3D7E"/>
    <w:rsid w:val="006F757D"/>
    <w:rsid w:val="00706F97"/>
    <w:rsid w:val="0074758B"/>
    <w:rsid w:val="007540A3"/>
    <w:rsid w:val="007559D7"/>
    <w:rsid w:val="007655CE"/>
    <w:rsid w:val="00773203"/>
    <w:rsid w:val="00782C67"/>
    <w:rsid w:val="0079291B"/>
    <w:rsid w:val="00796006"/>
    <w:rsid w:val="007B2525"/>
    <w:rsid w:val="007C219A"/>
    <w:rsid w:val="007C5220"/>
    <w:rsid w:val="007C59C8"/>
    <w:rsid w:val="007D23FE"/>
    <w:rsid w:val="007D5E25"/>
    <w:rsid w:val="007E4B70"/>
    <w:rsid w:val="007E65F4"/>
    <w:rsid w:val="007F0313"/>
    <w:rsid w:val="007F1118"/>
    <w:rsid w:val="007F632A"/>
    <w:rsid w:val="00805CEE"/>
    <w:rsid w:val="00813ED0"/>
    <w:rsid w:val="008153BE"/>
    <w:rsid w:val="0082047D"/>
    <w:rsid w:val="00831B61"/>
    <w:rsid w:val="00832F64"/>
    <w:rsid w:val="00833610"/>
    <w:rsid w:val="008412FA"/>
    <w:rsid w:val="00841C89"/>
    <w:rsid w:val="00852FB0"/>
    <w:rsid w:val="008553ED"/>
    <w:rsid w:val="00860CDB"/>
    <w:rsid w:val="00863F88"/>
    <w:rsid w:val="0087387F"/>
    <w:rsid w:val="00877FB4"/>
    <w:rsid w:val="008821F8"/>
    <w:rsid w:val="008B150B"/>
    <w:rsid w:val="008B76D7"/>
    <w:rsid w:val="008B7F0C"/>
    <w:rsid w:val="008C01FC"/>
    <w:rsid w:val="008D585D"/>
    <w:rsid w:val="008E002C"/>
    <w:rsid w:val="008E0202"/>
    <w:rsid w:val="008E2022"/>
    <w:rsid w:val="008F3BA5"/>
    <w:rsid w:val="008F79E8"/>
    <w:rsid w:val="00900F6C"/>
    <w:rsid w:val="00906333"/>
    <w:rsid w:val="0091615D"/>
    <w:rsid w:val="00920035"/>
    <w:rsid w:val="009221C5"/>
    <w:rsid w:val="00922A27"/>
    <w:rsid w:val="00925028"/>
    <w:rsid w:val="00935223"/>
    <w:rsid w:val="00943E0E"/>
    <w:rsid w:val="00944D3C"/>
    <w:rsid w:val="0094512C"/>
    <w:rsid w:val="00945899"/>
    <w:rsid w:val="00950180"/>
    <w:rsid w:val="009716A8"/>
    <w:rsid w:val="009807D2"/>
    <w:rsid w:val="00996E47"/>
    <w:rsid w:val="009B1641"/>
    <w:rsid w:val="009B7A57"/>
    <w:rsid w:val="009C12EE"/>
    <w:rsid w:val="009C51B4"/>
    <w:rsid w:val="009D0BA8"/>
    <w:rsid w:val="009D6F3F"/>
    <w:rsid w:val="009E3E4F"/>
    <w:rsid w:val="00A0333F"/>
    <w:rsid w:val="00A04FAD"/>
    <w:rsid w:val="00A32857"/>
    <w:rsid w:val="00A336EA"/>
    <w:rsid w:val="00A33B6F"/>
    <w:rsid w:val="00A56CBF"/>
    <w:rsid w:val="00A63E66"/>
    <w:rsid w:val="00A71F75"/>
    <w:rsid w:val="00A74284"/>
    <w:rsid w:val="00A80008"/>
    <w:rsid w:val="00A82B14"/>
    <w:rsid w:val="00A86454"/>
    <w:rsid w:val="00A96C31"/>
    <w:rsid w:val="00AB36FD"/>
    <w:rsid w:val="00AB6D93"/>
    <w:rsid w:val="00AC013E"/>
    <w:rsid w:val="00AC539A"/>
    <w:rsid w:val="00AC5FC9"/>
    <w:rsid w:val="00AC6780"/>
    <w:rsid w:val="00AE23DB"/>
    <w:rsid w:val="00AE61FC"/>
    <w:rsid w:val="00B01042"/>
    <w:rsid w:val="00B03AF4"/>
    <w:rsid w:val="00B03FF6"/>
    <w:rsid w:val="00B060FC"/>
    <w:rsid w:val="00B1226A"/>
    <w:rsid w:val="00B24576"/>
    <w:rsid w:val="00B27C72"/>
    <w:rsid w:val="00B3086A"/>
    <w:rsid w:val="00B30AA7"/>
    <w:rsid w:val="00B405BE"/>
    <w:rsid w:val="00B4283E"/>
    <w:rsid w:val="00B63004"/>
    <w:rsid w:val="00B64B1B"/>
    <w:rsid w:val="00BA1E6D"/>
    <w:rsid w:val="00BA2E73"/>
    <w:rsid w:val="00BA3297"/>
    <w:rsid w:val="00BB433C"/>
    <w:rsid w:val="00BC3B92"/>
    <w:rsid w:val="00BC3F94"/>
    <w:rsid w:val="00BC735D"/>
    <w:rsid w:val="00BD0421"/>
    <w:rsid w:val="00BD79A4"/>
    <w:rsid w:val="00BE0BD0"/>
    <w:rsid w:val="00BF5618"/>
    <w:rsid w:val="00C21C66"/>
    <w:rsid w:val="00C44942"/>
    <w:rsid w:val="00C46200"/>
    <w:rsid w:val="00C47BF1"/>
    <w:rsid w:val="00C50953"/>
    <w:rsid w:val="00C52333"/>
    <w:rsid w:val="00C54D43"/>
    <w:rsid w:val="00C833A3"/>
    <w:rsid w:val="00C83B29"/>
    <w:rsid w:val="00CA6936"/>
    <w:rsid w:val="00CA77F3"/>
    <w:rsid w:val="00CB5977"/>
    <w:rsid w:val="00CB616D"/>
    <w:rsid w:val="00CE0A1F"/>
    <w:rsid w:val="00CE198D"/>
    <w:rsid w:val="00CE48F1"/>
    <w:rsid w:val="00D01B00"/>
    <w:rsid w:val="00D07082"/>
    <w:rsid w:val="00D077B6"/>
    <w:rsid w:val="00D116A2"/>
    <w:rsid w:val="00D17259"/>
    <w:rsid w:val="00D45DBB"/>
    <w:rsid w:val="00D570F6"/>
    <w:rsid w:val="00D678D1"/>
    <w:rsid w:val="00D738CC"/>
    <w:rsid w:val="00D80B22"/>
    <w:rsid w:val="00D91B6A"/>
    <w:rsid w:val="00D92912"/>
    <w:rsid w:val="00D9522C"/>
    <w:rsid w:val="00D96C0A"/>
    <w:rsid w:val="00D97E98"/>
    <w:rsid w:val="00DA4E15"/>
    <w:rsid w:val="00DA67FE"/>
    <w:rsid w:val="00DA6C2E"/>
    <w:rsid w:val="00DB281D"/>
    <w:rsid w:val="00DB2D5B"/>
    <w:rsid w:val="00DB6205"/>
    <w:rsid w:val="00DC324E"/>
    <w:rsid w:val="00DC652E"/>
    <w:rsid w:val="00DD080F"/>
    <w:rsid w:val="00DD2937"/>
    <w:rsid w:val="00DD6B69"/>
    <w:rsid w:val="00DD7B3F"/>
    <w:rsid w:val="00DE25FD"/>
    <w:rsid w:val="00DE306A"/>
    <w:rsid w:val="00DE31BA"/>
    <w:rsid w:val="00DE7381"/>
    <w:rsid w:val="00DF3D2E"/>
    <w:rsid w:val="00E1557D"/>
    <w:rsid w:val="00E2016B"/>
    <w:rsid w:val="00E2741F"/>
    <w:rsid w:val="00E3002F"/>
    <w:rsid w:val="00E30F86"/>
    <w:rsid w:val="00E32D8C"/>
    <w:rsid w:val="00E3790D"/>
    <w:rsid w:val="00E43AAD"/>
    <w:rsid w:val="00E4695A"/>
    <w:rsid w:val="00E57182"/>
    <w:rsid w:val="00E755C2"/>
    <w:rsid w:val="00EB0714"/>
    <w:rsid w:val="00EB570F"/>
    <w:rsid w:val="00EC0437"/>
    <w:rsid w:val="00ED1065"/>
    <w:rsid w:val="00ED3CAA"/>
    <w:rsid w:val="00ED5F90"/>
    <w:rsid w:val="00EF6A1A"/>
    <w:rsid w:val="00F00FB3"/>
    <w:rsid w:val="00F01069"/>
    <w:rsid w:val="00F26048"/>
    <w:rsid w:val="00F533AE"/>
    <w:rsid w:val="00F63542"/>
    <w:rsid w:val="00F66910"/>
    <w:rsid w:val="00F73D31"/>
    <w:rsid w:val="00F75346"/>
    <w:rsid w:val="00F770A3"/>
    <w:rsid w:val="00F80430"/>
    <w:rsid w:val="00F92555"/>
    <w:rsid w:val="00FA6EB2"/>
    <w:rsid w:val="00FB7481"/>
    <w:rsid w:val="00FC5685"/>
    <w:rsid w:val="00FC6E72"/>
    <w:rsid w:val="00FD527C"/>
    <w:rsid w:val="00FE0382"/>
    <w:rsid w:val="00FE06F5"/>
    <w:rsid w:val="00FE4F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colormenu v:ext="edit" strokecolor="none [3212]"/>
    </o:shapedefaults>
    <o:shapelayout v:ext="edit">
      <o:idmap v:ext="edit" data="1"/>
      <o:rules v:ext="edit">
        <o:r id="V:Rule2" type="connector" idref="#_x0000_s1048"/>
        <o:r id="V:Rule4" type="connector" idref="#_x0000_s1053"/>
        <o:r id="V:Rule5"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C6E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FontStyle11">
    <w:name w:val="Font Style11"/>
    <w:uiPriority w:val="99"/>
    <w:rsid w:val="00AC5FC9"/>
    <w:rPr>
      <w:rFonts w:ascii="Times New Roman" w:hAnsi="Times New Roman" w:cs="Times New Roman" w:hint="default"/>
      <w:color w:val="000000"/>
      <w:spacing w:val="10"/>
    </w:rPr>
  </w:style>
  <w:style w:type="character" w:customStyle="1" w:styleId="actstitle">
    <w:name w:val="actstitle"/>
    <w:basedOn w:val="DefaultParagraphFont"/>
    <w:rsid w:val="00BA1E6D"/>
  </w:style>
  <w:style w:type="character" w:customStyle="1" w:styleId="actscontent">
    <w:name w:val="actscontent"/>
    <w:basedOn w:val="DefaultParagraphFont"/>
    <w:rsid w:val="00BA1E6D"/>
  </w:style>
  <w:style w:type="character" w:customStyle="1" w:styleId="longtext1">
    <w:name w:val="long_text1"/>
    <w:rsid w:val="008F79E8"/>
    <w:rPr>
      <w:sz w:val="20"/>
    </w:rPr>
  </w:style>
  <w:style w:type="character" w:customStyle="1" w:styleId="MessageHeaderLabel">
    <w:name w:val="Message Header Label"/>
    <w:uiPriority w:val="99"/>
    <w:rsid w:val="00520009"/>
    <w:rPr>
      <w:rFonts w:ascii="Arial Black" w:hAnsi="Arial Black" w:cs="Arial Black"/>
      <w:spacing w:val="-1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442531829">
      <w:bodyDiv w:val="1"/>
      <w:marLeft w:val="0"/>
      <w:marRight w:val="0"/>
      <w:marTop w:val="0"/>
      <w:marBottom w:val="0"/>
      <w:divBdr>
        <w:top w:val="none" w:sz="0" w:space="0" w:color="auto"/>
        <w:left w:val="none" w:sz="0" w:space="0" w:color="auto"/>
        <w:bottom w:val="none" w:sz="0" w:space="0" w:color="auto"/>
        <w:right w:val="none" w:sz="0" w:space="0" w:color="auto"/>
      </w:divBdr>
    </w:div>
    <w:div w:id="193327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yperlink" Target="http://www.inspektoratiqendror.gov.al" TargetMode="External"/><Relationship Id="rId33" Type="http://schemas.openxmlformats.org/officeDocument/2006/relationships/image" Target="media/image19.jpeg"/><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planifikimi.gov.al/sites/default/files/Ligji%20Nr.%2076.2014.pdf" TargetMode="External"/><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A0ADA-F5B5-4FF7-83AC-BF1F99761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30</Pages>
  <Words>6605</Words>
  <Characters>37652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84</cp:revision>
  <cp:lastPrinted>2015-02-20T15:07:00Z</cp:lastPrinted>
  <dcterms:created xsi:type="dcterms:W3CDTF">2015-02-20T11:32:00Z</dcterms:created>
  <dcterms:modified xsi:type="dcterms:W3CDTF">2015-02-20T15:21:00Z</dcterms:modified>
</cp:coreProperties>
</file>