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A3C" w:rsidRPr="00F433AE" w:rsidRDefault="00664A3C" w:rsidP="008B3D6D">
      <w:pPr>
        <w:pStyle w:val="Paragrafi"/>
        <w:jc w:val="center"/>
        <w:rPr>
          <w:b/>
          <w:spacing w:val="-4"/>
          <w:lang w:val="sq-AL"/>
        </w:rPr>
      </w:pPr>
      <w:r w:rsidRPr="00F433AE">
        <w:rPr>
          <w:b/>
          <w:spacing w:val="-4"/>
          <w:lang w:val="sq-AL"/>
        </w:rPr>
        <w:t>VENDIM</w:t>
      </w:r>
    </w:p>
    <w:p w:rsidR="00146EF1" w:rsidRPr="00F433AE" w:rsidRDefault="00146EF1" w:rsidP="008B3D6D">
      <w:pPr>
        <w:pStyle w:val="Paragrafi"/>
        <w:jc w:val="center"/>
        <w:rPr>
          <w:b/>
          <w:spacing w:val="-4"/>
          <w:lang w:val="sq-AL"/>
        </w:rPr>
      </w:pPr>
      <w:r w:rsidRPr="00F433AE">
        <w:rPr>
          <w:b/>
          <w:spacing w:val="-4"/>
          <w:lang w:val="sq-AL"/>
        </w:rPr>
        <w:t>Nr.</w:t>
      </w:r>
      <w:r w:rsidR="00C87B1D" w:rsidRPr="00F433AE">
        <w:rPr>
          <w:b/>
          <w:spacing w:val="-4"/>
          <w:lang w:val="sq-AL"/>
        </w:rPr>
        <w:t xml:space="preserve"> </w:t>
      </w:r>
      <w:r w:rsidR="00DA730F">
        <w:rPr>
          <w:b/>
          <w:spacing w:val="-4"/>
          <w:lang w:val="sq-AL"/>
        </w:rPr>
        <w:t>1048, datë 23.12.20</w:t>
      </w:r>
      <w:r w:rsidRPr="00F433AE">
        <w:rPr>
          <w:b/>
          <w:spacing w:val="-4"/>
          <w:lang w:val="sq-AL"/>
        </w:rPr>
        <w:t>15</w:t>
      </w:r>
    </w:p>
    <w:p w:rsidR="00146EF1" w:rsidRPr="00F433AE" w:rsidRDefault="00146EF1" w:rsidP="00F433AE">
      <w:pPr>
        <w:pStyle w:val="Hapesira7"/>
        <w:rPr>
          <w:lang w:val="sq-AL"/>
        </w:rPr>
      </w:pPr>
    </w:p>
    <w:p w:rsidR="00820E4A" w:rsidRDefault="00146EF1" w:rsidP="008B3D6D">
      <w:pPr>
        <w:pStyle w:val="Paragrafi"/>
        <w:jc w:val="center"/>
        <w:rPr>
          <w:b/>
          <w:lang w:val="sq-AL"/>
        </w:rPr>
      </w:pPr>
      <w:r w:rsidRPr="00F433AE">
        <w:rPr>
          <w:b/>
          <w:spacing w:val="-4"/>
          <w:lang w:val="sq-AL"/>
        </w:rPr>
        <w:t>PËR MIRATIMIN  E DOKUMENTEVE NDRYSHUESE TË MARRËVESHJES SË HUAS (DATË 30 QERSHOR 2008, MARRËVESHJE HUAJE NR.</w:t>
      </w:r>
      <w:r w:rsidR="00C87B1D" w:rsidRPr="00F433AE">
        <w:rPr>
          <w:b/>
          <w:spacing w:val="-4"/>
          <w:lang w:val="sq-AL"/>
        </w:rPr>
        <w:t xml:space="preserve"> </w:t>
      </w:r>
      <w:r w:rsidRPr="00F433AE">
        <w:rPr>
          <w:b/>
          <w:spacing w:val="-4"/>
          <w:lang w:val="sq-AL"/>
        </w:rPr>
        <w:t>ABA-P3), NDËRMJET QEVERIS</w:t>
      </w:r>
      <w:r w:rsidR="00C87B1D" w:rsidRPr="00F433AE">
        <w:rPr>
          <w:b/>
          <w:spacing w:val="-4"/>
          <w:lang w:val="sq-AL"/>
        </w:rPr>
        <w:t>Ë</w:t>
      </w:r>
      <w:r w:rsidRPr="00F433AE">
        <w:rPr>
          <w:b/>
          <w:spacing w:val="-4"/>
          <w:lang w:val="sq-AL"/>
        </w:rPr>
        <w:t xml:space="preserve"> S</w:t>
      </w:r>
      <w:r w:rsidR="00C87B1D" w:rsidRPr="00F433AE">
        <w:rPr>
          <w:b/>
          <w:spacing w:val="-4"/>
          <w:lang w:val="sq-AL"/>
        </w:rPr>
        <w:t>Ë</w:t>
      </w:r>
      <w:r w:rsidRPr="00F433AE">
        <w:rPr>
          <w:b/>
          <w:spacing w:val="-4"/>
          <w:lang w:val="sq-AL"/>
        </w:rPr>
        <w:t xml:space="preserve"> REPUBLIKËS SË SHQIPËRISË DHE BANKËS JAPONEZE PËR BASHKËPUNIM NDËRKOMBËTAR (TË ZËVENDËSUAR</w:t>
      </w:r>
      <w:r w:rsidR="00C87B1D" w:rsidRPr="00F433AE">
        <w:rPr>
          <w:b/>
          <w:spacing w:val="-4"/>
          <w:lang w:val="sq-AL"/>
        </w:rPr>
        <w:t xml:space="preserve"> </w:t>
      </w:r>
      <w:r w:rsidRPr="00F433AE">
        <w:rPr>
          <w:b/>
          <w:spacing w:val="-4"/>
          <w:lang w:val="sq-AL"/>
        </w:rPr>
        <w:t>NGA AGJENCIA</w:t>
      </w:r>
      <w:r w:rsidRPr="00C87B1D">
        <w:rPr>
          <w:b/>
          <w:lang w:val="sq-AL"/>
        </w:rPr>
        <w:t xml:space="preserve"> JAPONEZE E BASHKËPUNIMIT NDËRKOMBËTAR NË TETOR 2008),  PËR PROJEKTIN </w:t>
      </w:r>
      <w:r w:rsidR="00F00C5C">
        <w:rPr>
          <w:b/>
          <w:lang w:val="sq-AL"/>
        </w:rPr>
        <w:t>“</w:t>
      </w:r>
      <w:r w:rsidRPr="00C87B1D">
        <w:rPr>
          <w:b/>
          <w:lang w:val="sq-AL"/>
        </w:rPr>
        <w:t>PËRMIRËSIMI I SISTEMIT</w:t>
      </w:r>
      <w:r w:rsidR="008B3D6D" w:rsidRPr="00C87B1D">
        <w:rPr>
          <w:b/>
          <w:lang w:val="sq-AL"/>
        </w:rPr>
        <w:t xml:space="preserve"> </w:t>
      </w:r>
      <w:r w:rsidRPr="00C87B1D">
        <w:rPr>
          <w:b/>
          <w:lang w:val="sq-AL"/>
        </w:rPr>
        <w:t xml:space="preserve">TË KANALIZIMEVE PËR TIRANËN </w:t>
      </w:r>
    </w:p>
    <w:p w:rsidR="00146EF1" w:rsidRPr="00C87B1D" w:rsidRDefault="00146EF1" w:rsidP="008B3D6D">
      <w:pPr>
        <w:pStyle w:val="Paragrafi"/>
        <w:jc w:val="center"/>
        <w:rPr>
          <w:b/>
          <w:lang w:val="sq-AL"/>
        </w:rPr>
      </w:pPr>
      <w:r w:rsidRPr="00C87B1D">
        <w:rPr>
          <w:b/>
          <w:lang w:val="sq-AL"/>
        </w:rPr>
        <w:t>E MADHE</w:t>
      </w:r>
      <w:r w:rsidR="00F00C5C">
        <w:rPr>
          <w:b/>
          <w:lang w:val="sq-AL"/>
        </w:rPr>
        <w:t>”</w:t>
      </w:r>
    </w:p>
    <w:p w:rsidR="00146EF1" w:rsidRPr="00F433AE" w:rsidRDefault="00146EF1" w:rsidP="00F433AE">
      <w:pPr>
        <w:pStyle w:val="Hapesira7"/>
        <w:rPr>
          <w:sz w:val="8"/>
          <w:lang w:val="sq-AL"/>
        </w:rPr>
      </w:pPr>
    </w:p>
    <w:p w:rsidR="00146EF1" w:rsidRPr="00F433AE" w:rsidRDefault="00146EF1" w:rsidP="00146EF1">
      <w:pPr>
        <w:pStyle w:val="Paragrafi"/>
        <w:rPr>
          <w:spacing w:val="-4"/>
          <w:lang w:val="sq-AL"/>
        </w:rPr>
      </w:pPr>
      <w:r w:rsidRPr="00F433AE">
        <w:rPr>
          <w:spacing w:val="-4"/>
          <w:lang w:val="sq-AL"/>
        </w:rPr>
        <w:t>Në mbështetje të nenit 100 të Kushtetutës dhe të neneve 17 e 23, të ligjit nr.</w:t>
      </w:r>
      <w:r w:rsidR="00C87B1D" w:rsidRPr="00F433AE">
        <w:rPr>
          <w:spacing w:val="-4"/>
          <w:lang w:val="sq-AL"/>
        </w:rPr>
        <w:t xml:space="preserve"> </w:t>
      </w:r>
      <w:r w:rsidRPr="00F433AE">
        <w:rPr>
          <w:spacing w:val="-4"/>
          <w:lang w:val="sq-AL"/>
        </w:rPr>
        <w:t xml:space="preserve">8371, datë 9.7.1998, </w:t>
      </w:r>
      <w:r w:rsidR="00F00C5C" w:rsidRPr="00F433AE">
        <w:rPr>
          <w:spacing w:val="-4"/>
          <w:lang w:val="sq-AL"/>
        </w:rPr>
        <w:t>“</w:t>
      </w:r>
      <w:r w:rsidRPr="00F433AE">
        <w:rPr>
          <w:spacing w:val="-4"/>
          <w:lang w:val="sq-AL"/>
        </w:rPr>
        <w:t>Për lidhjen e traktateve dhe marrëveshjeve ndërkombëtare</w:t>
      </w:r>
      <w:r w:rsidR="00F00C5C" w:rsidRPr="00F433AE">
        <w:rPr>
          <w:spacing w:val="-4"/>
          <w:lang w:val="sq-AL"/>
        </w:rPr>
        <w:t>”</w:t>
      </w:r>
      <w:r w:rsidRPr="00F433AE">
        <w:rPr>
          <w:spacing w:val="-4"/>
          <w:lang w:val="sq-AL"/>
        </w:rPr>
        <w:t>, me propozimin e ministrit të Punëve të Jashtme, Këshilli i Ministrave</w:t>
      </w:r>
    </w:p>
    <w:p w:rsidR="00420BB0" w:rsidRDefault="00420BB0" w:rsidP="004E5CEF">
      <w:pPr>
        <w:pStyle w:val="Hapesira7"/>
        <w:rPr>
          <w:lang w:val="sq-AL"/>
        </w:rPr>
      </w:pPr>
    </w:p>
    <w:p w:rsidR="00146EF1" w:rsidRPr="00F433AE" w:rsidRDefault="00146EF1" w:rsidP="008B3D6D">
      <w:pPr>
        <w:pStyle w:val="Paragrafi"/>
        <w:jc w:val="center"/>
        <w:rPr>
          <w:spacing w:val="-4"/>
          <w:lang w:val="sq-AL"/>
        </w:rPr>
      </w:pPr>
      <w:r w:rsidRPr="00F433AE">
        <w:rPr>
          <w:spacing w:val="-4"/>
          <w:lang w:val="sq-AL"/>
        </w:rPr>
        <w:t>VENDOSI:</w:t>
      </w:r>
    </w:p>
    <w:p w:rsidR="00146EF1" w:rsidRPr="004E5CEF" w:rsidRDefault="00146EF1" w:rsidP="004E5CEF">
      <w:pPr>
        <w:pStyle w:val="Hapesira7"/>
      </w:pPr>
    </w:p>
    <w:p w:rsidR="00146EF1" w:rsidRPr="00F433AE" w:rsidRDefault="00146EF1" w:rsidP="00146EF1">
      <w:pPr>
        <w:pStyle w:val="Paragrafi"/>
        <w:rPr>
          <w:spacing w:val="-4"/>
          <w:lang w:val="sq-AL"/>
        </w:rPr>
      </w:pPr>
      <w:r w:rsidRPr="00F433AE">
        <w:rPr>
          <w:spacing w:val="-4"/>
          <w:lang w:val="sq-AL"/>
        </w:rPr>
        <w:t>1. Miratimin e dokumentit ndryshues (letra e JICA, datë 23 tetor 2015), të marrëveshjes së huasë (datë 30 qershor 2008, marrëveshje huaje nr.</w:t>
      </w:r>
      <w:r w:rsidR="00C87B1D" w:rsidRPr="00F433AE">
        <w:rPr>
          <w:spacing w:val="-4"/>
          <w:lang w:val="sq-AL"/>
        </w:rPr>
        <w:t xml:space="preserve"> </w:t>
      </w:r>
      <w:r w:rsidRPr="00F433AE">
        <w:rPr>
          <w:spacing w:val="-4"/>
          <w:lang w:val="sq-AL"/>
        </w:rPr>
        <w:t>ABA-P3), ndërmjet qeveris</w:t>
      </w:r>
      <w:r w:rsidR="00C87B1D" w:rsidRPr="00F433AE">
        <w:rPr>
          <w:spacing w:val="-4"/>
          <w:lang w:val="sq-AL"/>
        </w:rPr>
        <w:t>ë</w:t>
      </w:r>
      <w:r w:rsidRPr="00F433AE">
        <w:rPr>
          <w:spacing w:val="-4"/>
          <w:lang w:val="sq-AL"/>
        </w:rPr>
        <w:t xml:space="preserve"> s</w:t>
      </w:r>
      <w:r w:rsidR="00C87B1D" w:rsidRPr="00F433AE">
        <w:rPr>
          <w:spacing w:val="-4"/>
          <w:lang w:val="sq-AL"/>
        </w:rPr>
        <w:t>ë</w:t>
      </w:r>
      <w:r w:rsidRPr="00F433AE">
        <w:rPr>
          <w:spacing w:val="-4"/>
          <w:lang w:val="sq-AL"/>
        </w:rPr>
        <w:t xml:space="preserve"> Republikës së Shqipërisë dhe Bankës Japoneze për Bashkëpunim Ndër</w:t>
      </w:r>
      <w:r w:rsidR="004E5CEF">
        <w:rPr>
          <w:spacing w:val="-4"/>
          <w:lang w:val="sq-AL"/>
        </w:rPr>
        <w:t>-</w:t>
      </w:r>
      <w:r w:rsidRPr="00F433AE">
        <w:rPr>
          <w:spacing w:val="-4"/>
          <w:lang w:val="sq-AL"/>
        </w:rPr>
        <w:t xml:space="preserve">kombëtar (të zëvendësuar nga Agjencia Japoneze e Bashkëpunimit Ndërkombëtar në tetor 2008), për projektin </w:t>
      </w:r>
      <w:r w:rsidR="00F00C5C" w:rsidRPr="00F433AE">
        <w:rPr>
          <w:spacing w:val="-4"/>
          <w:lang w:val="sq-AL"/>
        </w:rPr>
        <w:t>“</w:t>
      </w:r>
      <w:r w:rsidRPr="00F433AE">
        <w:rPr>
          <w:spacing w:val="-4"/>
          <w:lang w:val="sq-AL"/>
        </w:rPr>
        <w:t>Përmirësimi i sistemit të kanalizimeve për Tiranën e Madhe</w:t>
      </w:r>
      <w:r w:rsidR="00F00C5C" w:rsidRPr="00F433AE">
        <w:rPr>
          <w:spacing w:val="-4"/>
          <w:lang w:val="sq-AL"/>
        </w:rPr>
        <w:t>”</w:t>
      </w:r>
      <w:r w:rsidRPr="00F433AE">
        <w:rPr>
          <w:spacing w:val="-4"/>
          <w:lang w:val="sq-AL"/>
        </w:rPr>
        <w:t>, sipas tekstit që i bashkëlidhet këtij vendimi.</w:t>
      </w:r>
    </w:p>
    <w:p w:rsidR="00146EF1" w:rsidRPr="00F433AE" w:rsidRDefault="00146EF1" w:rsidP="00146EF1">
      <w:pPr>
        <w:pStyle w:val="Paragrafi"/>
        <w:rPr>
          <w:spacing w:val="-4"/>
          <w:lang w:val="sq-AL"/>
        </w:rPr>
      </w:pPr>
      <w:r w:rsidRPr="00F433AE">
        <w:rPr>
          <w:spacing w:val="-4"/>
          <w:lang w:val="sq-AL"/>
        </w:rPr>
        <w:t xml:space="preserve">2. Miratimin e dokumentit ndryshues: </w:t>
      </w:r>
      <w:r w:rsidR="00C87B1D" w:rsidRPr="00F433AE">
        <w:rPr>
          <w:spacing w:val="-4"/>
          <w:lang w:val="sq-AL"/>
        </w:rPr>
        <w:t>Rishpërndarje e fondeve të huas</w:t>
      </w:r>
      <w:r w:rsidRPr="00F433AE">
        <w:rPr>
          <w:spacing w:val="-4"/>
          <w:lang w:val="sq-AL"/>
        </w:rPr>
        <w:t xml:space="preserve"> (letra e JICA, datë 28 tetor</w:t>
      </w:r>
      <w:r w:rsidR="00C87B1D" w:rsidRPr="00F433AE">
        <w:rPr>
          <w:spacing w:val="-4"/>
          <w:lang w:val="sq-AL"/>
        </w:rPr>
        <w:t xml:space="preserve"> 2015), të marrëveshjes së huas</w:t>
      </w:r>
      <w:r w:rsidRPr="00F433AE">
        <w:rPr>
          <w:spacing w:val="-4"/>
          <w:lang w:val="sq-AL"/>
        </w:rPr>
        <w:t xml:space="preserve"> (datë 30 qershor 2008, marrëveshje huaje nr.</w:t>
      </w:r>
      <w:r w:rsidR="00C87B1D" w:rsidRPr="00F433AE">
        <w:rPr>
          <w:spacing w:val="-4"/>
          <w:lang w:val="sq-AL"/>
        </w:rPr>
        <w:t xml:space="preserve"> </w:t>
      </w:r>
      <w:r w:rsidRPr="00F433AE">
        <w:rPr>
          <w:spacing w:val="-4"/>
          <w:lang w:val="sq-AL"/>
        </w:rPr>
        <w:t>ABA-P3), ndërmjet qeveris</w:t>
      </w:r>
      <w:r w:rsidR="00C87B1D" w:rsidRPr="00F433AE">
        <w:rPr>
          <w:spacing w:val="-4"/>
          <w:lang w:val="sq-AL"/>
        </w:rPr>
        <w:t>ë</w:t>
      </w:r>
      <w:r w:rsidRPr="00F433AE">
        <w:rPr>
          <w:spacing w:val="-4"/>
          <w:lang w:val="sq-AL"/>
        </w:rPr>
        <w:t xml:space="preserve"> s</w:t>
      </w:r>
      <w:r w:rsidR="00C87B1D" w:rsidRPr="00F433AE">
        <w:rPr>
          <w:spacing w:val="-4"/>
          <w:lang w:val="sq-AL"/>
        </w:rPr>
        <w:t>ë</w:t>
      </w:r>
      <w:r w:rsidRPr="00F433AE">
        <w:rPr>
          <w:spacing w:val="-4"/>
          <w:lang w:val="sq-AL"/>
        </w:rPr>
        <w:t xml:space="preserve"> Republikës së Shqipërisë dhe Bankës Japoneze për Bashkëpunim Ndërkombëtar (të zëvendësuar nga Agjencia Japoneze e Bashkëpunimit Ndërkombëtar në tetor 2008), për projektin </w:t>
      </w:r>
      <w:r w:rsidR="00F00C5C" w:rsidRPr="00F433AE">
        <w:rPr>
          <w:spacing w:val="-4"/>
          <w:lang w:val="sq-AL"/>
        </w:rPr>
        <w:t>“</w:t>
      </w:r>
      <w:r w:rsidRPr="00F433AE">
        <w:rPr>
          <w:spacing w:val="-4"/>
          <w:lang w:val="sq-AL"/>
        </w:rPr>
        <w:t>Përmirësimi i sistemit të kanalizimeve për Tiranën e Madhe</w:t>
      </w:r>
      <w:r w:rsidR="00F00C5C" w:rsidRPr="00F433AE">
        <w:rPr>
          <w:spacing w:val="-4"/>
          <w:lang w:val="sq-AL"/>
        </w:rPr>
        <w:t>”</w:t>
      </w:r>
      <w:r w:rsidRPr="00F433AE">
        <w:rPr>
          <w:spacing w:val="-4"/>
          <w:lang w:val="sq-AL"/>
        </w:rPr>
        <w:t>, sipas tekstit që i bashkëlidhet këtij vendimi.</w:t>
      </w:r>
    </w:p>
    <w:p w:rsidR="00146EF1" w:rsidRPr="00F433AE" w:rsidRDefault="00146EF1" w:rsidP="00146EF1">
      <w:pPr>
        <w:pStyle w:val="Paragrafi"/>
        <w:rPr>
          <w:spacing w:val="-4"/>
          <w:lang w:val="sq-AL"/>
        </w:rPr>
      </w:pPr>
      <w:r w:rsidRPr="00F433AE">
        <w:rPr>
          <w:spacing w:val="-4"/>
          <w:lang w:val="sq-AL"/>
        </w:rPr>
        <w:t>3. Miratimin e dokumentit ndryshues (letra e JICA, datë 4 nëntor 2015), të marrëveshjes së huasë (datë 30 qershor 2008, marrëveshje huaje nr.</w:t>
      </w:r>
      <w:r w:rsidR="00C87B1D" w:rsidRPr="00F433AE">
        <w:rPr>
          <w:spacing w:val="-4"/>
          <w:lang w:val="sq-AL"/>
        </w:rPr>
        <w:t xml:space="preserve"> </w:t>
      </w:r>
      <w:r w:rsidRPr="00F433AE">
        <w:rPr>
          <w:spacing w:val="-4"/>
          <w:lang w:val="sq-AL"/>
        </w:rPr>
        <w:t>ABA-P3),  ndërmjet qeveris</w:t>
      </w:r>
      <w:r w:rsidR="00C87B1D" w:rsidRPr="00F433AE">
        <w:rPr>
          <w:spacing w:val="-4"/>
          <w:lang w:val="sq-AL"/>
        </w:rPr>
        <w:t>ë</w:t>
      </w:r>
      <w:r w:rsidRPr="00F433AE">
        <w:rPr>
          <w:spacing w:val="-4"/>
          <w:lang w:val="sq-AL"/>
        </w:rPr>
        <w:t xml:space="preserve"> s</w:t>
      </w:r>
      <w:r w:rsidR="00C87B1D" w:rsidRPr="00F433AE">
        <w:rPr>
          <w:spacing w:val="-4"/>
          <w:lang w:val="sq-AL"/>
        </w:rPr>
        <w:t>ë</w:t>
      </w:r>
      <w:r w:rsidRPr="00F433AE">
        <w:rPr>
          <w:spacing w:val="-4"/>
          <w:lang w:val="sq-AL"/>
        </w:rPr>
        <w:t xml:space="preserve"> Republikës së Shqipërisë </w:t>
      </w:r>
      <w:r w:rsidRPr="00F433AE">
        <w:rPr>
          <w:spacing w:val="-4"/>
          <w:lang w:val="sq-AL"/>
        </w:rPr>
        <w:lastRenderedPageBreak/>
        <w:t xml:space="preserve">dhe Bankës Japoneze për Bashkëpunim Ndërkombëtar (të zëvendësuar nga Agjencia Japoneze e Bashkëpunimit Ndërkombëtar në tetor 2008), për projektin </w:t>
      </w:r>
      <w:r w:rsidR="00F00C5C" w:rsidRPr="00F433AE">
        <w:rPr>
          <w:spacing w:val="-4"/>
          <w:lang w:val="sq-AL"/>
        </w:rPr>
        <w:t>“</w:t>
      </w:r>
      <w:r w:rsidRPr="00F433AE">
        <w:rPr>
          <w:spacing w:val="-4"/>
          <w:lang w:val="sq-AL"/>
        </w:rPr>
        <w:t>Përmirësimi i sistemit të kanalizimeve për Tiranën e Madhe</w:t>
      </w:r>
      <w:r w:rsidR="00F00C5C" w:rsidRPr="00F433AE">
        <w:rPr>
          <w:spacing w:val="-4"/>
          <w:lang w:val="sq-AL"/>
        </w:rPr>
        <w:t>”</w:t>
      </w:r>
      <w:r w:rsidRPr="00F433AE">
        <w:rPr>
          <w:spacing w:val="-4"/>
          <w:lang w:val="sq-AL"/>
        </w:rPr>
        <w:t>, sipas tekstit që i bashkëlidhet këtij vendimi.</w:t>
      </w:r>
    </w:p>
    <w:p w:rsidR="00146EF1" w:rsidRPr="00F433AE" w:rsidRDefault="00146EF1" w:rsidP="00146EF1">
      <w:pPr>
        <w:pStyle w:val="Paragrafi"/>
        <w:rPr>
          <w:spacing w:val="-4"/>
          <w:lang w:val="sq-AL"/>
        </w:rPr>
      </w:pPr>
      <w:r w:rsidRPr="00F433AE">
        <w:rPr>
          <w:spacing w:val="-4"/>
          <w:lang w:val="sq-AL"/>
        </w:rPr>
        <w:t>Ky ven</w:t>
      </w:r>
      <w:r w:rsidR="003C7BF6" w:rsidRPr="00F433AE">
        <w:rPr>
          <w:spacing w:val="-4"/>
          <w:lang w:val="sq-AL"/>
        </w:rPr>
        <w:t xml:space="preserve">dim hyn në fuqi pas botimit në </w:t>
      </w:r>
      <w:r w:rsidRPr="00F433AE">
        <w:rPr>
          <w:spacing w:val="-4"/>
          <w:lang w:val="sq-AL"/>
        </w:rPr>
        <w:t xml:space="preserve">Fletoren </w:t>
      </w:r>
      <w:r w:rsidR="003C7BF6" w:rsidRPr="00F433AE">
        <w:rPr>
          <w:spacing w:val="-4"/>
          <w:lang w:val="sq-AL"/>
        </w:rPr>
        <w:t>Zyrtare</w:t>
      </w:r>
      <w:r w:rsidRPr="00F433AE">
        <w:rPr>
          <w:spacing w:val="-4"/>
          <w:lang w:val="sq-AL"/>
        </w:rPr>
        <w:t>.</w:t>
      </w:r>
    </w:p>
    <w:p w:rsidR="00542788" w:rsidRPr="00F433AE" w:rsidRDefault="00542788" w:rsidP="00542788">
      <w:pPr>
        <w:pStyle w:val="Autoriteti"/>
        <w:rPr>
          <w:spacing w:val="-4"/>
          <w:lang w:val="sq-AL"/>
        </w:rPr>
      </w:pPr>
      <w:r w:rsidRPr="00F433AE">
        <w:rPr>
          <w:spacing w:val="-4"/>
          <w:lang w:val="sq-AL"/>
        </w:rPr>
        <w:t>KRYEMINISTRI</w:t>
      </w:r>
    </w:p>
    <w:p w:rsidR="00542788" w:rsidRPr="00F433AE" w:rsidRDefault="00542788" w:rsidP="00542788">
      <w:pPr>
        <w:pStyle w:val="AutoritetiEmer"/>
        <w:rPr>
          <w:spacing w:val="-4"/>
          <w:lang w:val="sq-AL"/>
        </w:rPr>
      </w:pPr>
      <w:r w:rsidRPr="00F433AE">
        <w:rPr>
          <w:spacing w:val="-4"/>
          <w:lang w:val="sq-AL"/>
        </w:rPr>
        <w:t>Edi Rama</w:t>
      </w:r>
    </w:p>
    <w:p w:rsidR="00146EF1" w:rsidRPr="00F433AE" w:rsidRDefault="00146EF1" w:rsidP="00146EF1">
      <w:pPr>
        <w:spacing w:after="0" w:line="240" w:lineRule="auto"/>
        <w:ind w:firstLine="0"/>
        <w:rPr>
          <w:rFonts w:ascii="Garamond" w:hAnsi="Garamond"/>
          <w:spacing w:val="-4"/>
          <w:sz w:val="14"/>
          <w:szCs w:val="24"/>
          <w:lang w:val="sq-AL"/>
        </w:rPr>
      </w:pPr>
    </w:p>
    <w:p w:rsidR="00146EF1" w:rsidRPr="00F433AE" w:rsidRDefault="00146EF1" w:rsidP="00542788">
      <w:pPr>
        <w:pStyle w:val="Paragrafi"/>
        <w:jc w:val="right"/>
        <w:rPr>
          <w:spacing w:val="-4"/>
          <w:lang w:val="sq-AL"/>
        </w:rPr>
      </w:pPr>
      <w:r w:rsidRPr="00F433AE">
        <w:rPr>
          <w:spacing w:val="-4"/>
          <w:lang w:val="sq-AL"/>
        </w:rPr>
        <w:t>Agjencia Japoneze e Bashkëpunimit Ndërkombëtar</w:t>
      </w:r>
    </w:p>
    <w:p w:rsidR="00146EF1" w:rsidRPr="00F433AE" w:rsidRDefault="00146EF1" w:rsidP="00542788">
      <w:pPr>
        <w:pStyle w:val="Paragrafi"/>
        <w:jc w:val="right"/>
        <w:rPr>
          <w:spacing w:val="-4"/>
          <w:lang w:val="sq-AL"/>
        </w:rPr>
      </w:pPr>
      <w:r w:rsidRPr="00F433AE">
        <w:rPr>
          <w:spacing w:val="-4"/>
          <w:lang w:val="sq-AL"/>
        </w:rPr>
        <w:tab/>
      </w:r>
      <w:r w:rsidRPr="00F433AE">
        <w:rPr>
          <w:spacing w:val="-4"/>
          <w:lang w:val="sq-AL"/>
        </w:rPr>
        <w:tab/>
      </w:r>
      <w:r w:rsidRPr="00F433AE">
        <w:rPr>
          <w:spacing w:val="-4"/>
          <w:lang w:val="sq-AL"/>
        </w:rPr>
        <w:tab/>
      </w:r>
      <w:r w:rsidRPr="00F433AE">
        <w:rPr>
          <w:spacing w:val="-4"/>
          <w:lang w:val="sq-AL"/>
        </w:rPr>
        <w:tab/>
      </w:r>
      <w:r w:rsidRPr="00F433AE">
        <w:rPr>
          <w:spacing w:val="-4"/>
          <w:lang w:val="sq-AL"/>
        </w:rPr>
        <w:tab/>
      </w:r>
      <w:r w:rsidRPr="00F433AE">
        <w:rPr>
          <w:spacing w:val="-4"/>
          <w:lang w:val="sq-AL"/>
        </w:rPr>
        <w:tab/>
      </w:r>
      <w:r w:rsidRPr="00F433AE">
        <w:rPr>
          <w:spacing w:val="-4"/>
          <w:lang w:val="sq-AL"/>
        </w:rPr>
        <w:tab/>
        <w:t xml:space="preserve">DATË  23 tetor 2015 </w:t>
      </w:r>
    </w:p>
    <w:p w:rsidR="00146EF1" w:rsidRPr="00F433AE" w:rsidRDefault="00146EF1" w:rsidP="00542788">
      <w:pPr>
        <w:pStyle w:val="Paragrafi"/>
        <w:jc w:val="right"/>
        <w:rPr>
          <w:spacing w:val="-4"/>
          <w:lang w:val="sq-AL"/>
        </w:rPr>
      </w:pPr>
      <w:r w:rsidRPr="00F433AE">
        <w:rPr>
          <w:spacing w:val="-4"/>
          <w:lang w:val="sq-AL"/>
        </w:rPr>
        <w:tab/>
      </w:r>
      <w:r w:rsidRPr="00F433AE">
        <w:rPr>
          <w:spacing w:val="-4"/>
          <w:lang w:val="sq-AL"/>
        </w:rPr>
        <w:tab/>
      </w:r>
      <w:r w:rsidRPr="00F433AE">
        <w:rPr>
          <w:spacing w:val="-4"/>
          <w:lang w:val="sq-AL"/>
        </w:rPr>
        <w:tab/>
      </w:r>
      <w:r w:rsidRPr="00F433AE">
        <w:rPr>
          <w:spacing w:val="-4"/>
          <w:lang w:val="sq-AL"/>
        </w:rPr>
        <w:tab/>
      </w:r>
      <w:r w:rsidRPr="00F433AE">
        <w:rPr>
          <w:spacing w:val="-4"/>
          <w:lang w:val="sq-AL"/>
        </w:rPr>
        <w:tab/>
      </w:r>
      <w:r w:rsidRPr="00F433AE">
        <w:rPr>
          <w:spacing w:val="-4"/>
          <w:lang w:val="sq-AL"/>
        </w:rPr>
        <w:tab/>
      </w:r>
      <w:r w:rsidRPr="00F433AE">
        <w:rPr>
          <w:spacing w:val="-4"/>
          <w:lang w:val="sq-AL"/>
        </w:rPr>
        <w:tab/>
        <w:t>Nr</w:t>
      </w:r>
      <w:r w:rsidR="004E5CEF">
        <w:rPr>
          <w:spacing w:val="-4"/>
          <w:lang w:val="sq-AL"/>
        </w:rPr>
        <w:t>.</w:t>
      </w:r>
      <w:r w:rsidRPr="00F433AE">
        <w:rPr>
          <w:spacing w:val="-4"/>
          <w:lang w:val="sq-AL"/>
        </w:rPr>
        <w:t xml:space="preserve"> Reference JICA  (7 R) 10-23005</w:t>
      </w:r>
    </w:p>
    <w:p w:rsidR="00146EF1" w:rsidRPr="00F433AE" w:rsidRDefault="00146EF1" w:rsidP="00F433AE">
      <w:pPr>
        <w:pStyle w:val="Hapesira7"/>
        <w:rPr>
          <w:spacing w:val="-4"/>
          <w:lang w:val="sq-AL"/>
        </w:rPr>
      </w:pPr>
    </w:p>
    <w:p w:rsidR="00146EF1" w:rsidRPr="00F433AE" w:rsidRDefault="00146EF1" w:rsidP="00146EF1">
      <w:pPr>
        <w:pStyle w:val="Paragrafi"/>
        <w:rPr>
          <w:spacing w:val="-4"/>
          <w:lang w:val="sq-AL"/>
        </w:rPr>
      </w:pPr>
      <w:r w:rsidRPr="00F433AE">
        <w:rPr>
          <w:spacing w:val="-4"/>
          <w:lang w:val="sq-AL"/>
        </w:rPr>
        <w:t xml:space="preserve">Ministria e Financave </w:t>
      </w:r>
    </w:p>
    <w:p w:rsidR="00146EF1" w:rsidRPr="00F433AE" w:rsidRDefault="00146EF1" w:rsidP="00146EF1">
      <w:pPr>
        <w:pStyle w:val="Paragrafi"/>
        <w:rPr>
          <w:spacing w:val="-4"/>
          <w:lang w:val="sq-AL"/>
        </w:rPr>
      </w:pPr>
      <w:r w:rsidRPr="00F433AE">
        <w:rPr>
          <w:spacing w:val="-4"/>
          <w:lang w:val="sq-AL"/>
        </w:rPr>
        <w:t xml:space="preserve">Bulevardi </w:t>
      </w:r>
      <w:r w:rsidR="007C0CDC" w:rsidRPr="00F433AE">
        <w:rPr>
          <w:spacing w:val="-4"/>
          <w:lang w:val="sq-AL"/>
        </w:rPr>
        <w:t>“</w:t>
      </w:r>
      <w:r w:rsidRPr="00F433AE">
        <w:rPr>
          <w:spacing w:val="-4"/>
          <w:lang w:val="sq-AL"/>
        </w:rPr>
        <w:t>Dëshmorët e Kombit</w:t>
      </w:r>
      <w:r w:rsidR="007C0CDC" w:rsidRPr="00F433AE">
        <w:rPr>
          <w:spacing w:val="-4"/>
          <w:lang w:val="sq-AL"/>
        </w:rPr>
        <w:t>”,</w:t>
      </w:r>
      <w:r w:rsidRPr="00F433AE">
        <w:rPr>
          <w:spacing w:val="-4"/>
          <w:lang w:val="sq-AL"/>
        </w:rPr>
        <w:t xml:space="preserve"> </w:t>
      </w:r>
      <w:r w:rsidR="007C0CDC" w:rsidRPr="00F433AE">
        <w:rPr>
          <w:spacing w:val="-4"/>
          <w:lang w:val="sq-AL"/>
        </w:rPr>
        <w:t>n</w:t>
      </w:r>
      <w:r w:rsidRPr="00F433AE">
        <w:rPr>
          <w:spacing w:val="-4"/>
          <w:lang w:val="sq-AL"/>
        </w:rPr>
        <w:t>r</w:t>
      </w:r>
      <w:r w:rsidR="007C0CDC" w:rsidRPr="00F433AE">
        <w:rPr>
          <w:spacing w:val="-4"/>
          <w:lang w:val="sq-AL"/>
        </w:rPr>
        <w:t>.</w:t>
      </w:r>
      <w:r w:rsidRPr="00F433AE">
        <w:rPr>
          <w:spacing w:val="-4"/>
          <w:lang w:val="sq-AL"/>
        </w:rPr>
        <w:t xml:space="preserve"> 1</w:t>
      </w:r>
      <w:r w:rsidR="007C0CDC" w:rsidRPr="00F433AE">
        <w:rPr>
          <w:spacing w:val="-4"/>
          <w:lang w:val="sq-AL"/>
        </w:rPr>
        <w:t>,</w:t>
      </w:r>
      <w:r w:rsidRPr="00F433AE">
        <w:rPr>
          <w:spacing w:val="-4"/>
          <w:lang w:val="sq-AL"/>
        </w:rPr>
        <w:t xml:space="preserve"> Tiranë, Shqipëri</w:t>
      </w:r>
    </w:p>
    <w:p w:rsidR="00146EF1" w:rsidRPr="00F433AE" w:rsidRDefault="00146EF1" w:rsidP="00146EF1">
      <w:pPr>
        <w:pStyle w:val="Paragrafi"/>
        <w:rPr>
          <w:spacing w:val="-4"/>
          <w:lang w:val="sq-AL"/>
        </w:rPr>
      </w:pPr>
      <w:r w:rsidRPr="00F433AE">
        <w:rPr>
          <w:spacing w:val="-4"/>
          <w:lang w:val="sq-AL"/>
        </w:rPr>
        <w:t>Në vëmendje të: ShT. Dr</w:t>
      </w:r>
      <w:r w:rsidR="00C87B1D" w:rsidRPr="00F433AE">
        <w:rPr>
          <w:spacing w:val="-4"/>
          <w:lang w:val="sq-AL"/>
        </w:rPr>
        <w:t>.</w:t>
      </w:r>
      <w:r w:rsidRPr="00F433AE">
        <w:rPr>
          <w:spacing w:val="-4"/>
          <w:lang w:val="sq-AL"/>
        </w:rPr>
        <w:t xml:space="preserve"> Shkëlqim CANI, Ministër i Financave, Republika e Shqipërisë</w:t>
      </w:r>
    </w:p>
    <w:p w:rsidR="00146EF1" w:rsidRPr="00F433AE" w:rsidRDefault="00146EF1" w:rsidP="00146EF1">
      <w:pPr>
        <w:pStyle w:val="Paragrafi"/>
        <w:rPr>
          <w:spacing w:val="-4"/>
          <w:lang w:val="sq-AL"/>
        </w:rPr>
      </w:pPr>
      <w:r w:rsidRPr="00F433AE">
        <w:rPr>
          <w:spacing w:val="-4"/>
          <w:lang w:val="sq-AL"/>
        </w:rPr>
        <w:t>Në lidhje me: Ndryshimin e Marrëveshjes së Huas  për Projektin për Përmirësimin e Sistemit të Kanalizimeve për Tiranën e Madhe</w:t>
      </w:r>
      <w:r w:rsidR="004E5CEF">
        <w:rPr>
          <w:spacing w:val="-4"/>
          <w:lang w:val="sq-AL"/>
        </w:rPr>
        <w:t>,</w:t>
      </w:r>
      <w:r w:rsidRPr="00F433AE">
        <w:rPr>
          <w:spacing w:val="-4"/>
          <w:lang w:val="sq-AL"/>
        </w:rPr>
        <w:t xml:space="preserve"> ndërmjet Bankës Japoneze për Bashkëpunim Ndërkombëtar  (zëvendësuar nga Agjencia Japoneze e Bashkë</w:t>
      </w:r>
      <w:r w:rsidR="004E5CEF">
        <w:rPr>
          <w:spacing w:val="-4"/>
          <w:lang w:val="sq-AL"/>
        </w:rPr>
        <w:t>-</w:t>
      </w:r>
      <w:r w:rsidRPr="00F433AE">
        <w:rPr>
          <w:spacing w:val="-4"/>
          <w:lang w:val="sq-AL"/>
        </w:rPr>
        <w:t>punimit Ndërkombëtar</w:t>
      </w:r>
      <w:r w:rsidR="004E5CEF">
        <w:rPr>
          <w:spacing w:val="-4"/>
          <w:lang w:val="sq-AL"/>
        </w:rPr>
        <w:t>,</w:t>
      </w:r>
      <w:r w:rsidRPr="00F433AE">
        <w:rPr>
          <w:spacing w:val="-4"/>
          <w:lang w:val="sq-AL"/>
        </w:rPr>
        <w:t xml:space="preserve"> në tetor 2008) dhe Qeverisë së Republikës së Shqip</w:t>
      </w:r>
      <w:r w:rsidR="007C0CDC" w:rsidRPr="00F433AE">
        <w:rPr>
          <w:spacing w:val="-4"/>
          <w:lang w:val="sq-AL"/>
        </w:rPr>
        <w:t>ërisë, e datës 30 korrik 2008 (</w:t>
      </w:r>
      <w:r w:rsidRPr="00F433AE">
        <w:rPr>
          <w:spacing w:val="-4"/>
          <w:lang w:val="sq-AL"/>
        </w:rPr>
        <w:t>Marrëveshje Huaje  nr. ABA-P3)</w:t>
      </w:r>
    </w:p>
    <w:p w:rsidR="00146EF1" w:rsidRPr="00F433AE" w:rsidRDefault="00146EF1" w:rsidP="00146EF1">
      <w:pPr>
        <w:pStyle w:val="Paragrafi"/>
        <w:rPr>
          <w:spacing w:val="-4"/>
          <w:lang w:val="sq-AL"/>
        </w:rPr>
      </w:pPr>
      <w:r w:rsidRPr="00F433AE">
        <w:rPr>
          <w:spacing w:val="-4"/>
          <w:lang w:val="sq-AL"/>
        </w:rPr>
        <w:t>I nderuar Zotëri,</w:t>
      </w:r>
    </w:p>
    <w:p w:rsidR="00146EF1" w:rsidRPr="00F433AE" w:rsidRDefault="00146EF1" w:rsidP="00146EF1">
      <w:pPr>
        <w:pStyle w:val="Paragrafi"/>
        <w:rPr>
          <w:spacing w:val="-4"/>
          <w:lang w:val="sq-AL"/>
        </w:rPr>
      </w:pPr>
      <w:r w:rsidRPr="00F433AE">
        <w:rPr>
          <w:spacing w:val="-4"/>
          <w:lang w:val="sq-AL"/>
        </w:rPr>
        <w:t xml:space="preserve">Në lidhje me </w:t>
      </w:r>
      <w:r w:rsidR="007C0CDC" w:rsidRPr="00F433AE">
        <w:rPr>
          <w:spacing w:val="-4"/>
          <w:lang w:val="sq-AL"/>
        </w:rPr>
        <w:t xml:space="preserve">notën verbale </w:t>
      </w:r>
      <w:r w:rsidRPr="00F433AE">
        <w:rPr>
          <w:spacing w:val="-4"/>
          <w:lang w:val="sq-AL"/>
        </w:rPr>
        <w:t>nr. AM-34/2015-MW/gm</w:t>
      </w:r>
      <w:r w:rsidR="007C0CDC" w:rsidRPr="00F433AE">
        <w:rPr>
          <w:spacing w:val="-4"/>
          <w:lang w:val="sq-AL"/>
        </w:rPr>
        <w:t>,</w:t>
      </w:r>
      <w:r w:rsidRPr="00F433AE">
        <w:rPr>
          <w:spacing w:val="-4"/>
          <w:lang w:val="sq-AL"/>
        </w:rPr>
        <w:t xml:space="preserve"> të datës 20 tetor 2015</w:t>
      </w:r>
      <w:r w:rsidR="004E5CEF">
        <w:rPr>
          <w:spacing w:val="-4"/>
          <w:lang w:val="sq-AL"/>
        </w:rPr>
        <w:t>,</w:t>
      </w:r>
      <w:r w:rsidRPr="00F433AE">
        <w:rPr>
          <w:spacing w:val="-4"/>
          <w:lang w:val="sq-AL"/>
        </w:rPr>
        <w:t xml:space="preserve"> të dërguar nga Ambasada Japoneze te Ministria e Punëve të Jashtme e Republikës së Shqipërisë, e cila shpreh  miratimin e Qeverisë Japoneze për kërkesën e Republikës së Shqipërisë për zgjatjen e periudhës së disbursimit të Marrëveshjes së Huas së sipërpërmendur  dhe referuar shkresë</w:t>
      </w:r>
      <w:r w:rsidR="00C87B1D" w:rsidRPr="00F433AE">
        <w:rPr>
          <w:spacing w:val="-4"/>
          <w:lang w:val="sq-AL"/>
        </w:rPr>
        <w:t>s suaj</w:t>
      </w:r>
      <w:r w:rsidR="004E5CEF">
        <w:rPr>
          <w:spacing w:val="-4"/>
          <w:lang w:val="sq-AL"/>
        </w:rPr>
        <w:t>,</w:t>
      </w:r>
      <w:r w:rsidR="00C87B1D" w:rsidRPr="00F433AE">
        <w:rPr>
          <w:spacing w:val="-4"/>
          <w:lang w:val="sq-AL"/>
        </w:rPr>
        <w:t xml:space="preserve"> të datës 23 tetor 2013 (n</w:t>
      </w:r>
      <w:r w:rsidRPr="00F433AE">
        <w:rPr>
          <w:spacing w:val="-4"/>
          <w:lang w:val="sq-AL"/>
        </w:rPr>
        <w:t>r.</w:t>
      </w:r>
      <w:r w:rsidR="00C87B1D" w:rsidRPr="00F433AE">
        <w:rPr>
          <w:spacing w:val="-4"/>
          <w:lang w:val="sq-AL"/>
        </w:rPr>
        <w:t xml:space="preserve"> </w:t>
      </w:r>
      <w:r w:rsidRPr="00F433AE">
        <w:rPr>
          <w:spacing w:val="-4"/>
          <w:lang w:val="sq-AL"/>
        </w:rPr>
        <w:t>15867/1)</w:t>
      </w:r>
      <w:r w:rsidR="007C0CDC" w:rsidRPr="00F433AE">
        <w:rPr>
          <w:spacing w:val="-4"/>
          <w:lang w:val="sq-AL"/>
        </w:rPr>
        <w:t>,</w:t>
      </w:r>
      <w:r w:rsidRPr="00F433AE">
        <w:rPr>
          <w:spacing w:val="-4"/>
          <w:lang w:val="sq-AL"/>
        </w:rPr>
        <w:t xml:space="preserve"> që na informon për riemërimin e Agjencisë së Zbatimit, ne biem dakord si më poshtë: </w:t>
      </w:r>
    </w:p>
    <w:p w:rsidR="00146EF1" w:rsidRPr="00F433AE" w:rsidRDefault="00146EF1" w:rsidP="00146EF1">
      <w:pPr>
        <w:pStyle w:val="Paragrafi"/>
        <w:rPr>
          <w:spacing w:val="-4"/>
          <w:lang w:val="sq-AL"/>
        </w:rPr>
      </w:pPr>
      <w:r w:rsidRPr="00F433AE">
        <w:rPr>
          <w:spacing w:val="-4"/>
          <w:lang w:val="sq-AL"/>
        </w:rPr>
        <w:t>1. Seksioni 2</w:t>
      </w:r>
      <w:r w:rsidR="007C0CDC" w:rsidRPr="00F433AE">
        <w:rPr>
          <w:spacing w:val="-4"/>
          <w:lang w:val="sq-AL"/>
        </w:rPr>
        <w:t>/</w:t>
      </w:r>
      <w:r w:rsidRPr="00F433AE">
        <w:rPr>
          <w:spacing w:val="-4"/>
          <w:lang w:val="sq-AL"/>
        </w:rPr>
        <w:t xml:space="preserve">2 i </w:t>
      </w:r>
      <w:r w:rsidR="007C0CDC" w:rsidRPr="00F433AE">
        <w:rPr>
          <w:spacing w:val="-4"/>
          <w:lang w:val="sq-AL"/>
        </w:rPr>
        <w:t>n</w:t>
      </w:r>
      <w:r w:rsidRPr="00F433AE">
        <w:rPr>
          <w:spacing w:val="-4"/>
          <w:lang w:val="sq-AL"/>
        </w:rPr>
        <w:t xml:space="preserve">enit 1 të Marrëveshjes së sipërpërmendur të Huas do të ndryshohet në </w:t>
      </w:r>
      <w:r w:rsidR="00F00C5C" w:rsidRPr="00F433AE">
        <w:rPr>
          <w:spacing w:val="-4"/>
          <w:lang w:val="sq-AL"/>
        </w:rPr>
        <w:t>“</w:t>
      </w:r>
      <w:r w:rsidRPr="00F433AE">
        <w:rPr>
          <w:spacing w:val="-4"/>
          <w:lang w:val="sq-AL"/>
        </w:rPr>
        <w:t>disbursimi përfundimtar i parashikuar në Marrëveshjen e Huas do të kryhet jo më vonë se data 24 tetor 2019 dhe nuk do të ketë disbursime të mëtejshme nga JICA</w:t>
      </w:r>
      <w:r w:rsidR="007C0CDC" w:rsidRPr="00F433AE">
        <w:rPr>
          <w:spacing w:val="-4"/>
          <w:lang w:val="sq-AL"/>
        </w:rPr>
        <w:t>-ja</w:t>
      </w:r>
      <w:r w:rsidRPr="00F433AE">
        <w:rPr>
          <w:spacing w:val="-4"/>
          <w:lang w:val="sq-AL"/>
        </w:rPr>
        <w:t>, përveç rasteve kur është rënë dakord ndryshe ndërmjet JICA-s</w:t>
      </w:r>
      <w:r w:rsidR="004E5CEF">
        <w:rPr>
          <w:spacing w:val="-4"/>
          <w:lang w:val="sq-AL"/>
        </w:rPr>
        <w:t>ë</w:t>
      </w:r>
      <w:r w:rsidRPr="00F433AE">
        <w:rPr>
          <w:spacing w:val="-4"/>
          <w:lang w:val="sq-AL"/>
        </w:rPr>
        <w:t xml:space="preserve"> dhe Huamarrësit</w:t>
      </w:r>
      <w:r w:rsidR="00F00C5C" w:rsidRPr="00F433AE">
        <w:rPr>
          <w:spacing w:val="-4"/>
          <w:lang w:val="sq-AL"/>
        </w:rPr>
        <w:t>”</w:t>
      </w:r>
      <w:r w:rsidRPr="00F433AE">
        <w:rPr>
          <w:spacing w:val="-4"/>
          <w:lang w:val="sq-AL"/>
        </w:rPr>
        <w:t xml:space="preserve">. </w:t>
      </w:r>
    </w:p>
    <w:p w:rsidR="00146EF1" w:rsidRPr="00F433AE" w:rsidRDefault="00146EF1" w:rsidP="00146EF1">
      <w:pPr>
        <w:pStyle w:val="Paragrafi"/>
        <w:rPr>
          <w:spacing w:val="-4"/>
          <w:lang w:val="sq-AL"/>
        </w:rPr>
      </w:pPr>
      <w:r w:rsidRPr="00F433AE">
        <w:rPr>
          <w:spacing w:val="-4"/>
          <w:lang w:val="sq-AL"/>
        </w:rPr>
        <w:t>2. Emri i Agjencisë Zbatuese</w:t>
      </w:r>
      <w:r w:rsidR="004E5CEF">
        <w:rPr>
          <w:spacing w:val="-4"/>
          <w:lang w:val="sq-AL"/>
        </w:rPr>
        <w:t>,</w:t>
      </w:r>
      <w:r w:rsidRPr="00F433AE">
        <w:rPr>
          <w:spacing w:val="-4"/>
          <w:lang w:val="sq-AL"/>
        </w:rPr>
        <w:t xml:space="preserve"> që përmendet në </w:t>
      </w:r>
      <w:r w:rsidR="007C0CDC" w:rsidRPr="00F433AE">
        <w:rPr>
          <w:spacing w:val="-4"/>
          <w:lang w:val="sq-AL"/>
        </w:rPr>
        <w:t>s</w:t>
      </w:r>
      <w:r w:rsidRPr="00F433AE">
        <w:rPr>
          <w:spacing w:val="-4"/>
          <w:lang w:val="sq-AL"/>
        </w:rPr>
        <w:t>eksionin 4</w:t>
      </w:r>
      <w:r w:rsidR="007C0CDC" w:rsidRPr="00F433AE">
        <w:rPr>
          <w:spacing w:val="-4"/>
          <w:lang w:val="sq-AL"/>
        </w:rPr>
        <w:t>/</w:t>
      </w:r>
      <w:r w:rsidRPr="00F433AE">
        <w:rPr>
          <w:spacing w:val="-4"/>
          <w:lang w:val="sq-AL"/>
        </w:rPr>
        <w:t xml:space="preserve">1 të </w:t>
      </w:r>
      <w:r w:rsidR="007C0CDC" w:rsidRPr="00F433AE">
        <w:rPr>
          <w:spacing w:val="-4"/>
          <w:lang w:val="sq-AL"/>
        </w:rPr>
        <w:t>n</w:t>
      </w:r>
      <w:r w:rsidRPr="00F433AE">
        <w:rPr>
          <w:spacing w:val="-4"/>
          <w:lang w:val="sq-AL"/>
        </w:rPr>
        <w:t xml:space="preserve">enit III dhe </w:t>
      </w:r>
      <w:r w:rsidR="007C0CDC" w:rsidRPr="00F433AE">
        <w:rPr>
          <w:spacing w:val="-4"/>
          <w:lang w:val="sq-AL"/>
        </w:rPr>
        <w:t>s</w:t>
      </w:r>
      <w:r w:rsidRPr="00F433AE">
        <w:rPr>
          <w:spacing w:val="-4"/>
          <w:lang w:val="sq-AL"/>
        </w:rPr>
        <w:t xml:space="preserve">eksioni 3 i </w:t>
      </w:r>
      <w:r w:rsidR="007C0CDC" w:rsidRPr="00F433AE">
        <w:rPr>
          <w:spacing w:val="-4"/>
          <w:lang w:val="sq-AL"/>
        </w:rPr>
        <w:t>s</w:t>
      </w:r>
      <w:r w:rsidRPr="00F433AE">
        <w:rPr>
          <w:spacing w:val="-4"/>
          <w:lang w:val="sq-AL"/>
        </w:rPr>
        <w:t xml:space="preserve">kicës 1 </w:t>
      </w:r>
      <w:r w:rsidRPr="00F433AE">
        <w:rPr>
          <w:spacing w:val="-4"/>
          <w:lang w:val="sq-AL"/>
        </w:rPr>
        <w:lastRenderedPageBreak/>
        <w:t>të Marrëveshjes së Huas</w:t>
      </w:r>
      <w:r w:rsidR="004E5CEF">
        <w:rPr>
          <w:spacing w:val="-4"/>
          <w:lang w:val="sq-AL"/>
        </w:rPr>
        <w:t>,</w:t>
      </w:r>
      <w:r w:rsidRPr="00F433AE">
        <w:rPr>
          <w:spacing w:val="-4"/>
          <w:lang w:val="sq-AL"/>
        </w:rPr>
        <w:t xml:space="preserve"> si </w:t>
      </w:r>
      <w:r w:rsidR="00F00C5C" w:rsidRPr="00F433AE">
        <w:rPr>
          <w:spacing w:val="-4"/>
          <w:lang w:val="sq-AL"/>
        </w:rPr>
        <w:t>“</w:t>
      </w:r>
      <w:r w:rsidRPr="00F433AE">
        <w:rPr>
          <w:spacing w:val="-4"/>
          <w:lang w:val="sq-AL"/>
        </w:rPr>
        <w:t>Ministria e Punëve Publike, Transportit dhe Telekomunikacionit</w:t>
      </w:r>
      <w:r w:rsidR="007C0CDC" w:rsidRPr="00F433AE">
        <w:rPr>
          <w:spacing w:val="-4"/>
          <w:lang w:val="sq-AL"/>
        </w:rPr>
        <w:t>”</w:t>
      </w:r>
      <w:r w:rsidRPr="00F433AE">
        <w:rPr>
          <w:spacing w:val="-4"/>
          <w:lang w:val="sq-AL"/>
        </w:rPr>
        <w:t xml:space="preserve"> do të ndryshohet në </w:t>
      </w:r>
      <w:r w:rsidR="00F00C5C" w:rsidRPr="00F433AE">
        <w:rPr>
          <w:spacing w:val="-4"/>
          <w:lang w:val="sq-AL"/>
        </w:rPr>
        <w:t>“</w:t>
      </w:r>
      <w:r w:rsidRPr="00F433AE">
        <w:rPr>
          <w:spacing w:val="-4"/>
          <w:lang w:val="sq-AL"/>
        </w:rPr>
        <w:t>Ministria e Transportit dhe Infrastrukturës</w:t>
      </w:r>
      <w:r w:rsidR="00F00C5C" w:rsidRPr="00F433AE">
        <w:rPr>
          <w:spacing w:val="-4"/>
          <w:lang w:val="sq-AL"/>
        </w:rPr>
        <w:t>”</w:t>
      </w:r>
      <w:r w:rsidR="007C0CDC" w:rsidRPr="00F433AE">
        <w:rPr>
          <w:spacing w:val="-4"/>
          <w:lang w:val="sq-AL"/>
        </w:rPr>
        <w:t>.</w:t>
      </w:r>
    </w:p>
    <w:p w:rsidR="00146EF1" w:rsidRPr="00F433AE" w:rsidRDefault="00146EF1" w:rsidP="00146EF1">
      <w:pPr>
        <w:pStyle w:val="Paragrafi"/>
        <w:rPr>
          <w:spacing w:val="-4"/>
          <w:lang w:val="sq-AL"/>
        </w:rPr>
      </w:pPr>
      <w:r w:rsidRPr="00F433AE">
        <w:rPr>
          <w:spacing w:val="-4"/>
          <w:lang w:val="sq-AL"/>
        </w:rPr>
        <w:t>3. Ky ndryshim do të  hyjë në fuqi në datën kur JICA</w:t>
      </w:r>
      <w:r w:rsidR="004E5CEF">
        <w:rPr>
          <w:spacing w:val="-4"/>
          <w:lang w:val="sq-AL"/>
        </w:rPr>
        <w:t xml:space="preserve">-ja  njoftohet se  </w:t>
      </w:r>
      <w:r w:rsidRPr="00F433AE">
        <w:rPr>
          <w:spacing w:val="-4"/>
          <w:lang w:val="sq-AL"/>
        </w:rPr>
        <w:t>është kryer çdo procedurë e nevojshme për  hyrjen e tij në fuqi në Republikën e Shqipërisë.</w:t>
      </w:r>
    </w:p>
    <w:p w:rsidR="00146EF1" w:rsidRPr="00F433AE" w:rsidRDefault="00146EF1" w:rsidP="00146EF1">
      <w:pPr>
        <w:pStyle w:val="Paragrafi"/>
        <w:rPr>
          <w:spacing w:val="-4"/>
          <w:lang w:val="sq-AL"/>
        </w:rPr>
      </w:pPr>
      <w:r w:rsidRPr="00F433AE">
        <w:rPr>
          <w:spacing w:val="-4"/>
          <w:lang w:val="sq-AL"/>
        </w:rPr>
        <w:t>4. Kjo  shkresë  nuk do të interpretohet për autorizimin e ndonjë ndryshimi tjetër</w:t>
      </w:r>
      <w:r w:rsidR="004E5CEF">
        <w:rPr>
          <w:spacing w:val="-4"/>
          <w:lang w:val="sq-AL"/>
        </w:rPr>
        <w:t>,</w:t>
      </w:r>
      <w:r w:rsidRPr="00F433AE">
        <w:rPr>
          <w:spacing w:val="-4"/>
          <w:lang w:val="sq-AL"/>
        </w:rPr>
        <w:t xml:space="preserve"> përveç atyre të përmendura më sipër.</w:t>
      </w:r>
    </w:p>
    <w:p w:rsidR="00146EF1" w:rsidRPr="00F433AE" w:rsidRDefault="00146EF1" w:rsidP="00146EF1">
      <w:pPr>
        <w:pStyle w:val="Paragrafi"/>
        <w:rPr>
          <w:spacing w:val="-4"/>
          <w:lang w:val="sq-AL"/>
        </w:rPr>
      </w:pPr>
      <w:r w:rsidRPr="00F433AE">
        <w:rPr>
          <w:spacing w:val="-4"/>
          <w:lang w:val="sq-AL"/>
        </w:rPr>
        <w:t>Ju lutem</w:t>
      </w:r>
      <w:r w:rsidR="004E5CEF">
        <w:rPr>
          <w:spacing w:val="-4"/>
          <w:lang w:val="sq-AL"/>
        </w:rPr>
        <w:t>,</w:t>
      </w:r>
      <w:r w:rsidRPr="00F433AE">
        <w:rPr>
          <w:spacing w:val="-4"/>
          <w:lang w:val="sq-AL"/>
        </w:rPr>
        <w:t xml:space="preserve"> konfirmoni miratimin tuaj për ndryshimin  e sipërpërmendur me anë të nënshkri</w:t>
      </w:r>
      <w:r w:rsidR="004E5CEF">
        <w:rPr>
          <w:spacing w:val="-4"/>
          <w:lang w:val="sq-AL"/>
        </w:rPr>
        <w:t>-</w:t>
      </w:r>
      <w:r w:rsidRPr="00F433AE">
        <w:rPr>
          <w:spacing w:val="-4"/>
          <w:lang w:val="sq-AL"/>
        </w:rPr>
        <w:t>mit të kësaj  shkrese dhe kopjes së bashkëlidhur  të saj, duke mbajtur një për protokollin tuaj dhe duke na kthyer tjetrën  dhe njoftoni sapo të përfundohet procedura e nevojshme  në Republikën e Shqipë</w:t>
      </w:r>
      <w:r w:rsidR="004E5CEF">
        <w:rPr>
          <w:spacing w:val="-4"/>
          <w:lang w:val="sq-AL"/>
        </w:rPr>
        <w:t>-</w:t>
      </w:r>
      <w:r w:rsidRPr="00F433AE">
        <w:rPr>
          <w:spacing w:val="-4"/>
          <w:lang w:val="sq-AL"/>
        </w:rPr>
        <w:t>risë për këtë ndryshim.</w:t>
      </w:r>
    </w:p>
    <w:p w:rsidR="00146EF1" w:rsidRPr="00C87B1D" w:rsidRDefault="00146EF1" w:rsidP="00146EF1">
      <w:pPr>
        <w:pStyle w:val="Paragrafi"/>
        <w:rPr>
          <w:lang w:val="sq-AL"/>
        </w:rPr>
      </w:pPr>
      <w:r w:rsidRPr="00F433AE">
        <w:rPr>
          <w:spacing w:val="-4"/>
          <w:lang w:val="sq-AL"/>
        </w:rPr>
        <w:t>Së fundi, meqë është një rast përjashtimor për Qeverinë Japoneze dhe JICA</w:t>
      </w:r>
      <w:r w:rsidR="004E5CEF">
        <w:rPr>
          <w:spacing w:val="-4"/>
          <w:lang w:val="sq-AL"/>
        </w:rPr>
        <w:t>-ja</w:t>
      </w:r>
      <w:r w:rsidRPr="00F433AE">
        <w:rPr>
          <w:spacing w:val="-4"/>
          <w:lang w:val="sq-AL"/>
        </w:rPr>
        <w:t xml:space="preserve">  </w:t>
      </w:r>
      <w:r w:rsidR="001924C4" w:rsidRPr="00F433AE">
        <w:rPr>
          <w:spacing w:val="-4"/>
          <w:lang w:val="sq-AL"/>
        </w:rPr>
        <w:t>të   miratojë një zgjatje katër</w:t>
      </w:r>
      <w:r w:rsidRPr="00F433AE">
        <w:rPr>
          <w:spacing w:val="-4"/>
          <w:lang w:val="sq-AL"/>
        </w:rPr>
        <w:t>vjeçare të periudhës së disbursimit, ne do t</w:t>
      </w:r>
      <w:r w:rsidR="00C854AE">
        <w:rPr>
          <w:spacing w:val="-4"/>
          <w:lang w:val="sq-AL"/>
        </w:rPr>
        <w:t>”</w:t>
      </w:r>
      <w:r w:rsidRPr="00F433AE">
        <w:rPr>
          <w:spacing w:val="-4"/>
          <w:lang w:val="sq-AL"/>
        </w:rPr>
        <w:t>ju kërkonim monitorimin dhe udhëzimin</w:t>
      </w:r>
      <w:r w:rsidRPr="00C87B1D">
        <w:rPr>
          <w:lang w:val="sq-AL"/>
        </w:rPr>
        <w:t xml:space="preserve"> e vendosur</w:t>
      </w:r>
      <w:r w:rsidRPr="00C87B1D">
        <w:rPr>
          <w:color w:val="FF0000"/>
          <w:lang w:val="sq-AL"/>
        </w:rPr>
        <w:t xml:space="preserve"> </w:t>
      </w:r>
      <w:r w:rsidRPr="00C87B1D">
        <w:rPr>
          <w:lang w:val="sq-AL"/>
        </w:rPr>
        <w:t>të autoriteteve të interesuara</w:t>
      </w:r>
      <w:r w:rsidR="004E5CEF">
        <w:rPr>
          <w:lang w:val="sq-AL"/>
        </w:rPr>
        <w:t>,</w:t>
      </w:r>
      <w:r w:rsidRPr="00C87B1D">
        <w:rPr>
          <w:lang w:val="sq-AL"/>
        </w:rPr>
        <w:t xml:space="preserve"> të cilët do të marrin masat e nevojshme për lehtësimin e punimeve të ndërtimit për përfundimin e Projektit dhe pagesave të nevojshme nga Huaja nga data e rishikuar e disbursimit përfundimtar.</w:t>
      </w:r>
    </w:p>
    <w:p w:rsidR="00146EF1" w:rsidRPr="00C87B1D" w:rsidRDefault="00146EF1" w:rsidP="00146EF1">
      <w:pPr>
        <w:pStyle w:val="Paragrafi"/>
        <w:rPr>
          <w:lang w:val="sq-AL"/>
        </w:rPr>
      </w:pP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t>Me respekt</w:t>
      </w:r>
    </w:p>
    <w:p w:rsidR="00C87B1D" w:rsidRPr="00F433AE" w:rsidRDefault="00146EF1" w:rsidP="00146EF1">
      <w:pPr>
        <w:pStyle w:val="Paragrafi"/>
        <w:rPr>
          <w:sz w:val="14"/>
          <w:lang w:val="sq-AL"/>
        </w:rPr>
      </w:pP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r>
    </w:p>
    <w:p w:rsidR="00146EF1" w:rsidRPr="00C87B1D" w:rsidRDefault="00146EF1" w:rsidP="00C87B1D">
      <w:pPr>
        <w:pStyle w:val="Paragrafi"/>
        <w:rPr>
          <w:lang w:val="sq-AL"/>
        </w:rPr>
      </w:pPr>
      <w:r w:rsidRPr="00C87B1D">
        <w:rPr>
          <w:lang w:val="sq-AL"/>
        </w:rPr>
        <w:t>Për</w:t>
      </w:r>
      <w:r w:rsidR="00C87B1D">
        <w:rPr>
          <w:lang w:val="sq-AL"/>
        </w:rPr>
        <w:t xml:space="preserve"> </w:t>
      </w:r>
      <w:r w:rsidRPr="00C87B1D">
        <w:rPr>
          <w:lang w:val="sq-AL"/>
        </w:rPr>
        <w:t>AGJENCINË JAPONEZE TË BASHKËPUNIMIT NDËRKOMBËTAR</w:t>
      </w:r>
    </w:p>
    <w:p w:rsidR="00146EF1" w:rsidRPr="00C87B1D" w:rsidRDefault="00146EF1" w:rsidP="00146EF1">
      <w:pPr>
        <w:pStyle w:val="Paragrafi"/>
        <w:rPr>
          <w:lang w:val="sq-AL"/>
        </w:rPr>
      </w:pPr>
      <w:r w:rsidRPr="00C87B1D">
        <w:rPr>
          <w:lang w:val="sq-AL"/>
        </w:rPr>
        <w:t>Nga: ____________________________</w:t>
      </w:r>
    </w:p>
    <w:p w:rsidR="00146EF1" w:rsidRPr="00C87B1D" w:rsidRDefault="00146EF1" w:rsidP="00146EF1">
      <w:pPr>
        <w:pStyle w:val="Paragrafi"/>
        <w:rPr>
          <w:lang w:val="sq-AL"/>
        </w:rPr>
      </w:pPr>
      <w:r w:rsidRPr="00C87B1D">
        <w:rPr>
          <w:lang w:val="sq-AL"/>
        </w:rPr>
        <w:t>Shinichi YAMANAKA</w:t>
      </w:r>
    </w:p>
    <w:p w:rsidR="00146EF1" w:rsidRPr="00C87B1D" w:rsidRDefault="00146EF1" w:rsidP="00146EF1">
      <w:pPr>
        <w:pStyle w:val="Paragrafi"/>
        <w:rPr>
          <w:lang w:val="sq-AL"/>
        </w:rPr>
      </w:pPr>
      <w:r w:rsidRPr="00C87B1D">
        <w:rPr>
          <w:lang w:val="sq-AL"/>
        </w:rPr>
        <w:t xml:space="preserve">Drejtor i Përgjithshëm </w:t>
      </w:r>
    </w:p>
    <w:p w:rsidR="00146EF1" w:rsidRPr="00C87B1D" w:rsidRDefault="00146EF1" w:rsidP="00146EF1">
      <w:pPr>
        <w:pStyle w:val="Paragrafi"/>
        <w:rPr>
          <w:lang w:val="sq-AL"/>
        </w:rPr>
      </w:pPr>
      <w:r w:rsidRPr="00C87B1D">
        <w:rPr>
          <w:lang w:val="sq-AL"/>
        </w:rPr>
        <w:t>Departamenti i Lindjes së Mesme dhe Europës</w:t>
      </w:r>
    </w:p>
    <w:p w:rsidR="00146EF1" w:rsidRPr="00C87B1D" w:rsidRDefault="00146EF1" w:rsidP="00146EF1">
      <w:pPr>
        <w:pStyle w:val="Paragrafi"/>
        <w:rPr>
          <w:lang w:val="sq-AL"/>
        </w:rPr>
      </w:pPr>
      <w:r w:rsidRPr="00C87B1D">
        <w:rPr>
          <w:lang w:val="sq-AL"/>
        </w:rPr>
        <w:t xml:space="preserve">Miratuar: </w:t>
      </w:r>
    </w:p>
    <w:p w:rsidR="00146EF1" w:rsidRPr="00C87B1D" w:rsidRDefault="00146EF1" w:rsidP="00146EF1">
      <w:pPr>
        <w:pStyle w:val="Paragrafi"/>
        <w:rPr>
          <w:lang w:val="sq-AL"/>
        </w:rPr>
      </w:pPr>
      <w:r w:rsidRPr="00C87B1D">
        <w:rPr>
          <w:lang w:val="sq-AL"/>
        </w:rPr>
        <w:t>në datën_________________</w:t>
      </w:r>
    </w:p>
    <w:p w:rsidR="00C87B1D" w:rsidRDefault="00C87B1D" w:rsidP="00146EF1">
      <w:pPr>
        <w:pStyle w:val="Paragrafi"/>
        <w:rPr>
          <w:lang w:val="sq-AL"/>
        </w:rPr>
      </w:pPr>
    </w:p>
    <w:p w:rsidR="00146EF1" w:rsidRPr="00C87B1D" w:rsidRDefault="00146EF1" w:rsidP="00C87B1D">
      <w:pPr>
        <w:pStyle w:val="Paragrafi"/>
        <w:rPr>
          <w:lang w:val="sq-AL"/>
        </w:rPr>
      </w:pPr>
      <w:r w:rsidRPr="00C87B1D">
        <w:rPr>
          <w:lang w:val="sq-AL"/>
        </w:rPr>
        <w:t xml:space="preserve">Për QEVERINË E REPUBLIKËS SË SHQIPËRISË </w:t>
      </w:r>
    </w:p>
    <w:p w:rsidR="00146EF1" w:rsidRPr="00C87B1D" w:rsidRDefault="00146EF1" w:rsidP="00146EF1">
      <w:pPr>
        <w:pStyle w:val="Paragrafi"/>
        <w:rPr>
          <w:lang w:val="sq-AL"/>
        </w:rPr>
      </w:pPr>
      <w:r w:rsidRPr="00C87B1D">
        <w:rPr>
          <w:lang w:val="sq-AL"/>
        </w:rPr>
        <w:t>Nga ________________________</w:t>
      </w:r>
    </w:p>
    <w:p w:rsidR="00146EF1" w:rsidRPr="00C87B1D" w:rsidRDefault="00146EF1" w:rsidP="00146EF1">
      <w:pPr>
        <w:pStyle w:val="Paragrafi"/>
        <w:rPr>
          <w:lang w:val="sq-AL"/>
        </w:rPr>
      </w:pPr>
      <w:r w:rsidRPr="00C87B1D">
        <w:rPr>
          <w:lang w:val="sq-AL"/>
        </w:rPr>
        <w:t>Shkëlqim CANI</w:t>
      </w:r>
    </w:p>
    <w:p w:rsidR="00146EF1" w:rsidRPr="00C87B1D" w:rsidRDefault="00146EF1" w:rsidP="00146EF1">
      <w:pPr>
        <w:pStyle w:val="Paragrafi"/>
        <w:rPr>
          <w:lang w:val="sq-AL"/>
        </w:rPr>
      </w:pPr>
      <w:r w:rsidRPr="00C87B1D">
        <w:rPr>
          <w:lang w:val="sq-AL"/>
        </w:rPr>
        <w:t>Ministër i Financave</w:t>
      </w:r>
    </w:p>
    <w:p w:rsidR="00146EF1" w:rsidRPr="00C87B1D" w:rsidRDefault="00146EF1" w:rsidP="00146EF1">
      <w:pPr>
        <w:pStyle w:val="Paragrafi"/>
        <w:rPr>
          <w:lang w:val="sq-AL"/>
        </w:rPr>
      </w:pPr>
      <w:r w:rsidRPr="00C87B1D">
        <w:rPr>
          <w:lang w:val="sq-AL"/>
        </w:rPr>
        <w:t>Në vëmendje të: Z. Ardian Alushi, Drejtor i Përgjithshëm, Drejtoria e Përgjithshme e Ujësjellësit, Ministria  e Transportit dhe Infra</w:t>
      </w:r>
      <w:r w:rsidR="00F433AE">
        <w:rPr>
          <w:lang w:val="sq-AL"/>
        </w:rPr>
        <w:t>-</w:t>
      </w:r>
      <w:r w:rsidRPr="00C87B1D">
        <w:rPr>
          <w:lang w:val="sq-AL"/>
        </w:rPr>
        <w:t>strukturës</w:t>
      </w:r>
    </w:p>
    <w:p w:rsidR="00146EF1" w:rsidRPr="00C87B1D" w:rsidRDefault="00146EF1" w:rsidP="00146EF1">
      <w:pPr>
        <w:pStyle w:val="Paragrafi"/>
        <w:rPr>
          <w:lang w:val="sq-AL"/>
        </w:rPr>
      </w:pPr>
      <w:r w:rsidRPr="00C87B1D">
        <w:rPr>
          <w:lang w:val="sq-AL"/>
        </w:rPr>
        <w:t>Z. Toshiya  Abe, Përfaqësues Kryesor i Zyrës së JICA-s në Ballkan</w:t>
      </w:r>
    </w:p>
    <w:p w:rsidR="00146EF1" w:rsidRPr="00C87B1D" w:rsidRDefault="00146EF1" w:rsidP="00F433AE">
      <w:pPr>
        <w:pStyle w:val="Hapesira7"/>
        <w:rPr>
          <w:lang w:val="sq-AL"/>
        </w:rPr>
      </w:pPr>
    </w:p>
    <w:p w:rsidR="00D45933" w:rsidRDefault="00D45933" w:rsidP="00542788">
      <w:pPr>
        <w:pStyle w:val="Paragrafi"/>
        <w:jc w:val="right"/>
        <w:rPr>
          <w:lang w:val="sq-AL"/>
        </w:rPr>
      </w:pPr>
    </w:p>
    <w:p w:rsidR="00146EF1" w:rsidRPr="00C87B1D" w:rsidRDefault="00146EF1" w:rsidP="00542788">
      <w:pPr>
        <w:pStyle w:val="Paragrafi"/>
        <w:jc w:val="right"/>
        <w:rPr>
          <w:lang w:val="sq-AL"/>
        </w:rPr>
      </w:pPr>
      <w:r w:rsidRPr="00C87B1D">
        <w:rPr>
          <w:lang w:val="sq-AL"/>
        </w:rPr>
        <w:t>Agjencia Japoneze e Bashkëpunimit Ndërkombëtar</w:t>
      </w:r>
    </w:p>
    <w:p w:rsidR="00146EF1" w:rsidRPr="00C87B1D" w:rsidRDefault="00146EF1" w:rsidP="00542788">
      <w:pPr>
        <w:pStyle w:val="Paragrafi"/>
        <w:jc w:val="right"/>
        <w:rPr>
          <w:lang w:val="sq-AL"/>
        </w:rPr>
      </w:pPr>
      <w:r w:rsidRPr="00C87B1D">
        <w:rPr>
          <w:lang w:val="sq-AL"/>
        </w:rPr>
        <w:t xml:space="preserve">DATË Xxx xx 2015 </w:t>
      </w:r>
    </w:p>
    <w:p w:rsidR="00146EF1" w:rsidRPr="00C87B1D" w:rsidRDefault="00146EF1" w:rsidP="00542788">
      <w:pPr>
        <w:pStyle w:val="Paragrafi"/>
        <w:jc w:val="right"/>
        <w:rPr>
          <w:lang w:val="sq-AL"/>
        </w:rPr>
      </w:pP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t>Nr</w:t>
      </w:r>
      <w:r w:rsidR="004E5CEF">
        <w:rPr>
          <w:lang w:val="sq-AL"/>
        </w:rPr>
        <w:t>.</w:t>
      </w:r>
      <w:r w:rsidRPr="00C87B1D">
        <w:rPr>
          <w:lang w:val="sq-AL"/>
        </w:rPr>
        <w:t xml:space="preserve"> Reference JICA  (7R) xx-xxxxx   </w:t>
      </w:r>
    </w:p>
    <w:p w:rsidR="00146EF1" w:rsidRPr="00C87B1D" w:rsidRDefault="00146EF1" w:rsidP="00F433AE">
      <w:pPr>
        <w:pStyle w:val="Hapesira7"/>
        <w:rPr>
          <w:lang w:val="sq-AL"/>
        </w:rPr>
      </w:pPr>
    </w:p>
    <w:p w:rsidR="00146EF1" w:rsidRPr="00F433AE" w:rsidRDefault="00146EF1" w:rsidP="00146EF1">
      <w:pPr>
        <w:pStyle w:val="Paragrafi"/>
        <w:rPr>
          <w:spacing w:val="-4"/>
          <w:lang w:val="sq-AL"/>
        </w:rPr>
      </w:pPr>
      <w:r w:rsidRPr="00F433AE">
        <w:rPr>
          <w:spacing w:val="-4"/>
          <w:lang w:val="sq-AL"/>
        </w:rPr>
        <w:t xml:space="preserve">Ministria e Financave </w:t>
      </w:r>
    </w:p>
    <w:p w:rsidR="00146EF1" w:rsidRPr="00F433AE" w:rsidRDefault="00146EF1" w:rsidP="00146EF1">
      <w:pPr>
        <w:pStyle w:val="Paragrafi"/>
        <w:rPr>
          <w:spacing w:val="-4"/>
          <w:lang w:val="sq-AL"/>
        </w:rPr>
      </w:pPr>
      <w:r w:rsidRPr="00F433AE">
        <w:rPr>
          <w:spacing w:val="-4"/>
          <w:lang w:val="sq-AL"/>
        </w:rPr>
        <w:t xml:space="preserve">Bulevardi </w:t>
      </w:r>
      <w:r w:rsidR="004E5CEF">
        <w:rPr>
          <w:spacing w:val="-4"/>
          <w:lang w:val="sq-AL"/>
        </w:rPr>
        <w:t>“</w:t>
      </w:r>
      <w:r w:rsidRPr="00F433AE">
        <w:rPr>
          <w:spacing w:val="-4"/>
          <w:lang w:val="sq-AL"/>
        </w:rPr>
        <w:t>Dëshmorët e Kombit</w:t>
      </w:r>
      <w:r w:rsidR="004E5CEF">
        <w:rPr>
          <w:spacing w:val="-4"/>
          <w:lang w:val="sq-AL"/>
        </w:rPr>
        <w:t>”</w:t>
      </w:r>
      <w:r w:rsidRPr="00F433AE">
        <w:rPr>
          <w:spacing w:val="-4"/>
          <w:lang w:val="sq-AL"/>
        </w:rPr>
        <w:t xml:space="preserve"> </w:t>
      </w:r>
      <w:r w:rsidR="0019641E" w:rsidRPr="00F433AE">
        <w:rPr>
          <w:spacing w:val="-4"/>
          <w:lang w:val="sq-AL"/>
        </w:rPr>
        <w:t>n</w:t>
      </w:r>
      <w:r w:rsidRPr="00F433AE">
        <w:rPr>
          <w:spacing w:val="-4"/>
          <w:lang w:val="sq-AL"/>
        </w:rPr>
        <w:t>r</w:t>
      </w:r>
      <w:r w:rsidR="0019641E" w:rsidRPr="00F433AE">
        <w:rPr>
          <w:spacing w:val="-4"/>
          <w:lang w:val="sq-AL"/>
        </w:rPr>
        <w:t>.</w:t>
      </w:r>
      <w:r w:rsidRPr="00F433AE">
        <w:rPr>
          <w:spacing w:val="-4"/>
          <w:lang w:val="sq-AL"/>
        </w:rPr>
        <w:t xml:space="preserve"> 1</w:t>
      </w:r>
      <w:r w:rsidR="004E5CEF">
        <w:rPr>
          <w:spacing w:val="-4"/>
          <w:lang w:val="sq-AL"/>
        </w:rPr>
        <w:t>,</w:t>
      </w:r>
      <w:r w:rsidRPr="00F433AE">
        <w:rPr>
          <w:spacing w:val="-4"/>
          <w:lang w:val="sq-AL"/>
        </w:rPr>
        <w:t xml:space="preserve"> Tiranë, Shqipëri</w:t>
      </w:r>
    </w:p>
    <w:p w:rsidR="004E5CEF" w:rsidRPr="004E5CEF" w:rsidRDefault="004E5CEF" w:rsidP="00146EF1">
      <w:pPr>
        <w:pStyle w:val="Paragrafi"/>
        <w:rPr>
          <w:spacing w:val="-4"/>
          <w:sz w:val="10"/>
          <w:lang w:val="sq-AL"/>
        </w:rPr>
      </w:pPr>
    </w:p>
    <w:p w:rsidR="00146EF1" w:rsidRPr="00F433AE" w:rsidRDefault="00146EF1" w:rsidP="00146EF1">
      <w:pPr>
        <w:pStyle w:val="Paragrafi"/>
        <w:rPr>
          <w:spacing w:val="-4"/>
          <w:lang w:val="sq-AL"/>
        </w:rPr>
      </w:pPr>
      <w:r w:rsidRPr="00F433AE">
        <w:rPr>
          <w:spacing w:val="-4"/>
          <w:lang w:val="sq-AL"/>
        </w:rPr>
        <w:t>Në vëmendje të: ShT. Dr</w:t>
      </w:r>
      <w:r w:rsidR="0019641E" w:rsidRPr="00F433AE">
        <w:rPr>
          <w:spacing w:val="-4"/>
          <w:lang w:val="sq-AL"/>
        </w:rPr>
        <w:t>.</w:t>
      </w:r>
      <w:r w:rsidRPr="00F433AE">
        <w:rPr>
          <w:spacing w:val="-4"/>
          <w:lang w:val="sq-AL"/>
        </w:rPr>
        <w:t xml:space="preserve"> Shkëlqim CANI, Ministër i Financave, Republika e Shqipërisë</w:t>
      </w:r>
    </w:p>
    <w:p w:rsidR="00146EF1" w:rsidRPr="00F433AE" w:rsidRDefault="00146EF1" w:rsidP="00F433AE">
      <w:pPr>
        <w:pStyle w:val="Hapesira7"/>
        <w:rPr>
          <w:lang w:val="sq-AL"/>
        </w:rPr>
      </w:pPr>
      <w:r w:rsidRPr="00F433AE">
        <w:rPr>
          <w:lang w:val="sq-AL"/>
        </w:rPr>
        <w:t xml:space="preserve"> </w:t>
      </w:r>
    </w:p>
    <w:p w:rsidR="00146EF1" w:rsidRPr="00F433AE" w:rsidRDefault="00146EF1" w:rsidP="00146EF1">
      <w:pPr>
        <w:pStyle w:val="Paragrafi"/>
        <w:rPr>
          <w:spacing w:val="-4"/>
          <w:lang w:val="sq-AL"/>
        </w:rPr>
      </w:pPr>
      <w:r w:rsidRPr="00F433AE">
        <w:rPr>
          <w:spacing w:val="-4"/>
          <w:lang w:val="sq-AL"/>
        </w:rPr>
        <w:t>Në lidhje me: Ndryshimin e Marrëveshjes së Huas p</w:t>
      </w:r>
      <w:r w:rsidR="004E5CEF">
        <w:rPr>
          <w:spacing w:val="-4"/>
          <w:lang w:val="sq-AL"/>
        </w:rPr>
        <w:t>ër Projektin e Përmirësimit të</w:t>
      </w:r>
      <w:r w:rsidRPr="00F433AE">
        <w:rPr>
          <w:spacing w:val="-4"/>
          <w:lang w:val="sq-AL"/>
        </w:rPr>
        <w:t xml:space="preserve"> Sistemit të Kanalizimeve për Tiranën e Madhe, projekt ndërmjet Bankës Japoneze</w:t>
      </w:r>
      <w:r w:rsidR="0019641E" w:rsidRPr="00F433AE">
        <w:rPr>
          <w:spacing w:val="-4"/>
          <w:lang w:val="sq-AL"/>
        </w:rPr>
        <w:t xml:space="preserve"> për Bashkëpunim Ndërkombëtar (</w:t>
      </w:r>
      <w:r w:rsidRPr="00F433AE">
        <w:rPr>
          <w:spacing w:val="-4"/>
          <w:lang w:val="sq-AL"/>
        </w:rPr>
        <w:t>i zëvendësuar nga Agjencia Japoneze e Bashkëpunimit Ndërkombëtar</w:t>
      </w:r>
      <w:r w:rsidR="004E5CEF">
        <w:rPr>
          <w:spacing w:val="-4"/>
          <w:lang w:val="sq-AL"/>
        </w:rPr>
        <w:t>,</w:t>
      </w:r>
      <w:r w:rsidRPr="00F433AE">
        <w:rPr>
          <w:spacing w:val="-4"/>
          <w:lang w:val="sq-AL"/>
        </w:rPr>
        <w:t xml:space="preserve"> në tetor 2008)  dhe Qeverisë së Rep</w:t>
      </w:r>
      <w:r w:rsidR="004E5CEF">
        <w:rPr>
          <w:spacing w:val="-4"/>
          <w:lang w:val="sq-AL"/>
        </w:rPr>
        <w:t>ublikës së Shqipërisë, datë 30 q</w:t>
      </w:r>
      <w:r w:rsidRPr="00F433AE">
        <w:rPr>
          <w:spacing w:val="-4"/>
          <w:lang w:val="sq-AL"/>
        </w:rPr>
        <w:t xml:space="preserve">ershor, 2008 (Marrëveshje Huaje </w:t>
      </w:r>
      <w:r w:rsidR="0019641E" w:rsidRPr="00F433AE">
        <w:rPr>
          <w:spacing w:val="-4"/>
          <w:lang w:val="sq-AL"/>
        </w:rPr>
        <w:t>n</w:t>
      </w:r>
      <w:r w:rsidRPr="00F433AE">
        <w:rPr>
          <w:spacing w:val="-4"/>
          <w:lang w:val="sq-AL"/>
        </w:rPr>
        <w:t>r. ABA-P3)</w:t>
      </w:r>
    </w:p>
    <w:p w:rsidR="00146EF1" w:rsidRPr="00F433AE" w:rsidRDefault="00146EF1" w:rsidP="00146EF1">
      <w:pPr>
        <w:pStyle w:val="Paragrafi"/>
        <w:rPr>
          <w:spacing w:val="-4"/>
          <w:lang w:val="sq-AL"/>
        </w:rPr>
      </w:pPr>
      <w:r w:rsidRPr="00F433AE">
        <w:rPr>
          <w:spacing w:val="-4"/>
          <w:lang w:val="sq-AL"/>
        </w:rPr>
        <w:t xml:space="preserve"> I nderuar Zotëri, </w:t>
      </w:r>
    </w:p>
    <w:p w:rsidR="00146EF1" w:rsidRPr="00F433AE" w:rsidRDefault="00146EF1" w:rsidP="00146EF1">
      <w:pPr>
        <w:pStyle w:val="Paragrafi"/>
        <w:rPr>
          <w:spacing w:val="-4"/>
          <w:lang w:val="sq-AL"/>
        </w:rPr>
      </w:pPr>
      <w:r w:rsidRPr="00F433AE">
        <w:rPr>
          <w:spacing w:val="-4"/>
          <w:lang w:val="sq-AL"/>
        </w:rPr>
        <w:t xml:space="preserve">Në lidhje me shkresën për ndryshim </w:t>
      </w:r>
      <w:r w:rsidR="0019641E" w:rsidRPr="00F433AE">
        <w:rPr>
          <w:spacing w:val="-4"/>
          <w:lang w:val="sq-AL"/>
        </w:rPr>
        <w:t>n</w:t>
      </w:r>
      <w:r w:rsidRPr="00F433AE">
        <w:rPr>
          <w:spacing w:val="-4"/>
          <w:lang w:val="sq-AL"/>
        </w:rPr>
        <w:t>r. JICA (7R) 10-23005</w:t>
      </w:r>
      <w:r w:rsidR="004E5CEF">
        <w:rPr>
          <w:spacing w:val="-4"/>
          <w:lang w:val="sq-AL"/>
        </w:rPr>
        <w:t>,</w:t>
      </w:r>
      <w:r w:rsidRPr="00F433AE">
        <w:rPr>
          <w:spacing w:val="-4"/>
          <w:lang w:val="sq-AL"/>
        </w:rPr>
        <w:t xml:space="preserve"> të datës 23 tetor 2015</w:t>
      </w:r>
      <w:r w:rsidR="004E5CEF">
        <w:rPr>
          <w:spacing w:val="-4"/>
          <w:lang w:val="sq-AL"/>
        </w:rPr>
        <w:t>,</w:t>
      </w:r>
      <w:r w:rsidRPr="00F433AE">
        <w:rPr>
          <w:spacing w:val="-4"/>
          <w:lang w:val="sq-AL"/>
        </w:rPr>
        <w:t xml:space="preserve"> të dërguar nga JICA</w:t>
      </w:r>
      <w:r w:rsidR="004E5CEF">
        <w:rPr>
          <w:spacing w:val="-4"/>
          <w:lang w:val="sq-AL"/>
        </w:rPr>
        <w:t>-ja</w:t>
      </w:r>
      <w:r w:rsidRPr="00F433AE">
        <w:rPr>
          <w:spacing w:val="-4"/>
          <w:lang w:val="sq-AL"/>
        </w:rPr>
        <w:t xml:space="preserve"> në përgjigje të kërkesës së Republikës së Shqipërisë për zgjatjen e periudhës së disbursimit të Marrëveshjes së Huas së sipërpërmendur, përveç zgjatjes së Marrëveshjes së Huas</w:t>
      </w:r>
      <w:r w:rsidR="004E5CEF">
        <w:rPr>
          <w:spacing w:val="-4"/>
          <w:lang w:val="sq-AL"/>
        </w:rPr>
        <w:t xml:space="preserve">, </w:t>
      </w:r>
      <w:r w:rsidRPr="00F433AE">
        <w:rPr>
          <w:spacing w:val="-4"/>
          <w:lang w:val="sq-AL"/>
        </w:rPr>
        <w:t xml:space="preserve"> ne biem dakord si më poshtë:   </w:t>
      </w:r>
    </w:p>
    <w:p w:rsidR="00146EF1" w:rsidRPr="00F433AE" w:rsidRDefault="00146EF1" w:rsidP="00146EF1">
      <w:pPr>
        <w:pStyle w:val="Paragrafi"/>
        <w:rPr>
          <w:spacing w:val="-4"/>
          <w:lang w:val="sq-AL"/>
        </w:rPr>
      </w:pPr>
      <w:r w:rsidRPr="00F433AE">
        <w:rPr>
          <w:spacing w:val="-4"/>
          <w:lang w:val="sq-AL"/>
        </w:rPr>
        <w:t>1. Koha e supozuar për përfundimin e Projektit</w:t>
      </w:r>
      <w:r w:rsidR="004E5CEF">
        <w:rPr>
          <w:spacing w:val="-4"/>
          <w:lang w:val="sq-AL"/>
        </w:rPr>
        <w:t>,</w:t>
      </w:r>
      <w:r w:rsidRPr="00F433AE">
        <w:rPr>
          <w:spacing w:val="-4"/>
          <w:lang w:val="sq-AL"/>
        </w:rPr>
        <w:t xml:space="preserve"> e përmendur në </w:t>
      </w:r>
      <w:r w:rsidR="0019641E" w:rsidRPr="00F433AE">
        <w:rPr>
          <w:spacing w:val="-4"/>
          <w:lang w:val="sq-AL"/>
        </w:rPr>
        <w:t>s</w:t>
      </w:r>
      <w:r w:rsidRPr="00F433AE">
        <w:rPr>
          <w:spacing w:val="-4"/>
          <w:lang w:val="sq-AL"/>
        </w:rPr>
        <w:t xml:space="preserve">eksionin 3 </w:t>
      </w:r>
      <w:r w:rsidR="00F00C5C" w:rsidRPr="00F433AE">
        <w:rPr>
          <w:spacing w:val="-4"/>
          <w:lang w:val="sq-AL"/>
        </w:rPr>
        <w:t>“</w:t>
      </w:r>
      <w:r w:rsidRPr="00F433AE">
        <w:rPr>
          <w:spacing w:val="-4"/>
          <w:lang w:val="sq-AL"/>
        </w:rPr>
        <w:t>Projekti pritet të përfundohet në dhjetor 2014</w:t>
      </w:r>
      <w:r w:rsidR="00F00C5C" w:rsidRPr="00F433AE">
        <w:rPr>
          <w:spacing w:val="-4"/>
          <w:lang w:val="sq-AL"/>
        </w:rPr>
        <w:t>”</w:t>
      </w:r>
      <w:r w:rsidR="004E5CEF">
        <w:rPr>
          <w:spacing w:val="-4"/>
          <w:lang w:val="sq-AL"/>
        </w:rPr>
        <w:t>,</w:t>
      </w:r>
      <w:r w:rsidRPr="00F433AE">
        <w:rPr>
          <w:spacing w:val="-4"/>
          <w:lang w:val="sq-AL"/>
        </w:rPr>
        <w:t xml:space="preserve"> do të ndryshohet si </w:t>
      </w:r>
      <w:r w:rsidR="00F00C5C" w:rsidRPr="00F433AE">
        <w:rPr>
          <w:spacing w:val="-4"/>
          <w:lang w:val="sq-AL"/>
        </w:rPr>
        <w:t>“</w:t>
      </w:r>
      <w:r w:rsidRPr="00F433AE">
        <w:rPr>
          <w:spacing w:val="-4"/>
          <w:lang w:val="sq-AL"/>
        </w:rPr>
        <w:t xml:space="preserve">Fillimisht Projekti pritej të përfundonte në dhjetor 2014.  Megjithatë, do të ndryshohet në tetor 2019 me zgjatjen e periudhës së disbursimit.   </w:t>
      </w:r>
    </w:p>
    <w:p w:rsidR="00146EF1" w:rsidRPr="00F433AE" w:rsidRDefault="00146EF1" w:rsidP="00146EF1">
      <w:pPr>
        <w:pStyle w:val="Paragrafi"/>
        <w:rPr>
          <w:spacing w:val="-4"/>
          <w:lang w:val="sq-AL"/>
        </w:rPr>
      </w:pPr>
      <w:r w:rsidRPr="00F433AE">
        <w:rPr>
          <w:spacing w:val="-4"/>
          <w:lang w:val="sq-AL"/>
        </w:rPr>
        <w:t>2. Ky ndryshim do të  hyjë në fuqi në datën kur JICA</w:t>
      </w:r>
      <w:r w:rsidR="004E5CEF">
        <w:rPr>
          <w:spacing w:val="-4"/>
          <w:lang w:val="sq-AL"/>
        </w:rPr>
        <w:t>-ja  njoftohet se</w:t>
      </w:r>
      <w:r w:rsidRPr="00F433AE">
        <w:rPr>
          <w:spacing w:val="-4"/>
          <w:lang w:val="sq-AL"/>
        </w:rPr>
        <w:t xml:space="preserve">  është kryer çdo procedurë e nevojshme për hyrjen e tij në fuqi në Republikën e Shqipërisë.</w:t>
      </w:r>
    </w:p>
    <w:p w:rsidR="00146EF1" w:rsidRPr="00F433AE" w:rsidRDefault="00146EF1" w:rsidP="00146EF1">
      <w:pPr>
        <w:pStyle w:val="Paragrafi"/>
        <w:rPr>
          <w:spacing w:val="-4"/>
          <w:lang w:val="sq-AL"/>
        </w:rPr>
      </w:pPr>
      <w:r w:rsidRPr="00F433AE">
        <w:rPr>
          <w:spacing w:val="-4"/>
          <w:lang w:val="sq-AL"/>
        </w:rPr>
        <w:t>3. Kjo letër nuk do të interpretohet për autorizimin e ndonjë ndryshimi tjetër</w:t>
      </w:r>
      <w:r w:rsidR="004E5CEF">
        <w:rPr>
          <w:spacing w:val="-4"/>
          <w:lang w:val="sq-AL"/>
        </w:rPr>
        <w:t>,</w:t>
      </w:r>
      <w:r w:rsidRPr="00F433AE">
        <w:rPr>
          <w:spacing w:val="-4"/>
          <w:lang w:val="sq-AL"/>
        </w:rPr>
        <w:t xml:space="preserve"> përveç atyre të përmendura më sipër.</w:t>
      </w:r>
    </w:p>
    <w:p w:rsidR="00146EF1" w:rsidRPr="00F433AE" w:rsidRDefault="00146EF1" w:rsidP="00146EF1">
      <w:pPr>
        <w:pStyle w:val="Paragrafi"/>
        <w:rPr>
          <w:spacing w:val="-4"/>
          <w:lang w:val="sq-AL"/>
        </w:rPr>
      </w:pPr>
      <w:r w:rsidRPr="00F433AE">
        <w:rPr>
          <w:spacing w:val="-4"/>
          <w:lang w:val="sq-AL"/>
        </w:rPr>
        <w:t>Ju lutem</w:t>
      </w:r>
      <w:r w:rsidR="00573BD3" w:rsidRPr="00F433AE">
        <w:rPr>
          <w:spacing w:val="-4"/>
          <w:lang w:val="sq-AL"/>
        </w:rPr>
        <w:t>,</w:t>
      </w:r>
      <w:r w:rsidRPr="00F433AE">
        <w:rPr>
          <w:spacing w:val="-4"/>
          <w:lang w:val="sq-AL"/>
        </w:rPr>
        <w:t xml:space="preserve"> konfirmoni miratimin tuaj për ndryshimin  e sipërpërmendur me anë të nënshkri</w:t>
      </w:r>
      <w:r w:rsidR="004E5CEF">
        <w:rPr>
          <w:spacing w:val="-4"/>
          <w:lang w:val="sq-AL"/>
        </w:rPr>
        <w:t>-</w:t>
      </w:r>
      <w:r w:rsidRPr="00F433AE">
        <w:rPr>
          <w:spacing w:val="-4"/>
          <w:lang w:val="sq-AL"/>
        </w:rPr>
        <w:t>mit të kësaj  shkrese dhe kopjes së bashkë</w:t>
      </w:r>
      <w:r w:rsidR="00F433AE">
        <w:rPr>
          <w:spacing w:val="-4"/>
          <w:lang w:val="sq-AL"/>
        </w:rPr>
        <w:t>-</w:t>
      </w:r>
      <w:r w:rsidRPr="00F433AE">
        <w:rPr>
          <w:spacing w:val="-4"/>
          <w:lang w:val="sq-AL"/>
        </w:rPr>
        <w:t>lidhur  të saj, duke mbajtur një për protokollin tuaj dhe duke na kthyer tjetrën  dhe njoftoni sapo të pë</w:t>
      </w:r>
      <w:r w:rsidR="00985E06">
        <w:rPr>
          <w:spacing w:val="-4"/>
          <w:lang w:val="sq-AL"/>
        </w:rPr>
        <w:t>rfundohet procedura e nevojshme</w:t>
      </w:r>
      <w:r w:rsidRPr="00F433AE">
        <w:rPr>
          <w:spacing w:val="-4"/>
          <w:lang w:val="sq-AL"/>
        </w:rPr>
        <w:t xml:space="preserve"> në Republikën e Shqipërisë për këtë ndryshim.</w:t>
      </w:r>
    </w:p>
    <w:p w:rsidR="00D45933" w:rsidRDefault="00D45933" w:rsidP="00146EF1">
      <w:pPr>
        <w:pStyle w:val="Paragrafi"/>
        <w:rPr>
          <w:spacing w:val="-4"/>
          <w:lang w:val="sq-AL"/>
        </w:rPr>
      </w:pPr>
    </w:p>
    <w:p w:rsidR="00D45933" w:rsidRDefault="00D45933" w:rsidP="00146EF1">
      <w:pPr>
        <w:pStyle w:val="Paragrafi"/>
        <w:rPr>
          <w:spacing w:val="-4"/>
          <w:lang w:val="sq-AL"/>
        </w:rPr>
      </w:pPr>
    </w:p>
    <w:p w:rsidR="00146EF1" w:rsidRPr="00F433AE" w:rsidRDefault="00146EF1" w:rsidP="00146EF1">
      <w:pPr>
        <w:pStyle w:val="Paragrafi"/>
        <w:rPr>
          <w:spacing w:val="-4"/>
          <w:lang w:val="sq-AL"/>
        </w:rPr>
      </w:pPr>
      <w:r w:rsidRPr="00F433AE">
        <w:rPr>
          <w:spacing w:val="-4"/>
          <w:lang w:val="sq-AL"/>
        </w:rPr>
        <w:lastRenderedPageBreak/>
        <w:t>Me respekt</w:t>
      </w:r>
    </w:p>
    <w:p w:rsidR="0019641E" w:rsidRPr="00F433AE" w:rsidRDefault="00146EF1" w:rsidP="00F433AE">
      <w:pPr>
        <w:pStyle w:val="Hapesira7"/>
        <w:rPr>
          <w:lang w:val="sq-AL"/>
        </w:rPr>
      </w:pPr>
      <w:r w:rsidRPr="00F433AE">
        <w:rPr>
          <w:lang w:val="sq-AL"/>
        </w:rPr>
        <w:tab/>
      </w:r>
      <w:r w:rsidRPr="00F433AE">
        <w:rPr>
          <w:lang w:val="sq-AL"/>
        </w:rPr>
        <w:tab/>
      </w:r>
      <w:r w:rsidRPr="00F433AE">
        <w:rPr>
          <w:lang w:val="sq-AL"/>
        </w:rPr>
        <w:tab/>
      </w:r>
      <w:r w:rsidRPr="00F433AE">
        <w:rPr>
          <w:lang w:val="sq-AL"/>
        </w:rPr>
        <w:tab/>
      </w:r>
      <w:r w:rsidRPr="00F433AE">
        <w:rPr>
          <w:lang w:val="sq-AL"/>
        </w:rPr>
        <w:tab/>
      </w:r>
      <w:r w:rsidRPr="00F433AE">
        <w:rPr>
          <w:lang w:val="sq-AL"/>
        </w:rPr>
        <w:tab/>
      </w:r>
      <w:r w:rsidRPr="00F433AE">
        <w:rPr>
          <w:lang w:val="sq-AL"/>
        </w:rPr>
        <w:tab/>
      </w:r>
    </w:p>
    <w:p w:rsidR="00146EF1" w:rsidRPr="00F433AE" w:rsidRDefault="00146EF1" w:rsidP="0019641E">
      <w:pPr>
        <w:pStyle w:val="Paragrafi"/>
        <w:rPr>
          <w:spacing w:val="-4"/>
          <w:lang w:val="sq-AL"/>
        </w:rPr>
      </w:pPr>
      <w:r w:rsidRPr="00F433AE">
        <w:rPr>
          <w:spacing w:val="-4"/>
          <w:lang w:val="sq-AL"/>
        </w:rPr>
        <w:t>Për</w:t>
      </w:r>
      <w:r w:rsidR="0019641E" w:rsidRPr="00F433AE">
        <w:rPr>
          <w:spacing w:val="-4"/>
          <w:lang w:val="sq-AL"/>
        </w:rPr>
        <w:t xml:space="preserve"> </w:t>
      </w:r>
      <w:r w:rsidRPr="00F433AE">
        <w:rPr>
          <w:spacing w:val="-4"/>
          <w:lang w:val="sq-AL"/>
        </w:rPr>
        <w:t>AGJENCINË JAPONEZE TË BASHKËPUNIMIT NDËRKOMBËTAR</w:t>
      </w:r>
    </w:p>
    <w:p w:rsidR="00146EF1" w:rsidRPr="00F433AE" w:rsidRDefault="00146EF1" w:rsidP="00146EF1">
      <w:pPr>
        <w:pStyle w:val="Paragrafi"/>
        <w:rPr>
          <w:spacing w:val="-4"/>
          <w:lang w:val="sq-AL"/>
        </w:rPr>
      </w:pPr>
      <w:r w:rsidRPr="00F433AE">
        <w:rPr>
          <w:spacing w:val="-4"/>
          <w:lang w:val="sq-AL"/>
        </w:rPr>
        <w:t>Nga: ____________________________</w:t>
      </w:r>
    </w:p>
    <w:p w:rsidR="00146EF1" w:rsidRPr="00F433AE" w:rsidRDefault="00146EF1" w:rsidP="00146EF1">
      <w:pPr>
        <w:pStyle w:val="Paragrafi"/>
        <w:rPr>
          <w:spacing w:val="-4"/>
          <w:lang w:val="sq-AL"/>
        </w:rPr>
      </w:pPr>
      <w:r w:rsidRPr="00F433AE">
        <w:rPr>
          <w:spacing w:val="-4"/>
          <w:lang w:val="sq-AL"/>
        </w:rPr>
        <w:t>Shinichi YAMANAKA</w:t>
      </w:r>
    </w:p>
    <w:p w:rsidR="00146EF1" w:rsidRPr="00F433AE" w:rsidRDefault="00146EF1" w:rsidP="00146EF1">
      <w:pPr>
        <w:pStyle w:val="Paragrafi"/>
        <w:rPr>
          <w:spacing w:val="-4"/>
          <w:lang w:val="sq-AL"/>
        </w:rPr>
      </w:pPr>
      <w:r w:rsidRPr="00F433AE">
        <w:rPr>
          <w:spacing w:val="-4"/>
          <w:lang w:val="sq-AL"/>
        </w:rPr>
        <w:t xml:space="preserve">Drejtor i Përgjithshëm </w:t>
      </w:r>
    </w:p>
    <w:p w:rsidR="00146EF1" w:rsidRPr="00F433AE" w:rsidRDefault="00146EF1" w:rsidP="00146EF1">
      <w:pPr>
        <w:pStyle w:val="Paragrafi"/>
        <w:rPr>
          <w:spacing w:val="-4"/>
          <w:lang w:val="sq-AL"/>
        </w:rPr>
      </w:pPr>
      <w:r w:rsidRPr="00F433AE">
        <w:rPr>
          <w:spacing w:val="-4"/>
          <w:lang w:val="sq-AL"/>
        </w:rPr>
        <w:t>Departamenti i Lindjes së Mesme dhe Europës</w:t>
      </w:r>
    </w:p>
    <w:p w:rsidR="00146EF1" w:rsidRPr="00985E06" w:rsidRDefault="00146EF1" w:rsidP="00F433AE">
      <w:pPr>
        <w:pStyle w:val="Hapesira7"/>
        <w:rPr>
          <w:sz w:val="8"/>
          <w:lang w:val="sq-AL"/>
        </w:rPr>
      </w:pPr>
      <w:r w:rsidRPr="00F433AE">
        <w:rPr>
          <w:lang w:val="sq-AL"/>
        </w:rPr>
        <w:t xml:space="preserve"> </w:t>
      </w:r>
    </w:p>
    <w:p w:rsidR="00146EF1" w:rsidRPr="00F433AE" w:rsidRDefault="00146EF1" w:rsidP="00146EF1">
      <w:pPr>
        <w:pStyle w:val="Paragrafi"/>
        <w:rPr>
          <w:spacing w:val="-4"/>
          <w:lang w:val="sq-AL"/>
        </w:rPr>
      </w:pPr>
      <w:r w:rsidRPr="00F433AE">
        <w:rPr>
          <w:spacing w:val="-4"/>
          <w:lang w:val="sq-AL"/>
        </w:rPr>
        <w:t xml:space="preserve">Miratuar </w:t>
      </w:r>
    </w:p>
    <w:p w:rsidR="00146EF1" w:rsidRPr="00F433AE" w:rsidRDefault="00146EF1" w:rsidP="00146EF1">
      <w:pPr>
        <w:pStyle w:val="Paragrafi"/>
        <w:rPr>
          <w:spacing w:val="-4"/>
          <w:lang w:val="sq-AL"/>
        </w:rPr>
      </w:pPr>
      <w:r w:rsidRPr="00F433AE">
        <w:rPr>
          <w:spacing w:val="-4"/>
          <w:lang w:val="sq-AL"/>
        </w:rPr>
        <w:t>në datën ____________</w:t>
      </w:r>
    </w:p>
    <w:p w:rsidR="00985E06" w:rsidRPr="00985E06" w:rsidRDefault="00985E06" w:rsidP="00146EF1">
      <w:pPr>
        <w:pStyle w:val="Paragrafi"/>
        <w:rPr>
          <w:spacing w:val="-4"/>
          <w:sz w:val="10"/>
          <w:lang w:val="sq-AL"/>
        </w:rPr>
      </w:pPr>
    </w:p>
    <w:p w:rsidR="00146EF1" w:rsidRPr="00F433AE" w:rsidRDefault="00146EF1" w:rsidP="00146EF1">
      <w:pPr>
        <w:pStyle w:val="Paragrafi"/>
        <w:rPr>
          <w:spacing w:val="-4"/>
          <w:lang w:val="sq-AL"/>
        </w:rPr>
      </w:pPr>
      <w:r w:rsidRPr="00F433AE">
        <w:rPr>
          <w:spacing w:val="-4"/>
          <w:lang w:val="sq-AL"/>
        </w:rPr>
        <w:t xml:space="preserve">Për QEVERINË E REPUBLIKËS SË SHQIPËRISË </w:t>
      </w:r>
    </w:p>
    <w:p w:rsidR="00146EF1" w:rsidRPr="00F433AE" w:rsidRDefault="00146EF1" w:rsidP="00146EF1">
      <w:pPr>
        <w:pStyle w:val="Paragrafi"/>
        <w:rPr>
          <w:spacing w:val="-4"/>
          <w:lang w:val="sq-AL"/>
        </w:rPr>
      </w:pPr>
      <w:r w:rsidRPr="00F433AE">
        <w:rPr>
          <w:spacing w:val="-4"/>
          <w:lang w:val="sq-AL"/>
        </w:rPr>
        <w:t>Nga:______________________</w:t>
      </w:r>
    </w:p>
    <w:p w:rsidR="00146EF1" w:rsidRPr="00F433AE" w:rsidRDefault="00146EF1" w:rsidP="00146EF1">
      <w:pPr>
        <w:pStyle w:val="Paragrafi"/>
        <w:rPr>
          <w:spacing w:val="-4"/>
          <w:lang w:val="sq-AL"/>
        </w:rPr>
      </w:pPr>
      <w:r w:rsidRPr="00F433AE">
        <w:rPr>
          <w:spacing w:val="-4"/>
          <w:lang w:val="sq-AL"/>
        </w:rPr>
        <w:t xml:space="preserve">Shkëlqim CANI </w:t>
      </w:r>
    </w:p>
    <w:p w:rsidR="00146EF1" w:rsidRPr="00F433AE" w:rsidRDefault="00146EF1" w:rsidP="00146EF1">
      <w:pPr>
        <w:pStyle w:val="Paragrafi"/>
        <w:rPr>
          <w:spacing w:val="-4"/>
          <w:lang w:val="sq-AL"/>
        </w:rPr>
      </w:pPr>
      <w:r w:rsidRPr="00F433AE">
        <w:rPr>
          <w:spacing w:val="-4"/>
          <w:lang w:val="sq-AL"/>
        </w:rPr>
        <w:t xml:space="preserve">Ministër i Financave </w:t>
      </w:r>
    </w:p>
    <w:p w:rsidR="00146EF1" w:rsidRPr="00F433AE" w:rsidRDefault="00146EF1" w:rsidP="00F433AE">
      <w:pPr>
        <w:pStyle w:val="Hapesira7"/>
        <w:rPr>
          <w:lang w:val="sq-AL"/>
        </w:rPr>
      </w:pPr>
      <w:r w:rsidRPr="00F433AE">
        <w:rPr>
          <w:lang w:val="sq-AL"/>
        </w:rPr>
        <w:t xml:space="preserve"> </w:t>
      </w:r>
    </w:p>
    <w:p w:rsidR="00146EF1" w:rsidRPr="00F433AE" w:rsidRDefault="00146EF1" w:rsidP="00146EF1">
      <w:pPr>
        <w:pStyle w:val="Paragrafi"/>
        <w:rPr>
          <w:spacing w:val="-4"/>
          <w:lang w:val="sq-AL"/>
        </w:rPr>
      </w:pPr>
      <w:r w:rsidRPr="00F433AE">
        <w:rPr>
          <w:spacing w:val="-4"/>
          <w:lang w:val="sq-AL"/>
        </w:rPr>
        <w:t>Në vëmendje të: Z. Ardian Alushi, Drejtor i Përgjithshëm, Drejtoria e Përgjithshme e Ujësjellësit, Ministria  e Transportit dhe Infrastrukturës</w:t>
      </w:r>
    </w:p>
    <w:p w:rsidR="00146EF1" w:rsidRPr="00C87B1D" w:rsidRDefault="00146EF1" w:rsidP="00146EF1">
      <w:pPr>
        <w:pStyle w:val="Paragrafi"/>
        <w:rPr>
          <w:lang w:val="sq-AL"/>
        </w:rPr>
      </w:pPr>
      <w:r w:rsidRPr="00F433AE">
        <w:rPr>
          <w:spacing w:val="-4"/>
          <w:lang w:val="sq-AL"/>
        </w:rPr>
        <w:t>Z. Toshiya  Abe, Përfaqësues Kryesor i Zyrës</w:t>
      </w:r>
      <w:r w:rsidRPr="00C87B1D">
        <w:rPr>
          <w:lang w:val="sq-AL"/>
        </w:rPr>
        <w:t xml:space="preserve"> së JICA-s në Ballkan</w:t>
      </w:r>
    </w:p>
    <w:p w:rsidR="00146EF1" w:rsidRPr="00D45933" w:rsidRDefault="00146EF1" w:rsidP="00146EF1">
      <w:pPr>
        <w:pStyle w:val="Paragrafi"/>
        <w:rPr>
          <w:sz w:val="14"/>
          <w:lang w:val="sq-AL"/>
        </w:rPr>
      </w:pPr>
    </w:p>
    <w:p w:rsidR="00146EF1" w:rsidRPr="00C87B1D" w:rsidRDefault="00146EF1" w:rsidP="00542788">
      <w:pPr>
        <w:pStyle w:val="Paragrafi"/>
        <w:jc w:val="right"/>
        <w:rPr>
          <w:lang w:val="sq-AL"/>
        </w:rPr>
      </w:pPr>
      <w:r w:rsidRPr="00C87B1D">
        <w:rPr>
          <w:lang w:val="sq-AL"/>
        </w:rPr>
        <w:t>Agjencia Japoneze e Bashkëpunimit Ndërkombëtar</w:t>
      </w:r>
    </w:p>
    <w:p w:rsidR="00146EF1" w:rsidRPr="00C87B1D" w:rsidRDefault="00146EF1" w:rsidP="00542788">
      <w:pPr>
        <w:pStyle w:val="Paragrafi"/>
        <w:jc w:val="right"/>
        <w:rPr>
          <w:lang w:val="sq-AL"/>
        </w:rPr>
      </w:pPr>
      <w:r w:rsidRPr="00C87B1D">
        <w:rPr>
          <w:lang w:val="sq-AL"/>
        </w:rPr>
        <w:t xml:space="preserve">DATË XX tetor 2015 </w:t>
      </w:r>
    </w:p>
    <w:p w:rsidR="00146EF1" w:rsidRPr="00C87B1D" w:rsidRDefault="00146EF1" w:rsidP="00542788">
      <w:pPr>
        <w:pStyle w:val="Paragrafi"/>
        <w:jc w:val="right"/>
        <w:rPr>
          <w:lang w:val="sq-AL"/>
        </w:rPr>
      </w:pP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t>Nr. Reference JICA  (BK)  X-XXXX</w:t>
      </w:r>
    </w:p>
    <w:p w:rsidR="00146EF1" w:rsidRPr="00302D54" w:rsidRDefault="00146EF1" w:rsidP="00F433AE">
      <w:pPr>
        <w:pStyle w:val="Hapesira7"/>
        <w:rPr>
          <w:sz w:val="10"/>
          <w:lang w:val="sq-AL"/>
        </w:rPr>
      </w:pPr>
    </w:p>
    <w:p w:rsidR="00146EF1" w:rsidRPr="00C87B1D" w:rsidRDefault="00146EF1" w:rsidP="00146EF1">
      <w:pPr>
        <w:pStyle w:val="Paragrafi"/>
        <w:rPr>
          <w:lang w:val="sq-AL"/>
        </w:rPr>
      </w:pPr>
      <w:r w:rsidRPr="00C87B1D">
        <w:rPr>
          <w:lang w:val="sq-AL"/>
        </w:rPr>
        <w:t xml:space="preserve">SHT. Dr. </w:t>
      </w:r>
      <w:r w:rsidR="00746E46" w:rsidRPr="00C87B1D">
        <w:rPr>
          <w:lang w:val="sq-AL"/>
        </w:rPr>
        <w:t>Shkëlqim</w:t>
      </w:r>
      <w:r w:rsidRPr="00C87B1D">
        <w:rPr>
          <w:lang w:val="sq-AL"/>
        </w:rPr>
        <w:t xml:space="preserve"> CANI</w:t>
      </w:r>
    </w:p>
    <w:p w:rsidR="00146EF1" w:rsidRPr="00C87B1D" w:rsidRDefault="00146EF1" w:rsidP="00146EF1">
      <w:pPr>
        <w:pStyle w:val="Paragrafi"/>
        <w:rPr>
          <w:lang w:val="sq-AL"/>
        </w:rPr>
      </w:pPr>
      <w:r w:rsidRPr="00C87B1D">
        <w:rPr>
          <w:lang w:val="sq-AL"/>
        </w:rPr>
        <w:t>Ministër i Financave</w:t>
      </w:r>
    </w:p>
    <w:p w:rsidR="00146EF1" w:rsidRPr="00C87B1D" w:rsidRDefault="00146EF1" w:rsidP="00146EF1">
      <w:pPr>
        <w:pStyle w:val="Paragrafi"/>
        <w:rPr>
          <w:lang w:val="sq-AL"/>
        </w:rPr>
      </w:pPr>
      <w:r w:rsidRPr="00C87B1D">
        <w:rPr>
          <w:lang w:val="sq-AL"/>
        </w:rPr>
        <w:t>Republika e Shqipërisë</w:t>
      </w:r>
    </w:p>
    <w:p w:rsidR="00146EF1" w:rsidRPr="00C87B1D" w:rsidRDefault="00146EF1" w:rsidP="00F433AE">
      <w:pPr>
        <w:pStyle w:val="Hapesira7"/>
        <w:rPr>
          <w:lang w:val="sq-AL"/>
        </w:rPr>
      </w:pPr>
    </w:p>
    <w:p w:rsidR="00146EF1" w:rsidRPr="00F719D0" w:rsidRDefault="00146EF1" w:rsidP="00146EF1">
      <w:pPr>
        <w:pStyle w:val="Paragrafi"/>
        <w:rPr>
          <w:spacing w:val="-4"/>
          <w:lang w:val="sq-AL"/>
        </w:rPr>
      </w:pPr>
      <w:r w:rsidRPr="00F719D0">
        <w:rPr>
          <w:spacing w:val="-4"/>
          <w:lang w:val="sq-AL"/>
        </w:rPr>
        <w:t>Lënda: Ndryshimi i Marrëveshjes së Huas për Projektin e Përmirësimit të Sistemit të Kanalizimeve për Tiranën e Madhe, projekt ndërmjet Bankës Japoneze për Bashkëpunim Ndërkombëtar (e zëvendësuar nga Agjencia Japoneze e Bashkëpuni</w:t>
      </w:r>
      <w:r w:rsidR="00985E06" w:rsidRPr="00F719D0">
        <w:rPr>
          <w:spacing w:val="-4"/>
          <w:lang w:val="sq-AL"/>
        </w:rPr>
        <w:t>mit Ndërkombëtar në tetor 2008)</w:t>
      </w:r>
      <w:r w:rsidRPr="00F719D0">
        <w:rPr>
          <w:spacing w:val="-4"/>
          <w:lang w:val="sq-AL"/>
        </w:rPr>
        <w:t xml:space="preserve"> dhe Qeverisë së Republikës së Shqipërisë, e datës 30 qershor 2008 (Marrëveshje Huaje </w:t>
      </w:r>
      <w:r w:rsidR="00985E06" w:rsidRPr="00F719D0">
        <w:rPr>
          <w:spacing w:val="-4"/>
          <w:lang w:val="sq-AL"/>
        </w:rPr>
        <w:t>nr</w:t>
      </w:r>
      <w:r w:rsidRPr="00F719D0">
        <w:rPr>
          <w:spacing w:val="-4"/>
          <w:lang w:val="sq-AL"/>
        </w:rPr>
        <w:t>. ABA-P3): Rialokim i të ardhurave të Huas</w:t>
      </w:r>
    </w:p>
    <w:p w:rsidR="00146EF1" w:rsidRPr="00C87B1D" w:rsidRDefault="00146EF1" w:rsidP="00146EF1">
      <w:pPr>
        <w:pStyle w:val="Paragrafi"/>
        <w:rPr>
          <w:lang w:val="sq-AL"/>
        </w:rPr>
      </w:pPr>
      <w:r w:rsidRPr="00C87B1D">
        <w:rPr>
          <w:lang w:val="sq-AL"/>
        </w:rPr>
        <w:t xml:space="preserve">Shkëlqesia Juaj </w:t>
      </w:r>
    </w:p>
    <w:p w:rsidR="00146EF1" w:rsidRPr="00C87B1D" w:rsidRDefault="00146EF1" w:rsidP="00146EF1">
      <w:pPr>
        <w:pStyle w:val="Paragrafi"/>
        <w:rPr>
          <w:lang w:val="sq-AL"/>
        </w:rPr>
      </w:pPr>
      <w:r w:rsidRPr="00C87B1D">
        <w:rPr>
          <w:lang w:val="sq-AL"/>
        </w:rPr>
        <w:t>Referuar  shkresës suaj</w:t>
      </w:r>
      <w:r w:rsidR="00985E06">
        <w:rPr>
          <w:lang w:val="sq-AL"/>
        </w:rPr>
        <w:t>,</w:t>
      </w:r>
      <w:r w:rsidRPr="00C87B1D">
        <w:rPr>
          <w:lang w:val="sq-AL"/>
        </w:rPr>
        <w:t xml:space="preserve"> të datës 1 shtator 2015 (</w:t>
      </w:r>
      <w:r w:rsidR="00746E46" w:rsidRPr="00C87B1D">
        <w:rPr>
          <w:lang w:val="sq-AL"/>
        </w:rPr>
        <w:t>n</w:t>
      </w:r>
      <w:r w:rsidRPr="00C87B1D">
        <w:rPr>
          <w:lang w:val="sq-AL"/>
        </w:rPr>
        <w:t>r. Ref. 10845/3 Prot</w:t>
      </w:r>
      <w:r w:rsidR="00985E06">
        <w:rPr>
          <w:lang w:val="sq-AL"/>
        </w:rPr>
        <w:t>.</w:t>
      </w:r>
      <w:r w:rsidRPr="00C87B1D">
        <w:rPr>
          <w:lang w:val="sq-AL"/>
        </w:rPr>
        <w:t>)</w:t>
      </w:r>
      <w:r w:rsidR="00985E06">
        <w:rPr>
          <w:lang w:val="sq-AL"/>
        </w:rPr>
        <w:t>, në lidhje me kërkesën për r</w:t>
      </w:r>
      <w:r w:rsidRPr="00C87B1D">
        <w:rPr>
          <w:lang w:val="sq-AL"/>
        </w:rPr>
        <w:t xml:space="preserve">ialokimin e të ardhurave të Huas, ne biem dakord si më poshtë: </w:t>
      </w:r>
    </w:p>
    <w:p w:rsidR="00146EF1" w:rsidRPr="00C87B1D" w:rsidRDefault="00146EF1" w:rsidP="00146EF1">
      <w:pPr>
        <w:pStyle w:val="Paragrafi"/>
        <w:rPr>
          <w:lang w:val="sq-AL"/>
        </w:rPr>
      </w:pPr>
      <w:r w:rsidRPr="00C87B1D">
        <w:rPr>
          <w:lang w:val="sq-AL"/>
        </w:rPr>
        <w:t xml:space="preserve">1. Tabela e </w:t>
      </w:r>
      <w:r w:rsidR="00985E06" w:rsidRPr="00C87B1D">
        <w:rPr>
          <w:lang w:val="sq-AL"/>
        </w:rPr>
        <w:t xml:space="preserve">shpërndarjes </w:t>
      </w:r>
      <w:r w:rsidRPr="00C87B1D">
        <w:rPr>
          <w:lang w:val="sq-AL"/>
        </w:rPr>
        <w:t xml:space="preserve">së të </w:t>
      </w:r>
      <w:r w:rsidR="00985E06" w:rsidRPr="00C87B1D">
        <w:rPr>
          <w:lang w:val="sq-AL"/>
        </w:rPr>
        <w:t xml:space="preserve">ardhurave </w:t>
      </w:r>
      <w:r w:rsidRPr="00C87B1D">
        <w:rPr>
          <w:lang w:val="sq-AL"/>
        </w:rPr>
        <w:t xml:space="preserve">të Huas, e cila është pjesë e </w:t>
      </w:r>
      <w:r w:rsidR="00617BF5">
        <w:rPr>
          <w:lang w:val="sq-AL"/>
        </w:rPr>
        <w:t>s</w:t>
      </w:r>
      <w:r w:rsidRPr="00C87B1D">
        <w:rPr>
          <w:lang w:val="sq-AL"/>
        </w:rPr>
        <w:t xml:space="preserve">eksionit 1 të </w:t>
      </w:r>
      <w:r w:rsidR="00617BF5">
        <w:rPr>
          <w:lang w:val="sq-AL"/>
        </w:rPr>
        <w:t>s</w:t>
      </w:r>
      <w:r w:rsidRPr="00C87B1D">
        <w:rPr>
          <w:lang w:val="sq-AL"/>
        </w:rPr>
        <w:t xml:space="preserve">kedulit 2 në Marrëveshjen e Huas së </w:t>
      </w:r>
      <w:r w:rsidR="00985E06" w:rsidRPr="00C87B1D">
        <w:rPr>
          <w:lang w:val="sq-AL"/>
        </w:rPr>
        <w:t xml:space="preserve">sipërpërmendur </w:t>
      </w:r>
      <w:r w:rsidRPr="00C87B1D">
        <w:rPr>
          <w:lang w:val="sq-AL"/>
        </w:rPr>
        <w:t xml:space="preserve">do të zëvendësohet  me  dokumentin e bashkëlidhur  kësaj </w:t>
      </w:r>
      <w:r w:rsidR="00617BF5">
        <w:rPr>
          <w:lang w:val="sq-AL"/>
        </w:rPr>
        <w:t>s</w:t>
      </w:r>
      <w:r w:rsidRPr="00C87B1D">
        <w:rPr>
          <w:lang w:val="sq-AL"/>
        </w:rPr>
        <w:t>hkrese.</w:t>
      </w:r>
    </w:p>
    <w:p w:rsidR="00146EF1" w:rsidRPr="00C87B1D" w:rsidRDefault="00985E06" w:rsidP="00146EF1">
      <w:pPr>
        <w:pStyle w:val="Paragrafi"/>
        <w:rPr>
          <w:lang w:val="sq-AL"/>
        </w:rPr>
      </w:pPr>
      <w:r>
        <w:rPr>
          <w:lang w:val="sq-AL"/>
        </w:rPr>
        <w:t>2. Ky ndryshim do të</w:t>
      </w:r>
      <w:r w:rsidR="00146EF1" w:rsidRPr="00C87B1D">
        <w:rPr>
          <w:lang w:val="sq-AL"/>
        </w:rPr>
        <w:t xml:space="preserve"> hyjë në fuqi në datën kur JICA</w:t>
      </w:r>
      <w:r>
        <w:rPr>
          <w:lang w:val="sq-AL"/>
        </w:rPr>
        <w:t xml:space="preserve">-ja </w:t>
      </w:r>
      <w:r w:rsidR="00146EF1" w:rsidRPr="00C87B1D">
        <w:rPr>
          <w:lang w:val="sq-AL"/>
        </w:rPr>
        <w:t>njoftohet s</w:t>
      </w:r>
      <w:r w:rsidR="00617BF5">
        <w:rPr>
          <w:lang w:val="sq-AL"/>
        </w:rPr>
        <w:t>e</w:t>
      </w:r>
      <w:r w:rsidR="00146EF1" w:rsidRPr="00C87B1D">
        <w:rPr>
          <w:lang w:val="sq-AL"/>
        </w:rPr>
        <w:t xml:space="preserve"> është kryer çdo procedurë e nevojshme për hyrjen e tij në fuqi në Republikën e Shqipërisë.</w:t>
      </w:r>
    </w:p>
    <w:p w:rsidR="00146EF1" w:rsidRPr="00C87B1D" w:rsidRDefault="00146EF1" w:rsidP="00146EF1">
      <w:pPr>
        <w:pStyle w:val="Paragrafi"/>
        <w:rPr>
          <w:lang w:val="sq-AL"/>
        </w:rPr>
      </w:pPr>
      <w:r w:rsidRPr="00C87B1D">
        <w:rPr>
          <w:lang w:val="sq-AL"/>
        </w:rPr>
        <w:t>3. Kjo letër nuk do të interpretohet për autorizimin e ndonjë ndryshimi tjetër përveç atyre të përmendura më sipër.</w:t>
      </w:r>
    </w:p>
    <w:p w:rsidR="00146EF1" w:rsidRPr="00C87B1D" w:rsidRDefault="00146EF1" w:rsidP="00146EF1">
      <w:pPr>
        <w:pStyle w:val="Paragrafi"/>
        <w:rPr>
          <w:lang w:val="sq-AL"/>
        </w:rPr>
      </w:pPr>
      <w:r w:rsidRPr="00C87B1D">
        <w:rPr>
          <w:lang w:val="sq-AL"/>
        </w:rPr>
        <w:t>Ju lutem</w:t>
      </w:r>
      <w:r w:rsidR="00746E46">
        <w:rPr>
          <w:lang w:val="sq-AL"/>
        </w:rPr>
        <w:t>,</w:t>
      </w:r>
      <w:r w:rsidR="00985E06">
        <w:rPr>
          <w:lang w:val="sq-AL"/>
        </w:rPr>
        <w:t xml:space="preserve"> konfirmoni miratimin tuaj për ndryshimin </w:t>
      </w:r>
      <w:r w:rsidRPr="00C87B1D">
        <w:rPr>
          <w:lang w:val="sq-AL"/>
        </w:rPr>
        <w:t>e sipërpërmendur me anë të nën</w:t>
      </w:r>
      <w:r w:rsidR="00985E06">
        <w:rPr>
          <w:lang w:val="sq-AL"/>
        </w:rPr>
        <w:t>-</w:t>
      </w:r>
      <w:r w:rsidRPr="00C87B1D">
        <w:rPr>
          <w:lang w:val="sq-AL"/>
        </w:rPr>
        <w:t xml:space="preserve">shkrimit të dy kopjeve të kësaj shkrese, duke mbajtur një për protokollin tuaj dhe tjetrën na e ktheni ne. </w:t>
      </w:r>
    </w:p>
    <w:p w:rsidR="00146EF1" w:rsidRPr="00C87B1D" w:rsidRDefault="00146EF1" w:rsidP="00F433AE">
      <w:pPr>
        <w:pStyle w:val="Hapesira7"/>
        <w:rPr>
          <w:lang w:val="sq-AL"/>
        </w:rPr>
      </w:pPr>
    </w:p>
    <w:p w:rsidR="00146EF1" w:rsidRPr="00C87B1D" w:rsidRDefault="00146EF1" w:rsidP="00146EF1">
      <w:pPr>
        <w:pStyle w:val="Paragrafi"/>
        <w:rPr>
          <w:lang w:val="sq-AL"/>
        </w:rPr>
      </w:pPr>
      <w:r w:rsidRPr="00C87B1D">
        <w:rPr>
          <w:lang w:val="sq-AL"/>
        </w:rPr>
        <w:t>Me respekt</w:t>
      </w:r>
    </w:p>
    <w:p w:rsidR="00146EF1" w:rsidRPr="00C87B1D" w:rsidRDefault="00146EF1" w:rsidP="00146EF1">
      <w:pPr>
        <w:pStyle w:val="Paragrafi"/>
        <w:rPr>
          <w:lang w:val="sq-AL"/>
        </w:rPr>
      </w:pP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t>______________</w:t>
      </w:r>
    </w:p>
    <w:p w:rsidR="00146EF1" w:rsidRPr="00C87B1D" w:rsidRDefault="00146EF1" w:rsidP="00146EF1">
      <w:pPr>
        <w:pStyle w:val="Paragrafi"/>
        <w:rPr>
          <w:lang w:val="sq-AL"/>
        </w:rPr>
      </w:pP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t>Toshiya ABE</w:t>
      </w:r>
    </w:p>
    <w:p w:rsidR="00146EF1" w:rsidRPr="00C87B1D" w:rsidRDefault="00146EF1" w:rsidP="00146EF1">
      <w:pPr>
        <w:pStyle w:val="Paragrafi"/>
        <w:rPr>
          <w:lang w:val="sq-AL"/>
        </w:rPr>
      </w:pP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t xml:space="preserve">Përfaqësues </w:t>
      </w:r>
      <w:r w:rsidR="008D7E56" w:rsidRPr="00C87B1D">
        <w:rPr>
          <w:lang w:val="sq-AL"/>
        </w:rPr>
        <w:t>k</w:t>
      </w:r>
      <w:r w:rsidRPr="00C87B1D">
        <w:rPr>
          <w:lang w:val="sq-AL"/>
        </w:rPr>
        <w:t xml:space="preserve">ryesor </w:t>
      </w:r>
    </w:p>
    <w:p w:rsidR="00146EF1" w:rsidRPr="00C87B1D" w:rsidRDefault="00146EF1" w:rsidP="00146EF1">
      <w:pPr>
        <w:pStyle w:val="Paragrafi"/>
        <w:rPr>
          <w:lang w:val="sq-AL"/>
        </w:rPr>
      </w:pP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r>
      <w:r w:rsidRPr="00C87B1D">
        <w:rPr>
          <w:lang w:val="sq-AL"/>
        </w:rPr>
        <w:tab/>
        <w:t>JICA  Zyra në Ballkan</w:t>
      </w:r>
    </w:p>
    <w:p w:rsidR="00F719D0" w:rsidRPr="00F719D0" w:rsidRDefault="00F719D0" w:rsidP="00146EF1">
      <w:pPr>
        <w:pStyle w:val="Paragrafi"/>
        <w:rPr>
          <w:sz w:val="10"/>
          <w:lang w:val="sq-AL"/>
        </w:rPr>
      </w:pPr>
    </w:p>
    <w:p w:rsidR="00146EF1" w:rsidRPr="00C87B1D" w:rsidRDefault="00146EF1" w:rsidP="00146EF1">
      <w:pPr>
        <w:pStyle w:val="Paragrafi"/>
        <w:rPr>
          <w:lang w:val="sq-AL"/>
        </w:rPr>
      </w:pPr>
      <w:r w:rsidRPr="00C87B1D">
        <w:rPr>
          <w:lang w:val="sq-AL"/>
        </w:rPr>
        <w:t xml:space="preserve">Miratuar: </w:t>
      </w:r>
    </w:p>
    <w:p w:rsidR="00146EF1" w:rsidRPr="00C87B1D" w:rsidRDefault="00146EF1" w:rsidP="00146EF1">
      <w:pPr>
        <w:pStyle w:val="Paragrafi"/>
        <w:rPr>
          <w:lang w:val="sq-AL"/>
        </w:rPr>
      </w:pPr>
      <w:r w:rsidRPr="00C87B1D">
        <w:rPr>
          <w:lang w:val="sq-AL"/>
        </w:rPr>
        <w:t>në datën  ____________</w:t>
      </w:r>
    </w:p>
    <w:p w:rsidR="00146EF1" w:rsidRPr="00C87B1D" w:rsidRDefault="00146EF1" w:rsidP="00146EF1">
      <w:pPr>
        <w:pStyle w:val="Paragrafi"/>
        <w:rPr>
          <w:lang w:val="sq-AL"/>
        </w:rPr>
      </w:pPr>
      <w:r w:rsidRPr="00C87B1D">
        <w:rPr>
          <w:lang w:val="sq-AL"/>
        </w:rPr>
        <w:t xml:space="preserve">QEVERIA E REPUBLIKËS SË SHQIPËRISË </w:t>
      </w:r>
    </w:p>
    <w:p w:rsidR="00146EF1" w:rsidRPr="00C87B1D" w:rsidRDefault="00146EF1" w:rsidP="00146EF1">
      <w:pPr>
        <w:pStyle w:val="Paragrafi"/>
        <w:rPr>
          <w:lang w:val="sq-AL"/>
        </w:rPr>
      </w:pPr>
      <w:r w:rsidRPr="00C87B1D">
        <w:rPr>
          <w:lang w:val="sq-AL"/>
        </w:rPr>
        <w:t>Nga:______________________</w:t>
      </w:r>
    </w:p>
    <w:p w:rsidR="00146EF1" w:rsidRPr="00C87B1D" w:rsidRDefault="00146EF1" w:rsidP="00146EF1">
      <w:pPr>
        <w:pStyle w:val="Paragrafi"/>
        <w:rPr>
          <w:lang w:val="sq-AL"/>
        </w:rPr>
      </w:pPr>
      <w:r w:rsidRPr="00C87B1D">
        <w:rPr>
          <w:lang w:val="sq-AL"/>
        </w:rPr>
        <w:t xml:space="preserve">Shkëlqim Cani </w:t>
      </w:r>
    </w:p>
    <w:p w:rsidR="00146EF1" w:rsidRPr="00C87B1D" w:rsidRDefault="00146EF1" w:rsidP="00146EF1">
      <w:pPr>
        <w:pStyle w:val="Paragrafi"/>
        <w:rPr>
          <w:lang w:val="sq-AL"/>
        </w:rPr>
      </w:pPr>
      <w:r w:rsidRPr="00C87B1D">
        <w:rPr>
          <w:lang w:val="sq-AL"/>
        </w:rPr>
        <w:t xml:space="preserve">Ministër i Financave </w:t>
      </w:r>
    </w:p>
    <w:p w:rsidR="00FF6D8B" w:rsidRDefault="00FF6D8B" w:rsidP="00F433AE">
      <w:pPr>
        <w:pStyle w:val="Hapesira7"/>
        <w:rPr>
          <w:lang w:val="sq-AL"/>
        </w:rPr>
      </w:pPr>
    </w:p>
    <w:p w:rsidR="00146EF1" w:rsidRPr="00C87B1D" w:rsidRDefault="00146EF1" w:rsidP="00146EF1">
      <w:pPr>
        <w:pStyle w:val="Paragrafi"/>
        <w:rPr>
          <w:lang w:val="sq-AL"/>
        </w:rPr>
      </w:pPr>
      <w:r w:rsidRPr="00C87B1D">
        <w:rPr>
          <w:lang w:val="sq-AL"/>
        </w:rPr>
        <w:t>Në vëmendje të: Mimoza Loli, Drejtuese e Departamentit të Marrëveshjeve, Drejtoria e</w:t>
      </w:r>
      <w:r w:rsidR="00DA730F">
        <w:rPr>
          <w:lang w:val="sq-AL"/>
        </w:rPr>
        <w:t xml:space="preserve"> Borxhit të Përgjithshëm Publik</w:t>
      </w:r>
      <w:r w:rsidRPr="00C87B1D">
        <w:rPr>
          <w:lang w:val="sq-AL"/>
        </w:rPr>
        <w:t xml:space="preserve">, Ministria e Financave </w:t>
      </w:r>
    </w:p>
    <w:p w:rsidR="00146EF1" w:rsidRPr="00C87B1D" w:rsidRDefault="00146EF1" w:rsidP="00146EF1">
      <w:pPr>
        <w:pStyle w:val="Paragrafi"/>
        <w:rPr>
          <w:lang w:val="sq-AL"/>
        </w:rPr>
      </w:pPr>
      <w:r w:rsidRPr="00C87B1D">
        <w:rPr>
          <w:lang w:val="sq-AL"/>
        </w:rPr>
        <w:t>Z. Ardian Alushi, Drejtor i Përgjithshëm, Drejtoria e Përgjithshme e Ujësjellësit, Ministër i Transportit dhe Infrastrukturës Z. Shinici YAMANAKA, Drejtor i Përgjithshëm, Departa</w:t>
      </w:r>
      <w:r w:rsidR="00F719D0">
        <w:rPr>
          <w:lang w:val="sq-AL"/>
        </w:rPr>
        <w:t>-</w:t>
      </w:r>
      <w:r w:rsidRPr="00C87B1D">
        <w:rPr>
          <w:lang w:val="sq-AL"/>
        </w:rPr>
        <w:t xml:space="preserve">menti i Lindjes së Mesme dhe Europës. </w:t>
      </w:r>
    </w:p>
    <w:p w:rsidR="00573995" w:rsidRDefault="00573995" w:rsidP="008B3D6D">
      <w:pPr>
        <w:pStyle w:val="Paragrafi"/>
        <w:ind w:firstLine="0"/>
        <w:rPr>
          <w:lang w:val="sq-AL"/>
        </w:rPr>
      </w:pPr>
    </w:p>
    <w:p w:rsidR="005E4EA1" w:rsidRDefault="005E4EA1" w:rsidP="008B3D6D">
      <w:pPr>
        <w:pStyle w:val="Paragrafi"/>
        <w:ind w:firstLine="0"/>
        <w:rPr>
          <w:lang w:val="sq-AL"/>
        </w:rPr>
        <w:sectPr w:rsidR="005E4EA1" w:rsidSect="00820E4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6275"/>
          <w:cols w:num="2" w:space="454"/>
          <w:docGrid w:linePitch="360"/>
        </w:sectPr>
      </w:pPr>
    </w:p>
    <w:p w:rsidR="008B3D6D" w:rsidRPr="00C87B1D" w:rsidRDefault="008B3D6D" w:rsidP="008B3D6D">
      <w:pPr>
        <w:pStyle w:val="Paragrafi"/>
        <w:ind w:firstLine="0"/>
        <w:rPr>
          <w:lang w:val="sq-AL"/>
        </w:rPr>
      </w:pPr>
    </w:p>
    <w:p w:rsidR="00E667BB" w:rsidRDefault="00E667BB" w:rsidP="00F04E89">
      <w:pPr>
        <w:pStyle w:val="Paragrafi"/>
        <w:jc w:val="center"/>
        <w:rPr>
          <w:b/>
          <w:lang w:val="sq-AL"/>
        </w:rPr>
      </w:pPr>
    </w:p>
    <w:p w:rsidR="00D30DF4" w:rsidRDefault="00D30DF4" w:rsidP="00F04E89">
      <w:pPr>
        <w:pStyle w:val="Paragrafi"/>
        <w:jc w:val="center"/>
        <w:rPr>
          <w:b/>
          <w:lang w:val="sq-AL"/>
        </w:rPr>
      </w:pPr>
    </w:p>
    <w:p w:rsidR="00D30DF4" w:rsidRDefault="00D30DF4" w:rsidP="00F04E89">
      <w:pPr>
        <w:pStyle w:val="Paragrafi"/>
        <w:jc w:val="center"/>
        <w:rPr>
          <w:b/>
          <w:lang w:val="sq-AL"/>
        </w:rPr>
      </w:pPr>
    </w:p>
    <w:p w:rsidR="00D30DF4" w:rsidRDefault="00D30DF4" w:rsidP="00F04E89">
      <w:pPr>
        <w:pStyle w:val="Paragrafi"/>
        <w:jc w:val="center"/>
        <w:rPr>
          <w:b/>
          <w:lang w:val="sq-AL"/>
        </w:rPr>
      </w:pPr>
    </w:p>
    <w:p w:rsidR="00D30DF4" w:rsidRDefault="00D30DF4" w:rsidP="00F04E89">
      <w:pPr>
        <w:pStyle w:val="Paragrafi"/>
        <w:jc w:val="center"/>
        <w:rPr>
          <w:b/>
          <w:lang w:val="sq-AL"/>
        </w:rPr>
      </w:pPr>
    </w:p>
    <w:p w:rsidR="00D30DF4" w:rsidRDefault="00D30DF4" w:rsidP="00F04E89">
      <w:pPr>
        <w:pStyle w:val="Paragrafi"/>
        <w:jc w:val="center"/>
        <w:rPr>
          <w:b/>
          <w:lang w:val="sq-AL"/>
        </w:rPr>
      </w:pPr>
    </w:p>
    <w:p w:rsidR="005E4EA1" w:rsidRDefault="00D30DF4" w:rsidP="00F04E89">
      <w:pPr>
        <w:pStyle w:val="Paragrafi"/>
        <w:jc w:val="center"/>
        <w:rPr>
          <w:b/>
          <w:lang w:val="sq-AL"/>
        </w:rPr>
      </w:pPr>
      <w:r w:rsidRPr="00C87B1D">
        <w:rPr>
          <w:noProof/>
          <w:lang w:val="en-GB" w:eastAsia="en-GB"/>
        </w:rPr>
        <w:drawing>
          <wp:inline distT="0" distB="0" distL="0" distR="0" wp14:anchorId="170C41B0" wp14:editId="4C40C41E">
            <wp:extent cx="5802904" cy="241539"/>
            <wp:effectExtent l="0" t="0" r="0" b="0"/>
            <wp:docPr id="15" name="Picture 37" descr="tab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jpg"/>
                    <pic:cNvPicPr/>
                  </pic:nvPicPr>
                  <pic:blipFill rotWithShape="1">
                    <a:blip r:embed="rId15" cstate="print"/>
                    <a:srcRect l="7937" t="14719" r="8440" b="81324"/>
                    <a:stretch/>
                  </pic:blipFill>
                  <pic:spPr bwMode="auto">
                    <a:xfrm>
                      <a:off x="0" y="0"/>
                      <a:ext cx="5822127" cy="242339"/>
                    </a:xfrm>
                    <a:prstGeom prst="rect">
                      <a:avLst/>
                    </a:prstGeom>
                    <a:ln>
                      <a:noFill/>
                    </a:ln>
                    <a:extLst>
                      <a:ext uri="{53640926-AAD7-44D8-BBD7-CCE9431645EC}">
                        <a14:shadowObscured xmlns:a14="http://schemas.microsoft.com/office/drawing/2010/main"/>
                      </a:ext>
                    </a:extLst>
                  </pic:spPr>
                </pic:pic>
              </a:graphicData>
            </a:graphic>
          </wp:inline>
        </w:drawing>
      </w:r>
    </w:p>
    <w:p w:rsidR="00D30DF4" w:rsidRDefault="00D30DF4" w:rsidP="00F04E89">
      <w:pPr>
        <w:pStyle w:val="Paragrafi"/>
        <w:jc w:val="center"/>
        <w:rPr>
          <w:b/>
          <w:lang w:val="sq-AL"/>
        </w:rPr>
      </w:pPr>
      <w:r w:rsidRPr="00C87B1D">
        <w:rPr>
          <w:noProof/>
          <w:lang w:val="en-GB" w:eastAsia="en-GB"/>
        </w:rPr>
        <w:drawing>
          <wp:inline distT="0" distB="0" distL="0" distR="0" wp14:anchorId="6BB0A22A" wp14:editId="724A1B58">
            <wp:extent cx="5866790" cy="819302"/>
            <wp:effectExtent l="0" t="0" r="0" b="0"/>
            <wp:docPr id="38" name="Picture 37" descr="tab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jpg"/>
                    <pic:cNvPicPr/>
                  </pic:nvPicPr>
                  <pic:blipFill rotWithShape="1">
                    <a:blip r:embed="rId15" cstate="print"/>
                    <a:srcRect l="7937" t="23220" r="8440" b="63003"/>
                    <a:stretch/>
                  </pic:blipFill>
                  <pic:spPr bwMode="auto">
                    <a:xfrm>
                      <a:off x="0" y="0"/>
                      <a:ext cx="5878104" cy="820882"/>
                    </a:xfrm>
                    <a:prstGeom prst="rect">
                      <a:avLst/>
                    </a:prstGeom>
                    <a:ln>
                      <a:noFill/>
                    </a:ln>
                    <a:extLst>
                      <a:ext uri="{53640926-AAD7-44D8-BBD7-CCE9431645EC}">
                        <a14:shadowObscured xmlns:a14="http://schemas.microsoft.com/office/drawing/2010/main"/>
                      </a:ext>
                    </a:extLst>
                  </pic:spPr>
                </pic:pic>
              </a:graphicData>
            </a:graphic>
          </wp:inline>
        </w:drawing>
      </w:r>
    </w:p>
    <w:p w:rsidR="005E4EA1" w:rsidRDefault="005E4EA1" w:rsidP="00F04E89">
      <w:pPr>
        <w:pStyle w:val="Paragrafi"/>
        <w:jc w:val="center"/>
        <w:rPr>
          <w:b/>
          <w:lang w:val="sq-AL"/>
        </w:rPr>
        <w:sectPr w:rsidR="005E4EA1" w:rsidSect="00D45933">
          <w:type w:val="continuous"/>
          <w:pgSz w:w="11907" w:h="16840" w:code="9"/>
          <w:pgMar w:top="720" w:right="1134" w:bottom="720" w:left="1134" w:header="851" w:footer="851" w:gutter="0"/>
          <w:cols w:space="720"/>
          <w:docGrid w:linePitch="360"/>
        </w:sectPr>
      </w:pPr>
      <w:r w:rsidRPr="00C87B1D">
        <w:rPr>
          <w:noProof/>
          <w:lang w:val="en-GB" w:eastAsia="en-GB"/>
        </w:rPr>
        <w:drawing>
          <wp:inline distT="0" distB="0" distL="0" distR="0" wp14:anchorId="2007E300" wp14:editId="699C3D5B">
            <wp:extent cx="6005779" cy="1521562"/>
            <wp:effectExtent l="0" t="0" r="0" b="0"/>
            <wp:docPr id="14" name="Picture 37" descr="tab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jpg"/>
                    <pic:cNvPicPr/>
                  </pic:nvPicPr>
                  <pic:blipFill rotWithShape="1">
                    <a:blip r:embed="rId15" cstate="print"/>
                    <a:srcRect l="7937" t="46109" r="8440" b="26118"/>
                    <a:stretch/>
                  </pic:blipFill>
                  <pic:spPr bwMode="auto">
                    <a:xfrm>
                      <a:off x="0" y="0"/>
                      <a:ext cx="6002002" cy="1520605"/>
                    </a:xfrm>
                    <a:prstGeom prst="rect">
                      <a:avLst/>
                    </a:prstGeom>
                    <a:ln>
                      <a:noFill/>
                    </a:ln>
                    <a:extLst>
                      <a:ext uri="{53640926-AAD7-44D8-BBD7-CCE9431645EC}">
                        <a14:shadowObscured xmlns:a14="http://schemas.microsoft.com/office/drawing/2010/main"/>
                      </a:ext>
                    </a:extLst>
                  </pic:spPr>
                </pic:pic>
              </a:graphicData>
            </a:graphic>
          </wp:inline>
        </w:drawing>
      </w:r>
    </w:p>
    <w:p w:rsidR="00664A3C" w:rsidRPr="00C87B1D" w:rsidRDefault="00664A3C" w:rsidP="00F04E89">
      <w:pPr>
        <w:pStyle w:val="Paragrafi"/>
        <w:jc w:val="center"/>
        <w:rPr>
          <w:b/>
          <w:lang w:val="sq-AL"/>
        </w:rPr>
      </w:pPr>
      <w:r w:rsidRPr="00C87B1D">
        <w:rPr>
          <w:b/>
          <w:lang w:val="sq-AL"/>
        </w:rPr>
        <w:t>VENDIM</w:t>
      </w:r>
    </w:p>
    <w:p w:rsidR="00CA21A2" w:rsidRPr="00C87B1D" w:rsidRDefault="003A27F3" w:rsidP="00F04E89">
      <w:pPr>
        <w:pStyle w:val="Paragrafi"/>
        <w:jc w:val="center"/>
        <w:rPr>
          <w:b/>
          <w:lang w:val="sq-AL"/>
        </w:rPr>
      </w:pPr>
      <w:r w:rsidRPr="00C87B1D">
        <w:rPr>
          <w:b/>
          <w:lang w:val="sq-AL"/>
        </w:rPr>
        <w:t>Nr.</w:t>
      </w:r>
      <w:r w:rsidR="008D7E56">
        <w:rPr>
          <w:b/>
          <w:lang w:val="sq-AL"/>
        </w:rPr>
        <w:t xml:space="preserve"> </w:t>
      </w:r>
      <w:r w:rsidRPr="00C87B1D">
        <w:rPr>
          <w:b/>
          <w:lang w:val="sq-AL"/>
        </w:rPr>
        <w:t>1049, datë 23.12.2015</w:t>
      </w:r>
    </w:p>
    <w:p w:rsidR="00CA21A2" w:rsidRPr="00C87B1D" w:rsidRDefault="00CA21A2" w:rsidP="00E667BB">
      <w:pPr>
        <w:pStyle w:val="Hapesira7"/>
        <w:rPr>
          <w:lang w:val="sq-AL"/>
        </w:rPr>
      </w:pPr>
    </w:p>
    <w:p w:rsidR="00DA730F" w:rsidRDefault="00FC5529" w:rsidP="00F04E89">
      <w:pPr>
        <w:pStyle w:val="Paragrafi"/>
        <w:jc w:val="center"/>
        <w:rPr>
          <w:b/>
          <w:lang w:val="sq-AL"/>
        </w:rPr>
      </w:pPr>
      <w:r w:rsidRPr="00C87B1D">
        <w:rPr>
          <w:b/>
          <w:lang w:val="sq-AL"/>
        </w:rPr>
        <w:t>PËR KALIMIN NË PRONËSI, NGA MINISTRIA E MBROJTJES TE BASHKIA BERAT, TË OBJEKTEVE DHE TË SIPËRFAQES TRUALL FUNKSIONAL, TË PRONËS NR.</w:t>
      </w:r>
      <w:r w:rsidR="008D7E56">
        <w:rPr>
          <w:b/>
          <w:lang w:val="sq-AL"/>
        </w:rPr>
        <w:t xml:space="preserve"> </w:t>
      </w:r>
      <w:r w:rsidRPr="00C87B1D">
        <w:rPr>
          <w:b/>
          <w:lang w:val="sq-AL"/>
        </w:rPr>
        <w:t xml:space="preserve">1045, ME EMËRTIM </w:t>
      </w:r>
      <w:r w:rsidR="00F00C5C">
        <w:rPr>
          <w:b/>
          <w:lang w:val="sq-AL"/>
        </w:rPr>
        <w:t>“</w:t>
      </w:r>
      <w:r w:rsidRPr="00C87B1D">
        <w:rPr>
          <w:b/>
          <w:lang w:val="sq-AL"/>
        </w:rPr>
        <w:t>OBJEKTI I ISH-REPARTIT USHTARAK NR.</w:t>
      </w:r>
      <w:r w:rsidR="008D7E56">
        <w:rPr>
          <w:b/>
          <w:lang w:val="sq-AL"/>
        </w:rPr>
        <w:t xml:space="preserve"> </w:t>
      </w:r>
      <w:r w:rsidRPr="00C87B1D">
        <w:rPr>
          <w:b/>
          <w:lang w:val="sq-AL"/>
        </w:rPr>
        <w:t>9910</w:t>
      </w:r>
      <w:r w:rsidR="00F00C5C">
        <w:rPr>
          <w:b/>
          <w:lang w:val="sq-AL"/>
        </w:rPr>
        <w:t>”</w:t>
      </w:r>
      <w:r w:rsidRPr="00C87B1D">
        <w:rPr>
          <w:b/>
          <w:lang w:val="sq-AL"/>
        </w:rPr>
        <w:t xml:space="preserve">, ME VENDNDODHJE NË LAGJEN </w:t>
      </w:r>
      <w:r w:rsidR="00F00C5C">
        <w:rPr>
          <w:b/>
          <w:lang w:val="sq-AL"/>
        </w:rPr>
        <w:t>“</w:t>
      </w:r>
      <w:r w:rsidRPr="00C87B1D">
        <w:rPr>
          <w:b/>
          <w:lang w:val="sq-AL"/>
        </w:rPr>
        <w:t>DONIKA KASTRIOTI</w:t>
      </w:r>
      <w:r w:rsidR="00F00C5C">
        <w:rPr>
          <w:b/>
          <w:lang w:val="sq-AL"/>
        </w:rPr>
        <w:t>”</w:t>
      </w:r>
      <w:r w:rsidRPr="00C87B1D">
        <w:rPr>
          <w:b/>
          <w:lang w:val="sq-AL"/>
        </w:rPr>
        <w:t>, BERAT, DHE PËR NJË NDRYSHIM NË VENDIMIN NR.</w:t>
      </w:r>
      <w:r w:rsidR="008D7E56">
        <w:rPr>
          <w:b/>
          <w:lang w:val="sq-AL"/>
        </w:rPr>
        <w:t xml:space="preserve"> </w:t>
      </w:r>
      <w:r w:rsidRPr="00C87B1D">
        <w:rPr>
          <w:b/>
          <w:lang w:val="sq-AL"/>
        </w:rPr>
        <w:t xml:space="preserve">515,  DATË 18.7.2003, TË KËSHILLIT TË MINISTRAVE, </w:t>
      </w:r>
      <w:r w:rsidR="00F00C5C">
        <w:rPr>
          <w:b/>
          <w:lang w:val="sq-AL"/>
        </w:rPr>
        <w:t>“</w:t>
      </w:r>
      <w:r w:rsidRPr="00C87B1D">
        <w:rPr>
          <w:b/>
          <w:lang w:val="sq-AL"/>
        </w:rPr>
        <w:t>PËR MIRATIMIN E LISTËS SË INVENTARIT TË PRONAVE</w:t>
      </w:r>
      <w:r w:rsidR="00CC39EB" w:rsidRPr="00C87B1D">
        <w:rPr>
          <w:b/>
          <w:lang w:val="sq-AL"/>
        </w:rPr>
        <w:t xml:space="preserve"> </w:t>
      </w:r>
      <w:r w:rsidRPr="00C87B1D">
        <w:rPr>
          <w:b/>
          <w:lang w:val="sq-AL"/>
        </w:rPr>
        <w:t>TË PALUAJTSHME SHTETËRORE, TË CILAT I KALOJNË NË PËRGJEGJËSI ADMINISTRIMI MINISTRISË SË MBROJTJES</w:t>
      </w:r>
      <w:r w:rsidR="00F00C5C">
        <w:rPr>
          <w:b/>
          <w:lang w:val="sq-AL"/>
        </w:rPr>
        <w:t>”</w:t>
      </w:r>
      <w:r w:rsidRPr="00C87B1D">
        <w:rPr>
          <w:b/>
          <w:lang w:val="sq-AL"/>
        </w:rPr>
        <w:t xml:space="preserve">, </w:t>
      </w:r>
    </w:p>
    <w:p w:rsidR="00CA21A2" w:rsidRPr="00C87B1D" w:rsidRDefault="00FC5529" w:rsidP="00F04E89">
      <w:pPr>
        <w:pStyle w:val="Paragrafi"/>
        <w:jc w:val="center"/>
        <w:rPr>
          <w:b/>
          <w:lang w:val="sq-AL"/>
        </w:rPr>
      </w:pPr>
      <w:r w:rsidRPr="00C87B1D">
        <w:rPr>
          <w:b/>
          <w:lang w:val="sq-AL"/>
        </w:rPr>
        <w:t>TË NDRYSHUAR</w:t>
      </w:r>
    </w:p>
    <w:p w:rsidR="00CA21A2" w:rsidRPr="00D30DF4" w:rsidRDefault="00CA21A2" w:rsidP="00E667BB">
      <w:pPr>
        <w:pStyle w:val="Hapesira7"/>
        <w:rPr>
          <w:sz w:val="6"/>
          <w:lang w:val="sq-AL"/>
        </w:rPr>
      </w:pPr>
    </w:p>
    <w:p w:rsidR="00CA21A2" w:rsidRPr="00D30DF4" w:rsidRDefault="00CA21A2" w:rsidP="00FC5529">
      <w:pPr>
        <w:pStyle w:val="Paragrafi"/>
        <w:rPr>
          <w:spacing w:val="-4"/>
          <w:lang w:val="sq-AL"/>
        </w:rPr>
      </w:pPr>
      <w:r w:rsidRPr="00D30DF4">
        <w:rPr>
          <w:spacing w:val="-4"/>
          <w:lang w:val="sq-AL"/>
        </w:rPr>
        <w:t>Në mbështetje të nenit 100 të Kushtetutës, të neneve 13 e 15, të ligjit nr.</w:t>
      </w:r>
      <w:r w:rsidR="008D7E56" w:rsidRPr="00D30DF4">
        <w:rPr>
          <w:spacing w:val="-4"/>
          <w:lang w:val="sq-AL"/>
        </w:rPr>
        <w:t xml:space="preserve"> </w:t>
      </w:r>
      <w:r w:rsidRPr="00D30DF4">
        <w:rPr>
          <w:spacing w:val="-4"/>
          <w:lang w:val="sq-AL"/>
        </w:rPr>
        <w:t xml:space="preserve">8743, datë 22.2.2001, </w:t>
      </w:r>
      <w:r w:rsidR="00F00C5C" w:rsidRPr="00D30DF4">
        <w:rPr>
          <w:spacing w:val="-4"/>
          <w:lang w:val="sq-AL"/>
        </w:rPr>
        <w:t>“</w:t>
      </w:r>
      <w:r w:rsidRPr="00D30DF4">
        <w:rPr>
          <w:spacing w:val="-4"/>
          <w:lang w:val="sq-AL"/>
        </w:rPr>
        <w:t>Për pronat e paluajtshme të shtetit</w:t>
      </w:r>
      <w:r w:rsidR="00F00C5C" w:rsidRPr="00D30DF4">
        <w:rPr>
          <w:spacing w:val="-4"/>
          <w:lang w:val="sq-AL"/>
        </w:rPr>
        <w:t>”</w:t>
      </w:r>
      <w:r w:rsidRPr="00D30DF4">
        <w:rPr>
          <w:spacing w:val="-4"/>
          <w:lang w:val="sq-AL"/>
        </w:rPr>
        <w:t>, të ndryshuar, dhe të neneve 3, 5, 7 e 8, të ligjit nr.</w:t>
      </w:r>
      <w:r w:rsidR="008D7E56" w:rsidRPr="00D30DF4">
        <w:rPr>
          <w:spacing w:val="-4"/>
          <w:lang w:val="sq-AL"/>
        </w:rPr>
        <w:t xml:space="preserve"> </w:t>
      </w:r>
      <w:r w:rsidRPr="00D30DF4">
        <w:rPr>
          <w:spacing w:val="-4"/>
          <w:lang w:val="sq-AL"/>
        </w:rPr>
        <w:t xml:space="preserve">8744, datë 22.2.2001, </w:t>
      </w:r>
      <w:r w:rsidR="00F00C5C" w:rsidRPr="00D30DF4">
        <w:rPr>
          <w:spacing w:val="-4"/>
          <w:lang w:val="sq-AL"/>
        </w:rPr>
        <w:t>“</w:t>
      </w:r>
      <w:r w:rsidRPr="00D30DF4">
        <w:rPr>
          <w:spacing w:val="-4"/>
          <w:lang w:val="sq-AL"/>
        </w:rPr>
        <w:t>Për transferimin e pronave të paluajtshme të shtetit në njësitë e qeverisjes vendore</w:t>
      </w:r>
      <w:r w:rsidR="00F00C5C" w:rsidRPr="00D30DF4">
        <w:rPr>
          <w:spacing w:val="-4"/>
          <w:lang w:val="sq-AL"/>
        </w:rPr>
        <w:t>”</w:t>
      </w:r>
      <w:r w:rsidRPr="00D30DF4">
        <w:rPr>
          <w:spacing w:val="-4"/>
          <w:lang w:val="sq-AL"/>
        </w:rPr>
        <w:t>, të ndryshuar, me propozimin e ministrit të Mbrojtjes, Këshilli i Ministrave</w:t>
      </w:r>
    </w:p>
    <w:p w:rsidR="00D30DF4" w:rsidRPr="00D30DF4" w:rsidRDefault="00D30DF4" w:rsidP="00F04E89">
      <w:pPr>
        <w:pStyle w:val="Paragrafi"/>
        <w:jc w:val="center"/>
        <w:rPr>
          <w:spacing w:val="-4"/>
          <w:sz w:val="10"/>
          <w:lang w:val="sq-AL"/>
        </w:rPr>
      </w:pPr>
    </w:p>
    <w:p w:rsidR="00CA21A2" w:rsidRPr="00D30DF4" w:rsidRDefault="00F04E89" w:rsidP="00F04E89">
      <w:pPr>
        <w:pStyle w:val="Paragrafi"/>
        <w:jc w:val="center"/>
        <w:rPr>
          <w:spacing w:val="-4"/>
          <w:lang w:val="sq-AL"/>
        </w:rPr>
      </w:pPr>
      <w:r w:rsidRPr="00D30DF4">
        <w:rPr>
          <w:spacing w:val="-4"/>
          <w:lang w:val="sq-AL"/>
        </w:rPr>
        <w:t>VEN</w:t>
      </w:r>
      <w:r w:rsidR="00CA21A2" w:rsidRPr="00D30DF4">
        <w:rPr>
          <w:spacing w:val="-4"/>
          <w:lang w:val="sq-AL"/>
        </w:rPr>
        <w:t>D</w:t>
      </w:r>
      <w:r w:rsidRPr="00D30DF4">
        <w:rPr>
          <w:spacing w:val="-4"/>
          <w:lang w:val="sq-AL"/>
        </w:rPr>
        <w:t>OS</w:t>
      </w:r>
      <w:r w:rsidR="00CA21A2" w:rsidRPr="00D30DF4">
        <w:rPr>
          <w:spacing w:val="-4"/>
          <w:lang w:val="sq-AL"/>
        </w:rPr>
        <w:t>I:</w:t>
      </w:r>
    </w:p>
    <w:p w:rsidR="00CA21A2" w:rsidRPr="00D30DF4" w:rsidRDefault="00CA21A2" w:rsidP="00E667BB">
      <w:pPr>
        <w:pStyle w:val="Hapesira7"/>
        <w:rPr>
          <w:spacing w:val="-4"/>
          <w:sz w:val="10"/>
          <w:lang w:val="sq-AL"/>
        </w:rPr>
      </w:pPr>
    </w:p>
    <w:p w:rsidR="00CA21A2" w:rsidRPr="00D30DF4" w:rsidRDefault="00DA730F" w:rsidP="00FC5529">
      <w:pPr>
        <w:pStyle w:val="Paragrafi"/>
        <w:rPr>
          <w:spacing w:val="-4"/>
          <w:lang w:val="sq-AL"/>
        </w:rPr>
      </w:pPr>
      <w:r w:rsidRPr="00D30DF4">
        <w:rPr>
          <w:spacing w:val="-4"/>
          <w:lang w:val="sq-AL"/>
        </w:rPr>
        <w:t xml:space="preserve">1. </w:t>
      </w:r>
      <w:r w:rsidR="00CA21A2" w:rsidRPr="00D30DF4">
        <w:rPr>
          <w:spacing w:val="-4"/>
          <w:lang w:val="sq-AL"/>
        </w:rPr>
        <w:t>Kalimin në pronësi, nga Ministria e Mbrojtjes te Bashkia Berat, të objekteve dhe të sipërfaqes truall funksional, me sipërfaqe të përgjithshme 37 580 (tridhjetë e shtatë mijë e pesëqind e tetëdhjetë) m</w:t>
      </w:r>
      <w:r w:rsidR="00CA21A2" w:rsidRPr="00D30DF4">
        <w:rPr>
          <w:spacing w:val="-4"/>
          <w:vertAlign w:val="superscript"/>
          <w:lang w:val="sq-AL"/>
        </w:rPr>
        <w:t>2</w:t>
      </w:r>
      <w:r w:rsidR="00CA21A2" w:rsidRPr="00D30DF4">
        <w:rPr>
          <w:spacing w:val="-4"/>
          <w:lang w:val="sq-AL"/>
        </w:rPr>
        <w:t>, të pronës nr.</w:t>
      </w:r>
      <w:r w:rsidR="008D7E56" w:rsidRPr="00D30DF4">
        <w:rPr>
          <w:spacing w:val="-4"/>
          <w:lang w:val="sq-AL"/>
        </w:rPr>
        <w:t xml:space="preserve"> </w:t>
      </w:r>
      <w:r w:rsidR="00CA21A2" w:rsidRPr="00D30DF4">
        <w:rPr>
          <w:spacing w:val="-4"/>
          <w:lang w:val="sq-AL"/>
        </w:rPr>
        <w:t xml:space="preserve">1045, me emërtim </w:t>
      </w:r>
      <w:r w:rsidR="00F00C5C" w:rsidRPr="00D30DF4">
        <w:rPr>
          <w:spacing w:val="-4"/>
          <w:lang w:val="sq-AL"/>
        </w:rPr>
        <w:t>“</w:t>
      </w:r>
      <w:r w:rsidR="00CA21A2" w:rsidRPr="00D30DF4">
        <w:rPr>
          <w:spacing w:val="-4"/>
          <w:lang w:val="sq-AL"/>
        </w:rPr>
        <w:t>Objekti i ish-repartit ushtarak nr.</w:t>
      </w:r>
      <w:r w:rsidR="008D7E56" w:rsidRPr="00D30DF4">
        <w:rPr>
          <w:spacing w:val="-4"/>
          <w:lang w:val="sq-AL"/>
        </w:rPr>
        <w:t xml:space="preserve"> </w:t>
      </w:r>
      <w:r w:rsidR="00CA21A2" w:rsidRPr="00D30DF4">
        <w:rPr>
          <w:spacing w:val="-4"/>
          <w:lang w:val="sq-AL"/>
        </w:rPr>
        <w:t>9910</w:t>
      </w:r>
      <w:r w:rsidR="00F00C5C" w:rsidRPr="00D30DF4">
        <w:rPr>
          <w:spacing w:val="-4"/>
          <w:lang w:val="sq-AL"/>
        </w:rPr>
        <w:t>”</w:t>
      </w:r>
      <w:r w:rsidR="00CA21A2" w:rsidRPr="00D30DF4">
        <w:rPr>
          <w:spacing w:val="-4"/>
          <w:lang w:val="sq-AL"/>
        </w:rPr>
        <w:t xml:space="preserve">, me vendndodhje në lagjen </w:t>
      </w:r>
      <w:r w:rsidR="00F00C5C" w:rsidRPr="00D30DF4">
        <w:rPr>
          <w:spacing w:val="-4"/>
          <w:lang w:val="sq-AL"/>
        </w:rPr>
        <w:t>“</w:t>
      </w:r>
      <w:r w:rsidR="00CA21A2" w:rsidRPr="00D30DF4">
        <w:rPr>
          <w:spacing w:val="-4"/>
          <w:lang w:val="sq-AL"/>
        </w:rPr>
        <w:t>Donika Kastrioti</w:t>
      </w:r>
      <w:r w:rsidR="00F00C5C" w:rsidRPr="00D30DF4">
        <w:rPr>
          <w:spacing w:val="-4"/>
          <w:lang w:val="sq-AL"/>
        </w:rPr>
        <w:t>”</w:t>
      </w:r>
      <w:r w:rsidR="00CA21A2" w:rsidRPr="00D30DF4">
        <w:rPr>
          <w:spacing w:val="-4"/>
          <w:lang w:val="sq-AL"/>
        </w:rPr>
        <w:t xml:space="preserve">, Berat, sipas planvendosjes, që i bashkëlidhet këtij vendimi dhe është pjesë përbërëse e tij, për ta përdorur për krijimin e kushteve të shërbimit të varrimit për zgjerimin e varrezave publike të qytetit Berat. </w:t>
      </w:r>
    </w:p>
    <w:p w:rsidR="00CA21A2" w:rsidRPr="00D30DF4" w:rsidRDefault="00E82A77" w:rsidP="00FC5529">
      <w:pPr>
        <w:pStyle w:val="Paragrafi"/>
        <w:rPr>
          <w:spacing w:val="-4"/>
          <w:lang w:val="sq-AL"/>
        </w:rPr>
      </w:pPr>
      <w:r w:rsidRPr="00D30DF4">
        <w:rPr>
          <w:spacing w:val="-4"/>
          <w:lang w:val="sq-AL"/>
        </w:rPr>
        <w:t xml:space="preserve">2. </w:t>
      </w:r>
      <w:r w:rsidR="00CA21A2" w:rsidRPr="00D30DF4">
        <w:rPr>
          <w:spacing w:val="-4"/>
          <w:lang w:val="sq-AL"/>
        </w:rPr>
        <w:t>Në listën e inventarit të pronave të paluajtshme shtetërore, që i bashkëlidhet vendimit nr.</w:t>
      </w:r>
      <w:r w:rsidR="00392253" w:rsidRPr="00D30DF4">
        <w:rPr>
          <w:spacing w:val="-4"/>
          <w:lang w:val="sq-AL"/>
        </w:rPr>
        <w:t xml:space="preserve"> </w:t>
      </w:r>
      <w:r w:rsidR="00CA21A2" w:rsidRPr="00D30DF4">
        <w:rPr>
          <w:spacing w:val="-4"/>
          <w:lang w:val="sq-AL"/>
        </w:rPr>
        <w:t>515, datë 18.7.2003, të Këshillit të Ministrave, të ndryshuar, të hiqet prona nr.</w:t>
      </w:r>
      <w:r w:rsidR="00392253" w:rsidRPr="00D30DF4">
        <w:rPr>
          <w:spacing w:val="-4"/>
          <w:lang w:val="sq-AL"/>
        </w:rPr>
        <w:t xml:space="preserve"> </w:t>
      </w:r>
      <w:r w:rsidR="00CA21A2" w:rsidRPr="00D30DF4">
        <w:rPr>
          <w:spacing w:val="-4"/>
          <w:lang w:val="sq-AL"/>
        </w:rPr>
        <w:t xml:space="preserve">1045, me emërtim </w:t>
      </w:r>
      <w:r w:rsidR="00F00C5C" w:rsidRPr="00D30DF4">
        <w:rPr>
          <w:spacing w:val="-4"/>
          <w:lang w:val="sq-AL"/>
        </w:rPr>
        <w:t>“</w:t>
      </w:r>
      <w:r w:rsidR="00CA21A2" w:rsidRPr="00D30DF4">
        <w:rPr>
          <w:spacing w:val="-4"/>
          <w:lang w:val="sq-AL"/>
        </w:rPr>
        <w:t>Objekti i ish-repartit ushtarak nr.</w:t>
      </w:r>
      <w:r w:rsidR="00392253" w:rsidRPr="00D30DF4">
        <w:rPr>
          <w:spacing w:val="-4"/>
          <w:lang w:val="sq-AL"/>
        </w:rPr>
        <w:t xml:space="preserve"> </w:t>
      </w:r>
      <w:r w:rsidR="00CA21A2" w:rsidRPr="00D30DF4">
        <w:rPr>
          <w:spacing w:val="-4"/>
          <w:lang w:val="sq-AL"/>
        </w:rPr>
        <w:t>9910</w:t>
      </w:r>
      <w:r w:rsidR="00F00C5C" w:rsidRPr="00D30DF4">
        <w:rPr>
          <w:spacing w:val="-4"/>
          <w:lang w:val="sq-AL"/>
        </w:rPr>
        <w:t>”</w:t>
      </w:r>
      <w:r w:rsidR="00CA21A2" w:rsidRPr="00D30DF4">
        <w:rPr>
          <w:spacing w:val="-4"/>
          <w:lang w:val="sq-AL"/>
        </w:rPr>
        <w:t xml:space="preserve">, me vendndodhje në lagjen </w:t>
      </w:r>
      <w:r w:rsidR="00F00C5C" w:rsidRPr="00D30DF4">
        <w:rPr>
          <w:spacing w:val="-4"/>
          <w:lang w:val="sq-AL"/>
        </w:rPr>
        <w:t>“</w:t>
      </w:r>
      <w:r w:rsidR="00CA21A2" w:rsidRPr="00D30DF4">
        <w:rPr>
          <w:spacing w:val="-4"/>
          <w:lang w:val="sq-AL"/>
        </w:rPr>
        <w:t>Donika Kastrioti</w:t>
      </w:r>
      <w:r w:rsidR="00F00C5C" w:rsidRPr="00D30DF4">
        <w:rPr>
          <w:spacing w:val="-4"/>
          <w:lang w:val="sq-AL"/>
        </w:rPr>
        <w:t>”</w:t>
      </w:r>
      <w:r w:rsidR="00CA21A2" w:rsidRPr="00D30DF4">
        <w:rPr>
          <w:spacing w:val="-4"/>
          <w:lang w:val="sq-AL"/>
        </w:rPr>
        <w:t>, Berat, sipas objekteve dhe të sipërfaqes truall funksional, me sipërfaqe të përgjithshme 37 580 (tridhjetë e shtatë mijë e pesëqind e tetëdhjetë) m</w:t>
      </w:r>
      <w:r w:rsidR="00CA21A2" w:rsidRPr="00D30DF4">
        <w:rPr>
          <w:spacing w:val="-4"/>
          <w:vertAlign w:val="superscript"/>
          <w:lang w:val="sq-AL"/>
        </w:rPr>
        <w:t>2</w:t>
      </w:r>
      <w:r w:rsidR="00CA21A2" w:rsidRPr="00D30DF4">
        <w:rPr>
          <w:spacing w:val="-4"/>
          <w:lang w:val="sq-AL"/>
        </w:rPr>
        <w:t>, dhe të shtohet në listën e inventarit të pronave të paluajtshme shtetërore, të llojit varreza publike, që i janë transferuar në pronësi ose në përdorim Bashkisë Berat.</w:t>
      </w:r>
    </w:p>
    <w:p w:rsidR="00CA21A2" w:rsidRPr="00D30DF4" w:rsidRDefault="00E82A77" w:rsidP="00FC5529">
      <w:pPr>
        <w:pStyle w:val="Paragrafi"/>
        <w:rPr>
          <w:spacing w:val="-4"/>
          <w:lang w:val="sq-AL"/>
        </w:rPr>
      </w:pPr>
      <w:r w:rsidRPr="00D30DF4">
        <w:rPr>
          <w:spacing w:val="-4"/>
          <w:lang w:val="sq-AL"/>
        </w:rPr>
        <w:t xml:space="preserve">3. </w:t>
      </w:r>
      <w:r w:rsidR="00CA21A2" w:rsidRPr="00D30DF4">
        <w:rPr>
          <w:spacing w:val="-4"/>
          <w:lang w:val="sq-AL"/>
        </w:rPr>
        <w:t>Bashkisë Berat i ndalohet të ndryshojë destinacionin e përdorimit të objekteve dhe të sipërfaqes truall funksional, të përcaktuar në pikën 1, të këtij vendimi, ta tjetërsojë ose t</w:t>
      </w:r>
      <w:r w:rsidR="00C854AE">
        <w:rPr>
          <w:spacing w:val="-4"/>
          <w:lang w:val="sq-AL"/>
        </w:rPr>
        <w:t>”</w:t>
      </w:r>
      <w:r w:rsidR="00CA21A2" w:rsidRPr="00D30DF4">
        <w:rPr>
          <w:spacing w:val="-4"/>
          <w:lang w:val="sq-AL"/>
        </w:rPr>
        <w:t>ua japë në përdorim të tretëve.</w:t>
      </w:r>
    </w:p>
    <w:p w:rsidR="00CA21A2" w:rsidRPr="00D30DF4" w:rsidRDefault="00E82A77" w:rsidP="00FC5529">
      <w:pPr>
        <w:pStyle w:val="Paragrafi"/>
        <w:rPr>
          <w:spacing w:val="-4"/>
          <w:lang w:val="sq-AL"/>
        </w:rPr>
      </w:pPr>
      <w:r w:rsidRPr="00D30DF4">
        <w:rPr>
          <w:spacing w:val="-4"/>
          <w:lang w:val="sq-AL"/>
        </w:rPr>
        <w:t xml:space="preserve">4. </w:t>
      </w:r>
      <w:r w:rsidR="00CA21A2" w:rsidRPr="00D30DF4">
        <w:rPr>
          <w:spacing w:val="-4"/>
          <w:lang w:val="sq-AL"/>
        </w:rPr>
        <w:t>Ngarkohen ministri i Mbrojtjes, kryetari i Bashkisë Berat, Agjencia e Inventarizimit dhe Transferimit të Pronave të Paluajtshme dhe kryeregjistruesi i Pasurive të Paluajtshme të Republikës së Shqipërisë për ndjekjen dhe zbatimin e këtij vendimi.</w:t>
      </w:r>
    </w:p>
    <w:p w:rsidR="00CA21A2" w:rsidRPr="00C87B1D" w:rsidRDefault="00CA21A2" w:rsidP="00FC5529">
      <w:pPr>
        <w:pStyle w:val="Paragrafi"/>
        <w:rPr>
          <w:lang w:val="sq-AL"/>
        </w:rPr>
      </w:pPr>
      <w:r w:rsidRPr="00C87B1D">
        <w:rPr>
          <w:lang w:val="sq-AL"/>
        </w:rPr>
        <w:t>Ky ven</w:t>
      </w:r>
      <w:r w:rsidR="00542788" w:rsidRPr="00C87B1D">
        <w:rPr>
          <w:lang w:val="sq-AL"/>
        </w:rPr>
        <w:t xml:space="preserve">dim hyn në fuqi pas botimit në </w:t>
      </w:r>
      <w:r w:rsidRPr="00C87B1D">
        <w:rPr>
          <w:lang w:val="sq-AL"/>
        </w:rPr>
        <w:t xml:space="preserve">Fletoren </w:t>
      </w:r>
      <w:r w:rsidR="00542788" w:rsidRPr="00C87B1D">
        <w:rPr>
          <w:lang w:val="sq-AL"/>
        </w:rPr>
        <w:t>Zyrtare</w:t>
      </w:r>
      <w:r w:rsidRPr="00C87B1D">
        <w:rPr>
          <w:lang w:val="sq-AL"/>
        </w:rPr>
        <w:t>.</w:t>
      </w:r>
    </w:p>
    <w:p w:rsidR="00542788" w:rsidRPr="00C87B1D" w:rsidRDefault="00542788" w:rsidP="00542788">
      <w:pPr>
        <w:pStyle w:val="Autoriteti"/>
        <w:rPr>
          <w:lang w:val="sq-AL"/>
        </w:rPr>
      </w:pPr>
      <w:r w:rsidRPr="00C87B1D">
        <w:rPr>
          <w:lang w:val="sq-AL"/>
        </w:rPr>
        <w:t>KRYEMINISTRI</w:t>
      </w:r>
    </w:p>
    <w:p w:rsidR="00542788" w:rsidRDefault="00542788" w:rsidP="00542788">
      <w:pPr>
        <w:pStyle w:val="AutoritetiEmer"/>
        <w:rPr>
          <w:lang w:val="sq-AL"/>
        </w:rPr>
      </w:pPr>
      <w:r w:rsidRPr="00C87B1D">
        <w:rPr>
          <w:lang w:val="sq-AL"/>
        </w:rPr>
        <w:t>Edi Rama</w:t>
      </w:r>
    </w:p>
    <w:p w:rsidR="00573995" w:rsidRPr="00573995" w:rsidRDefault="00573995" w:rsidP="00573995">
      <w:pPr>
        <w:rPr>
          <w:lang w:val="sq-AL"/>
        </w:rPr>
      </w:pPr>
    </w:p>
    <w:p w:rsidR="00573995" w:rsidRDefault="00573995" w:rsidP="00D45933">
      <w:pPr>
        <w:rPr>
          <w:lang w:val="sq-AL"/>
        </w:rPr>
        <w:sectPr w:rsidR="00573995" w:rsidSect="00573995">
          <w:type w:val="continuous"/>
          <w:pgSz w:w="11907" w:h="16840" w:code="9"/>
          <w:pgMar w:top="720" w:right="1134" w:bottom="720" w:left="1134" w:header="851" w:footer="851" w:gutter="0"/>
          <w:cols w:num="2" w:space="454"/>
          <w:docGrid w:linePitch="360"/>
        </w:sectPr>
      </w:pPr>
    </w:p>
    <w:p w:rsidR="00777D11" w:rsidRPr="00C87B1D" w:rsidRDefault="00F054E8" w:rsidP="00C006D6">
      <w:pPr>
        <w:spacing w:after="0" w:line="360" w:lineRule="auto"/>
        <w:ind w:firstLine="0"/>
        <w:jc w:val="center"/>
        <w:rPr>
          <w:lang w:val="sq-AL"/>
        </w:rPr>
      </w:pPr>
      <w:r>
        <w:rPr>
          <w:noProof/>
          <w:lang w:val="en-GB" w:eastAsia="en-GB"/>
        </w:rPr>
        <w:pict>
          <v:rect id="_x0000_s1026" style="position:absolute;left:0;text-align:left;margin-left:34.9pt;margin-top:36.4pt;width:158.4pt;height:50.7pt;z-index:251658240" strokecolor="white [3212]"/>
        </w:pict>
      </w:r>
      <w:r w:rsidR="00C006D6" w:rsidRPr="00C006D6">
        <w:rPr>
          <w:noProof/>
          <w:lang w:val="en-GB" w:eastAsia="en-GB"/>
        </w:rPr>
        <w:drawing>
          <wp:inline distT="0" distB="0" distL="0" distR="0" wp14:anchorId="29EABB67" wp14:editId="2D24351D">
            <wp:extent cx="6005779" cy="3972154"/>
            <wp:effectExtent l="19050" t="1905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6010200" cy="3975078"/>
                    </a:xfrm>
                    <a:prstGeom prst="rect">
                      <a:avLst/>
                    </a:prstGeom>
                    <a:noFill/>
                    <a:ln>
                      <a:solidFill>
                        <a:schemeClr val="accent1"/>
                      </a:solidFill>
                    </a:ln>
                  </pic:spPr>
                </pic:pic>
              </a:graphicData>
            </a:graphic>
          </wp:inline>
        </w:drawing>
      </w:r>
    </w:p>
    <w:p w:rsidR="008E63B3" w:rsidRPr="00C87B1D" w:rsidRDefault="00C006D6" w:rsidP="00C006D6">
      <w:pPr>
        <w:pStyle w:val="Paragrafi"/>
        <w:ind w:firstLine="0"/>
        <w:rPr>
          <w:lang w:val="sq-AL"/>
        </w:rPr>
      </w:pPr>
      <w:r w:rsidRPr="00C006D6">
        <w:rPr>
          <w:noProof/>
          <w:lang w:val="en-GB" w:eastAsia="en-GB"/>
        </w:rPr>
        <w:drawing>
          <wp:inline distT="0" distB="0" distL="0" distR="0" wp14:anchorId="61165314" wp14:editId="307E134A">
            <wp:extent cx="6049669" cy="4081881"/>
            <wp:effectExtent l="19050" t="19050" r="825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6053682" cy="4084589"/>
                    </a:xfrm>
                    <a:prstGeom prst="rect">
                      <a:avLst/>
                    </a:prstGeom>
                    <a:noFill/>
                    <a:ln>
                      <a:solidFill>
                        <a:schemeClr val="accent1"/>
                      </a:solidFill>
                    </a:ln>
                  </pic:spPr>
                </pic:pic>
              </a:graphicData>
            </a:graphic>
          </wp:inline>
        </w:drawing>
      </w:r>
    </w:p>
    <w:p w:rsidR="00F2507E" w:rsidRDefault="00F2507E" w:rsidP="00777D11">
      <w:pPr>
        <w:pStyle w:val="Paragrafi"/>
        <w:jc w:val="center"/>
        <w:rPr>
          <w:b/>
          <w:spacing w:val="-4"/>
          <w:lang w:val="sq-AL"/>
        </w:rPr>
        <w:sectPr w:rsidR="00F2507E" w:rsidSect="00D45933">
          <w:type w:val="continuous"/>
          <w:pgSz w:w="11907" w:h="16840" w:code="9"/>
          <w:pgMar w:top="720" w:right="1134" w:bottom="720" w:left="1134" w:header="851" w:footer="851" w:gutter="0"/>
          <w:cols w:space="454"/>
          <w:docGrid w:linePitch="360"/>
        </w:sectPr>
      </w:pPr>
    </w:p>
    <w:p w:rsidR="0039404B" w:rsidRDefault="0039404B" w:rsidP="00777D11">
      <w:pPr>
        <w:pStyle w:val="Paragrafi"/>
        <w:jc w:val="center"/>
        <w:rPr>
          <w:b/>
          <w:spacing w:val="-4"/>
          <w:lang w:val="sq-AL"/>
        </w:rPr>
      </w:pPr>
    </w:p>
    <w:p w:rsidR="0039404B" w:rsidRDefault="0039404B" w:rsidP="00777D11">
      <w:pPr>
        <w:pStyle w:val="Paragrafi"/>
        <w:jc w:val="center"/>
        <w:rPr>
          <w:b/>
          <w:spacing w:val="-4"/>
          <w:lang w:val="sq-AL"/>
        </w:rPr>
      </w:pPr>
    </w:p>
    <w:p w:rsidR="0039404B" w:rsidRDefault="0039404B" w:rsidP="00777D11">
      <w:pPr>
        <w:pStyle w:val="Paragrafi"/>
        <w:jc w:val="center"/>
        <w:rPr>
          <w:b/>
          <w:spacing w:val="-4"/>
          <w:lang w:val="sq-AL"/>
        </w:rPr>
      </w:pPr>
    </w:p>
    <w:p w:rsidR="0039404B" w:rsidRDefault="0039404B" w:rsidP="00777D11">
      <w:pPr>
        <w:pStyle w:val="Paragrafi"/>
        <w:jc w:val="center"/>
        <w:rPr>
          <w:b/>
          <w:spacing w:val="-4"/>
          <w:lang w:val="sq-AL"/>
        </w:rPr>
      </w:pPr>
    </w:p>
    <w:p w:rsidR="00664A3C" w:rsidRPr="0092692E" w:rsidRDefault="00664A3C" w:rsidP="00777D11">
      <w:pPr>
        <w:pStyle w:val="Paragrafi"/>
        <w:jc w:val="center"/>
        <w:rPr>
          <w:b/>
          <w:spacing w:val="-4"/>
          <w:lang w:val="sq-AL"/>
        </w:rPr>
      </w:pPr>
      <w:r w:rsidRPr="0092692E">
        <w:rPr>
          <w:b/>
          <w:spacing w:val="-4"/>
          <w:lang w:val="sq-AL"/>
        </w:rPr>
        <w:t>VENDIM</w:t>
      </w:r>
    </w:p>
    <w:p w:rsidR="00554EFD" w:rsidRPr="0092692E" w:rsidRDefault="00554EFD" w:rsidP="00777D11">
      <w:pPr>
        <w:pStyle w:val="Paragrafi"/>
        <w:jc w:val="center"/>
        <w:rPr>
          <w:b/>
          <w:spacing w:val="-4"/>
          <w:lang w:val="sq-AL"/>
        </w:rPr>
      </w:pPr>
      <w:r w:rsidRPr="0092692E">
        <w:rPr>
          <w:b/>
          <w:spacing w:val="-4"/>
          <w:lang w:val="sq-AL"/>
        </w:rPr>
        <w:t>Nr.</w:t>
      </w:r>
      <w:r w:rsidR="00A73497" w:rsidRPr="0092692E">
        <w:rPr>
          <w:b/>
          <w:spacing w:val="-4"/>
          <w:lang w:val="sq-AL"/>
        </w:rPr>
        <w:t xml:space="preserve"> </w:t>
      </w:r>
      <w:r w:rsidRPr="0092692E">
        <w:rPr>
          <w:b/>
          <w:spacing w:val="-4"/>
          <w:lang w:val="sq-AL"/>
        </w:rPr>
        <w:t>1051, datë 23.12.2015</w:t>
      </w:r>
    </w:p>
    <w:p w:rsidR="00554EFD" w:rsidRPr="0092692E" w:rsidRDefault="00554EFD" w:rsidP="0092692E">
      <w:pPr>
        <w:pStyle w:val="Hapesira7"/>
        <w:rPr>
          <w:spacing w:val="-4"/>
          <w:lang w:val="sq-AL"/>
        </w:rPr>
      </w:pPr>
    </w:p>
    <w:p w:rsidR="00554EFD" w:rsidRPr="0092692E" w:rsidRDefault="00554EFD" w:rsidP="00777D11">
      <w:pPr>
        <w:pStyle w:val="Paragrafi"/>
        <w:jc w:val="center"/>
        <w:rPr>
          <w:b/>
          <w:spacing w:val="-4"/>
          <w:lang w:val="sq-AL"/>
        </w:rPr>
      </w:pPr>
      <w:r w:rsidRPr="0092692E">
        <w:rPr>
          <w:b/>
          <w:spacing w:val="-4"/>
          <w:lang w:val="sq-AL"/>
        </w:rPr>
        <w:t xml:space="preserve">PËR AUTORIZIMIN E MINISTRISË SË FINANCAVE PËR SHLYERJEN E DETYRIMEVE TË HUAS, NË KUADËR TË MARRËVESHJES, NDËRMJET REPUBLIKËS SË SHQIPËRISË ME SHOQËRINË </w:t>
      </w:r>
      <w:r w:rsidR="00F00C5C" w:rsidRPr="0092692E">
        <w:rPr>
          <w:b/>
          <w:spacing w:val="-4"/>
          <w:lang w:val="sq-AL"/>
        </w:rPr>
        <w:t>“</w:t>
      </w:r>
      <w:r w:rsidRPr="0092692E">
        <w:rPr>
          <w:b/>
          <w:spacing w:val="-4"/>
          <w:lang w:val="sq-AL"/>
        </w:rPr>
        <w:t>ELBER</w:t>
      </w:r>
      <w:r w:rsidR="00F00C5C" w:rsidRPr="0092692E">
        <w:rPr>
          <w:b/>
          <w:spacing w:val="-4"/>
          <w:lang w:val="sq-AL"/>
        </w:rPr>
        <w:t>”</w:t>
      </w:r>
      <w:r w:rsidR="00A73497" w:rsidRPr="0092692E">
        <w:rPr>
          <w:b/>
          <w:spacing w:val="-4"/>
          <w:lang w:val="sq-AL"/>
        </w:rPr>
        <w:t xml:space="preserve"> SH</w:t>
      </w:r>
      <w:r w:rsidRPr="0092692E">
        <w:rPr>
          <w:b/>
          <w:spacing w:val="-4"/>
          <w:lang w:val="sq-AL"/>
        </w:rPr>
        <w:t>PK, DHE K</w:t>
      </w:r>
      <w:r w:rsidR="00A73497" w:rsidRPr="0092692E">
        <w:rPr>
          <w:b/>
          <w:spacing w:val="-4"/>
          <w:lang w:val="sq-AL"/>
        </w:rPr>
        <w:t>f</w:t>
      </w:r>
      <w:r w:rsidRPr="0092692E">
        <w:rPr>
          <w:b/>
          <w:spacing w:val="-4"/>
          <w:lang w:val="sq-AL"/>
        </w:rPr>
        <w:t>W, PËR PROJEKTIN DHE HUAN PËR NDËRMARRJEN E UJËSJELLËS-KANALIZIMEVE NË ELBASAN</w:t>
      </w:r>
    </w:p>
    <w:p w:rsidR="00554EFD" w:rsidRPr="0092692E" w:rsidRDefault="00554EFD" w:rsidP="0092692E">
      <w:pPr>
        <w:pStyle w:val="Hapesira7"/>
        <w:rPr>
          <w:spacing w:val="-4"/>
          <w:lang w:val="sq-AL"/>
        </w:rPr>
      </w:pPr>
    </w:p>
    <w:p w:rsidR="00554EFD" w:rsidRPr="0092692E" w:rsidRDefault="00554EFD" w:rsidP="00554EFD">
      <w:pPr>
        <w:pStyle w:val="Paragrafi"/>
        <w:rPr>
          <w:spacing w:val="-4"/>
          <w:lang w:val="sq-AL"/>
        </w:rPr>
      </w:pPr>
      <w:r w:rsidRPr="0092692E">
        <w:rPr>
          <w:spacing w:val="-4"/>
          <w:lang w:val="sq-AL"/>
        </w:rPr>
        <w:t xml:space="preserve">Në mbështetje të nenit 100 të Kushtetutës, të marrëveshjes, ndërmjet Republikës së Shqipërisë me </w:t>
      </w:r>
      <w:r w:rsidR="00F00C5C" w:rsidRPr="0092692E">
        <w:rPr>
          <w:spacing w:val="-4"/>
          <w:lang w:val="sq-AL"/>
        </w:rPr>
        <w:t>“</w:t>
      </w:r>
      <w:r w:rsidRPr="0092692E">
        <w:rPr>
          <w:spacing w:val="-4"/>
          <w:lang w:val="sq-AL"/>
        </w:rPr>
        <w:t>Elber</w:t>
      </w:r>
      <w:r w:rsidR="00F00C5C" w:rsidRPr="0092692E">
        <w:rPr>
          <w:spacing w:val="-4"/>
          <w:lang w:val="sq-AL"/>
        </w:rPr>
        <w:t>”</w:t>
      </w:r>
      <w:r w:rsidRPr="0092692E">
        <w:rPr>
          <w:spacing w:val="-4"/>
          <w:lang w:val="sq-AL"/>
        </w:rPr>
        <w:t>, sh.p.k., dhe KfW, për projektin dhe huan për Ndërmarrjen e Ujësjellës-Kanalizimeve në Elbasan, të ratifikuar me ligjin nr.</w:t>
      </w:r>
      <w:r w:rsidR="00A73497" w:rsidRPr="0092692E">
        <w:rPr>
          <w:spacing w:val="-4"/>
          <w:lang w:val="sq-AL"/>
        </w:rPr>
        <w:t xml:space="preserve"> </w:t>
      </w:r>
      <w:r w:rsidRPr="0092692E">
        <w:rPr>
          <w:spacing w:val="-4"/>
          <w:lang w:val="sq-AL"/>
        </w:rPr>
        <w:t>8801, datë 17.5.2001, dhe të neneve 5 e 45, të ligjit nr.</w:t>
      </w:r>
      <w:r w:rsidR="00A73497" w:rsidRPr="0092692E">
        <w:rPr>
          <w:spacing w:val="-4"/>
          <w:lang w:val="sq-AL"/>
        </w:rPr>
        <w:t xml:space="preserve"> </w:t>
      </w:r>
      <w:r w:rsidRPr="0092692E">
        <w:rPr>
          <w:spacing w:val="-4"/>
          <w:lang w:val="sq-AL"/>
        </w:rPr>
        <w:t xml:space="preserve">9936, datë 26.6.2008, </w:t>
      </w:r>
      <w:r w:rsidR="00F00C5C" w:rsidRPr="0092692E">
        <w:rPr>
          <w:spacing w:val="-4"/>
          <w:lang w:val="sq-AL"/>
        </w:rPr>
        <w:t>“</w:t>
      </w:r>
      <w:r w:rsidRPr="0092692E">
        <w:rPr>
          <w:spacing w:val="-4"/>
          <w:lang w:val="sq-AL"/>
        </w:rPr>
        <w:t>Për menaxhimin e sistemit buxhetor në Republikën e Shqipërisë</w:t>
      </w:r>
      <w:r w:rsidR="00F00C5C" w:rsidRPr="0092692E">
        <w:rPr>
          <w:spacing w:val="-4"/>
          <w:lang w:val="sq-AL"/>
        </w:rPr>
        <w:t>”</w:t>
      </w:r>
      <w:r w:rsidRPr="0092692E">
        <w:rPr>
          <w:spacing w:val="-4"/>
          <w:lang w:val="sq-AL"/>
        </w:rPr>
        <w:t>, të ndryshuar, me propozimin e ministrit të Zhvillimit Ekonomik, Turizmit, Tregtisë dhe Sipërmarrjes, Këshilli i Ministrave</w:t>
      </w:r>
    </w:p>
    <w:p w:rsidR="00554EFD" w:rsidRPr="0092692E" w:rsidRDefault="00554EFD" w:rsidP="0092692E">
      <w:pPr>
        <w:pStyle w:val="Hapesira7"/>
        <w:rPr>
          <w:spacing w:val="-4"/>
          <w:lang w:val="sq-AL"/>
        </w:rPr>
      </w:pPr>
    </w:p>
    <w:p w:rsidR="00554EFD" w:rsidRPr="0092692E" w:rsidRDefault="00777D11" w:rsidP="00777D11">
      <w:pPr>
        <w:pStyle w:val="Paragrafi"/>
        <w:jc w:val="center"/>
        <w:rPr>
          <w:spacing w:val="-4"/>
          <w:lang w:val="sq-AL"/>
        </w:rPr>
      </w:pPr>
      <w:r w:rsidRPr="0092692E">
        <w:rPr>
          <w:spacing w:val="-4"/>
          <w:lang w:val="sq-AL"/>
        </w:rPr>
        <w:t>VEND</w:t>
      </w:r>
      <w:r w:rsidR="00554EFD" w:rsidRPr="0092692E">
        <w:rPr>
          <w:spacing w:val="-4"/>
          <w:lang w:val="sq-AL"/>
        </w:rPr>
        <w:t>OSI:</w:t>
      </w:r>
    </w:p>
    <w:p w:rsidR="00554EFD" w:rsidRPr="0092692E" w:rsidRDefault="00554EFD" w:rsidP="0092692E">
      <w:pPr>
        <w:pStyle w:val="Hapesira7"/>
        <w:rPr>
          <w:spacing w:val="-4"/>
          <w:lang w:val="sq-AL"/>
        </w:rPr>
      </w:pPr>
    </w:p>
    <w:p w:rsidR="00554EFD" w:rsidRPr="0092692E" w:rsidRDefault="00554EFD" w:rsidP="00554EFD">
      <w:pPr>
        <w:pStyle w:val="Paragrafi"/>
        <w:rPr>
          <w:spacing w:val="-4"/>
          <w:lang w:val="sq-AL"/>
        </w:rPr>
      </w:pPr>
      <w:r w:rsidRPr="0092692E">
        <w:rPr>
          <w:spacing w:val="-4"/>
          <w:lang w:val="sq-AL"/>
        </w:rPr>
        <w:t xml:space="preserve">1. Autorizimin e Ministrisë së Financave për shlyerjen e detyrimeve të huas, në kuadër të marrëveshjes, ndërmjet Republikës së Shqipërisë me shoqërinë </w:t>
      </w:r>
      <w:r w:rsidR="00F00C5C" w:rsidRPr="0092692E">
        <w:rPr>
          <w:spacing w:val="-4"/>
          <w:lang w:val="sq-AL"/>
        </w:rPr>
        <w:t>“</w:t>
      </w:r>
      <w:r w:rsidRPr="0092692E">
        <w:rPr>
          <w:spacing w:val="-4"/>
          <w:lang w:val="sq-AL"/>
        </w:rPr>
        <w:t>Elber</w:t>
      </w:r>
      <w:r w:rsidR="00F00C5C" w:rsidRPr="0092692E">
        <w:rPr>
          <w:spacing w:val="-4"/>
          <w:lang w:val="sq-AL"/>
        </w:rPr>
        <w:t>”</w:t>
      </w:r>
      <w:r w:rsidRPr="0092692E">
        <w:rPr>
          <w:spacing w:val="-4"/>
          <w:lang w:val="sq-AL"/>
        </w:rPr>
        <w:t xml:space="preserve"> sh.p.k., dhe KfW, për projektin dhe huan për Ndërmarrjen e Ujësjellës-Kanalizimeve në Elbasan, në shumën 1 160 715 505 (një miliard e njëqind e gjashtëdhjetë milionë e shtatëqind e pesëmbëdhjetë mijë e pesëqind e pesë) lekë dhe interesa deri në muajin qershor 2015, në shumën 61 176 418 (gjashtëdhjetë e një milionë e njëqind e shtatëdhjetë e gjashtë mijë e katërqind e tetëmbëdhjetë) lekë.</w:t>
      </w:r>
    </w:p>
    <w:p w:rsidR="00554EFD" w:rsidRPr="0092692E" w:rsidRDefault="00554EFD" w:rsidP="00554EFD">
      <w:pPr>
        <w:pStyle w:val="Paragrafi"/>
        <w:rPr>
          <w:spacing w:val="-4"/>
          <w:lang w:val="sq-AL"/>
        </w:rPr>
      </w:pPr>
      <w:r w:rsidRPr="0092692E">
        <w:rPr>
          <w:spacing w:val="-4"/>
          <w:lang w:val="sq-AL"/>
        </w:rPr>
        <w:t>2. Ngarkohet Ministria e Financave, që, në zbatim të pikës 1, të këtij vendimi, çdo vit të parashikojë në buxhetin e miratuar shumën për shlyerjen e detyrimit përkatës.</w:t>
      </w:r>
    </w:p>
    <w:p w:rsidR="00554EFD" w:rsidRPr="0092692E" w:rsidRDefault="00554EFD" w:rsidP="00554EFD">
      <w:pPr>
        <w:pStyle w:val="Paragrafi"/>
        <w:rPr>
          <w:spacing w:val="-4"/>
          <w:lang w:val="sq-AL"/>
        </w:rPr>
      </w:pPr>
      <w:r w:rsidRPr="0092692E">
        <w:rPr>
          <w:spacing w:val="-4"/>
          <w:lang w:val="sq-AL"/>
        </w:rPr>
        <w:t xml:space="preserve">3. Ngarkohen Ministria e Financave dhe shoqëria </w:t>
      </w:r>
      <w:r w:rsidR="00F00C5C" w:rsidRPr="0092692E">
        <w:rPr>
          <w:spacing w:val="-4"/>
          <w:lang w:val="sq-AL"/>
        </w:rPr>
        <w:t>“</w:t>
      </w:r>
      <w:r w:rsidRPr="0092692E">
        <w:rPr>
          <w:spacing w:val="-4"/>
          <w:lang w:val="sq-AL"/>
        </w:rPr>
        <w:t>Elber</w:t>
      </w:r>
      <w:r w:rsidR="00F00C5C" w:rsidRPr="0092692E">
        <w:rPr>
          <w:spacing w:val="-4"/>
          <w:lang w:val="sq-AL"/>
        </w:rPr>
        <w:t>”</w:t>
      </w:r>
      <w:r w:rsidRPr="0092692E">
        <w:rPr>
          <w:spacing w:val="-4"/>
          <w:lang w:val="sq-AL"/>
        </w:rPr>
        <w:t xml:space="preserve"> sh.p.k., për zbatimin e këtij vendimi.</w:t>
      </w:r>
    </w:p>
    <w:p w:rsidR="00554EFD" w:rsidRPr="0092692E" w:rsidRDefault="00554EFD" w:rsidP="00554EFD">
      <w:pPr>
        <w:pStyle w:val="Paragrafi"/>
        <w:rPr>
          <w:spacing w:val="-4"/>
          <w:lang w:val="sq-AL"/>
        </w:rPr>
      </w:pPr>
      <w:r w:rsidRPr="0092692E">
        <w:rPr>
          <w:spacing w:val="-4"/>
          <w:lang w:val="sq-AL"/>
        </w:rPr>
        <w:t>Ky vendim hyn në</w:t>
      </w:r>
      <w:r w:rsidR="00777D11" w:rsidRPr="0092692E">
        <w:rPr>
          <w:spacing w:val="-4"/>
          <w:lang w:val="sq-AL"/>
        </w:rPr>
        <w:t xml:space="preserve"> fuqi menjëherë dhe botohet në </w:t>
      </w:r>
      <w:r w:rsidRPr="0092692E">
        <w:rPr>
          <w:spacing w:val="-4"/>
          <w:lang w:val="sq-AL"/>
        </w:rPr>
        <w:t xml:space="preserve">Fletoren </w:t>
      </w:r>
      <w:r w:rsidR="00777D11" w:rsidRPr="0092692E">
        <w:rPr>
          <w:spacing w:val="-4"/>
          <w:lang w:val="sq-AL"/>
        </w:rPr>
        <w:t>Zyrtare</w:t>
      </w:r>
      <w:r w:rsidRPr="0092692E">
        <w:rPr>
          <w:spacing w:val="-4"/>
          <w:lang w:val="sq-AL"/>
        </w:rPr>
        <w:t xml:space="preserve">. </w:t>
      </w:r>
    </w:p>
    <w:p w:rsidR="00CB2213" w:rsidRPr="0092692E" w:rsidRDefault="00CB2213" w:rsidP="00CB2213">
      <w:pPr>
        <w:pStyle w:val="Autoriteti"/>
        <w:rPr>
          <w:spacing w:val="-4"/>
          <w:lang w:val="sq-AL"/>
        </w:rPr>
      </w:pPr>
      <w:r w:rsidRPr="0092692E">
        <w:rPr>
          <w:spacing w:val="-4"/>
          <w:lang w:val="sq-AL"/>
        </w:rPr>
        <w:t>KRYEMINISTRI</w:t>
      </w:r>
    </w:p>
    <w:p w:rsidR="00CB2213" w:rsidRPr="0092692E" w:rsidRDefault="00CB2213" w:rsidP="00CB2213">
      <w:pPr>
        <w:pStyle w:val="AutoritetiEmer"/>
        <w:rPr>
          <w:spacing w:val="-4"/>
          <w:lang w:val="sq-AL"/>
        </w:rPr>
      </w:pPr>
      <w:r w:rsidRPr="0092692E">
        <w:rPr>
          <w:spacing w:val="-4"/>
          <w:lang w:val="sq-AL"/>
        </w:rPr>
        <w:t>Edi Rama</w:t>
      </w:r>
    </w:p>
    <w:p w:rsidR="004800ED" w:rsidRPr="0092692E" w:rsidRDefault="004800ED" w:rsidP="003A0FC8">
      <w:pPr>
        <w:pStyle w:val="Paragrafi"/>
        <w:rPr>
          <w:spacing w:val="-4"/>
          <w:lang w:val="sq-AL"/>
        </w:rPr>
      </w:pPr>
    </w:p>
    <w:p w:rsidR="0027039E" w:rsidRDefault="0027039E" w:rsidP="00E21558">
      <w:pPr>
        <w:pStyle w:val="Paragrafi"/>
        <w:jc w:val="center"/>
        <w:rPr>
          <w:b/>
          <w:spacing w:val="-4"/>
          <w:lang w:val="sq-AL"/>
        </w:rPr>
      </w:pPr>
    </w:p>
    <w:p w:rsidR="00664A3C" w:rsidRPr="0092692E" w:rsidRDefault="00664A3C" w:rsidP="00E21558">
      <w:pPr>
        <w:pStyle w:val="Paragrafi"/>
        <w:jc w:val="center"/>
        <w:rPr>
          <w:b/>
          <w:spacing w:val="-4"/>
          <w:lang w:val="sq-AL"/>
        </w:rPr>
      </w:pPr>
      <w:r w:rsidRPr="0092692E">
        <w:rPr>
          <w:b/>
          <w:spacing w:val="-4"/>
          <w:lang w:val="sq-AL"/>
        </w:rPr>
        <w:t>VENDIM</w:t>
      </w:r>
    </w:p>
    <w:p w:rsidR="0014191D" w:rsidRPr="0092692E" w:rsidRDefault="0014191D" w:rsidP="00E21558">
      <w:pPr>
        <w:pStyle w:val="Paragrafi"/>
        <w:jc w:val="center"/>
        <w:rPr>
          <w:rStyle w:val="Strong"/>
          <w:b w:val="0"/>
          <w:color w:val="000000"/>
          <w:spacing w:val="-4"/>
          <w:szCs w:val="24"/>
          <w:lang w:val="sq-AL"/>
        </w:rPr>
      </w:pPr>
      <w:r w:rsidRPr="0092692E">
        <w:rPr>
          <w:b/>
          <w:spacing w:val="-4"/>
          <w:lang w:val="sq-AL"/>
        </w:rPr>
        <w:t>Nr.</w:t>
      </w:r>
      <w:r w:rsidR="00A73497" w:rsidRPr="0092692E">
        <w:rPr>
          <w:b/>
          <w:spacing w:val="-4"/>
          <w:lang w:val="sq-AL"/>
        </w:rPr>
        <w:t xml:space="preserve"> </w:t>
      </w:r>
      <w:r w:rsidRPr="0092692E">
        <w:rPr>
          <w:b/>
          <w:spacing w:val="-4"/>
          <w:lang w:val="sq-AL"/>
        </w:rPr>
        <w:t>1052, datë</w:t>
      </w:r>
      <w:r w:rsidR="00CB2213" w:rsidRPr="0092692E">
        <w:rPr>
          <w:b/>
          <w:spacing w:val="-4"/>
          <w:lang w:val="sq-AL"/>
        </w:rPr>
        <w:t xml:space="preserve"> </w:t>
      </w:r>
      <w:r w:rsidRPr="0092692E">
        <w:rPr>
          <w:b/>
          <w:spacing w:val="-4"/>
          <w:lang w:val="sq-AL"/>
        </w:rPr>
        <w:t>23.12.2015</w:t>
      </w:r>
    </w:p>
    <w:p w:rsidR="0014191D" w:rsidRPr="0092692E" w:rsidRDefault="0014191D" w:rsidP="0092692E">
      <w:pPr>
        <w:pStyle w:val="Hapesira7"/>
        <w:rPr>
          <w:lang w:val="sq-AL"/>
        </w:rPr>
      </w:pPr>
    </w:p>
    <w:p w:rsidR="0014191D" w:rsidRPr="0092692E" w:rsidRDefault="0014191D" w:rsidP="00E21558">
      <w:pPr>
        <w:pStyle w:val="Paragrafi"/>
        <w:jc w:val="center"/>
        <w:rPr>
          <w:b/>
          <w:spacing w:val="-4"/>
          <w:lang w:val="sq-AL"/>
        </w:rPr>
      </w:pPr>
      <w:r w:rsidRPr="0092692E">
        <w:rPr>
          <w:b/>
          <w:spacing w:val="-4"/>
          <w:lang w:val="sq-AL"/>
        </w:rPr>
        <w:t>PËR  DEKLARIMIN E ETALONEVE KOMBËTARE TË MATJEVE DHE MBAJTËSIT E TYRE</w:t>
      </w:r>
    </w:p>
    <w:p w:rsidR="0014191D" w:rsidRPr="0092692E" w:rsidRDefault="0014191D" w:rsidP="0092692E">
      <w:pPr>
        <w:pStyle w:val="Hapesira7"/>
        <w:rPr>
          <w:lang w:val="sq-AL"/>
        </w:rPr>
      </w:pPr>
    </w:p>
    <w:p w:rsidR="0014191D" w:rsidRPr="0092692E" w:rsidRDefault="0014191D" w:rsidP="0014191D">
      <w:pPr>
        <w:pStyle w:val="Paragrafi"/>
        <w:rPr>
          <w:spacing w:val="-4"/>
          <w:lang w:val="sq-AL"/>
        </w:rPr>
      </w:pPr>
      <w:r w:rsidRPr="0092692E">
        <w:rPr>
          <w:spacing w:val="-4"/>
          <w:lang w:val="sq-AL"/>
        </w:rPr>
        <w:t>Në mbështetje të nenit 100 të Kushtetutës dhe të pikës 1, të nenit 12, të ligjit nr.</w:t>
      </w:r>
      <w:r w:rsidR="00A73497" w:rsidRPr="0092692E">
        <w:rPr>
          <w:spacing w:val="-4"/>
          <w:lang w:val="sq-AL"/>
        </w:rPr>
        <w:t xml:space="preserve"> </w:t>
      </w:r>
      <w:r w:rsidRPr="0092692E">
        <w:rPr>
          <w:spacing w:val="-4"/>
          <w:lang w:val="sq-AL"/>
        </w:rPr>
        <w:t xml:space="preserve">9875, datë 14.2.2008, </w:t>
      </w:r>
      <w:r w:rsidR="00F00C5C" w:rsidRPr="0092692E">
        <w:rPr>
          <w:spacing w:val="-4"/>
          <w:lang w:val="sq-AL"/>
        </w:rPr>
        <w:t>“</w:t>
      </w:r>
      <w:r w:rsidRPr="0092692E">
        <w:rPr>
          <w:spacing w:val="-4"/>
          <w:lang w:val="sq-AL"/>
        </w:rPr>
        <w:t>Për metrologjinë</w:t>
      </w:r>
      <w:r w:rsidR="00F00C5C" w:rsidRPr="0092692E">
        <w:rPr>
          <w:spacing w:val="-4"/>
          <w:lang w:val="sq-AL"/>
        </w:rPr>
        <w:t>”</w:t>
      </w:r>
      <w:r w:rsidRPr="0092692E">
        <w:rPr>
          <w:spacing w:val="-4"/>
          <w:lang w:val="sq-AL"/>
        </w:rPr>
        <w:t>, të ndryshuar, me propozimin e ministrit të Zhvillimit Ekonomik, Turizmit, Tregtisë dhe Sipërmarrjes, Këshilli i Ministrave</w:t>
      </w:r>
    </w:p>
    <w:p w:rsidR="0014191D" w:rsidRPr="0092692E" w:rsidRDefault="0014191D" w:rsidP="00E21558">
      <w:pPr>
        <w:pStyle w:val="Paragrafi"/>
        <w:jc w:val="center"/>
        <w:rPr>
          <w:bCs/>
          <w:spacing w:val="-4"/>
          <w:lang w:val="sq-AL"/>
        </w:rPr>
      </w:pPr>
      <w:r w:rsidRPr="0092692E">
        <w:rPr>
          <w:bCs/>
          <w:spacing w:val="-4"/>
          <w:lang w:val="sq-AL"/>
        </w:rPr>
        <w:t>VENDOSI:</w:t>
      </w:r>
    </w:p>
    <w:p w:rsidR="0014191D" w:rsidRPr="0092692E" w:rsidRDefault="0014191D" w:rsidP="0092692E">
      <w:pPr>
        <w:pStyle w:val="Hapesira7"/>
        <w:rPr>
          <w:lang w:val="sq-AL"/>
        </w:rPr>
      </w:pPr>
    </w:p>
    <w:p w:rsidR="0014191D" w:rsidRPr="0092692E" w:rsidRDefault="0014191D" w:rsidP="0014191D">
      <w:pPr>
        <w:pStyle w:val="Paragrafi"/>
        <w:rPr>
          <w:spacing w:val="-4"/>
          <w:lang w:val="sq-AL"/>
        </w:rPr>
      </w:pPr>
      <w:r w:rsidRPr="0092692E">
        <w:rPr>
          <w:spacing w:val="-4"/>
          <w:lang w:val="sq-AL"/>
        </w:rPr>
        <w:t xml:space="preserve">I. Të deklarojë si etalone kombëtare të njësive të matjes në Republikën e Shqipërisë, si më poshtë vijon: </w:t>
      </w:r>
    </w:p>
    <w:p w:rsidR="0014191D" w:rsidRPr="0092692E" w:rsidRDefault="0014191D" w:rsidP="0014191D">
      <w:pPr>
        <w:pStyle w:val="Paragrafi"/>
        <w:rPr>
          <w:spacing w:val="-4"/>
          <w:lang w:val="sq-AL"/>
        </w:rPr>
      </w:pPr>
      <w:r w:rsidRPr="0092692E">
        <w:rPr>
          <w:spacing w:val="-4"/>
          <w:lang w:val="sq-AL"/>
        </w:rPr>
        <w:t>I.1</w:t>
      </w:r>
      <w:r w:rsidR="00A73497" w:rsidRPr="0092692E">
        <w:rPr>
          <w:spacing w:val="-4"/>
          <w:lang w:val="sq-AL"/>
        </w:rPr>
        <w:t xml:space="preserve"> </w:t>
      </w:r>
      <w:r w:rsidRPr="0092692E">
        <w:rPr>
          <w:spacing w:val="-4"/>
          <w:lang w:val="sq-AL"/>
        </w:rPr>
        <w:t xml:space="preserve">Në fushën e masës: </w:t>
      </w:r>
    </w:p>
    <w:p w:rsidR="0014191D" w:rsidRPr="0092692E" w:rsidRDefault="0014191D" w:rsidP="0014191D">
      <w:pPr>
        <w:pStyle w:val="Paragrafi"/>
        <w:rPr>
          <w:spacing w:val="-4"/>
          <w:lang w:val="sq-AL"/>
        </w:rPr>
      </w:pPr>
      <w:r w:rsidRPr="0092692E">
        <w:rPr>
          <w:spacing w:val="-4"/>
          <w:lang w:val="sq-AL"/>
        </w:rPr>
        <w:t xml:space="preserve">I.1.1 Set gramarësh, i prodhuar nga kompania Hafner GmbH, numri serial 1890810, i klasës së saktësisë E1, diapazon matjeje 1mg-5kg. </w:t>
      </w:r>
    </w:p>
    <w:p w:rsidR="0014191D" w:rsidRPr="0092692E" w:rsidRDefault="0014191D" w:rsidP="0014191D">
      <w:pPr>
        <w:pStyle w:val="Paragrafi"/>
        <w:rPr>
          <w:spacing w:val="-4"/>
          <w:lang w:val="sq-AL"/>
        </w:rPr>
      </w:pPr>
      <w:r w:rsidRPr="0092692E">
        <w:rPr>
          <w:spacing w:val="-4"/>
          <w:lang w:val="sq-AL"/>
        </w:rPr>
        <w:t>I.1.2 Gramar, i prodhuar nga kompania Hafner GmbH, numri serial 6690810, i klasës së saktësisë E1, diapazon matjeje 10kg.</w:t>
      </w:r>
    </w:p>
    <w:p w:rsidR="0014191D" w:rsidRPr="0092692E" w:rsidRDefault="0014191D" w:rsidP="0014191D">
      <w:pPr>
        <w:pStyle w:val="Paragrafi"/>
        <w:rPr>
          <w:iCs/>
          <w:spacing w:val="-4"/>
          <w:lang w:val="sq-AL"/>
        </w:rPr>
      </w:pPr>
      <w:r w:rsidRPr="0092692E">
        <w:rPr>
          <w:iCs/>
          <w:spacing w:val="-4"/>
          <w:lang w:val="sq-AL"/>
        </w:rPr>
        <w:t>I.2 Në fushën e densitetit:</w:t>
      </w:r>
    </w:p>
    <w:p w:rsidR="0014191D" w:rsidRPr="0092692E" w:rsidRDefault="0014191D" w:rsidP="0014191D">
      <w:pPr>
        <w:pStyle w:val="Paragrafi"/>
        <w:rPr>
          <w:iCs/>
          <w:spacing w:val="-4"/>
          <w:lang w:val="sq-AL"/>
        </w:rPr>
      </w:pPr>
      <w:r w:rsidRPr="0092692E">
        <w:rPr>
          <w:iCs/>
          <w:spacing w:val="-4"/>
          <w:lang w:val="sq-AL"/>
        </w:rPr>
        <w:t>I.2.1 Sferë silikoni 200g, prodhim i kompanisë Silisiumbearbeitiung Andrea Holm GmbH, numri serial 21120037.</w:t>
      </w:r>
    </w:p>
    <w:p w:rsidR="0014191D" w:rsidRPr="0092692E" w:rsidRDefault="0014191D" w:rsidP="0014191D">
      <w:pPr>
        <w:pStyle w:val="Paragrafi"/>
        <w:rPr>
          <w:rFonts w:cs="Times New Roman"/>
          <w:iCs/>
          <w:spacing w:val="-4"/>
          <w:szCs w:val="24"/>
          <w:lang w:val="sq-AL"/>
        </w:rPr>
      </w:pPr>
      <w:r w:rsidRPr="0092692E">
        <w:rPr>
          <w:rFonts w:cs="Times New Roman"/>
          <w:iCs/>
          <w:spacing w:val="-4"/>
          <w:szCs w:val="24"/>
          <w:lang w:val="sq-AL"/>
        </w:rPr>
        <w:t>I.3</w:t>
      </w:r>
      <w:r w:rsidR="00A73497" w:rsidRPr="0092692E">
        <w:rPr>
          <w:rFonts w:cs="Times New Roman"/>
          <w:iCs/>
          <w:spacing w:val="-4"/>
          <w:szCs w:val="24"/>
          <w:lang w:val="sq-AL"/>
        </w:rPr>
        <w:t xml:space="preserve"> </w:t>
      </w:r>
      <w:r w:rsidRPr="0092692E">
        <w:rPr>
          <w:rFonts w:cs="Times New Roman"/>
          <w:iCs/>
          <w:spacing w:val="-4"/>
          <w:szCs w:val="24"/>
          <w:lang w:val="sq-AL"/>
        </w:rPr>
        <w:t>Në fushën e forcës:</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I.3.1 Regjistrues force, prodhuar nga kompania HBM, tipi Z3, numri</w:t>
      </w:r>
      <w:r w:rsidRPr="0092692E">
        <w:rPr>
          <w:spacing w:val="-4"/>
          <w:szCs w:val="24"/>
          <w:lang w:val="sq-AL"/>
        </w:rPr>
        <w:t xml:space="preserve"> </w:t>
      </w:r>
      <w:r w:rsidRPr="0092692E">
        <w:rPr>
          <w:rFonts w:cs="Times New Roman"/>
          <w:spacing w:val="-4"/>
          <w:szCs w:val="24"/>
          <w:lang w:val="sq-AL"/>
        </w:rPr>
        <w:t>serial J09122, diapazon matjeje 10N-100N.</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I.3.2 Regjistrues force, prodhuar nga kompania HBM, tipi Z3, numri</w:t>
      </w:r>
      <w:r w:rsidRPr="0092692E">
        <w:rPr>
          <w:spacing w:val="-4"/>
          <w:szCs w:val="24"/>
          <w:lang w:val="sq-AL"/>
        </w:rPr>
        <w:t xml:space="preserve"> </w:t>
      </w:r>
      <w:r w:rsidRPr="0092692E">
        <w:rPr>
          <w:rFonts w:cs="Times New Roman"/>
          <w:spacing w:val="-4"/>
          <w:szCs w:val="24"/>
          <w:lang w:val="sq-AL"/>
        </w:rPr>
        <w:t>serial J12137, diapazon matjeje 20N-200N.</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I.3.3 Regjistrues force, prodhuar nga kompania HBM, tipi Z30A, numri serial 33330049, diapazon matjeje 50N-500N.</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I.3.4 Regjistrues force, prodhuar nga kompania HBM, tipi Z30A, numri serial 133330045, diapazon matjeje 0,1kN-1kN.</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I.3.5 Regjistrues force, prodhuar nga kompania HBM, tipi Z30A, numri serial 143730050, diapazon matjeje 0,2N-2 kN</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I.3.6 Regjistrues force, prodhuar nga kompania HBM, tipi Z3H2, numri serial J12192, diapazon matjeje 0,5kN -5kN.</w:t>
      </w:r>
    </w:p>
    <w:p w:rsidR="0014191D" w:rsidRPr="00C87B1D" w:rsidRDefault="0014191D" w:rsidP="0014191D">
      <w:pPr>
        <w:pStyle w:val="Paragrafi"/>
        <w:rPr>
          <w:rFonts w:cs="Times New Roman"/>
          <w:szCs w:val="24"/>
          <w:lang w:val="sq-AL"/>
        </w:rPr>
      </w:pPr>
      <w:r w:rsidRPr="0092692E">
        <w:rPr>
          <w:rFonts w:cs="Times New Roman"/>
          <w:spacing w:val="-4"/>
          <w:szCs w:val="24"/>
          <w:lang w:val="sq-AL"/>
        </w:rPr>
        <w:t>I.3.7 Regjistrues force, prodhuar nga</w:t>
      </w:r>
      <w:r w:rsidRPr="00C87B1D">
        <w:rPr>
          <w:rFonts w:cs="Times New Roman"/>
          <w:szCs w:val="24"/>
          <w:lang w:val="sq-AL"/>
        </w:rPr>
        <w:t xml:space="preserve"> kompania GTM, tipi Z4, numri     serial 001-54115, diapazon matjeje 20kN-200kN.</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I.3.8 Regjistrues force, prodhuar nga kompania HBM, tipi Z4A, numri serial 094830035, diapazon matjeje 50kN-500kN.</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I.3.9 Regjistrues force, prodhuar nga kompania GTM, tipi ZST, numri serial 56262, diapazon matjeje 60kN-600kN.</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I.3.10 Regjistrues force, prodhuar nga kompania HBM, tipi C3H2, numri serial H 67600, diapazon matjeje 100kN-1MN.</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I.3.11</w:t>
      </w:r>
      <w:r w:rsidR="00A73497" w:rsidRPr="0092692E">
        <w:rPr>
          <w:rFonts w:cs="Times New Roman"/>
          <w:spacing w:val="-4"/>
          <w:szCs w:val="24"/>
          <w:lang w:val="sq-AL"/>
        </w:rPr>
        <w:t xml:space="preserve"> </w:t>
      </w:r>
      <w:r w:rsidRPr="0092692E">
        <w:rPr>
          <w:rFonts w:cs="Times New Roman"/>
          <w:spacing w:val="-4"/>
          <w:szCs w:val="24"/>
          <w:lang w:val="sq-AL"/>
        </w:rPr>
        <w:t>Regjistrues force, prodhuar nga kompania GTM, tipi  KTN-DZY, numri serial 56229, diapazon matjeje 0,2MN-2MN.</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I.3.12 Regjistrues force, prodhuar nga kompania HBM, tipi KDB , numri serial 092940001, diapazon matjeje 0,2MN-2MN.</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I.3.13 Regjistrues force, prodhuar nga kompania HBM, tipi C18, numri serial 00285CAI, diapazon matjeje 0,3MN-3MN.</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I.4</w:t>
      </w:r>
      <w:r w:rsidR="00A73497" w:rsidRPr="0092692E">
        <w:rPr>
          <w:rFonts w:cs="Times New Roman"/>
          <w:spacing w:val="-4"/>
          <w:szCs w:val="24"/>
          <w:lang w:val="sq-AL"/>
        </w:rPr>
        <w:t xml:space="preserve"> </w:t>
      </w:r>
      <w:r w:rsidRPr="0092692E">
        <w:rPr>
          <w:rFonts w:cs="Times New Roman"/>
          <w:spacing w:val="-4"/>
          <w:szCs w:val="24"/>
          <w:lang w:val="sq-AL"/>
        </w:rPr>
        <w:t>Në fushën e gjatësisë</w:t>
      </w:r>
    </w:p>
    <w:p w:rsidR="0014191D" w:rsidRPr="0092692E" w:rsidRDefault="0014191D" w:rsidP="0014191D">
      <w:pPr>
        <w:pStyle w:val="Paragrafi"/>
        <w:rPr>
          <w:rFonts w:cs="Times New Roman"/>
          <w:color w:val="000000"/>
          <w:spacing w:val="-4"/>
          <w:szCs w:val="24"/>
          <w:lang w:val="sq-AL"/>
        </w:rPr>
      </w:pPr>
      <w:r w:rsidRPr="0092692E">
        <w:rPr>
          <w:rFonts w:cs="Times New Roman"/>
          <w:spacing w:val="-4"/>
          <w:szCs w:val="24"/>
          <w:lang w:val="sq-AL"/>
        </w:rPr>
        <w:t xml:space="preserve">I.4.1 Set kalibra xhonson, klasa </w:t>
      </w:r>
      <w:r w:rsidR="00F00C5C" w:rsidRPr="0092692E">
        <w:rPr>
          <w:rFonts w:cs="Times New Roman"/>
          <w:spacing w:val="-4"/>
          <w:szCs w:val="24"/>
          <w:lang w:val="sq-AL"/>
        </w:rPr>
        <w:t>“</w:t>
      </w:r>
      <w:r w:rsidRPr="0092692E">
        <w:rPr>
          <w:rFonts w:cs="Times New Roman"/>
          <w:spacing w:val="-4"/>
          <w:szCs w:val="24"/>
          <w:lang w:val="sq-AL"/>
        </w:rPr>
        <w:t>K</w:t>
      </w:r>
      <w:r w:rsidR="00F00C5C" w:rsidRPr="0092692E">
        <w:rPr>
          <w:rFonts w:cs="Times New Roman"/>
          <w:spacing w:val="-4"/>
          <w:szCs w:val="24"/>
          <w:lang w:val="sq-AL"/>
        </w:rPr>
        <w:t>”</w:t>
      </w:r>
      <w:r w:rsidRPr="0092692E">
        <w:rPr>
          <w:rFonts w:cs="Times New Roman"/>
          <w:spacing w:val="-4"/>
          <w:szCs w:val="24"/>
          <w:lang w:val="sq-AL"/>
        </w:rPr>
        <w:t xml:space="preserve"> e saktësisë, tipi </w:t>
      </w:r>
      <w:r w:rsidRPr="0092692E">
        <w:rPr>
          <w:rFonts w:cs="Times New Roman"/>
          <w:color w:val="000000"/>
          <w:spacing w:val="-4"/>
          <w:szCs w:val="24"/>
          <w:lang w:val="sq-AL"/>
        </w:rPr>
        <w:t xml:space="preserve">M121, numri serial 6044, sasia 122 copë, me diapazon nga 0,5 mm deri 100 mm. </w:t>
      </w:r>
    </w:p>
    <w:p w:rsidR="0014191D" w:rsidRPr="0092692E" w:rsidRDefault="0014191D" w:rsidP="0014191D">
      <w:pPr>
        <w:pStyle w:val="Paragrafi"/>
        <w:rPr>
          <w:rFonts w:cs="Times New Roman"/>
          <w:color w:val="000000"/>
          <w:spacing w:val="-4"/>
          <w:szCs w:val="24"/>
          <w:lang w:val="sq-AL"/>
        </w:rPr>
      </w:pPr>
      <w:r w:rsidRPr="0092692E">
        <w:rPr>
          <w:rFonts w:cs="Times New Roman"/>
          <w:spacing w:val="-4"/>
          <w:szCs w:val="24"/>
          <w:lang w:val="sq-AL"/>
        </w:rPr>
        <w:t xml:space="preserve">I.4.2 Set kalibra xhonson, klasa </w:t>
      </w:r>
      <w:r w:rsidR="00F00C5C" w:rsidRPr="0092692E">
        <w:rPr>
          <w:rFonts w:cs="Times New Roman"/>
          <w:spacing w:val="-4"/>
          <w:szCs w:val="24"/>
          <w:lang w:val="sq-AL"/>
        </w:rPr>
        <w:t>“</w:t>
      </w:r>
      <w:r w:rsidRPr="0092692E">
        <w:rPr>
          <w:rFonts w:cs="Times New Roman"/>
          <w:spacing w:val="-4"/>
          <w:szCs w:val="24"/>
          <w:lang w:val="sq-AL"/>
        </w:rPr>
        <w:t>K</w:t>
      </w:r>
      <w:r w:rsidR="00F00C5C" w:rsidRPr="0092692E">
        <w:rPr>
          <w:rFonts w:cs="Times New Roman"/>
          <w:spacing w:val="-4"/>
          <w:szCs w:val="24"/>
          <w:lang w:val="sq-AL"/>
        </w:rPr>
        <w:t>”</w:t>
      </w:r>
      <w:r w:rsidRPr="0092692E">
        <w:rPr>
          <w:rFonts w:cs="Times New Roman"/>
          <w:spacing w:val="-4"/>
          <w:szCs w:val="24"/>
          <w:lang w:val="sq-AL"/>
        </w:rPr>
        <w:t xml:space="preserve"> e saktësisë, tipi </w:t>
      </w:r>
      <w:r w:rsidRPr="0092692E">
        <w:rPr>
          <w:rFonts w:cs="Times New Roman"/>
          <w:color w:val="000000"/>
          <w:spacing w:val="-4"/>
          <w:szCs w:val="24"/>
          <w:lang w:val="sq-AL"/>
        </w:rPr>
        <w:t>M121, numri serial 6045, sasia 122 copë, me diapazon nga 0,5 mm deri 100 mm (të dy setet material çelik).</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I.5 Në fushën elektrike</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I.5.1 Standard Reference DC, prodhim i kompanisë Fluke, tip 732B, numri serial 9255701.</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I.5.2 Rezistenca standard, prodhim të kompanisë Tettex, me diapazon  1 ohm deri 1Mohm, respektivisht me numra serial: 3274, 3275, 3276, 3277, 3278, 3279 dhe 3280. (Mbajtës i etaloneve Fakulteti i Inxhinierisë Elektrike, Universiteti Politeknik i Tiranës).</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I.6 Në fushën e presionit</w:t>
      </w:r>
    </w:p>
    <w:p w:rsidR="0014191D" w:rsidRPr="0092692E" w:rsidRDefault="0027039E" w:rsidP="0014191D">
      <w:pPr>
        <w:pStyle w:val="Paragrafi"/>
        <w:rPr>
          <w:rFonts w:cs="Times New Roman"/>
          <w:spacing w:val="-4"/>
          <w:szCs w:val="24"/>
          <w:lang w:val="sq-AL"/>
        </w:rPr>
      </w:pPr>
      <w:r>
        <w:rPr>
          <w:rFonts w:cs="Times New Roman"/>
          <w:spacing w:val="-4"/>
          <w:szCs w:val="24"/>
          <w:lang w:val="sq-AL"/>
        </w:rPr>
        <w:t>I.6.1 Instrument matës (b</w:t>
      </w:r>
      <w:r w:rsidR="0014191D" w:rsidRPr="0092692E">
        <w:rPr>
          <w:rFonts w:cs="Times New Roman"/>
          <w:spacing w:val="-4"/>
          <w:szCs w:val="24"/>
          <w:lang w:val="sq-AL"/>
        </w:rPr>
        <w:t xml:space="preserve">alancë presioni) digjital me dy sisteme matës,  prodhim i kompanisë DH Budenberg, tipi DPG 10A gaz dhe DPG 10A vaj gaz, numrat serialë 9987, 9988, 9990, kufijtë e </w:t>
      </w:r>
      <w:r w:rsidR="00E165CD" w:rsidRPr="0092692E">
        <w:rPr>
          <w:rFonts w:cs="Times New Roman"/>
          <w:spacing w:val="-4"/>
          <w:szCs w:val="24"/>
          <w:lang w:val="sq-AL"/>
        </w:rPr>
        <w:t>matjeve</w:t>
      </w:r>
      <w:r w:rsidR="0014191D" w:rsidRPr="0092692E">
        <w:rPr>
          <w:rFonts w:cs="Times New Roman"/>
          <w:spacing w:val="-4"/>
          <w:szCs w:val="24"/>
          <w:lang w:val="sq-AL"/>
        </w:rPr>
        <w:t xml:space="preserve">: 0 bar – 2 bar dhe 0 psi – 1000 psi, presion jo – absolut. </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 xml:space="preserve">I.6.2 Balancë presioni me dy kufij matjeje: kufiri i ulët 1 bar – 70 bar dhe kufiri i lartë 10 bar – 700 bar, presion jo – absolut; prodhim i kompanisë DH – Budenberg; tip 580DX, numri serial 297K, numri serial i setit të gramarëve A8912. </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 xml:space="preserve">I.7 </w:t>
      </w:r>
      <w:r w:rsidRPr="0092692E">
        <w:rPr>
          <w:rFonts w:cs="Times New Roman"/>
          <w:iCs/>
          <w:spacing w:val="-4"/>
          <w:szCs w:val="24"/>
          <w:lang w:val="sq-AL"/>
        </w:rPr>
        <w:t>Në fushën e termometrisë</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I.7.1 Qelizë pike 3 fishe uji, prodhim i Hart Scientific, tipi 5901A, numrat serialë G5031, G5029, kufijtë e matjeve: 0.01 °C.</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 xml:space="preserve">I.7.2 Qelizë pike 3 fishe uji, prodhim i Isothec, tipi B11-50-270, numri serial B11 50 1013Q, kufijtë e </w:t>
      </w:r>
      <w:r w:rsidR="00E165CD" w:rsidRPr="0092692E">
        <w:rPr>
          <w:rFonts w:cs="Times New Roman"/>
          <w:spacing w:val="-4"/>
          <w:szCs w:val="24"/>
          <w:lang w:val="sq-AL"/>
        </w:rPr>
        <w:t>matjeve</w:t>
      </w:r>
      <w:r w:rsidRPr="0092692E">
        <w:rPr>
          <w:rFonts w:cs="Times New Roman"/>
          <w:spacing w:val="-4"/>
          <w:szCs w:val="24"/>
          <w:lang w:val="sq-AL"/>
        </w:rPr>
        <w:t>: 0.01 °C.</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I.7.3 Qelizë pike fikse m</w:t>
      </w:r>
      <w:r w:rsidR="00A73497" w:rsidRPr="0092692E">
        <w:rPr>
          <w:rFonts w:cs="Times New Roman"/>
          <w:spacing w:val="-4"/>
          <w:szCs w:val="24"/>
          <w:lang w:val="sq-AL"/>
        </w:rPr>
        <w:t>e</w:t>
      </w:r>
      <w:r w:rsidRPr="0092692E">
        <w:rPr>
          <w:rFonts w:cs="Times New Roman"/>
          <w:spacing w:val="-4"/>
          <w:szCs w:val="24"/>
          <w:lang w:val="sq-AL"/>
        </w:rPr>
        <w:t xml:space="preserve">rkuri, prodhim i Hart Scientific, tipi 5900, numri serial Hg 06157, kufijtë e </w:t>
      </w:r>
      <w:r w:rsidR="00E165CD" w:rsidRPr="0092692E">
        <w:rPr>
          <w:rFonts w:cs="Times New Roman"/>
          <w:spacing w:val="-4"/>
          <w:szCs w:val="24"/>
          <w:lang w:val="sq-AL"/>
        </w:rPr>
        <w:t>matjeve</w:t>
      </w:r>
      <w:r w:rsidRPr="0092692E">
        <w:rPr>
          <w:rFonts w:cs="Times New Roman"/>
          <w:spacing w:val="-4"/>
          <w:szCs w:val="24"/>
          <w:lang w:val="sq-AL"/>
        </w:rPr>
        <w:t>: -38.8344 °C.</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 xml:space="preserve">I.7.4 Qelizë pike fikse galiumi, prodhim i Isothec, tipi 17401, numri serial Ga510, kufijtë e </w:t>
      </w:r>
      <w:r w:rsidR="00E165CD" w:rsidRPr="0092692E">
        <w:rPr>
          <w:rFonts w:cs="Times New Roman"/>
          <w:spacing w:val="-4"/>
          <w:szCs w:val="24"/>
          <w:lang w:val="sq-AL"/>
        </w:rPr>
        <w:t>matjeve</w:t>
      </w:r>
      <w:r w:rsidRPr="0092692E">
        <w:rPr>
          <w:rFonts w:cs="Times New Roman"/>
          <w:spacing w:val="-4"/>
          <w:szCs w:val="24"/>
          <w:lang w:val="sq-AL"/>
        </w:rPr>
        <w:t>: 29.7646 °C.</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I.7.5 Qelizë pike fikse indiumi, prodhim i Isothec, tipi 17668, numri</w:t>
      </w:r>
      <w:r w:rsidR="00BD547D" w:rsidRPr="0092692E">
        <w:rPr>
          <w:rFonts w:cs="Times New Roman"/>
          <w:spacing w:val="-4"/>
          <w:szCs w:val="24"/>
          <w:lang w:val="sq-AL"/>
        </w:rPr>
        <w:t xml:space="preserve"> </w:t>
      </w:r>
      <w:r w:rsidRPr="0092692E">
        <w:rPr>
          <w:rFonts w:cs="Times New Roman"/>
          <w:spacing w:val="-4"/>
          <w:szCs w:val="24"/>
          <w:lang w:val="sq-AL"/>
        </w:rPr>
        <w:t xml:space="preserve">serial In166, kufijtë e </w:t>
      </w:r>
      <w:r w:rsidR="00E165CD" w:rsidRPr="0092692E">
        <w:rPr>
          <w:rFonts w:cs="Times New Roman"/>
          <w:spacing w:val="-4"/>
          <w:szCs w:val="24"/>
          <w:lang w:val="sq-AL"/>
        </w:rPr>
        <w:t>matjeve</w:t>
      </w:r>
      <w:r w:rsidRPr="0092692E">
        <w:rPr>
          <w:rFonts w:cs="Times New Roman"/>
          <w:spacing w:val="-4"/>
          <w:szCs w:val="24"/>
          <w:lang w:val="sq-AL"/>
        </w:rPr>
        <w:t>: 156.5985 °C.</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 xml:space="preserve">I.7.6 Qelizë pike fikse kallaji, prodhim i Isothec, tipi 17669, numri serial Sn236, kufijtë e </w:t>
      </w:r>
      <w:r w:rsidR="00E165CD" w:rsidRPr="0092692E">
        <w:rPr>
          <w:rFonts w:cs="Times New Roman"/>
          <w:spacing w:val="-4"/>
          <w:szCs w:val="24"/>
          <w:lang w:val="sq-AL"/>
        </w:rPr>
        <w:t>matjeve</w:t>
      </w:r>
      <w:r w:rsidRPr="0092692E">
        <w:rPr>
          <w:rFonts w:cs="Times New Roman"/>
          <w:spacing w:val="-4"/>
          <w:szCs w:val="24"/>
          <w:lang w:val="sq-AL"/>
        </w:rPr>
        <w:t>: 231.928 °C.</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 xml:space="preserve">I.7.7 Qelizë pike fikse zinku, prodhim i Hart Scientific, tipi 5906, numri serial Zn06054, kufijtë e </w:t>
      </w:r>
      <w:r w:rsidR="00E165CD" w:rsidRPr="0092692E">
        <w:rPr>
          <w:rFonts w:cs="Times New Roman"/>
          <w:spacing w:val="-4"/>
          <w:szCs w:val="24"/>
          <w:lang w:val="sq-AL"/>
        </w:rPr>
        <w:t>matjeve</w:t>
      </w:r>
      <w:r w:rsidRPr="0092692E">
        <w:rPr>
          <w:rFonts w:cs="Times New Roman"/>
          <w:spacing w:val="-4"/>
          <w:szCs w:val="24"/>
          <w:lang w:val="sq-AL"/>
        </w:rPr>
        <w:t>: 419.527 °C.</w:t>
      </w:r>
    </w:p>
    <w:p w:rsidR="0014191D" w:rsidRPr="0092692E" w:rsidRDefault="0014191D" w:rsidP="0014191D">
      <w:pPr>
        <w:pStyle w:val="Paragrafi"/>
        <w:rPr>
          <w:rFonts w:cs="Times New Roman"/>
          <w:iCs/>
          <w:spacing w:val="-4"/>
          <w:szCs w:val="24"/>
          <w:lang w:val="sq-AL"/>
        </w:rPr>
      </w:pPr>
      <w:r w:rsidRPr="0092692E">
        <w:rPr>
          <w:rFonts w:cs="Times New Roman"/>
          <w:iCs/>
          <w:spacing w:val="-4"/>
          <w:szCs w:val="24"/>
          <w:lang w:val="sq-AL"/>
        </w:rPr>
        <w:t>I.8 Në fushën e lagështisë</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 xml:space="preserve">I.8.1 Gjenerator lagështie, prodhim i E+E Elektronik Austri, tipi Humor 20, numri serial 111503000521, kufijtë e </w:t>
      </w:r>
      <w:r w:rsidR="00E165CD" w:rsidRPr="0092692E">
        <w:rPr>
          <w:rFonts w:cs="Times New Roman"/>
          <w:spacing w:val="-4"/>
          <w:szCs w:val="24"/>
          <w:lang w:val="sq-AL"/>
        </w:rPr>
        <w:t>matjeve</w:t>
      </w:r>
      <w:r w:rsidRPr="0092692E">
        <w:rPr>
          <w:rFonts w:cs="Times New Roman"/>
          <w:spacing w:val="-4"/>
          <w:szCs w:val="24"/>
          <w:lang w:val="sq-AL"/>
        </w:rPr>
        <w:t>: 10% deri në 95%.</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I.8.2 Matës i pikës së vesës, prodhim i Michell Instruments SRL, tipi S 8000,  integrale, numri serial 136463, kufijtë e matjeve: 90°C deri në 90 °C.</w:t>
      </w:r>
    </w:p>
    <w:p w:rsidR="0014191D" w:rsidRPr="0092692E" w:rsidRDefault="0014191D" w:rsidP="0014191D">
      <w:pPr>
        <w:pStyle w:val="Paragrafi"/>
        <w:rPr>
          <w:rFonts w:cs="Times New Roman"/>
          <w:iCs/>
          <w:spacing w:val="-4"/>
          <w:szCs w:val="24"/>
          <w:lang w:val="sq-AL"/>
        </w:rPr>
      </w:pPr>
      <w:r w:rsidRPr="0092692E">
        <w:rPr>
          <w:rFonts w:cs="Times New Roman"/>
          <w:iCs/>
          <w:spacing w:val="-4"/>
          <w:szCs w:val="24"/>
          <w:lang w:val="sq-AL"/>
        </w:rPr>
        <w:t>I.9 Në fushën e volumeve</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I.9.1 Kontalitër, prodhim i kompanisë SAMPI SPA, tipi M7-4, numri serial 1403920-02, diapason matjejes:50-500 L/min.</w:t>
      </w:r>
    </w:p>
    <w:p w:rsidR="0014191D" w:rsidRPr="0092692E" w:rsidRDefault="0014191D" w:rsidP="0014191D">
      <w:pPr>
        <w:pStyle w:val="Paragrafi"/>
        <w:rPr>
          <w:rFonts w:cs="Times New Roman"/>
          <w:iCs/>
          <w:spacing w:val="-4"/>
          <w:szCs w:val="24"/>
          <w:lang w:val="sq-AL"/>
        </w:rPr>
      </w:pPr>
      <w:r w:rsidRPr="0092692E">
        <w:rPr>
          <w:rFonts w:cs="Times New Roman"/>
          <w:iCs/>
          <w:spacing w:val="-4"/>
          <w:szCs w:val="24"/>
          <w:lang w:val="sq-AL"/>
        </w:rPr>
        <w:t>I.10</w:t>
      </w:r>
      <w:r w:rsidR="006166CB" w:rsidRPr="0092692E">
        <w:rPr>
          <w:rFonts w:cs="Times New Roman"/>
          <w:iCs/>
          <w:spacing w:val="-4"/>
          <w:szCs w:val="24"/>
          <w:lang w:val="sq-AL"/>
        </w:rPr>
        <w:t xml:space="preserve"> </w:t>
      </w:r>
      <w:r w:rsidRPr="0092692E">
        <w:rPr>
          <w:rFonts w:cs="Times New Roman"/>
          <w:iCs/>
          <w:spacing w:val="-4"/>
          <w:szCs w:val="24"/>
          <w:lang w:val="sq-AL"/>
        </w:rPr>
        <w:t>Në fushën e kimisë</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 xml:space="preserve">I.10.1 Analizuesi i alkoolit në frymëmarrje, prodhim i kompanisë Drager, Alcotest, tipi 7110 evidental,  numri serial </w:t>
      </w:r>
      <w:r w:rsidRPr="0092692E">
        <w:rPr>
          <w:rFonts w:cs="Times New Roman"/>
          <w:color w:val="000000"/>
          <w:spacing w:val="-4"/>
          <w:szCs w:val="24"/>
          <w:lang w:val="sq-AL"/>
        </w:rPr>
        <w:t>ARCJ -00096.</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 xml:space="preserve">I.10.2 Matës gazi, tipi rrotullues, prodhim i kompanisë Ritter, tipi TG 10, model 1, numri serial </w:t>
      </w:r>
      <w:r w:rsidRPr="0092692E">
        <w:rPr>
          <w:rFonts w:cs="Times New Roman"/>
          <w:color w:val="000000"/>
          <w:spacing w:val="-4"/>
          <w:szCs w:val="24"/>
          <w:lang w:val="sq-AL"/>
        </w:rPr>
        <w:t>0.53B.E74/201.</w:t>
      </w:r>
    </w:p>
    <w:p w:rsidR="0014191D" w:rsidRPr="0092692E" w:rsidRDefault="0014191D" w:rsidP="0014191D">
      <w:pPr>
        <w:pStyle w:val="Paragrafi"/>
        <w:rPr>
          <w:rFonts w:cs="Times New Roman"/>
          <w:spacing w:val="-4"/>
          <w:szCs w:val="24"/>
          <w:lang w:val="sq-AL"/>
        </w:rPr>
      </w:pPr>
      <w:r w:rsidRPr="0092692E">
        <w:rPr>
          <w:rFonts w:cs="Times New Roman"/>
          <w:spacing w:val="-4"/>
          <w:szCs w:val="24"/>
          <w:lang w:val="sq-AL"/>
        </w:rPr>
        <w:t xml:space="preserve">I.10.3 Pajisje për kontrollin e rrjedhjes, prodhim i kompanisë MKS Instrument, PR 4000B, tipi 1179, numri serial </w:t>
      </w:r>
      <w:r w:rsidRPr="0092692E">
        <w:rPr>
          <w:rFonts w:cs="Times New Roman"/>
          <w:color w:val="000000"/>
          <w:spacing w:val="-4"/>
          <w:szCs w:val="24"/>
          <w:lang w:val="sq-AL"/>
        </w:rPr>
        <w:t>G503953G20, G503952G20.</w:t>
      </w:r>
    </w:p>
    <w:p w:rsidR="0014191D" w:rsidRPr="00C87B1D" w:rsidRDefault="007C3A58" w:rsidP="0014191D">
      <w:pPr>
        <w:pStyle w:val="Paragrafi"/>
        <w:rPr>
          <w:rFonts w:cs="Times New Roman"/>
          <w:szCs w:val="24"/>
          <w:lang w:val="sq-AL"/>
        </w:rPr>
      </w:pPr>
      <w:r w:rsidRPr="0092692E">
        <w:rPr>
          <w:rFonts w:cs="Times New Roman"/>
          <w:spacing w:val="-4"/>
          <w:szCs w:val="24"/>
          <w:lang w:val="sq-AL"/>
        </w:rPr>
        <w:t xml:space="preserve">II. </w:t>
      </w:r>
      <w:r w:rsidR="0014191D" w:rsidRPr="0092692E">
        <w:rPr>
          <w:rFonts w:cs="Times New Roman"/>
          <w:spacing w:val="-4"/>
          <w:szCs w:val="24"/>
          <w:lang w:val="sq-AL"/>
        </w:rPr>
        <w:t xml:space="preserve">Vlerat e etaloneve kombëtare të njësive të matjeve të lartpërmendura, si dhe pasiguritë e tyre, përcaktohen nga procesi periodik i kalibrimit në institutet homologe të vendeve të tjera, që kanë të deklaruar aftësitë matëse dhe </w:t>
      </w:r>
      <w:r w:rsidR="0014191D" w:rsidRPr="00C87B1D">
        <w:rPr>
          <w:rFonts w:cs="Times New Roman"/>
          <w:szCs w:val="24"/>
          <w:lang w:val="sq-AL"/>
        </w:rPr>
        <w:t>kalibruese në bazën e të dhënave të BIPM-së (</w:t>
      </w:r>
      <w:r w:rsidR="0014191D" w:rsidRPr="007C3A58">
        <w:rPr>
          <w:rFonts w:cs="Times New Roman"/>
          <w:i/>
          <w:szCs w:val="24"/>
          <w:lang w:val="sq-AL"/>
        </w:rPr>
        <w:t>Bureau International des Poids et Measures</w:t>
      </w:r>
      <w:r w:rsidR="0014191D" w:rsidRPr="00C87B1D">
        <w:rPr>
          <w:rFonts w:cs="Times New Roman"/>
          <w:szCs w:val="24"/>
          <w:lang w:val="sq-AL"/>
        </w:rPr>
        <w:t>).</w:t>
      </w:r>
    </w:p>
    <w:p w:rsidR="0014191D" w:rsidRPr="00C87B1D" w:rsidRDefault="0014191D" w:rsidP="0014191D">
      <w:pPr>
        <w:pStyle w:val="Paragrafi"/>
        <w:rPr>
          <w:rFonts w:cs="Times New Roman"/>
          <w:szCs w:val="24"/>
          <w:lang w:val="sq-AL"/>
        </w:rPr>
      </w:pPr>
      <w:r w:rsidRPr="00C87B1D">
        <w:rPr>
          <w:rFonts w:cs="Times New Roman"/>
          <w:szCs w:val="24"/>
          <w:lang w:val="sq-AL"/>
        </w:rPr>
        <w:t>III. Mbajtës i etaloneve kombëtare, të përmendura më sipër, është Drejtoria e Përgjithshme e Metrologjisë, përveç etalonit kombëtar të përcaktuar në pikën I.5.2, mbajtës i të cilit është Universiteti Politeknik i Tiranës.</w:t>
      </w:r>
    </w:p>
    <w:p w:rsidR="0014191D" w:rsidRPr="00C87B1D" w:rsidRDefault="0014191D" w:rsidP="0014191D">
      <w:pPr>
        <w:pStyle w:val="Paragrafi"/>
        <w:rPr>
          <w:rFonts w:cs="Times New Roman"/>
          <w:szCs w:val="24"/>
          <w:lang w:val="sq-AL"/>
        </w:rPr>
      </w:pPr>
      <w:r w:rsidRPr="00C87B1D">
        <w:rPr>
          <w:rFonts w:cs="Times New Roman"/>
          <w:szCs w:val="24"/>
          <w:lang w:val="sq-AL"/>
        </w:rPr>
        <w:t>Ky ven</w:t>
      </w:r>
      <w:r w:rsidR="00BD547D" w:rsidRPr="00C87B1D">
        <w:rPr>
          <w:rFonts w:cs="Times New Roman"/>
          <w:szCs w:val="24"/>
          <w:lang w:val="sq-AL"/>
        </w:rPr>
        <w:t xml:space="preserve">dim hyn në fuqi pas botimit në </w:t>
      </w:r>
      <w:r w:rsidRPr="00C87B1D">
        <w:rPr>
          <w:rFonts w:cs="Times New Roman"/>
          <w:szCs w:val="24"/>
          <w:lang w:val="sq-AL"/>
        </w:rPr>
        <w:t xml:space="preserve">Fletoren </w:t>
      </w:r>
      <w:r w:rsidR="00BD547D" w:rsidRPr="00C87B1D">
        <w:rPr>
          <w:rFonts w:cs="Times New Roman"/>
          <w:szCs w:val="24"/>
          <w:lang w:val="sq-AL"/>
        </w:rPr>
        <w:t>Zyrtare</w:t>
      </w:r>
      <w:r w:rsidRPr="00C87B1D">
        <w:rPr>
          <w:rFonts w:cs="Times New Roman"/>
          <w:szCs w:val="24"/>
          <w:lang w:val="sq-AL"/>
        </w:rPr>
        <w:t>.</w:t>
      </w:r>
    </w:p>
    <w:p w:rsidR="00BD547D" w:rsidRPr="00C87B1D" w:rsidRDefault="00BD547D" w:rsidP="00BD547D">
      <w:pPr>
        <w:pStyle w:val="Autoriteti"/>
        <w:rPr>
          <w:lang w:val="sq-AL"/>
        </w:rPr>
      </w:pPr>
      <w:r w:rsidRPr="00C87B1D">
        <w:rPr>
          <w:lang w:val="sq-AL"/>
        </w:rPr>
        <w:t>KRYEMINISTRI</w:t>
      </w:r>
    </w:p>
    <w:p w:rsidR="00BD547D" w:rsidRPr="00C87B1D" w:rsidRDefault="00BD547D" w:rsidP="00BD547D">
      <w:pPr>
        <w:pStyle w:val="AutoritetiEmer"/>
        <w:rPr>
          <w:lang w:val="sq-AL"/>
        </w:rPr>
      </w:pPr>
      <w:r w:rsidRPr="00C87B1D">
        <w:rPr>
          <w:lang w:val="sq-AL"/>
        </w:rPr>
        <w:t>Edi Rama</w:t>
      </w:r>
    </w:p>
    <w:p w:rsidR="00B25C90" w:rsidRPr="00C87B1D" w:rsidRDefault="00B25C90" w:rsidP="0092692E">
      <w:pPr>
        <w:pStyle w:val="Hapesira7"/>
        <w:rPr>
          <w:lang w:val="sq-AL"/>
        </w:rPr>
      </w:pPr>
    </w:p>
    <w:p w:rsidR="00664A3C" w:rsidRPr="00C87B1D" w:rsidRDefault="00664A3C" w:rsidP="00E21558">
      <w:pPr>
        <w:pStyle w:val="Paragrafi"/>
        <w:jc w:val="center"/>
        <w:rPr>
          <w:b/>
          <w:lang w:val="sq-AL"/>
        </w:rPr>
      </w:pPr>
      <w:r w:rsidRPr="00C87B1D">
        <w:rPr>
          <w:b/>
          <w:lang w:val="sq-AL"/>
        </w:rPr>
        <w:t>VENDIM</w:t>
      </w:r>
    </w:p>
    <w:p w:rsidR="006172EF" w:rsidRPr="00C87B1D" w:rsidRDefault="006172EF" w:rsidP="00E21558">
      <w:pPr>
        <w:pStyle w:val="Paragrafi"/>
        <w:jc w:val="center"/>
        <w:rPr>
          <w:b/>
          <w:lang w:val="sq-AL"/>
        </w:rPr>
      </w:pPr>
      <w:r w:rsidRPr="00C87B1D">
        <w:rPr>
          <w:b/>
          <w:lang w:val="sq-AL"/>
        </w:rPr>
        <w:t>Nr.</w:t>
      </w:r>
      <w:r w:rsidR="007C3A58">
        <w:rPr>
          <w:b/>
          <w:lang w:val="sq-AL"/>
        </w:rPr>
        <w:t xml:space="preserve"> </w:t>
      </w:r>
      <w:r w:rsidRPr="00C87B1D">
        <w:rPr>
          <w:b/>
          <w:lang w:val="sq-AL"/>
        </w:rPr>
        <w:t>1056, datë 23.12.2015</w:t>
      </w:r>
    </w:p>
    <w:p w:rsidR="006172EF" w:rsidRPr="00C87B1D" w:rsidRDefault="006172EF" w:rsidP="0092692E">
      <w:pPr>
        <w:pStyle w:val="Hapesira7"/>
        <w:rPr>
          <w:lang w:val="sq-AL"/>
        </w:rPr>
      </w:pPr>
    </w:p>
    <w:p w:rsidR="006172EF" w:rsidRPr="00C87B1D" w:rsidRDefault="006172EF" w:rsidP="00E21558">
      <w:pPr>
        <w:pStyle w:val="Paragrafi"/>
        <w:jc w:val="center"/>
        <w:rPr>
          <w:b/>
          <w:lang w:val="sq-AL"/>
        </w:rPr>
      </w:pPr>
      <w:r w:rsidRPr="00C87B1D">
        <w:rPr>
          <w:b/>
          <w:lang w:val="sq-AL"/>
        </w:rPr>
        <w:t xml:space="preserve">PËR  MIRATIMIN E RREGULLIT TEKNIK  </w:t>
      </w:r>
      <w:r w:rsidR="00F00C5C">
        <w:rPr>
          <w:b/>
          <w:lang w:val="sq-AL"/>
        </w:rPr>
        <w:t>“</w:t>
      </w:r>
      <w:r w:rsidRPr="00C87B1D">
        <w:rPr>
          <w:b/>
          <w:lang w:val="sq-AL"/>
        </w:rPr>
        <w:t>P</w:t>
      </w:r>
      <w:r w:rsidR="00C87B1D">
        <w:rPr>
          <w:b/>
          <w:lang w:val="sq-AL"/>
        </w:rPr>
        <w:t>Ë</w:t>
      </w:r>
      <w:r w:rsidRPr="00C87B1D">
        <w:rPr>
          <w:b/>
          <w:lang w:val="sq-AL"/>
        </w:rPr>
        <w:t>R SIGURIN</w:t>
      </w:r>
      <w:r w:rsidR="00C87B1D">
        <w:rPr>
          <w:b/>
          <w:lang w:val="sq-AL"/>
        </w:rPr>
        <w:t>Ë</w:t>
      </w:r>
      <w:r w:rsidRPr="00C87B1D">
        <w:rPr>
          <w:b/>
          <w:lang w:val="sq-AL"/>
        </w:rPr>
        <w:t xml:space="preserve"> E ASHENSOR</w:t>
      </w:r>
      <w:r w:rsidR="00C87B1D">
        <w:rPr>
          <w:b/>
          <w:lang w:val="sq-AL"/>
        </w:rPr>
        <w:t>Ë</w:t>
      </w:r>
      <w:r w:rsidRPr="00C87B1D">
        <w:rPr>
          <w:b/>
          <w:lang w:val="sq-AL"/>
        </w:rPr>
        <w:t>VE N</w:t>
      </w:r>
      <w:r w:rsidR="00C87B1D">
        <w:rPr>
          <w:b/>
          <w:lang w:val="sq-AL"/>
        </w:rPr>
        <w:t>Ë</w:t>
      </w:r>
      <w:r w:rsidRPr="00C87B1D">
        <w:rPr>
          <w:b/>
          <w:lang w:val="sq-AL"/>
        </w:rPr>
        <w:t xml:space="preserve"> P</w:t>
      </w:r>
      <w:r w:rsidR="00C87B1D">
        <w:rPr>
          <w:b/>
          <w:lang w:val="sq-AL"/>
        </w:rPr>
        <w:t>Ë</w:t>
      </w:r>
      <w:r w:rsidRPr="00C87B1D">
        <w:rPr>
          <w:b/>
          <w:lang w:val="sq-AL"/>
        </w:rPr>
        <w:t>RDORIM</w:t>
      </w:r>
      <w:r w:rsidR="00F00C5C">
        <w:rPr>
          <w:b/>
          <w:lang w:val="sq-AL"/>
        </w:rPr>
        <w:t>”</w:t>
      </w:r>
    </w:p>
    <w:p w:rsidR="006172EF" w:rsidRPr="00C87B1D" w:rsidRDefault="006172EF" w:rsidP="0092692E">
      <w:pPr>
        <w:pStyle w:val="Hapesira7"/>
        <w:rPr>
          <w:lang w:val="sq-AL"/>
        </w:rPr>
      </w:pPr>
    </w:p>
    <w:p w:rsidR="006172EF" w:rsidRPr="00C87B1D" w:rsidRDefault="006172EF" w:rsidP="006172EF">
      <w:pPr>
        <w:pStyle w:val="Paragrafi"/>
        <w:rPr>
          <w:lang w:val="sq-AL"/>
        </w:rPr>
      </w:pPr>
      <w:r w:rsidRPr="00C87B1D">
        <w:rPr>
          <w:lang w:val="sq-AL"/>
        </w:rPr>
        <w:t>Në mbështetje të nenit 100 të Kushtetutës dhe të pikës 6, të nenit 16, të ligjit nr.</w:t>
      </w:r>
      <w:r w:rsidR="007C3A58">
        <w:rPr>
          <w:lang w:val="sq-AL"/>
        </w:rPr>
        <w:t xml:space="preserve"> </w:t>
      </w:r>
      <w:r w:rsidRPr="00C87B1D">
        <w:rPr>
          <w:lang w:val="sq-AL"/>
        </w:rPr>
        <w:t xml:space="preserve">10489, datë 15.12.2011, </w:t>
      </w:r>
      <w:r w:rsidR="00F00C5C">
        <w:rPr>
          <w:lang w:val="sq-AL"/>
        </w:rPr>
        <w:t>“</w:t>
      </w:r>
      <w:r w:rsidRPr="00C87B1D">
        <w:rPr>
          <w:lang w:val="sq-AL"/>
        </w:rPr>
        <w:t>Për tregtimin dhe mbikëqyrjen e tregut të produkteve joushqimore</w:t>
      </w:r>
      <w:r w:rsidR="00F00C5C">
        <w:rPr>
          <w:lang w:val="sq-AL"/>
        </w:rPr>
        <w:t>”</w:t>
      </w:r>
      <w:r w:rsidRPr="00C87B1D">
        <w:rPr>
          <w:lang w:val="sq-AL"/>
        </w:rPr>
        <w:t xml:space="preserve">, të ndryshuar, me propozimin e ministrit të Zhvillimit Ekonomik, Turizmit, Tregtisë dhe Sipërmarrjes, Këshilli i Ministrave </w:t>
      </w:r>
    </w:p>
    <w:p w:rsidR="006172EF" w:rsidRPr="00C87B1D" w:rsidRDefault="006172EF" w:rsidP="0092692E">
      <w:pPr>
        <w:pStyle w:val="Hapesira7"/>
        <w:rPr>
          <w:lang w:val="sq-AL"/>
        </w:rPr>
      </w:pPr>
    </w:p>
    <w:p w:rsidR="006172EF" w:rsidRPr="00C87B1D" w:rsidRDefault="00E21558" w:rsidP="00E21558">
      <w:pPr>
        <w:pStyle w:val="Paragrafi"/>
        <w:jc w:val="center"/>
        <w:rPr>
          <w:lang w:val="sq-AL"/>
        </w:rPr>
      </w:pPr>
      <w:r w:rsidRPr="00C87B1D">
        <w:rPr>
          <w:lang w:val="sq-AL"/>
        </w:rPr>
        <w:t>VENDOS</w:t>
      </w:r>
      <w:r w:rsidR="006172EF" w:rsidRPr="00C87B1D">
        <w:rPr>
          <w:lang w:val="sq-AL"/>
        </w:rPr>
        <w:t>I:</w:t>
      </w:r>
    </w:p>
    <w:p w:rsidR="006172EF" w:rsidRPr="00C87B1D" w:rsidRDefault="006172EF" w:rsidP="0092692E">
      <w:pPr>
        <w:pStyle w:val="Hapesira7"/>
        <w:rPr>
          <w:lang w:val="sq-AL"/>
        </w:rPr>
      </w:pPr>
    </w:p>
    <w:p w:rsidR="006172EF" w:rsidRPr="0027039E" w:rsidRDefault="00D7479B" w:rsidP="006172EF">
      <w:pPr>
        <w:pStyle w:val="Paragrafi"/>
        <w:rPr>
          <w:spacing w:val="-4"/>
          <w:lang w:val="sq-AL"/>
        </w:rPr>
      </w:pPr>
      <w:r w:rsidRPr="0027039E">
        <w:rPr>
          <w:spacing w:val="-4"/>
          <w:lang w:val="sq-AL"/>
        </w:rPr>
        <w:t xml:space="preserve">1. </w:t>
      </w:r>
      <w:r w:rsidR="006172EF" w:rsidRPr="0027039E">
        <w:rPr>
          <w:spacing w:val="-4"/>
          <w:lang w:val="sq-AL"/>
        </w:rPr>
        <w:t xml:space="preserve">Miratimin e rregullit teknik </w:t>
      </w:r>
      <w:r w:rsidR="00F00C5C" w:rsidRPr="0027039E">
        <w:rPr>
          <w:spacing w:val="-4"/>
          <w:lang w:val="sq-AL"/>
        </w:rPr>
        <w:t>“</w:t>
      </w:r>
      <w:r w:rsidR="006172EF" w:rsidRPr="0027039E">
        <w:rPr>
          <w:spacing w:val="-4"/>
          <w:lang w:val="sq-AL"/>
        </w:rPr>
        <w:t>Për sigurinë e ashensorëve në përdorim</w:t>
      </w:r>
      <w:r w:rsidR="00F00C5C" w:rsidRPr="0027039E">
        <w:rPr>
          <w:spacing w:val="-4"/>
          <w:lang w:val="sq-AL"/>
        </w:rPr>
        <w:t>”</w:t>
      </w:r>
      <w:r w:rsidR="006172EF" w:rsidRPr="0027039E">
        <w:rPr>
          <w:spacing w:val="-4"/>
          <w:lang w:val="sq-AL"/>
        </w:rPr>
        <w:t>, sipas tekstit që i bashkëlidhet këtij vendimi dhe është pjesë përbërëse e tij.</w:t>
      </w:r>
    </w:p>
    <w:p w:rsidR="006172EF" w:rsidRPr="0027039E" w:rsidRDefault="00D7479B" w:rsidP="006172EF">
      <w:pPr>
        <w:pStyle w:val="Paragrafi"/>
        <w:rPr>
          <w:spacing w:val="-4"/>
          <w:lang w:val="sq-AL"/>
        </w:rPr>
      </w:pPr>
      <w:r w:rsidRPr="0027039E">
        <w:rPr>
          <w:spacing w:val="-4"/>
          <w:lang w:val="sq-AL"/>
        </w:rPr>
        <w:t xml:space="preserve">2. </w:t>
      </w:r>
      <w:r w:rsidR="006172EF" w:rsidRPr="0027039E">
        <w:rPr>
          <w:spacing w:val="-4"/>
          <w:lang w:val="sq-AL"/>
        </w:rPr>
        <w:t>Ngarkohet Ministria e Zhvillimit Ekonomik, Turizmit, Tregtisë dhe Sipërmarrjes për zbatimin e këtij vendimi.</w:t>
      </w:r>
    </w:p>
    <w:p w:rsidR="006172EF" w:rsidRPr="0027039E" w:rsidRDefault="006172EF" w:rsidP="006172EF">
      <w:pPr>
        <w:pStyle w:val="Paragrafi"/>
        <w:rPr>
          <w:spacing w:val="-4"/>
          <w:lang w:val="sq-AL"/>
        </w:rPr>
      </w:pPr>
      <w:r w:rsidRPr="0027039E">
        <w:rPr>
          <w:spacing w:val="-4"/>
          <w:lang w:val="sq-AL"/>
        </w:rPr>
        <w:t>Ky ven</w:t>
      </w:r>
      <w:r w:rsidR="00721B92" w:rsidRPr="0027039E">
        <w:rPr>
          <w:spacing w:val="-4"/>
          <w:lang w:val="sq-AL"/>
        </w:rPr>
        <w:t xml:space="preserve">dim hyn në fuqi pas botimit në </w:t>
      </w:r>
      <w:r w:rsidRPr="0027039E">
        <w:rPr>
          <w:spacing w:val="-4"/>
          <w:lang w:val="sq-AL"/>
        </w:rPr>
        <w:t xml:space="preserve">Fletoren </w:t>
      </w:r>
      <w:r w:rsidR="00721B92" w:rsidRPr="0027039E">
        <w:rPr>
          <w:spacing w:val="-4"/>
          <w:lang w:val="sq-AL"/>
        </w:rPr>
        <w:t>Zyrtare</w:t>
      </w:r>
      <w:r w:rsidRPr="0027039E">
        <w:rPr>
          <w:spacing w:val="-4"/>
          <w:lang w:val="sq-AL"/>
        </w:rPr>
        <w:t>.</w:t>
      </w:r>
    </w:p>
    <w:p w:rsidR="00BD547D" w:rsidRPr="00C87B1D" w:rsidRDefault="00BD547D" w:rsidP="00BD547D">
      <w:pPr>
        <w:pStyle w:val="Autoriteti"/>
        <w:rPr>
          <w:lang w:val="sq-AL"/>
        </w:rPr>
      </w:pPr>
      <w:r w:rsidRPr="00C87B1D">
        <w:rPr>
          <w:lang w:val="sq-AL"/>
        </w:rPr>
        <w:t>KRYEMINISTRI</w:t>
      </w:r>
    </w:p>
    <w:p w:rsidR="00BD547D" w:rsidRPr="00C87B1D" w:rsidRDefault="00BD547D" w:rsidP="00BD547D">
      <w:pPr>
        <w:pStyle w:val="AutoritetiEmer"/>
        <w:rPr>
          <w:lang w:val="sq-AL"/>
        </w:rPr>
      </w:pPr>
      <w:r w:rsidRPr="00C87B1D">
        <w:rPr>
          <w:lang w:val="sq-AL"/>
        </w:rPr>
        <w:t>Edi Rama</w:t>
      </w:r>
    </w:p>
    <w:p w:rsidR="006172EF" w:rsidRPr="00C87B1D" w:rsidRDefault="006172EF" w:rsidP="0092692E">
      <w:pPr>
        <w:pStyle w:val="Hapesira7"/>
        <w:rPr>
          <w:lang w:val="sq-AL"/>
        </w:rPr>
      </w:pPr>
    </w:p>
    <w:p w:rsidR="006172EF" w:rsidRPr="0027039E" w:rsidRDefault="006172EF" w:rsidP="006172EF">
      <w:pPr>
        <w:spacing w:after="0" w:line="240" w:lineRule="auto"/>
        <w:ind w:firstLine="0"/>
        <w:jc w:val="center"/>
        <w:rPr>
          <w:rFonts w:ascii="Garamond" w:hAnsi="Garamond"/>
          <w:b/>
          <w:sz w:val="24"/>
          <w:szCs w:val="24"/>
          <w:lang w:val="sq-AL"/>
        </w:rPr>
      </w:pPr>
      <w:r w:rsidRPr="0027039E">
        <w:rPr>
          <w:rFonts w:ascii="Garamond" w:hAnsi="Garamond"/>
          <w:b/>
          <w:sz w:val="24"/>
          <w:szCs w:val="24"/>
          <w:lang w:val="sq-AL"/>
        </w:rPr>
        <w:t>RREGULL TEKNIK</w:t>
      </w:r>
    </w:p>
    <w:p w:rsidR="006172EF" w:rsidRPr="00C87B1D" w:rsidRDefault="006172EF" w:rsidP="006172EF">
      <w:pPr>
        <w:spacing w:after="0" w:line="240" w:lineRule="auto"/>
        <w:ind w:firstLine="0"/>
        <w:jc w:val="center"/>
        <w:rPr>
          <w:rFonts w:ascii="Garamond" w:hAnsi="Garamond"/>
          <w:sz w:val="24"/>
          <w:szCs w:val="24"/>
          <w:lang w:val="sq-AL"/>
        </w:rPr>
      </w:pPr>
      <w:r w:rsidRPr="00C87B1D">
        <w:rPr>
          <w:rFonts w:ascii="Garamond" w:hAnsi="Garamond"/>
          <w:sz w:val="24"/>
          <w:szCs w:val="24"/>
          <w:lang w:val="sq-AL"/>
        </w:rPr>
        <w:t>P</w:t>
      </w:r>
      <w:r w:rsidR="00C87B1D">
        <w:rPr>
          <w:rFonts w:ascii="Garamond" w:hAnsi="Garamond"/>
          <w:sz w:val="24"/>
          <w:szCs w:val="24"/>
          <w:lang w:val="sq-AL"/>
        </w:rPr>
        <w:t>Ë</w:t>
      </w:r>
      <w:r w:rsidRPr="00C87B1D">
        <w:rPr>
          <w:rFonts w:ascii="Garamond" w:hAnsi="Garamond"/>
          <w:sz w:val="24"/>
          <w:szCs w:val="24"/>
          <w:lang w:val="sq-AL"/>
        </w:rPr>
        <w:t>R SIGURIN</w:t>
      </w:r>
      <w:r w:rsidR="00C87B1D">
        <w:rPr>
          <w:rFonts w:ascii="Garamond" w:hAnsi="Garamond"/>
          <w:sz w:val="24"/>
          <w:szCs w:val="24"/>
          <w:lang w:val="sq-AL"/>
        </w:rPr>
        <w:t>Ë</w:t>
      </w:r>
      <w:r w:rsidRPr="00C87B1D">
        <w:rPr>
          <w:rFonts w:ascii="Garamond" w:hAnsi="Garamond"/>
          <w:sz w:val="24"/>
          <w:szCs w:val="24"/>
          <w:lang w:val="sq-AL"/>
        </w:rPr>
        <w:t xml:space="preserve"> E ASHENSOR</w:t>
      </w:r>
      <w:r w:rsidR="00C87B1D">
        <w:rPr>
          <w:rFonts w:ascii="Garamond" w:hAnsi="Garamond"/>
          <w:sz w:val="24"/>
          <w:szCs w:val="24"/>
          <w:lang w:val="sq-AL"/>
        </w:rPr>
        <w:t>Ë</w:t>
      </w:r>
      <w:r w:rsidRPr="00C87B1D">
        <w:rPr>
          <w:rFonts w:ascii="Garamond" w:hAnsi="Garamond"/>
          <w:sz w:val="24"/>
          <w:szCs w:val="24"/>
          <w:lang w:val="sq-AL"/>
        </w:rPr>
        <w:t>VE N</w:t>
      </w:r>
      <w:r w:rsidR="00C87B1D">
        <w:rPr>
          <w:rFonts w:ascii="Garamond" w:hAnsi="Garamond"/>
          <w:sz w:val="24"/>
          <w:szCs w:val="24"/>
          <w:lang w:val="sq-AL"/>
        </w:rPr>
        <w:t>Ë</w:t>
      </w:r>
      <w:r w:rsidRPr="00C87B1D">
        <w:rPr>
          <w:rFonts w:ascii="Garamond" w:hAnsi="Garamond"/>
          <w:sz w:val="24"/>
          <w:szCs w:val="24"/>
          <w:lang w:val="sq-AL"/>
        </w:rPr>
        <w:t xml:space="preserve"> P</w:t>
      </w:r>
      <w:r w:rsidR="00C87B1D">
        <w:rPr>
          <w:rFonts w:ascii="Garamond" w:hAnsi="Garamond"/>
          <w:sz w:val="24"/>
          <w:szCs w:val="24"/>
          <w:lang w:val="sq-AL"/>
        </w:rPr>
        <w:t>Ë</w:t>
      </w:r>
      <w:r w:rsidRPr="00C87B1D">
        <w:rPr>
          <w:rFonts w:ascii="Garamond" w:hAnsi="Garamond"/>
          <w:sz w:val="24"/>
          <w:szCs w:val="24"/>
          <w:lang w:val="sq-AL"/>
        </w:rPr>
        <w:t>RDORIM</w:t>
      </w:r>
    </w:p>
    <w:p w:rsidR="006172EF" w:rsidRPr="00C87B1D" w:rsidRDefault="006172EF" w:rsidP="0092692E">
      <w:pPr>
        <w:pStyle w:val="Hapesira7"/>
        <w:rPr>
          <w:lang w:val="sq-AL"/>
        </w:rPr>
      </w:pPr>
    </w:p>
    <w:p w:rsidR="006172EF" w:rsidRPr="00C87B1D" w:rsidRDefault="006172EF" w:rsidP="00664A3C">
      <w:pPr>
        <w:pStyle w:val="Paragrafi"/>
        <w:rPr>
          <w:lang w:val="sq-AL"/>
        </w:rPr>
      </w:pPr>
      <w:r w:rsidRPr="00C87B1D">
        <w:rPr>
          <w:lang w:val="sq-AL"/>
        </w:rPr>
        <w:t>1. Fusha e zbatimit</w:t>
      </w:r>
    </w:p>
    <w:p w:rsidR="006172EF" w:rsidRPr="00C87B1D" w:rsidRDefault="006172EF" w:rsidP="00664A3C">
      <w:pPr>
        <w:pStyle w:val="Paragrafi"/>
        <w:rPr>
          <w:lang w:val="sq-AL"/>
        </w:rPr>
      </w:pPr>
      <w:r w:rsidRPr="00C87B1D">
        <w:rPr>
          <w:lang w:val="sq-AL"/>
        </w:rPr>
        <w:t>Ky Rregull Teknik zbatohet për të gjithë ashensorët ekzistues (që janë në përdorim) dhe për ashensorët e rinj, të cilët instalohen në ndërtesa në bashkëpronësi, në ambiente shtëpiake ose në vendin e punës, përfshirë edhe komponentët e tyre të sigurisë me qëllim për të garantuar sigurinë gjatë gjithë periudhës së përdorimit të tyre.</w:t>
      </w:r>
    </w:p>
    <w:p w:rsidR="006172EF" w:rsidRPr="00C87B1D" w:rsidRDefault="006172EF" w:rsidP="00664A3C">
      <w:pPr>
        <w:pStyle w:val="Paragrafi"/>
        <w:rPr>
          <w:lang w:val="sq-AL"/>
        </w:rPr>
      </w:pPr>
      <w:r w:rsidRPr="00C87B1D">
        <w:rPr>
          <w:lang w:val="sq-AL"/>
        </w:rPr>
        <w:t>2. Përkufizime</w:t>
      </w:r>
    </w:p>
    <w:p w:rsidR="006172EF" w:rsidRDefault="006172EF" w:rsidP="00664A3C">
      <w:pPr>
        <w:pStyle w:val="Paragrafi"/>
        <w:rPr>
          <w:lang w:val="sq-AL"/>
        </w:rPr>
      </w:pPr>
      <w:r w:rsidRPr="00C87B1D">
        <w:rPr>
          <w:lang w:val="sq-AL"/>
        </w:rPr>
        <w:t>Në këtë Rregull Teknik termat e mëposhtëm kanë këto kuptime:</w:t>
      </w:r>
    </w:p>
    <w:p w:rsidR="0092692E" w:rsidRPr="00C87B1D" w:rsidRDefault="0092692E" w:rsidP="00664A3C">
      <w:pPr>
        <w:pStyle w:val="Paragrafi"/>
        <w:rPr>
          <w:lang w:val="sq-AL"/>
        </w:rPr>
      </w:pPr>
    </w:p>
    <w:p w:rsidR="006172EF" w:rsidRPr="00C87B1D" w:rsidRDefault="006172EF" w:rsidP="00664A3C">
      <w:pPr>
        <w:pStyle w:val="Paragrafi"/>
        <w:rPr>
          <w:lang w:val="sq-AL"/>
        </w:rPr>
      </w:pPr>
      <w:r w:rsidRPr="00C87B1D">
        <w:rPr>
          <w:lang w:val="sq-AL"/>
        </w:rPr>
        <w:t xml:space="preserve">2.1 </w:t>
      </w:r>
      <w:r w:rsidR="00F00C5C">
        <w:rPr>
          <w:lang w:val="sq-AL"/>
        </w:rPr>
        <w:t>“</w:t>
      </w:r>
      <w:r w:rsidRPr="00C87B1D">
        <w:rPr>
          <w:lang w:val="sq-AL"/>
        </w:rPr>
        <w:t>Struktura Përgjegjëse</w:t>
      </w:r>
      <w:r w:rsidR="00F00C5C">
        <w:rPr>
          <w:lang w:val="sq-AL"/>
        </w:rPr>
        <w:t>”</w:t>
      </w:r>
      <w:r w:rsidRPr="00C87B1D">
        <w:rPr>
          <w:lang w:val="sq-AL"/>
        </w:rPr>
        <w:t xml:space="preserve"> është struktura përgjegjë</w:t>
      </w:r>
      <w:r w:rsidR="0005400D">
        <w:rPr>
          <w:lang w:val="sq-AL"/>
        </w:rPr>
        <w:t>se e mbikëqyrjes së tregut nën m</w:t>
      </w:r>
      <w:r w:rsidRPr="00C87B1D">
        <w:rPr>
          <w:lang w:val="sq-AL"/>
        </w:rPr>
        <w:t>inis</w:t>
      </w:r>
      <w:r w:rsidR="0005400D">
        <w:rPr>
          <w:lang w:val="sq-AL"/>
        </w:rPr>
        <w:t>-</w:t>
      </w:r>
      <w:r w:rsidRPr="00C87B1D">
        <w:rPr>
          <w:lang w:val="sq-AL"/>
        </w:rPr>
        <w:t>trinë përgjegjëse për tregtinë.</w:t>
      </w:r>
    </w:p>
    <w:p w:rsidR="006172EF" w:rsidRPr="00C87B1D" w:rsidRDefault="006172EF" w:rsidP="00664A3C">
      <w:pPr>
        <w:pStyle w:val="Paragrafi"/>
        <w:rPr>
          <w:lang w:val="sq-AL"/>
        </w:rPr>
      </w:pPr>
      <w:r w:rsidRPr="00C87B1D">
        <w:rPr>
          <w:lang w:val="sq-AL"/>
        </w:rPr>
        <w:t xml:space="preserve">2.2 </w:t>
      </w:r>
      <w:r w:rsidR="00F00C5C">
        <w:rPr>
          <w:lang w:val="sq-AL"/>
        </w:rPr>
        <w:t>“</w:t>
      </w:r>
      <w:r w:rsidR="007C3A58" w:rsidRPr="00C87B1D">
        <w:rPr>
          <w:lang w:val="sq-AL"/>
        </w:rPr>
        <w:t>Certifikatë</w:t>
      </w:r>
      <w:r w:rsidRPr="00C87B1D">
        <w:rPr>
          <w:lang w:val="sq-AL"/>
        </w:rPr>
        <w:t xml:space="preserve"> regjistrimi</w:t>
      </w:r>
      <w:r w:rsidR="00F00C5C">
        <w:rPr>
          <w:lang w:val="sq-AL"/>
        </w:rPr>
        <w:t>”</w:t>
      </w:r>
      <w:r w:rsidRPr="00C87B1D">
        <w:rPr>
          <w:lang w:val="sq-AL"/>
        </w:rPr>
        <w:t xml:space="preserve"> është </w:t>
      </w:r>
      <w:r w:rsidR="007C3A58" w:rsidRPr="00C87B1D">
        <w:rPr>
          <w:lang w:val="sq-AL"/>
        </w:rPr>
        <w:t>certifikata</w:t>
      </w:r>
      <w:r w:rsidRPr="00C87B1D">
        <w:rPr>
          <w:lang w:val="sq-AL"/>
        </w:rPr>
        <w:t xml:space="preserve"> e lëshuar nga struktura përgjegjëse lidhur me regjistrimin e një ashensori në zbatim të pikës 4 të këtij Rregulli Teknik. </w:t>
      </w:r>
    </w:p>
    <w:p w:rsidR="006172EF" w:rsidRPr="00C87B1D" w:rsidRDefault="006172EF" w:rsidP="00664A3C">
      <w:pPr>
        <w:pStyle w:val="Paragrafi"/>
        <w:rPr>
          <w:lang w:val="sq-AL"/>
        </w:rPr>
      </w:pPr>
      <w:r w:rsidRPr="00C87B1D">
        <w:rPr>
          <w:lang w:val="sq-AL"/>
        </w:rPr>
        <w:t>Kërkesa për regjistrim bëhet nga personi përgjegjës, si referohet në pikën 24</w:t>
      </w:r>
      <w:r w:rsidR="0005400D">
        <w:rPr>
          <w:lang w:val="sq-AL"/>
        </w:rPr>
        <w:t>,</w:t>
      </w:r>
      <w:r w:rsidRPr="00C87B1D">
        <w:rPr>
          <w:lang w:val="sq-AL"/>
        </w:rPr>
        <w:t xml:space="preserve"> të nenit 3</w:t>
      </w:r>
      <w:r w:rsidR="0005400D">
        <w:rPr>
          <w:lang w:val="sq-AL"/>
        </w:rPr>
        <w:t>,</w:t>
      </w:r>
      <w:r w:rsidRPr="00C87B1D">
        <w:rPr>
          <w:lang w:val="sq-AL"/>
        </w:rPr>
        <w:t xml:space="preserve"> të ligjit nr. 10489, datë 15.12.2011</w:t>
      </w:r>
      <w:r w:rsidR="0005400D">
        <w:rPr>
          <w:lang w:val="sq-AL"/>
        </w:rPr>
        <w:t>,</w:t>
      </w:r>
      <w:r w:rsidRPr="00C87B1D">
        <w:rPr>
          <w:lang w:val="sq-AL"/>
        </w:rPr>
        <w:t xml:space="preserve"> </w:t>
      </w:r>
      <w:r w:rsidR="00F00C5C">
        <w:rPr>
          <w:lang w:val="sq-AL"/>
        </w:rPr>
        <w:t>“</w:t>
      </w:r>
      <w:r w:rsidRPr="00C87B1D">
        <w:rPr>
          <w:lang w:val="sq-AL"/>
        </w:rPr>
        <w:t>Për tregtimin dhe mbikëqyrjen e tregut të produkteve joushqimore</w:t>
      </w:r>
      <w:r w:rsidR="00F00C5C">
        <w:rPr>
          <w:lang w:val="sq-AL"/>
        </w:rPr>
        <w:t>”</w:t>
      </w:r>
      <w:r w:rsidR="0005400D">
        <w:rPr>
          <w:lang w:val="sq-AL"/>
        </w:rPr>
        <w:t>,</w:t>
      </w:r>
      <w:r w:rsidRPr="00C87B1D">
        <w:rPr>
          <w:lang w:val="sq-AL"/>
        </w:rPr>
        <w:t xml:space="preserve"> i ndryshuar.</w:t>
      </w:r>
    </w:p>
    <w:p w:rsidR="006172EF" w:rsidRPr="00C87B1D" w:rsidRDefault="006172EF" w:rsidP="00664A3C">
      <w:pPr>
        <w:pStyle w:val="Paragrafi"/>
        <w:rPr>
          <w:rFonts w:eastAsia="Times New Roman"/>
          <w:lang w:val="sq-AL"/>
        </w:rPr>
      </w:pPr>
      <w:r w:rsidRPr="00C87B1D">
        <w:rPr>
          <w:rFonts w:eastAsia="Times New Roman"/>
          <w:lang w:val="sq-AL"/>
        </w:rPr>
        <w:t xml:space="preserve">2.4 </w:t>
      </w:r>
      <w:r w:rsidR="00F00C5C">
        <w:rPr>
          <w:rFonts w:eastAsia="Times New Roman"/>
          <w:lang w:val="sq-AL"/>
        </w:rPr>
        <w:t>“</w:t>
      </w:r>
      <w:r w:rsidR="0005400D" w:rsidRPr="00C87B1D">
        <w:rPr>
          <w:rFonts w:eastAsia="Times New Roman"/>
          <w:lang w:val="sq-AL"/>
        </w:rPr>
        <w:t xml:space="preserve">Ashensor </w:t>
      </w:r>
      <w:r w:rsidRPr="00C87B1D">
        <w:rPr>
          <w:rFonts w:eastAsia="Times New Roman"/>
          <w:lang w:val="sq-AL"/>
        </w:rPr>
        <w:t>ekzistues</w:t>
      </w:r>
      <w:r w:rsidR="00F00C5C">
        <w:rPr>
          <w:rFonts w:eastAsia="Times New Roman"/>
          <w:lang w:val="sq-AL"/>
        </w:rPr>
        <w:t>”</w:t>
      </w:r>
      <w:r w:rsidRPr="00C87B1D">
        <w:rPr>
          <w:rFonts w:eastAsia="Times New Roman"/>
          <w:lang w:val="sq-AL"/>
        </w:rPr>
        <w:t xml:space="preserve"> është ashensori i instaluar dhe i vendosur në shërbim përpara datës 31 dhjetor 2009</w:t>
      </w:r>
      <w:r w:rsidR="0005400D">
        <w:rPr>
          <w:rFonts w:eastAsia="Times New Roman"/>
          <w:lang w:val="sq-AL"/>
        </w:rPr>
        <w:t>.</w:t>
      </w:r>
    </w:p>
    <w:p w:rsidR="006172EF" w:rsidRPr="00C87B1D" w:rsidRDefault="006172EF" w:rsidP="00664A3C">
      <w:pPr>
        <w:pStyle w:val="Paragrafi"/>
        <w:rPr>
          <w:lang w:val="sq-AL"/>
        </w:rPr>
      </w:pPr>
      <w:r w:rsidRPr="00C87B1D">
        <w:rPr>
          <w:lang w:val="sq-AL"/>
        </w:rPr>
        <w:t xml:space="preserve">2.5 </w:t>
      </w:r>
      <w:r w:rsidR="00F00C5C">
        <w:rPr>
          <w:lang w:val="sq-AL"/>
        </w:rPr>
        <w:t>“</w:t>
      </w:r>
      <w:r w:rsidR="0005400D" w:rsidRPr="00C87B1D">
        <w:rPr>
          <w:lang w:val="sq-AL"/>
        </w:rPr>
        <w:t xml:space="preserve">Ashensor </w:t>
      </w:r>
      <w:r w:rsidRPr="00C87B1D">
        <w:rPr>
          <w:lang w:val="sq-AL"/>
        </w:rPr>
        <w:t>i ri</w:t>
      </w:r>
      <w:r w:rsidR="00F00C5C">
        <w:rPr>
          <w:lang w:val="sq-AL"/>
        </w:rPr>
        <w:t>”</w:t>
      </w:r>
      <w:r w:rsidRPr="00C87B1D">
        <w:rPr>
          <w:lang w:val="sq-AL"/>
        </w:rPr>
        <w:t xml:space="preserve"> është ashensori i instaluar dhe i vendosur në shërbi</w:t>
      </w:r>
      <w:r w:rsidR="0005400D">
        <w:rPr>
          <w:lang w:val="sq-AL"/>
        </w:rPr>
        <w:t>m duke filluar që prej datës 1 j</w:t>
      </w:r>
      <w:r w:rsidRPr="00C87B1D">
        <w:rPr>
          <w:lang w:val="sq-AL"/>
        </w:rPr>
        <w:t>anar 2010.</w:t>
      </w:r>
    </w:p>
    <w:p w:rsidR="006172EF" w:rsidRPr="00C87B1D" w:rsidRDefault="006172EF" w:rsidP="00664A3C">
      <w:pPr>
        <w:pStyle w:val="Paragrafi"/>
        <w:rPr>
          <w:lang w:val="sq-AL"/>
        </w:rPr>
      </w:pPr>
      <w:r w:rsidRPr="00C87B1D">
        <w:rPr>
          <w:lang w:val="sq-AL"/>
        </w:rPr>
        <w:t xml:space="preserve">2.6 </w:t>
      </w:r>
      <w:r w:rsidR="00F00C5C">
        <w:rPr>
          <w:lang w:val="sq-AL"/>
        </w:rPr>
        <w:t>“</w:t>
      </w:r>
      <w:r w:rsidRPr="00C87B1D">
        <w:rPr>
          <w:lang w:val="sq-AL"/>
        </w:rPr>
        <w:t>Modifikim i rëndësishëm</w:t>
      </w:r>
      <w:r w:rsidR="00F00C5C">
        <w:rPr>
          <w:lang w:val="sq-AL"/>
        </w:rPr>
        <w:t>”</w:t>
      </w:r>
      <w:r w:rsidRPr="00C87B1D">
        <w:rPr>
          <w:lang w:val="sq-AL"/>
        </w:rPr>
        <w:t xml:space="preserve"> është çdo ndryshim/modifikim në ashensor</w:t>
      </w:r>
      <w:r w:rsidR="0005400D">
        <w:rPr>
          <w:lang w:val="sq-AL"/>
        </w:rPr>
        <w:t>,</w:t>
      </w:r>
      <w:r w:rsidRPr="00C87B1D">
        <w:rPr>
          <w:lang w:val="sq-AL"/>
        </w:rPr>
        <w:t xml:space="preserve"> i cili mund të rrezikojë sigurinë e tij dhe minimalisht përfshin: </w:t>
      </w:r>
    </w:p>
    <w:p w:rsidR="006172EF" w:rsidRPr="00C87B1D" w:rsidRDefault="006172EF" w:rsidP="00664A3C">
      <w:pPr>
        <w:pStyle w:val="Paragrafi"/>
        <w:rPr>
          <w:rFonts w:eastAsia="Times New Roman"/>
          <w:lang w:val="sq-AL"/>
        </w:rPr>
      </w:pPr>
      <w:r w:rsidRPr="00C87B1D">
        <w:rPr>
          <w:rFonts w:eastAsia="Times New Roman"/>
          <w:lang w:val="sq-AL"/>
        </w:rPr>
        <w:t xml:space="preserve">2.6.1 Për ashensorët ekzistues dhe të rinj të tipit elektrik, </w:t>
      </w:r>
    </w:p>
    <w:p w:rsidR="006172EF" w:rsidRPr="00C87B1D" w:rsidRDefault="006172EF" w:rsidP="00664A3C">
      <w:pPr>
        <w:pStyle w:val="Paragrafi"/>
        <w:rPr>
          <w:rFonts w:eastAsia="Times New Roman"/>
          <w:lang w:val="sq-AL"/>
        </w:rPr>
      </w:pPr>
      <w:r w:rsidRPr="00C87B1D">
        <w:rPr>
          <w:rFonts w:eastAsia="Times New Roman"/>
          <w:lang w:val="sq-AL"/>
        </w:rPr>
        <w:t>a) ndryshimi i:</w:t>
      </w:r>
    </w:p>
    <w:p w:rsidR="006172EF" w:rsidRPr="00C87B1D" w:rsidRDefault="0005400D" w:rsidP="00664A3C">
      <w:pPr>
        <w:pStyle w:val="Paragrafi"/>
        <w:rPr>
          <w:rFonts w:eastAsia="Times New Roman"/>
          <w:lang w:val="sq-AL"/>
        </w:rPr>
      </w:pPr>
      <w:r>
        <w:rPr>
          <w:rFonts w:eastAsia="Times New Roman"/>
          <w:lang w:val="sq-AL"/>
        </w:rPr>
        <w:t>i) shpejtësisë nominale;</w:t>
      </w:r>
    </w:p>
    <w:p w:rsidR="006172EF" w:rsidRPr="00C87B1D" w:rsidRDefault="0005400D" w:rsidP="00664A3C">
      <w:pPr>
        <w:pStyle w:val="Paragrafi"/>
        <w:rPr>
          <w:rFonts w:eastAsia="Times New Roman"/>
          <w:lang w:val="sq-AL"/>
        </w:rPr>
      </w:pPr>
      <w:r>
        <w:rPr>
          <w:rFonts w:eastAsia="Times New Roman"/>
          <w:lang w:val="sq-AL"/>
        </w:rPr>
        <w:t>ii) ngarkesës nominale;</w:t>
      </w:r>
    </w:p>
    <w:p w:rsidR="006172EF" w:rsidRPr="00C87B1D" w:rsidRDefault="0005400D" w:rsidP="00664A3C">
      <w:pPr>
        <w:pStyle w:val="Paragrafi"/>
        <w:rPr>
          <w:rFonts w:eastAsia="Times New Roman"/>
          <w:lang w:val="sq-AL"/>
        </w:rPr>
      </w:pPr>
      <w:r>
        <w:rPr>
          <w:rFonts w:eastAsia="Times New Roman"/>
          <w:lang w:val="sq-AL"/>
        </w:rPr>
        <w:t>iii) masës së kabinës;</w:t>
      </w:r>
    </w:p>
    <w:p w:rsidR="006172EF" w:rsidRPr="00C87B1D" w:rsidRDefault="0005400D" w:rsidP="00664A3C">
      <w:pPr>
        <w:pStyle w:val="Paragrafi"/>
        <w:rPr>
          <w:rFonts w:eastAsia="Times New Roman"/>
          <w:lang w:val="sq-AL"/>
        </w:rPr>
      </w:pPr>
      <w:r>
        <w:rPr>
          <w:rFonts w:eastAsia="Times New Roman"/>
          <w:lang w:val="sq-AL"/>
        </w:rPr>
        <w:t>iv) korsës lëvizëse (lartësisë);</w:t>
      </w:r>
    </w:p>
    <w:p w:rsidR="006172EF" w:rsidRPr="00C87B1D" w:rsidRDefault="006172EF" w:rsidP="00664A3C">
      <w:pPr>
        <w:pStyle w:val="Paragrafi"/>
        <w:rPr>
          <w:rFonts w:eastAsia="Times New Roman"/>
          <w:lang w:val="sq-AL"/>
        </w:rPr>
      </w:pPr>
      <w:r w:rsidRPr="00C87B1D">
        <w:rPr>
          <w:rFonts w:eastAsia="Times New Roman"/>
          <w:lang w:val="sq-AL"/>
        </w:rPr>
        <w:t>b) ndryshimi ose zëvendësimi i:</w:t>
      </w:r>
    </w:p>
    <w:p w:rsidR="006172EF" w:rsidRPr="00C87B1D" w:rsidRDefault="006172EF" w:rsidP="00664A3C">
      <w:pPr>
        <w:pStyle w:val="Paragrafi"/>
        <w:rPr>
          <w:rFonts w:eastAsia="Times New Roman"/>
          <w:lang w:val="sq-AL"/>
        </w:rPr>
      </w:pPr>
      <w:r w:rsidRPr="00C87B1D">
        <w:rPr>
          <w:rFonts w:eastAsia="Times New Roman"/>
          <w:lang w:val="sq-AL"/>
        </w:rPr>
        <w:t>i) tipit të pajisjes për mbylljen e dyerve në sheshpushim (zëvendësimi me të të njëjtit tip nuk konsid</w:t>
      </w:r>
      <w:r w:rsidR="0005400D">
        <w:rPr>
          <w:rFonts w:eastAsia="Times New Roman"/>
          <w:lang w:val="sq-AL"/>
        </w:rPr>
        <w:t>erohet modifikim i rëndësishëm);</w:t>
      </w:r>
    </w:p>
    <w:p w:rsidR="006172EF" w:rsidRPr="00C87B1D" w:rsidRDefault="0005400D" w:rsidP="00664A3C">
      <w:pPr>
        <w:pStyle w:val="Paragrafi"/>
        <w:rPr>
          <w:rFonts w:eastAsia="Times New Roman"/>
          <w:lang w:val="sq-AL"/>
        </w:rPr>
      </w:pPr>
      <w:r>
        <w:rPr>
          <w:rFonts w:eastAsia="Times New Roman"/>
          <w:lang w:val="sq-AL"/>
        </w:rPr>
        <w:t>ii) sistemit të kontrollit;</w:t>
      </w:r>
    </w:p>
    <w:p w:rsidR="006172EF" w:rsidRPr="00C87B1D" w:rsidRDefault="006172EF" w:rsidP="00664A3C">
      <w:pPr>
        <w:pStyle w:val="Paragrafi"/>
        <w:rPr>
          <w:rFonts w:eastAsia="Times New Roman"/>
          <w:lang w:val="sq-AL"/>
        </w:rPr>
      </w:pPr>
      <w:r w:rsidRPr="00C87B1D">
        <w:rPr>
          <w:rFonts w:eastAsia="Times New Roman"/>
          <w:lang w:val="sq-AL"/>
        </w:rPr>
        <w:t>iii) shinave udhëzuese o</w:t>
      </w:r>
      <w:r w:rsidR="0005400D">
        <w:rPr>
          <w:rFonts w:eastAsia="Times New Roman"/>
          <w:lang w:val="sq-AL"/>
        </w:rPr>
        <w:t>se i tipit të shinave udhëzuese;</w:t>
      </w:r>
    </w:p>
    <w:p w:rsidR="006172EF" w:rsidRPr="00C87B1D" w:rsidRDefault="006172EF" w:rsidP="00664A3C">
      <w:pPr>
        <w:pStyle w:val="Paragrafi"/>
        <w:rPr>
          <w:rFonts w:eastAsia="Times New Roman"/>
          <w:lang w:val="sq-AL"/>
        </w:rPr>
      </w:pPr>
      <w:r w:rsidRPr="00C87B1D">
        <w:rPr>
          <w:rFonts w:eastAsia="Times New Roman"/>
          <w:lang w:val="sq-AL"/>
        </w:rPr>
        <w:t>iv) tipit të derës (ose shtimi i një ose më shumë sheshpu</w:t>
      </w:r>
      <w:r w:rsidR="0005400D">
        <w:rPr>
          <w:rFonts w:eastAsia="Times New Roman"/>
          <w:lang w:val="sq-AL"/>
        </w:rPr>
        <w:t>shimeve ose i dyerve në kabinë);</w:t>
      </w:r>
    </w:p>
    <w:p w:rsidR="006172EF" w:rsidRPr="00C87B1D" w:rsidRDefault="006172EF" w:rsidP="00664A3C">
      <w:pPr>
        <w:pStyle w:val="Paragrafi"/>
        <w:rPr>
          <w:rFonts w:eastAsia="Times New Roman"/>
          <w:lang w:val="sq-AL"/>
        </w:rPr>
      </w:pPr>
      <w:r w:rsidRPr="00C87B1D">
        <w:rPr>
          <w:rFonts w:eastAsia="Times New Roman"/>
          <w:lang w:val="sq-AL"/>
        </w:rPr>
        <w:t>v) agreg</w:t>
      </w:r>
      <w:r w:rsidR="0005400D">
        <w:rPr>
          <w:rFonts w:eastAsia="Times New Roman"/>
          <w:lang w:val="sq-AL"/>
        </w:rPr>
        <w:t>atit ose sistemit tërheqës;</w:t>
      </w:r>
    </w:p>
    <w:p w:rsidR="006172EF" w:rsidRPr="00C87B1D" w:rsidRDefault="006172EF" w:rsidP="00664A3C">
      <w:pPr>
        <w:pStyle w:val="Paragrafi"/>
        <w:rPr>
          <w:rFonts w:eastAsia="Times New Roman"/>
          <w:lang w:val="sq-AL"/>
        </w:rPr>
      </w:pPr>
      <w:r w:rsidRPr="00C87B1D">
        <w:rPr>
          <w:rFonts w:eastAsia="Times New Roman"/>
          <w:lang w:val="sq-AL"/>
        </w:rPr>
        <w:t>vi</w:t>
      </w:r>
      <w:r w:rsidR="0005400D">
        <w:rPr>
          <w:rFonts w:eastAsia="Times New Roman"/>
          <w:lang w:val="sq-AL"/>
        </w:rPr>
        <w:t>) kufizuesit të mbishpejtësisë;</w:t>
      </w:r>
    </w:p>
    <w:p w:rsidR="006172EF" w:rsidRPr="00C87B1D" w:rsidRDefault="006172EF" w:rsidP="00664A3C">
      <w:pPr>
        <w:pStyle w:val="Paragrafi"/>
        <w:rPr>
          <w:rFonts w:eastAsia="Times New Roman"/>
          <w:lang w:val="sq-AL"/>
        </w:rPr>
      </w:pPr>
      <w:r w:rsidRPr="00C87B1D">
        <w:rPr>
          <w:rFonts w:eastAsia="Times New Roman"/>
          <w:lang w:val="sq-AL"/>
        </w:rPr>
        <w:t>vii) mjeteve mbrojtëse të lidhura me mbi-shpej</w:t>
      </w:r>
      <w:r w:rsidR="0005400D">
        <w:rPr>
          <w:rFonts w:eastAsia="Times New Roman"/>
          <w:lang w:val="sq-AL"/>
        </w:rPr>
        <w:t>tësinë e kabinës gjatë ngritjes;</w:t>
      </w:r>
    </w:p>
    <w:p w:rsidR="006172EF" w:rsidRPr="00C87B1D" w:rsidRDefault="0005400D" w:rsidP="00664A3C">
      <w:pPr>
        <w:pStyle w:val="Paragrafi"/>
        <w:rPr>
          <w:rFonts w:eastAsia="Times New Roman"/>
          <w:lang w:val="sq-AL"/>
        </w:rPr>
      </w:pPr>
      <w:r>
        <w:rPr>
          <w:rFonts w:eastAsia="Times New Roman"/>
          <w:lang w:val="sq-AL"/>
        </w:rPr>
        <w:t>viii) amortizatorëve;</w:t>
      </w:r>
    </w:p>
    <w:p w:rsidR="006172EF" w:rsidRPr="00C87B1D" w:rsidRDefault="006172EF" w:rsidP="00664A3C">
      <w:pPr>
        <w:pStyle w:val="Paragrafi"/>
        <w:rPr>
          <w:rFonts w:eastAsia="Times New Roman"/>
          <w:lang w:val="sq-AL"/>
        </w:rPr>
      </w:pPr>
      <w:r w:rsidRPr="00C87B1D">
        <w:rPr>
          <w:rFonts w:eastAsia="Times New Roman"/>
          <w:lang w:val="sq-AL"/>
        </w:rPr>
        <w:t>ix)</w:t>
      </w:r>
      <w:r w:rsidR="0005400D">
        <w:rPr>
          <w:rFonts w:eastAsia="Times New Roman"/>
          <w:lang w:val="sq-AL"/>
        </w:rPr>
        <w:t xml:space="preserve"> mekanizmit mekanik të sigurisë.</w:t>
      </w:r>
    </w:p>
    <w:p w:rsidR="006172EF" w:rsidRPr="00C87B1D" w:rsidRDefault="006172EF" w:rsidP="00664A3C">
      <w:pPr>
        <w:pStyle w:val="Paragrafi"/>
        <w:rPr>
          <w:rFonts w:eastAsia="Times New Roman"/>
          <w:lang w:val="sq-AL"/>
        </w:rPr>
      </w:pPr>
      <w:r w:rsidRPr="00C87B1D">
        <w:rPr>
          <w:rFonts w:eastAsia="Times New Roman"/>
          <w:lang w:val="sq-AL"/>
        </w:rPr>
        <w:t>2.6.2 Për ashensorët ekzistues dhe të rinj të tipit hidraulik,</w:t>
      </w:r>
    </w:p>
    <w:p w:rsidR="006172EF" w:rsidRPr="00C87B1D" w:rsidRDefault="006172EF" w:rsidP="00664A3C">
      <w:pPr>
        <w:pStyle w:val="Paragrafi"/>
        <w:rPr>
          <w:rFonts w:eastAsia="Times New Roman"/>
          <w:lang w:val="sq-AL"/>
        </w:rPr>
      </w:pPr>
      <w:r w:rsidRPr="00C87B1D">
        <w:rPr>
          <w:rFonts w:eastAsia="Times New Roman"/>
          <w:lang w:val="sq-AL"/>
        </w:rPr>
        <w:t>a) ndryshimi i:</w:t>
      </w:r>
    </w:p>
    <w:p w:rsidR="006172EF" w:rsidRPr="00C87B1D" w:rsidRDefault="00E21AE1" w:rsidP="00664A3C">
      <w:pPr>
        <w:pStyle w:val="Paragrafi"/>
        <w:rPr>
          <w:rFonts w:eastAsia="Times New Roman"/>
          <w:lang w:val="sq-AL"/>
        </w:rPr>
      </w:pPr>
      <w:r>
        <w:rPr>
          <w:rFonts w:eastAsia="Times New Roman"/>
          <w:lang w:val="sq-AL"/>
        </w:rPr>
        <w:t>i) shpejtësisë nominale;</w:t>
      </w:r>
    </w:p>
    <w:p w:rsidR="006172EF" w:rsidRPr="00C87B1D" w:rsidRDefault="00E21AE1" w:rsidP="00664A3C">
      <w:pPr>
        <w:pStyle w:val="Paragrafi"/>
        <w:rPr>
          <w:rFonts w:eastAsia="Times New Roman"/>
          <w:lang w:val="sq-AL"/>
        </w:rPr>
      </w:pPr>
      <w:r>
        <w:rPr>
          <w:rFonts w:eastAsia="Times New Roman"/>
          <w:lang w:val="sq-AL"/>
        </w:rPr>
        <w:t>ii) ngarkesës nominale;</w:t>
      </w:r>
    </w:p>
    <w:p w:rsidR="006172EF" w:rsidRPr="00C87B1D" w:rsidRDefault="00E21AE1" w:rsidP="00664A3C">
      <w:pPr>
        <w:pStyle w:val="Paragrafi"/>
        <w:rPr>
          <w:rFonts w:eastAsia="Times New Roman"/>
          <w:lang w:val="sq-AL"/>
        </w:rPr>
      </w:pPr>
      <w:r>
        <w:rPr>
          <w:rFonts w:eastAsia="Times New Roman"/>
          <w:lang w:val="sq-AL"/>
        </w:rPr>
        <w:t>iii) masës së kabinës;</w:t>
      </w:r>
    </w:p>
    <w:p w:rsidR="006172EF" w:rsidRPr="00C87B1D" w:rsidRDefault="00E21AE1" w:rsidP="00664A3C">
      <w:pPr>
        <w:pStyle w:val="Paragrafi"/>
        <w:rPr>
          <w:rFonts w:eastAsia="Times New Roman"/>
          <w:lang w:val="sq-AL"/>
        </w:rPr>
      </w:pPr>
      <w:r>
        <w:rPr>
          <w:rFonts w:eastAsia="Times New Roman"/>
          <w:lang w:val="sq-AL"/>
        </w:rPr>
        <w:t>iv) korsës lëvizëse (lartësisë);</w:t>
      </w:r>
    </w:p>
    <w:p w:rsidR="006172EF" w:rsidRPr="00C87B1D" w:rsidRDefault="006172EF" w:rsidP="00664A3C">
      <w:pPr>
        <w:pStyle w:val="Paragrafi"/>
        <w:rPr>
          <w:rFonts w:eastAsia="Times New Roman"/>
          <w:lang w:val="sq-AL"/>
        </w:rPr>
      </w:pPr>
      <w:r w:rsidRPr="00C87B1D">
        <w:rPr>
          <w:rFonts w:eastAsia="Times New Roman"/>
          <w:lang w:val="sq-AL"/>
        </w:rPr>
        <w:t>b) ndryshimi ose zëvendësimi i:</w:t>
      </w:r>
    </w:p>
    <w:p w:rsidR="006172EF" w:rsidRPr="00C87B1D" w:rsidRDefault="006172EF" w:rsidP="00664A3C">
      <w:pPr>
        <w:pStyle w:val="Paragrafi"/>
        <w:rPr>
          <w:rFonts w:eastAsia="Times New Roman"/>
          <w:lang w:val="sq-AL"/>
        </w:rPr>
      </w:pPr>
      <w:r w:rsidRPr="00C87B1D">
        <w:rPr>
          <w:rFonts w:eastAsia="Times New Roman"/>
          <w:lang w:val="sq-AL"/>
        </w:rPr>
        <w:t>i) tipit të pajisjeve për mbylljen e dyerve në sheshpushim (zëvendësimi me një pajisje të të njëjtit tip nuk konsid</w:t>
      </w:r>
      <w:r w:rsidR="00E21AE1">
        <w:rPr>
          <w:rFonts w:eastAsia="Times New Roman"/>
          <w:lang w:val="sq-AL"/>
        </w:rPr>
        <w:t>erohet modifikim i rëndësishëm);</w:t>
      </w:r>
    </w:p>
    <w:p w:rsidR="006172EF" w:rsidRPr="00C87B1D" w:rsidRDefault="00E21AE1" w:rsidP="00664A3C">
      <w:pPr>
        <w:pStyle w:val="Paragrafi"/>
        <w:rPr>
          <w:rFonts w:eastAsia="Times New Roman"/>
          <w:lang w:val="sq-AL"/>
        </w:rPr>
      </w:pPr>
      <w:r>
        <w:rPr>
          <w:rFonts w:eastAsia="Times New Roman"/>
          <w:lang w:val="sq-AL"/>
        </w:rPr>
        <w:t>ii) sistemit të kontrollit;</w:t>
      </w:r>
    </w:p>
    <w:p w:rsidR="006172EF" w:rsidRPr="00C87B1D" w:rsidRDefault="006172EF" w:rsidP="00664A3C">
      <w:pPr>
        <w:pStyle w:val="Paragrafi"/>
        <w:rPr>
          <w:rFonts w:eastAsia="Times New Roman"/>
          <w:lang w:val="sq-AL"/>
        </w:rPr>
      </w:pPr>
      <w:r w:rsidRPr="00C87B1D">
        <w:rPr>
          <w:rFonts w:eastAsia="Times New Roman"/>
          <w:lang w:val="sq-AL"/>
        </w:rPr>
        <w:t>iii) shinave udhëzuese o</w:t>
      </w:r>
      <w:r w:rsidR="00E21AE1">
        <w:rPr>
          <w:rFonts w:eastAsia="Times New Roman"/>
          <w:lang w:val="sq-AL"/>
        </w:rPr>
        <w:t>se i tipit të shinave udhëzuese;</w:t>
      </w:r>
    </w:p>
    <w:p w:rsidR="006172EF" w:rsidRPr="00C87B1D" w:rsidRDefault="006172EF" w:rsidP="00664A3C">
      <w:pPr>
        <w:pStyle w:val="Paragrafi"/>
        <w:rPr>
          <w:rFonts w:eastAsia="Times New Roman"/>
          <w:lang w:val="sq-AL"/>
        </w:rPr>
      </w:pPr>
      <w:r w:rsidRPr="00C87B1D">
        <w:rPr>
          <w:rFonts w:eastAsia="Times New Roman"/>
          <w:lang w:val="sq-AL"/>
        </w:rPr>
        <w:t>iv) tipit të derës (ose shtimi i një ose më shumë sheshpu</w:t>
      </w:r>
      <w:r w:rsidR="00E21AE1">
        <w:rPr>
          <w:rFonts w:eastAsia="Times New Roman"/>
          <w:lang w:val="sq-AL"/>
        </w:rPr>
        <w:t>shimeve ose i dyerve në kabinë);</w:t>
      </w:r>
      <w:r w:rsidRPr="00C87B1D">
        <w:rPr>
          <w:rFonts w:eastAsia="Times New Roman"/>
          <w:lang w:val="sq-AL"/>
        </w:rPr>
        <w:t xml:space="preserve"> </w:t>
      </w:r>
    </w:p>
    <w:p w:rsidR="006172EF" w:rsidRPr="00C87B1D" w:rsidRDefault="00E21AE1" w:rsidP="00664A3C">
      <w:pPr>
        <w:pStyle w:val="Paragrafi"/>
        <w:rPr>
          <w:rFonts w:eastAsia="Times New Roman"/>
          <w:lang w:val="sq-AL"/>
        </w:rPr>
      </w:pPr>
      <w:r>
        <w:rPr>
          <w:rFonts w:eastAsia="Times New Roman"/>
          <w:lang w:val="sq-AL"/>
        </w:rPr>
        <w:t>v) agregatit lëvizës;</w:t>
      </w:r>
    </w:p>
    <w:p w:rsidR="006172EF" w:rsidRPr="00C87B1D" w:rsidRDefault="006172EF" w:rsidP="00664A3C">
      <w:pPr>
        <w:pStyle w:val="Paragrafi"/>
        <w:rPr>
          <w:rFonts w:eastAsia="Times New Roman"/>
          <w:lang w:val="sq-AL"/>
        </w:rPr>
      </w:pPr>
      <w:r w:rsidRPr="00C87B1D">
        <w:rPr>
          <w:rFonts w:eastAsia="Times New Roman"/>
          <w:lang w:val="sq-AL"/>
        </w:rPr>
        <w:t>vi)</w:t>
      </w:r>
      <w:r w:rsidR="00E21AE1">
        <w:rPr>
          <w:rFonts w:eastAsia="Times New Roman"/>
          <w:lang w:val="sq-AL"/>
        </w:rPr>
        <w:t xml:space="preserve"> kufizuesit të mbi-shpejtësisë;</w:t>
      </w:r>
    </w:p>
    <w:p w:rsidR="006172EF" w:rsidRPr="00C87B1D" w:rsidRDefault="00E21AE1" w:rsidP="00664A3C">
      <w:pPr>
        <w:pStyle w:val="Paragrafi"/>
        <w:rPr>
          <w:rFonts w:eastAsia="Times New Roman"/>
          <w:lang w:val="sq-AL"/>
        </w:rPr>
      </w:pPr>
      <w:r>
        <w:rPr>
          <w:rFonts w:eastAsia="Times New Roman"/>
          <w:lang w:val="sq-AL"/>
        </w:rPr>
        <w:t>vii) amortizatorëve;</w:t>
      </w:r>
    </w:p>
    <w:p w:rsidR="006172EF" w:rsidRPr="00C87B1D" w:rsidRDefault="006172EF" w:rsidP="00664A3C">
      <w:pPr>
        <w:pStyle w:val="Paragrafi"/>
        <w:rPr>
          <w:rFonts w:eastAsia="Times New Roman"/>
          <w:lang w:val="sq-AL"/>
        </w:rPr>
      </w:pPr>
      <w:r w:rsidRPr="00C87B1D">
        <w:rPr>
          <w:rFonts w:eastAsia="Times New Roman"/>
          <w:lang w:val="sq-AL"/>
        </w:rPr>
        <w:t>viii)</w:t>
      </w:r>
      <w:r w:rsidR="00E21AE1">
        <w:rPr>
          <w:rFonts w:eastAsia="Times New Roman"/>
          <w:lang w:val="sq-AL"/>
        </w:rPr>
        <w:t xml:space="preserve"> mekanizmit mekanik të sigurisë;</w:t>
      </w:r>
    </w:p>
    <w:p w:rsidR="006172EF" w:rsidRPr="00C87B1D" w:rsidRDefault="00E21AE1" w:rsidP="00664A3C">
      <w:pPr>
        <w:pStyle w:val="Paragrafi"/>
        <w:rPr>
          <w:rFonts w:eastAsia="Times New Roman"/>
          <w:lang w:val="sq-AL"/>
        </w:rPr>
      </w:pPr>
      <w:r>
        <w:rPr>
          <w:rFonts w:eastAsia="Times New Roman"/>
          <w:lang w:val="sq-AL"/>
        </w:rPr>
        <w:t>ix) pajisjes shtrënguese;</w:t>
      </w:r>
    </w:p>
    <w:p w:rsidR="006172EF" w:rsidRPr="00C87B1D" w:rsidRDefault="00E21AE1" w:rsidP="00664A3C">
      <w:pPr>
        <w:pStyle w:val="Paragrafi"/>
        <w:rPr>
          <w:rFonts w:eastAsia="Times New Roman"/>
          <w:lang w:val="sq-AL"/>
        </w:rPr>
      </w:pPr>
      <w:r>
        <w:rPr>
          <w:rFonts w:eastAsia="Times New Roman"/>
          <w:lang w:val="sq-AL"/>
        </w:rPr>
        <w:t>x) pajisjes bllokuese;</w:t>
      </w:r>
    </w:p>
    <w:p w:rsidR="006172EF" w:rsidRPr="00C87B1D" w:rsidRDefault="00E21AE1" w:rsidP="00664A3C">
      <w:pPr>
        <w:pStyle w:val="Paragrafi"/>
        <w:rPr>
          <w:rFonts w:eastAsia="Times New Roman"/>
          <w:lang w:val="sq-AL"/>
        </w:rPr>
      </w:pPr>
      <w:r>
        <w:rPr>
          <w:rFonts w:eastAsia="Times New Roman"/>
          <w:lang w:val="sq-AL"/>
        </w:rPr>
        <w:t>xi) krikut;</w:t>
      </w:r>
    </w:p>
    <w:p w:rsidR="006172EF" w:rsidRPr="00C87B1D" w:rsidRDefault="006172EF" w:rsidP="00664A3C">
      <w:pPr>
        <w:pStyle w:val="Paragrafi"/>
        <w:rPr>
          <w:rFonts w:eastAsia="Times New Roman"/>
          <w:lang w:val="sq-AL"/>
        </w:rPr>
      </w:pPr>
      <w:r w:rsidRPr="00C87B1D">
        <w:rPr>
          <w:rFonts w:eastAsia="Times New Roman"/>
          <w:lang w:val="sq-AL"/>
        </w:rPr>
        <w:t>xii) valv</w:t>
      </w:r>
      <w:r w:rsidR="00AD531A">
        <w:rPr>
          <w:rFonts w:eastAsia="Times New Roman"/>
          <w:lang w:val="sq-AL"/>
        </w:rPr>
        <w:t>u</w:t>
      </w:r>
      <w:r w:rsidR="00E21AE1">
        <w:rPr>
          <w:rFonts w:eastAsia="Times New Roman"/>
          <w:lang w:val="sq-AL"/>
        </w:rPr>
        <w:t>lës së shkarkimit të presionit;</w:t>
      </w:r>
    </w:p>
    <w:p w:rsidR="006172EF" w:rsidRPr="00C87B1D" w:rsidRDefault="006172EF" w:rsidP="00664A3C">
      <w:pPr>
        <w:pStyle w:val="Paragrafi"/>
        <w:rPr>
          <w:rFonts w:eastAsia="Times New Roman"/>
          <w:lang w:val="sq-AL"/>
        </w:rPr>
      </w:pPr>
      <w:r w:rsidRPr="00C87B1D">
        <w:rPr>
          <w:rFonts w:eastAsia="Times New Roman"/>
          <w:lang w:val="sq-AL"/>
        </w:rPr>
        <w:t>xiii) valv</w:t>
      </w:r>
      <w:r w:rsidR="00AD531A">
        <w:rPr>
          <w:rFonts w:eastAsia="Times New Roman"/>
          <w:lang w:val="sq-AL"/>
        </w:rPr>
        <w:t>u</w:t>
      </w:r>
      <w:r w:rsidRPr="00C87B1D">
        <w:rPr>
          <w:rFonts w:eastAsia="Times New Roman"/>
          <w:lang w:val="sq-AL"/>
        </w:rPr>
        <w:t>lës/</w:t>
      </w:r>
      <w:r w:rsidR="00AD531A" w:rsidRPr="00C87B1D">
        <w:rPr>
          <w:rFonts w:eastAsia="Times New Roman"/>
          <w:lang w:val="sq-AL"/>
        </w:rPr>
        <w:t>valv</w:t>
      </w:r>
      <w:r w:rsidR="00AD531A">
        <w:rPr>
          <w:rFonts w:eastAsia="Times New Roman"/>
          <w:lang w:val="sq-AL"/>
        </w:rPr>
        <w:t>u</w:t>
      </w:r>
      <w:r w:rsidR="00AD531A" w:rsidRPr="00C87B1D">
        <w:rPr>
          <w:rFonts w:eastAsia="Times New Roman"/>
          <w:lang w:val="sq-AL"/>
        </w:rPr>
        <w:t>leve</w:t>
      </w:r>
      <w:r w:rsidR="00E21AE1">
        <w:rPr>
          <w:rFonts w:eastAsia="Times New Roman"/>
          <w:lang w:val="sq-AL"/>
        </w:rPr>
        <w:t xml:space="preserve"> të stakimit;</w:t>
      </w:r>
    </w:p>
    <w:p w:rsidR="006172EF" w:rsidRPr="00C87B1D" w:rsidRDefault="006172EF" w:rsidP="00664A3C">
      <w:pPr>
        <w:pStyle w:val="Paragrafi"/>
        <w:rPr>
          <w:lang w:val="sq-AL"/>
        </w:rPr>
      </w:pPr>
      <w:r w:rsidRPr="00C87B1D">
        <w:rPr>
          <w:lang w:val="sq-AL"/>
        </w:rPr>
        <w:t>xiv) kufizuesit/kufizues me një drejtim.</w:t>
      </w:r>
    </w:p>
    <w:p w:rsidR="006172EF" w:rsidRPr="00C87B1D" w:rsidRDefault="006172EF" w:rsidP="00664A3C">
      <w:pPr>
        <w:pStyle w:val="Paragrafi"/>
        <w:rPr>
          <w:lang w:val="sq-AL"/>
        </w:rPr>
      </w:pPr>
      <w:r w:rsidRPr="00C87B1D">
        <w:rPr>
          <w:lang w:val="sq-AL"/>
        </w:rPr>
        <w:t xml:space="preserve">2.7 </w:t>
      </w:r>
      <w:r w:rsidR="00F00C5C">
        <w:rPr>
          <w:lang w:val="sq-AL"/>
        </w:rPr>
        <w:t>“</w:t>
      </w:r>
      <w:r w:rsidRPr="00C87B1D">
        <w:rPr>
          <w:lang w:val="sq-AL"/>
        </w:rPr>
        <w:t>Instalues i një ashensori</w:t>
      </w:r>
      <w:r w:rsidR="00F00C5C">
        <w:rPr>
          <w:lang w:val="sq-AL"/>
        </w:rPr>
        <w:t>”</w:t>
      </w:r>
      <w:r w:rsidRPr="00C87B1D">
        <w:rPr>
          <w:lang w:val="sq-AL"/>
        </w:rPr>
        <w:t xml:space="preserve"> është personi juridik që merr përgjegjësinë për projektimin, prodhimin, instalimin dhe vendosjen në treg të ashensorit. </w:t>
      </w:r>
    </w:p>
    <w:p w:rsidR="006172EF" w:rsidRPr="00C87B1D" w:rsidRDefault="006172EF" w:rsidP="00664A3C">
      <w:pPr>
        <w:pStyle w:val="Paragrafi"/>
        <w:rPr>
          <w:lang w:val="sq-AL"/>
        </w:rPr>
      </w:pPr>
      <w:r w:rsidRPr="00C87B1D">
        <w:rPr>
          <w:lang w:val="sq-AL"/>
        </w:rPr>
        <w:t xml:space="preserve">2.8 </w:t>
      </w:r>
      <w:r w:rsidR="00F00C5C">
        <w:rPr>
          <w:lang w:val="sq-AL"/>
        </w:rPr>
        <w:t>“</w:t>
      </w:r>
      <w:r w:rsidRPr="00C87B1D">
        <w:rPr>
          <w:lang w:val="sq-AL"/>
        </w:rPr>
        <w:t>Modernizim</w:t>
      </w:r>
      <w:r w:rsidR="00F00C5C">
        <w:rPr>
          <w:lang w:val="sq-AL"/>
        </w:rPr>
        <w:t>”</w:t>
      </w:r>
      <w:r w:rsidRPr="00C87B1D">
        <w:rPr>
          <w:lang w:val="sq-AL"/>
        </w:rPr>
        <w:t xml:space="preserve"> është çdo modifikim në ashensor që synon të përmirësojë shkallën e si</w:t>
      </w:r>
      <w:r w:rsidR="00E21AE1">
        <w:rPr>
          <w:lang w:val="sq-AL"/>
        </w:rPr>
        <w:t>gurisë.</w:t>
      </w:r>
    </w:p>
    <w:p w:rsidR="006172EF" w:rsidRPr="00C87B1D" w:rsidRDefault="006172EF" w:rsidP="00664A3C">
      <w:pPr>
        <w:pStyle w:val="Paragrafi"/>
        <w:rPr>
          <w:lang w:val="sq-AL"/>
        </w:rPr>
      </w:pPr>
      <w:r w:rsidRPr="00C87B1D">
        <w:rPr>
          <w:lang w:val="sq-AL"/>
        </w:rPr>
        <w:t xml:space="preserve">2.9 </w:t>
      </w:r>
      <w:r w:rsidR="00F00C5C">
        <w:rPr>
          <w:lang w:val="sq-AL"/>
        </w:rPr>
        <w:t>“</w:t>
      </w:r>
      <w:r w:rsidRPr="00C87B1D">
        <w:rPr>
          <w:lang w:val="sq-AL"/>
        </w:rPr>
        <w:t>Inspektim periodik</w:t>
      </w:r>
      <w:r w:rsidR="00F00C5C">
        <w:rPr>
          <w:lang w:val="sq-AL"/>
        </w:rPr>
        <w:t>”</w:t>
      </w:r>
      <w:r w:rsidRPr="00C87B1D">
        <w:rPr>
          <w:lang w:val="sq-AL"/>
        </w:rPr>
        <w:t xml:space="preserve"> është inspektimi q</w:t>
      </w:r>
      <w:r w:rsidR="00E21AE1">
        <w:rPr>
          <w:lang w:val="sq-AL"/>
        </w:rPr>
        <w:t>ë minimalisht përfshin të gjitha</w:t>
      </w:r>
      <w:r w:rsidRPr="00C87B1D">
        <w:rPr>
          <w:lang w:val="sq-AL"/>
        </w:rPr>
        <w:t xml:space="preserve"> kontrollet e shprehura në pikën 13 të këtij Rregulli Teknik dhe është i parashikuar për të:</w:t>
      </w:r>
    </w:p>
    <w:p w:rsidR="006172EF" w:rsidRPr="00C87B1D" w:rsidRDefault="006172EF" w:rsidP="00664A3C">
      <w:pPr>
        <w:pStyle w:val="Paragrafi"/>
        <w:rPr>
          <w:rFonts w:eastAsia="Times New Roman"/>
          <w:lang w:val="sq-AL"/>
        </w:rPr>
      </w:pPr>
      <w:r w:rsidRPr="00C87B1D">
        <w:rPr>
          <w:rFonts w:eastAsia="Times New Roman"/>
          <w:lang w:val="sq-AL"/>
        </w:rPr>
        <w:t>a) kontrolluar funksionimin e përshtatshëm të karakteristikave të sigurisë të ashensorit</w:t>
      </w:r>
      <w:r w:rsidR="007C3A58">
        <w:rPr>
          <w:rFonts w:eastAsia="Times New Roman"/>
          <w:lang w:val="sq-AL"/>
        </w:rPr>
        <w:t>;</w:t>
      </w:r>
      <w:r w:rsidRPr="00C87B1D">
        <w:rPr>
          <w:rFonts w:eastAsia="Times New Roman"/>
          <w:lang w:val="sq-AL"/>
        </w:rPr>
        <w:t xml:space="preserve"> dhe </w:t>
      </w:r>
    </w:p>
    <w:p w:rsidR="006172EF" w:rsidRPr="00C87B1D" w:rsidRDefault="006172EF" w:rsidP="00664A3C">
      <w:pPr>
        <w:pStyle w:val="Paragrafi"/>
        <w:rPr>
          <w:rFonts w:eastAsia="Times New Roman"/>
          <w:lang w:val="sq-AL"/>
        </w:rPr>
      </w:pPr>
      <w:r w:rsidRPr="00C87B1D">
        <w:rPr>
          <w:rFonts w:eastAsia="Times New Roman"/>
          <w:lang w:val="sq-AL"/>
        </w:rPr>
        <w:t>b) zbuluar çdo defekt që mund të shfaqet</w:t>
      </w:r>
      <w:r w:rsidR="00E21AE1">
        <w:rPr>
          <w:rFonts w:eastAsia="Times New Roman"/>
          <w:lang w:val="sq-AL"/>
        </w:rPr>
        <w:t xml:space="preserve"> </w:t>
      </w:r>
      <w:r w:rsidRPr="00C87B1D">
        <w:rPr>
          <w:rFonts w:eastAsia="Times New Roman"/>
          <w:lang w:val="sq-AL"/>
        </w:rPr>
        <w:t>/</w:t>
      </w:r>
      <w:r w:rsidR="00E21AE1">
        <w:rPr>
          <w:rFonts w:eastAsia="Times New Roman"/>
          <w:lang w:val="sq-AL"/>
        </w:rPr>
        <w:t xml:space="preserve"> </w:t>
      </w:r>
      <w:r w:rsidRPr="00C87B1D">
        <w:rPr>
          <w:rFonts w:eastAsia="Times New Roman"/>
          <w:lang w:val="sq-AL"/>
        </w:rPr>
        <w:t>ndodhë gjatë përdorimit ose keq</w:t>
      </w:r>
      <w:r w:rsidR="00E21AE1">
        <w:rPr>
          <w:rFonts w:eastAsia="Times New Roman"/>
          <w:lang w:val="sq-AL"/>
        </w:rPr>
        <w:t>-</w:t>
      </w:r>
      <w:r w:rsidRPr="00C87B1D">
        <w:rPr>
          <w:rFonts w:eastAsia="Times New Roman"/>
          <w:lang w:val="sq-AL"/>
        </w:rPr>
        <w:t>përdorimit të ashensorit.</w:t>
      </w:r>
    </w:p>
    <w:p w:rsidR="006172EF" w:rsidRPr="00C87B1D" w:rsidRDefault="006172EF" w:rsidP="00664A3C">
      <w:pPr>
        <w:pStyle w:val="Paragrafi"/>
        <w:rPr>
          <w:lang w:val="sq-AL"/>
        </w:rPr>
      </w:pPr>
      <w:r w:rsidRPr="00C87B1D">
        <w:rPr>
          <w:lang w:val="sq-AL"/>
        </w:rPr>
        <w:t xml:space="preserve">2.10 </w:t>
      </w:r>
      <w:r w:rsidR="00F00C5C">
        <w:rPr>
          <w:lang w:val="sq-AL"/>
        </w:rPr>
        <w:t>“</w:t>
      </w:r>
      <w:r w:rsidRPr="00C87B1D">
        <w:rPr>
          <w:lang w:val="sq-AL"/>
        </w:rPr>
        <w:t>Mirëmbajtje</w:t>
      </w:r>
      <w:r w:rsidR="00F00C5C">
        <w:rPr>
          <w:lang w:val="sq-AL"/>
        </w:rPr>
        <w:t>”</w:t>
      </w:r>
      <w:r w:rsidRPr="00C87B1D">
        <w:rPr>
          <w:lang w:val="sq-AL"/>
        </w:rPr>
        <w:t xml:space="preserve"> është tërësia e </w:t>
      </w:r>
      <w:r w:rsidR="007C3A58" w:rsidRPr="00C87B1D">
        <w:rPr>
          <w:lang w:val="sq-AL"/>
        </w:rPr>
        <w:t>proceseve</w:t>
      </w:r>
      <w:r w:rsidR="002812B1">
        <w:rPr>
          <w:lang w:val="sq-AL"/>
        </w:rPr>
        <w:t xml:space="preserve"> </w:t>
      </w:r>
      <w:r w:rsidRPr="00C87B1D">
        <w:rPr>
          <w:lang w:val="sq-AL"/>
        </w:rPr>
        <w:t>/veprimeve të nevojshme për të shmangur dhe eliminuar parregullsitë e mundshme në ashensor, përfshirë komponentët e tij me qëllim për të garantuar sigurinë dhe funksionimin e parashikuar të ashensorit, përgjatë gjithë ciklit të jetëgjatësisë së përdorimit të tij.</w:t>
      </w:r>
    </w:p>
    <w:p w:rsidR="0092692E" w:rsidRPr="002812B1" w:rsidRDefault="006172EF" w:rsidP="00664A3C">
      <w:pPr>
        <w:pStyle w:val="Paragrafi"/>
        <w:rPr>
          <w:spacing w:val="-4"/>
          <w:lang w:val="sq-AL"/>
        </w:rPr>
      </w:pPr>
      <w:r w:rsidRPr="002812B1">
        <w:rPr>
          <w:spacing w:val="-4"/>
          <w:lang w:val="sq-AL"/>
        </w:rPr>
        <w:t xml:space="preserve">2.11 </w:t>
      </w:r>
      <w:r w:rsidR="00F00C5C" w:rsidRPr="002812B1">
        <w:rPr>
          <w:spacing w:val="-4"/>
          <w:lang w:val="sq-AL"/>
        </w:rPr>
        <w:t>“</w:t>
      </w:r>
      <w:r w:rsidRPr="002812B1">
        <w:rPr>
          <w:spacing w:val="-4"/>
          <w:lang w:val="sq-AL"/>
        </w:rPr>
        <w:t>Organizëm kompetent</w:t>
      </w:r>
      <w:r w:rsidR="00F00C5C" w:rsidRPr="002812B1">
        <w:rPr>
          <w:spacing w:val="-4"/>
          <w:lang w:val="sq-AL"/>
        </w:rPr>
        <w:t>”</w:t>
      </w:r>
      <w:r w:rsidRPr="002812B1">
        <w:rPr>
          <w:spacing w:val="-4"/>
          <w:lang w:val="sq-AL"/>
        </w:rPr>
        <w:t xml:space="preserve"> është një person juridik apo pjesë e tij, ku personat teknikisht të kualifikuar kryejnë përkatësisht veprimet e modernizimit/modifikimit ose/dhe mirëmbajtjes.</w:t>
      </w:r>
    </w:p>
    <w:p w:rsidR="00FC283B" w:rsidRDefault="006172EF" w:rsidP="00FC283B">
      <w:pPr>
        <w:pStyle w:val="Paragrafi"/>
        <w:rPr>
          <w:lang w:val="sq-AL"/>
        </w:rPr>
      </w:pPr>
      <w:r w:rsidRPr="00C87B1D">
        <w:rPr>
          <w:lang w:val="sq-AL"/>
        </w:rPr>
        <w:t xml:space="preserve"> 2.12 </w:t>
      </w:r>
      <w:r w:rsidR="00F00C5C">
        <w:rPr>
          <w:lang w:val="sq-AL"/>
        </w:rPr>
        <w:t>“</w:t>
      </w:r>
      <w:r w:rsidR="00B3653C" w:rsidRPr="00C87B1D">
        <w:rPr>
          <w:lang w:val="sq-AL"/>
        </w:rPr>
        <w:t xml:space="preserve">Person </w:t>
      </w:r>
      <w:r w:rsidRPr="00C87B1D">
        <w:rPr>
          <w:lang w:val="sq-AL"/>
        </w:rPr>
        <w:t>teknikisht i kualifikuar</w:t>
      </w:r>
      <w:r w:rsidR="00F00C5C">
        <w:rPr>
          <w:lang w:val="sq-AL"/>
        </w:rPr>
        <w:t>”</w:t>
      </w:r>
      <w:r w:rsidRPr="00C87B1D">
        <w:rPr>
          <w:lang w:val="sq-AL"/>
        </w:rPr>
        <w:t xml:space="preserve"> është çdo person me trajnimin e përshtatshëm teoriko-praktik dhe me eksperiencë të mjaftueshme për të kryer çdo modernizim/modifikim ose/dhe riparim të ashensorit, përkatësisht të dokumen</w:t>
      </w:r>
      <w:r w:rsidR="00B3653C">
        <w:rPr>
          <w:lang w:val="sq-AL"/>
        </w:rPr>
        <w:t>-</w:t>
      </w:r>
      <w:r w:rsidRPr="00C87B1D">
        <w:rPr>
          <w:lang w:val="sq-AL"/>
        </w:rPr>
        <w:t xml:space="preserve">tuar me dëshmi aftësie, të lëshuar nga një organ i akredituar </w:t>
      </w:r>
      <w:r w:rsidR="007C3A58" w:rsidRPr="00C87B1D">
        <w:rPr>
          <w:lang w:val="sq-AL"/>
        </w:rPr>
        <w:t>certifikues</w:t>
      </w:r>
      <w:r w:rsidRPr="00C87B1D">
        <w:rPr>
          <w:lang w:val="sq-AL"/>
        </w:rPr>
        <w:t xml:space="preserve"> personeli për fushën përkatëse</w:t>
      </w:r>
      <w:r w:rsidR="00F00C5C">
        <w:rPr>
          <w:lang w:val="sq-AL"/>
        </w:rPr>
        <w:t>”</w:t>
      </w:r>
      <w:r w:rsidRPr="00C87B1D">
        <w:rPr>
          <w:lang w:val="sq-AL"/>
        </w:rPr>
        <w:t xml:space="preserve">. Deri në krijimin e organeve </w:t>
      </w:r>
      <w:r w:rsidR="007C3A58">
        <w:rPr>
          <w:lang w:val="sq-AL"/>
        </w:rPr>
        <w:t>certif</w:t>
      </w:r>
      <w:r w:rsidRPr="00C87B1D">
        <w:rPr>
          <w:lang w:val="sq-AL"/>
        </w:rPr>
        <w:t>ikues të personelit, detyrat e këtij organi do të kryhen n</w:t>
      </w:r>
      <w:r w:rsidR="00B3653C">
        <w:rPr>
          <w:lang w:val="sq-AL"/>
        </w:rPr>
        <w:t>ga një komision i miratuar nga m</w:t>
      </w:r>
      <w:r w:rsidRPr="00C87B1D">
        <w:rPr>
          <w:lang w:val="sq-AL"/>
        </w:rPr>
        <w:t>inistri përgjegjës për tregtinë, anëtarët e të cilit d</w:t>
      </w:r>
      <w:r w:rsidR="00BA1328">
        <w:rPr>
          <w:lang w:val="sq-AL"/>
        </w:rPr>
        <w:t>uhet të jenë inxhinierë mekanikë, elektrik</w:t>
      </w:r>
      <w:r w:rsidR="00BA1328" w:rsidRPr="00BA1328">
        <w:rPr>
          <w:lang w:val="sq-AL"/>
        </w:rPr>
        <w:t>ë</w:t>
      </w:r>
      <w:r w:rsidR="00BA1328">
        <w:rPr>
          <w:lang w:val="sq-AL"/>
        </w:rPr>
        <w:t xml:space="preserve"> dhe elektronikë me eksperiencë</w:t>
      </w:r>
      <w:r w:rsidRPr="00C87B1D">
        <w:rPr>
          <w:lang w:val="sq-AL"/>
        </w:rPr>
        <w:t xml:space="preserve"> përkatëse të doku</w:t>
      </w:r>
      <w:r w:rsidR="00B3653C">
        <w:rPr>
          <w:lang w:val="sq-AL"/>
        </w:rPr>
        <w:t>-</w:t>
      </w:r>
      <w:r w:rsidRPr="00C87B1D">
        <w:rPr>
          <w:lang w:val="sq-AL"/>
        </w:rPr>
        <w:t>mentuar në fushën e ashensorëve</w:t>
      </w:r>
      <w:r w:rsidR="00FC283B">
        <w:rPr>
          <w:lang w:val="sq-AL"/>
        </w:rPr>
        <w:t>.</w:t>
      </w:r>
    </w:p>
    <w:p w:rsidR="006172EF" w:rsidRPr="00FC283B" w:rsidRDefault="006172EF" w:rsidP="00FC283B">
      <w:pPr>
        <w:pStyle w:val="Paragrafi"/>
        <w:rPr>
          <w:lang w:val="sq-AL"/>
        </w:rPr>
      </w:pPr>
      <w:r w:rsidRPr="00C87B1D">
        <w:rPr>
          <w:rFonts w:eastAsia="Times New Roman"/>
          <w:lang w:val="sq-AL"/>
        </w:rPr>
        <w:t xml:space="preserve">2.13 </w:t>
      </w:r>
      <w:r w:rsidR="00F00C5C">
        <w:rPr>
          <w:rFonts w:eastAsia="Times New Roman"/>
          <w:lang w:val="sq-AL"/>
        </w:rPr>
        <w:t>“</w:t>
      </w:r>
      <w:r w:rsidRPr="00C87B1D">
        <w:rPr>
          <w:rFonts w:eastAsia="Times New Roman"/>
          <w:lang w:val="sq-AL"/>
        </w:rPr>
        <w:t>Vendosje në shërbim</w:t>
      </w:r>
      <w:r w:rsidR="00F00C5C">
        <w:rPr>
          <w:rFonts w:eastAsia="Times New Roman"/>
          <w:lang w:val="sq-AL"/>
        </w:rPr>
        <w:t>”</w:t>
      </w:r>
      <w:r w:rsidRPr="00C87B1D">
        <w:rPr>
          <w:rFonts w:eastAsia="Times New Roman"/>
          <w:lang w:val="sq-AL"/>
        </w:rPr>
        <w:t xml:space="preserve"> është bërja e disponueshme për herë të parë e ashensorit përfshirë edhe komponentët e tij të sigurisë për të gjithë përdoruesit e tij.</w:t>
      </w:r>
    </w:p>
    <w:p w:rsidR="006172EF" w:rsidRPr="00C87B1D" w:rsidRDefault="006172EF" w:rsidP="00664A3C">
      <w:pPr>
        <w:pStyle w:val="Paragrafi"/>
        <w:rPr>
          <w:rFonts w:eastAsia="Times New Roman"/>
          <w:color w:val="000000"/>
          <w:lang w:val="sq-AL"/>
        </w:rPr>
      </w:pPr>
      <w:r w:rsidRPr="00C87B1D">
        <w:rPr>
          <w:rFonts w:eastAsia="Times New Roman"/>
          <w:lang w:val="sq-AL"/>
        </w:rPr>
        <w:t xml:space="preserve">2.14 </w:t>
      </w:r>
      <w:r w:rsidR="00F00C5C">
        <w:rPr>
          <w:rFonts w:eastAsia="Times New Roman"/>
          <w:lang w:val="sq-AL"/>
        </w:rPr>
        <w:t>“</w:t>
      </w:r>
      <w:r w:rsidRPr="00C87B1D">
        <w:rPr>
          <w:rFonts w:eastAsia="Times New Roman"/>
          <w:lang w:val="sq-AL"/>
        </w:rPr>
        <w:t>Analizë risku</w:t>
      </w:r>
      <w:r w:rsidR="00F00C5C">
        <w:rPr>
          <w:rFonts w:eastAsia="Times New Roman"/>
          <w:lang w:val="sq-AL"/>
        </w:rPr>
        <w:t>”</w:t>
      </w:r>
      <w:r w:rsidRPr="00C87B1D">
        <w:rPr>
          <w:rFonts w:eastAsia="Times New Roman"/>
          <w:lang w:val="sq-AL"/>
        </w:rPr>
        <w:t xml:space="preserve"> është ekzaminimi i aspekteve të sigurisë</w:t>
      </w:r>
      <w:r w:rsidR="00BA1328">
        <w:rPr>
          <w:rFonts w:eastAsia="Times New Roman"/>
          <w:lang w:val="sq-AL"/>
        </w:rPr>
        <w:t>,</w:t>
      </w:r>
      <w:r w:rsidRPr="00C87B1D">
        <w:rPr>
          <w:rFonts w:eastAsia="Times New Roman"/>
          <w:lang w:val="sq-AL"/>
        </w:rPr>
        <w:t xml:space="preserve"> të referuara në pikën 11 të këtij Rregulli Teknik, me qëllim që të përcaktohet nëse janë zbatuar mjaftueshmërisht masat parandaluese lidhur me risqet në fjalë.</w:t>
      </w:r>
    </w:p>
    <w:p w:rsidR="006172EF" w:rsidRPr="00C87B1D" w:rsidRDefault="006172EF" w:rsidP="00664A3C">
      <w:pPr>
        <w:pStyle w:val="Paragrafi"/>
        <w:rPr>
          <w:rFonts w:eastAsia="Times New Roman"/>
          <w:lang w:val="sq-AL"/>
        </w:rPr>
      </w:pPr>
      <w:r w:rsidRPr="00C87B1D">
        <w:rPr>
          <w:rFonts w:eastAsia="Times New Roman"/>
          <w:lang w:val="sq-AL"/>
        </w:rPr>
        <w:t xml:space="preserve">2.15 </w:t>
      </w:r>
      <w:r w:rsidR="00F00C5C">
        <w:rPr>
          <w:rFonts w:eastAsia="Times New Roman"/>
          <w:lang w:val="sq-AL"/>
        </w:rPr>
        <w:t>“</w:t>
      </w:r>
      <w:r w:rsidRPr="00C87B1D">
        <w:rPr>
          <w:rFonts w:eastAsia="Times New Roman"/>
          <w:lang w:val="sq-AL"/>
        </w:rPr>
        <w:t>Ekzaminim i plotë</w:t>
      </w:r>
      <w:r w:rsidR="00F00C5C">
        <w:rPr>
          <w:rFonts w:eastAsia="Times New Roman"/>
          <w:lang w:val="sq-AL"/>
        </w:rPr>
        <w:t>”</w:t>
      </w:r>
      <w:r w:rsidRPr="00C87B1D">
        <w:rPr>
          <w:rFonts w:eastAsia="Times New Roman"/>
          <w:lang w:val="sq-AL"/>
        </w:rPr>
        <w:t xml:space="preserve"> është kontrolli sistematik dhe i detajuar i ashensorit nga një organ i miratuar, me qëllim përmirësimin e sigurisë së ashensorit në nivel të pranueshëm, identifikimin e risqeve serioze që mund të kërkojnë ndërhyrje të menjëhershme</w:t>
      </w:r>
      <w:r w:rsidR="00B35CE1">
        <w:rPr>
          <w:rFonts w:eastAsia="Times New Roman"/>
          <w:lang w:val="sq-AL"/>
        </w:rPr>
        <w:t>,</w:t>
      </w:r>
      <w:r w:rsidRPr="00C87B1D">
        <w:rPr>
          <w:rFonts w:eastAsia="Times New Roman"/>
          <w:lang w:val="sq-AL"/>
        </w:rPr>
        <w:t xml:space="preserve"> si dhe identifikimin e përmirësimeve të ashensorit që rrisin shkallën e tij të sigurisë.</w:t>
      </w:r>
      <w:r w:rsidRPr="00C87B1D" w:rsidDel="00985A81">
        <w:rPr>
          <w:rFonts w:eastAsia="Times New Roman"/>
          <w:lang w:val="sq-AL"/>
        </w:rPr>
        <w:t xml:space="preserve"> </w:t>
      </w:r>
    </w:p>
    <w:p w:rsidR="006172EF" w:rsidRPr="00C87B1D" w:rsidRDefault="006172EF" w:rsidP="00664A3C">
      <w:pPr>
        <w:pStyle w:val="Paragrafi"/>
        <w:rPr>
          <w:rFonts w:eastAsia="Times New Roman"/>
          <w:lang w:val="sq-AL"/>
        </w:rPr>
      </w:pPr>
      <w:r w:rsidRPr="00C87B1D">
        <w:rPr>
          <w:rFonts w:eastAsia="Times New Roman"/>
          <w:lang w:val="sq-AL"/>
        </w:rPr>
        <w:t xml:space="preserve">2.16 </w:t>
      </w:r>
      <w:r w:rsidR="00F00C5C">
        <w:rPr>
          <w:rFonts w:eastAsia="Times New Roman"/>
          <w:lang w:val="sq-AL"/>
        </w:rPr>
        <w:t>“</w:t>
      </w:r>
      <w:r w:rsidRPr="00C87B1D">
        <w:rPr>
          <w:rFonts w:eastAsia="Times New Roman"/>
          <w:lang w:val="sq-AL"/>
        </w:rPr>
        <w:t>Vend pune</w:t>
      </w:r>
      <w:r w:rsidR="00F00C5C">
        <w:rPr>
          <w:rFonts w:eastAsia="Times New Roman"/>
          <w:lang w:val="sq-AL"/>
        </w:rPr>
        <w:t>”</w:t>
      </w:r>
      <w:r w:rsidRPr="00C87B1D">
        <w:rPr>
          <w:rFonts w:eastAsia="Times New Roman"/>
          <w:lang w:val="sq-AL"/>
        </w:rPr>
        <w:t xml:space="preserve"> është çdo ndërtesë, </w:t>
      </w:r>
      <w:r w:rsidR="007C3A58" w:rsidRPr="00C87B1D">
        <w:rPr>
          <w:rFonts w:eastAsia="Times New Roman"/>
          <w:lang w:val="sq-AL"/>
        </w:rPr>
        <w:t>vend</w:t>
      </w:r>
      <w:r w:rsidRPr="00C87B1D">
        <w:rPr>
          <w:rFonts w:eastAsia="Times New Roman"/>
          <w:lang w:val="sq-AL"/>
        </w:rPr>
        <w:t xml:space="preserve">, objekt ose vendndodhje, qoftë publik ose privat, në të cilin punëmarrësit kanë të drejtë të përdorin/të hyjnë për qëllime pune dhe që janë nën kontrollin e drejtpërdrejtë ose të tërthortë të punëdhënësit. </w:t>
      </w:r>
    </w:p>
    <w:p w:rsidR="006172EF" w:rsidRPr="00C87B1D" w:rsidRDefault="006172EF" w:rsidP="00664A3C">
      <w:pPr>
        <w:pStyle w:val="Paragrafi"/>
        <w:rPr>
          <w:lang w:val="sq-AL"/>
        </w:rPr>
      </w:pPr>
      <w:r w:rsidRPr="00C87B1D">
        <w:rPr>
          <w:lang w:val="sq-AL"/>
        </w:rPr>
        <w:t>Të gjithë termat e tjerë</w:t>
      </w:r>
      <w:r w:rsidR="00BA1328">
        <w:rPr>
          <w:lang w:val="sq-AL"/>
        </w:rPr>
        <w:t>,</w:t>
      </w:r>
      <w:r w:rsidRPr="00C87B1D">
        <w:rPr>
          <w:lang w:val="sq-AL"/>
        </w:rPr>
        <w:t xml:space="preserve"> të përdorur në këtë Rregull Teknik</w:t>
      </w:r>
      <w:r w:rsidR="00BA1328">
        <w:rPr>
          <w:lang w:val="sq-AL"/>
        </w:rPr>
        <w:t>,</w:t>
      </w:r>
      <w:r w:rsidRPr="00C87B1D">
        <w:rPr>
          <w:lang w:val="sq-AL"/>
        </w:rPr>
        <w:t xml:space="preserve"> kanë të njëjtin kup</w:t>
      </w:r>
      <w:r w:rsidR="00BA1328">
        <w:rPr>
          <w:lang w:val="sq-AL"/>
        </w:rPr>
        <w:t>tim me ata të përcaktuara</w:t>
      </w:r>
      <w:r w:rsidRPr="00C87B1D">
        <w:rPr>
          <w:lang w:val="sq-AL"/>
        </w:rPr>
        <w:t xml:space="preserve"> n</w:t>
      </w:r>
      <w:r w:rsidR="001924C4">
        <w:rPr>
          <w:lang w:val="sq-AL"/>
        </w:rPr>
        <w:t>ë</w:t>
      </w:r>
      <w:r w:rsidRPr="00C87B1D">
        <w:rPr>
          <w:lang w:val="sq-AL"/>
        </w:rPr>
        <w:t xml:space="preserve"> ligjin nr. 10489, datë 15.12.2011</w:t>
      </w:r>
      <w:r w:rsidR="001924C4">
        <w:rPr>
          <w:lang w:val="sq-AL"/>
        </w:rPr>
        <w:t>,</w:t>
      </w:r>
      <w:r w:rsidRPr="00C87B1D">
        <w:rPr>
          <w:lang w:val="sq-AL"/>
        </w:rPr>
        <w:t xml:space="preserve"> </w:t>
      </w:r>
      <w:r w:rsidR="00F00C5C">
        <w:rPr>
          <w:lang w:val="sq-AL"/>
        </w:rPr>
        <w:t>“</w:t>
      </w:r>
      <w:r w:rsidRPr="00C87B1D">
        <w:rPr>
          <w:lang w:val="sq-AL"/>
        </w:rPr>
        <w:t>Për tregtimin dhe mbikëqyrjen e tregut të produkteve joushqimore</w:t>
      </w:r>
      <w:r w:rsidR="00F00C5C">
        <w:rPr>
          <w:lang w:val="sq-AL"/>
        </w:rPr>
        <w:t>”</w:t>
      </w:r>
      <w:r w:rsidR="001924C4">
        <w:rPr>
          <w:lang w:val="sq-AL"/>
        </w:rPr>
        <w:t>,</w:t>
      </w:r>
      <w:r w:rsidRPr="00C87B1D">
        <w:rPr>
          <w:lang w:val="sq-AL"/>
        </w:rPr>
        <w:t xml:space="preserve"> i ndryshuar</w:t>
      </w:r>
      <w:r w:rsidR="00BA1328">
        <w:rPr>
          <w:lang w:val="sq-AL"/>
        </w:rPr>
        <w:t>,</w:t>
      </w:r>
      <w:r w:rsidRPr="00C87B1D">
        <w:rPr>
          <w:lang w:val="sq-AL"/>
        </w:rPr>
        <w:t xml:space="preserve"> dhe legjislacionin për ashensorët.</w:t>
      </w:r>
    </w:p>
    <w:p w:rsidR="006172EF" w:rsidRPr="00C87B1D" w:rsidRDefault="006172EF" w:rsidP="00664A3C">
      <w:pPr>
        <w:pStyle w:val="Paragrafi"/>
        <w:rPr>
          <w:rFonts w:eastAsia="Times New Roman"/>
          <w:lang w:val="sq-AL"/>
        </w:rPr>
      </w:pPr>
      <w:r w:rsidRPr="00C87B1D">
        <w:rPr>
          <w:rFonts w:eastAsia="Times New Roman"/>
          <w:lang w:val="sq-AL"/>
        </w:rPr>
        <w:t xml:space="preserve">3. Kërkesa të përgjithshme </w:t>
      </w:r>
    </w:p>
    <w:p w:rsidR="006172EF" w:rsidRPr="00C87B1D" w:rsidRDefault="006172EF" w:rsidP="00664A3C">
      <w:pPr>
        <w:pStyle w:val="Paragrafi"/>
        <w:rPr>
          <w:rFonts w:eastAsia="Times New Roman"/>
          <w:lang w:val="sq-AL"/>
        </w:rPr>
      </w:pPr>
      <w:r w:rsidRPr="00C87B1D">
        <w:rPr>
          <w:rFonts w:eastAsia="Times New Roman"/>
          <w:lang w:val="sq-AL"/>
        </w:rPr>
        <w:t>3.1 Personi përgjegjës siguron që ashensori është i markuar qartësisht dhe në mënyrë të paheqshme me të dhënat e mëposhtme:</w:t>
      </w:r>
    </w:p>
    <w:p w:rsidR="006172EF" w:rsidRDefault="006172EF" w:rsidP="00664A3C">
      <w:pPr>
        <w:pStyle w:val="Paragrafi"/>
        <w:rPr>
          <w:rFonts w:eastAsia="Times New Roman"/>
          <w:lang w:val="sq-AL"/>
        </w:rPr>
      </w:pPr>
      <w:r w:rsidRPr="00C87B1D">
        <w:rPr>
          <w:rFonts w:eastAsia="Times New Roman"/>
          <w:lang w:val="sq-AL"/>
        </w:rPr>
        <w:t>a) emrin dhe adresën e instaluesit (nëse nu</w:t>
      </w:r>
      <w:r w:rsidR="0092692E">
        <w:rPr>
          <w:rFonts w:eastAsia="Times New Roman"/>
          <w:lang w:val="sq-AL"/>
        </w:rPr>
        <w:t>k ekziston pronari i ndërtesës)</w:t>
      </w:r>
      <w:r w:rsidR="00BA1328">
        <w:rPr>
          <w:rFonts w:eastAsia="Times New Roman"/>
          <w:lang w:val="sq-AL"/>
        </w:rPr>
        <w:t>;</w:t>
      </w:r>
    </w:p>
    <w:p w:rsidR="006172EF" w:rsidRPr="0092692E" w:rsidRDefault="006172EF" w:rsidP="00664A3C">
      <w:pPr>
        <w:pStyle w:val="Paragrafi"/>
        <w:rPr>
          <w:rFonts w:eastAsia="Times New Roman"/>
          <w:spacing w:val="-4"/>
          <w:lang w:val="sq-AL"/>
        </w:rPr>
      </w:pPr>
      <w:r w:rsidRPr="0092692E">
        <w:rPr>
          <w:rFonts w:eastAsia="Times New Roman"/>
          <w:spacing w:val="-4"/>
          <w:lang w:val="sq-AL"/>
        </w:rPr>
        <w:t>b) mark</w:t>
      </w:r>
      <w:r w:rsidR="00BA1328">
        <w:rPr>
          <w:rFonts w:eastAsia="Times New Roman"/>
          <w:spacing w:val="-4"/>
          <w:lang w:val="sq-AL"/>
        </w:rPr>
        <w:t>imin CE (për ashensorët e rinj);</w:t>
      </w:r>
    </w:p>
    <w:p w:rsidR="006172EF" w:rsidRPr="0092692E" w:rsidRDefault="00BA1328" w:rsidP="00664A3C">
      <w:pPr>
        <w:pStyle w:val="Paragrafi"/>
        <w:rPr>
          <w:rFonts w:eastAsia="Times New Roman"/>
          <w:spacing w:val="-4"/>
          <w:lang w:val="sq-AL"/>
        </w:rPr>
      </w:pPr>
      <w:r>
        <w:rPr>
          <w:rFonts w:eastAsia="Times New Roman"/>
          <w:spacing w:val="-4"/>
          <w:lang w:val="sq-AL"/>
        </w:rPr>
        <w:t>c) emërtimin e serive ose tipin;</w:t>
      </w:r>
    </w:p>
    <w:p w:rsidR="006172EF" w:rsidRPr="0092692E" w:rsidRDefault="00BA1328" w:rsidP="00664A3C">
      <w:pPr>
        <w:pStyle w:val="Paragrafi"/>
        <w:rPr>
          <w:rFonts w:eastAsia="Times New Roman"/>
          <w:spacing w:val="-4"/>
          <w:lang w:val="sq-AL"/>
        </w:rPr>
      </w:pPr>
      <w:r>
        <w:rPr>
          <w:rFonts w:eastAsia="Times New Roman"/>
          <w:spacing w:val="-4"/>
          <w:lang w:val="sq-AL"/>
        </w:rPr>
        <w:t>d) numrin serial (nëse ka);</w:t>
      </w:r>
    </w:p>
    <w:p w:rsidR="006172EF" w:rsidRPr="0092692E" w:rsidRDefault="006172EF" w:rsidP="00664A3C">
      <w:pPr>
        <w:pStyle w:val="Paragrafi"/>
        <w:rPr>
          <w:spacing w:val="-4"/>
          <w:lang w:val="sq-AL"/>
        </w:rPr>
      </w:pPr>
      <w:r w:rsidRPr="0092692E">
        <w:rPr>
          <w:spacing w:val="-4"/>
          <w:lang w:val="sq-AL"/>
        </w:rPr>
        <w:t xml:space="preserve">e) </w:t>
      </w:r>
      <w:r w:rsidR="00BA1328">
        <w:rPr>
          <w:spacing w:val="-4"/>
          <w:lang w:val="sq-AL"/>
        </w:rPr>
        <w:t>vitin e instalimit;</w:t>
      </w:r>
    </w:p>
    <w:p w:rsidR="006172EF" w:rsidRPr="0092692E" w:rsidRDefault="006172EF" w:rsidP="00664A3C">
      <w:pPr>
        <w:pStyle w:val="Paragrafi"/>
        <w:rPr>
          <w:spacing w:val="-4"/>
          <w:lang w:val="sq-AL"/>
        </w:rPr>
      </w:pPr>
      <w:r w:rsidRPr="0092692E">
        <w:rPr>
          <w:spacing w:val="-4"/>
          <w:lang w:val="sq-AL"/>
        </w:rPr>
        <w:t>f) të dhënat e personit që duhet kontaktuar në rast të një problemi</w:t>
      </w:r>
      <w:r w:rsidRPr="0092692E">
        <w:rPr>
          <w:color w:val="C00000"/>
          <w:spacing w:val="-4"/>
          <w:lang w:val="sq-AL"/>
        </w:rPr>
        <w:t>.</w:t>
      </w:r>
    </w:p>
    <w:p w:rsidR="006172EF" w:rsidRPr="0092692E" w:rsidRDefault="006172EF" w:rsidP="00664A3C">
      <w:pPr>
        <w:pStyle w:val="Paragrafi"/>
        <w:rPr>
          <w:spacing w:val="-4"/>
          <w:lang w:val="sq-AL"/>
        </w:rPr>
      </w:pPr>
      <w:r w:rsidRPr="0092692E">
        <w:rPr>
          <w:spacing w:val="-4"/>
          <w:lang w:val="sq-AL"/>
        </w:rPr>
        <w:t>3.2 Personi përgjegjës për ashensorin siguron që në çdo kabinë është vendosur një pllaketë lehtësisht e dukshme me përshkrimet e mëposhtme:</w:t>
      </w:r>
    </w:p>
    <w:p w:rsidR="006172EF" w:rsidRPr="0092692E" w:rsidRDefault="006172EF" w:rsidP="00664A3C">
      <w:pPr>
        <w:pStyle w:val="Paragrafi"/>
        <w:rPr>
          <w:spacing w:val="-4"/>
          <w:lang w:val="sq-AL"/>
        </w:rPr>
      </w:pPr>
      <w:r w:rsidRPr="0092692E">
        <w:rPr>
          <w:spacing w:val="-4"/>
          <w:lang w:val="sq-AL"/>
        </w:rPr>
        <w:t>a)  ngarkesa nominale në kg</w:t>
      </w:r>
      <w:r w:rsidR="007C3A58" w:rsidRPr="0092692E">
        <w:rPr>
          <w:spacing w:val="-4"/>
          <w:lang w:val="sq-AL"/>
        </w:rPr>
        <w:t>;</w:t>
      </w:r>
    </w:p>
    <w:p w:rsidR="006172EF" w:rsidRPr="0092692E" w:rsidRDefault="006172EF" w:rsidP="00664A3C">
      <w:pPr>
        <w:pStyle w:val="Paragrafi"/>
        <w:rPr>
          <w:spacing w:val="-4"/>
          <w:lang w:val="sq-AL"/>
        </w:rPr>
      </w:pPr>
      <w:r w:rsidRPr="0092692E">
        <w:rPr>
          <w:spacing w:val="-4"/>
          <w:lang w:val="sq-AL"/>
        </w:rPr>
        <w:t>b) numri maksimal i njerëzve që mund të transportohen</w:t>
      </w:r>
      <w:r w:rsidR="007C3A58" w:rsidRPr="0092692E">
        <w:rPr>
          <w:spacing w:val="-4"/>
          <w:lang w:val="sq-AL"/>
        </w:rPr>
        <w:t>;</w:t>
      </w:r>
      <w:r w:rsidRPr="0092692E">
        <w:rPr>
          <w:spacing w:val="-4"/>
          <w:lang w:val="sq-AL"/>
        </w:rPr>
        <w:t xml:space="preserve"> </w:t>
      </w:r>
    </w:p>
    <w:p w:rsidR="006172EF" w:rsidRPr="0092692E" w:rsidRDefault="006172EF" w:rsidP="00664A3C">
      <w:pPr>
        <w:pStyle w:val="Paragrafi"/>
        <w:rPr>
          <w:spacing w:val="-4"/>
          <w:lang w:val="sq-AL"/>
        </w:rPr>
      </w:pPr>
      <w:r w:rsidRPr="0092692E">
        <w:rPr>
          <w:spacing w:val="-4"/>
          <w:lang w:val="sq-AL"/>
        </w:rPr>
        <w:t>c) data e inspektimit periodik parandalues të fundit dhe e organit të miratuar përkatës, përfshirë numrin e tij të identifikimit</w:t>
      </w:r>
      <w:r w:rsidR="007C3A58" w:rsidRPr="0092692E">
        <w:rPr>
          <w:spacing w:val="-4"/>
          <w:lang w:val="sq-AL"/>
        </w:rPr>
        <w:t>;</w:t>
      </w:r>
    </w:p>
    <w:p w:rsidR="006172EF" w:rsidRPr="0092692E" w:rsidRDefault="006172EF" w:rsidP="00664A3C">
      <w:pPr>
        <w:pStyle w:val="Paragrafi"/>
        <w:rPr>
          <w:spacing w:val="-4"/>
          <w:lang w:val="sq-AL"/>
        </w:rPr>
      </w:pPr>
      <w:r w:rsidRPr="0092692E">
        <w:rPr>
          <w:spacing w:val="-4"/>
          <w:lang w:val="sq-AL"/>
        </w:rPr>
        <w:t>ç) data e inspektimit periodik parandalues të ardhshëm</w:t>
      </w:r>
      <w:r w:rsidR="007C3A58" w:rsidRPr="0092692E">
        <w:rPr>
          <w:spacing w:val="-4"/>
          <w:lang w:val="sq-AL"/>
        </w:rPr>
        <w:t>;</w:t>
      </w:r>
      <w:r w:rsidRPr="0092692E">
        <w:rPr>
          <w:spacing w:val="-4"/>
          <w:lang w:val="sq-AL"/>
        </w:rPr>
        <w:t xml:space="preserve"> dhe</w:t>
      </w:r>
    </w:p>
    <w:p w:rsidR="006172EF" w:rsidRPr="0092692E" w:rsidRDefault="006172EF" w:rsidP="00664A3C">
      <w:pPr>
        <w:pStyle w:val="Paragrafi"/>
        <w:rPr>
          <w:spacing w:val="-4"/>
          <w:lang w:val="sq-AL"/>
        </w:rPr>
      </w:pPr>
      <w:r w:rsidRPr="0092692E">
        <w:rPr>
          <w:spacing w:val="-4"/>
          <w:lang w:val="sq-AL"/>
        </w:rPr>
        <w:t xml:space="preserve">d) çdo instruksion  tjetër përkatës sipas përcaktimit në rregullin teknik për ashensorët. </w:t>
      </w:r>
    </w:p>
    <w:p w:rsidR="006172EF" w:rsidRPr="0092692E" w:rsidRDefault="006172EF" w:rsidP="00664A3C">
      <w:pPr>
        <w:pStyle w:val="Paragrafi"/>
        <w:rPr>
          <w:spacing w:val="-4"/>
          <w:lang w:val="sq-AL"/>
        </w:rPr>
      </w:pPr>
      <w:r w:rsidRPr="0092692E">
        <w:rPr>
          <w:spacing w:val="-4"/>
          <w:lang w:val="sq-AL"/>
        </w:rPr>
        <w:t>3.3 Çdo ashensor i ri kur vendoset në treg/shërbim shoqërohet nga dokumentacioni përkatës siç përcaktohet në legjislacionin e veçantë për ashensorët.</w:t>
      </w:r>
    </w:p>
    <w:p w:rsidR="006172EF" w:rsidRPr="0092692E" w:rsidRDefault="006172EF" w:rsidP="00664A3C">
      <w:pPr>
        <w:pStyle w:val="Paragrafi"/>
        <w:rPr>
          <w:spacing w:val="-4"/>
          <w:lang w:val="sq-AL"/>
        </w:rPr>
      </w:pPr>
      <w:r w:rsidRPr="0092692E">
        <w:rPr>
          <w:spacing w:val="-4"/>
          <w:lang w:val="sq-AL"/>
        </w:rPr>
        <w:t>3.4 Personi përgjegjës/instaluesi i ashensorit siguron listën e të gjithë komponentëve të sigurisë të përfshirë në ashensor.</w:t>
      </w:r>
    </w:p>
    <w:p w:rsidR="006172EF" w:rsidRPr="0092692E" w:rsidRDefault="006172EF" w:rsidP="00664A3C">
      <w:pPr>
        <w:pStyle w:val="Paragrafi"/>
        <w:rPr>
          <w:spacing w:val="-4"/>
          <w:lang w:val="sq-AL"/>
        </w:rPr>
      </w:pPr>
      <w:r w:rsidRPr="0092692E">
        <w:rPr>
          <w:spacing w:val="-4"/>
          <w:lang w:val="sq-AL"/>
        </w:rPr>
        <w:t>3.5 Personi përgjegjës vë në dispozicion të organit të miratuar dokumentacionin e referuar në nënpikën 3.3.</w:t>
      </w:r>
    </w:p>
    <w:p w:rsidR="006172EF" w:rsidRPr="0092692E" w:rsidRDefault="006172EF" w:rsidP="00664A3C">
      <w:pPr>
        <w:pStyle w:val="Paragrafi"/>
        <w:rPr>
          <w:spacing w:val="-4"/>
          <w:lang w:val="sq-AL"/>
        </w:rPr>
      </w:pPr>
      <w:r w:rsidRPr="0092692E">
        <w:rPr>
          <w:spacing w:val="-4"/>
          <w:lang w:val="sq-AL"/>
        </w:rPr>
        <w:t xml:space="preserve">3.6 Organi i miratuar regjistrohet në ministrinë përgjegjëse për tregtinë sipas kërkesave të parashikuara në ligjin </w:t>
      </w:r>
      <w:r w:rsidR="007C3A58" w:rsidRPr="0092692E">
        <w:rPr>
          <w:spacing w:val="-4"/>
          <w:lang w:val="sq-AL"/>
        </w:rPr>
        <w:t xml:space="preserve">nr. </w:t>
      </w:r>
      <w:r w:rsidRPr="0092692E">
        <w:rPr>
          <w:spacing w:val="-4"/>
          <w:lang w:val="sq-AL"/>
        </w:rPr>
        <w:t>10489/2011.</w:t>
      </w:r>
    </w:p>
    <w:p w:rsidR="006172EF" w:rsidRPr="0092692E" w:rsidRDefault="006172EF" w:rsidP="00664A3C">
      <w:pPr>
        <w:pStyle w:val="Paragrafi"/>
        <w:rPr>
          <w:spacing w:val="-4"/>
          <w:lang w:val="sq-AL"/>
        </w:rPr>
      </w:pPr>
      <w:r w:rsidRPr="0092692E">
        <w:rPr>
          <w:spacing w:val="-4"/>
          <w:lang w:val="sq-AL"/>
        </w:rPr>
        <w:t>3.7</w:t>
      </w:r>
      <w:r w:rsidR="007C3A58" w:rsidRPr="0092692E">
        <w:rPr>
          <w:spacing w:val="-4"/>
          <w:lang w:val="sq-AL"/>
        </w:rPr>
        <w:t xml:space="preserve"> </w:t>
      </w:r>
      <w:r w:rsidRPr="0092692E">
        <w:rPr>
          <w:spacing w:val="-4"/>
          <w:lang w:val="sq-AL"/>
        </w:rPr>
        <w:t>Një organ i miratuar nuk mund të kryejë inspektime në ashensorë që janë në pronësi</w:t>
      </w:r>
      <w:r w:rsidR="006E2538">
        <w:rPr>
          <w:spacing w:val="-4"/>
          <w:lang w:val="sq-AL"/>
        </w:rPr>
        <w:t xml:space="preserve"> </w:t>
      </w:r>
      <w:r w:rsidRPr="0092692E">
        <w:rPr>
          <w:spacing w:val="-4"/>
          <w:lang w:val="sq-AL"/>
        </w:rPr>
        <w:t>/</w:t>
      </w:r>
      <w:r w:rsidR="006E2538">
        <w:rPr>
          <w:spacing w:val="-4"/>
          <w:lang w:val="sq-AL"/>
        </w:rPr>
        <w:t xml:space="preserve"> </w:t>
      </w:r>
      <w:r w:rsidRPr="0092692E">
        <w:rPr>
          <w:spacing w:val="-4"/>
          <w:lang w:val="sq-AL"/>
        </w:rPr>
        <w:t>bashkëpronësi të tij.</w:t>
      </w:r>
    </w:p>
    <w:p w:rsidR="006172EF" w:rsidRPr="0092692E" w:rsidRDefault="006172EF" w:rsidP="00664A3C">
      <w:pPr>
        <w:pStyle w:val="Paragrafi"/>
        <w:rPr>
          <w:spacing w:val="-4"/>
          <w:lang w:val="sq-AL"/>
        </w:rPr>
      </w:pPr>
      <w:r w:rsidRPr="0092692E">
        <w:rPr>
          <w:spacing w:val="-4"/>
          <w:lang w:val="sq-AL"/>
        </w:rPr>
        <w:t>4. Aplikimi për regjistrim</w:t>
      </w:r>
    </w:p>
    <w:p w:rsidR="006172EF" w:rsidRPr="0092692E" w:rsidRDefault="006172EF" w:rsidP="00664A3C">
      <w:pPr>
        <w:pStyle w:val="Paragrafi"/>
        <w:rPr>
          <w:spacing w:val="-4"/>
          <w:lang w:val="sq-AL"/>
        </w:rPr>
      </w:pPr>
      <w:r w:rsidRPr="0092692E">
        <w:rPr>
          <w:spacing w:val="-4"/>
          <w:lang w:val="sq-AL"/>
        </w:rPr>
        <w:t>4.1 Çdo ashensor i ri ose ekzistues regjistrohet pranë Strukturës Përgjegjëse, siç referohet në nenin 16 të ligjit nr. 10489</w:t>
      </w:r>
      <w:r w:rsidR="007C3A58" w:rsidRPr="0092692E">
        <w:rPr>
          <w:spacing w:val="-4"/>
          <w:lang w:val="sq-AL"/>
        </w:rPr>
        <w:t>,</w:t>
      </w:r>
      <w:r w:rsidRPr="0092692E">
        <w:rPr>
          <w:spacing w:val="-4"/>
          <w:lang w:val="sq-AL"/>
        </w:rPr>
        <w:t xml:space="preserve"> datë 15.12.2011</w:t>
      </w:r>
      <w:r w:rsidR="007C3A58" w:rsidRPr="0092692E">
        <w:rPr>
          <w:spacing w:val="-4"/>
          <w:lang w:val="sq-AL"/>
        </w:rPr>
        <w:t>,</w:t>
      </w:r>
      <w:r w:rsidRPr="0092692E">
        <w:rPr>
          <w:spacing w:val="-4"/>
          <w:lang w:val="sq-AL"/>
        </w:rPr>
        <w:t xml:space="preserve"> </w:t>
      </w:r>
      <w:r w:rsidR="00F00C5C" w:rsidRPr="0092692E">
        <w:rPr>
          <w:spacing w:val="-4"/>
          <w:lang w:val="sq-AL"/>
        </w:rPr>
        <w:t>“</w:t>
      </w:r>
      <w:r w:rsidRPr="0092692E">
        <w:rPr>
          <w:spacing w:val="-4"/>
          <w:lang w:val="sq-AL"/>
        </w:rPr>
        <w:t>Për tregtimin dhe mbikëqyrjen e tregut të produkteve joushqimore</w:t>
      </w:r>
      <w:r w:rsidR="00F00C5C" w:rsidRPr="0092692E">
        <w:rPr>
          <w:spacing w:val="-4"/>
          <w:lang w:val="sq-AL"/>
        </w:rPr>
        <w:t>”</w:t>
      </w:r>
      <w:r w:rsidRPr="0092692E">
        <w:rPr>
          <w:spacing w:val="-4"/>
          <w:lang w:val="sq-AL"/>
        </w:rPr>
        <w:t>, i ndryshuar. Personi përgjegjës që bën regjistrimin e një ashensori të ri duhet gjithashtu të bashkëngjisë në formatin e regjistrimit dhe një kopje të deklaratës së konformitetit të ashensorit dhe të komponentëve të tij të sigurisë.</w:t>
      </w:r>
    </w:p>
    <w:p w:rsidR="006172EF" w:rsidRPr="0092692E" w:rsidRDefault="006172EF" w:rsidP="00664A3C">
      <w:pPr>
        <w:pStyle w:val="Paragrafi"/>
        <w:rPr>
          <w:spacing w:val="-4"/>
          <w:lang w:val="sq-AL"/>
        </w:rPr>
      </w:pPr>
      <w:r w:rsidRPr="0092692E">
        <w:rPr>
          <w:spacing w:val="-4"/>
          <w:lang w:val="sq-AL"/>
        </w:rPr>
        <w:t>4.2 Formati i regjistrimit për ashensorët ekzistues dhe të rinj përmban informacionin e mëposhtëm:</w:t>
      </w:r>
    </w:p>
    <w:p w:rsidR="006172EF" w:rsidRDefault="006172EF" w:rsidP="00664A3C">
      <w:pPr>
        <w:pStyle w:val="Paragrafi"/>
        <w:rPr>
          <w:spacing w:val="-4"/>
          <w:lang w:val="sq-AL"/>
        </w:rPr>
      </w:pPr>
      <w:r w:rsidRPr="0092692E">
        <w:rPr>
          <w:spacing w:val="-4"/>
          <w:lang w:val="sq-AL"/>
        </w:rPr>
        <w:t>a) datën e aplikimit;</w:t>
      </w:r>
    </w:p>
    <w:p w:rsidR="006172EF" w:rsidRPr="0092692E" w:rsidRDefault="006172EF" w:rsidP="00664A3C">
      <w:pPr>
        <w:pStyle w:val="Paragrafi"/>
        <w:rPr>
          <w:spacing w:val="-4"/>
          <w:lang w:val="sq-AL"/>
        </w:rPr>
      </w:pPr>
      <w:r w:rsidRPr="0092692E">
        <w:rPr>
          <w:spacing w:val="-4"/>
          <w:lang w:val="sq-AL"/>
        </w:rPr>
        <w:t>b) tregu</w:t>
      </w:r>
      <w:r w:rsidR="00F90EA7">
        <w:rPr>
          <w:spacing w:val="-4"/>
          <w:lang w:val="sq-AL"/>
        </w:rPr>
        <w:t>esin nëse është aplikimi i parë</w:t>
      </w:r>
      <w:r w:rsidRPr="0092692E">
        <w:rPr>
          <w:spacing w:val="-4"/>
          <w:lang w:val="sq-AL"/>
        </w:rPr>
        <w:t xml:space="preserve"> apo një aplikim për një ashensor tjetër dhe nëse po, të specifikohet numri total i ashensorëve të regjistruar aktualisht; </w:t>
      </w:r>
    </w:p>
    <w:p w:rsidR="006E2538" w:rsidRDefault="006E2538" w:rsidP="00664A3C">
      <w:pPr>
        <w:pStyle w:val="Paragrafi"/>
        <w:rPr>
          <w:spacing w:val="-4"/>
          <w:lang w:val="sq-AL"/>
        </w:rPr>
      </w:pPr>
    </w:p>
    <w:p w:rsidR="006172EF" w:rsidRPr="0092692E" w:rsidRDefault="006172EF" w:rsidP="00664A3C">
      <w:pPr>
        <w:pStyle w:val="Paragrafi"/>
        <w:rPr>
          <w:spacing w:val="-4"/>
          <w:lang w:val="sq-AL"/>
        </w:rPr>
      </w:pPr>
      <w:r w:rsidRPr="0092692E">
        <w:rPr>
          <w:spacing w:val="-4"/>
          <w:lang w:val="sq-AL"/>
        </w:rPr>
        <w:t>c) treguesin në lidhje me përdorimit e ashensorit në një ndërtesë në bashkëpronësi, në ambient shtëpiak ose në vendin e punës;</w:t>
      </w:r>
    </w:p>
    <w:p w:rsidR="006172EF" w:rsidRPr="0092692E" w:rsidRDefault="006172EF" w:rsidP="00664A3C">
      <w:pPr>
        <w:pStyle w:val="Paragrafi"/>
        <w:rPr>
          <w:spacing w:val="-4"/>
          <w:lang w:val="sq-AL"/>
        </w:rPr>
      </w:pPr>
      <w:r w:rsidRPr="0092692E">
        <w:rPr>
          <w:spacing w:val="-4"/>
          <w:lang w:val="sq-AL"/>
        </w:rPr>
        <w:t>d) emrin e plotë të instaluesit/personit përgjegjës;</w:t>
      </w:r>
    </w:p>
    <w:p w:rsidR="006172EF" w:rsidRPr="0092692E" w:rsidRDefault="006172EF" w:rsidP="00664A3C">
      <w:pPr>
        <w:pStyle w:val="Paragrafi"/>
        <w:rPr>
          <w:spacing w:val="-4"/>
          <w:lang w:val="sq-AL"/>
        </w:rPr>
      </w:pPr>
      <w:r w:rsidRPr="0092692E">
        <w:rPr>
          <w:spacing w:val="-4"/>
          <w:lang w:val="sq-AL"/>
        </w:rPr>
        <w:t>e) emrin dhe adresën e ndërtesës;</w:t>
      </w:r>
    </w:p>
    <w:p w:rsidR="006172EF" w:rsidRPr="0092692E" w:rsidRDefault="006172EF" w:rsidP="00664A3C">
      <w:pPr>
        <w:pStyle w:val="Paragrafi"/>
        <w:rPr>
          <w:spacing w:val="-4"/>
          <w:lang w:val="sq-AL"/>
        </w:rPr>
      </w:pPr>
      <w:r w:rsidRPr="0092692E">
        <w:rPr>
          <w:spacing w:val="-4"/>
          <w:lang w:val="sq-AL"/>
        </w:rPr>
        <w:t>f) natyrën e përdori</w:t>
      </w:r>
      <w:r w:rsidR="00F90EA7">
        <w:rPr>
          <w:spacing w:val="-4"/>
          <w:lang w:val="sq-AL"/>
        </w:rPr>
        <w:t>mit primar/kryesor të ndërtesës;</w:t>
      </w:r>
    </w:p>
    <w:p w:rsidR="006172EF" w:rsidRPr="0092692E" w:rsidRDefault="006172EF" w:rsidP="00664A3C">
      <w:pPr>
        <w:pStyle w:val="Paragrafi"/>
        <w:rPr>
          <w:spacing w:val="-4"/>
          <w:lang w:val="sq-AL"/>
        </w:rPr>
      </w:pPr>
      <w:r w:rsidRPr="0092692E">
        <w:rPr>
          <w:spacing w:val="-4"/>
          <w:lang w:val="sq-AL"/>
        </w:rPr>
        <w:t>g) detaje të kontaktit për i</w:t>
      </w:r>
      <w:r w:rsidR="00F90EA7">
        <w:rPr>
          <w:spacing w:val="-4"/>
          <w:lang w:val="sq-AL"/>
        </w:rPr>
        <w:t>nstaluesin/ personin përgjegjës;</w:t>
      </w:r>
    </w:p>
    <w:p w:rsidR="006172EF" w:rsidRPr="0092692E" w:rsidRDefault="006172EF" w:rsidP="00664A3C">
      <w:pPr>
        <w:pStyle w:val="Paragrafi"/>
        <w:rPr>
          <w:spacing w:val="-4"/>
          <w:lang w:val="sq-AL"/>
        </w:rPr>
      </w:pPr>
      <w:r w:rsidRPr="0092692E">
        <w:rPr>
          <w:spacing w:val="-4"/>
          <w:lang w:val="sq-AL"/>
        </w:rPr>
        <w:t>h) të dhëna mbi karakteristikat e ashensorit në lidhje me tipin e ashensorit, natyrën e përdorimit, klasifikimin e përdorur, të dhëna mbi prodhuesin dhe instaluesin, numrin e regjistrimit të kompanisë, datën e instalimit, kapacitetin, shpejtësinë, numrin e ndalimeve dhe hyrjet e p</w:t>
      </w:r>
      <w:r w:rsidR="00F90EA7">
        <w:rPr>
          <w:spacing w:val="-4"/>
          <w:lang w:val="sq-AL"/>
        </w:rPr>
        <w:t>ersonave me aftësi të kufizuara;</w:t>
      </w:r>
      <w:r w:rsidRPr="0092692E">
        <w:rPr>
          <w:spacing w:val="-4"/>
          <w:lang w:val="sq-AL"/>
        </w:rPr>
        <w:t xml:space="preserve"> </w:t>
      </w:r>
    </w:p>
    <w:p w:rsidR="006172EF" w:rsidRPr="0092692E" w:rsidRDefault="006172EF" w:rsidP="00664A3C">
      <w:pPr>
        <w:pStyle w:val="Paragrafi"/>
        <w:rPr>
          <w:spacing w:val="-4"/>
          <w:lang w:val="sq-AL"/>
        </w:rPr>
      </w:pPr>
      <w:r w:rsidRPr="0092692E">
        <w:rPr>
          <w:spacing w:val="-4"/>
          <w:lang w:val="sq-AL"/>
        </w:rPr>
        <w:t>i) të dhëna mbi organet përgjegjëse të vlerësimit të konformitetit</w:t>
      </w:r>
      <w:r w:rsidR="007C3A58" w:rsidRPr="0092692E">
        <w:rPr>
          <w:spacing w:val="-4"/>
          <w:lang w:val="sq-AL"/>
        </w:rPr>
        <w:t>;</w:t>
      </w:r>
      <w:r w:rsidRPr="0092692E">
        <w:rPr>
          <w:spacing w:val="-4"/>
          <w:lang w:val="sq-AL"/>
        </w:rPr>
        <w:t xml:space="preserve"> dhe</w:t>
      </w:r>
    </w:p>
    <w:p w:rsidR="006172EF" w:rsidRPr="0092692E" w:rsidRDefault="006172EF" w:rsidP="00664A3C">
      <w:pPr>
        <w:pStyle w:val="Paragrafi"/>
        <w:rPr>
          <w:spacing w:val="-4"/>
          <w:lang w:val="sq-AL"/>
        </w:rPr>
      </w:pPr>
      <w:r w:rsidRPr="0092692E">
        <w:rPr>
          <w:spacing w:val="-4"/>
          <w:lang w:val="sq-AL"/>
        </w:rPr>
        <w:t>j) firmën e instaluesit/personit përgjegjës.</w:t>
      </w:r>
    </w:p>
    <w:p w:rsidR="006172EF" w:rsidRPr="0092692E" w:rsidRDefault="006172EF" w:rsidP="00664A3C">
      <w:pPr>
        <w:pStyle w:val="Paragrafi"/>
        <w:rPr>
          <w:spacing w:val="-4"/>
          <w:lang w:val="sq-AL"/>
        </w:rPr>
      </w:pPr>
      <w:r w:rsidRPr="0092692E">
        <w:rPr>
          <w:spacing w:val="-4"/>
          <w:lang w:val="sq-AL"/>
        </w:rPr>
        <w:t>4.3 Informacioni i referuar në nënpikën 4.2 të këtij Rregulli Teknik dërgohet pranë Strukturës Përgjegjëse duke përdorur formatin e miratuar nga kryeinspektori i Strukturës Përgjegjëse.</w:t>
      </w:r>
    </w:p>
    <w:p w:rsidR="006172EF" w:rsidRPr="0092692E" w:rsidRDefault="006172EF" w:rsidP="00664A3C">
      <w:pPr>
        <w:pStyle w:val="Paragrafi"/>
        <w:rPr>
          <w:spacing w:val="-4"/>
          <w:lang w:val="sq-AL"/>
        </w:rPr>
      </w:pPr>
      <w:r w:rsidRPr="0092692E">
        <w:rPr>
          <w:spacing w:val="-4"/>
          <w:lang w:val="sq-AL"/>
        </w:rPr>
        <w:t xml:space="preserve">4.4 Struktura përgjegjëse lëshon </w:t>
      </w:r>
      <w:r w:rsidR="007C3A58" w:rsidRPr="0092692E">
        <w:rPr>
          <w:spacing w:val="-4"/>
          <w:lang w:val="sq-AL"/>
        </w:rPr>
        <w:t>certif</w:t>
      </w:r>
      <w:r w:rsidRPr="0092692E">
        <w:rPr>
          <w:spacing w:val="-4"/>
          <w:lang w:val="sq-AL"/>
        </w:rPr>
        <w:t xml:space="preserve">ikatën e regjistrimit mbas përfundimit me sukses të </w:t>
      </w:r>
      <w:r w:rsidR="007C3A58" w:rsidRPr="0092692E">
        <w:rPr>
          <w:spacing w:val="-4"/>
          <w:lang w:val="sq-AL"/>
        </w:rPr>
        <w:t>procedurës</w:t>
      </w:r>
      <w:r w:rsidRPr="0092692E">
        <w:rPr>
          <w:spacing w:val="-4"/>
          <w:lang w:val="sq-AL"/>
        </w:rPr>
        <w:t xml:space="preserve"> së regjistrimit.</w:t>
      </w:r>
    </w:p>
    <w:p w:rsidR="006172EF" w:rsidRPr="0092692E" w:rsidRDefault="006172EF" w:rsidP="00664A3C">
      <w:pPr>
        <w:pStyle w:val="Paragrafi"/>
        <w:rPr>
          <w:spacing w:val="-4"/>
          <w:lang w:val="sq-AL"/>
        </w:rPr>
      </w:pPr>
      <w:r w:rsidRPr="0092692E">
        <w:rPr>
          <w:spacing w:val="-4"/>
          <w:lang w:val="sq-AL"/>
        </w:rPr>
        <w:t xml:space="preserve">4.5 </w:t>
      </w:r>
      <w:r w:rsidR="007C3A58" w:rsidRPr="0092692E">
        <w:rPr>
          <w:spacing w:val="-4"/>
          <w:lang w:val="sq-AL"/>
        </w:rPr>
        <w:t>Certif</w:t>
      </w:r>
      <w:r w:rsidRPr="0092692E">
        <w:rPr>
          <w:spacing w:val="-4"/>
          <w:lang w:val="sq-AL"/>
        </w:rPr>
        <w:t>ikata e regjistrimit duhet të ketë numrin unik të regjistrimit të përcaktuar nga struktura përgjegjëse.</w:t>
      </w:r>
    </w:p>
    <w:p w:rsidR="006172EF" w:rsidRPr="0092692E" w:rsidRDefault="006172EF" w:rsidP="00664A3C">
      <w:pPr>
        <w:pStyle w:val="Paragrafi"/>
        <w:rPr>
          <w:spacing w:val="-4"/>
          <w:lang w:val="sq-AL"/>
        </w:rPr>
      </w:pPr>
      <w:r w:rsidRPr="0092692E">
        <w:rPr>
          <w:spacing w:val="-4"/>
          <w:lang w:val="sq-AL"/>
        </w:rPr>
        <w:t xml:space="preserve">5. Ekzaminimi i plotë i ashensorëve ekzistues dhe të rinj </w:t>
      </w:r>
    </w:p>
    <w:p w:rsidR="006172EF" w:rsidRPr="0092692E" w:rsidRDefault="006172EF" w:rsidP="00664A3C">
      <w:pPr>
        <w:pStyle w:val="Paragrafi"/>
        <w:rPr>
          <w:spacing w:val="-4"/>
          <w:lang w:val="sq-AL"/>
        </w:rPr>
      </w:pPr>
      <w:r w:rsidRPr="0092692E">
        <w:rPr>
          <w:spacing w:val="-4"/>
          <w:lang w:val="sq-AL"/>
        </w:rPr>
        <w:t>5.1 Personi përgjegjës siguron se ashensori i nënshtrohet një ekzaminimi të plotë nga një organ i miratuar për këtë qëllim.</w:t>
      </w:r>
    </w:p>
    <w:p w:rsidR="006172EF" w:rsidRPr="0092692E" w:rsidRDefault="006172EF" w:rsidP="00664A3C">
      <w:pPr>
        <w:pStyle w:val="Paragrafi"/>
        <w:rPr>
          <w:spacing w:val="-4"/>
          <w:lang w:val="sq-AL"/>
        </w:rPr>
      </w:pPr>
      <w:r w:rsidRPr="0092692E">
        <w:rPr>
          <w:spacing w:val="-4"/>
          <w:lang w:val="sq-AL"/>
        </w:rPr>
        <w:t>Organi i miratuar përzgjidhet nga personi përgjegjës sipas listës së publiku</w:t>
      </w:r>
      <w:r w:rsidR="00F90EA7">
        <w:rPr>
          <w:spacing w:val="-4"/>
          <w:lang w:val="sq-AL"/>
        </w:rPr>
        <w:t>ar më parë në faqen zyrtare të m</w:t>
      </w:r>
      <w:r w:rsidRPr="0092692E">
        <w:rPr>
          <w:spacing w:val="-4"/>
          <w:lang w:val="sq-AL"/>
        </w:rPr>
        <w:t>inistrisë përgjegjëse për tregtinë.</w:t>
      </w:r>
    </w:p>
    <w:p w:rsidR="006172EF" w:rsidRPr="0092692E" w:rsidRDefault="006172EF" w:rsidP="00664A3C">
      <w:pPr>
        <w:pStyle w:val="Paragrafi"/>
        <w:rPr>
          <w:spacing w:val="-4"/>
          <w:lang w:val="sq-AL"/>
        </w:rPr>
      </w:pPr>
      <w:r w:rsidRPr="0092692E">
        <w:rPr>
          <w:spacing w:val="-4"/>
          <w:lang w:val="sq-AL"/>
        </w:rPr>
        <w:t>5.2 Ekzaminimi i parë i plotë i një ashensori ekzistues kryhet në zbatim të programit kohor të specifikuar në nënpikën 11.1 të këtij Rregulli Teknik.</w:t>
      </w:r>
    </w:p>
    <w:p w:rsidR="006172EF" w:rsidRPr="00C87B1D" w:rsidRDefault="006172EF" w:rsidP="00664A3C">
      <w:pPr>
        <w:pStyle w:val="Paragrafi"/>
        <w:rPr>
          <w:lang w:val="sq-AL"/>
        </w:rPr>
      </w:pPr>
      <w:r w:rsidRPr="0092692E">
        <w:rPr>
          <w:spacing w:val="-4"/>
          <w:lang w:val="sq-AL"/>
        </w:rPr>
        <w:t xml:space="preserve">5.3 Ekzaminimi i plotë për ashensorët </w:t>
      </w:r>
      <w:r w:rsidRPr="00C87B1D">
        <w:rPr>
          <w:lang w:val="sq-AL"/>
        </w:rPr>
        <w:t>përfshin një analizë risku, e cila minimalisht merr parasysh aspektet e sigurisë të listuara në pikën 11 në këtë Rregull Teknik.</w:t>
      </w:r>
    </w:p>
    <w:p w:rsidR="006172EF" w:rsidRPr="00AB5DA5" w:rsidRDefault="006172EF" w:rsidP="00664A3C">
      <w:pPr>
        <w:pStyle w:val="Paragrafi"/>
        <w:rPr>
          <w:spacing w:val="-4"/>
          <w:lang w:val="sq-AL"/>
        </w:rPr>
      </w:pPr>
      <w:r w:rsidRPr="00AB5DA5">
        <w:rPr>
          <w:spacing w:val="-4"/>
          <w:lang w:val="sq-AL"/>
        </w:rPr>
        <w:t>a) Çdo analizë risku merr parasysh kushtet specifike të përdorimit të ashensorit që lidhen me përdoruesit e ashensorit, veçanërisht kur përdo</w:t>
      </w:r>
      <w:r w:rsidR="00820E4A">
        <w:rPr>
          <w:spacing w:val="-4"/>
          <w:lang w:val="sq-AL"/>
        </w:rPr>
        <w:t>-</w:t>
      </w:r>
      <w:r w:rsidRPr="00AB5DA5">
        <w:rPr>
          <w:spacing w:val="-4"/>
          <w:lang w:val="sq-AL"/>
        </w:rPr>
        <w:t>ruesit janë me aftësi të kufizuara.</w:t>
      </w:r>
    </w:p>
    <w:p w:rsidR="006172EF" w:rsidRPr="00AB5DA5" w:rsidRDefault="00F90EA7" w:rsidP="00664A3C">
      <w:pPr>
        <w:pStyle w:val="Paragrafi"/>
        <w:rPr>
          <w:spacing w:val="-4"/>
          <w:lang w:val="sq-AL"/>
        </w:rPr>
      </w:pPr>
      <w:r>
        <w:rPr>
          <w:spacing w:val="-4"/>
          <w:lang w:val="sq-AL"/>
        </w:rPr>
        <w:t>b) K</w:t>
      </w:r>
      <w:r w:rsidR="006172EF" w:rsidRPr="00AB5DA5">
        <w:rPr>
          <w:spacing w:val="-4"/>
          <w:lang w:val="sq-AL"/>
        </w:rPr>
        <w:t>ur është rasti, analiza e riskut merr parasysh dhe vlerën historike/vjetërsinë e ndërtesës në të cilën ashensori është instaluar.</w:t>
      </w:r>
    </w:p>
    <w:p w:rsidR="006172EF" w:rsidRPr="00AB5DA5" w:rsidRDefault="006172EF" w:rsidP="00664A3C">
      <w:pPr>
        <w:pStyle w:val="Paragrafi"/>
        <w:rPr>
          <w:spacing w:val="-4"/>
          <w:lang w:val="sq-AL"/>
        </w:rPr>
      </w:pPr>
      <w:r w:rsidRPr="00AB5DA5">
        <w:rPr>
          <w:spacing w:val="-4"/>
          <w:lang w:val="sq-AL"/>
        </w:rPr>
        <w:t xml:space="preserve">5.4 Të gjithë ashensorët e rinj të vendosur në shërbim me markimin CE, sipas përcaktimeve në ligjin </w:t>
      </w:r>
      <w:r w:rsidR="007C3A58" w:rsidRPr="00AB5DA5">
        <w:rPr>
          <w:spacing w:val="-4"/>
          <w:lang w:val="sq-AL"/>
        </w:rPr>
        <w:t xml:space="preserve">nr. </w:t>
      </w:r>
      <w:r w:rsidRPr="00AB5DA5">
        <w:rPr>
          <w:spacing w:val="-4"/>
          <w:lang w:val="sq-AL"/>
        </w:rPr>
        <w:t>10489/2011 dhe legjislacionin e veçantë për ashensorët, prezumohen se i janë nënshtruar ekzaminimit të parë të plotë.</w:t>
      </w:r>
    </w:p>
    <w:p w:rsidR="006172EF" w:rsidRPr="00AB5DA5" w:rsidRDefault="006172EF" w:rsidP="00664A3C">
      <w:pPr>
        <w:pStyle w:val="Paragrafi"/>
        <w:rPr>
          <w:spacing w:val="-4"/>
          <w:lang w:val="sq-AL"/>
        </w:rPr>
      </w:pPr>
      <w:r w:rsidRPr="00AB5DA5">
        <w:rPr>
          <w:spacing w:val="-4"/>
          <w:lang w:val="sq-AL"/>
        </w:rPr>
        <w:t>5.5 Mbas ekzaminimit të parë të plotë të ashensorit, personi përgjegjës siguron që:</w:t>
      </w:r>
    </w:p>
    <w:p w:rsidR="006172EF" w:rsidRPr="00AB5DA5" w:rsidRDefault="006172EF" w:rsidP="00664A3C">
      <w:pPr>
        <w:pStyle w:val="Paragrafi"/>
        <w:rPr>
          <w:spacing w:val="-4"/>
          <w:lang w:val="sq-AL"/>
        </w:rPr>
      </w:pPr>
      <w:r w:rsidRPr="00AB5DA5">
        <w:rPr>
          <w:spacing w:val="-4"/>
          <w:lang w:val="sq-AL"/>
        </w:rPr>
        <w:t>a) ekzaminimet e plota pasue</w:t>
      </w:r>
      <w:r w:rsidR="00F90EA7">
        <w:rPr>
          <w:spacing w:val="-4"/>
          <w:lang w:val="sq-AL"/>
        </w:rPr>
        <w:t>se kryhen brenda një periudhe 6-</w:t>
      </w:r>
      <w:r w:rsidRPr="00AB5DA5">
        <w:rPr>
          <w:spacing w:val="-4"/>
          <w:lang w:val="sq-AL"/>
        </w:rPr>
        <w:t xml:space="preserve">mujore nga data e kalimit të afatit të ekzaminimit pasardhës të deklaruar në raportin e ekzaminimit paraardhës; </w:t>
      </w:r>
    </w:p>
    <w:p w:rsidR="006172EF" w:rsidRPr="00AB5DA5" w:rsidRDefault="006172EF" w:rsidP="00664A3C">
      <w:pPr>
        <w:pStyle w:val="Paragrafi"/>
        <w:rPr>
          <w:spacing w:val="-4"/>
          <w:lang w:val="sq-AL"/>
        </w:rPr>
      </w:pPr>
      <w:r w:rsidRPr="00AB5DA5">
        <w:rPr>
          <w:spacing w:val="-4"/>
          <w:lang w:val="sq-AL"/>
        </w:rPr>
        <w:t>b) periudha ndërmjet dy ekzaminimeve të plota për ashensorët e instaluar në një vend pune nuk duhet të kalojë 6 vjet;</w:t>
      </w:r>
    </w:p>
    <w:p w:rsidR="006172EF" w:rsidRPr="00AB5DA5" w:rsidRDefault="006172EF" w:rsidP="00664A3C">
      <w:pPr>
        <w:pStyle w:val="Paragrafi"/>
        <w:rPr>
          <w:spacing w:val="-4"/>
          <w:lang w:val="sq-AL"/>
        </w:rPr>
      </w:pPr>
      <w:r w:rsidRPr="00AB5DA5">
        <w:rPr>
          <w:spacing w:val="-4"/>
          <w:lang w:val="sq-AL"/>
        </w:rPr>
        <w:t>c) periudha ndërmjet dy ekzaminimeve të plota për ashensorët e instaluar në ndërtesa në bashkëpronësi ose në ambiente shtëpiake nuk duhet të kaloj</w:t>
      </w:r>
      <w:r w:rsidR="00094170" w:rsidRPr="00AB5DA5">
        <w:rPr>
          <w:spacing w:val="-4"/>
          <w:lang w:val="sq-AL"/>
        </w:rPr>
        <w:t>ë</w:t>
      </w:r>
      <w:r w:rsidRPr="00AB5DA5">
        <w:rPr>
          <w:spacing w:val="-4"/>
          <w:lang w:val="sq-AL"/>
        </w:rPr>
        <w:t xml:space="preserve"> 10 vjet;</w:t>
      </w:r>
    </w:p>
    <w:p w:rsidR="006172EF" w:rsidRPr="00AB5DA5" w:rsidRDefault="00F90EA7" w:rsidP="00664A3C">
      <w:pPr>
        <w:pStyle w:val="Paragrafi"/>
        <w:rPr>
          <w:spacing w:val="-4"/>
          <w:lang w:val="sq-AL"/>
        </w:rPr>
      </w:pPr>
      <w:r>
        <w:rPr>
          <w:spacing w:val="-4"/>
          <w:lang w:val="sq-AL"/>
        </w:rPr>
        <w:t>d) ashensori u</w:t>
      </w:r>
      <w:r w:rsidR="006172EF" w:rsidRPr="00AB5DA5">
        <w:rPr>
          <w:spacing w:val="-4"/>
          <w:lang w:val="sq-AL"/>
        </w:rPr>
        <w:t xml:space="preserve"> nënshtrohet inspektimeve periodike, ndërmjet ekzaminimeve të plota të njëpasnjëshme, nga një organ i miratuar në intervale kohore</w:t>
      </w:r>
      <w:r>
        <w:rPr>
          <w:spacing w:val="-4"/>
          <w:lang w:val="sq-AL"/>
        </w:rPr>
        <w:t>,</w:t>
      </w:r>
      <w:r w:rsidR="006172EF" w:rsidRPr="00AB5DA5">
        <w:rPr>
          <w:spacing w:val="-4"/>
          <w:lang w:val="sq-AL"/>
        </w:rPr>
        <w:t xml:space="preserve"> si janë përcaktuar në pikën 7 të këtij Rregulli Teknik;</w:t>
      </w:r>
    </w:p>
    <w:p w:rsidR="006172EF" w:rsidRPr="00AB5DA5" w:rsidRDefault="006172EF" w:rsidP="00664A3C">
      <w:pPr>
        <w:pStyle w:val="Paragrafi"/>
        <w:rPr>
          <w:spacing w:val="-4"/>
          <w:lang w:val="sq-AL"/>
        </w:rPr>
      </w:pPr>
      <w:r w:rsidRPr="00AB5DA5">
        <w:rPr>
          <w:spacing w:val="-4"/>
          <w:lang w:val="sq-AL"/>
        </w:rPr>
        <w:t>e) një ekzaminim i plotë kryhet në çdo rast kur ndodh një aksident, një modifikim i rëndësishëm ose në rrethana ekstreme të cilat mund të rrezikojnë sigurinë e ashensorit.</w:t>
      </w:r>
    </w:p>
    <w:p w:rsidR="006172EF" w:rsidRPr="00AB5DA5" w:rsidRDefault="006172EF" w:rsidP="00664A3C">
      <w:pPr>
        <w:pStyle w:val="Paragrafi"/>
        <w:rPr>
          <w:spacing w:val="-4"/>
          <w:lang w:val="sq-AL"/>
        </w:rPr>
      </w:pPr>
      <w:r w:rsidRPr="00AB5DA5">
        <w:rPr>
          <w:spacing w:val="-4"/>
          <w:lang w:val="sq-AL"/>
        </w:rPr>
        <w:t>5.6 Personi përgjegjës mban në dispozicion të organit të miratuar çdo informacion lidhur me funksionin dhe përdorimin e ashensorit përkatës.</w:t>
      </w:r>
    </w:p>
    <w:p w:rsidR="006172EF" w:rsidRPr="00AB5DA5" w:rsidRDefault="006172EF" w:rsidP="00664A3C">
      <w:pPr>
        <w:pStyle w:val="Paragrafi"/>
        <w:rPr>
          <w:spacing w:val="-4"/>
          <w:lang w:val="sq-AL"/>
        </w:rPr>
      </w:pPr>
      <w:r w:rsidRPr="00AB5DA5">
        <w:rPr>
          <w:spacing w:val="-4"/>
          <w:lang w:val="sq-AL"/>
        </w:rPr>
        <w:t xml:space="preserve">5.7 Organi i miratuar, kur konstaton një risk të mbartur ose një risk të pashmangshëm për dëmtime të rënda të personit, i kërkon personit përgjegjës ndalimin e përdorimin të ashensorit, riparimin ose mirëmbajtjen e menjëhershme të tij. </w:t>
      </w:r>
    </w:p>
    <w:p w:rsidR="006172EF" w:rsidRPr="00AB5DA5" w:rsidRDefault="006172EF" w:rsidP="00664A3C">
      <w:pPr>
        <w:pStyle w:val="Paragrafi"/>
        <w:rPr>
          <w:spacing w:val="-4"/>
          <w:lang w:val="sq-AL"/>
        </w:rPr>
      </w:pPr>
      <w:r w:rsidRPr="00AB5DA5">
        <w:rPr>
          <w:spacing w:val="-4"/>
          <w:lang w:val="sq-AL"/>
        </w:rPr>
        <w:t xml:space="preserve">Organi i miratuar informon me shkrim </w:t>
      </w:r>
      <w:r w:rsidR="00AF1230" w:rsidRPr="00AB5DA5">
        <w:rPr>
          <w:spacing w:val="-4"/>
          <w:lang w:val="sq-AL"/>
        </w:rPr>
        <w:t>m</w:t>
      </w:r>
      <w:r w:rsidRPr="00AB5DA5">
        <w:rPr>
          <w:spacing w:val="-4"/>
          <w:lang w:val="sq-AL"/>
        </w:rPr>
        <w:t>inistrinë përgjegjëse për tregtinë), Strukturën Përgjegjëse dhe sipas rastit edhe organet e rendit, maksimalisht brenda 2 ditë pune nga data e kryerjes së këtij inspektimi.</w:t>
      </w:r>
    </w:p>
    <w:p w:rsidR="006172EF" w:rsidRPr="00AB5DA5" w:rsidRDefault="006172EF" w:rsidP="00664A3C">
      <w:pPr>
        <w:pStyle w:val="Paragrafi"/>
        <w:rPr>
          <w:spacing w:val="-4"/>
          <w:lang w:val="sq-AL"/>
        </w:rPr>
      </w:pPr>
      <w:r w:rsidRPr="00AB5DA5">
        <w:rPr>
          <w:spacing w:val="-4"/>
          <w:lang w:val="sq-AL"/>
        </w:rPr>
        <w:t>6. Modernizimi i ashensorit</w:t>
      </w:r>
    </w:p>
    <w:p w:rsidR="006172EF" w:rsidRPr="00AB5DA5" w:rsidRDefault="006172EF" w:rsidP="00664A3C">
      <w:pPr>
        <w:pStyle w:val="Paragrafi"/>
        <w:rPr>
          <w:spacing w:val="-4"/>
          <w:lang w:val="sq-AL"/>
        </w:rPr>
      </w:pPr>
      <w:r w:rsidRPr="00AB5DA5">
        <w:rPr>
          <w:spacing w:val="-4"/>
          <w:lang w:val="sq-AL"/>
        </w:rPr>
        <w:t>6.1 Ashensori ekzistues, pas ekzaminimit të plotë nga një organ i miratuar për këtë qëllim, duhet të përmirësojë nivelin e sigurisë sipas përcaktimeve/rekomandimeve në raportin e hartuar nga ky organ.</w:t>
      </w:r>
    </w:p>
    <w:p w:rsidR="00735BE4" w:rsidRDefault="00735BE4" w:rsidP="00664A3C">
      <w:pPr>
        <w:pStyle w:val="Paragrafi"/>
        <w:rPr>
          <w:spacing w:val="-4"/>
          <w:lang w:val="sq-AL"/>
        </w:rPr>
      </w:pPr>
    </w:p>
    <w:p w:rsidR="006172EF" w:rsidRPr="00AB5DA5" w:rsidRDefault="006172EF" w:rsidP="00664A3C">
      <w:pPr>
        <w:pStyle w:val="Paragrafi"/>
        <w:rPr>
          <w:spacing w:val="-4"/>
          <w:lang w:val="sq-AL"/>
        </w:rPr>
      </w:pPr>
      <w:r w:rsidRPr="00AB5DA5">
        <w:rPr>
          <w:spacing w:val="-4"/>
          <w:lang w:val="sq-AL"/>
        </w:rPr>
        <w:t>6.2 Organi i miratuar përcakton, mbi bazën e analizës së riskut të kryer gjatë ekzaminimit të plotë, risqet serioze që kërkojnë një vëmendje të menjëhershme ose/dhe ato që kërkojnë veprime modernizimi sipas një skeduli kohor.</w:t>
      </w:r>
    </w:p>
    <w:p w:rsidR="006172EF" w:rsidRPr="00AB5DA5" w:rsidRDefault="006172EF" w:rsidP="00664A3C">
      <w:pPr>
        <w:pStyle w:val="Paragrafi"/>
        <w:rPr>
          <w:spacing w:val="-4"/>
          <w:lang w:val="sq-AL"/>
        </w:rPr>
      </w:pPr>
      <w:r w:rsidRPr="00AB5DA5">
        <w:rPr>
          <w:spacing w:val="-4"/>
          <w:lang w:val="sq-AL"/>
        </w:rPr>
        <w:t>6.3 Organizmi kompetent për modernizimin e ashensorëve (me personat teknikisht të kualifikuar)</w:t>
      </w:r>
      <w:r w:rsidR="00F90EA7">
        <w:rPr>
          <w:spacing w:val="-4"/>
          <w:lang w:val="sq-AL"/>
        </w:rPr>
        <w:t>,</w:t>
      </w:r>
      <w:r w:rsidRPr="00AB5DA5">
        <w:rPr>
          <w:spacing w:val="-4"/>
          <w:lang w:val="sq-AL"/>
        </w:rPr>
        <w:t xml:space="preserve"> i përzgjedhur nga personi përgjegjës, k</w:t>
      </w:r>
      <w:r w:rsidR="00AB5DA5" w:rsidRPr="00AB5DA5">
        <w:rPr>
          <w:spacing w:val="-4"/>
          <w:lang w:val="sq-AL"/>
        </w:rPr>
        <w:t>ryen veprimet e modernizimit/</w:t>
      </w:r>
      <w:r w:rsidRPr="00AB5DA5">
        <w:rPr>
          <w:spacing w:val="-4"/>
          <w:lang w:val="sq-AL"/>
        </w:rPr>
        <w:t>përmirësimet/korri</w:t>
      </w:r>
      <w:r w:rsidR="00AB5DA5">
        <w:rPr>
          <w:spacing w:val="-4"/>
          <w:lang w:val="sq-AL"/>
        </w:rPr>
        <w:t>-</w:t>
      </w:r>
      <w:r w:rsidRPr="00AB5DA5">
        <w:rPr>
          <w:spacing w:val="-4"/>
          <w:lang w:val="sq-AL"/>
        </w:rPr>
        <w:t>gjimet e ashensorit sipas rekomandimeve nga organi i miratuar.</w:t>
      </w:r>
    </w:p>
    <w:p w:rsidR="006172EF" w:rsidRPr="00AB5DA5" w:rsidRDefault="006172EF" w:rsidP="00664A3C">
      <w:pPr>
        <w:pStyle w:val="Paragrafi"/>
        <w:rPr>
          <w:spacing w:val="-4"/>
          <w:lang w:val="sq-AL"/>
        </w:rPr>
      </w:pPr>
      <w:r w:rsidRPr="00AB5DA5">
        <w:rPr>
          <w:spacing w:val="-4"/>
          <w:lang w:val="sq-AL"/>
        </w:rPr>
        <w:t>Personi përgjegjës përballon shpenzimet e përfshira në këtë modernizim.</w:t>
      </w:r>
    </w:p>
    <w:p w:rsidR="006172EF" w:rsidRPr="00AB5DA5" w:rsidRDefault="006172EF" w:rsidP="00664A3C">
      <w:pPr>
        <w:pStyle w:val="Paragrafi"/>
        <w:rPr>
          <w:spacing w:val="-4"/>
          <w:lang w:val="sq-AL"/>
        </w:rPr>
      </w:pPr>
      <w:r w:rsidRPr="00AB5DA5">
        <w:rPr>
          <w:spacing w:val="-4"/>
          <w:lang w:val="sq-AL"/>
        </w:rPr>
        <w:t xml:space="preserve">6.4 Mbas përfundimit të veprimeve të modernizimit, personi përgjegjës informon organin e miratuar që ka kryer ekzaminimin e plotë. Ky organ kontrollon modifikimet e bëra dhe lëshon një </w:t>
      </w:r>
      <w:r w:rsidR="007C3A58" w:rsidRPr="00AB5DA5">
        <w:rPr>
          <w:spacing w:val="-4"/>
          <w:lang w:val="sq-AL"/>
        </w:rPr>
        <w:t>certif</w:t>
      </w:r>
      <w:r w:rsidRPr="00AB5DA5">
        <w:rPr>
          <w:spacing w:val="-4"/>
          <w:lang w:val="sq-AL"/>
        </w:rPr>
        <w:t>ikate miratimi nëse verifikon se ato janë kryer të gjitha korrekt</w:t>
      </w:r>
      <w:r w:rsidR="00AF1230" w:rsidRPr="00AB5DA5">
        <w:rPr>
          <w:spacing w:val="-4"/>
          <w:lang w:val="sq-AL"/>
        </w:rPr>
        <w:t>ë</w:t>
      </w:r>
      <w:r w:rsidRPr="00AB5DA5">
        <w:rPr>
          <w:spacing w:val="-4"/>
          <w:lang w:val="sq-AL"/>
        </w:rPr>
        <w:t>sisht dhe në përputhje me përcaktimet nga organi i miratuar.</w:t>
      </w:r>
    </w:p>
    <w:p w:rsidR="006172EF" w:rsidRPr="00AB5DA5" w:rsidRDefault="006172EF" w:rsidP="00664A3C">
      <w:pPr>
        <w:pStyle w:val="Paragrafi"/>
        <w:rPr>
          <w:spacing w:val="-4"/>
          <w:lang w:val="sq-AL"/>
        </w:rPr>
      </w:pPr>
      <w:r w:rsidRPr="00AB5DA5">
        <w:rPr>
          <w:spacing w:val="-4"/>
          <w:lang w:val="sq-AL"/>
        </w:rPr>
        <w:t xml:space="preserve">Organi i miratuar dërgon brenda 15 ditëve një kopje të kësaj </w:t>
      </w:r>
      <w:r w:rsidR="007C3A58" w:rsidRPr="00AB5DA5">
        <w:rPr>
          <w:spacing w:val="-4"/>
          <w:lang w:val="sq-AL"/>
        </w:rPr>
        <w:t>certif</w:t>
      </w:r>
      <w:r w:rsidR="00F90EA7">
        <w:rPr>
          <w:spacing w:val="-4"/>
          <w:lang w:val="sq-AL"/>
        </w:rPr>
        <w:t>ikatë</w:t>
      </w:r>
      <w:r w:rsidRPr="00AB5DA5">
        <w:rPr>
          <w:spacing w:val="-4"/>
          <w:lang w:val="sq-AL"/>
        </w:rPr>
        <w:t xml:space="preserve"> në ministrinë përgjegjëse për tregtinë dhe Strukturën Përgjegjëse.</w:t>
      </w:r>
    </w:p>
    <w:p w:rsidR="006172EF" w:rsidRPr="00AB5DA5" w:rsidRDefault="006172EF" w:rsidP="00664A3C">
      <w:pPr>
        <w:pStyle w:val="Paragrafi"/>
        <w:rPr>
          <w:spacing w:val="-4"/>
          <w:lang w:val="sq-AL"/>
        </w:rPr>
      </w:pPr>
      <w:r w:rsidRPr="00AB5DA5">
        <w:rPr>
          <w:spacing w:val="-4"/>
          <w:lang w:val="sq-AL"/>
        </w:rPr>
        <w:t>7. Inspektimi periodik i ashensorëve ekzistues dhe të rinj</w:t>
      </w:r>
    </w:p>
    <w:p w:rsidR="006172EF" w:rsidRPr="00AB5DA5" w:rsidRDefault="006172EF" w:rsidP="00664A3C">
      <w:pPr>
        <w:pStyle w:val="Paragrafi"/>
        <w:rPr>
          <w:spacing w:val="-4"/>
          <w:lang w:val="sq-AL"/>
        </w:rPr>
      </w:pPr>
      <w:r w:rsidRPr="00AB5DA5">
        <w:rPr>
          <w:spacing w:val="-4"/>
          <w:lang w:val="sq-AL"/>
        </w:rPr>
        <w:t>7.1 Personi përgjegjës paraqet pranë një organi të miratuar një kërkesë për një inspektim periodik, si për ashensorët ekzistues ashtu dhe për ato të rinj.</w:t>
      </w:r>
    </w:p>
    <w:p w:rsidR="006172EF" w:rsidRPr="00AB5DA5" w:rsidRDefault="006172EF" w:rsidP="00664A3C">
      <w:pPr>
        <w:pStyle w:val="Paragrafi"/>
        <w:rPr>
          <w:spacing w:val="-4"/>
          <w:lang w:val="sq-AL"/>
        </w:rPr>
      </w:pPr>
      <w:r w:rsidRPr="00AB5DA5">
        <w:rPr>
          <w:spacing w:val="-4"/>
          <w:lang w:val="sq-AL"/>
        </w:rPr>
        <w:t>7.2 Personi përgjegjës njofton organin e miratuar për të kryer inspektimin periodik në ashensor sipas intervaleve kohore që janë të specifikuara në nënpikat 7.4 dhe 7.5.</w:t>
      </w:r>
    </w:p>
    <w:p w:rsidR="006172EF" w:rsidRPr="00AB5DA5" w:rsidRDefault="006172EF" w:rsidP="00664A3C">
      <w:pPr>
        <w:pStyle w:val="Paragrafi"/>
        <w:rPr>
          <w:spacing w:val="-4"/>
          <w:lang w:val="sq-AL"/>
        </w:rPr>
      </w:pPr>
      <w:r w:rsidRPr="00AB5DA5">
        <w:rPr>
          <w:spacing w:val="-4"/>
          <w:lang w:val="sq-AL"/>
        </w:rPr>
        <w:t>7.3 Organi i miratuar përzgjidhet nga personi përgjegjës sipas listës së publikuar më parë n</w:t>
      </w:r>
      <w:r w:rsidR="001924C4" w:rsidRPr="00AB5DA5">
        <w:rPr>
          <w:spacing w:val="-4"/>
          <w:lang w:val="sq-AL"/>
        </w:rPr>
        <w:t>ë</w:t>
      </w:r>
      <w:r w:rsidR="00F90EA7">
        <w:rPr>
          <w:spacing w:val="-4"/>
          <w:lang w:val="sq-AL"/>
        </w:rPr>
        <w:t xml:space="preserve"> faqen zyrtare të m</w:t>
      </w:r>
      <w:r w:rsidRPr="00AB5DA5">
        <w:rPr>
          <w:spacing w:val="-4"/>
          <w:lang w:val="sq-AL"/>
        </w:rPr>
        <w:t>inistrisë përgjegjëse për tregtinë.</w:t>
      </w:r>
    </w:p>
    <w:p w:rsidR="006172EF" w:rsidRPr="00AB5DA5" w:rsidRDefault="006172EF" w:rsidP="00664A3C">
      <w:pPr>
        <w:pStyle w:val="Paragrafi"/>
        <w:rPr>
          <w:spacing w:val="-4"/>
          <w:lang w:val="sq-AL"/>
        </w:rPr>
      </w:pPr>
      <w:r w:rsidRPr="00AB5DA5">
        <w:rPr>
          <w:spacing w:val="-4"/>
          <w:lang w:val="sq-AL"/>
        </w:rPr>
        <w:t>7.4 N</w:t>
      </w:r>
      <w:r w:rsidR="00AF1230" w:rsidRPr="00AB5DA5">
        <w:rPr>
          <w:spacing w:val="-4"/>
          <w:lang w:val="sq-AL"/>
        </w:rPr>
        <w:t>ë</w:t>
      </w:r>
      <w:r w:rsidRPr="00AB5DA5">
        <w:rPr>
          <w:spacing w:val="-4"/>
          <w:lang w:val="sq-AL"/>
        </w:rPr>
        <w:t xml:space="preserve"> rastin e ashensorëve ekzistues dhe të rinj të instaluar në një vend pune, inspektimet periodike kryhen një herë në çdo 6 muaj, duke respektuar datën e parë të vendosjes së tyre në shërbim.</w:t>
      </w:r>
    </w:p>
    <w:p w:rsidR="006172EF" w:rsidRPr="00AB5DA5" w:rsidRDefault="006172EF" w:rsidP="00664A3C">
      <w:pPr>
        <w:pStyle w:val="Paragrafi"/>
        <w:rPr>
          <w:spacing w:val="-4"/>
          <w:lang w:val="sq-AL"/>
        </w:rPr>
      </w:pPr>
      <w:r w:rsidRPr="00AB5DA5">
        <w:rPr>
          <w:spacing w:val="-4"/>
          <w:lang w:val="sq-AL"/>
        </w:rPr>
        <w:t>7.5 Në rastin e ashensorëve ekzistues dhe të rinj të instaluar në ndërtesa në bashkëpronësi ose në ambiente shtëpiake, inspektimet periodike kryhen një herë në çdo 12 muaj, duke respektuar datën e parë të vendosjes së tyre në shërbim.</w:t>
      </w:r>
    </w:p>
    <w:p w:rsidR="006172EF" w:rsidRPr="00AB5DA5" w:rsidRDefault="006172EF" w:rsidP="00664A3C">
      <w:pPr>
        <w:pStyle w:val="Paragrafi"/>
        <w:rPr>
          <w:spacing w:val="-4"/>
          <w:lang w:val="sq-AL"/>
        </w:rPr>
      </w:pPr>
      <w:r w:rsidRPr="00AB5DA5">
        <w:rPr>
          <w:spacing w:val="-4"/>
          <w:lang w:val="sq-AL"/>
        </w:rPr>
        <w:t>7.6 Organi i miratuar kryen inspektimet periodike duke u bazuar në listën e kontrollit të hartuar në ekzaminimin e fundit të plotë dhe duke pa</w:t>
      </w:r>
      <w:r w:rsidR="00AF1230" w:rsidRPr="00AB5DA5">
        <w:rPr>
          <w:spacing w:val="-4"/>
          <w:lang w:val="sq-AL"/>
        </w:rPr>
        <w:t>s</w:t>
      </w:r>
      <w:r w:rsidRPr="00AB5DA5">
        <w:rPr>
          <w:spacing w:val="-4"/>
          <w:lang w:val="sq-AL"/>
        </w:rPr>
        <w:t>ur parasysh listën e kontrolleve minimale të dhëna në pikën 13 të këtij Rregulli Teknik.</w:t>
      </w:r>
    </w:p>
    <w:p w:rsidR="00735BE4" w:rsidRDefault="00735BE4" w:rsidP="00664A3C">
      <w:pPr>
        <w:pStyle w:val="Paragrafi"/>
        <w:rPr>
          <w:spacing w:val="-4"/>
          <w:lang w:val="sq-AL"/>
        </w:rPr>
      </w:pPr>
    </w:p>
    <w:p w:rsidR="006172EF" w:rsidRPr="00AB5DA5" w:rsidRDefault="006172EF" w:rsidP="00664A3C">
      <w:pPr>
        <w:pStyle w:val="Paragrafi"/>
        <w:rPr>
          <w:spacing w:val="-4"/>
          <w:lang w:val="sq-AL"/>
        </w:rPr>
      </w:pPr>
      <w:r w:rsidRPr="00AB5DA5">
        <w:rPr>
          <w:spacing w:val="-4"/>
          <w:lang w:val="sq-AL"/>
        </w:rPr>
        <w:t>7.7 Lista e kontrollit e inspektimit periodik i bashkëngjitet raportit të ekzaminimit të plotë të referuar në pikën 12 të këtij Rregulli Teknik.</w:t>
      </w:r>
    </w:p>
    <w:p w:rsidR="006172EF" w:rsidRPr="00AB5DA5" w:rsidRDefault="006172EF" w:rsidP="00664A3C">
      <w:pPr>
        <w:pStyle w:val="Paragrafi"/>
        <w:rPr>
          <w:spacing w:val="-4"/>
          <w:lang w:val="sq-AL"/>
        </w:rPr>
      </w:pPr>
      <w:r w:rsidRPr="00AB5DA5">
        <w:rPr>
          <w:spacing w:val="-4"/>
          <w:lang w:val="sq-AL"/>
        </w:rPr>
        <w:t>7.8 Kur inspektimi periodik i radhës nuk kalon suksesshëm për shkak të një risku të rëndë të ashensorit ose një moszbatimi të veprimeve të modernizimit të dhëna në pikën 6 të këtij Rregulli Teknik, organi i miratuar përcakton një afat kohor brenda të cilit duhet të realizohen riparimet</w:t>
      </w:r>
      <w:r w:rsidR="00F90EA7">
        <w:rPr>
          <w:spacing w:val="-4"/>
          <w:lang w:val="sq-AL"/>
        </w:rPr>
        <w:t xml:space="preserve"> </w:t>
      </w:r>
      <w:r w:rsidRPr="00AB5DA5">
        <w:rPr>
          <w:spacing w:val="-4"/>
          <w:lang w:val="sq-AL"/>
        </w:rPr>
        <w:t>/</w:t>
      </w:r>
      <w:r w:rsidR="00F90EA7">
        <w:rPr>
          <w:spacing w:val="-4"/>
          <w:lang w:val="sq-AL"/>
        </w:rPr>
        <w:t xml:space="preserve"> </w:t>
      </w:r>
      <w:r w:rsidRPr="00AB5DA5">
        <w:rPr>
          <w:spacing w:val="-4"/>
          <w:lang w:val="sq-AL"/>
        </w:rPr>
        <w:t>modifikimet e kërkuara.</w:t>
      </w:r>
    </w:p>
    <w:p w:rsidR="006172EF" w:rsidRPr="00AB5DA5" w:rsidRDefault="006172EF" w:rsidP="00664A3C">
      <w:pPr>
        <w:pStyle w:val="Paragrafi"/>
        <w:rPr>
          <w:spacing w:val="-4"/>
          <w:lang w:val="sq-AL"/>
        </w:rPr>
      </w:pPr>
      <w:r w:rsidRPr="00AB5DA5">
        <w:rPr>
          <w:spacing w:val="-4"/>
          <w:lang w:val="sq-AL"/>
        </w:rPr>
        <w:t>7.9 Në përfundim të veprimeve, referuar në pik</w:t>
      </w:r>
      <w:r w:rsidR="00AF1230" w:rsidRPr="00AB5DA5">
        <w:rPr>
          <w:spacing w:val="-4"/>
          <w:lang w:val="sq-AL"/>
        </w:rPr>
        <w:t>ë</w:t>
      </w:r>
      <w:r w:rsidRPr="00AB5DA5">
        <w:rPr>
          <w:spacing w:val="-4"/>
          <w:lang w:val="sq-AL"/>
        </w:rPr>
        <w:t>n 7.8, të kryera nga një organizëm kompetent për riparime/mirëmbajtje (me personat teknikisht të kualifikuar), personi përgjegjës njofton me shkrim organin e miratuar, i cili duhet të kontrollojë nëse këto riparime/modifikime janë kryer korrektësisht dhe ashensori mund të vazhdojë përdorimin e tij të sigurt. Në këtë rast, organi i miratuar bashkëlidh këtë informacion në raportin përfundimtar.</w:t>
      </w:r>
    </w:p>
    <w:p w:rsidR="006172EF" w:rsidRPr="00AB5DA5" w:rsidRDefault="006172EF" w:rsidP="00664A3C">
      <w:pPr>
        <w:pStyle w:val="Paragrafi"/>
        <w:rPr>
          <w:spacing w:val="-4"/>
          <w:lang w:val="sq-AL"/>
        </w:rPr>
      </w:pPr>
      <w:r w:rsidRPr="00AB5DA5">
        <w:rPr>
          <w:spacing w:val="-4"/>
          <w:lang w:val="sq-AL"/>
        </w:rPr>
        <w:t>7.10 Organi i miratuar, kur konstaton se ashensori kërkon riparim ose mirëmbajtje të menjëhershme të tij, për shkak të një risku të mbartur ose një risku të pashmangshëm për dëmtime të rënda të personit, i kërkon personit përgjegjës ndalimin e përdorimit të ashensorit.</w:t>
      </w:r>
    </w:p>
    <w:p w:rsidR="006172EF" w:rsidRPr="00AB5DA5" w:rsidRDefault="006172EF" w:rsidP="00664A3C">
      <w:pPr>
        <w:pStyle w:val="Paragrafi"/>
        <w:rPr>
          <w:spacing w:val="-4"/>
          <w:lang w:val="sq-AL"/>
        </w:rPr>
      </w:pPr>
      <w:r w:rsidRPr="00AB5DA5">
        <w:rPr>
          <w:spacing w:val="-4"/>
          <w:lang w:val="sq-AL"/>
        </w:rPr>
        <w:t>Organi</w:t>
      </w:r>
      <w:r w:rsidR="00F90EA7">
        <w:rPr>
          <w:spacing w:val="-4"/>
          <w:lang w:val="sq-AL"/>
        </w:rPr>
        <w:t xml:space="preserve"> i miratuar informon me shkrim m</w:t>
      </w:r>
      <w:r w:rsidRPr="00AB5DA5">
        <w:rPr>
          <w:spacing w:val="-4"/>
          <w:lang w:val="sq-AL"/>
        </w:rPr>
        <w:t>inistrinë përgjegjëse për tregtinë strukturën përgjegjëse dhe</w:t>
      </w:r>
      <w:r w:rsidR="00F90EA7">
        <w:rPr>
          <w:spacing w:val="-4"/>
          <w:lang w:val="sq-AL"/>
        </w:rPr>
        <w:t>,</w:t>
      </w:r>
      <w:r w:rsidRPr="00AB5DA5">
        <w:rPr>
          <w:spacing w:val="-4"/>
          <w:lang w:val="sq-AL"/>
        </w:rPr>
        <w:t xml:space="preserve"> sipas rastit</w:t>
      </w:r>
      <w:r w:rsidR="00F90EA7">
        <w:rPr>
          <w:spacing w:val="-4"/>
          <w:lang w:val="sq-AL"/>
        </w:rPr>
        <w:t>,</w:t>
      </w:r>
      <w:r w:rsidRPr="00AB5DA5">
        <w:rPr>
          <w:spacing w:val="-4"/>
          <w:lang w:val="sq-AL"/>
        </w:rPr>
        <w:t xml:space="preserve"> organet e rendit maksimalisht brenda 2 ditë pune nga data e kryerjes së këtij inspektimi.</w:t>
      </w:r>
    </w:p>
    <w:p w:rsidR="006172EF" w:rsidRPr="00AB5DA5" w:rsidRDefault="006172EF" w:rsidP="00664A3C">
      <w:pPr>
        <w:pStyle w:val="Paragrafi"/>
        <w:rPr>
          <w:spacing w:val="-4"/>
          <w:lang w:val="sq-AL"/>
        </w:rPr>
      </w:pPr>
      <w:r w:rsidRPr="00AB5DA5">
        <w:rPr>
          <w:spacing w:val="-4"/>
          <w:lang w:val="sq-AL"/>
        </w:rPr>
        <w:t>8. Raportet dhe defektet</w:t>
      </w:r>
    </w:p>
    <w:p w:rsidR="006172EF" w:rsidRPr="00AB5DA5" w:rsidRDefault="006172EF" w:rsidP="00664A3C">
      <w:pPr>
        <w:pStyle w:val="Paragrafi"/>
        <w:rPr>
          <w:spacing w:val="-4"/>
          <w:lang w:val="sq-AL"/>
        </w:rPr>
      </w:pPr>
      <w:r w:rsidRPr="00AB5DA5">
        <w:rPr>
          <w:spacing w:val="-4"/>
          <w:lang w:val="sq-AL"/>
        </w:rPr>
        <w:t>8.1 Organi i miratuar që ka kryer një ekzaminim të plotë, sipas pikës 5 të këtij Rregulli Teknik, harton me shkrim raportin për ekzaminimin e plotë duke përfshirë të gjithë informacionin e specifikuar në pikën 12 të këtij Rregulli Teknik.</w:t>
      </w:r>
    </w:p>
    <w:p w:rsidR="006172EF" w:rsidRPr="00AB5DA5" w:rsidRDefault="006172EF" w:rsidP="00664A3C">
      <w:pPr>
        <w:pStyle w:val="Paragrafi"/>
        <w:rPr>
          <w:spacing w:val="-4"/>
          <w:lang w:val="sq-AL"/>
        </w:rPr>
      </w:pPr>
      <w:r w:rsidRPr="00AB5DA5">
        <w:rPr>
          <w:spacing w:val="-4"/>
          <w:lang w:val="sq-AL"/>
        </w:rPr>
        <w:t xml:space="preserve">8.2 Organi i miratuar dërgon një kopje të këtij raporti te personi përgjegjës, </w:t>
      </w:r>
      <w:r w:rsidR="007C0CDC" w:rsidRPr="00AB5DA5">
        <w:rPr>
          <w:spacing w:val="-4"/>
          <w:lang w:val="sq-AL"/>
        </w:rPr>
        <w:t>m</w:t>
      </w:r>
      <w:r w:rsidRPr="00AB5DA5">
        <w:rPr>
          <w:spacing w:val="-4"/>
          <w:lang w:val="sq-AL"/>
        </w:rPr>
        <w:t>inistrinë përgjegjëse për tregtinë dhe strukturën përgjegjëse jo më vonë se 28 ditë nga data në të cilën është kryer ekzaminimi i plotë.</w:t>
      </w:r>
    </w:p>
    <w:p w:rsidR="006172EF" w:rsidRPr="00AB5DA5" w:rsidRDefault="006172EF" w:rsidP="00664A3C">
      <w:pPr>
        <w:pStyle w:val="Paragrafi"/>
        <w:rPr>
          <w:spacing w:val="-4"/>
          <w:lang w:val="sq-AL"/>
        </w:rPr>
      </w:pPr>
      <w:r w:rsidRPr="00AB5DA5">
        <w:rPr>
          <w:spacing w:val="-4"/>
          <w:lang w:val="sq-AL"/>
        </w:rPr>
        <w:t xml:space="preserve">8.3 Në zbatim të nënpikës 5.7, organi i miratuar harton raportin dhe dërgon </w:t>
      </w:r>
      <w:r w:rsidR="00F90EA7">
        <w:rPr>
          <w:spacing w:val="-4"/>
          <w:lang w:val="sq-AL"/>
        </w:rPr>
        <w:t>atë te personi përgjegjës, m</w:t>
      </w:r>
      <w:r w:rsidRPr="00AB5DA5">
        <w:rPr>
          <w:spacing w:val="-4"/>
          <w:lang w:val="sq-AL"/>
        </w:rPr>
        <w:t xml:space="preserve">inistrinë përgjegjëse për tregtinë dhe strukturën përgjegjëse brenda 15 </w:t>
      </w:r>
      <w:r w:rsidR="00F90EA7">
        <w:rPr>
          <w:spacing w:val="-4"/>
          <w:lang w:val="sq-AL"/>
        </w:rPr>
        <w:t>ditëve nga data e njoftimit të m</w:t>
      </w:r>
      <w:r w:rsidRPr="00AB5DA5">
        <w:rPr>
          <w:spacing w:val="-4"/>
          <w:lang w:val="sq-AL"/>
        </w:rPr>
        <w:t>inistrisë dhe strukturën përgjegjëse, referuar në pikën 5.7.</w:t>
      </w:r>
    </w:p>
    <w:p w:rsidR="006172EF" w:rsidRPr="00AB5DA5" w:rsidRDefault="006172EF" w:rsidP="00664A3C">
      <w:pPr>
        <w:pStyle w:val="Paragrafi"/>
        <w:rPr>
          <w:spacing w:val="-4"/>
          <w:lang w:val="sq-AL"/>
        </w:rPr>
      </w:pPr>
      <w:r w:rsidRPr="00AB5DA5">
        <w:rPr>
          <w:spacing w:val="-4"/>
          <w:lang w:val="sq-AL"/>
        </w:rPr>
        <w:t>Në këtë raport, organi i miratuar duhet të identifikojë risqet që mund të kër</w:t>
      </w:r>
      <w:r w:rsidR="00F90EA7">
        <w:rPr>
          <w:spacing w:val="-4"/>
          <w:lang w:val="sq-AL"/>
        </w:rPr>
        <w:t>kojnë zëvendë</w:t>
      </w:r>
      <w:r w:rsidR="00735BE4">
        <w:rPr>
          <w:spacing w:val="-4"/>
          <w:lang w:val="sq-AL"/>
        </w:rPr>
        <w:t>-</w:t>
      </w:r>
      <w:r w:rsidR="00F90EA7">
        <w:rPr>
          <w:spacing w:val="-4"/>
          <w:lang w:val="sq-AL"/>
        </w:rPr>
        <w:t>simin e ashensorit</w:t>
      </w:r>
      <w:r w:rsidRPr="00AB5DA5">
        <w:rPr>
          <w:spacing w:val="-4"/>
          <w:lang w:val="sq-AL"/>
        </w:rPr>
        <w:t xml:space="preserve"> ose risqe që kërkojnë ndalimin e përkohshëm të ashensorit deri në përfundimin e riparimeve dhe përmirësimeve përkatëse.</w:t>
      </w:r>
    </w:p>
    <w:p w:rsidR="006172EF" w:rsidRPr="00AB5DA5" w:rsidRDefault="006172EF" w:rsidP="00664A3C">
      <w:pPr>
        <w:pStyle w:val="Paragrafi"/>
        <w:rPr>
          <w:spacing w:val="-4"/>
          <w:lang w:val="sq-AL"/>
        </w:rPr>
      </w:pPr>
      <w:r w:rsidRPr="00AB5DA5">
        <w:rPr>
          <w:spacing w:val="-4"/>
          <w:lang w:val="sq-AL"/>
        </w:rPr>
        <w:t xml:space="preserve">8.4 Çdo </w:t>
      </w:r>
      <w:r w:rsidR="007C3A58" w:rsidRPr="00AB5DA5">
        <w:rPr>
          <w:spacing w:val="-4"/>
          <w:lang w:val="sq-AL"/>
        </w:rPr>
        <w:t>certif</w:t>
      </w:r>
      <w:r w:rsidRPr="00AB5DA5">
        <w:rPr>
          <w:spacing w:val="-4"/>
          <w:lang w:val="sq-AL"/>
        </w:rPr>
        <w:t>ikatë testimi dhe/ose raporte të tjera i bashkëngjiten raportit të ekzaminimit të plotë.</w:t>
      </w:r>
    </w:p>
    <w:p w:rsidR="006172EF" w:rsidRPr="00AB5DA5" w:rsidRDefault="006172EF" w:rsidP="00664A3C">
      <w:pPr>
        <w:pStyle w:val="Paragrafi"/>
        <w:rPr>
          <w:spacing w:val="-4"/>
          <w:lang w:val="sq-AL"/>
        </w:rPr>
      </w:pPr>
      <w:r w:rsidRPr="00AB5DA5">
        <w:rPr>
          <w:spacing w:val="-4"/>
          <w:lang w:val="sq-AL"/>
        </w:rPr>
        <w:t>8.5 Organi i miratuar, që ka kryer inspektimin periodik sipas pikës 7 të këtij Rregulli Teknik, harton me shkrim raportin mbi inspektimin periodik që përmban informacionin e specifikuar në pikën 14 të këtij Rregulli Teknik.</w:t>
      </w:r>
    </w:p>
    <w:p w:rsidR="006172EF" w:rsidRPr="00AB5DA5" w:rsidRDefault="006172EF" w:rsidP="00664A3C">
      <w:pPr>
        <w:pStyle w:val="Paragrafi"/>
        <w:rPr>
          <w:spacing w:val="-4"/>
          <w:lang w:val="sq-AL"/>
        </w:rPr>
      </w:pPr>
      <w:r w:rsidRPr="00AB5DA5">
        <w:rPr>
          <w:spacing w:val="-4"/>
          <w:lang w:val="sq-AL"/>
        </w:rPr>
        <w:t>8.6 Organi i miratuar dërgon një kopje të këtij raporti te personi përgjegjës, në ministrinë përgjegjëse për tregtinë dhe strukturën përgjegjëse jo më vonë se 28 ditë nga data në të cilën është kryer inspektimi periodik.</w:t>
      </w:r>
    </w:p>
    <w:p w:rsidR="006172EF" w:rsidRPr="00AB5DA5" w:rsidRDefault="006172EF" w:rsidP="00664A3C">
      <w:pPr>
        <w:pStyle w:val="Paragrafi"/>
        <w:rPr>
          <w:spacing w:val="-4"/>
          <w:lang w:val="sq-AL"/>
        </w:rPr>
      </w:pPr>
      <w:r w:rsidRPr="00AB5DA5">
        <w:rPr>
          <w:spacing w:val="-4"/>
          <w:lang w:val="sq-AL"/>
        </w:rPr>
        <w:t xml:space="preserve">8.7 Në zbatim të nënpikës 7.10 të këtij Rregulli Teknik, organi i miratuar harton dhe dërgon raportin te personi përgjegjës, në ministrinë përgjegjëse për tregtinë dhe strukturën përgjegjëse brenda 15 </w:t>
      </w:r>
      <w:r w:rsidR="00F90EA7">
        <w:rPr>
          <w:spacing w:val="-4"/>
          <w:lang w:val="sq-AL"/>
        </w:rPr>
        <w:t>ditëve nga data e njoftimit të m</w:t>
      </w:r>
      <w:r w:rsidRPr="00AB5DA5">
        <w:rPr>
          <w:spacing w:val="-4"/>
          <w:lang w:val="sq-AL"/>
        </w:rPr>
        <w:t xml:space="preserve">inistrisë dhe strukturës përgjegjëse, referuar në nënpikën 7.10. </w:t>
      </w:r>
    </w:p>
    <w:p w:rsidR="006172EF" w:rsidRPr="00AB5DA5" w:rsidRDefault="006172EF" w:rsidP="00664A3C">
      <w:pPr>
        <w:pStyle w:val="Paragrafi"/>
        <w:rPr>
          <w:spacing w:val="-4"/>
          <w:lang w:val="sq-AL"/>
        </w:rPr>
      </w:pPr>
      <w:r w:rsidRPr="00AB5DA5">
        <w:rPr>
          <w:spacing w:val="-4"/>
          <w:lang w:val="sq-AL"/>
        </w:rPr>
        <w:t xml:space="preserve">Në këtë raport, organi i miratuar duhet të identifikojë risqet që mund të kërkojnë </w:t>
      </w:r>
      <w:r w:rsidR="00AF1230" w:rsidRPr="00AB5DA5">
        <w:rPr>
          <w:spacing w:val="-4"/>
          <w:lang w:val="sq-AL"/>
        </w:rPr>
        <w:t>zëvendësimin</w:t>
      </w:r>
      <w:r w:rsidRPr="00AB5DA5">
        <w:rPr>
          <w:spacing w:val="-4"/>
          <w:lang w:val="sq-AL"/>
        </w:rPr>
        <w:t xml:space="preserve"> e ashensorit, ose risqe që kërkojnë ndalimin e përkohshëm të ashensorit deri në përfundimin e riparimeve dhe përmirësimeve përkatëse.</w:t>
      </w:r>
    </w:p>
    <w:p w:rsidR="006172EF" w:rsidRPr="00AB5DA5" w:rsidRDefault="006172EF" w:rsidP="00664A3C">
      <w:pPr>
        <w:pStyle w:val="Paragrafi"/>
        <w:rPr>
          <w:spacing w:val="-4"/>
          <w:lang w:val="sq-AL"/>
        </w:rPr>
      </w:pPr>
      <w:r w:rsidRPr="00AB5DA5">
        <w:rPr>
          <w:spacing w:val="-4"/>
          <w:lang w:val="sq-AL"/>
        </w:rPr>
        <w:t xml:space="preserve">8.8 Çdo </w:t>
      </w:r>
      <w:r w:rsidR="007C3A58" w:rsidRPr="00AB5DA5">
        <w:rPr>
          <w:spacing w:val="-4"/>
          <w:lang w:val="sq-AL"/>
        </w:rPr>
        <w:t>certif</w:t>
      </w:r>
      <w:r w:rsidRPr="00AB5DA5">
        <w:rPr>
          <w:spacing w:val="-4"/>
          <w:lang w:val="sq-AL"/>
        </w:rPr>
        <w:t>ikatë testimi dhe/ose raporte të tjera i bashkëngjiten raportit të inspektimit periodik.</w:t>
      </w:r>
    </w:p>
    <w:p w:rsidR="006172EF" w:rsidRPr="00AB5DA5" w:rsidRDefault="006172EF" w:rsidP="00664A3C">
      <w:pPr>
        <w:pStyle w:val="Paragrafi"/>
        <w:rPr>
          <w:spacing w:val="-4"/>
          <w:lang w:val="sq-AL"/>
        </w:rPr>
      </w:pPr>
      <w:r w:rsidRPr="00AB5DA5">
        <w:rPr>
          <w:spacing w:val="-4"/>
          <w:lang w:val="sq-AL"/>
        </w:rPr>
        <w:t>9. Regjistrimet</w:t>
      </w:r>
    </w:p>
    <w:p w:rsidR="006172EF" w:rsidRPr="00AB5DA5" w:rsidRDefault="006172EF" w:rsidP="00664A3C">
      <w:pPr>
        <w:pStyle w:val="Paragrafi"/>
        <w:rPr>
          <w:spacing w:val="-4"/>
          <w:lang w:val="sq-AL"/>
        </w:rPr>
      </w:pPr>
      <w:r w:rsidRPr="00AB5DA5">
        <w:rPr>
          <w:spacing w:val="-4"/>
          <w:lang w:val="sq-AL"/>
        </w:rPr>
        <w:t xml:space="preserve">9.1 Personi përgjegjës siguron librin e sigurisë </w:t>
      </w:r>
      <w:r w:rsidR="00F90EA7">
        <w:rPr>
          <w:spacing w:val="-4"/>
          <w:lang w:val="sq-AL"/>
        </w:rPr>
        <w:t>për çdo ashensor, ku përfshihen:</w:t>
      </w:r>
    </w:p>
    <w:p w:rsidR="006172EF" w:rsidRPr="00AB5DA5" w:rsidRDefault="006172EF" w:rsidP="00664A3C">
      <w:pPr>
        <w:pStyle w:val="Paragrafi"/>
        <w:rPr>
          <w:spacing w:val="-4"/>
          <w:lang w:val="sq-AL"/>
        </w:rPr>
      </w:pPr>
      <w:r w:rsidRPr="00AB5DA5">
        <w:rPr>
          <w:spacing w:val="-4"/>
          <w:lang w:val="sq-AL"/>
        </w:rPr>
        <w:t>a) deklaratat EC të konformitetit për kompo</w:t>
      </w:r>
      <w:r w:rsidR="00F90EA7">
        <w:rPr>
          <w:spacing w:val="-4"/>
          <w:lang w:val="sq-AL"/>
        </w:rPr>
        <w:t>-</w:t>
      </w:r>
      <w:r w:rsidRPr="00AB5DA5">
        <w:rPr>
          <w:spacing w:val="-4"/>
          <w:lang w:val="sq-AL"/>
        </w:rPr>
        <w:t>nentët e sigurisë për ashensorë dhe ashensorit të instaluar</w:t>
      </w:r>
      <w:r w:rsidR="00AF1230" w:rsidRPr="00AB5DA5">
        <w:rPr>
          <w:spacing w:val="-4"/>
          <w:lang w:val="sq-AL"/>
        </w:rPr>
        <w:t>;</w:t>
      </w:r>
    </w:p>
    <w:p w:rsidR="006172EF" w:rsidRPr="00C87B1D" w:rsidRDefault="006172EF" w:rsidP="00664A3C">
      <w:pPr>
        <w:pStyle w:val="Paragrafi"/>
        <w:rPr>
          <w:lang w:val="sq-AL"/>
        </w:rPr>
      </w:pPr>
      <w:r w:rsidRPr="00AB5DA5">
        <w:rPr>
          <w:spacing w:val="-4"/>
          <w:lang w:val="sq-AL"/>
        </w:rPr>
        <w:t>b) manuali i instruksioneve për të gjithë komponentët e sigurisë së ashensorit, me qëllim që të kryhet me efektivitet dhe pa rrezik</w:t>
      </w:r>
      <w:r w:rsidRPr="00C87B1D">
        <w:rPr>
          <w:lang w:val="sq-AL"/>
        </w:rPr>
        <w:t xml:space="preserve"> mirëmbajtja e duhur</w:t>
      </w:r>
      <w:r w:rsidR="00AF1230">
        <w:rPr>
          <w:lang w:val="sq-AL"/>
        </w:rPr>
        <w:t>,</w:t>
      </w:r>
      <w:r w:rsidRPr="00C87B1D">
        <w:rPr>
          <w:lang w:val="sq-AL"/>
        </w:rPr>
        <w:t xml:space="preserve"> si dhe të përdoret nga organi i miratuar gjatë ekzaminimeve të plota dhe inspektimeve periodike të ashensorit</w:t>
      </w:r>
      <w:r w:rsidR="00AF1230">
        <w:rPr>
          <w:lang w:val="sq-AL"/>
        </w:rPr>
        <w:t>;</w:t>
      </w:r>
    </w:p>
    <w:p w:rsidR="006172EF" w:rsidRPr="00AB5DA5" w:rsidRDefault="006172EF" w:rsidP="00664A3C">
      <w:pPr>
        <w:pStyle w:val="Paragrafi"/>
        <w:rPr>
          <w:spacing w:val="-4"/>
          <w:lang w:val="sq-AL"/>
        </w:rPr>
      </w:pPr>
      <w:r w:rsidRPr="00C87B1D">
        <w:rPr>
          <w:lang w:val="sq-AL"/>
        </w:rPr>
        <w:t xml:space="preserve">c) dokumentacioni që përfshin manualin e instruksioneve i cili përmban planimetritë dhe diagramat e nevojshme për një përdorim normal </w:t>
      </w:r>
      <w:r w:rsidRPr="00AB5DA5">
        <w:rPr>
          <w:spacing w:val="-4"/>
          <w:lang w:val="sq-AL"/>
        </w:rPr>
        <w:t>të lidhur me mirëmbajtjen, inspektimin, rip</w:t>
      </w:r>
      <w:r w:rsidR="00F90EA7">
        <w:rPr>
          <w:spacing w:val="-4"/>
          <w:lang w:val="sq-AL"/>
        </w:rPr>
        <w:t>arimin dhe kontrollet periodike;</w:t>
      </w:r>
    </w:p>
    <w:p w:rsidR="00735BE4" w:rsidRDefault="00735BE4" w:rsidP="00664A3C">
      <w:pPr>
        <w:pStyle w:val="Paragrafi"/>
        <w:rPr>
          <w:spacing w:val="-4"/>
          <w:lang w:val="sq-AL"/>
        </w:rPr>
      </w:pPr>
    </w:p>
    <w:p w:rsidR="006172EF" w:rsidRPr="00AB5DA5" w:rsidRDefault="006172EF" w:rsidP="00664A3C">
      <w:pPr>
        <w:pStyle w:val="Paragrafi"/>
        <w:rPr>
          <w:spacing w:val="-4"/>
          <w:lang w:val="sq-AL"/>
        </w:rPr>
      </w:pPr>
      <w:r w:rsidRPr="00AB5DA5">
        <w:rPr>
          <w:spacing w:val="-4"/>
          <w:lang w:val="sq-AL"/>
        </w:rPr>
        <w:t xml:space="preserve">d) </w:t>
      </w:r>
      <w:r w:rsidR="007C3A58" w:rsidRPr="00AB5DA5">
        <w:rPr>
          <w:spacing w:val="-4"/>
          <w:lang w:val="sq-AL"/>
        </w:rPr>
        <w:t>certif</w:t>
      </w:r>
      <w:r w:rsidRPr="00AB5DA5">
        <w:rPr>
          <w:spacing w:val="-4"/>
          <w:lang w:val="sq-AL"/>
        </w:rPr>
        <w:t>ikat</w:t>
      </w:r>
      <w:r w:rsidR="00F90EA7">
        <w:rPr>
          <w:spacing w:val="-4"/>
          <w:lang w:val="sq-AL"/>
        </w:rPr>
        <w:t>ën e regjistrimit të ashensorit;</w:t>
      </w:r>
    </w:p>
    <w:p w:rsidR="006172EF" w:rsidRPr="00AB5DA5" w:rsidRDefault="006172EF" w:rsidP="00664A3C">
      <w:pPr>
        <w:pStyle w:val="Paragrafi"/>
        <w:rPr>
          <w:spacing w:val="-4"/>
          <w:lang w:val="sq-AL"/>
        </w:rPr>
      </w:pPr>
      <w:r w:rsidRPr="00AB5DA5">
        <w:rPr>
          <w:spacing w:val="-4"/>
          <w:lang w:val="sq-AL"/>
        </w:rPr>
        <w:t xml:space="preserve">e) </w:t>
      </w:r>
      <w:r w:rsidR="00F90EA7">
        <w:rPr>
          <w:spacing w:val="-4"/>
          <w:lang w:val="sq-AL"/>
        </w:rPr>
        <w:t>raportin e ekzaminimit të plotë;</w:t>
      </w:r>
      <w:r w:rsidRPr="00AB5DA5">
        <w:rPr>
          <w:spacing w:val="-4"/>
          <w:lang w:val="sq-AL"/>
        </w:rPr>
        <w:t xml:space="preserve"> dhe</w:t>
      </w:r>
    </w:p>
    <w:p w:rsidR="006172EF" w:rsidRPr="00AB5DA5" w:rsidRDefault="006172EF" w:rsidP="00664A3C">
      <w:pPr>
        <w:pStyle w:val="Paragrafi"/>
        <w:rPr>
          <w:spacing w:val="-4"/>
          <w:lang w:val="sq-AL"/>
        </w:rPr>
      </w:pPr>
      <w:r w:rsidRPr="00AB5DA5">
        <w:rPr>
          <w:spacing w:val="-4"/>
          <w:lang w:val="sq-AL"/>
        </w:rPr>
        <w:t>f) raportin i inspektimit periodik.</w:t>
      </w:r>
    </w:p>
    <w:p w:rsidR="006172EF" w:rsidRPr="00AB5DA5" w:rsidRDefault="006172EF" w:rsidP="00664A3C">
      <w:pPr>
        <w:pStyle w:val="Paragrafi"/>
        <w:rPr>
          <w:spacing w:val="-4"/>
          <w:lang w:val="sq-AL"/>
        </w:rPr>
      </w:pPr>
      <w:r w:rsidRPr="00AB5DA5">
        <w:rPr>
          <w:spacing w:val="-4"/>
          <w:lang w:val="sq-AL"/>
        </w:rPr>
        <w:t>9.2 Personi përgjegjës mban librin e sigurisë në dispozicion të organit të miratuar, nëse shikohet e arsyeshme nga ky organ.</w:t>
      </w:r>
    </w:p>
    <w:p w:rsidR="006172EF" w:rsidRPr="00AB5DA5" w:rsidRDefault="006172EF" w:rsidP="00664A3C">
      <w:pPr>
        <w:pStyle w:val="Paragrafi"/>
        <w:rPr>
          <w:spacing w:val="-4"/>
          <w:lang w:val="sq-AL"/>
        </w:rPr>
      </w:pPr>
      <w:r w:rsidRPr="00AB5DA5">
        <w:rPr>
          <w:spacing w:val="-4"/>
          <w:lang w:val="sq-AL"/>
        </w:rPr>
        <w:t>9.3 Personi përgjegjës siguron se raportet e hartuara nga organi i miratuar, raporte që lidhen me ekzaminimin e plotë dhe inspektimin periodik, mbahen të përditësuara në librin e sigurisë deri sa të hartohet raporti tjetër.</w:t>
      </w:r>
    </w:p>
    <w:p w:rsidR="006172EF" w:rsidRPr="00AB5DA5" w:rsidRDefault="006172EF" w:rsidP="00664A3C">
      <w:pPr>
        <w:pStyle w:val="Paragrafi"/>
        <w:rPr>
          <w:spacing w:val="-4"/>
          <w:lang w:val="sq-AL"/>
        </w:rPr>
      </w:pPr>
      <w:r w:rsidRPr="00AB5DA5">
        <w:rPr>
          <w:spacing w:val="-4"/>
          <w:lang w:val="sq-AL"/>
        </w:rPr>
        <w:t>9.4 Të gjitha përmirësimet dhe riparimet që rezultojnë nga ekzaminimet e plota dhe mirëmbajtja, duke përfshirë datat kur janë kryer këto riparime apo mirëmbajtje, si dhe të dhënat mbi personat që kanë kryer këto riparime dhe mirëmbajtje, të shënohen në librin e sigurisë së ashensorit përkatës.</w:t>
      </w:r>
    </w:p>
    <w:p w:rsidR="006172EF" w:rsidRPr="00AB5DA5" w:rsidRDefault="006172EF" w:rsidP="00664A3C">
      <w:pPr>
        <w:pStyle w:val="Paragrafi"/>
        <w:rPr>
          <w:spacing w:val="-4"/>
          <w:lang w:val="sq-AL"/>
        </w:rPr>
      </w:pPr>
      <w:r w:rsidRPr="00AB5DA5">
        <w:rPr>
          <w:spacing w:val="-4"/>
          <w:lang w:val="sq-AL"/>
        </w:rPr>
        <w:t>10 Mirëmbajtja e ashensorit</w:t>
      </w:r>
    </w:p>
    <w:p w:rsidR="006172EF" w:rsidRPr="00AB5DA5" w:rsidRDefault="006172EF" w:rsidP="00664A3C">
      <w:pPr>
        <w:pStyle w:val="Paragrafi"/>
        <w:rPr>
          <w:spacing w:val="-4"/>
          <w:lang w:val="sq-AL"/>
        </w:rPr>
      </w:pPr>
      <w:r w:rsidRPr="00AB5DA5">
        <w:rPr>
          <w:spacing w:val="-4"/>
          <w:lang w:val="sq-AL"/>
        </w:rPr>
        <w:t xml:space="preserve">10.1 Për qëllime të ruajtjes së sigurisë së instalimit dhe mirëfunksionimit të tij, personi përgjegjës është i detyruar të sigurojë mirëmbajtje të ashensorit dhe të këtë një marrëveshje apo kontrate me një organizëm kompetent për mirëmbajtje. </w:t>
      </w:r>
    </w:p>
    <w:p w:rsidR="006172EF" w:rsidRPr="00AB5DA5" w:rsidRDefault="006172EF" w:rsidP="00664A3C">
      <w:pPr>
        <w:pStyle w:val="Paragrafi"/>
        <w:rPr>
          <w:spacing w:val="-4"/>
          <w:lang w:val="sq-AL"/>
        </w:rPr>
      </w:pPr>
      <w:r w:rsidRPr="00AB5DA5">
        <w:rPr>
          <w:spacing w:val="-4"/>
          <w:lang w:val="sq-AL"/>
        </w:rPr>
        <w:t xml:space="preserve">10.2 Mirëmbajtja përfshin: </w:t>
      </w:r>
    </w:p>
    <w:p w:rsidR="006172EF" w:rsidRPr="00AB5DA5" w:rsidRDefault="006A5492" w:rsidP="00664A3C">
      <w:pPr>
        <w:pStyle w:val="Paragrafi"/>
        <w:rPr>
          <w:spacing w:val="-4"/>
          <w:lang w:val="sq-AL"/>
        </w:rPr>
      </w:pPr>
      <w:r>
        <w:rPr>
          <w:spacing w:val="-4"/>
          <w:lang w:val="sq-AL"/>
        </w:rPr>
        <w:t xml:space="preserve">a) </w:t>
      </w:r>
      <w:r w:rsidR="006172EF" w:rsidRPr="00AB5DA5">
        <w:rPr>
          <w:spacing w:val="-4"/>
          <w:lang w:val="sq-AL"/>
        </w:rPr>
        <w:t>lubrifikime, pastrime etj</w:t>
      </w:r>
      <w:r w:rsidR="00E33C79" w:rsidRPr="00AB5DA5">
        <w:rPr>
          <w:spacing w:val="-4"/>
          <w:lang w:val="sq-AL"/>
        </w:rPr>
        <w:t>.</w:t>
      </w:r>
      <w:r w:rsidR="006172EF" w:rsidRPr="00AB5DA5">
        <w:rPr>
          <w:spacing w:val="-4"/>
          <w:lang w:val="sq-AL"/>
        </w:rPr>
        <w:t>;</w:t>
      </w:r>
    </w:p>
    <w:p w:rsidR="006172EF" w:rsidRPr="00AB5DA5" w:rsidRDefault="006A5492" w:rsidP="00664A3C">
      <w:pPr>
        <w:pStyle w:val="Paragrafi"/>
        <w:rPr>
          <w:spacing w:val="-4"/>
          <w:lang w:val="sq-AL"/>
        </w:rPr>
      </w:pPr>
      <w:r>
        <w:rPr>
          <w:spacing w:val="-4"/>
          <w:lang w:val="sq-AL"/>
        </w:rPr>
        <w:t xml:space="preserve">b) </w:t>
      </w:r>
      <w:r w:rsidR="006172EF" w:rsidRPr="00AB5DA5">
        <w:rPr>
          <w:spacing w:val="-4"/>
          <w:lang w:val="sq-AL"/>
        </w:rPr>
        <w:t>kontrolle;</w:t>
      </w:r>
    </w:p>
    <w:p w:rsidR="006172EF" w:rsidRPr="00AB5DA5" w:rsidRDefault="006A5492" w:rsidP="00664A3C">
      <w:pPr>
        <w:pStyle w:val="Paragrafi"/>
        <w:rPr>
          <w:spacing w:val="-4"/>
          <w:lang w:val="sq-AL"/>
        </w:rPr>
      </w:pPr>
      <w:r>
        <w:rPr>
          <w:spacing w:val="-4"/>
          <w:lang w:val="sq-AL"/>
        </w:rPr>
        <w:t xml:space="preserve">c) </w:t>
      </w:r>
      <w:r w:rsidR="00F56714" w:rsidRPr="00AB5DA5">
        <w:rPr>
          <w:spacing w:val="-4"/>
          <w:lang w:val="sq-AL"/>
        </w:rPr>
        <w:t>proc</w:t>
      </w:r>
      <w:r w:rsidR="006172EF" w:rsidRPr="00AB5DA5">
        <w:rPr>
          <w:spacing w:val="-4"/>
          <w:lang w:val="sq-AL"/>
        </w:rPr>
        <w:t>eset e shpëtimit të përdoruesve të ashensorit;</w:t>
      </w:r>
    </w:p>
    <w:p w:rsidR="006172EF" w:rsidRPr="00AB5DA5" w:rsidRDefault="006172EF" w:rsidP="00664A3C">
      <w:pPr>
        <w:pStyle w:val="Paragrafi"/>
        <w:rPr>
          <w:spacing w:val="-4"/>
          <w:lang w:val="sq-AL"/>
        </w:rPr>
      </w:pPr>
      <w:r w:rsidRPr="00AB5DA5">
        <w:rPr>
          <w:spacing w:val="-4"/>
          <w:lang w:val="sq-AL"/>
        </w:rPr>
        <w:t>ç)</w:t>
      </w:r>
      <w:r w:rsidR="00F90EA7">
        <w:rPr>
          <w:spacing w:val="-4"/>
          <w:lang w:val="sq-AL"/>
        </w:rPr>
        <w:t xml:space="preserve"> </w:t>
      </w:r>
      <w:r w:rsidRPr="00AB5DA5">
        <w:rPr>
          <w:spacing w:val="-4"/>
          <w:lang w:val="sq-AL"/>
        </w:rPr>
        <w:tab/>
      </w:r>
      <w:r w:rsidR="00F56714" w:rsidRPr="00AB5DA5">
        <w:rPr>
          <w:spacing w:val="-4"/>
          <w:lang w:val="sq-AL"/>
        </w:rPr>
        <w:t>proc</w:t>
      </w:r>
      <w:r w:rsidRPr="00AB5DA5">
        <w:rPr>
          <w:spacing w:val="-4"/>
          <w:lang w:val="sq-AL"/>
        </w:rPr>
        <w:t>eset e konfigurimit dhe të rregullimit</w:t>
      </w:r>
      <w:r w:rsidR="00F90EA7">
        <w:rPr>
          <w:spacing w:val="-4"/>
          <w:lang w:val="sq-AL"/>
        </w:rPr>
        <w:t xml:space="preserve"> </w:t>
      </w:r>
      <w:r w:rsidRPr="00AB5DA5">
        <w:rPr>
          <w:spacing w:val="-4"/>
          <w:lang w:val="sq-AL"/>
        </w:rPr>
        <w:t>/ndreqjes;</w:t>
      </w:r>
    </w:p>
    <w:p w:rsidR="006172EF" w:rsidRPr="00AB5DA5" w:rsidRDefault="006A5492" w:rsidP="00664A3C">
      <w:pPr>
        <w:pStyle w:val="Paragrafi"/>
        <w:rPr>
          <w:spacing w:val="-4"/>
          <w:lang w:val="sq-AL"/>
        </w:rPr>
      </w:pPr>
      <w:r>
        <w:rPr>
          <w:spacing w:val="-4"/>
          <w:lang w:val="sq-AL"/>
        </w:rPr>
        <w:t xml:space="preserve">d) </w:t>
      </w:r>
      <w:r w:rsidR="006172EF" w:rsidRPr="00AB5DA5">
        <w:rPr>
          <w:spacing w:val="-4"/>
          <w:lang w:val="sq-AL"/>
        </w:rPr>
        <w:t>riparimin ose ndryshimin e komponentëve të dëmtuar për shkak të përdorimit, të cilët nuk ndikojnë në karakteristikat e instalimit;</w:t>
      </w:r>
    </w:p>
    <w:p w:rsidR="006172EF" w:rsidRPr="00AB5DA5" w:rsidRDefault="006172EF" w:rsidP="00664A3C">
      <w:pPr>
        <w:pStyle w:val="Paragrafi"/>
        <w:rPr>
          <w:spacing w:val="-4"/>
          <w:lang w:val="sq-AL"/>
        </w:rPr>
      </w:pPr>
      <w:r w:rsidRPr="00AB5DA5">
        <w:rPr>
          <w:spacing w:val="-4"/>
          <w:lang w:val="sq-AL"/>
        </w:rPr>
        <w:t>Veprimet e mëposhtme nuk konsiderohen si mirëmbajtje:</w:t>
      </w:r>
    </w:p>
    <w:p w:rsidR="006172EF" w:rsidRPr="00AB5DA5" w:rsidRDefault="006A5492" w:rsidP="00664A3C">
      <w:pPr>
        <w:pStyle w:val="Paragrafi"/>
        <w:rPr>
          <w:spacing w:val="-4"/>
          <w:lang w:val="sq-AL"/>
        </w:rPr>
      </w:pPr>
      <w:r>
        <w:rPr>
          <w:spacing w:val="-4"/>
          <w:lang w:val="sq-AL"/>
        </w:rPr>
        <w:t xml:space="preserve">a) </w:t>
      </w:r>
      <w:r w:rsidR="006172EF" w:rsidRPr="00AB5DA5">
        <w:rPr>
          <w:spacing w:val="-4"/>
          <w:lang w:val="sq-AL"/>
        </w:rPr>
        <w:t>ndryshimi i komponentëve të rëndësishëm si kabina, motori, paneli i kontrollit etj</w:t>
      </w:r>
      <w:r w:rsidR="00E33C79" w:rsidRPr="00AB5DA5">
        <w:rPr>
          <w:spacing w:val="-4"/>
          <w:lang w:val="sq-AL"/>
        </w:rPr>
        <w:t>.,</w:t>
      </w:r>
      <w:r w:rsidR="006172EF" w:rsidRPr="00AB5DA5">
        <w:rPr>
          <w:spacing w:val="-4"/>
          <w:lang w:val="sq-AL"/>
        </w:rPr>
        <w:t xml:space="preserve"> ose komponentët e sigurisë si mekanizmi i kontrollit, edhe kur karakteristikat e komponentit të ri janë të njëjtat me komponentin origjinal; </w:t>
      </w:r>
    </w:p>
    <w:p w:rsidR="006172EF" w:rsidRPr="00AB5DA5" w:rsidRDefault="006A5492" w:rsidP="00664A3C">
      <w:pPr>
        <w:pStyle w:val="Paragrafi"/>
        <w:rPr>
          <w:spacing w:val="-4"/>
          <w:lang w:val="sq-AL"/>
        </w:rPr>
      </w:pPr>
      <w:r>
        <w:rPr>
          <w:spacing w:val="-4"/>
          <w:lang w:val="sq-AL"/>
        </w:rPr>
        <w:t xml:space="preserve">b) </w:t>
      </w:r>
      <w:r w:rsidR="006172EF" w:rsidRPr="00AB5DA5">
        <w:rPr>
          <w:spacing w:val="-4"/>
          <w:lang w:val="sq-AL"/>
        </w:rPr>
        <w:t>zëvendësimi i instalimit</w:t>
      </w:r>
      <w:r>
        <w:rPr>
          <w:spacing w:val="-4"/>
          <w:lang w:val="sq-AL"/>
        </w:rPr>
        <w:t>;</w:t>
      </w:r>
    </w:p>
    <w:p w:rsidR="006172EF" w:rsidRPr="00AB5DA5" w:rsidRDefault="006A5492" w:rsidP="00664A3C">
      <w:pPr>
        <w:pStyle w:val="Paragrafi"/>
        <w:rPr>
          <w:spacing w:val="-4"/>
          <w:lang w:val="sq-AL"/>
        </w:rPr>
      </w:pPr>
      <w:r>
        <w:rPr>
          <w:spacing w:val="-4"/>
          <w:lang w:val="sq-AL"/>
        </w:rPr>
        <w:t xml:space="preserve">c) </w:t>
      </w:r>
      <w:r w:rsidR="006172EF" w:rsidRPr="00AB5DA5">
        <w:rPr>
          <w:spacing w:val="-4"/>
          <w:lang w:val="sq-AL"/>
        </w:rPr>
        <w:t>modernizimi i instalimit, përfshirë ndryshimin e ndonjë karakteristike të instalimit (të tilla si shpejtësia, kapaciteti i ngarkesës)</w:t>
      </w:r>
      <w:r w:rsidR="00FE5EBD">
        <w:rPr>
          <w:spacing w:val="-4"/>
          <w:lang w:val="sq-AL"/>
        </w:rPr>
        <w:t>;</w:t>
      </w:r>
    </w:p>
    <w:p w:rsidR="006172EF" w:rsidRDefault="006172EF" w:rsidP="00664A3C">
      <w:pPr>
        <w:pStyle w:val="Paragrafi"/>
        <w:rPr>
          <w:spacing w:val="-4"/>
          <w:lang w:val="sq-AL"/>
        </w:rPr>
      </w:pPr>
      <w:r w:rsidRPr="00AB5DA5">
        <w:rPr>
          <w:spacing w:val="-4"/>
          <w:lang w:val="sq-AL"/>
        </w:rPr>
        <w:t>ç)</w:t>
      </w:r>
      <w:r w:rsidRPr="00AB5DA5">
        <w:rPr>
          <w:spacing w:val="-4"/>
          <w:lang w:val="sq-AL"/>
        </w:rPr>
        <w:tab/>
      </w:r>
      <w:r w:rsidR="00FE5EBD">
        <w:rPr>
          <w:spacing w:val="-4"/>
          <w:lang w:val="sq-AL"/>
        </w:rPr>
        <w:t xml:space="preserve"> </w:t>
      </w:r>
      <w:r w:rsidR="00F56714" w:rsidRPr="00AB5DA5">
        <w:rPr>
          <w:spacing w:val="-4"/>
          <w:lang w:val="sq-AL"/>
        </w:rPr>
        <w:t>proc</w:t>
      </w:r>
      <w:r w:rsidRPr="00AB5DA5">
        <w:rPr>
          <w:spacing w:val="-4"/>
          <w:lang w:val="sq-AL"/>
        </w:rPr>
        <w:t>eset e shpëtimit të kryera nga organet e shpëtimit nga zjarri;</w:t>
      </w:r>
    </w:p>
    <w:p w:rsidR="006172EF" w:rsidRPr="00AB5DA5" w:rsidRDefault="006172EF" w:rsidP="00664A3C">
      <w:pPr>
        <w:pStyle w:val="Paragrafi"/>
        <w:rPr>
          <w:spacing w:val="-4"/>
          <w:lang w:val="sq-AL"/>
        </w:rPr>
      </w:pPr>
      <w:r w:rsidRPr="00AB5DA5">
        <w:rPr>
          <w:spacing w:val="-4"/>
          <w:lang w:val="sq-AL"/>
        </w:rPr>
        <w:t>10.3 Çdo ashensor duhet të ketë udhëzimet për përdorim dhe mirëmbajtje, të cilave duhet t</w:t>
      </w:r>
      <w:r w:rsidR="00C854AE">
        <w:rPr>
          <w:spacing w:val="-4"/>
          <w:lang w:val="sq-AL"/>
        </w:rPr>
        <w:t>”</w:t>
      </w:r>
      <w:r w:rsidRPr="00AB5DA5">
        <w:rPr>
          <w:spacing w:val="-4"/>
          <w:lang w:val="sq-AL"/>
        </w:rPr>
        <w:t>iu përmbahen gjatë mirëmbajtjes së rregullt të ashensorit dhe gjatë shpëtimit të personave në ashensor.</w:t>
      </w:r>
    </w:p>
    <w:p w:rsidR="006172EF" w:rsidRPr="00AB5DA5" w:rsidRDefault="006172EF" w:rsidP="00664A3C">
      <w:pPr>
        <w:pStyle w:val="Paragrafi"/>
        <w:rPr>
          <w:spacing w:val="-4"/>
          <w:lang w:val="sq-AL"/>
        </w:rPr>
      </w:pPr>
      <w:r w:rsidRPr="00AB5DA5">
        <w:rPr>
          <w:spacing w:val="-4"/>
          <w:lang w:val="sq-AL"/>
        </w:rPr>
        <w:t>10.4 Kur në ashensorin ekzistues nuk ka udhëzime të nevojshme për përdorim, personi përgjegjës duhet t</w:t>
      </w:r>
      <w:r w:rsidR="00C854AE">
        <w:rPr>
          <w:spacing w:val="-4"/>
          <w:lang w:val="sq-AL"/>
        </w:rPr>
        <w:t>”</w:t>
      </w:r>
      <w:r w:rsidRPr="00AB5DA5">
        <w:rPr>
          <w:spacing w:val="-4"/>
          <w:lang w:val="sq-AL"/>
        </w:rPr>
        <w:t>i siguroj ato nga instaluesi i ashensorit ose sipërmarrësi i ndërtimit brenda gjashtë muajsh nga hyrja në fuqi e këtij Rregulli Teknik.</w:t>
      </w:r>
    </w:p>
    <w:p w:rsidR="006172EF" w:rsidRPr="00AB5DA5" w:rsidRDefault="006172EF" w:rsidP="00664A3C">
      <w:pPr>
        <w:pStyle w:val="Paragrafi"/>
        <w:rPr>
          <w:spacing w:val="-4"/>
          <w:lang w:val="sq-AL"/>
        </w:rPr>
      </w:pPr>
      <w:r w:rsidRPr="00AB5DA5">
        <w:rPr>
          <w:spacing w:val="-4"/>
          <w:lang w:val="sq-AL"/>
        </w:rPr>
        <w:t>Për udhëzime të tilla personi përgjegjës duhet të marrë pëlqim nga organi i miratuar.</w:t>
      </w:r>
    </w:p>
    <w:p w:rsidR="006172EF" w:rsidRPr="00AB5DA5" w:rsidRDefault="006172EF" w:rsidP="00664A3C">
      <w:pPr>
        <w:pStyle w:val="Paragrafi"/>
        <w:rPr>
          <w:spacing w:val="-4"/>
          <w:lang w:val="sq-AL"/>
        </w:rPr>
      </w:pPr>
      <w:r w:rsidRPr="00AB5DA5">
        <w:rPr>
          <w:spacing w:val="-4"/>
          <w:lang w:val="sq-AL"/>
        </w:rPr>
        <w:t>10.5 Mirëmbajtja e ashensorit duhet të kryhet sipas nevojës, më së paku një herë në muaj për ndërtesat në bashkëpronësi apo ambientet e banimit dhe të paktën dy herë në muaj për ashensorët në vendet e punës.</w:t>
      </w:r>
    </w:p>
    <w:p w:rsidR="006172EF" w:rsidRPr="00AB5DA5" w:rsidRDefault="006172EF" w:rsidP="00664A3C">
      <w:pPr>
        <w:pStyle w:val="Paragrafi"/>
        <w:rPr>
          <w:spacing w:val="-4"/>
          <w:lang w:val="sq-AL"/>
        </w:rPr>
      </w:pPr>
      <w:r w:rsidRPr="00AB5DA5">
        <w:rPr>
          <w:spacing w:val="-4"/>
          <w:lang w:val="sq-AL"/>
        </w:rPr>
        <w:t>10.6 Te mirëmbajtja duhet të mënjanohen të gjitha mangësitë në punën e ashensorit</w:t>
      </w:r>
      <w:r w:rsidR="007C0CDC" w:rsidRPr="00AB5DA5">
        <w:rPr>
          <w:spacing w:val="-4"/>
          <w:lang w:val="sq-AL"/>
        </w:rPr>
        <w:t>,</w:t>
      </w:r>
      <w:r w:rsidRPr="00AB5DA5">
        <w:rPr>
          <w:spacing w:val="-4"/>
          <w:lang w:val="sq-AL"/>
        </w:rPr>
        <w:t xml:space="preserve"> kurse pjesët e parregullta dhe të dëmtuara të zëvendësohen me të rregullta.</w:t>
      </w:r>
    </w:p>
    <w:p w:rsidR="006172EF" w:rsidRPr="00AB5DA5" w:rsidRDefault="006172EF" w:rsidP="00664A3C">
      <w:pPr>
        <w:pStyle w:val="Paragrafi"/>
        <w:rPr>
          <w:spacing w:val="-4"/>
          <w:lang w:val="sq-AL"/>
        </w:rPr>
      </w:pPr>
      <w:r w:rsidRPr="00AB5DA5">
        <w:rPr>
          <w:spacing w:val="-4"/>
          <w:lang w:val="sq-AL"/>
        </w:rPr>
        <w:t>10.7 Nëse gjatë mirëmbajtjes së ashensorit vërtetohen parregullsi të cilat mund të çojnë deri në gjendje të rrezikshme, organizmi kompetent për mirëmbajtjen (me personat teknikisht të kualifikuar) i kërkon personit përgjegjës të vendosë ashensorin jashtë përdorimit derisa ato të mënjanohen. Organizmi kompetent për mirë</w:t>
      </w:r>
      <w:r w:rsidR="00FE5EBD">
        <w:rPr>
          <w:spacing w:val="-4"/>
          <w:lang w:val="sq-AL"/>
        </w:rPr>
        <w:t>-</w:t>
      </w:r>
      <w:r w:rsidRPr="00AB5DA5">
        <w:rPr>
          <w:spacing w:val="-4"/>
          <w:lang w:val="sq-AL"/>
        </w:rPr>
        <w:t xml:space="preserve">mbajtjen njofton </w:t>
      </w:r>
      <w:r w:rsidR="00FE5EBD">
        <w:rPr>
          <w:spacing w:val="-4"/>
          <w:lang w:val="sq-AL"/>
        </w:rPr>
        <w:t>menjëherë personin përgjegjës, m</w:t>
      </w:r>
      <w:r w:rsidRPr="00AB5DA5">
        <w:rPr>
          <w:spacing w:val="-4"/>
          <w:lang w:val="sq-AL"/>
        </w:rPr>
        <w:t>inistrinë përgjegjëse për tregtinë dhe strukturën përgjegjëse, dhe në raste pa-zbatueshmërie edhe organet e rendit.</w:t>
      </w:r>
    </w:p>
    <w:p w:rsidR="006172EF" w:rsidRPr="00AB5DA5" w:rsidRDefault="006172EF" w:rsidP="00664A3C">
      <w:pPr>
        <w:pStyle w:val="Paragrafi"/>
        <w:rPr>
          <w:rFonts w:eastAsia="Times New Roman"/>
          <w:spacing w:val="-4"/>
          <w:lang w:val="sq-AL"/>
        </w:rPr>
      </w:pPr>
      <w:r w:rsidRPr="00AB5DA5">
        <w:rPr>
          <w:rFonts w:eastAsia="Times New Roman"/>
          <w:spacing w:val="-4"/>
          <w:lang w:val="sq-AL"/>
        </w:rPr>
        <w:t>11. Formati i ekzaminimit të plotë për ashensorët ekzistues dhe rreziqet minimale që merren parasysh gjatë analizës së riskut</w:t>
      </w:r>
    </w:p>
    <w:p w:rsidR="00FE5EBD" w:rsidRDefault="00FE5EBD" w:rsidP="00FE5EBD">
      <w:pPr>
        <w:pStyle w:val="Paragrafi"/>
        <w:rPr>
          <w:spacing w:val="-4"/>
          <w:lang w:val="sq-AL"/>
        </w:rPr>
      </w:pPr>
      <w:r>
        <w:rPr>
          <w:spacing w:val="-4"/>
          <w:lang w:val="sq-AL"/>
        </w:rPr>
        <w:t>11.1</w:t>
      </w:r>
      <w:r w:rsidR="006172EF" w:rsidRPr="00AB5DA5">
        <w:rPr>
          <w:spacing w:val="-4"/>
          <w:lang w:val="sq-AL"/>
        </w:rPr>
        <w:t xml:space="preserve"> Programimi kohor për kryerjen e ekzami</w:t>
      </w:r>
      <w:r>
        <w:rPr>
          <w:spacing w:val="-4"/>
          <w:lang w:val="sq-AL"/>
        </w:rPr>
        <w:t>-</w:t>
      </w:r>
      <w:r w:rsidR="006172EF" w:rsidRPr="00AB5DA5">
        <w:rPr>
          <w:spacing w:val="-4"/>
          <w:lang w:val="sq-AL"/>
        </w:rPr>
        <w:t>nimeve të plota për ashensorët ekzistues.</w:t>
      </w:r>
    </w:p>
    <w:p w:rsidR="006172EF" w:rsidRPr="00FE5EBD" w:rsidRDefault="006172EF" w:rsidP="00FE5EBD">
      <w:pPr>
        <w:pStyle w:val="Paragrafi"/>
        <w:rPr>
          <w:spacing w:val="-4"/>
          <w:lang w:val="sq-AL"/>
        </w:rPr>
      </w:pPr>
      <w:r w:rsidRPr="00AB5DA5">
        <w:rPr>
          <w:spacing w:val="-4"/>
          <w:szCs w:val="24"/>
          <w:lang w:val="sq-AL"/>
        </w:rPr>
        <w:t>Ekzaminimi i plotë i ashensorëve ekzistues, të vendosur në shërbim si është treguar në kolonën e parë të tabelës së mëposhtme, ka për t</w:t>
      </w:r>
      <w:r w:rsidR="00C854AE">
        <w:rPr>
          <w:spacing w:val="-4"/>
          <w:szCs w:val="24"/>
          <w:lang w:val="sq-AL"/>
        </w:rPr>
        <w:t>”</w:t>
      </w:r>
      <w:r w:rsidRPr="00AB5DA5">
        <w:rPr>
          <w:spacing w:val="-4"/>
          <w:szCs w:val="24"/>
          <w:lang w:val="sq-AL"/>
        </w:rPr>
        <w:t>u kryer jo më vonë se data e treguar në kolonën e dytë</w:t>
      </w:r>
      <w:r w:rsidR="00FE5EBD">
        <w:rPr>
          <w:spacing w:val="-4"/>
          <w:szCs w:val="24"/>
          <w:lang w:val="sq-AL"/>
        </w:rPr>
        <w:t>.</w:t>
      </w:r>
    </w:p>
    <w:p w:rsidR="006172EF" w:rsidRPr="00FE5EBD" w:rsidRDefault="006172EF" w:rsidP="006172EF">
      <w:pPr>
        <w:spacing w:after="0" w:line="240" w:lineRule="auto"/>
        <w:ind w:firstLine="0"/>
        <w:rPr>
          <w:rFonts w:ascii="Garamond" w:hAnsi="Garamond"/>
          <w:b/>
          <w:sz w:val="14"/>
          <w:szCs w:val="24"/>
          <w:lang w:val="sq-AL"/>
        </w:rPr>
      </w:pPr>
    </w:p>
    <w:tbl>
      <w:tblPr>
        <w:tblStyle w:val="TableGrid"/>
        <w:tblW w:w="4829" w:type="pct"/>
        <w:jc w:val="center"/>
        <w:tblLook w:val="04A0" w:firstRow="1" w:lastRow="0" w:firstColumn="1" w:lastColumn="0" w:noHBand="0" w:noVBand="1"/>
      </w:tblPr>
      <w:tblGrid>
        <w:gridCol w:w="1951"/>
        <w:gridCol w:w="2693"/>
      </w:tblGrid>
      <w:tr w:rsidR="006172EF" w:rsidRPr="00C87B1D" w:rsidTr="00FE5EBD">
        <w:trPr>
          <w:jc w:val="center"/>
        </w:trPr>
        <w:tc>
          <w:tcPr>
            <w:tcW w:w="2101" w:type="pct"/>
          </w:tcPr>
          <w:p w:rsidR="006172EF" w:rsidRPr="00C87B1D" w:rsidRDefault="006172EF" w:rsidP="00BD547D">
            <w:pPr>
              <w:ind w:firstLine="0"/>
              <w:rPr>
                <w:rFonts w:ascii="Garamond" w:hAnsi="Garamond"/>
                <w:b/>
                <w:sz w:val="18"/>
                <w:szCs w:val="18"/>
                <w:lang w:val="sq-AL"/>
              </w:rPr>
            </w:pPr>
            <w:r w:rsidRPr="00C87B1D">
              <w:rPr>
                <w:rFonts w:ascii="Garamond" w:hAnsi="Garamond"/>
                <w:sz w:val="18"/>
                <w:szCs w:val="18"/>
                <w:lang w:val="sq-AL"/>
              </w:rPr>
              <w:t>Vendosur në shërbim</w:t>
            </w:r>
          </w:p>
        </w:tc>
        <w:tc>
          <w:tcPr>
            <w:tcW w:w="2899" w:type="pct"/>
          </w:tcPr>
          <w:p w:rsidR="006172EF" w:rsidRPr="00C87B1D" w:rsidRDefault="006172EF" w:rsidP="00BD547D">
            <w:pPr>
              <w:ind w:firstLine="0"/>
              <w:rPr>
                <w:rFonts w:ascii="Garamond" w:hAnsi="Garamond"/>
                <w:b/>
                <w:sz w:val="18"/>
                <w:szCs w:val="18"/>
                <w:lang w:val="sq-AL"/>
              </w:rPr>
            </w:pPr>
            <w:r w:rsidRPr="00C87B1D">
              <w:rPr>
                <w:rFonts w:ascii="Garamond" w:hAnsi="Garamond"/>
                <w:sz w:val="18"/>
                <w:szCs w:val="18"/>
                <w:lang w:val="sq-AL"/>
              </w:rPr>
              <w:t>Realizimi i ekzaminimit të plotë</w:t>
            </w:r>
          </w:p>
        </w:tc>
      </w:tr>
      <w:tr w:rsidR="006172EF" w:rsidRPr="00C87B1D" w:rsidTr="00FE5EBD">
        <w:trPr>
          <w:jc w:val="center"/>
        </w:trPr>
        <w:tc>
          <w:tcPr>
            <w:tcW w:w="2101" w:type="pct"/>
          </w:tcPr>
          <w:p w:rsidR="006172EF" w:rsidRPr="00C87B1D" w:rsidRDefault="006172EF" w:rsidP="00AD531A">
            <w:pPr>
              <w:ind w:firstLine="0"/>
              <w:rPr>
                <w:rFonts w:ascii="Garamond" w:hAnsi="Garamond"/>
                <w:b/>
                <w:sz w:val="18"/>
                <w:szCs w:val="18"/>
                <w:lang w:val="sq-AL"/>
              </w:rPr>
            </w:pPr>
            <w:r w:rsidRPr="00C87B1D">
              <w:rPr>
                <w:rFonts w:ascii="Garamond" w:hAnsi="Garamond"/>
                <w:sz w:val="18"/>
                <w:szCs w:val="18"/>
                <w:lang w:val="sq-AL"/>
              </w:rPr>
              <w:t>Deri m</w:t>
            </w:r>
            <w:r w:rsidR="00AD531A">
              <w:rPr>
                <w:rFonts w:ascii="Garamond" w:hAnsi="Garamond"/>
                <w:sz w:val="18"/>
                <w:szCs w:val="18"/>
                <w:lang w:val="sq-AL"/>
              </w:rPr>
              <w:t>ë</w:t>
            </w:r>
            <w:r w:rsidRPr="00C87B1D">
              <w:rPr>
                <w:rFonts w:ascii="Garamond" w:hAnsi="Garamond"/>
                <w:sz w:val="18"/>
                <w:szCs w:val="18"/>
                <w:lang w:val="sq-AL"/>
              </w:rPr>
              <w:t xml:space="preserve"> 31 </w:t>
            </w:r>
            <w:r w:rsidR="00AD531A">
              <w:rPr>
                <w:rFonts w:ascii="Garamond" w:hAnsi="Garamond"/>
                <w:sz w:val="18"/>
                <w:szCs w:val="18"/>
                <w:lang w:val="sq-AL"/>
              </w:rPr>
              <w:t>d</w:t>
            </w:r>
            <w:r w:rsidRPr="00C87B1D">
              <w:rPr>
                <w:rFonts w:ascii="Garamond" w:hAnsi="Garamond"/>
                <w:sz w:val="18"/>
                <w:szCs w:val="18"/>
                <w:lang w:val="sq-AL"/>
              </w:rPr>
              <w:t>hjetor 2000</w:t>
            </w:r>
          </w:p>
        </w:tc>
        <w:tc>
          <w:tcPr>
            <w:tcW w:w="2899" w:type="pct"/>
          </w:tcPr>
          <w:p w:rsidR="006172EF" w:rsidRPr="00C87B1D" w:rsidRDefault="006172EF" w:rsidP="00AD531A">
            <w:pPr>
              <w:ind w:firstLine="0"/>
              <w:rPr>
                <w:rFonts w:ascii="Garamond" w:hAnsi="Garamond"/>
                <w:b/>
                <w:sz w:val="18"/>
                <w:szCs w:val="18"/>
                <w:lang w:val="sq-AL"/>
              </w:rPr>
            </w:pPr>
            <w:r w:rsidRPr="00C87B1D">
              <w:rPr>
                <w:rFonts w:ascii="Garamond" w:hAnsi="Garamond"/>
                <w:sz w:val="18"/>
                <w:szCs w:val="18"/>
                <w:lang w:val="sq-AL"/>
              </w:rPr>
              <w:t>Jo m</w:t>
            </w:r>
            <w:r w:rsidR="00AD531A">
              <w:rPr>
                <w:rFonts w:ascii="Garamond" w:hAnsi="Garamond"/>
                <w:sz w:val="18"/>
                <w:szCs w:val="18"/>
                <w:lang w:val="sq-AL"/>
              </w:rPr>
              <w:t>ë</w:t>
            </w:r>
            <w:r w:rsidRPr="00C87B1D">
              <w:rPr>
                <w:rFonts w:ascii="Garamond" w:hAnsi="Garamond"/>
                <w:sz w:val="18"/>
                <w:szCs w:val="18"/>
                <w:lang w:val="sq-AL"/>
              </w:rPr>
              <w:t xml:space="preserve"> von</w:t>
            </w:r>
            <w:r w:rsidR="00AD531A">
              <w:rPr>
                <w:rFonts w:ascii="Garamond" w:hAnsi="Garamond"/>
                <w:sz w:val="18"/>
                <w:szCs w:val="18"/>
                <w:lang w:val="sq-AL"/>
              </w:rPr>
              <w:t>ë</w:t>
            </w:r>
            <w:r w:rsidRPr="00C87B1D">
              <w:rPr>
                <w:rFonts w:ascii="Garamond" w:hAnsi="Garamond"/>
                <w:sz w:val="18"/>
                <w:szCs w:val="18"/>
                <w:lang w:val="sq-AL"/>
              </w:rPr>
              <w:t xml:space="preserve"> se 31 </w:t>
            </w:r>
            <w:r w:rsidR="00AD531A">
              <w:rPr>
                <w:rFonts w:ascii="Garamond" w:hAnsi="Garamond"/>
                <w:sz w:val="18"/>
                <w:szCs w:val="18"/>
                <w:lang w:val="sq-AL"/>
              </w:rPr>
              <w:t>d</w:t>
            </w:r>
            <w:r w:rsidRPr="00C87B1D">
              <w:rPr>
                <w:rFonts w:ascii="Garamond" w:hAnsi="Garamond"/>
                <w:sz w:val="18"/>
                <w:szCs w:val="18"/>
                <w:lang w:val="sq-AL"/>
              </w:rPr>
              <w:t>hjetor 2017</w:t>
            </w:r>
          </w:p>
        </w:tc>
      </w:tr>
      <w:tr w:rsidR="006172EF" w:rsidRPr="00C87B1D" w:rsidTr="00FE5EBD">
        <w:trPr>
          <w:jc w:val="center"/>
        </w:trPr>
        <w:tc>
          <w:tcPr>
            <w:tcW w:w="2101" w:type="pct"/>
          </w:tcPr>
          <w:p w:rsidR="006172EF" w:rsidRPr="00C87B1D" w:rsidRDefault="006172EF" w:rsidP="00AD531A">
            <w:pPr>
              <w:ind w:firstLine="0"/>
              <w:rPr>
                <w:rFonts w:ascii="Garamond" w:hAnsi="Garamond"/>
                <w:b/>
                <w:sz w:val="18"/>
                <w:szCs w:val="18"/>
                <w:lang w:val="sq-AL"/>
              </w:rPr>
            </w:pPr>
            <w:r w:rsidRPr="00C87B1D">
              <w:rPr>
                <w:rFonts w:ascii="Garamond" w:hAnsi="Garamond"/>
                <w:sz w:val="18"/>
                <w:szCs w:val="18"/>
                <w:lang w:val="sq-AL"/>
              </w:rPr>
              <w:t xml:space="preserve">Nga 1 </w:t>
            </w:r>
            <w:r w:rsidR="00AD531A">
              <w:rPr>
                <w:rFonts w:ascii="Garamond" w:hAnsi="Garamond"/>
                <w:sz w:val="18"/>
                <w:szCs w:val="18"/>
                <w:lang w:val="sq-AL"/>
              </w:rPr>
              <w:t>j</w:t>
            </w:r>
            <w:r w:rsidRPr="00C87B1D">
              <w:rPr>
                <w:rFonts w:ascii="Garamond" w:hAnsi="Garamond"/>
                <w:sz w:val="18"/>
                <w:szCs w:val="18"/>
                <w:lang w:val="sq-AL"/>
              </w:rPr>
              <w:t>anar</w:t>
            </w:r>
            <w:r w:rsidR="00AD531A">
              <w:rPr>
                <w:rFonts w:ascii="Garamond" w:hAnsi="Garamond"/>
                <w:sz w:val="18"/>
                <w:szCs w:val="18"/>
                <w:lang w:val="sq-AL"/>
              </w:rPr>
              <w:t>i</w:t>
            </w:r>
            <w:r w:rsidRPr="00C87B1D">
              <w:rPr>
                <w:rFonts w:ascii="Garamond" w:hAnsi="Garamond"/>
                <w:sz w:val="18"/>
                <w:szCs w:val="18"/>
                <w:lang w:val="sq-AL"/>
              </w:rPr>
              <w:t xml:space="preserve"> 2001 deri m</w:t>
            </w:r>
            <w:r w:rsidR="00AD531A">
              <w:rPr>
                <w:rFonts w:ascii="Garamond" w:hAnsi="Garamond"/>
                <w:sz w:val="18"/>
                <w:szCs w:val="18"/>
                <w:lang w:val="sq-AL"/>
              </w:rPr>
              <w:t>ë</w:t>
            </w:r>
            <w:r w:rsidRPr="00C87B1D">
              <w:rPr>
                <w:rFonts w:ascii="Garamond" w:hAnsi="Garamond"/>
                <w:sz w:val="18"/>
                <w:szCs w:val="18"/>
                <w:lang w:val="sq-AL"/>
              </w:rPr>
              <w:t xml:space="preserve"> 31 </w:t>
            </w:r>
            <w:r w:rsidR="00AD531A">
              <w:rPr>
                <w:rFonts w:ascii="Garamond" w:hAnsi="Garamond"/>
                <w:sz w:val="18"/>
                <w:szCs w:val="18"/>
                <w:lang w:val="sq-AL"/>
              </w:rPr>
              <w:t>d</w:t>
            </w:r>
            <w:r w:rsidRPr="00C87B1D">
              <w:rPr>
                <w:rFonts w:ascii="Garamond" w:hAnsi="Garamond"/>
                <w:sz w:val="18"/>
                <w:szCs w:val="18"/>
                <w:lang w:val="sq-AL"/>
              </w:rPr>
              <w:t>hjetor 2009</w:t>
            </w:r>
          </w:p>
        </w:tc>
        <w:tc>
          <w:tcPr>
            <w:tcW w:w="2899" w:type="pct"/>
          </w:tcPr>
          <w:p w:rsidR="006172EF" w:rsidRPr="00C87B1D" w:rsidRDefault="006172EF" w:rsidP="00AD531A">
            <w:pPr>
              <w:ind w:firstLine="0"/>
              <w:rPr>
                <w:rFonts w:ascii="Garamond" w:hAnsi="Garamond"/>
                <w:b/>
                <w:sz w:val="18"/>
                <w:szCs w:val="18"/>
                <w:lang w:val="sq-AL"/>
              </w:rPr>
            </w:pPr>
            <w:r w:rsidRPr="00C87B1D">
              <w:rPr>
                <w:rFonts w:ascii="Garamond" w:hAnsi="Garamond"/>
                <w:sz w:val="18"/>
                <w:szCs w:val="18"/>
                <w:lang w:val="sq-AL"/>
              </w:rPr>
              <w:t>Jo m</w:t>
            </w:r>
            <w:r w:rsidR="00AD531A">
              <w:rPr>
                <w:rFonts w:ascii="Garamond" w:hAnsi="Garamond"/>
                <w:sz w:val="18"/>
                <w:szCs w:val="18"/>
                <w:lang w:val="sq-AL"/>
              </w:rPr>
              <w:t>ë</w:t>
            </w:r>
            <w:r w:rsidRPr="00C87B1D">
              <w:rPr>
                <w:rFonts w:ascii="Garamond" w:hAnsi="Garamond"/>
                <w:sz w:val="18"/>
                <w:szCs w:val="18"/>
                <w:lang w:val="sq-AL"/>
              </w:rPr>
              <w:t xml:space="preserve"> von</w:t>
            </w:r>
            <w:r w:rsidR="00AD531A">
              <w:rPr>
                <w:rFonts w:ascii="Garamond" w:hAnsi="Garamond"/>
                <w:sz w:val="18"/>
                <w:szCs w:val="18"/>
                <w:lang w:val="sq-AL"/>
              </w:rPr>
              <w:t>ë</w:t>
            </w:r>
            <w:r w:rsidRPr="00C87B1D">
              <w:rPr>
                <w:rFonts w:ascii="Garamond" w:hAnsi="Garamond"/>
                <w:sz w:val="18"/>
                <w:szCs w:val="18"/>
                <w:lang w:val="sq-AL"/>
              </w:rPr>
              <w:t xml:space="preserve"> se 31 </w:t>
            </w:r>
            <w:r w:rsidR="00AD531A">
              <w:rPr>
                <w:rFonts w:ascii="Garamond" w:hAnsi="Garamond"/>
                <w:sz w:val="18"/>
                <w:szCs w:val="18"/>
                <w:lang w:val="sq-AL"/>
              </w:rPr>
              <w:t>d</w:t>
            </w:r>
            <w:r w:rsidRPr="00C87B1D">
              <w:rPr>
                <w:rFonts w:ascii="Garamond" w:hAnsi="Garamond"/>
                <w:sz w:val="18"/>
                <w:szCs w:val="18"/>
                <w:lang w:val="sq-AL"/>
              </w:rPr>
              <w:t>hjetor 2018</w:t>
            </w:r>
          </w:p>
        </w:tc>
      </w:tr>
    </w:tbl>
    <w:p w:rsidR="00AB5DA5" w:rsidRPr="00647C65" w:rsidRDefault="00AB5DA5" w:rsidP="00664A3C">
      <w:pPr>
        <w:pStyle w:val="Paragrafi"/>
        <w:rPr>
          <w:sz w:val="8"/>
          <w:lang w:val="sq-AL"/>
        </w:rPr>
      </w:pPr>
    </w:p>
    <w:p w:rsidR="006172EF" w:rsidRPr="00C87B1D" w:rsidRDefault="006172EF" w:rsidP="00664A3C">
      <w:pPr>
        <w:pStyle w:val="Paragrafi"/>
        <w:rPr>
          <w:lang w:val="sq-AL"/>
        </w:rPr>
      </w:pPr>
      <w:r w:rsidRPr="00C87B1D">
        <w:rPr>
          <w:lang w:val="sq-AL"/>
        </w:rPr>
        <w:t>11.2 Analiza e riskut</w:t>
      </w:r>
    </w:p>
    <w:p w:rsidR="006172EF" w:rsidRPr="00C87B1D" w:rsidRDefault="006172EF" w:rsidP="00664A3C">
      <w:pPr>
        <w:pStyle w:val="Paragrafi"/>
        <w:rPr>
          <w:rFonts w:eastAsia="Times New Roman"/>
          <w:bCs/>
          <w:lang w:val="sq-AL"/>
        </w:rPr>
      </w:pPr>
      <w:r w:rsidRPr="00C87B1D">
        <w:rPr>
          <w:rFonts w:eastAsia="Times New Roman"/>
          <w:bCs/>
          <w:lang w:val="sq-AL"/>
        </w:rPr>
        <w:t>Analiza e riskut, si pjes</w:t>
      </w:r>
      <w:r w:rsidRPr="00C87B1D">
        <w:rPr>
          <w:rFonts w:eastAsia="Times New Roman"/>
          <w:lang w:val="sq-AL"/>
        </w:rPr>
        <w:t>ë</w:t>
      </w:r>
      <w:r w:rsidRPr="00C87B1D">
        <w:rPr>
          <w:rFonts w:eastAsia="Times New Roman"/>
          <w:bCs/>
          <w:lang w:val="sq-AL"/>
        </w:rPr>
        <w:t xml:space="preserve"> e ekzaminimit t</w:t>
      </w:r>
      <w:r w:rsidRPr="00C87B1D">
        <w:rPr>
          <w:rFonts w:eastAsia="Times New Roman"/>
          <w:lang w:val="sq-AL"/>
        </w:rPr>
        <w:t>ë</w:t>
      </w:r>
      <w:r w:rsidRPr="00C87B1D">
        <w:rPr>
          <w:rFonts w:eastAsia="Times New Roman"/>
          <w:bCs/>
          <w:lang w:val="sq-AL"/>
        </w:rPr>
        <w:t xml:space="preserve"> plot</w:t>
      </w:r>
      <w:r w:rsidRPr="00C87B1D">
        <w:rPr>
          <w:rFonts w:eastAsia="Times New Roman"/>
          <w:lang w:val="sq-AL"/>
        </w:rPr>
        <w:t>ë</w:t>
      </w:r>
      <w:r w:rsidRPr="00C87B1D">
        <w:rPr>
          <w:rFonts w:eastAsia="Times New Roman"/>
          <w:bCs/>
          <w:lang w:val="sq-AL"/>
        </w:rPr>
        <w:t xml:space="preserve"> t</w:t>
      </w:r>
      <w:r w:rsidRPr="00C87B1D">
        <w:rPr>
          <w:rFonts w:eastAsia="Times New Roman"/>
          <w:lang w:val="sq-AL"/>
        </w:rPr>
        <w:t xml:space="preserve">ë </w:t>
      </w:r>
      <w:r w:rsidRPr="00C87B1D">
        <w:rPr>
          <w:rFonts w:eastAsia="Times New Roman"/>
          <w:bCs/>
          <w:lang w:val="sq-AL"/>
        </w:rPr>
        <w:t>ashensorit, bëhet në zbatim të pik</w:t>
      </w:r>
      <w:r w:rsidRPr="00C87B1D">
        <w:rPr>
          <w:rFonts w:eastAsia="Times New Roman"/>
          <w:lang w:val="sq-AL"/>
        </w:rPr>
        <w:t>ë</w:t>
      </w:r>
      <w:r w:rsidRPr="00C87B1D">
        <w:rPr>
          <w:rFonts w:eastAsia="Times New Roman"/>
          <w:bCs/>
          <w:lang w:val="sq-AL"/>
        </w:rPr>
        <w:t>s 5 t</w:t>
      </w:r>
      <w:r w:rsidRPr="00C87B1D">
        <w:rPr>
          <w:rFonts w:eastAsia="Times New Roman"/>
          <w:lang w:val="sq-AL"/>
        </w:rPr>
        <w:t>ë</w:t>
      </w:r>
      <w:r w:rsidRPr="00C87B1D">
        <w:rPr>
          <w:rFonts w:eastAsia="Times New Roman"/>
          <w:bCs/>
          <w:lang w:val="sq-AL"/>
        </w:rPr>
        <w:t xml:space="preserve"> k</w:t>
      </w:r>
      <w:r w:rsidRPr="00C87B1D">
        <w:rPr>
          <w:rFonts w:eastAsia="Times New Roman"/>
          <w:lang w:val="sq-AL"/>
        </w:rPr>
        <w:t>ë</w:t>
      </w:r>
      <w:r w:rsidRPr="00C87B1D">
        <w:rPr>
          <w:rFonts w:eastAsia="Times New Roman"/>
          <w:bCs/>
          <w:lang w:val="sq-AL"/>
        </w:rPr>
        <w:t>tij Rregulli Teknik</w:t>
      </w:r>
      <w:r w:rsidR="00647C65">
        <w:rPr>
          <w:rFonts w:eastAsia="Times New Roman"/>
          <w:bCs/>
          <w:lang w:val="sq-AL"/>
        </w:rPr>
        <w:t>.</w:t>
      </w:r>
      <w:r w:rsidRPr="00C87B1D">
        <w:rPr>
          <w:rFonts w:eastAsia="Times New Roman"/>
          <w:bCs/>
          <w:lang w:val="sq-AL"/>
        </w:rPr>
        <w:t xml:space="preserve"> </w:t>
      </w:r>
    </w:p>
    <w:p w:rsidR="006172EF" w:rsidRPr="00C87B1D" w:rsidRDefault="006172EF" w:rsidP="00664A3C">
      <w:pPr>
        <w:pStyle w:val="Paragrafi"/>
        <w:rPr>
          <w:rFonts w:eastAsia="Times New Roman"/>
          <w:lang w:val="sq-AL"/>
        </w:rPr>
      </w:pPr>
      <w:r w:rsidRPr="00C87B1D">
        <w:rPr>
          <w:rFonts w:eastAsia="Times New Roman"/>
          <w:bCs/>
          <w:lang w:val="sq-AL"/>
        </w:rPr>
        <w:t>Masat e siguris</w:t>
      </w:r>
      <w:r w:rsidRPr="00C87B1D">
        <w:rPr>
          <w:rFonts w:eastAsia="Times New Roman"/>
          <w:lang w:val="sq-AL"/>
        </w:rPr>
        <w:t>ë</w:t>
      </w:r>
      <w:r w:rsidRPr="00C87B1D">
        <w:rPr>
          <w:rFonts w:eastAsia="Times New Roman"/>
          <w:bCs/>
          <w:lang w:val="sq-AL"/>
        </w:rPr>
        <w:t xml:space="preserve"> t</w:t>
      </w:r>
      <w:r w:rsidRPr="00C87B1D">
        <w:rPr>
          <w:rFonts w:eastAsia="Times New Roman"/>
          <w:lang w:val="sq-AL"/>
        </w:rPr>
        <w:t>ë</w:t>
      </w:r>
      <w:r w:rsidRPr="00C87B1D">
        <w:rPr>
          <w:rFonts w:eastAsia="Times New Roman"/>
          <w:bCs/>
          <w:lang w:val="sq-AL"/>
        </w:rPr>
        <w:t xml:space="preserve"> dh</w:t>
      </w:r>
      <w:r w:rsidRPr="00C87B1D">
        <w:rPr>
          <w:rFonts w:eastAsia="Times New Roman"/>
          <w:lang w:val="sq-AL"/>
        </w:rPr>
        <w:t>ë</w:t>
      </w:r>
      <w:r w:rsidRPr="00C87B1D">
        <w:rPr>
          <w:rFonts w:eastAsia="Times New Roman"/>
          <w:bCs/>
          <w:lang w:val="sq-AL"/>
        </w:rPr>
        <w:t>na n</w:t>
      </w:r>
      <w:r w:rsidRPr="00C87B1D">
        <w:rPr>
          <w:rFonts w:eastAsia="Times New Roman"/>
          <w:lang w:val="sq-AL"/>
        </w:rPr>
        <w:t>ë</w:t>
      </w:r>
      <w:r w:rsidRPr="00C87B1D">
        <w:rPr>
          <w:rFonts w:eastAsia="Times New Roman"/>
          <w:bCs/>
          <w:lang w:val="sq-AL"/>
        </w:rPr>
        <w:t xml:space="preserve"> k</w:t>
      </w:r>
      <w:r w:rsidRPr="00C87B1D">
        <w:rPr>
          <w:rFonts w:eastAsia="Times New Roman"/>
          <w:lang w:val="sq-AL"/>
        </w:rPr>
        <w:t>ë</w:t>
      </w:r>
      <w:r w:rsidRPr="00C87B1D">
        <w:rPr>
          <w:rFonts w:eastAsia="Times New Roman"/>
          <w:bCs/>
          <w:lang w:val="sq-AL"/>
        </w:rPr>
        <w:t>t</w:t>
      </w:r>
      <w:r w:rsidRPr="00C87B1D">
        <w:rPr>
          <w:rFonts w:eastAsia="Times New Roman"/>
          <w:lang w:val="sq-AL"/>
        </w:rPr>
        <w:t>ë</w:t>
      </w:r>
      <w:r w:rsidRPr="00C87B1D">
        <w:rPr>
          <w:rFonts w:eastAsia="Times New Roman"/>
          <w:bCs/>
          <w:lang w:val="sq-AL"/>
        </w:rPr>
        <w:t xml:space="preserve"> pikë zbatohen kur ekzistojn</w:t>
      </w:r>
      <w:r w:rsidRPr="00C87B1D">
        <w:rPr>
          <w:rFonts w:eastAsia="Times New Roman"/>
          <w:lang w:val="sq-AL"/>
        </w:rPr>
        <w:t>ë</w:t>
      </w:r>
      <w:r w:rsidRPr="00C87B1D">
        <w:rPr>
          <w:rFonts w:eastAsia="Times New Roman"/>
          <w:bCs/>
          <w:lang w:val="sq-AL"/>
        </w:rPr>
        <w:t xml:space="preserve"> probleme t</w:t>
      </w:r>
      <w:r w:rsidRPr="00C87B1D">
        <w:rPr>
          <w:rFonts w:eastAsia="Times New Roman"/>
          <w:lang w:val="sq-AL"/>
        </w:rPr>
        <w:t>ë</w:t>
      </w:r>
      <w:r w:rsidRPr="00C87B1D">
        <w:rPr>
          <w:rFonts w:eastAsia="Times New Roman"/>
          <w:bCs/>
          <w:lang w:val="sq-AL"/>
        </w:rPr>
        <w:t xml:space="preserve"> lidhura me risqet. </w:t>
      </w:r>
    </w:p>
    <w:p w:rsidR="006172EF" w:rsidRPr="00C87B1D" w:rsidRDefault="006172EF" w:rsidP="00664A3C">
      <w:pPr>
        <w:pStyle w:val="Paragrafi"/>
        <w:rPr>
          <w:rFonts w:eastAsia="Times New Roman"/>
          <w:bCs/>
          <w:lang w:val="sq-AL"/>
        </w:rPr>
      </w:pPr>
      <w:r w:rsidRPr="00C87B1D">
        <w:rPr>
          <w:rFonts w:eastAsia="Times New Roman"/>
          <w:bCs/>
          <w:lang w:val="sq-AL"/>
        </w:rPr>
        <w:t>11.3 Shtrirja e ekzaminimit të plotë dhe testet përkatëse të sigurisë</w:t>
      </w:r>
    </w:p>
    <w:p w:rsidR="006172EF" w:rsidRPr="00647C65" w:rsidRDefault="006172EF" w:rsidP="00664A3C">
      <w:pPr>
        <w:pStyle w:val="Paragrafi"/>
        <w:rPr>
          <w:spacing w:val="-4"/>
          <w:lang w:val="sq-AL"/>
        </w:rPr>
      </w:pPr>
      <w:r w:rsidRPr="00647C65">
        <w:rPr>
          <w:bCs/>
          <w:spacing w:val="-4"/>
          <w:lang w:val="sq-AL"/>
        </w:rPr>
        <w:t>Ekzaminimi i plot</w:t>
      </w:r>
      <w:r w:rsidRPr="00647C65">
        <w:rPr>
          <w:spacing w:val="-4"/>
          <w:lang w:val="sq-AL"/>
        </w:rPr>
        <w:t>ë</w:t>
      </w:r>
      <w:r w:rsidRPr="00647C65">
        <w:rPr>
          <w:bCs/>
          <w:spacing w:val="-4"/>
          <w:lang w:val="sq-AL"/>
        </w:rPr>
        <w:t xml:space="preserve"> mb</w:t>
      </w:r>
      <w:r w:rsidRPr="00647C65">
        <w:rPr>
          <w:spacing w:val="-4"/>
          <w:lang w:val="sq-AL"/>
        </w:rPr>
        <w:t>ë</w:t>
      </w:r>
      <w:r w:rsidRPr="00647C65">
        <w:rPr>
          <w:bCs/>
          <w:spacing w:val="-4"/>
          <w:lang w:val="sq-AL"/>
        </w:rPr>
        <w:t>shtetet n</w:t>
      </w:r>
      <w:r w:rsidRPr="00647C65">
        <w:rPr>
          <w:spacing w:val="-4"/>
          <w:lang w:val="sq-AL"/>
        </w:rPr>
        <w:t>ë</w:t>
      </w:r>
      <w:r w:rsidRPr="00647C65">
        <w:rPr>
          <w:bCs/>
          <w:spacing w:val="-4"/>
          <w:lang w:val="sq-AL"/>
        </w:rPr>
        <w:t xml:space="preserve"> k</w:t>
      </w:r>
      <w:r w:rsidRPr="00647C65">
        <w:rPr>
          <w:spacing w:val="-4"/>
          <w:lang w:val="sq-AL"/>
        </w:rPr>
        <w:t>ë</w:t>
      </w:r>
      <w:r w:rsidRPr="00647C65">
        <w:rPr>
          <w:bCs/>
          <w:spacing w:val="-4"/>
          <w:lang w:val="sq-AL"/>
        </w:rPr>
        <w:t>rkesat thelb</w:t>
      </w:r>
      <w:r w:rsidRPr="00647C65">
        <w:rPr>
          <w:spacing w:val="-4"/>
          <w:lang w:val="sq-AL"/>
        </w:rPr>
        <w:t>ë</w:t>
      </w:r>
      <w:r w:rsidRPr="00647C65">
        <w:rPr>
          <w:bCs/>
          <w:spacing w:val="-4"/>
          <w:lang w:val="sq-AL"/>
        </w:rPr>
        <w:t>sore mbi sh</w:t>
      </w:r>
      <w:r w:rsidRPr="00647C65">
        <w:rPr>
          <w:spacing w:val="-4"/>
          <w:lang w:val="sq-AL"/>
        </w:rPr>
        <w:t>ë</w:t>
      </w:r>
      <w:r w:rsidRPr="00647C65">
        <w:rPr>
          <w:bCs/>
          <w:spacing w:val="-4"/>
          <w:lang w:val="sq-AL"/>
        </w:rPr>
        <w:t>ndetin dhe sigurin</w:t>
      </w:r>
      <w:r w:rsidRPr="00647C65">
        <w:rPr>
          <w:spacing w:val="-4"/>
          <w:lang w:val="sq-AL"/>
        </w:rPr>
        <w:t>ë</w:t>
      </w:r>
      <w:r w:rsidRPr="00647C65">
        <w:rPr>
          <w:bCs/>
          <w:spacing w:val="-4"/>
          <w:lang w:val="sq-AL"/>
        </w:rPr>
        <w:t xml:space="preserve"> p</w:t>
      </w:r>
      <w:r w:rsidRPr="00647C65">
        <w:rPr>
          <w:spacing w:val="-4"/>
          <w:lang w:val="sq-AL"/>
        </w:rPr>
        <w:t>ë</w:t>
      </w:r>
      <w:r w:rsidRPr="00647C65">
        <w:rPr>
          <w:bCs/>
          <w:spacing w:val="-4"/>
          <w:lang w:val="sq-AL"/>
        </w:rPr>
        <w:t>r projek</w:t>
      </w:r>
      <w:r w:rsidR="00647C65">
        <w:rPr>
          <w:bCs/>
          <w:spacing w:val="-4"/>
          <w:lang w:val="sq-AL"/>
        </w:rPr>
        <w:t>-</w:t>
      </w:r>
      <w:r w:rsidRPr="00647C65">
        <w:rPr>
          <w:bCs/>
          <w:spacing w:val="-4"/>
          <w:lang w:val="sq-AL"/>
        </w:rPr>
        <w:t>timin, prodhimin dhe instalimin e ashensor</w:t>
      </w:r>
      <w:r w:rsidRPr="00647C65">
        <w:rPr>
          <w:spacing w:val="-4"/>
          <w:lang w:val="sq-AL"/>
        </w:rPr>
        <w:t>ë</w:t>
      </w:r>
      <w:r w:rsidRPr="00647C65">
        <w:rPr>
          <w:bCs/>
          <w:spacing w:val="-4"/>
          <w:lang w:val="sq-AL"/>
        </w:rPr>
        <w:t>ve</w:t>
      </w:r>
      <w:r w:rsidR="00AD531A" w:rsidRPr="00647C65">
        <w:rPr>
          <w:bCs/>
          <w:spacing w:val="-4"/>
          <w:lang w:val="sq-AL"/>
        </w:rPr>
        <w:t>,</w:t>
      </w:r>
      <w:r w:rsidRPr="00647C65">
        <w:rPr>
          <w:bCs/>
          <w:spacing w:val="-4"/>
          <w:lang w:val="sq-AL"/>
        </w:rPr>
        <w:t xml:space="preserve"> si dhe t</w:t>
      </w:r>
      <w:r w:rsidRPr="00647C65">
        <w:rPr>
          <w:spacing w:val="-4"/>
          <w:lang w:val="sq-AL"/>
        </w:rPr>
        <w:t>ë</w:t>
      </w:r>
      <w:r w:rsidRPr="00647C65">
        <w:rPr>
          <w:bCs/>
          <w:spacing w:val="-4"/>
          <w:lang w:val="sq-AL"/>
        </w:rPr>
        <w:t xml:space="preserve"> komponent</w:t>
      </w:r>
      <w:r w:rsidRPr="00647C65">
        <w:rPr>
          <w:spacing w:val="-4"/>
          <w:lang w:val="sq-AL"/>
        </w:rPr>
        <w:t>ë</w:t>
      </w:r>
      <w:r w:rsidRPr="00647C65">
        <w:rPr>
          <w:bCs/>
          <w:spacing w:val="-4"/>
          <w:lang w:val="sq-AL"/>
        </w:rPr>
        <w:t>ve p</w:t>
      </w:r>
      <w:r w:rsidRPr="00647C65">
        <w:rPr>
          <w:spacing w:val="-4"/>
          <w:lang w:val="sq-AL"/>
        </w:rPr>
        <w:t>ë</w:t>
      </w:r>
      <w:r w:rsidRPr="00647C65">
        <w:rPr>
          <w:bCs/>
          <w:spacing w:val="-4"/>
          <w:lang w:val="sq-AL"/>
        </w:rPr>
        <w:t>rkat</w:t>
      </w:r>
      <w:r w:rsidRPr="00647C65">
        <w:rPr>
          <w:spacing w:val="-4"/>
          <w:lang w:val="sq-AL"/>
        </w:rPr>
        <w:t>ë</w:t>
      </w:r>
      <w:r w:rsidRPr="00647C65">
        <w:rPr>
          <w:bCs/>
          <w:spacing w:val="-4"/>
          <w:lang w:val="sq-AL"/>
        </w:rPr>
        <w:t>s t</w:t>
      </w:r>
      <w:r w:rsidRPr="00647C65">
        <w:rPr>
          <w:spacing w:val="-4"/>
          <w:lang w:val="sq-AL"/>
        </w:rPr>
        <w:t>ë</w:t>
      </w:r>
      <w:r w:rsidRPr="00647C65">
        <w:rPr>
          <w:bCs/>
          <w:spacing w:val="-4"/>
          <w:lang w:val="sq-AL"/>
        </w:rPr>
        <w:t xml:space="preserve"> siguris</w:t>
      </w:r>
      <w:r w:rsidRPr="00647C65">
        <w:rPr>
          <w:spacing w:val="-4"/>
          <w:lang w:val="sq-AL"/>
        </w:rPr>
        <w:t>ë</w:t>
      </w:r>
      <w:r w:rsidRPr="00647C65">
        <w:rPr>
          <w:bCs/>
          <w:spacing w:val="-4"/>
          <w:lang w:val="sq-AL"/>
        </w:rPr>
        <w:t>, të dhëna në legjislacionin e veçantë për ashensorët, sipas shtrirjes s</w:t>
      </w:r>
      <w:r w:rsidRPr="00647C65">
        <w:rPr>
          <w:spacing w:val="-4"/>
          <w:lang w:val="sq-AL"/>
        </w:rPr>
        <w:t>ë testimeve të mëposhtme:</w:t>
      </w:r>
    </w:p>
    <w:p w:rsidR="006172EF" w:rsidRPr="00C87B1D" w:rsidRDefault="006172EF" w:rsidP="00664A3C">
      <w:pPr>
        <w:pStyle w:val="Paragrafi"/>
        <w:rPr>
          <w:rFonts w:eastAsia="Times New Roman"/>
          <w:snapToGrid w:val="0"/>
          <w:lang w:val="sq-AL" w:eastAsia="de-DE"/>
        </w:rPr>
      </w:pPr>
      <w:r w:rsidRPr="00C87B1D">
        <w:rPr>
          <w:rFonts w:eastAsia="Times New Roman"/>
          <w:snapToGrid w:val="0"/>
          <w:lang w:val="sq-AL" w:eastAsia="de-DE"/>
        </w:rPr>
        <w:t>a) kërkesat e përgjit</w:t>
      </w:r>
      <w:r w:rsidR="00647C65">
        <w:rPr>
          <w:rFonts w:eastAsia="Times New Roman"/>
          <w:snapToGrid w:val="0"/>
          <w:lang w:val="sq-AL" w:eastAsia="de-DE"/>
        </w:rPr>
        <w:t>hshme mbi materialet e përdorur;</w:t>
      </w:r>
      <w:r w:rsidRPr="00C87B1D">
        <w:rPr>
          <w:rFonts w:eastAsia="Times New Roman"/>
          <w:snapToGrid w:val="0"/>
          <w:lang w:val="sq-AL" w:eastAsia="de-DE"/>
        </w:rPr>
        <w:t xml:space="preserve"> </w:t>
      </w:r>
    </w:p>
    <w:p w:rsidR="006172EF" w:rsidRPr="00C87B1D" w:rsidRDefault="00647C65" w:rsidP="00664A3C">
      <w:pPr>
        <w:pStyle w:val="Paragrafi"/>
        <w:rPr>
          <w:rFonts w:eastAsia="Times New Roman"/>
          <w:snapToGrid w:val="0"/>
          <w:lang w:val="sq-AL" w:eastAsia="de-DE"/>
        </w:rPr>
      </w:pPr>
      <w:r>
        <w:rPr>
          <w:rFonts w:eastAsia="Times New Roman"/>
          <w:snapToGrid w:val="0"/>
          <w:lang w:val="sq-AL" w:eastAsia="de-DE"/>
        </w:rPr>
        <w:t>b) vlefshmëria e kërkesave;</w:t>
      </w:r>
      <w:r w:rsidR="006172EF" w:rsidRPr="00C87B1D">
        <w:rPr>
          <w:rFonts w:eastAsia="Times New Roman"/>
          <w:snapToGrid w:val="0"/>
          <w:lang w:val="sq-AL" w:eastAsia="de-DE"/>
        </w:rPr>
        <w:t xml:space="preserve"> </w:t>
      </w:r>
    </w:p>
    <w:p w:rsidR="006172EF" w:rsidRPr="00C87B1D" w:rsidRDefault="00AD531A" w:rsidP="00664A3C">
      <w:pPr>
        <w:pStyle w:val="Paragrafi"/>
        <w:rPr>
          <w:rFonts w:eastAsia="Times New Roman"/>
          <w:snapToGrid w:val="0"/>
          <w:lang w:val="sq-AL" w:eastAsia="de-DE"/>
        </w:rPr>
      </w:pPr>
      <w:r>
        <w:rPr>
          <w:rFonts w:eastAsia="Times New Roman"/>
          <w:snapToGrid w:val="0"/>
          <w:lang w:val="sq-AL" w:eastAsia="de-DE"/>
        </w:rPr>
        <w:t xml:space="preserve">c) </w:t>
      </w:r>
      <w:r w:rsidR="00647C65">
        <w:rPr>
          <w:rFonts w:eastAsia="Times New Roman"/>
          <w:snapToGrid w:val="0"/>
          <w:lang w:val="sq-AL" w:eastAsia="de-DE"/>
        </w:rPr>
        <w:t>kërkesat ndaj vandalizmit;</w:t>
      </w:r>
      <w:r w:rsidR="006172EF" w:rsidRPr="00C87B1D">
        <w:rPr>
          <w:rFonts w:eastAsia="Times New Roman"/>
          <w:snapToGrid w:val="0"/>
          <w:lang w:val="sq-AL" w:eastAsia="de-DE"/>
        </w:rPr>
        <w:t xml:space="preserve"> </w:t>
      </w:r>
    </w:p>
    <w:p w:rsidR="006172EF" w:rsidRPr="00C87B1D" w:rsidRDefault="006172EF" w:rsidP="00664A3C">
      <w:pPr>
        <w:pStyle w:val="Paragrafi"/>
        <w:rPr>
          <w:rFonts w:eastAsia="Times New Roman"/>
          <w:snapToGrid w:val="0"/>
          <w:lang w:val="sq-AL" w:eastAsia="de-DE"/>
        </w:rPr>
      </w:pPr>
      <w:r w:rsidRPr="00C87B1D">
        <w:rPr>
          <w:rFonts w:eastAsia="Times New Roman"/>
          <w:snapToGrid w:val="0"/>
          <w:lang w:val="sq-AL" w:eastAsia="de-DE"/>
        </w:rPr>
        <w:t>d) nëse kërkohet, sjellja e as</w:t>
      </w:r>
      <w:r w:rsidR="00647C65">
        <w:rPr>
          <w:rFonts w:eastAsia="Times New Roman"/>
          <w:snapToGrid w:val="0"/>
          <w:lang w:val="sq-AL" w:eastAsia="de-DE"/>
        </w:rPr>
        <w:t>hensorit ndaj rastit të zjarrit;</w:t>
      </w:r>
    </w:p>
    <w:p w:rsidR="006172EF" w:rsidRPr="00C87B1D" w:rsidRDefault="00647C65" w:rsidP="00664A3C">
      <w:pPr>
        <w:pStyle w:val="Paragrafi"/>
        <w:rPr>
          <w:rFonts w:eastAsia="Times New Roman"/>
          <w:snapToGrid w:val="0"/>
          <w:lang w:val="sq-AL" w:eastAsia="de-DE"/>
        </w:rPr>
      </w:pPr>
      <w:r>
        <w:rPr>
          <w:rFonts w:eastAsia="Times New Roman"/>
          <w:snapToGrid w:val="0"/>
          <w:lang w:val="sq-AL" w:eastAsia="de-DE"/>
        </w:rPr>
        <w:t>e) kolona e ashensorit;</w:t>
      </w:r>
      <w:r w:rsidR="006172EF" w:rsidRPr="00C87B1D">
        <w:rPr>
          <w:rFonts w:eastAsia="Times New Roman"/>
          <w:snapToGrid w:val="0"/>
          <w:lang w:val="sq-AL" w:eastAsia="de-DE"/>
        </w:rPr>
        <w:t xml:space="preserve"> </w:t>
      </w:r>
    </w:p>
    <w:p w:rsidR="006172EF" w:rsidRPr="00C87B1D" w:rsidRDefault="006172EF" w:rsidP="00664A3C">
      <w:pPr>
        <w:pStyle w:val="Paragrafi"/>
        <w:rPr>
          <w:rFonts w:eastAsia="Times New Roman"/>
          <w:snapToGrid w:val="0"/>
          <w:lang w:val="sq-AL" w:eastAsia="de-DE"/>
        </w:rPr>
      </w:pPr>
      <w:r w:rsidRPr="00C87B1D">
        <w:rPr>
          <w:rFonts w:eastAsia="Times New Roman"/>
          <w:snapToGrid w:val="0"/>
          <w:lang w:val="sq-AL" w:eastAsia="de-DE"/>
        </w:rPr>
        <w:t xml:space="preserve">f) agregati dhe </w:t>
      </w:r>
      <w:r w:rsidR="00AD531A" w:rsidRPr="00C87B1D">
        <w:rPr>
          <w:rFonts w:eastAsia="Times New Roman"/>
          <w:snapToGrid w:val="0"/>
          <w:lang w:val="sq-AL" w:eastAsia="de-DE"/>
        </w:rPr>
        <w:t>vendet</w:t>
      </w:r>
      <w:r w:rsidR="00647C65">
        <w:rPr>
          <w:rFonts w:eastAsia="Times New Roman"/>
          <w:snapToGrid w:val="0"/>
          <w:lang w:val="sq-AL" w:eastAsia="de-DE"/>
        </w:rPr>
        <w:t xml:space="preserve"> e pulexhos;</w:t>
      </w:r>
      <w:r w:rsidRPr="00C87B1D">
        <w:rPr>
          <w:rFonts w:eastAsia="Times New Roman"/>
          <w:snapToGrid w:val="0"/>
          <w:lang w:val="sq-AL" w:eastAsia="de-DE"/>
        </w:rPr>
        <w:t xml:space="preserve"> </w:t>
      </w:r>
    </w:p>
    <w:p w:rsidR="006172EF" w:rsidRPr="00C87B1D" w:rsidRDefault="006172EF" w:rsidP="00664A3C">
      <w:pPr>
        <w:pStyle w:val="Paragrafi"/>
        <w:rPr>
          <w:rFonts w:eastAsia="Times New Roman"/>
          <w:snapToGrid w:val="0"/>
          <w:lang w:val="sq-AL" w:eastAsia="de-DE"/>
        </w:rPr>
      </w:pPr>
      <w:r w:rsidRPr="00C87B1D">
        <w:rPr>
          <w:rFonts w:eastAsia="Times New Roman"/>
          <w:snapToGrid w:val="0"/>
          <w:lang w:val="sq-AL" w:eastAsia="de-DE"/>
        </w:rPr>
        <w:t>g) dyer</w:t>
      </w:r>
      <w:r w:rsidR="00647C65">
        <w:rPr>
          <w:rFonts w:eastAsia="Times New Roman"/>
          <w:snapToGrid w:val="0"/>
          <w:lang w:val="sq-AL" w:eastAsia="de-DE"/>
        </w:rPr>
        <w:t>t në sheshpushime dhe në kabinë;</w:t>
      </w:r>
      <w:r w:rsidRPr="00C87B1D">
        <w:rPr>
          <w:rFonts w:eastAsia="Times New Roman"/>
          <w:snapToGrid w:val="0"/>
          <w:lang w:val="sq-AL" w:eastAsia="de-DE"/>
        </w:rPr>
        <w:t xml:space="preserve"> </w:t>
      </w:r>
    </w:p>
    <w:p w:rsidR="006172EF" w:rsidRPr="00C87B1D" w:rsidRDefault="00647C65" w:rsidP="00664A3C">
      <w:pPr>
        <w:pStyle w:val="Paragrafi"/>
        <w:rPr>
          <w:rFonts w:eastAsia="Times New Roman"/>
          <w:snapToGrid w:val="0"/>
          <w:lang w:val="sq-AL" w:eastAsia="de-DE"/>
        </w:rPr>
      </w:pPr>
      <w:r>
        <w:rPr>
          <w:rFonts w:eastAsia="Times New Roman"/>
          <w:snapToGrid w:val="0"/>
          <w:lang w:val="sq-AL" w:eastAsia="de-DE"/>
        </w:rPr>
        <w:t>h) kabina;</w:t>
      </w:r>
      <w:r w:rsidR="006172EF" w:rsidRPr="00C87B1D">
        <w:rPr>
          <w:rFonts w:eastAsia="Times New Roman"/>
          <w:snapToGrid w:val="0"/>
          <w:lang w:val="sq-AL" w:eastAsia="de-DE"/>
        </w:rPr>
        <w:t xml:space="preserve"> </w:t>
      </w:r>
    </w:p>
    <w:p w:rsidR="006172EF" w:rsidRPr="00C87B1D" w:rsidRDefault="006172EF" w:rsidP="00664A3C">
      <w:pPr>
        <w:pStyle w:val="Paragrafi"/>
        <w:rPr>
          <w:rFonts w:eastAsia="Times New Roman"/>
          <w:snapToGrid w:val="0"/>
          <w:lang w:val="sq-AL" w:eastAsia="de-DE"/>
        </w:rPr>
      </w:pPr>
      <w:r w:rsidRPr="00C87B1D">
        <w:rPr>
          <w:rFonts w:eastAsia="Times New Roman"/>
          <w:snapToGrid w:val="0"/>
          <w:lang w:val="sq-AL" w:eastAsia="de-DE"/>
        </w:rPr>
        <w:t>i) kund</w:t>
      </w:r>
      <w:r w:rsidR="00AD531A">
        <w:rPr>
          <w:rFonts w:eastAsia="Times New Roman"/>
          <w:snapToGrid w:val="0"/>
          <w:lang w:val="sq-AL" w:eastAsia="de-DE"/>
        </w:rPr>
        <w:t>ë</w:t>
      </w:r>
      <w:r w:rsidR="00647C65">
        <w:rPr>
          <w:rFonts w:eastAsia="Times New Roman"/>
          <w:snapToGrid w:val="0"/>
          <w:lang w:val="sq-AL" w:eastAsia="de-DE"/>
        </w:rPr>
        <w:t>rpesha dhe pesha balancuese;</w:t>
      </w:r>
      <w:r w:rsidRPr="00C87B1D">
        <w:rPr>
          <w:rFonts w:eastAsia="Times New Roman"/>
          <w:snapToGrid w:val="0"/>
          <w:lang w:val="sq-AL" w:eastAsia="de-DE"/>
        </w:rPr>
        <w:t xml:space="preserve"> </w:t>
      </w:r>
    </w:p>
    <w:p w:rsidR="006172EF" w:rsidRPr="00C87B1D" w:rsidRDefault="00647C65" w:rsidP="00664A3C">
      <w:pPr>
        <w:pStyle w:val="Paragrafi"/>
        <w:rPr>
          <w:rFonts w:eastAsia="Times New Roman"/>
          <w:snapToGrid w:val="0"/>
          <w:lang w:val="sq-AL" w:eastAsia="de-DE"/>
        </w:rPr>
      </w:pPr>
      <w:r>
        <w:rPr>
          <w:rFonts w:eastAsia="Times New Roman"/>
          <w:snapToGrid w:val="0"/>
          <w:lang w:val="sq-AL" w:eastAsia="de-DE"/>
        </w:rPr>
        <w:t>j) varja</w:t>
      </w:r>
      <w:r w:rsidR="006172EF" w:rsidRPr="00C87B1D">
        <w:rPr>
          <w:rFonts w:eastAsia="Times New Roman"/>
          <w:snapToGrid w:val="0"/>
          <w:lang w:val="sq-AL" w:eastAsia="de-DE"/>
        </w:rPr>
        <w:t>, balancimi dhe mbrojtja nga mbi</w:t>
      </w:r>
      <w:r>
        <w:rPr>
          <w:rFonts w:eastAsia="Times New Roman"/>
          <w:snapToGrid w:val="0"/>
          <w:lang w:val="sq-AL" w:eastAsia="de-DE"/>
        </w:rPr>
        <w:t>-</w:t>
      </w:r>
      <w:r w:rsidR="006172EF" w:rsidRPr="00C87B1D">
        <w:rPr>
          <w:rFonts w:eastAsia="Times New Roman"/>
          <w:snapToGrid w:val="0"/>
          <w:lang w:val="sq-AL" w:eastAsia="de-DE"/>
        </w:rPr>
        <w:t>shpej</w:t>
      </w:r>
      <w:r>
        <w:rPr>
          <w:rFonts w:eastAsia="Times New Roman"/>
          <w:snapToGrid w:val="0"/>
          <w:lang w:val="sq-AL" w:eastAsia="de-DE"/>
        </w:rPr>
        <w:t>tësia;</w:t>
      </w:r>
    </w:p>
    <w:p w:rsidR="006172EF" w:rsidRPr="00C87B1D" w:rsidRDefault="006172EF" w:rsidP="00664A3C">
      <w:pPr>
        <w:pStyle w:val="Paragrafi"/>
        <w:rPr>
          <w:rFonts w:eastAsia="Times New Roman"/>
          <w:snapToGrid w:val="0"/>
          <w:lang w:val="sq-AL" w:eastAsia="de-DE"/>
        </w:rPr>
      </w:pPr>
      <w:r w:rsidRPr="00C87B1D">
        <w:rPr>
          <w:rFonts w:eastAsia="Times New Roman"/>
          <w:snapToGrid w:val="0"/>
          <w:lang w:val="sq-AL" w:eastAsia="de-DE"/>
        </w:rPr>
        <w:t>k) mbrojtja nga lë</w:t>
      </w:r>
      <w:r w:rsidR="00225883">
        <w:rPr>
          <w:rFonts w:eastAsia="Times New Roman"/>
          <w:snapToGrid w:val="0"/>
          <w:lang w:val="sq-AL" w:eastAsia="de-DE"/>
        </w:rPr>
        <w:t>vizja e pakontrolluar e kabinës;</w:t>
      </w:r>
      <w:r w:rsidRPr="00C87B1D">
        <w:rPr>
          <w:rFonts w:eastAsia="Times New Roman"/>
          <w:snapToGrid w:val="0"/>
          <w:lang w:val="sq-AL" w:eastAsia="de-DE"/>
        </w:rPr>
        <w:t xml:space="preserve"> </w:t>
      </w:r>
    </w:p>
    <w:p w:rsidR="006172EF" w:rsidRPr="00C87B1D" w:rsidRDefault="006172EF" w:rsidP="00664A3C">
      <w:pPr>
        <w:pStyle w:val="Paragrafi"/>
        <w:rPr>
          <w:rFonts w:eastAsia="Times New Roman"/>
          <w:snapToGrid w:val="0"/>
          <w:lang w:val="sq-AL" w:eastAsia="de-DE"/>
        </w:rPr>
      </w:pPr>
      <w:r w:rsidRPr="00C87B1D">
        <w:rPr>
          <w:rFonts w:eastAsia="Times New Roman"/>
          <w:snapToGrid w:val="0"/>
          <w:lang w:val="sq-AL" w:eastAsia="de-DE"/>
        </w:rPr>
        <w:t>l) udhëzuesit, amort</w:t>
      </w:r>
      <w:r w:rsidR="00225883">
        <w:rPr>
          <w:rFonts w:eastAsia="Times New Roman"/>
          <w:snapToGrid w:val="0"/>
          <w:lang w:val="sq-AL" w:eastAsia="de-DE"/>
        </w:rPr>
        <w:t>izatorët dhe kufizuesit fundorë;</w:t>
      </w:r>
      <w:r w:rsidRPr="00C87B1D">
        <w:rPr>
          <w:rFonts w:eastAsia="Times New Roman"/>
          <w:snapToGrid w:val="0"/>
          <w:lang w:val="sq-AL" w:eastAsia="de-DE"/>
        </w:rPr>
        <w:t xml:space="preserve"> </w:t>
      </w:r>
    </w:p>
    <w:p w:rsidR="006172EF" w:rsidRPr="00C87B1D" w:rsidRDefault="006172EF" w:rsidP="00225883">
      <w:pPr>
        <w:pStyle w:val="Paragrafi"/>
        <w:rPr>
          <w:rFonts w:eastAsia="Times New Roman"/>
          <w:snapToGrid w:val="0"/>
          <w:lang w:val="sq-AL" w:eastAsia="de-DE"/>
        </w:rPr>
      </w:pPr>
      <w:r w:rsidRPr="00C87B1D">
        <w:rPr>
          <w:rFonts w:eastAsia="Times New Roman"/>
          <w:snapToGrid w:val="0"/>
          <w:lang w:val="sq-AL" w:eastAsia="de-DE"/>
        </w:rPr>
        <w:t xml:space="preserve">m) distanca ndërmjet derës së kabinës dhe derës në </w:t>
      </w:r>
      <w:r w:rsidR="00225883">
        <w:rPr>
          <w:rFonts w:eastAsia="Times New Roman"/>
          <w:snapToGrid w:val="0"/>
          <w:lang w:val="sq-AL" w:eastAsia="de-DE"/>
        </w:rPr>
        <w:t>sheshpushim;</w:t>
      </w:r>
      <w:r w:rsidRPr="00C87B1D">
        <w:rPr>
          <w:rFonts w:eastAsia="Times New Roman"/>
          <w:snapToGrid w:val="0"/>
          <w:lang w:val="sq-AL" w:eastAsia="de-DE"/>
        </w:rPr>
        <w:t xml:space="preserve"> </w:t>
      </w:r>
    </w:p>
    <w:p w:rsidR="006172EF" w:rsidRPr="00C87B1D" w:rsidRDefault="00225883" w:rsidP="00664A3C">
      <w:pPr>
        <w:pStyle w:val="Paragrafi"/>
        <w:rPr>
          <w:rFonts w:eastAsia="Times New Roman"/>
          <w:snapToGrid w:val="0"/>
          <w:lang w:val="sq-AL" w:eastAsia="de-DE"/>
        </w:rPr>
      </w:pPr>
      <w:r>
        <w:rPr>
          <w:rFonts w:eastAsia="Times New Roman"/>
          <w:snapToGrid w:val="0"/>
          <w:lang w:val="sq-AL" w:eastAsia="de-DE"/>
        </w:rPr>
        <w:t>n) agregati lëvizës;</w:t>
      </w:r>
      <w:r w:rsidR="006172EF" w:rsidRPr="00C87B1D">
        <w:rPr>
          <w:rFonts w:eastAsia="Times New Roman"/>
          <w:snapToGrid w:val="0"/>
          <w:lang w:val="sq-AL" w:eastAsia="de-DE"/>
        </w:rPr>
        <w:t xml:space="preserve"> </w:t>
      </w:r>
    </w:p>
    <w:p w:rsidR="006172EF" w:rsidRPr="00C87B1D" w:rsidRDefault="006172EF" w:rsidP="00664A3C">
      <w:pPr>
        <w:pStyle w:val="Paragrafi"/>
        <w:rPr>
          <w:rFonts w:eastAsia="Times New Roman"/>
          <w:snapToGrid w:val="0"/>
          <w:lang w:val="sq-AL" w:eastAsia="de-DE"/>
        </w:rPr>
      </w:pPr>
      <w:r w:rsidRPr="00C87B1D">
        <w:rPr>
          <w:rFonts w:eastAsia="Times New Roman"/>
          <w:snapToGrid w:val="0"/>
          <w:lang w:val="sq-AL" w:eastAsia="de-DE"/>
        </w:rPr>
        <w:t>o) mbrojtja për instalimet dhe pajisjet ele</w:t>
      </w:r>
      <w:r w:rsidR="00225883">
        <w:rPr>
          <w:rFonts w:eastAsia="Times New Roman"/>
          <w:snapToGrid w:val="0"/>
          <w:lang w:val="sq-AL" w:eastAsia="de-DE"/>
        </w:rPr>
        <w:t>ktrike, kontrollet, prioritetet;</w:t>
      </w:r>
      <w:r w:rsidRPr="00C87B1D">
        <w:rPr>
          <w:rFonts w:eastAsia="Times New Roman"/>
          <w:snapToGrid w:val="0"/>
          <w:lang w:val="sq-AL" w:eastAsia="de-DE"/>
        </w:rPr>
        <w:t xml:space="preserve"> </w:t>
      </w:r>
    </w:p>
    <w:p w:rsidR="006172EF" w:rsidRPr="00C87B1D" w:rsidRDefault="006172EF" w:rsidP="00664A3C">
      <w:pPr>
        <w:pStyle w:val="Paragrafi"/>
        <w:rPr>
          <w:rFonts w:eastAsia="Times New Roman"/>
          <w:bCs/>
          <w:lang w:val="sq-AL"/>
        </w:rPr>
      </w:pPr>
      <w:r w:rsidRPr="00C87B1D">
        <w:rPr>
          <w:rFonts w:eastAsia="Times New Roman"/>
          <w:lang w:val="sq-AL"/>
        </w:rPr>
        <w:t>p) shënimet, markimet dhe instruksionet e përdorimit.</w:t>
      </w:r>
    </w:p>
    <w:p w:rsidR="006172EF" w:rsidRPr="00A663D0" w:rsidRDefault="006172EF" w:rsidP="00664A3C">
      <w:pPr>
        <w:pStyle w:val="Paragrafi"/>
        <w:rPr>
          <w:rFonts w:eastAsia="Times New Roman"/>
          <w:spacing w:val="-4"/>
          <w:lang w:val="sq-AL"/>
        </w:rPr>
      </w:pPr>
      <w:r w:rsidRPr="00A663D0">
        <w:rPr>
          <w:rFonts w:eastAsia="Times New Roman"/>
          <w:spacing w:val="-4"/>
          <w:lang w:val="sq-AL"/>
        </w:rPr>
        <w:t xml:space="preserve">11.4 Lista e standardeve të harmonizuara që kanë karakter referues për prezumimin e sigurisë të ashensorëve ekzistues dhe të rinj në përdorim jepet në pikën 15. Zbatimi i tyre ose i standardeve të njëvlershme me to, verifikohet nga organi i miratuar nëpërmjet inspektimeve përkatëse të sigurisë dhe tregohen në raportin e testimit, me vlerësimin e shprehur nëse testet përkatëse të sigurisë janë kryer plotësisht dhe nëse masat e listuara të riparimit janë të mjaftueshme për reduktimin e risqeve të vlerësuar. </w:t>
      </w:r>
    </w:p>
    <w:p w:rsidR="006172EF" w:rsidRPr="00C87B1D" w:rsidRDefault="006172EF" w:rsidP="00664A3C">
      <w:pPr>
        <w:pStyle w:val="Paragrafi"/>
        <w:rPr>
          <w:rFonts w:eastAsia="Times New Roman"/>
          <w:bCs/>
          <w:lang w:val="sq-AL"/>
        </w:rPr>
      </w:pPr>
      <w:r w:rsidRPr="00C87B1D">
        <w:rPr>
          <w:rFonts w:eastAsia="Times New Roman"/>
          <w:bCs/>
          <w:lang w:val="sq-AL"/>
        </w:rPr>
        <w:t xml:space="preserve">12. Formati tip për raportin e ekzaminimit të plotë të ashensorit ekzistues dhe ashensori të ri </w:t>
      </w:r>
    </w:p>
    <w:p w:rsidR="006172EF" w:rsidRPr="00C87B1D" w:rsidRDefault="006172EF" w:rsidP="00664A3C">
      <w:pPr>
        <w:pStyle w:val="Paragrafi"/>
        <w:rPr>
          <w:lang w:val="sq-AL"/>
        </w:rPr>
      </w:pPr>
      <w:r w:rsidRPr="00C87B1D">
        <w:rPr>
          <w:lang w:val="sq-AL"/>
        </w:rPr>
        <w:t>12.1 Seksioni</w:t>
      </w:r>
      <w:r w:rsidRPr="00C87B1D">
        <w:rPr>
          <w:lang w:val="sq-AL"/>
        </w:rPr>
        <w:tab/>
      </w:r>
      <w:r w:rsidR="00617BF5">
        <w:rPr>
          <w:lang w:val="sq-AL"/>
        </w:rPr>
        <w:t xml:space="preserve"> </w:t>
      </w:r>
      <w:r w:rsidRPr="00C87B1D">
        <w:rPr>
          <w:lang w:val="sq-AL"/>
        </w:rPr>
        <w:t>A</w:t>
      </w:r>
    </w:p>
    <w:p w:rsidR="006172EF" w:rsidRPr="00C87B1D" w:rsidRDefault="006172EF" w:rsidP="00664A3C">
      <w:pPr>
        <w:pStyle w:val="Paragrafi"/>
        <w:rPr>
          <w:lang w:val="sq-AL"/>
        </w:rPr>
      </w:pPr>
      <w:r w:rsidRPr="00C87B1D">
        <w:rPr>
          <w:lang w:val="sq-AL"/>
        </w:rPr>
        <w:t>a) Informacion për personin përgjegjës</w:t>
      </w:r>
    </w:p>
    <w:p w:rsidR="006172EF" w:rsidRDefault="006172EF" w:rsidP="00664A3C">
      <w:pPr>
        <w:pStyle w:val="Paragrafi"/>
        <w:rPr>
          <w:lang w:val="sq-AL"/>
        </w:rPr>
      </w:pPr>
      <w:r w:rsidRPr="00C87B1D">
        <w:rPr>
          <w:lang w:val="sq-AL"/>
        </w:rPr>
        <w:t>emri dhe adresa e personit përgjegjës:</w:t>
      </w:r>
    </w:p>
    <w:p w:rsidR="00C6781C" w:rsidRPr="00C87B1D" w:rsidRDefault="00C6781C" w:rsidP="00664A3C">
      <w:pPr>
        <w:pStyle w:val="Paragrafi"/>
        <w:rPr>
          <w:lang w:val="sq-AL"/>
        </w:rPr>
      </w:pPr>
      <w:r>
        <w:rPr>
          <w:lang w:val="sq-AL"/>
        </w:rPr>
        <w:t>----------------------------------------------------</w:t>
      </w:r>
    </w:p>
    <w:p w:rsidR="006172EF" w:rsidRPr="00C87B1D" w:rsidRDefault="006172EF" w:rsidP="00664A3C">
      <w:pPr>
        <w:pStyle w:val="Paragrafi"/>
        <w:rPr>
          <w:lang w:val="sq-AL"/>
        </w:rPr>
      </w:pPr>
      <w:r w:rsidRPr="00C87B1D">
        <w:rPr>
          <w:lang w:val="sq-AL"/>
        </w:rPr>
        <w:t>b) Informacion i lidhur me ashensorin:</w:t>
      </w:r>
    </w:p>
    <w:p w:rsidR="00C6781C" w:rsidRDefault="006172EF" w:rsidP="00664A3C">
      <w:pPr>
        <w:pStyle w:val="Paragrafi"/>
        <w:rPr>
          <w:lang w:val="sq-AL"/>
        </w:rPr>
      </w:pPr>
      <w:r w:rsidRPr="00C87B1D">
        <w:rPr>
          <w:lang w:val="sq-AL"/>
        </w:rPr>
        <w:sym w:font="Wingdings" w:char="F0A8"/>
      </w:r>
      <w:r w:rsidRPr="00C87B1D">
        <w:rPr>
          <w:lang w:val="sq-AL"/>
        </w:rPr>
        <w:t xml:space="preserve"> Ashensor ekzistues</w:t>
      </w:r>
      <w:r w:rsidRPr="00C87B1D">
        <w:rPr>
          <w:lang w:val="sq-AL"/>
        </w:rPr>
        <w:tab/>
      </w:r>
      <w:r w:rsidR="00C6781C">
        <w:rPr>
          <w:lang w:val="sq-AL"/>
        </w:rPr>
        <w:t xml:space="preserve"> </w:t>
      </w:r>
      <w:r w:rsidRPr="00C87B1D">
        <w:rPr>
          <w:lang w:val="sq-AL"/>
        </w:rPr>
        <w:sym w:font="Wingdings" w:char="F0A8"/>
      </w:r>
      <w:r w:rsidRPr="00C87B1D">
        <w:rPr>
          <w:lang w:val="sq-AL"/>
        </w:rPr>
        <w:t xml:space="preserve"> Ashensor i ri</w:t>
      </w:r>
      <w:r w:rsidR="00401DD7">
        <w:rPr>
          <w:lang w:val="sq-AL"/>
        </w:rPr>
        <w:t xml:space="preserve"> </w:t>
      </w:r>
      <w:r w:rsidRPr="00C87B1D">
        <w:rPr>
          <w:lang w:val="sq-AL"/>
        </w:rPr>
        <w:tab/>
      </w:r>
    </w:p>
    <w:p w:rsidR="006172EF" w:rsidRPr="00C87B1D" w:rsidRDefault="006172EF" w:rsidP="00664A3C">
      <w:pPr>
        <w:pStyle w:val="Paragrafi"/>
        <w:rPr>
          <w:lang w:val="sq-AL"/>
        </w:rPr>
      </w:pPr>
      <w:r w:rsidRPr="00C87B1D">
        <w:rPr>
          <w:lang w:val="sq-AL"/>
        </w:rPr>
        <w:t>Data e prodhimit:</w:t>
      </w:r>
    </w:p>
    <w:p w:rsidR="006172EF" w:rsidRPr="00C87B1D" w:rsidRDefault="006172EF" w:rsidP="00664A3C">
      <w:pPr>
        <w:pStyle w:val="Paragrafi"/>
        <w:rPr>
          <w:lang w:val="sq-AL"/>
        </w:rPr>
      </w:pPr>
      <w:r w:rsidRPr="00C87B1D">
        <w:rPr>
          <w:lang w:val="sq-AL"/>
        </w:rPr>
        <w:sym w:font="Wingdings" w:char="F0A8"/>
      </w:r>
      <w:r w:rsidRPr="00C87B1D">
        <w:rPr>
          <w:lang w:val="sq-AL"/>
        </w:rPr>
        <w:t xml:space="preserve"> Ashensor në vendin e punës </w:t>
      </w:r>
      <w:r w:rsidRPr="00C87B1D">
        <w:rPr>
          <w:lang w:val="sq-AL"/>
        </w:rPr>
        <w:tab/>
      </w:r>
      <w:r w:rsidRPr="00C87B1D">
        <w:rPr>
          <w:lang w:val="sq-AL"/>
        </w:rPr>
        <w:sym w:font="Wingdings" w:char="F0A8"/>
      </w:r>
      <w:r w:rsidRPr="00C87B1D">
        <w:rPr>
          <w:lang w:val="sq-AL"/>
        </w:rPr>
        <w:t xml:space="preserve"> Ashensor në ndërtesë</w:t>
      </w:r>
    </w:p>
    <w:p w:rsidR="006172EF" w:rsidRPr="00C87B1D" w:rsidRDefault="006172EF" w:rsidP="00664A3C">
      <w:pPr>
        <w:pStyle w:val="Paragrafi"/>
        <w:rPr>
          <w:lang w:val="sq-AL"/>
        </w:rPr>
      </w:pPr>
      <w:r w:rsidRPr="00C87B1D">
        <w:rPr>
          <w:lang w:val="sq-AL"/>
        </w:rPr>
        <w:t>Numri i regjistrimit:</w:t>
      </w:r>
    </w:p>
    <w:p w:rsidR="00721B92" w:rsidRPr="00C87B1D" w:rsidRDefault="006172EF" w:rsidP="00721B92">
      <w:pPr>
        <w:pStyle w:val="Paragrafi"/>
        <w:rPr>
          <w:lang w:val="sq-AL"/>
        </w:rPr>
      </w:pPr>
      <w:r w:rsidRPr="00C87B1D">
        <w:rPr>
          <w:lang w:val="sq-AL"/>
        </w:rPr>
        <w:t>Adresa ku është instaluar ashensori:</w:t>
      </w:r>
      <w:r w:rsidR="00721B92" w:rsidRPr="00C87B1D">
        <w:rPr>
          <w:lang w:val="sq-AL"/>
        </w:rPr>
        <w:t xml:space="preserve"> ______</w:t>
      </w:r>
    </w:p>
    <w:p w:rsidR="006172EF" w:rsidRPr="00C87B1D" w:rsidRDefault="006172EF" w:rsidP="00664A3C">
      <w:pPr>
        <w:pStyle w:val="Paragrafi"/>
        <w:rPr>
          <w:lang w:val="sq-AL"/>
        </w:rPr>
      </w:pPr>
      <w:r w:rsidRPr="00C87B1D">
        <w:rPr>
          <w:lang w:val="sq-AL"/>
        </w:rPr>
        <w:t>c) Ekzaminim i plotë</w:t>
      </w:r>
    </w:p>
    <w:p w:rsidR="006172EF" w:rsidRDefault="006172EF" w:rsidP="00664A3C">
      <w:pPr>
        <w:pStyle w:val="Paragrafi"/>
        <w:rPr>
          <w:lang w:val="sq-AL"/>
        </w:rPr>
      </w:pPr>
      <w:r w:rsidRPr="00C87B1D">
        <w:rPr>
          <w:lang w:val="sq-AL"/>
        </w:rPr>
        <w:t>i) data e ekzaminimit të plotë të fundit</w:t>
      </w:r>
      <w:r w:rsidR="00AB5DA5">
        <w:rPr>
          <w:lang w:val="sq-AL"/>
        </w:rPr>
        <w:t xml:space="preserve"> _____</w:t>
      </w:r>
    </w:p>
    <w:p w:rsidR="00C6781C" w:rsidRPr="00C87B1D" w:rsidRDefault="00C6781C" w:rsidP="00664A3C">
      <w:pPr>
        <w:pStyle w:val="Paragrafi"/>
        <w:rPr>
          <w:lang w:val="sq-AL"/>
        </w:rPr>
      </w:pPr>
      <w:r>
        <w:rPr>
          <w:lang w:val="sq-AL"/>
        </w:rPr>
        <w:t>-----------------------------------------------------</w:t>
      </w:r>
    </w:p>
    <w:p w:rsidR="006172EF" w:rsidRPr="00C87B1D" w:rsidRDefault="006172EF" w:rsidP="00664A3C">
      <w:pPr>
        <w:pStyle w:val="Paragrafi"/>
        <w:rPr>
          <w:lang w:val="sq-AL"/>
        </w:rPr>
      </w:pPr>
      <w:r w:rsidRPr="00C87B1D">
        <w:rPr>
          <w:lang w:val="sq-AL"/>
        </w:rPr>
        <w:t>ii) Nëse ekzaminimi i plotë është:</w:t>
      </w:r>
    </w:p>
    <w:p w:rsidR="006172EF" w:rsidRPr="00C87B1D" w:rsidRDefault="006172EF" w:rsidP="00664A3C">
      <w:pPr>
        <w:pStyle w:val="Paragrafi"/>
        <w:rPr>
          <w:lang w:val="sq-AL"/>
        </w:rPr>
      </w:pPr>
      <w:r w:rsidRPr="00C87B1D">
        <w:rPr>
          <w:lang w:val="sq-AL"/>
        </w:rPr>
        <w:sym w:font="Wingdings" w:char="F0A8"/>
      </w:r>
      <w:r w:rsidRPr="00C87B1D">
        <w:rPr>
          <w:lang w:val="sq-AL"/>
        </w:rPr>
        <w:t xml:space="preserve"> brenda një periudhe 6</w:t>
      </w:r>
      <w:r w:rsidR="00401DD7">
        <w:rPr>
          <w:lang w:val="sq-AL"/>
        </w:rPr>
        <w:t>-</w:t>
      </w:r>
      <w:r w:rsidRPr="00C87B1D">
        <w:rPr>
          <w:lang w:val="sq-AL"/>
        </w:rPr>
        <w:t>mujore nga data e mbarimit të afatit kohor lidhur me ekzaminimin e plotë pasardhës</w:t>
      </w:r>
    </w:p>
    <w:p w:rsidR="006172EF" w:rsidRPr="00C87B1D" w:rsidRDefault="006172EF" w:rsidP="00664A3C">
      <w:pPr>
        <w:pStyle w:val="Paragrafi"/>
        <w:rPr>
          <w:lang w:val="sq-AL"/>
        </w:rPr>
      </w:pPr>
      <w:r w:rsidRPr="00C87B1D">
        <w:rPr>
          <w:lang w:val="sq-AL"/>
        </w:rPr>
        <w:sym w:font="Wingdings" w:char="F0A8"/>
      </w:r>
      <w:r w:rsidRPr="00C87B1D">
        <w:rPr>
          <w:lang w:val="sq-AL"/>
        </w:rPr>
        <w:t xml:space="preserve"> brenda një periudhe 6</w:t>
      </w:r>
      <w:r w:rsidR="00401DD7">
        <w:rPr>
          <w:lang w:val="sq-AL"/>
        </w:rPr>
        <w:t>-</w:t>
      </w:r>
      <w:r w:rsidRPr="00C87B1D">
        <w:rPr>
          <w:lang w:val="sq-AL"/>
        </w:rPr>
        <w:t>vjeçare ndërmjet ekzaminimeve të plota (për ashensorët ekzistues dhe të rinj të instaluar në vendin e punës)</w:t>
      </w:r>
    </w:p>
    <w:p w:rsidR="006172EF" w:rsidRPr="00C87B1D" w:rsidRDefault="006172EF" w:rsidP="00664A3C">
      <w:pPr>
        <w:pStyle w:val="Paragrafi"/>
        <w:rPr>
          <w:lang w:val="sq-AL"/>
        </w:rPr>
      </w:pPr>
      <w:r w:rsidRPr="00C87B1D">
        <w:rPr>
          <w:lang w:val="sq-AL"/>
        </w:rPr>
        <w:sym w:font="Wingdings" w:char="F0A8"/>
      </w:r>
      <w:r w:rsidRPr="00C87B1D">
        <w:rPr>
          <w:lang w:val="sq-AL"/>
        </w:rPr>
        <w:t xml:space="preserve"> brenda një periudhe 10</w:t>
      </w:r>
      <w:r w:rsidR="00401DD7">
        <w:rPr>
          <w:lang w:val="sq-AL"/>
        </w:rPr>
        <w:t>-</w:t>
      </w:r>
      <w:r w:rsidRPr="00C87B1D">
        <w:rPr>
          <w:lang w:val="sq-AL"/>
        </w:rPr>
        <w:t>vjeçare ndërmjet ekzaminimeve të plota (për ashensorët ekzistues dhe të rinj të instaluar në ambiente banimi)</w:t>
      </w:r>
    </w:p>
    <w:p w:rsidR="00721B92" w:rsidRPr="00C87B1D" w:rsidRDefault="006172EF" w:rsidP="00721B92">
      <w:pPr>
        <w:pStyle w:val="Paragrafi"/>
        <w:rPr>
          <w:lang w:val="sq-AL"/>
        </w:rPr>
      </w:pPr>
      <w:r w:rsidRPr="00C87B1D">
        <w:rPr>
          <w:lang w:val="sq-AL"/>
        </w:rPr>
        <w:t>iii) Është ekzaminimi i plotë si rezultat i një aksidenti, një modifikimi të rëndësishëm ose i një rrethane të jashtëzakonshme? Nëse po, jep informacion:</w:t>
      </w:r>
      <w:r w:rsidR="00721B92" w:rsidRPr="00C87B1D">
        <w:rPr>
          <w:lang w:val="sq-AL"/>
        </w:rPr>
        <w:t xml:space="preserve"> __</w:t>
      </w:r>
      <w:r w:rsidR="00AB5DA5">
        <w:rPr>
          <w:lang w:val="sq-AL"/>
        </w:rPr>
        <w:t>________________________</w:t>
      </w:r>
    </w:p>
    <w:p w:rsidR="006172EF" w:rsidRPr="00C87B1D" w:rsidRDefault="006172EF" w:rsidP="00664A3C">
      <w:pPr>
        <w:pStyle w:val="Paragrafi"/>
        <w:rPr>
          <w:lang w:val="sq-AL"/>
        </w:rPr>
      </w:pPr>
      <w:r w:rsidRPr="00C87B1D">
        <w:rPr>
          <w:lang w:val="sq-AL"/>
        </w:rPr>
        <w:t xml:space="preserve">iv) Lista e komponentëve të sigurisë dhe pajisjeve mbrojtëse: </w:t>
      </w:r>
      <w:r w:rsidR="00AB5DA5">
        <w:rPr>
          <w:lang w:val="sq-AL"/>
        </w:rPr>
        <w:t>______________________</w:t>
      </w:r>
    </w:p>
    <w:p w:rsidR="006172EF" w:rsidRPr="00C87B1D" w:rsidRDefault="006172EF" w:rsidP="00664A3C">
      <w:pPr>
        <w:pStyle w:val="Paragrafi"/>
        <w:rPr>
          <w:lang w:val="sq-AL"/>
        </w:rPr>
      </w:pPr>
      <w:r w:rsidRPr="00C87B1D">
        <w:rPr>
          <w:lang w:val="sq-AL"/>
        </w:rPr>
        <w:tab/>
      </w:r>
      <w:r w:rsidRPr="00C87B1D">
        <w:rPr>
          <w:lang w:val="sq-AL"/>
        </w:rPr>
        <w:tab/>
        <w:t>v) A janë komponentët e sigurisë dhe pajisjet mbrojtëse në gjendje të mirë pune? Jep informacion:</w:t>
      </w:r>
      <w:r w:rsidR="00AB5DA5">
        <w:rPr>
          <w:lang w:val="sq-AL"/>
        </w:rPr>
        <w:t>__________________________</w:t>
      </w:r>
    </w:p>
    <w:p w:rsidR="00721B92" w:rsidRPr="00C87B1D" w:rsidRDefault="006172EF" w:rsidP="00721B92">
      <w:pPr>
        <w:pStyle w:val="Paragrafi"/>
        <w:rPr>
          <w:lang w:val="sq-AL"/>
        </w:rPr>
      </w:pPr>
      <w:r w:rsidRPr="00C87B1D">
        <w:rPr>
          <w:lang w:val="sq-AL"/>
        </w:rPr>
        <w:t>vi) Rreziqet ekzistuese që kërkohet të evidentohen dhe nivelet prioritare:</w:t>
      </w:r>
      <w:r w:rsidR="00AB5DA5">
        <w:rPr>
          <w:lang w:val="sq-AL"/>
        </w:rPr>
        <w:t xml:space="preserve"> ___________</w:t>
      </w:r>
    </w:p>
    <w:p w:rsidR="00721B92" w:rsidRPr="00C87B1D" w:rsidRDefault="006172EF" w:rsidP="00664A3C">
      <w:pPr>
        <w:pStyle w:val="Paragrafi"/>
        <w:rPr>
          <w:lang w:val="sq-AL"/>
        </w:rPr>
      </w:pPr>
      <w:r w:rsidRPr="00C87B1D">
        <w:rPr>
          <w:lang w:val="sq-AL"/>
        </w:rPr>
        <w:t>vii) Rekomandime se si adresohen rreziqet:</w:t>
      </w:r>
      <w:r w:rsidR="00721B92" w:rsidRPr="00C87B1D">
        <w:rPr>
          <w:lang w:val="sq-AL"/>
        </w:rPr>
        <w:t xml:space="preserve"> _</w:t>
      </w:r>
      <w:r w:rsidR="00AB5DA5">
        <w:rPr>
          <w:lang w:val="sq-AL"/>
        </w:rPr>
        <w:t>_</w:t>
      </w:r>
    </w:p>
    <w:p w:rsidR="00BD547D" w:rsidRPr="00C87B1D" w:rsidRDefault="006172EF" w:rsidP="00BD547D">
      <w:pPr>
        <w:pStyle w:val="Paragrafi"/>
        <w:rPr>
          <w:lang w:val="sq-AL"/>
        </w:rPr>
      </w:pPr>
      <w:r w:rsidRPr="00C87B1D">
        <w:rPr>
          <w:lang w:val="sq-AL"/>
        </w:rPr>
        <w:t>viii) Afatet kohore (duke përfshirë datat) lidhur me masat korrigjuese, përmirësimet ose alternativat:</w:t>
      </w:r>
      <w:r w:rsidR="00AB5DA5">
        <w:rPr>
          <w:lang w:val="sq-AL"/>
        </w:rPr>
        <w:t xml:space="preserve"> ___________________________</w:t>
      </w:r>
    </w:p>
    <w:p w:rsidR="006172EF" w:rsidRPr="00C87B1D" w:rsidRDefault="006172EF" w:rsidP="00664A3C">
      <w:pPr>
        <w:pStyle w:val="Paragrafi"/>
        <w:rPr>
          <w:lang w:val="sq-AL"/>
        </w:rPr>
      </w:pPr>
      <w:r w:rsidRPr="00C87B1D">
        <w:rPr>
          <w:lang w:val="sq-AL"/>
        </w:rPr>
        <w:t>ix) A ka kushte të veçanta mbi përdorimin e ashensorit deri sa të realizohen punimet e nevojshme? _</w:t>
      </w:r>
      <w:r w:rsidR="00AB5DA5">
        <w:rPr>
          <w:lang w:val="sq-AL"/>
        </w:rPr>
        <w:t>___________________________</w:t>
      </w:r>
    </w:p>
    <w:p w:rsidR="006172EF" w:rsidRPr="00C87B1D" w:rsidRDefault="006172EF" w:rsidP="00664A3C">
      <w:pPr>
        <w:pStyle w:val="Paragrafi"/>
        <w:rPr>
          <w:lang w:val="sq-AL"/>
        </w:rPr>
      </w:pPr>
      <w:r w:rsidRPr="00C87B1D">
        <w:rPr>
          <w:lang w:val="sq-AL"/>
        </w:rPr>
        <w:t>Data e ekzamini</w:t>
      </w:r>
      <w:r w:rsidR="00AB5DA5">
        <w:rPr>
          <w:lang w:val="sq-AL"/>
        </w:rPr>
        <w:t>mit tjetër të plotë:</w:t>
      </w:r>
      <w:r w:rsidR="00AB5DA5">
        <w:rPr>
          <w:lang w:val="sq-AL"/>
        </w:rPr>
        <w:tab/>
      </w:r>
      <w:r w:rsidR="00AB5DA5">
        <w:rPr>
          <w:lang w:val="sq-AL"/>
        </w:rPr>
        <w:tab/>
        <w:t>_________</w:t>
      </w:r>
    </w:p>
    <w:p w:rsidR="006172EF" w:rsidRPr="00C87B1D" w:rsidRDefault="006172EF" w:rsidP="00664A3C">
      <w:pPr>
        <w:pStyle w:val="Paragrafi"/>
        <w:rPr>
          <w:lang w:val="sq-AL"/>
        </w:rPr>
      </w:pPr>
      <w:r w:rsidRPr="00C87B1D">
        <w:rPr>
          <w:lang w:val="sq-AL"/>
        </w:rPr>
        <w:t>Bashkëngjit listën e kontrollit të inspektimit periodik.</w:t>
      </w:r>
    </w:p>
    <w:p w:rsidR="006172EF" w:rsidRPr="00C87B1D" w:rsidRDefault="006172EF" w:rsidP="00664A3C">
      <w:pPr>
        <w:pStyle w:val="Paragrafi"/>
        <w:rPr>
          <w:lang w:val="sq-AL"/>
        </w:rPr>
      </w:pPr>
      <w:r w:rsidRPr="00C87B1D">
        <w:rPr>
          <w:lang w:val="sq-AL"/>
        </w:rPr>
        <w:t>12.2 Seksioni B</w:t>
      </w:r>
    </w:p>
    <w:p w:rsidR="006172EF" w:rsidRPr="00C87B1D" w:rsidRDefault="006172EF" w:rsidP="00664A3C">
      <w:pPr>
        <w:pStyle w:val="Paragrafi"/>
        <w:rPr>
          <w:lang w:val="sq-AL"/>
        </w:rPr>
      </w:pPr>
      <w:r w:rsidRPr="00C87B1D">
        <w:rPr>
          <w:lang w:val="sq-AL"/>
        </w:rPr>
        <w:t>Ky seksion plotësohet vetëm në rastin e një risku të pashmangshëm me dëmtim të rënde personi (në zbatim të nënpikës 5.7).</w:t>
      </w:r>
    </w:p>
    <w:p w:rsidR="006172EF" w:rsidRPr="00C87B1D" w:rsidRDefault="006172EF" w:rsidP="00664A3C">
      <w:pPr>
        <w:pStyle w:val="Paragrafi"/>
        <w:rPr>
          <w:lang w:val="sq-AL"/>
        </w:rPr>
      </w:pPr>
      <w:r w:rsidRPr="00C87B1D">
        <w:rPr>
          <w:lang w:val="sq-AL"/>
        </w:rPr>
        <w:t>a) Përshkrimi i riskut ekzistues ose të pashmangshëm që mund të rezultojë me dëmtim të rëndë personi:</w:t>
      </w:r>
      <w:r w:rsidRPr="00C87B1D">
        <w:rPr>
          <w:lang w:val="sq-AL"/>
        </w:rPr>
        <w:tab/>
      </w:r>
      <w:r w:rsidRPr="00C87B1D">
        <w:rPr>
          <w:lang w:val="sq-AL"/>
        </w:rPr>
        <w:tab/>
        <w:t>______</w:t>
      </w:r>
      <w:r w:rsidR="00AB5DA5">
        <w:rPr>
          <w:lang w:val="sq-AL"/>
        </w:rPr>
        <w:t>__________________</w:t>
      </w:r>
    </w:p>
    <w:p w:rsidR="00721B92" w:rsidRDefault="006172EF" w:rsidP="00721B92">
      <w:pPr>
        <w:pStyle w:val="Paragrafi"/>
        <w:rPr>
          <w:lang w:val="sq-AL"/>
        </w:rPr>
      </w:pPr>
      <w:r w:rsidRPr="00C87B1D">
        <w:rPr>
          <w:lang w:val="sq-AL"/>
        </w:rPr>
        <w:t>b) Riparimet ose modifikime të nevojshme:</w:t>
      </w:r>
    </w:p>
    <w:p w:rsidR="000F07D5" w:rsidRPr="00C87B1D" w:rsidRDefault="000F07D5" w:rsidP="00721B92">
      <w:pPr>
        <w:pStyle w:val="Paragrafi"/>
        <w:rPr>
          <w:lang w:val="sq-AL"/>
        </w:rPr>
      </w:pPr>
      <w:r>
        <w:rPr>
          <w:lang w:val="sq-AL"/>
        </w:rPr>
        <w:t>-----------------------------------------------------</w:t>
      </w:r>
    </w:p>
    <w:p w:rsidR="006172EF" w:rsidRDefault="006172EF" w:rsidP="00664A3C">
      <w:pPr>
        <w:pStyle w:val="Paragrafi"/>
        <w:rPr>
          <w:spacing w:val="-4"/>
          <w:lang w:val="sq-AL"/>
        </w:rPr>
      </w:pPr>
      <w:r w:rsidRPr="000F07D5">
        <w:rPr>
          <w:spacing w:val="-4"/>
          <w:lang w:val="sq-AL"/>
        </w:rPr>
        <w:t>c) Afatet kohore mbi  kompletimin e punëve për të mundësuar përsë</w:t>
      </w:r>
      <w:r w:rsidR="000F07D5">
        <w:rPr>
          <w:spacing w:val="-4"/>
          <w:lang w:val="sq-AL"/>
        </w:rPr>
        <w:t>ri përdorimin e ashensorit:</w:t>
      </w:r>
    </w:p>
    <w:p w:rsidR="000F07D5" w:rsidRPr="000F07D5" w:rsidRDefault="000F07D5" w:rsidP="00664A3C">
      <w:pPr>
        <w:pStyle w:val="Paragrafi"/>
        <w:rPr>
          <w:spacing w:val="-4"/>
          <w:lang w:val="sq-AL"/>
        </w:rPr>
      </w:pPr>
      <w:r>
        <w:rPr>
          <w:spacing w:val="-4"/>
          <w:lang w:val="sq-AL"/>
        </w:rPr>
        <w:t>-----------------------------------------------------</w:t>
      </w:r>
    </w:p>
    <w:p w:rsidR="006172EF" w:rsidRPr="00C87B1D" w:rsidRDefault="006172EF" w:rsidP="00664A3C">
      <w:pPr>
        <w:pStyle w:val="Paragrafi"/>
        <w:rPr>
          <w:lang w:val="sq-AL"/>
        </w:rPr>
      </w:pPr>
      <w:r w:rsidRPr="00C87B1D">
        <w:rPr>
          <w:lang w:val="sq-AL"/>
        </w:rPr>
        <w:t>12.3 Seksioni C - Deklarimi</w:t>
      </w:r>
    </w:p>
    <w:p w:rsidR="006172EF" w:rsidRPr="00C87B1D" w:rsidRDefault="006172EF" w:rsidP="00664A3C">
      <w:pPr>
        <w:pStyle w:val="Paragrafi"/>
        <w:rPr>
          <w:lang w:val="sq-AL"/>
        </w:rPr>
      </w:pPr>
      <w:r w:rsidRPr="00C87B1D">
        <w:rPr>
          <w:lang w:val="sq-AL"/>
        </w:rPr>
        <w:t>Unë/</w:t>
      </w:r>
      <w:r w:rsidR="00D8145B">
        <w:rPr>
          <w:lang w:val="sq-AL"/>
        </w:rPr>
        <w:t>n</w:t>
      </w:r>
      <w:r w:rsidRPr="00C87B1D">
        <w:rPr>
          <w:lang w:val="sq-AL"/>
        </w:rPr>
        <w:t>e deklaroj se mbi....................... unë/ne kam kryer një ekzaminim të plotë mbi këtë ashensor dhe që përfundimi është se raporti është në përputhje me rezultatin.</w:t>
      </w:r>
    </w:p>
    <w:p w:rsidR="006172EF" w:rsidRPr="00C87B1D" w:rsidRDefault="006172EF" w:rsidP="00664A3C">
      <w:pPr>
        <w:pStyle w:val="Paragrafi"/>
        <w:rPr>
          <w:lang w:val="sq-AL"/>
        </w:rPr>
      </w:pPr>
      <w:r w:rsidRPr="00C87B1D">
        <w:rPr>
          <w:lang w:val="sq-AL"/>
        </w:rPr>
        <w:t xml:space="preserve">Organi i </w:t>
      </w:r>
      <w:r w:rsidR="00D8145B">
        <w:rPr>
          <w:lang w:val="sq-AL"/>
        </w:rPr>
        <w:t>m</w:t>
      </w:r>
      <w:r w:rsidRPr="00C87B1D">
        <w:rPr>
          <w:lang w:val="sq-AL"/>
        </w:rPr>
        <w:t xml:space="preserve">iratuar  </w:t>
      </w:r>
      <w:r w:rsidR="00D8145B">
        <w:rPr>
          <w:lang w:val="sq-AL"/>
        </w:rPr>
        <w:t>n</w:t>
      </w:r>
      <w:r w:rsidRPr="00C87B1D">
        <w:rPr>
          <w:lang w:val="sq-AL"/>
        </w:rPr>
        <w:t>r:</w:t>
      </w:r>
      <w:r w:rsidRPr="00C87B1D">
        <w:rPr>
          <w:lang w:val="sq-AL"/>
        </w:rPr>
        <w:tab/>
        <w:t>.........................................</w:t>
      </w:r>
    </w:p>
    <w:p w:rsidR="006172EF" w:rsidRPr="00C87B1D" w:rsidRDefault="006172EF" w:rsidP="00664A3C">
      <w:pPr>
        <w:pStyle w:val="Paragrafi"/>
        <w:rPr>
          <w:lang w:val="sq-AL"/>
        </w:rPr>
      </w:pPr>
      <w:r w:rsidRPr="00C87B1D">
        <w:rPr>
          <w:lang w:val="sq-AL"/>
        </w:rPr>
        <w:t>Adresa:</w:t>
      </w:r>
      <w:r w:rsidRPr="00C87B1D">
        <w:rPr>
          <w:lang w:val="sq-AL"/>
        </w:rPr>
        <w:tab/>
      </w:r>
      <w:r w:rsidRPr="00C87B1D">
        <w:rPr>
          <w:lang w:val="sq-AL"/>
        </w:rPr>
        <w:tab/>
      </w:r>
      <w:r w:rsidRPr="00C87B1D">
        <w:rPr>
          <w:lang w:val="sq-AL"/>
        </w:rPr>
        <w:tab/>
        <w:t>..........................................</w:t>
      </w:r>
    </w:p>
    <w:p w:rsidR="006172EF" w:rsidRPr="00C87B1D" w:rsidRDefault="006172EF" w:rsidP="00664A3C">
      <w:pPr>
        <w:pStyle w:val="Paragrafi"/>
        <w:rPr>
          <w:lang w:val="sq-AL"/>
        </w:rPr>
      </w:pPr>
      <w:r w:rsidRPr="00C87B1D">
        <w:rPr>
          <w:lang w:val="sq-AL"/>
        </w:rPr>
        <w:t>Firma/t:</w:t>
      </w:r>
      <w:r w:rsidRPr="00C87B1D">
        <w:rPr>
          <w:lang w:val="sq-AL"/>
        </w:rPr>
        <w:tab/>
      </w:r>
      <w:r w:rsidRPr="00C87B1D">
        <w:rPr>
          <w:lang w:val="sq-AL"/>
        </w:rPr>
        <w:tab/>
      </w:r>
      <w:r w:rsidRPr="00C87B1D">
        <w:rPr>
          <w:lang w:val="sq-AL"/>
        </w:rPr>
        <w:tab/>
        <w:t>..........................................</w:t>
      </w:r>
    </w:p>
    <w:p w:rsidR="006172EF" w:rsidRPr="00C87B1D" w:rsidRDefault="006172EF" w:rsidP="00664A3C">
      <w:pPr>
        <w:pStyle w:val="Paragrafi"/>
        <w:rPr>
          <w:lang w:val="sq-AL"/>
        </w:rPr>
      </w:pPr>
      <w:r w:rsidRPr="00C87B1D">
        <w:rPr>
          <w:lang w:val="sq-AL"/>
        </w:rPr>
        <w:t>Data</w:t>
      </w:r>
      <w:r w:rsidRPr="00C87B1D">
        <w:rPr>
          <w:lang w:val="sq-AL"/>
        </w:rPr>
        <w:tab/>
      </w:r>
      <w:r w:rsidRPr="00C87B1D">
        <w:rPr>
          <w:lang w:val="sq-AL"/>
        </w:rPr>
        <w:tab/>
        <w:t xml:space="preserve">………………………………………… </w:t>
      </w:r>
    </w:p>
    <w:p w:rsidR="006172EF" w:rsidRPr="00C87B1D" w:rsidRDefault="006172EF" w:rsidP="00664A3C">
      <w:pPr>
        <w:pStyle w:val="Paragrafi"/>
        <w:rPr>
          <w:lang w:val="sq-AL"/>
        </w:rPr>
      </w:pPr>
      <w:r w:rsidRPr="00C87B1D">
        <w:rPr>
          <w:lang w:val="sq-AL"/>
        </w:rPr>
        <w:t>13. Kontrollet minimale të kryer</w:t>
      </w:r>
      <w:r w:rsidR="005B2E20">
        <w:rPr>
          <w:lang w:val="sq-AL"/>
        </w:rPr>
        <w:t>a gjatë një inspektimi periodik</w:t>
      </w:r>
      <w:r w:rsidRPr="00C87B1D">
        <w:rPr>
          <w:lang w:val="sq-AL"/>
        </w:rPr>
        <w:t xml:space="preserve"> </w:t>
      </w:r>
    </w:p>
    <w:p w:rsidR="006172EF" w:rsidRPr="00C87B1D" w:rsidRDefault="006172EF" w:rsidP="00664A3C">
      <w:pPr>
        <w:pStyle w:val="Paragrafi"/>
        <w:rPr>
          <w:lang w:val="sq-AL"/>
        </w:rPr>
      </w:pPr>
      <w:r w:rsidRPr="00C87B1D">
        <w:rPr>
          <w:lang w:val="sq-AL"/>
        </w:rPr>
        <w:t>13.1 Verifikimi i markimeve të detyruara dhe i dokumentacionit mbi:</w:t>
      </w:r>
    </w:p>
    <w:p w:rsidR="006172EF" w:rsidRPr="00C87B1D" w:rsidRDefault="006172EF" w:rsidP="00664A3C">
      <w:pPr>
        <w:pStyle w:val="Paragrafi"/>
        <w:rPr>
          <w:lang w:val="sq-AL"/>
        </w:rPr>
      </w:pPr>
      <w:r w:rsidRPr="00C87B1D">
        <w:rPr>
          <w:lang w:val="sq-AL"/>
        </w:rPr>
        <w:t>a) emrin dhe adresën e instaluesit</w:t>
      </w:r>
      <w:r w:rsidR="00D8145B">
        <w:rPr>
          <w:lang w:val="sq-AL"/>
        </w:rPr>
        <w:t>;</w:t>
      </w:r>
    </w:p>
    <w:p w:rsidR="006172EF" w:rsidRPr="00C87B1D" w:rsidRDefault="006172EF" w:rsidP="00664A3C">
      <w:pPr>
        <w:pStyle w:val="Paragrafi"/>
        <w:rPr>
          <w:lang w:val="sq-AL"/>
        </w:rPr>
      </w:pPr>
      <w:r w:rsidRPr="00C87B1D">
        <w:rPr>
          <w:lang w:val="sq-AL"/>
        </w:rPr>
        <w:t>b) markimin CE (nëse kërkohet)</w:t>
      </w:r>
      <w:r w:rsidR="00D8145B">
        <w:rPr>
          <w:lang w:val="sq-AL"/>
        </w:rPr>
        <w:t>;</w:t>
      </w:r>
    </w:p>
    <w:p w:rsidR="006172EF" w:rsidRPr="00C87B1D" w:rsidRDefault="006172EF" w:rsidP="00664A3C">
      <w:pPr>
        <w:pStyle w:val="Paragrafi"/>
        <w:rPr>
          <w:lang w:val="sq-AL"/>
        </w:rPr>
      </w:pPr>
      <w:r w:rsidRPr="00C87B1D">
        <w:rPr>
          <w:lang w:val="sq-AL"/>
        </w:rPr>
        <w:t>c) numrin e regjistrimit të instaluesit/personit përgjegjës</w:t>
      </w:r>
      <w:r w:rsidR="00D8145B">
        <w:rPr>
          <w:lang w:val="sq-AL"/>
        </w:rPr>
        <w:t>;</w:t>
      </w:r>
    </w:p>
    <w:p w:rsidR="006172EF" w:rsidRPr="00C87B1D" w:rsidRDefault="006172EF" w:rsidP="00664A3C">
      <w:pPr>
        <w:pStyle w:val="Paragrafi"/>
        <w:rPr>
          <w:lang w:val="sq-AL"/>
        </w:rPr>
      </w:pPr>
      <w:r w:rsidRPr="00C87B1D">
        <w:rPr>
          <w:lang w:val="sq-AL"/>
        </w:rPr>
        <w:t>d) numrit serial të ashensorit dhe vitin e prodhimit</w:t>
      </w:r>
      <w:r w:rsidR="0074294C">
        <w:rPr>
          <w:lang w:val="sq-AL"/>
        </w:rPr>
        <w:t>;</w:t>
      </w:r>
    </w:p>
    <w:p w:rsidR="006172EF" w:rsidRPr="005B2E20" w:rsidRDefault="006172EF" w:rsidP="00664A3C">
      <w:pPr>
        <w:pStyle w:val="Paragrafi"/>
        <w:rPr>
          <w:spacing w:val="-4"/>
          <w:lang w:val="sq-AL"/>
        </w:rPr>
      </w:pPr>
      <w:r w:rsidRPr="00C87B1D">
        <w:rPr>
          <w:lang w:val="sq-AL"/>
        </w:rPr>
        <w:t xml:space="preserve">e) ngarkesën nominale _______ dhe numrin </w:t>
      </w:r>
      <w:r w:rsidRPr="005B2E20">
        <w:rPr>
          <w:spacing w:val="-4"/>
          <w:lang w:val="sq-AL"/>
        </w:rPr>
        <w:t>maksimal të pasagjerëve_________</w:t>
      </w:r>
      <w:r w:rsidR="0074294C" w:rsidRPr="005B2E20">
        <w:rPr>
          <w:spacing w:val="-4"/>
          <w:lang w:val="sq-AL"/>
        </w:rPr>
        <w:t>;</w:t>
      </w:r>
    </w:p>
    <w:p w:rsidR="006172EF" w:rsidRPr="005B2E20" w:rsidRDefault="006172EF" w:rsidP="0074294C">
      <w:pPr>
        <w:pStyle w:val="Paragrafi"/>
        <w:rPr>
          <w:spacing w:val="-4"/>
          <w:lang w:val="sq-AL"/>
        </w:rPr>
      </w:pPr>
      <w:r w:rsidRPr="005B2E20">
        <w:rPr>
          <w:spacing w:val="-4"/>
          <w:lang w:val="sq-AL"/>
        </w:rPr>
        <w:t>f) të dhënat e kontaktit të instaluesit/personit përgjegjës për të</w:t>
      </w:r>
      <w:r w:rsidR="0074294C" w:rsidRPr="005B2E20">
        <w:rPr>
          <w:spacing w:val="-4"/>
          <w:lang w:val="sq-AL"/>
        </w:rPr>
        <w:t xml:space="preserve"> </w:t>
      </w:r>
      <w:r w:rsidRPr="005B2E20">
        <w:rPr>
          <w:spacing w:val="-4"/>
          <w:lang w:val="sq-AL"/>
        </w:rPr>
        <w:t>kontaktuar në rastin e një problemi</w:t>
      </w:r>
      <w:r w:rsidR="0074294C" w:rsidRPr="005B2E20">
        <w:rPr>
          <w:spacing w:val="-4"/>
          <w:lang w:val="sq-AL"/>
        </w:rPr>
        <w:t>;</w:t>
      </w:r>
    </w:p>
    <w:p w:rsidR="006172EF" w:rsidRPr="005B2E20" w:rsidRDefault="006172EF" w:rsidP="00664A3C">
      <w:pPr>
        <w:pStyle w:val="Paragrafi"/>
        <w:rPr>
          <w:spacing w:val="-4"/>
          <w:lang w:val="sq-AL"/>
        </w:rPr>
      </w:pPr>
      <w:r w:rsidRPr="005B2E20">
        <w:rPr>
          <w:spacing w:val="-4"/>
          <w:lang w:val="sq-AL"/>
        </w:rPr>
        <w:t>g) të dhëna mbi personin jurid</w:t>
      </w:r>
      <w:r w:rsidR="0074294C" w:rsidRPr="005B2E20">
        <w:rPr>
          <w:spacing w:val="-4"/>
          <w:lang w:val="sq-AL"/>
        </w:rPr>
        <w:t>ik ose kompaninë e mirëmbajtjes;</w:t>
      </w:r>
    </w:p>
    <w:p w:rsidR="006172EF" w:rsidRPr="005B2E20" w:rsidRDefault="006172EF" w:rsidP="00664A3C">
      <w:pPr>
        <w:pStyle w:val="Paragrafi"/>
        <w:rPr>
          <w:spacing w:val="-4"/>
          <w:lang w:val="sq-AL"/>
        </w:rPr>
      </w:pPr>
      <w:r w:rsidRPr="005B2E20">
        <w:rPr>
          <w:spacing w:val="-4"/>
          <w:lang w:val="sq-AL"/>
        </w:rPr>
        <w:t>h) çdo instruksion dhe dokumentacion përkatës.</w:t>
      </w:r>
    </w:p>
    <w:p w:rsidR="006172EF" w:rsidRPr="005B2E20" w:rsidRDefault="006172EF" w:rsidP="00664A3C">
      <w:pPr>
        <w:pStyle w:val="Paragrafi"/>
        <w:rPr>
          <w:spacing w:val="-4"/>
          <w:lang w:val="sq-AL"/>
        </w:rPr>
      </w:pPr>
      <w:r w:rsidRPr="005B2E20">
        <w:rPr>
          <w:spacing w:val="-4"/>
          <w:lang w:val="sq-AL"/>
        </w:rPr>
        <w:t xml:space="preserve">13.2 Gjendja aktuale dhe funksionimi i pajisjeve mbrojtëse dhe i komponentëve të sigurisë: </w:t>
      </w:r>
    </w:p>
    <w:p w:rsidR="006172EF" w:rsidRPr="005B2E20" w:rsidRDefault="006172EF" w:rsidP="00664A3C">
      <w:pPr>
        <w:pStyle w:val="Paragrafi"/>
        <w:rPr>
          <w:spacing w:val="-4"/>
          <w:lang w:val="sq-AL"/>
        </w:rPr>
      </w:pPr>
      <w:r w:rsidRPr="005B2E20">
        <w:rPr>
          <w:spacing w:val="-4"/>
          <w:lang w:val="sq-AL"/>
        </w:rPr>
        <w:t>a) çelësat fundorë</w:t>
      </w:r>
      <w:r w:rsidR="0074294C" w:rsidRPr="005B2E20">
        <w:rPr>
          <w:spacing w:val="-4"/>
          <w:lang w:val="sq-AL"/>
        </w:rPr>
        <w:t>;</w:t>
      </w:r>
    </w:p>
    <w:p w:rsidR="006172EF" w:rsidRPr="005B2E20" w:rsidRDefault="006172EF" w:rsidP="00664A3C">
      <w:pPr>
        <w:pStyle w:val="Paragrafi"/>
        <w:rPr>
          <w:spacing w:val="-4"/>
          <w:lang w:val="sq-AL"/>
        </w:rPr>
      </w:pPr>
      <w:r w:rsidRPr="005B2E20">
        <w:rPr>
          <w:spacing w:val="-4"/>
          <w:lang w:val="sq-AL"/>
        </w:rPr>
        <w:t>b) pajisjet për mbylljen e dyerve në shesh</w:t>
      </w:r>
      <w:r w:rsidR="005B2E20">
        <w:rPr>
          <w:spacing w:val="-4"/>
          <w:lang w:val="sq-AL"/>
        </w:rPr>
        <w:t>-</w:t>
      </w:r>
      <w:r w:rsidRPr="005B2E20">
        <w:rPr>
          <w:spacing w:val="-4"/>
          <w:lang w:val="sq-AL"/>
        </w:rPr>
        <w:t>pushim</w:t>
      </w:r>
      <w:r w:rsidR="0074294C" w:rsidRPr="005B2E20">
        <w:rPr>
          <w:spacing w:val="-4"/>
          <w:lang w:val="sq-AL"/>
        </w:rPr>
        <w:t>;</w:t>
      </w:r>
    </w:p>
    <w:p w:rsidR="006172EF" w:rsidRPr="005B2E20" w:rsidRDefault="006172EF" w:rsidP="00664A3C">
      <w:pPr>
        <w:pStyle w:val="Paragrafi"/>
        <w:rPr>
          <w:spacing w:val="-4"/>
          <w:lang w:val="sq-AL"/>
        </w:rPr>
      </w:pPr>
      <w:r w:rsidRPr="005B2E20">
        <w:rPr>
          <w:spacing w:val="-4"/>
          <w:lang w:val="sq-AL"/>
        </w:rPr>
        <w:t>c) pajisjet që sigurojnë se ashensori nuk operon nëse dyert janë të hapura në sheshpushim</w:t>
      </w:r>
      <w:r w:rsidR="0074294C" w:rsidRPr="005B2E20">
        <w:rPr>
          <w:spacing w:val="-4"/>
          <w:lang w:val="sq-AL"/>
        </w:rPr>
        <w:t>;</w:t>
      </w:r>
    </w:p>
    <w:p w:rsidR="006172EF" w:rsidRPr="00C87B1D" w:rsidRDefault="006172EF" w:rsidP="00664A3C">
      <w:pPr>
        <w:pStyle w:val="Paragrafi"/>
        <w:rPr>
          <w:lang w:val="sq-AL"/>
        </w:rPr>
      </w:pPr>
      <w:r w:rsidRPr="005B2E20">
        <w:rPr>
          <w:spacing w:val="-4"/>
          <w:lang w:val="sq-AL"/>
        </w:rPr>
        <w:t>d) pajisja për parandalimin</w:t>
      </w:r>
      <w:r w:rsidRPr="00C87B1D">
        <w:rPr>
          <w:lang w:val="sq-AL"/>
        </w:rPr>
        <w:t xml:space="preserve"> e lëvizjes së pakontrolluar gjatë ngritjes së kabinës</w:t>
      </w:r>
      <w:r w:rsidR="0074294C">
        <w:rPr>
          <w:lang w:val="sq-AL"/>
        </w:rPr>
        <w:t>;</w:t>
      </w:r>
    </w:p>
    <w:p w:rsidR="006172EF" w:rsidRPr="00C87B1D" w:rsidRDefault="006172EF" w:rsidP="00664A3C">
      <w:pPr>
        <w:pStyle w:val="Paragrafi"/>
        <w:rPr>
          <w:lang w:val="sq-AL"/>
        </w:rPr>
      </w:pPr>
      <w:r w:rsidRPr="00C87B1D">
        <w:rPr>
          <w:lang w:val="sq-AL"/>
        </w:rPr>
        <w:t>e) pajisjet e kufizimit të mbishpejtësisë</w:t>
      </w:r>
      <w:r w:rsidR="0074294C">
        <w:rPr>
          <w:lang w:val="sq-AL"/>
        </w:rPr>
        <w:t>;</w:t>
      </w:r>
    </w:p>
    <w:p w:rsidR="006172EF" w:rsidRPr="00C87B1D" w:rsidRDefault="006172EF" w:rsidP="00664A3C">
      <w:pPr>
        <w:pStyle w:val="Paragrafi"/>
        <w:rPr>
          <w:lang w:val="sq-AL"/>
        </w:rPr>
      </w:pPr>
      <w:r w:rsidRPr="00C87B1D">
        <w:rPr>
          <w:lang w:val="sq-AL"/>
        </w:rPr>
        <w:t>f) ndriçimi emergjent dhe ndriçimi i kabinës, kolonës së ashensorit, dhe vendit të agregatit</w:t>
      </w:r>
      <w:r w:rsidR="0074294C">
        <w:rPr>
          <w:lang w:val="sq-AL"/>
        </w:rPr>
        <w:t>;</w:t>
      </w:r>
    </w:p>
    <w:p w:rsidR="006172EF" w:rsidRPr="00C87B1D" w:rsidRDefault="006172EF" w:rsidP="00664A3C">
      <w:pPr>
        <w:pStyle w:val="Paragrafi"/>
        <w:rPr>
          <w:lang w:val="sq-AL"/>
        </w:rPr>
      </w:pPr>
      <w:r w:rsidRPr="00C87B1D">
        <w:rPr>
          <w:lang w:val="sq-AL"/>
        </w:rPr>
        <w:t>g) amortizatorët</w:t>
      </w:r>
      <w:r w:rsidR="0074294C">
        <w:rPr>
          <w:lang w:val="sq-AL"/>
        </w:rPr>
        <w:t>;</w:t>
      </w:r>
    </w:p>
    <w:p w:rsidR="006172EF" w:rsidRPr="00C87B1D" w:rsidRDefault="006172EF" w:rsidP="00664A3C">
      <w:pPr>
        <w:pStyle w:val="Paragrafi"/>
        <w:rPr>
          <w:lang w:val="sq-AL"/>
        </w:rPr>
      </w:pPr>
      <w:r w:rsidRPr="00C87B1D">
        <w:rPr>
          <w:lang w:val="sq-AL"/>
        </w:rPr>
        <w:t>h) butonat e sigurisë (si butoni i ndalimit emergjent në fundin e kolonës dhe në pjesën e sipërme të agregatit ose vendit të pulexhos)</w:t>
      </w:r>
      <w:r w:rsidR="0074294C">
        <w:rPr>
          <w:lang w:val="sq-AL"/>
        </w:rPr>
        <w:t>.</w:t>
      </w:r>
    </w:p>
    <w:p w:rsidR="006172EF" w:rsidRPr="005B2E20" w:rsidRDefault="006172EF" w:rsidP="00664A3C">
      <w:pPr>
        <w:pStyle w:val="Paragrafi"/>
        <w:rPr>
          <w:spacing w:val="-4"/>
          <w:lang w:val="sq-AL"/>
        </w:rPr>
      </w:pPr>
      <w:r w:rsidRPr="005B2E20">
        <w:rPr>
          <w:spacing w:val="-4"/>
          <w:lang w:val="sq-AL"/>
        </w:rPr>
        <w:t>13.3 Kushtet e përgjithshme dhe funksionimi i:</w:t>
      </w:r>
    </w:p>
    <w:p w:rsidR="006172EF" w:rsidRPr="00410D28" w:rsidRDefault="006172EF" w:rsidP="00664A3C">
      <w:pPr>
        <w:pStyle w:val="Paragrafi"/>
        <w:rPr>
          <w:spacing w:val="-4"/>
          <w:lang w:val="sq-AL"/>
        </w:rPr>
      </w:pPr>
      <w:r w:rsidRPr="00410D28">
        <w:rPr>
          <w:spacing w:val="-4"/>
          <w:lang w:val="sq-AL"/>
        </w:rPr>
        <w:t>a) kabinës, kolonës dhe platformës së agregatit</w:t>
      </w:r>
      <w:r w:rsidR="0074294C" w:rsidRPr="00410D28">
        <w:rPr>
          <w:spacing w:val="-4"/>
          <w:lang w:val="sq-AL"/>
        </w:rPr>
        <w:t>;</w:t>
      </w:r>
    </w:p>
    <w:p w:rsidR="006172EF" w:rsidRPr="00C87B1D" w:rsidRDefault="006172EF" w:rsidP="00664A3C">
      <w:pPr>
        <w:pStyle w:val="Paragrafi"/>
        <w:rPr>
          <w:lang w:val="sq-AL"/>
        </w:rPr>
      </w:pPr>
      <w:r w:rsidRPr="00C87B1D">
        <w:rPr>
          <w:lang w:val="sq-AL"/>
        </w:rPr>
        <w:t>b) dyerve të kabinës dhe dyerve në shesh</w:t>
      </w:r>
      <w:r w:rsidR="005B2E20">
        <w:rPr>
          <w:lang w:val="sq-AL"/>
        </w:rPr>
        <w:t>-</w:t>
      </w:r>
      <w:r w:rsidRPr="00C87B1D">
        <w:rPr>
          <w:lang w:val="sq-AL"/>
        </w:rPr>
        <w:t>pushim</w:t>
      </w:r>
      <w:r w:rsidR="0074294C">
        <w:rPr>
          <w:lang w:val="sq-AL"/>
        </w:rPr>
        <w:t>;</w:t>
      </w:r>
    </w:p>
    <w:p w:rsidR="00735BE4" w:rsidRDefault="00735BE4" w:rsidP="00664A3C">
      <w:pPr>
        <w:pStyle w:val="Paragrafi"/>
        <w:rPr>
          <w:lang w:val="sq-AL"/>
        </w:rPr>
      </w:pPr>
    </w:p>
    <w:p w:rsidR="006172EF" w:rsidRPr="00C87B1D" w:rsidRDefault="006172EF" w:rsidP="00664A3C">
      <w:pPr>
        <w:pStyle w:val="Paragrafi"/>
        <w:rPr>
          <w:lang w:val="sq-AL"/>
        </w:rPr>
      </w:pPr>
      <w:r w:rsidRPr="00C87B1D">
        <w:rPr>
          <w:lang w:val="sq-AL"/>
        </w:rPr>
        <w:t>c) kavove metalike dhe kavos tërheqëse</w:t>
      </w:r>
      <w:r w:rsidR="0074294C">
        <w:rPr>
          <w:lang w:val="sq-AL"/>
        </w:rPr>
        <w:t>;</w:t>
      </w:r>
    </w:p>
    <w:p w:rsidR="006172EF" w:rsidRPr="00C87B1D" w:rsidRDefault="006172EF" w:rsidP="00664A3C">
      <w:pPr>
        <w:pStyle w:val="Paragrafi"/>
        <w:rPr>
          <w:lang w:val="sq-AL"/>
        </w:rPr>
      </w:pPr>
      <w:r w:rsidRPr="00C87B1D">
        <w:rPr>
          <w:lang w:val="sq-AL"/>
        </w:rPr>
        <w:t>d) shinave udhëzuese</w:t>
      </w:r>
      <w:r w:rsidR="0074294C">
        <w:rPr>
          <w:lang w:val="sq-AL"/>
        </w:rPr>
        <w:t>;</w:t>
      </w:r>
    </w:p>
    <w:p w:rsidR="006172EF" w:rsidRPr="00C87B1D" w:rsidRDefault="006172EF" w:rsidP="00664A3C">
      <w:pPr>
        <w:pStyle w:val="Paragrafi"/>
        <w:rPr>
          <w:lang w:val="sq-AL"/>
        </w:rPr>
      </w:pPr>
      <w:r w:rsidRPr="00C87B1D">
        <w:rPr>
          <w:lang w:val="sq-AL"/>
        </w:rPr>
        <w:t>e) sistemit të frenimit</w:t>
      </w:r>
      <w:r w:rsidR="0074294C">
        <w:rPr>
          <w:lang w:val="sq-AL"/>
        </w:rPr>
        <w:t>;</w:t>
      </w:r>
    </w:p>
    <w:p w:rsidR="006172EF" w:rsidRPr="00C87B1D" w:rsidRDefault="006172EF" w:rsidP="00664A3C">
      <w:pPr>
        <w:pStyle w:val="Paragrafi"/>
        <w:rPr>
          <w:lang w:val="sq-AL"/>
        </w:rPr>
      </w:pPr>
      <w:r w:rsidRPr="00C87B1D">
        <w:rPr>
          <w:lang w:val="sq-AL"/>
        </w:rPr>
        <w:t>f) komponentëve të instalimit elektrik</w:t>
      </w:r>
      <w:r w:rsidR="0074294C">
        <w:rPr>
          <w:lang w:val="sq-AL"/>
        </w:rPr>
        <w:t>;</w:t>
      </w:r>
    </w:p>
    <w:p w:rsidR="006172EF" w:rsidRPr="00C87B1D" w:rsidRDefault="006172EF" w:rsidP="00664A3C">
      <w:pPr>
        <w:pStyle w:val="Paragrafi"/>
        <w:rPr>
          <w:lang w:val="sq-AL"/>
        </w:rPr>
      </w:pPr>
      <w:r w:rsidRPr="00C87B1D">
        <w:rPr>
          <w:lang w:val="sq-AL"/>
        </w:rPr>
        <w:t>g) agregatit ngritës</w:t>
      </w:r>
      <w:r w:rsidR="0074294C">
        <w:rPr>
          <w:lang w:val="sq-AL"/>
        </w:rPr>
        <w:t>;</w:t>
      </w:r>
    </w:p>
    <w:p w:rsidR="006172EF" w:rsidRPr="00C87B1D" w:rsidRDefault="006172EF" w:rsidP="00664A3C">
      <w:pPr>
        <w:pStyle w:val="Paragrafi"/>
        <w:rPr>
          <w:lang w:val="sq-AL"/>
        </w:rPr>
      </w:pPr>
      <w:r w:rsidRPr="00C87B1D">
        <w:rPr>
          <w:lang w:val="sq-AL"/>
        </w:rPr>
        <w:t xml:space="preserve">h) ventilimit (në kabinë, </w:t>
      </w:r>
      <w:r w:rsidR="00401DD7">
        <w:rPr>
          <w:lang w:val="sq-AL"/>
        </w:rPr>
        <w:t>kolon</w:t>
      </w:r>
      <w:r w:rsidRPr="00C87B1D">
        <w:rPr>
          <w:lang w:val="sq-AL"/>
        </w:rPr>
        <w:t xml:space="preserve">ën e ashensorit dhe në </w:t>
      </w:r>
      <w:r w:rsidR="00401DD7" w:rsidRPr="00C87B1D">
        <w:rPr>
          <w:lang w:val="sq-AL"/>
        </w:rPr>
        <w:t>hapësirën</w:t>
      </w:r>
      <w:r w:rsidRPr="00C87B1D">
        <w:rPr>
          <w:lang w:val="sq-AL"/>
        </w:rPr>
        <w:t xml:space="preserve"> e agregatit)</w:t>
      </w:r>
      <w:r w:rsidR="0074294C">
        <w:rPr>
          <w:lang w:val="sq-AL"/>
        </w:rPr>
        <w:t>;</w:t>
      </w:r>
    </w:p>
    <w:p w:rsidR="006172EF" w:rsidRPr="00C87B1D" w:rsidRDefault="006172EF" w:rsidP="00664A3C">
      <w:pPr>
        <w:pStyle w:val="Paragrafi"/>
        <w:rPr>
          <w:lang w:val="sq-AL"/>
        </w:rPr>
      </w:pPr>
      <w:r w:rsidRPr="00C87B1D">
        <w:rPr>
          <w:lang w:val="sq-AL"/>
        </w:rPr>
        <w:t xml:space="preserve">i) pajisjeve të kontrollit. </w:t>
      </w:r>
    </w:p>
    <w:p w:rsidR="006172EF" w:rsidRPr="00C87B1D" w:rsidRDefault="006172EF" w:rsidP="00664A3C">
      <w:pPr>
        <w:pStyle w:val="Paragrafi"/>
        <w:rPr>
          <w:lang w:val="sq-AL"/>
        </w:rPr>
      </w:pPr>
      <w:r w:rsidRPr="00C87B1D">
        <w:rPr>
          <w:lang w:val="sq-AL"/>
        </w:rPr>
        <w:t xml:space="preserve">13.4 Inspektimi teknik i kabinës dhe </w:t>
      </w:r>
      <w:r w:rsidR="00401DD7">
        <w:rPr>
          <w:lang w:val="sq-AL"/>
        </w:rPr>
        <w:t>kolon</w:t>
      </w:r>
      <w:r w:rsidRPr="00C87B1D">
        <w:rPr>
          <w:lang w:val="sq-AL"/>
        </w:rPr>
        <w:t>ës së ashensorit:</w:t>
      </w:r>
    </w:p>
    <w:p w:rsidR="006172EF" w:rsidRPr="00C87B1D" w:rsidRDefault="006172EF" w:rsidP="00664A3C">
      <w:pPr>
        <w:pStyle w:val="Paragrafi"/>
        <w:rPr>
          <w:lang w:val="sq-AL"/>
        </w:rPr>
      </w:pPr>
      <w:r w:rsidRPr="00C87B1D">
        <w:rPr>
          <w:lang w:val="sq-AL"/>
        </w:rPr>
        <w:t>a) naty</w:t>
      </w:r>
      <w:r w:rsidR="005B2E20">
        <w:rPr>
          <w:lang w:val="sq-AL"/>
        </w:rPr>
        <w:t>ra dhe tipi i mureve të kolonës;</w:t>
      </w:r>
    </w:p>
    <w:p w:rsidR="006172EF" w:rsidRPr="00410D28" w:rsidRDefault="006172EF" w:rsidP="00664A3C">
      <w:pPr>
        <w:pStyle w:val="Paragrafi"/>
        <w:rPr>
          <w:spacing w:val="-4"/>
          <w:lang w:val="sq-AL"/>
        </w:rPr>
      </w:pPr>
      <w:r w:rsidRPr="00C87B1D">
        <w:rPr>
          <w:lang w:val="sq-AL"/>
        </w:rPr>
        <w:t xml:space="preserve">b) </w:t>
      </w:r>
      <w:r w:rsidRPr="00410D28">
        <w:rPr>
          <w:spacing w:val="-4"/>
          <w:lang w:val="sq-AL"/>
        </w:rPr>
        <w:t>kabina dhe veshjet e kabinës së bashku me kontrollin e përmasave</w:t>
      </w:r>
      <w:r w:rsidR="0074294C" w:rsidRPr="00410D28">
        <w:rPr>
          <w:spacing w:val="-4"/>
          <w:lang w:val="sq-AL"/>
        </w:rPr>
        <w:t>;</w:t>
      </w:r>
    </w:p>
    <w:p w:rsidR="006172EF" w:rsidRPr="00410D28" w:rsidRDefault="006172EF" w:rsidP="00664A3C">
      <w:pPr>
        <w:pStyle w:val="Paragrafi"/>
        <w:rPr>
          <w:spacing w:val="-4"/>
          <w:lang w:val="sq-AL"/>
        </w:rPr>
      </w:pPr>
      <w:r w:rsidRPr="00410D28">
        <w:rPr>
          <w:spacing w:val="-4"/>
          <w:lang w:val="sq-AL"/>
        </w:rPr>
        <w:t xml:space="preserve">c) lidhja dhe varja e kabinës dhe </w:t>
      </w:r>
      <w:r w:rsidR="00401DD7" w:rsidRPr="00410D28">
        <w:rPr>
          <w:spacing w:val="-4"/>
          <w:lang w:val="sq-AL"/>
        </w:rPr>
        <w:t>kundër</w:t>
      </w:r>
      <w:r w:rsidRPr="00410D28">
        <w:rPr>
          <w:spacing w:val="-4"/>
          <w:lang w:val="sq-AL"/>
        </w:rPr>
        <w:t>pesha</w:t>
      </w:r>
      <w:r w:rsidR="0074294C" w:rsidRPr="00410D28">
        <w:rPr>
          <w:spacing w:val="-4"/>
          <w:lang w:val="sq-AL"/>
        </w:rPr>
        <w:t>;</w:t>
      </w:r>
    </w:p>
    <w:p w:rsidR="006172EF" w:rsidRPr="00410D28" w:rsidRDefault="006172EF" w:rsidP="00664A3C">
      <w:pPr>
        <w:pStyle w:val="Paragrafi"/>
        <w:rPr>
          <w:spacing w:val="-4"/>
          <w:lang w:val="sq-AL"/>
        </w:rPr>
      </w:pPr>
      <w:r w:rsidRPr="00410D28">
        <w:rPr>
          <w:spacing w:val="-4"/>
          <w:lang w:val="sq-AL"/>
        </w:rPr>
        <w:t xml:space="preserve">d) rrëshqitësit e kabinës dhe </w:t>
      </w:r>
      <w:r w:rsidR="00401DD7" w:rsidRPr="00410D28">
        <w:rPr>
          <w:spacing w:val="-4"/>
          <w:lang w:val="sq-AL"/>
        </w:rPr>
        <w:t>kundër</w:t>
      </w:r>
      <w:r w:rsidRPr="00410D28">
        <w:rPr>
          <w:spacing w:val="-4"/>
          <w:lang w:val="sq-AL"/>
        </w:rPr>
        <w:t>pesha</w:t>
      </w:r>
      <w:r w:rsidR="0074294C" w:rsidRPr="00410D28">
        <w:rPr>
          <w:spacing w:val="-4"/>
          <w:lang w:val="sq-AL"/>
        </w:rPr>
        <w:t>;</w:t>
      </w:r>
    </w:p>
    <w:p w:rsidR="006172EF" w:rsidRPr="00410D28" w:rsidRDefault="006172EF" w:rsidP="00664A3C">
      <w:pPr>
        <w:pStyle w:val="Paragrafi"/>
        <w:rPr>
          <w:spacing w:val="-4"/>
          <w:lang w:val="sq-AL"/>
        </w:rPr>
      </w:pPr>
      <w:r w:rsidRPr="00410D28">
        <w:rPr>
          <w:spacing w:val="-4"/>
          <w:lang w:val="sq-AL"/>
        </w:rPr>
        <w:t>e) kavot metalike, sistemi kremalier pinion, zinxhirët</w:t>
      </w:r>
      <w:r w:rsidR="0074294C" w:rsidRPr="00410D28">
        <w:rPr>
          <w:spacing w:val="-4"/>
          <w:lang w:val="sq-AL"/>
        </w:rPr>
        <w:t>;</w:t>
      </w:r>
    </w:p>
    <w:p w:rsidR="006172EF" w:rsidRPr="00410D28" w:rsidRDefault="006172EF" w:rsidP="00664A3C">
      <w:pPr>
        <w:pStyle w:val="Paragrafi"/>
        <w:rPr>
          <w:spacing w:val="-4"/>
          <w:lang w:val="sq-AL"/>
        </w:rPr>
      </w:pPr>
      <w:r w:rsidRPr="00410D28">
        <w:rPr>
          <w:spacing w:val="-4"/>
          <w:lang w:val="sq-AL"/>
        </w:rPr>
        <w:t>f) burimet elektrike poshtë kabinës</w:t>
      </w:r>
      <w:r w:rsidR="0074294C" w:rsidRPr="00410D28">
        <w:rPr>
          <w:spacing w:val="-4"/>
          <w:lang w:val="sq-AL"/>
        </w:rPr>
        <w:t>;</w:t>
      </w:r>
    </w:p>
    <w:p w:rsidR="006172EF" w:rsidRPr="00410D28" w:rsidRDefault="006172EF" w:rsidP="00664A3C">
      <w:pPr>
        <w:pStyle w:val="Paragrafi"/>
        <w:rPr>
          <w:spacing w:val="-4"/>
          <w:lang w:val="sq-AL"/>
        </w:rPr>
      </w:pPr>
      <w:r w:rsidRPr="00410D28">
        <w:rPr>
          <w:spacing w:val="-4"/>
          <w:lang w:val="sq-AL"/>
        </w:rPr>
        <w:t>g) kontrolli i dyerve në sheshpushim, dyert e kabinës</w:t>
      </w:r>
      <w:r w:rsidR="0074294C" w:rsidRPr="00410D28">
        <w:rPr>
          <w:spacing w:val="-4"/>
          <w:lang w:val="sq-AL"/>
        </w:rPr>
        <w:t>;</w:t>
      </w:r>
    </w:p>
    <w:p w:rsidR="006172EF" w:rsidRPr="00410D28" w:rsidRDefault="006172EF" w:rsidP="00664A3C">
      <w:pPr>
        <w:pStyle w:val="Paragrafi"/>
        <w:rPr>
          <w:spacing w:val="-4"/>
          <w:lang w:val="sq-AL"/>
        </w:rPr>
      </w:pPr>
      <w:r w:rsidRPr="00410D28">
        <w:rPr>
          <w:spacing w:val="-4"/>
          <w:lang w:val="sq-AL"/>
        </w:rPr>
        <w:t>h) pajisjet e bllokimit të derës dhe butonit të derës</w:t>
      </w:r>
      <w:r w:rsidR="0074294C" w:rsidRPr="00410D28">
        <w:rPr>
          <w:spacing w:val="-4"/>
          <w:lang w:val="sq-AL"/>
        </w:rPr>
        <w:t>;</w:t>
      </w:r>
    </w:p>
    <w:p w:rsidR="006172EF" w:rsidRPr="00410D28" w:rsidRDefault="006172EF" w:rsidP="00664A3C">
      <w:pPr>
        <w:pStyle w:val="Paragrafi"/>
        <w:rPr>
          <w:spacing w:val="-4"/>
          <w:lang w:val="sq-AL"/>
        </w:rPr>
      </w:pPr>
      <w:r w:rsidRPr="00410D28">
        <w:rPr>
          <w:spacing w:val="-4"/>
          <w:lang w:val="sq-AL"/>
        </w:rPr>
        <w:t>i) dera e emergjencës</w:t>
      </w:r>
      <w:r w:rsidR="0074294C" w:rsidRPr="00410D28">
        <w:rPr>
          <w:spacing w:val="-4"/>
          <w:lang w:val="sq-AL"/>
        </w:rPr>
        <w:t>;</w:t>
      </w:r>
    </w:p>
    <w:p w:rsidR="006172EF" w:rsidRPr="00410D28" w:rsidRDefault="006172EF" w:rsidP="00664A3C">
      <w:pPr>
        <w:pStyle w:val="Paragrafi"/>
        <w:rPr>
          <w:spacing w:val="-4"/>
          <w:lang w:val="sq-AL"/>
        </w:rPr>
      </w:pPr>
      <w:r w:rsidRPr="00410D28">
        <w:rPr>
          <w:spacing w:val="-4"/>
          <w:lang w:val="sq-AL"/>
        </w:rPr>
        <w:t>j) mekanizmi i kontrollit për inspektimin e tavanit të kabinës</w:t>
      </w:r>
      <w:r w:rsidR="0074294C" w:rsidRPr="00410D28">
        <w:rPr>
          <w:spacing w:val="-4"/>
          <w:lang w:val="sq-AL"/>
        </w:rPr>
        <w:t>;</w:t>
      </w:r>
    </w:p>
    <w:p w:rsidR="006172EF" w:rsidRPr="00410D28" w:rsidRDefault="006172EF" w:rsidP="00664A3C">
      <w:pPr>
        <w:pStyle w:val="Paragrafi"/>
        <w:rPr>
          <w:spacing w:val="-4"/>
          <w:lang w:val="sq-AL"/>
        </w:rPr>
      </w:pPr>
      <w:r w:rsidRPr="00410D28">
        <w:rPr>
          <w:spacing w:val="-4"/>
          <w:lang w:val="sq-AL"/>
        </w:rPr>
        <w:t>k) sistemi  komunikimit emergjent</w:t>
      </w:r>
      <w:r w:rsidR="0074294C" w:rsidRPr="00410D28">
        <w:rPr>
          <w:spacing w:val="-4"/>
          <w:lang w:val="sq-AL"/>
        </w:rPr>
        <w:t>;</w:t>
      </w:r>
    </w:p>
    <w:p w:rsidR="006172EF" w:rsidRPr="00410D28" w:rsidRDefault="006172EF" w:rsidP="00664A3C">
      <w:pPr>
        <w:pStyle w:val="Paragrafi"/>
        <w:rPr>
          <w:spacing w:val="-4"/>
          <w:lang w:val="sq-AL"/>
        </w:rPr>
      </w:pPr>
      <w:r w:rsidRPr="00410D28">
        <w:rPr>
          <w:spacing w:val="-4"/>
          <w:lang w:val="sq-AL"/>
        </w:rPr>
        <w:t>l) pulexhot</w:t>
      </w:r>
      <w:r w:rsidR="0074294C" w:rsidRPr="00410D28">
        <w:rPr>
          <w:spacing w:val="-4"/>
          <w:lang w:val="sq-AL"/>
        </w:rPr>
        <w:t>;</w:t>
      </w:r>
    </w:p>
    <w:p w:rsidR="006172EF" w:rsidRPr="00410D28" w:rsidRDefault="006172EF" w:rsidP="00664A3C">
      <w:pPr>
        <w:pStyle w:val="Paragrafi"/>
        <w:rPr>
          <w:spacing w:val="-4"/>
          <w:lang w:val="sq-AL"/>
        </w:rPr>
      </w:pPr>
      <w:r w:rsidRPr="00410D28">
        <w:rPr>
          <w:spacing w:val="-4"/>
          <w:lang w:val="sq-AL"/>
        </w:rPr>
        <w:t>m) tavani i kabinës</w:t>
      </w:r>
      <w:r w:rsidR="0074294C" w:rsidRPr="00410D28">
        <w:rPr>
          <w:spacing w:val="-4"/>
          <w:lang w:val="sq-AL"/>
        </w:rPr>
        <w:t>;</w:t>
      </w:r>
    </w:p>
    <w:p w:rsidR="006172EF" w:rsidRPr="00410D28" w:rsidRDefault="006172EF" w:rsidP="00664A3C">
      <w:pPr>
        <w:pStyle w:val="Paragrafi"/>
        <w:rPr>
          <w:spacing w:val="-4"/>
          <w:lang w:val="sq-AL"/>
        </w:rPr>
      </w:pPr>
      <w:r w:rsidRPr="00410D28">
        <w:rPr>
          <w:spacing w:val="-4"/>
          <w:lang w:val="sq-AL"/>
        </w:rPr>
        <w:t>n) hapësira e kolonës</w:t>
      </w:r>
      <w:r w:rsidR="0074294C" w:rsidRPr="00410D28">
        <w:rPr>
          <w:spacing w:val="-4"/>
          <w:lang w:val="sq-AL"/>
        </w:rPr>
        <w:t>;</w:t>
      </w:r>
    </w:p>
    <w:p w:rsidR="006172EF" w:rsidRPr="00410D28" w:rsidRDefault="006172EF" w:rsidP="00664A3C">
      <w:pPr>
        <w:pStyle w:val="Paragrafi"/>
        <w:rPr>
          <w:spacing w:val="-4"/>
          <w:lang w:val="sq-AL"/>
        </w:rPr>
      </w:pPr>
      <w:r w:rsidRPr="00410D28">
        <w:rPr>
          <w:spacing w:val="-4"/>
          <w:lang w:val="sq-AL"/>
        </w:rPr>
        <w:t xml:space="preserve">o) hapësira e lirë ndërmjet kabinës dhe kundërpeshës dhe </w:t>
      </w:r>
      <w:r w:rsidR="00401DD7" w:rsidRPr="00410D28">
        <w:rPr>
          <w:spacing w:val="-4"/>
          <w:lang w:val="sq-AL"/>
        </w:rPr>
        <w:t>kolon</w:t>
      </w:r>
      <w:r w:rsidRPr="00410D28">
        <w:rPr>
          <w:spacing w:val="-4"/>
          <w:lang w:val="sq-AL"/>
        </w:rPr>
        <w:t>ës së ashensorit</w:t>
      </w:r>
      <w:r w:rsidR="0074294C" w:rsidRPr="00410D28">
        <w:rPr>
          <w:spacing w:val="-4"/>
          <w:lang w:val="sq-AL"/>
        </w:rPr>
        <w:t>;</w:t>
      </w:r>
    </w:p>
    <w:p w:rsidR="006172EF" w:rsidRPr="00410D28" w:rsidRDefault="006172EF" w:rsidP="00664A3C">
      <w:pPr>
        <w:pStyle w:val="Paragrafi"/>
        <w:rPr>
          <w:spacing w:val="-4"/>
          <w:lang w:val="sq-AL"/>
        </w:rPr>
      </w:pPr>
      <w:r w:rsidRPr="00410D28">
        <w:rPr>
          <w:spacing w:val="-4"/>
          <w:lang w:val="sq-AL"/>
        </w:rPr>
        <w:t xml:space="preserve">p) </w:t>
      </w:r>
      <w:r w:rsidR="00401DD7" w:rsidRPr="00410D28">
        <w:rPr>
          <w:spacing w:val="-4"/>
          <w:lang w:val="sq-AL"/>
        </w:rPr>
        <w:t>kundër</w:t>
      </w:r>
      <w:r w:rsidRPr="00410D28">
        <w:rPr>
          <w:spacing w:val="-4"/>
          <w:lang w:val="sq-AL"/>
        </w:rPr>
        <w:t>pesha</w:t>
      </w:r>
      <w:r w:rsidR="0074294C" w:rsidRPr="00410D28">
        <w:rPr>
          <w:spacing w:val="-4"/>
          <w:lang w:val="sq-AL"/>
        </w:rPr>
        <w:t>.</w:t>
      </w:r>
    </w:p>
    <w:p w:rsidR="006172EF" w:rsidRPr="00410D28" w:rsidRDefault="006172EF" w:rsidP="00664A3C">
      <w:pPr>
        <w:pStyle w:val="Paragrafi"/>
        <w:rPr>
          <w:spacing w:val="-4"/>
          <w:lang w:val="sq-AL"/>
        </w:rPr>
      </w:pPr>
      <w:r w:rsidRPr="00410D28">
        <w:rPr>
          <w:bCs/>
          <w:spacing w:val="-4"/>
          <w:lang w:val="sq-AL"/>
        </w:rPr>
        <w:t xml:space="preserve">14. </w:t>
      </w:r>
      <w:r w:rsidRPr="00410D28">
        <w:rPr>
          <w:spacing w:val="-4"/>
          <w:lang w:val="sq-AL"/>
        </w:rPr>
        <w:t>Formati për hartimin e raportit të inspektimit periodik për një ashensor ekzistues dhe të ri</w:t>
      </w:r>
    </w:p>
    <w:p w:rsidR="006172EF" w:rsidRPr="00410D28" w:rsidRDefault="006172EF" w:rsidP="00664A3C">
      <w:pPr>
        <w:pStyle w:val="Paragrafi"/>
        <w:rPr>
          <w:spacing w:val="-4"/>
          <w:lang w:val="sq-AL"/>
        </w:rPr>
      </w:pPr>
      <w:r w:rsidRPr="00410D28">
        <w:rPr>
          <w:spacing w:val="-4"/>
          <w:lang w:val="sq-AL"/>
        </w:rPr>
        <w:t>Seksioni A</w:t>
      </w:r>
    </w:p>
    <w:p w:rsidR="006172EF" w:rsidRPr="00410D28" w:rsidRDefault="006172EF" w:rsidP="00664A3C">
      <w:pPr>
        <w:pStyle w:val="Paragrafi"/>
        <w:rPr>
          <w:spacing w:val="-4"/>
          <w:lang w:val="sq-AL"/>
        </w:rPr>
      </w:pPr>
      <w:r w:rsidRPr="00410D28">
        <w:rPr>
          <w:spacing w:val="-4"/>
          <w:lang w:val="sq-AL"/>
        </w:rPr>
        <w:t>a) Informacion mbi personin përgjegjës</w:t>
      </w:r>
    </w:p>
    <w:p w:rsidR="006172EF" w:rsidRPr="00410D28" w:rsidRDefault="006172EF" w:rsidP="00664A3C">
      <w:pPr>
        <w:pStyle w:val="Paragrafi"/>
        <w:rPr>
          <w:spacing w:val="-4"/>
          <w:lang w:val="sq-AL"/>
        </w:rPr>
      </w:pPr>
      <w:r w:rsidRPr="00410D28">
        <w:rPr>
          <w:spacing w:val="-4"/>
          <w:lang w:val="sq-AL"/>
        </w:rPr>
        <w:t>Emri dhe adresa e personit përgjegjës</w:t>
      </w:r>
      <w:r w:rsidR="00AB5DA5" w:rsidRPr="00410D28">
        <w:rPr>
          <w:spacing w:val="-4"/>
          <w:lang w:val="sq-AL"/>
        </w:rPr>
        <w:tab/>
        <w:t>____</w:t>
      </w:r>
      <w:r w:rsidRPr="00410D28">
        <w:rPr>
          <w:spacing w:val="-4"/>
          <w:lang w:val="sq-AL"/>
        </w:rPr>
        <w:t>__</w:t>
      </w:r>
    </w:p>
    <w:p w:rsidR="006172EF" w:rsidRPr="00410D28" w:rsidRDefault="006172EF" w:rsidP="00664A3C">
      <w:pPr>
        <w:pStyle w:val="Paragrafi"/>
        <w:rPr>
          <w:spacing w:val="-4"/>
          <w:lang w:val="sq-AL"/>
        </w:rPr>
      </w:pPr>
      <w:r w:rsidRPr="00410D28">
        <w:rPr>
          <w:spacing w:val="-4"/>
          <w:lang w:val="sq-AL"/>
        </w:rPr>
        <w:t>b) Informacion mbi ashensorin</w:t>
      </w:r>
    </w:p>
    <w:p w:rsidR="006172EF" w:rsidRPr="00C87B1D" w:rsidRDefault="006172EF" w:rsidP="00664A3C">
      <w:pPr>
        <w:pStyle w:val="Paragrafi"/>
        <w:rPr>
          <w:lang w:val="sq-AL"/>
        </w:rPr>
      </w:pPr>
      <w:r w:rsidRPr="00C87B1D">
        <w:rPr>
          <w:lang w:val="sq-AL"/>
        </w:rPr>
        <w:sym w:font="Wingdings" w:char="F0A8"/>
      </w:r>
      <w:r w:rsidRPr="00C87B1D">
        <w:rPr>
          <w:lang w:val="sq-AL"/>
        </w:rPr>
        <w:t xml:space="preserve"> Ashensor ekzistues</w:t>
      </w:r>
      <w:r w:rsidRPr="00C87B1D">
        <w:rPr>
          <w:lang w:val="sq-AL"/>
        </w:rPr>
        <w:tab/>
      </w:r>
      <w:r w:rsidRPr="00C87B1D">
        <w:rPr>
          <w:lang w:val="sq-AL"/>
        </w:rPr>
        <w:tab/>
      </w:r>
      <w:r w:rsidRPr="00C87B1D">
        <w:rPr>
          <w:lang w:val="sq-AL"/>
        </w:rPr>
        <w:sym w:font="Wingdings" w:char="F0A8"/>
      </w:r>
      <w:r w:rsidRPr="00C87B1D">
        <w:rPr>
          <w:lang w:val="sq-AL"/>
        </w:rPr>
        <w:t xml:space="preserve"> Ashensor i ri</w:t>
      </w:r>
      <w:r w:rsidR="00D8145B">
        <w:rPr>
          <w:lang w:val="sq-AL"/>
        </w:rPr>
        <w:t xml:space="preserve"> </w:t>
      </w:r>
      <w:r w:rsidRPr="00C87B1D">
        <w:rPr>
          <w:lang w:val="sq-AL"/>
        </w:rPr>
        <w:t>Data e prodhimit: ___________________</w:t>
      </w:r>
    </w:p>
    <w:p w:rsidR="006172EF" w:rsidRPr="00C87B1D" w:rsidRDefault="006172EF" w:rsidP="00664A3C">
      <w:pPr>
        <w:pStyle w:val="Paragrafi"/>
        <w:rPr>
          <w:lang w:val="sq-AL"/>
        </w:rPr>
      </w:pPr>
      <w:r w:rsidRPr="00C87B1D">
        <w:rPr>
          <w:lang w:val="sq-AL"/>
        </w:rPr>
        <w:sym w:font="Wingdings" w:char="F0A8"/>
      </w:r>
      <w:r w:rsidRPr="00C87B1D">
        <w:rPr>
          <w:lang w:val="sq-AL"/>
        </w:rPr>
        <w:t xml:space="preserve"> Ashensor në vendin e  punës</w:t>
      </w:r>
      <w:r w:rsidRPr="00C87B1D">
        <w:rPr>
          <w:lang w:val="sq-AL"/>
        </w:rPr>
        <w:tab/>
      </w:r>
      <w:r w:rsidRPr="00C87B1D">
        <w:rPr>
          <w:lang w:val="sq-AL"/>
        </w:rPr>
        <w:tab/>
      </w:r>
      <w:r w:rsidRPr="00C87B1D">
        <w:rPr>
          <w:lang w:val="sq-AL"/>
        </w:rPr>
        <w:sym w:font="Wingdings" w:char="F0A8"/>
      </w:r>
      <w:r w:rsidRPr="00C87B1D">
        <w:rPr>
          <w:lang w:val="sq-AL"/>
        </w:rPr>
        <w:t xml:space="preserve"> Ashensor në ndërtesa </w:t>
      </w:r>
    </w:p>
    <w:p w:rsidR="006172EF" w:rsidRPr="00C87B1D" w:rsidRDefault="006172EF" w:rsidP="00664A3C">
      <w:pPr>
        <w:pStyle w:val="Paragrafi"/>
        <w:rPr>
          <w:lang w:val="sq-AL"/>
        </w:rPr>
      </w:pPr>
      <w:r w:rsidRPr="00C87B1D">
        <w:rPr>
          <w:lang w:val="sq-AL"/>
        </w:rPr>
        <w:t>i) Numri i regj</w:t>
      </w:r>
      <w:r w:rsidR="00AB5DA5">
        <w:rPr>
          <w:lang w:val="sq-AL"/>
        </w:rPr>
        <w:t>istrimit:  _________________</w:t>
      </w:r>
    </w:p>
    <w:p w:rsidR="00721B92" w:rsidRPr="00C87B1D" w:rsidRDefault="006172EF" w:rsidP="00721B92">
      <w:pPr>
        <w:pStyle w:val="Paragrafi"/>
        <w:rPr>
          <w:lang w:val="sq-AL"/>
        </w:rPr>
      </w:pPr>
      <w:r w:rsidRPr="00C87B1D">
        <w:rPr>
          <w:lang w:val="sq-AL"/>
        </w:rPr>
        <w:t>ii)</w:t>
      </w:r>
      <w:r w:rsidR="00AB5DA5">
        <w:rPr>
          <w:lang w:val="sq-AL"/>
        </w:rPr>
        <w:t xml:space="preserve"> </w:t>
      </w:r>
      <w:r w:rsidRPr="00C87B1D">
        <w:rPr>
          <w:lang w:val="sq-AL"/>
        </w:rPr>
        <w:tab/>
        <w:t>Adresa e ndërtesës ku ashensori është instaluar:</w:t>
      </w:r>
      <w:r w:rsidR="00721B92" w:rsidRPr="00C87B1D">
        <w:rPr>
          <w:lang w:val="sq-AL"/>
        </w:rPr>
        <w:t xml:space="preserve"> _____________</w:t>
      </w:r>
      <w:r w:rsidR="00AB5DA5">
        <w:rPr>
          <w:lang w:val="sq-AL"/>
        </w:rPr>
        <w:t>________________</w:t>
      </w:r>
    </w:p>
    <w:p w:rsidR="006172EF" w:rsidRPr="00C87B1D" w:rsidRDefault="006172EF" w:rsidP="00664A3C">
      <w:pPr>
        <w:pStyle w:val="Paragrafi"/>
        <w:rPr>
          <w:lang w:val="sq-AL"/>
        </w:rPr>
      </w:pPr>
      <w:r w:rsidRPr="00C87B1D">
        <w:rPr>
          <w:lang w:val="sq-AL"/>
        </w:rPr>
        <w:t>iii)</w:t>
      </w:r>
      <w:r w:rsidR="00AB5DA5">
        <w:rPr>
          <w:lang w:val="sq-AL"/>
        </w:rPr>
        <w:t xml:space="preserve"> </w:t>
      </w:r>
      <w:r w:rsidRPr="00C87B1D">
        <w:rPr>
          <w:lang w:val="sq-AL"/>
        </w:rPr>
        <w:tab/>
        <w:t>Ngarkesa e le</w:t>
      </w:r>
      <w:r w:rsidR="00AB5DA5">
        <w:rPr>
          <w:lang w:val="sq-AL"/>
        </w:rPr>
        <w:t>juar e punës:</w:t>
      </w:r>
      <w:r w:rsidR="00AB5DA5">
        <w:rPr>
          <w:lang w:val="sq-AL"/>
        </w:rPr>
        <w:tab/>
        <w:t>_____________</w:t>
      </w:r>
    </w:p>
    <w:p w:rsidR="006172EF" w:rsidRPr="00C87B1D" w:rsidRDefault="006172EF" w:rsidP="00664A3C">
      <w:pPr>
        <w:pStyle w:val="Paragrafi"/>
        <w:rPr>
          <w:lang w:val="sq-AL"/>
        </w:rPr>
      </w:pPr>
      <w:r w:rsidRPr="00C87B1D">
        <w:rPr>
          <w:lang w:val="sq-AL"/>
        </w:rPr>
        <w:t>iv)</w:t>
      </w:r>
      <w:r w:rsidRPr="00C87B1D">
        <w:rPr>
          <w:lang w:val="sq-AL"/>
        </w:rPr>
        <w:tab/>
      </w:r>
      <w:r w:rsidR="00410D28">
        <w:rPr>
          <w:lang w:val="sq-AL"/>
        </w:rPr>
        <w:t xml:space="preserve"> </w:t>
      </w:r>
      <w:r w:rsidRPr="00C87B1D">
        <w:rPr>
          <w:lang w:val="sq-AL"/>
        </w:rPr>
        <w:t>Shpejtësia e lejuar:</w:t>
      </w:r>
      <w:r w:rsidRPr="00C87B1D">
        <w:rPr>
          <w:lang w:val="sq-AL"/>
        </w:rPr>
        <w:tab/>
      </w:r>
      <w:r w:rsidRPr="00C87B1D">
        <w:rPr>
          <w:lang w:val="sq-AL"/>
        </w:rPr>
        <w:tab/>
        <w:t>__________________</w:t>
      </w:r>
    </w:p>
    <w:p w:rsidR="006172EF" w:rsidRPr="00C87B1D" w:rsidRDefault="006172EF" w:rsidP="00664A3C">
      <w:pPr>
        <w:pStyle w:val="Paragrafi"/>
        <w:rPr>
          <w:lang w:val="sq-AL"/>
        </w:rPr>
      </w:pPr>
      <w:r w:rsidRPr="00C87B1D">
        <w:rPr>
          <w:lang w:val="sq-AL"/>
        </w:rPr>
        <w:t>v)</w:t>
      </w:r>
      <w:r w:rsidRPr="00C87B1D">
        <w:rPr>
          <w:lang w:val="sq-AL"/>
        </w:rPr>
        <w:tab/>
      </w:r>
      <w:r w:rsidR="00AB5DA5">
        <w:rPr>
          <w:lang w:val="sq-AL"/>
        </w:rPr>
        <w:t xml:space="preserve"> </w:t>
      </w:r>
      <w:r w:rsidRPr="00C87B1D">
        <w:rPr>
          <w:lang w:val="sq-AL"/>
        </w:rPr>
        <w:t>Numri i niveleve</w:t>
      </w:r>
      <w:r w:rsidR="00AB5DA5">
        <w:rPr>
          <w:lang w:val="sq-AL"/>
        </w:rPr>
        <w:t xml:space="preserve"> të ndalimit: ___________</w:t>
      </w:r>
    </w:p>
    <w:p w:rsidR="00735BE4" w:rsidRDefault="00735BE4" w:rsidP="00664A3C">
      <w:pPr>
        <w:pStyle w:val="Paragrafi"/>
        <w:rPr>
          <w:lang w:val="sq-AL"/>
        </w:rPr>
      </w:pPr>
    </w:p>
    <w:p w:rsidR="006172EF" w:rsidRPr="00C87B1D" w:rsidRDefault="006172EF" w:rsidP="00664A3C">
      <w:pPr>
        <w:pStyle w:val="Paragrafi"/>
        <w:rPr>
          <w:lang w:val="sq-AL"/>
        </w:rPr>
      </w:pPr>
      <w:r w:rsidRPr="00C87B1D">
        <w:rPr>
          <w:lang w:val="sq-AL"/>
        </w:rPr>
        <w:t>c) Inspektimi periodik</w:t>
      </w:r>
    </w:p>
    <w:p w:rsidR="006172EF" w:rsidRPr="00C87B1D" w:rsidRDefault="006172EF" w:rsidP="00664A3C">
      <w:pPr>
        <w:pStyle w:val="Paragrafi"/>
        <w:rPr>
          <w:lang w:val="sq-AL"/>
        </w:rPr>
      </w:pPr>
      <w:r w:rsidRPr="00C87B1D">
        <w:rPr>
          <w:lang w:val="sq-AL"/>
        </w:rPr>
        <w:t>i)</w:t>
      </w:r>
      <w:r w:rsidR="00AB5DA5">
        <w:rPr>
          <w:lang w:val="sq-AL"/>
        </w:rPr>
        <w:t xml:space="preserve"> </w:t>
      </w:r>
      <w:r w:rsidRPr="00C87B1D">
        <w:rPr>
          <w:lang w:val="sq-AL"/>
        </w:rPr>
        <w:tab/>
        <w:t>Data e inspektimi</w:t>
      </w:r>
      <w:r w:rsidR="00AB5DA5">
        <w:rPr>
          <w:lang w:val="sq-AL"/>
        </w:rPr>
        <w:t>t të fundit periodik</w:t>
      </w:r>
      <w:r w:rsidR="00AB5DA5">
        <w:rPr>
          <w:lang w:val="sq-AL"/>
        </w:rPr>
        <w:tab/>
        <w:t>_____</w:t>
      </w:r>
    </w:p>
    <w:p w:rsidR="0092692E" w:rsidRDefault="006172EF" w:rsidP="00664A3C">
      <w:pPr>
        <w:pStyle w:val="Paragrafi"/>
        <w:rPr>
          <w:lang w:val="sq-AL"/>
        </w:rPr>
      </w:pPr>
      <w:r w:rsidRPr="00C87B1D">
        <w:rPr>
          <w:lang w:val="sq-AL"/>
        </w:rPr>
        <w:t>ii)</w:t>
      </w:r>
      <w:r w:rsidR="00410D28">
        <w:rPr>
          <w:lang w:val="sq-AL"/>
        </w:rPr>
        <w:t xml:space="preserve"> </w:t>
      </w:r>
      <w:r w:rsidRPr="00C87B1D">
        <w:rPr>
          <w:lang w:val="sq-AL"/>
        </w:rPr>
        <w:tab/>
        <w:t>Identifikimi dhe përshkrimi i çdo testimi të kryer:</w:t>
      </w:r>
      <w:r w:rsidR="00AB5DA5">
        <w:rPr>
          <w:lang w:val="sq-AL"/>
        </w:rPr>
        <w:t>_________________________________</w:t>
      </w:r>
    </w:p>
    <w:p w:rsidR="00735BE4" w:rsidRDefault="00735BE4" w:rsidP="00664A3C">
      <w:pPr>
        <w:pStyle w:val="Paragrafi"/>
        <w:rPr>
          <w:lang w:val="sq-AL"/>
        </w:rPr>
        <w:sectPr w:rsidR="00735BE4" w:rsidSect="00F2507E">
          <w:type w:val="continuous"/>
          <w:pgSz w:w="11907" w:h="16840" w:code="9"/>
          <w:pgMar w:top="720" w:right="1134" w:bottom="720" w:left="1134" w:header="851" w:footer="851" w:gutter="0"/>
          <w:cols w:num="2" w:space="454"/>
          <w:docGrid w:linePitch="360"/>
        </w:sectPr>
      </w:pPr>
    </w:p>
    <w:p w:rsidR="00F2507E" w:rsidRDefault="00F2507E" w:rsidP="00664A3C">
      <w:pPr>
        <w:pStyle w:val="Paragrafi"/>
        <w:rPr>
          <w:sz w:val="14"/>
          <w:lang w:val="sq-AL"/>
        </w:rPr>
        <w:sectPr w:rsidR="00F2507E" w:rsidSect="00D45933">
          <w:type w:val="continuous"/>
          <w:pgSz w:w="11907" w:h="16840" w:code="9"/>
          <w:pgMar w:top="720" w:right="1134" w:bottom="720" w:left="1134" w:header="851" w:footer="851" w:gutter="0"/>
          <w:cols w:space="454"/>
          <w:docGrid w:linePitch="360"/>
        </w:sectPr>
      </w:pPr>
    </w:p>
    <w:p w:rsidR="006172EF" w:rsidRPr="00AB5DA5" w:rsidRDefault="006172EF" w:rsidP="00664A3C">
      <w:pPr>
        <w:pStyle w:val="Paragrafi"/>
        <w:rPr>
          <w:sz w:val="14"/>
          <w:lang w:val="sq-AL"/>
        </w:rPr>
      </w:pPr>
    </w:p>
    <w:tbl>
      <w:tblPr>
        <w:tblW w:w="956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2"/>
        <w:gridCol w:w="2835"/>
        <w:gridCol w:w="3510"/>
      </w:tblGrid>
      <w:tr w:rsidR="006172EF" w:rsidRPr="00C87B1D" w:rsidTr="008462BD">
        <w:tc>
          <w:tcPr>
            <w:tcW w:w="3222" w:type="dxa"/>
            <w:vAlign w:val="center"/>
          </w:tcPr>
          <w:p w:rsidR="006172EF" w:rsidRPr="00C87B1D" w:rsidRDefault="006172EF" w:rsidP="00664A3C">
            <w:pPr>
              <w:spacing w:after="0" w:line="240" w:lineRule="auto"/>
              <w:ind w:firstLine="0"/>
              <w:jc w:val="center"/>
              <w:rPr>
                <w:rFonts w:ascii="Garamond" w:hAnsi="Garamond"/>
                <w:b/>
                <w:spacing w:val="-4"/>
                <w:sz w:val="20"/>
                <w:szCs w:val="20"/>
                <w:lang w:val="sq-AL"/>
              </w:rPr>
            </w:pPr>
            <w:r w:rsidRPr="00C87B1D">
              <w:rPr>
                <w:rFonts w:ascii="Garamond" w:hAnsi="Garamond"/>
                <w:b/>
                <w:spacing w:val="-4"/>
                <w:sz w:val="20"/>
                <w:szCs w:val="20"/>
                <w:lang w:val="sq-AL"/>
              </w:rPr>
              <w:t>Emërtimi</w:t>
            </w:r>
          </w:p>
        </w:tc>
        <w:tc>
          <w:tcPr>
            <w:tcW w:w="2835" w:type="dxa"/>
            <w:vAlign w:val="center"/>
          </w:tcPr>
          <w:p w:rsidR="006172EF" w:rsidRPr="00C87B1D" w:rsidRDefault="006172EF" w:rsidP="00664A3C">
            <w:pPr>
              <w:spacing w:after="0" w:line="240" w:lineRule="auto"/>
              <w:ind w:firstLine="0"/>
              <w:jc w:val="center"/>
              <w:rPr>
                <w:rFonts w:ascii="Garamond" w:hAnsi="Garamond"/>
                <w:b/>
                <w:spacing w:val="-4"/>
                <w:sz w:val="20"/>
                <w:szCs w:val="20"/>
                <w:lang w:val="sq-AL"/>
              </w:rPr>
            </w:pPr>
            <w:r w:rsidRPr="00C87B1D">
              <w:rPr>
                <w:rFonts w:ascii="Garamond" w:hAnsi="Garamond"/>
                <w:b/>
                <w:spacing w:val="-4"/>
                <w:sz w:val="20"/>
                <w:szCs w:val="20"/>
                <w:lang w:val="sq-AL"/>
              </w:rPr>
              <w:t xml:space="preserve">Përshkrimi i </w:t>
            </w:r>
            <w:r w:rsidR="00D8145B" w:rsidRPr="00C87B1D">
              <w:rPr>
                <w:rFonts w:ascii="Garamond" w:hAnsi="Garamond"/>
                <w:b/>
                <w:spacing w:val="-4"/>
                <w:sz w:val="20"/>
                <w:szCs w:val="20"/>
                <w:lang w:val="sq-AL"/>
              </w:rPr>
              <w:t>gjendjes</w:t>
            </w:r>
            <w:r w:rsidRPr="00C87B1D">
              <w:rPr>
                <w:rFonts w:ascii="Garamond" w:hAnsi="Garamond"/>
                <w:b/>
                <w:spacing w:val="-4"/>
                <w:sz w:val="20"/>
                <w:szCs w:val="20"/>
                <w:lang w:val="sq-AL"/>
              </w:rPr>
              <w:t xml:space="preserve"> aktuale</w:t>
            </w:r>
          </w:p>
        </w:tc>
        <w:tc>
          <w:tcPr>
            <w:tcW w:w="3510" w:type="dxa"/>
            <w:vAlign w:val="center"/>
          </w:tcPr>
          <w:p w:rsidR="006172EF" w:rsidRPr="00C87B1D" w:rsidRDefault="006172EF" w:rsidP="00664A3C">
            <w:pPr>
              <w:spacing w:after="0" w:line="240" w:lineRule="auto"/>
              <w:ind w:firstLine="0"/>
              <w:jc w:val="center"/>
              <w:rPr>
                <w:rFonts w:ascii="Garamond" w:hAnsi="Garamond"/>
                <w:b/>
                <w:i/>
                <w:spacing w:val="-4"/>
                <w:sz w:val="20"/>
                <w:szCs w:val="20"/>
                <w:lang w:val="sq-AL"/>
              </w:rPr>
            </w:pPr>
            <w:r w:rsidRPr="00C87B1D">
              <w:rPr>
                <w:rFonts w:ascii="Garamond" w:hAnsi="Garamond"/>
                <w:b/>
                <w:spacing w:val="-4"/>
                <w:sz w:val="20"/>
                <w:szCs w:val="20"/>
                <w:lang w:val="sq-AL"/>
              </w:rPr>
              <w:t>Përshkrimi i çdo riparimi ose mirëmbajtje të kryer</w:t>
            </w:r>
          </w:p>
        </w:tc>
      </w:tr>
      <w:tr w:rsidR="006172EF" w:rsidRPr="00C87B1D" w:rsidTr="00D8145B">
        <w:trPr>
          <w:trHeight w:val="287"/>
        </w:trPr>
        <w:tc>
          <w:tcPr>
            <w:tcW w:w="9567" w:type="dxa"/>
            <w:gridSpan w:val="3"/>
            <w:vAlign w:val="center"/>
          </w:tcPr>
          <w:p w:rsidR="006172EF" w:rsidRPr="00C87B1D" w:rsidRDefault="006172EF" w:rsidP="00664A3C">
            <w:pPr>
              <w:spacing w:after="0" w:line="240" w:lineRule="auto"/>
              <w:ind w:firstLine="0"/>
              <w:rPr>
                <w:rFonts w:ascii="Garamond" w:hAnsi="Garamond"/>
                <w:b/>
                <w:i/>
                <w:color w:val="C00000"/>
                <w:spacing w:val="-4"/>
                <w:sz w:val="20"/>
                <w:szCs w:val="20"/>
                <w:lang w:val="sq-AL"/>
              </w:rPr>
            </w:pPr>
            <w:r w:rsidRPr="00C87B1D">
              <w:rPr>
                <w:rFonts w:ascii="Garamond" w:hAnsi="Garamond"/>
                <w:b/>
                <w:spacing w:val="-4"/>
                <w:sz w:val="20"/>
                <w:szCs w:val="20"/>
                <w:lang w:val="sq-AL"/>
              </w:rPr>
              <w:t xml:space="preserve">1. </w:t>
            </w:r>
            <w:r w:rsidRPr="00C87B1D">
              <w:rPr>
                <w:rFonts w:ascii="Garamond" w:hAnsi="Garamond"/>
                <w:spacing w:val="-4"/>
                <w:sz w:val="20"/>
                <w:szCs w:val="20"/>
                <w:lang w:val="sq-AL"/>
              </w:rPr>
              <w:t>Emërtimi dhe funksionimi i pajisjeve mbrojtëse dhe komponentëve të sigurisë</w:t>
            </w: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a) Çelësat fundorë</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b) Pajisjet për mbylljen e dyerve në sheshpushim</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rPr>
          <w:trHeight w:val="612"/>
        </w:trPr>
        <w:tc>
          <w:tcPr>
            <w:tcW w:w="3222" w:type="dxa"/>
            <w:vAlign w:val="center"/>
          </w:tcPr>
          <w:p w:rsidR="006172EF" w:rsidRPr="008462BD" w:rsidRDefault="00664A3C" w:rsidP="00664A3C">
            <w:pPr>
              <w:spacing w:after="0" w:line="240" w:lineRule="auto"/>
              <w:ind w:firstLine="0"/>
              <w:rPr>
                <w:rFonts w:ascii="Garamond" w:hAnsi="Garamond"/>
                <w:color w:val="C00000"/>
                <w:spacing w:val="-4"/>
                <w:sz w:val="20"/>
                <w:szCs w:val="20"/>
                <w:lang w:val="sq-AL"/>
              </w:rPr>
            </w:pPr>
            <w:r w:rsidRPr="008462BD">
              <w:rPr>
                <w:rFonts w:ascii="Garamond" w:hAnsi="Garamond"/>
                <w:spacing w:val="-4"/>
                <w:sz w:val="20"/>
                <w:szCs w:val="20"/>
                <w:lang w:val="sq-AL"/>
              </w:rPr>
              <w:t xml:space="preserve">c) </w:t>
            </w:r>
            <w:r w:rsidR="006172EF" w:rsidRPr="008462BD">
              <w:rPr>
                <w:rFonts w:ascii="Garamond" w:hAnsi="Garamond"/>
                <w:spacing w:val="-4"/>
                <w:sz w:val="20"/>
                <w:szCs w:val="20"/>
                <w:lang w:val="sq-AL"/>
              </w:rPr>
              <w:t>Pajisja për sigurimin se ashensori nuk funksionon nëse dyert në sheshpushim janë të hapura</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d) Pajisje për parandalimin e lëvizjes së pakontrolluar të kabinës gjatë ngritjes</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e) Pajisjet për kufizimin e mbi-shpejtësisë</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color w:val="C00000"/>
                <w:spacing w:val="-4"/>
                <w:sz w:val="20"/>
                <w:szCs w:val="20"/>
                <w:lang w:val="sq-AL"/>
              </w:rPr>
            </w:pPr>
            <w:r w:rsidRPr="008462BD">
              <w:rPr>
                <w:rFonts w:ascii="Garamond" w:hAnsi="Garamond"/>
                <w:spacing w:val="-4"/>
                <w:sz w:val="20"/>
                <w:szCs w:val="20"/>
                <w:lang w:val="sq-AL"/>
              </w:rPr>
              <w:t>f) Ndriçimi emergjent</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color w:val="C00000"/>
                <w:spacing w:val="-4"/>
                <w:sz w:val="20"/>
                <w:szCs w:val="20"/>
                <w:lang w:val="sq-AL"/>
              </w:rPr>
            </w:pPr>
            <w:r w:rsidRPr="008462BD">
              <w:rPr>
                <w:rFonts w:ascii="Garamond" w:hAnsi="Garamond"/>
                <w:spacing w:val="-4"/>
                <w:sz w:val="20"/>
                <w:szCs w:val="20"/>
                <w:lang w:val="sq-AL"/>
              </w:rPr>
              <w:t>g)Amortizatorët</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color w:val="C00000"/>
                <w:spacing w:val="-4"/>
                <w:sz w:val="20"/>
                <w:szCs w:val="20"/>
                <w:lang w:val="sq-AL"/>
              </w:rPr>
            </w:pPr>
            <w:r w:rsidRPr="008462BD">
              <w:rPr>
                <w:rFonts w:ascii="Garamond" w:hAnsi="Garamond"/>
                <w:spacing w:val="-4"/>
                <w:sz w:val="20"/>
                <w:szCs w:val="20"/>
                <w:lang w:val="sq-AL"/>
              </w:rPr>
              <w:t>h) Çelësat e sigurisë</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664A3C">
        <w:trPr>
          <w:trHeight w:val="158"/>
        </w:trPr>
        <w:tc>
          <w:tcPr>
            <w:tcW w:w="9567" w:type="dxa"/>
            <w:gridSpan w:val="3"/>
            <w:vAlign w:val="center"/>
          </w:tcPr>
          <w:p w:rsidR="006172EF" w:rsidRPr="008462BD" w:rsidRDefault="006172EF" w:rsidP="00664A3C">
            <w:pPr>
              <w:spacing w:after="0" w:line="240" w:lineRule="auto"/>
              <w:ind w:firstLine="0"/>
              <w:rPr>
                <w:rFonts w:ascii="Garamond" w:hAnsi="Garamond"/>
                <w:b/>
                <w:i/>
                <w:color w:val="C00000"/>
                <w:spacing w:val="-4"/>
                <w:sz w:val="20"/>
                <w:szCs w:val="20"/>
                <w:lang w:val="sq-AL"/>
              </w:rPr>
            </w:pPr>
            <w:r w:rsidRPr="008462BD">
              <w:rPr>
                <w:rFonts w:ascii="Garamond" w:hAnsi="Garamond"/>
                <w:b/>
                <w:spacing w:val="-4"/>
                <w:sz w:val="20"/>
                <w:szCs w:val="20"/>
                <w:lang w:val="sq-AL"/>
              </w:rPr>
              <w:t xml:space="preserve">2. </w:t>
            </w:r>
            <w:r w:rsidRPr="008462BD">
              <w:rPr>
                <w:rFonts w:ascii="Garamond" w:hAnsi="Garamond"/>
                <w:spacing w:val="-4"/>
                <w:sz w:val="20"/>
                <w:szCs w:val="20"/>
                <w:lang w:val="sq-AL"/>
              </w:rPr>
              <w:t>Gjendja e përgjithshme dhe funksionimi i:</w:t>
            </w: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a) Kabina, kolona dhe vendi i agregatit</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b) Dyert në kabinë dhe dyert në sheshpushim</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rPr>
          <w:trHeight w:val="60"/>
        </w:trPr>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c) Kavot metalike dhe kavo tërheqëse</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d) Shinat udhëzuese</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e) Sistemi i frenimit</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f) Komponentë të instalimit elektrik</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g) Agregati ngritës</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h) Ventilimi (në kabinë, kolonë dhe në vendin e agregatit)</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i) Pajisjet e kontrollit</w:t>
            </w:r>
          </w:p>
        </w:tc>
        <w:tc>
          <w:tcPr>
            <w:tcW w:w="2835" w:type="dxa"/>
          </w:tcPr>
          <w:p w:rsidR="006172EF" w:rsidRPr="008462BD" w:rsidRDefault="006172EF" w:rsidP="00664A3C">
            <w:pPr>
              <w:spacing w:after="0" w:line="240" w:lineRule="auto"/>
              <w:ind w:firstLine="0"/>
              <w:rPr>
                <w:rFonts w:ascii="Garamond" w:hAnsi="Garamond"/>
                <w:color w:val="C00000"/>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664A3C">
        <w:trPr>
          <w:trHeight w:val="255"/>
        </w:trPr>
        <w:tc>
          <w:tcPr>
            <w:tcW w:w="9567" w:type="dxa"/>
            <w:gridSpan w:val="3"/>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b/>
                <w:spacing w:val="-4"/>
                <w:sz w:val="20"/>
                <w:szCs w:val="20"/>
                <w:lang w:val="sq-AL"/>
              </w:rPr>
              <w:t xml:space="preserve">3. </w:t>
            </w:r>
            <w:r w:rsidRPr="008462BD">
              <w:rPr>
                <w:rFonts w:ascii="Garamond" w:hAnsi="Garamond"/>
                <w:spacing w:val="-4"/>
                <w:sz w:val="20"/>
                <w:szCs w:val="20"/>
                <w:lang w:val="sq-AL"/>
              </w:rPr>
              <w:t xml:space="preserve">Inspektimi teknik i kabinës dhe </w:t>
            </w:r>
            <w:r w:rsidR="00401DD7" w:rsidRPr="008462BD">
              <w:rPr>
                <w:rFonts w:ascii="Garamond" w:hAnsi="Garamond"/>
                <w:spacing w:val="-4"/>
                <w:sz w:val="20"/>
                <w:szCs w:val="20"/>
                <w:lang w:val="sq-AL"/>
              </w:rPr>
              <w:t>kolon</w:t>
            </w:r>
            <w:r w:rsidRPr="008462BD">
              <w:rPr>
                <w:rFonts w:ascii="Garamond" w:hAnsi="Garamond"/>
                <w:spacing w:val="-4"/>
                <w:sz w:val="20"/>
                <w:szCs w:val="20"/>
                <w:lang w:val="sq-AL"/>
              </w:rPr>
              <w:t>ës:</w:t>
            </w: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color w:val="C00000"/>
                <w:spacing w:val="-4"/>
                <w:sz w:val="20"/>
                <w:szCs w:val="20"/>
                <w:lang w:val="sq-AL"/>
              </w:rPr>
            </w:pPr>
            <w:r w:rsidRPr="008462BD">
              <w:rPr>
                <w:rFonts w:ascii="Garamond" w:hAnsi="Garamond"/>
                <w:spacing w:val="-4"/>
                <w:sz w:val="20"/>
                <w:szCs w:val="20"/>
                <w:lang w:val="sq-AL"/>
              </w:rPr>
              <w:t>a) Natyra dhe tipi i mureve të kolonës</w:t>
            </w:r>
          </w:p>
        </w:tc>
        <w:tc>
          <w:tcPr>
            <w:tcW w:w="2835" w:type="dxa"/>
          </w:tcPr>
          <w:p w:rsidR="006172EF" w:rsidRPr="008462B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b) Kabina dhe veshja e brendshme e kabinës dhe kontrolli i përmasave</w:t>
            </w:r>
          </w:p>
        </w:tc>
        <w:tc>
          <w:tcPr>
            <w:tcW w:w="2835" w:type="dxa"/>
          </w:tcPr>
          <w:p w:rsidR="006172EF" w:rsidRPr="008462B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rPr>
          <w:trHeight w:val="307"/>
        </w:trPr>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 xml:space="preserve">c) Udhëzuesit dhe varja e kabinës dhe </w:t>
            </w:r>
            <w:r w:rsidR="00401DD7" w:rsidRPr="008462BD">
              <w:rPr>
                <w:rFonts w:ascii="Garamond" w:hAnsi="Garamond"/>
                <w:spacing w:val="-4"/>
                <w:sz w:val="20"/>
                <w:szCs w:val="20"/>
                <w:lang w:val="sq-AL"/>
              </w:rPr>
              <w:t>kundër</w:t>
            </w:r>
            <w:r w:rsidRPr="008462BD">
              <w:rPr>
                <w:rFonts w:ascii="Garamond" w:hAnsi="Garamond"/>
                <w:spacing w:val="-4"/>
                <w:sz w:val="20"/>
                <w:szCs w:val="20"/>
                <w:lang w:val="sq-AL"/>
              </w:rPr>
              <w:t>pesha</w:t>
            </w:r>
          </w:p>
        </w:tc>
        <w:tc>
          <w:tcPr>
            <w:tcW w:w="2835" w:type="dxa"/>
          </w:tcPr>
          <w:p w:rsidR="006172EF" w:rsidRPr="008462B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 xml:space="preserve">d) Kabina dhe udhëzuesit e </w:t>
            </w:r>
            <w:r w:rsidR="00401DD7" w:rsidRPr="008462BD">
              <w:rPr>
                <w:rFonts w:ascii="Garamond" w:hAnsi="Garamond"/>
                <w:spacing w:val="-4"/>
                <w:sz w:val="20"/>
                <w:szCs w:val="20"/>
                <w:lang w:val="sq-AL"/>
              </w:rPr>
              <w:t>kundër</w:t>
            </w:r>
            <w:r w:rsidRPr="008462BD">
              <w:rPr>
                <w:rFonts w:ascii="Garamond" w:hAnsi="Garamond"/>
                <w:spacing w:val="-4"/>
                <w:sz w:val="20"/>
                <w:szCs w:val="20"/>
                <w:lang w:val="sq-AL"/>
              </w:rPr>
              <w:t>peshës</w:t>
            </w:r>
          </w:p>
        </w:tc>
        <w:tc>
          <w:tcPr>
            <w:tcW w:w="2835" w:type="dxa"/>
          </w:tcPr>
          <w:p w:rsidR="006172EF" w:rsidRPr="008462B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e) Kavot metalike, transmisioni kremalier-pinjon, zinxhirët</w:t>
            </w:r>
          </w:p>
        </w:tc>
        <w:tc>
          <w:tcPr>
            <w:tcW w:w="2835" w:type="dxa"/>
          </w:tcPr>
          <w:p w:rsidR="006172EF" w:rsidRPr="008462B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f) Kabllot elektrike poshtë kabinës</w:t>
            </w:r>
          </w:p>
        </w:tc>
        <w:tc>
          <w:tcPr>
            <w:tcW w:w="2835" w:type="dxa"/>
          </w:tcPr>
          <w:p w:rsidR="006172EF" w:rsidRPr="008462B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rPr>
          <w:trHeight w:val="157"/>
        </w:trPr>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g) Kontrolli i dyerve në sheshpushim dhe dyerve në kabinë</w:t>
            </w:r>
          </w:p>
        </w:tc>
        <w:tc>
          <w:tcPr>
            <w:tcW w:w="2835" w:type="dxa"/>
          </w:tcPr>
          <w:p w:rsidR="006172EF" w:rsidRPr="008462B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h) Pajisja bllokuese e derës dhe çelësi i tij</w:t>
            </w:r>
          </w:p>
        </w:tc>
        <w:tc>
          <w:tcPr>
            <w:tcW w:w="2835" w:type="dxa"/>
          </w:tcPr>
          <w:p w:rsidR="006172EF" w:rsidRPr="008462B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 xml:space="preserve">i) Dera e emergjencës </w:t>
            </w:r>
          </w:p>
        </w:tc>
        <w:tc>
          <w:tcPr>
            <w:tcW w:w="2835" w:type="dxa"/>
          </w:tcPr>
          <w:p w:rsidR="006172EF" w:rsidRPr="008462B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color w:val="C00000"/>
                <w:spacing w:val="-4"/>
                <w:sz w:val="20"/>
                <w:szCs w:val="20"/>
                <w:lang w:val="sq-AL"/>
              </w:rPr>
            </w:pPr>
            <w:r w:rsidRPr="008462BD">
              <w:rPr>
                <w:rFonts w:ascii="Garamond" w:hAnsi="Garamond"/>
                <w:spacing w:val="-4"/>
                <w:sz w:val="20"/>
                <w:szCs w:val="20"/>
                <w:lang w:val="sq-AL"/>
              </w:rPr>
              <w:t>j) Mekanizmi i kontrollit për inspektimin e tavanit të kabinës</w:t>
            </w:r>
          </w:p>
        </w:tc>
        <w:tc>
          <w:tcPr>
            <w:tcW w:w="2835" w:type="dxa"/>
          </w:tcPr>
          <w:p w:rsidR="006172EF" w:rsidRPr="008462B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color w:val="C00000"/>
                <w:spacing w:val="-4"/>
                <w:sz w:val="20"/>
                <w:szCs w:val="20"/>
                <w:lang w:val="sq-AL"/>
              </w:rPr>
            </w:pPr>
            <w:r w:rsidRPr="008462BD">
              <w:rPr>
                <w:rFonts w:ascii="Garamond" w:hAnsi="Garamond"/>
                <w:spacing w:val="-4"/>
                <w:sz w:val="20"/>
                <w:szCs w:val="20"/>
                <w:lang w:val="sq-AL"/>
              </w:rPr>
              <w:t>k) Sistemi i komunikimit emergjent</w:t>
            </w:r>
          </w:p>
        </w:tc>
        <w:tc>
          <w:tcPr>
            <w:tcW w:w="2835" w:type="dxa"/>
          </w:tcPr>
          <w:p w:rsidR="006172EF" w:rsidRPr="008462B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l) Pulexhot</w:t>
            </w:r>
          </w:p>
        </w:tc>
        <w:tc>
          <w:tcPr>
            <w:tcW w:w="2835" w:type="dxa"/>
          </w:tcPr>
          <w:p w:rsidR="006172EF" w:rsidRPr="008462B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rPr>
          <w:trHeight w:val="200"/>
        </w:trPr>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m) Tavani i kabinës</w:t>
            </w:r>
          </w:p>
        </w:tc>
        <w:tc>
          <w:tcPr>
            <w:tcW w:w="2835" w:type="dxa"/>
          </w:tcPr>
          <w:p w:rsidR="006172EF" w:rsidRPr="008462B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n) Hapësira e kolonës</w:t>
            </w:r>
          </w:p>
        </w:tc>
        <w:tc>
          <w:tcPr>
            <w:tcW w:w="2835" w:type="dxa"/>
          </w:tcPr>
          <w:p w:rsidR="006172EF" w:rsidRPr="008462B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c>
          <w:tcPr>
            <w:tcW w:w="3222" w:type="dxa"/>
            <w:vAlign w:val="center"/>
          </w:tcPr>
          <w:p w:rsidR="006172EF" w:rsidRPr="008462BD" w:rsidRDefault="006172EF" w:rsidP="00664A3C">
            <w:pPr>
              <w:spacing w:after="0" w:line="240" w:lineRule="auto"/>
              <w:ind w:firstLine="0"/>
              <w:rPr>
                <w:rFonts w:ascii="Garamond" w:hAnsi="Garamond"/>
                <w:spacing w:val="-4"/>
                <w:sz w:val="20"/>
                <w:szCs w:val="20"/>
                <w:lang w:val="sq-AL"/>
              </w:rPr>
            </w:pPr>
            <w:r w:rsidRPr="008462BD">
              <w:rPr>
                <w:rFonts w:ascii="Garamond" w:hAnsi="Garamond"/>
                <w:spacing w:val="-4"/>
                <w:sz w:val="20"/>
                <w:szCs w:val="20"/>
                <w:lang w:val="sq-AL"/>
              </w:rPr>
              <w:t xml:space="preserve">o) Hapësira ndërmjet kabinës dhe </w:t>
            </w:r>
            <w:r w:rsidR="00401DD7" w:rsidRPr="008462BD">
              <w:rPr>
                <w:rFonts w:ascii="Garamond" w:hAnsi="Garamond"/>
                <w:spacing w:val="-4"/>
                <w:sz w:val="20"/>
                <w:szCs w:val="20"/>
                <w:lang w:val="sq-AL"/>
              </w:rPr>
              <w:t>kundër</w:t>
            </w:r>
            <w:r w:rsidRPr="008462BD">
              <w:rPr>
                <w:rFonts w:ascii="Garamond" w:hAnsi="Garamond"/>
                <w:spacing w:val="-4"/>
                <w:sz w:val="20"/>
                <w:szCs w:val="20"/>
                <w:lang w:val="sq-AL"/>
              </w:rPr>
              <w:t>peshës dhe kolonës së ashensorit</w:t>
            </w:r>
          </w:p>
        </w:tc>
        <w:tc>
          <w:tcPr>
            <w:tcW w:w="2835" w:type="dxa"/>
          </w:tcPr>
          <w:p w:rsidR="006172EF" w:rsidRPr="008462B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8462BD">
        <w:trPr>
          <w:trHeight w:val="251"/>
        </w:trPr>
        <w:tc>
          <w:tcPr>
            <w:tcW w:w="3222" w:type="dxa"/>
            <w:vAlign w:val="center"/>
          </w:tcPr>
          <w:p w:rsidR="006172EF" w:rsidRPr="008462BD" w:rsidRDefault="006172EF" w:rsidP="00664A3C">
            <w:pPr>
              <w:spacing w:after="0" w:line="240" w:lineRule="auto"/>
              <w:ind w:firstLine="0"/>
              <w:rPr>
                <w:rFonts w:ascii="Garamond" w:hAnsi="Garamond"/>
                <w:color w:val="C00000"/>
                <w:spacing w:val="-4"/>
                <w:sz w:val="20"/>
                <w:szCs w:val="20"/>
                <w:lang w:val="sq-AL"/>
              </w:rPr>
            </w:pPr>
            <w:r w:rsidRPr="008462BD">
              <w:rPr>
                <w:rFonts w:ascii="Garamond" w:hAnsi="Garamond"/>
                <w:spacing w:val="-4"/>
                <w:sz w:val="20"/>
                <w:szCs w:val="20"/>
                <w:lang w:val="sq-AL"/>
              </w:rPr>
              <w:t xml:space="preserve">p) </w:t>
            </w:r>
            <w:r w:rsidR="00401DD7" w:rsidRPr="008462BD">
              <w:rPr>
                <w:rFonts w:ascii="Garamond" w:hAnsi="Garamond"/>
                <w:spacing w:val="-4"/>
                <w:sz w:val="20"/>
                <w:szCs w:val="20"/>
                <w:lang w:val="sq-AL"/>
              </w:rPr>
              <w:t>Kundër</w:t>
            </w:r>
            <w:r w:rsidRPr="008462BD">
              <w:rPr>
                <w:rFonts w:ascii="Garamond" w:hAnsi="Garamond"/>
                <w:spacing w:val="-4"/>
                <w:sz w:val="20"/>
                <w:szCs w:val="20"/>
                <w:lang w:val="sq-AL"/>
              </w:rPr>
              <w:t>pesha</w:t>
            </w:r>
          </w:p>
        </w:tc>
        <w:tc>
          <w:tcPr>
            <w:tcW w:w="2835" w:type="dxa"/>
          </w:tcPr>
          <w:p w:rsidR="006172EF" w:rsidRPr="008462B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8462BD" w:rsidRDefault="006172EF" w:rsidP="00664A3C">
            <w:pPr>
              <w:spacing w:after="0" w:line="240" w:lineRule="auto"/>
              <w:ind w:firstLine="0"/>
              <w:rPr>
                <w:rFonts w:ascii="Garamond" w:hAnsi="Garamond"/>
                <w:spacing w:val="-4"/>
                <w:sz w:val="20"/>
                <w:szCs w:val="20"/>
                <w:lang w:val="sq-AL"/>
              </w:rPr>
            </w:pPr>
          </w:p>
        </w:tc>
      </w:tr>
      <w:tr w:rsidR="006172EF" w:rsidRPr="00C87B1D" w:rsidTr="00664A3C">
        <w:trPr>
          <w:trHeight w:val="53"/>
        </w:trPr>
        <w:tc>
          <w:tcPr>
            <w:tcW w:w="9567" w:type="dxa"/>
            <w:gridSpan w:val="3"/>
            <w:vAlign w:val="center"/>
          </w:tcPr>
          <w:p w:rsidR="006172EF" w:rsidRPr="008462BD" w:rsidRDefault="006172EF" w:rsidP="00664A3C">
            <w:pPr>
              <w:spacing w:after="0" w:line="240" w:lineRule="auto"/>
              <w:ind w:firstLine="0"/>
              <w:rPr>
                <w:rFonts w:ascii="Garamond" w:hAnsi="Garamond"/>
                <w:b/>
                <w:spacing w:val="-4"/>
                <w:sz w:val="20"/>
                <w:szCs w:val="20"/>
                <w:lang w:val="sq-AL"/>
              </w:rPr>
            </w:pPr>
            <w:r w:rsidRPr="008462BD">
              <w:rPr>
                <w:rFonts w:ascii="Garamond" w:hAnsi="Garamond"/>
                <w:b/>
                <w:spacing w:val="-4"/>
                <w:sz w:val="20"/>
                <w:szCs w:val="20"/>
                <w:lang w:val="sq-AL"/>
              </w:rPr>
              <w:t>4. Përshkrime të tjera</w:t>
            </w:r>
          </w:p>
        </w:tc>
      </w:tr>
      <w:tr w:rsidR="006172EF" w:rsidRPr="00C87B1D" w:rsidTr="008462BD">
        <w:tc>
          <w:tcPr>
            <w:tcW w:w="3222" w:type="dxa"/>
            <w:vAlign w:val="center"/>
          </w:tcPr>
          <w:p w:rsidR="006172EF" w:rsidRPr="00C87B1D" w:rsidRDefault="006172EF" w:rsidP="00664A3C">
            <w:pPr>
              <w:spacing w:after="0" w:line="240" w:lineRule="auto"/>
              <w:ind w:firstLine="0"/>
              <w:rPr>
                <w:rFonts w:ascii="Garamond" w:hAnsi="Garamond"/>
                <w:spacing w:val="-4"/>
                <w:sz w:val="20"/>
                <w:szCs w:val="20"/>
                <w:lang w:val="sq-AL"/>
              </w:rPr>
            </w:pPr>
          </w:p>
        </w:tc>
        <w:tc>
          <w:tcPr>
            <w:tcW w:w="2835" w:type="dxa"/>
          </w:tcPr>
          <w:p w:rsidR="006172EF" w:rsidRPr="00C87B1D" w:rsidRDefault="006172EF" w:rsidP="00664A3C">
            <w:pPr>
              <w:spacing w:after="0" w:line="240" w:lineRule="auto"/>
              <w:ind w:firstLine="0"/>
              <w:rPr>
                <w:rFonts w:ascii="Garamond" w:hAnsi="Garamond"/>
                <w:spacing w:val="-4"/>
                <w:sz w:val="20"/>
                <w:szCs w:val="20"/>
                <w:lang w:val="sq-AL"/>
              </w:rPr>
            </w:pPr>
          </w:p>
        </w:tc>
        <w:tc>
          <w:tcPr>
            <w:tcW w:w="3510" w:type="dxa"/>
          </w:tcPr>
          <w:p w:rsidR="006172EF" w:rsidRPr="00C87B1D" w:rsidRDefault="006172EF" w:rsidP="00664A3C">
            <w:pPr>
              <w:spacing w:after="0" w:line="240" w:lineRule="auto"/>
              <w:ind w:firstLine="0"/>
              <w:rPr>
                <w:rFonts w:ascii="Garamond" w:hAnsi="Garamond"/>
                <w:spacing w:val="-4"/>
                <w:sz w:val="20"/>
                <w:szCs w:val="20"/>
                <w:lang w:val="sq-AL"/>
              </w:rPr>
            </w:pPr>
          </w:p>
        </w:tc>
      </w:tr>
    </w:tbl>
    <w:p w:rsidR="00381BA7" w:rsidRDefault="00381BA7" w:rsidP="00664A3C">
      <w:pPr>
        <w:pStyle w:val="Paragrafi"/>
        <w:rPr>
          <w:lang w:val="sq-AL"/>
        </w:rPr>
        <w:sectPr w:rsidR="00381BA7" w:rsidSect="00D45933">
          <w:type w:val="continuous"/>
          <w:pgSz w:w="11907" w:h="16840" w:code="9"/>
          <w:pgMar w:top="720" w:right="1134" w:bottom="720" w:left="1134" w:header="851" w:footer="851" w:gutter="0"/>
          <w:cols w:space="454"/>
          <w:docGrid w:linePitch="360"/>
        </w:sectPr>
      </w:pPr>
    </w:p>
    <w:p w:rsidR="00664A3C" w:rsidRPr="00C87B1D" w:rsidRDefault="006172EF" w:rsidP="00664A3C">
      <w:pPr>
        <w:pStyle w:val="Paragrafi"/>
        <w:rPr>
          <w:lang w:val="sq-AL"/>
        </w:rPr>
      </w:pPr>
      <w:r w:rsidRPr="00C87B1D">
        <w:rPr>
          <w:lang w:val="sq-AL"/>
        </w:rPr>
        <w:t>Siguria e ngarkesës punuese maksimale si objekt i riparimeve (nëse ka):</w:t>
      </w:r>
      <w:r w:rsidR="00664A3C" w:rsidRPr="00C87B1D">
        <w:rPr>
          <w:lang w:val="sq-AL"/>
        </w:rPr>
        <w:t xml:space="preserve"> </w:t>
      </w:r>
      <w:r w:rsidR="00AB5DA5">
        <w:rPr>
          <w:lang w:val="sq-AL"/>
        </w:rPr>
        <w:t>_______________</w:t>
      </w:r>
    </w:p>
    <w:p w:rsidR="00664A3C" w:rsidRPr="00C87B1D" w:rsidRDefault="006172EF" w:rsidP="00664A3C">
      <w:pPr>
        <w:pStyle w:val="Paragrafi"/>
        <w:rPr>
          <w:lang w:val="sq-AL"/>
        </w:rPr>
      </w:pPr>
      <w:r w:rsidRPr="00C87B1D">
        <w:rPr>
          <w:lang w:val="sq-AL"/>
        </w:rPr>
        <w:t>Vërejtje të tjera:</w:t>
      </w:r>
      <w:r w:rsidR="00664A3C" w:rsidRPr="00C87B1D">
        <w:rPr>
          <w:lang w:val="sq-AL"/>
        </w:rPr>
        <w:t xml:space="preserve"> ______</w:t>
      </w:r>
      <w:r w:rsidR="00AB5DA5">
        <w:rPr>
          <w:lang w:val="sq-AL"/>
        </w:rPr>
        <w:t>_________________</w:t>
      </w:r>
    </w:p>
    <w:p w:rsidR="006172EF" w:rsidRPr="00C87B1D" w:rsidRDefault="006172EF" w:rsidP="00664A3C">
      <w:pPr>
        <w:pStyle w:val="Paragrafi"/>
        <w:rPr>
          <w:lang w:val="sq-AL"/>
        </w:rPr>
      </w:pPr>
      <w:r w:rsidRPr="00C87B1D">
        <w:rPr>
          <w:lang w:val="sq-AL"/>
        </w:rPr>
        <w:t>Data e inspektimit tjetër periodik:</w:t>
      </w:r>
      <w:r w:rsidRPr="00C87B1D">
        <w:rPr>
          <w:lang w:val="sq-AL"/>
        </w:rPr>
        <w:tab/>
      </w:r>
      <w:r w:rsidRPr="00C87B1D">
        <w:rPr>
          <w:lang w:val="sq-AL"/>
        </w:rPr>
        <w:tab/>
      </w:r>
      <w:r w:rsidR="00AB5DA5">
        <w:rPr>
          <w:lang w:val="sq-AL"/>
        </w:rPr>
        <w:t>_________</w:t>
      </w:r>
    </w:p>
    <w:p w:rsidR="006172EF" w:rsidRPr="00C87B1D" w:rsidRDefault="006172EF" w:rsidP="00664A3C">
      <w:pPr>
        <w:pStyle w:val="Paragrafi"/>
        <w:rPr>
          <w:b/>
          <w:lang w:val="sq-AL"/>
        </w:rPr>
      </w:pPr>
      <w:r w:rsidRPr="00C87B1D">
        <w:rPr>
          <w:b/>
          <w:lang w:val="sq-AL"/>
        </w:rPr>
        <w:t>14.2 Seksioni B</w:t>
      </w:r>
    </w:p>
    <w:p w:rsidR="006172EF" w:rsidRPr="00C87B1D" w:rsidRDefault="006172EF" w:rsidP="00664A3C">
      <w:pPr>
        <w:pStyle w:val="Paragrafi"/>
        <w:rPr>
          <w:lang w:val="sq-AL"/>
        </w:rPr>
      </w:pPr>
      <w:r w:rsidRPr="00C87B1D">
        <w:rPr>
          <w:lang w:val="sq-AL"/>
        </w:rPr>
        <w:t>Raporti plotësohet vetëm në rastin e një dëmtimi të pashmangshëm të rëndë personal sipas nënpikës 7.10</w:t>
      </w:r>
    </w:p>
    <w:p w:rsidR="006172EF" w:rsidRPr="00C87B1D" w:rsidRDefault="006172EF" w:rsidP="00664A3C">
      <w:pPr>
        <w:pStyle w:val="Paragrafi"/>
        <w:rPr>
          <w:lang w:val="sq-AL"/>
        </w:rPr>
      </w:pPr>
      <w:r w:rsidRPr="00C87B1D">
        <w:rPr>
          <w:lang w:val="sq-AL"/>
        </w:rPr>
        <w:t xml:space="preserve">Një kopje e plotësuar e seksionit B dërgohet në </w:t>
      </w:r>
      <w:r w:rsidR="00617BF5">
        <w:rPr>
          <w:lang w:val="sq-AL"/>
        </w:rPr>
        <w:t>m</w:t>
      </w:r>
      <w:r w:rsidRPr="00C87B1D">
        <w:rPr>
          <w:lang w:val="sq-AL"/>
        </w:rPr>
        <w:t>inistrinë përgjegjëse për tregtinë dhe Strukturën Përgjegjëse</w:t>
      </w:r>
      <w:r w:rsidR="00D8145B">
        <w:rPr>
          <w:lang w:val="sq-AL"/>
        </w:rPr>
        <w:t xml:space="preserve"> </w:t>
      </w:r>
      <w:r w:rsidRPr="00C87B1D">
        <w:rPr>
          <w:lang w:val="sq-AL"/>
        </w:rPr>
        <w:t>brenda 48 orëve.</w:t>
      </w:r>
    </w:p>
    <w:p w:rsidR="00664A3C" w:rsidRPr="00C87B1D" w:rsidRDefault="006172EF" w:rsidP="00664A3C">
      <w:pPr>
        <w:pStyle w:val="Paragrafi"/>
        <w:rPr>
          <w:lang w:val="sq-AL"/>
        </w:rPr>
      </w:pPr>
      <w:r w:rsidRPr="00C87B1D">
        <w:rPr>
          <w:lang w:val="sq-AL"/>
        </w:rPr>
        <w:t>Përshkrimi i riskut ekzistues ose të pashmangshëm që mund të rezultojë me dëmtim të rëndë të personit</w:t>
      </w:r>
      <w:r w:rsidR="00664A3C" w:rsidRPr="00C87B1D">
        <w:rPr>
          <w:lang w:val="sq-AL"/>
        </w:rPr>
        <w:t xml:space="preserve"> ______</w:t>
      </w:r>
      <w:r w:rsidR="00AB5DA5">
        <w:rPr>
          <w:lang w:val="sq-AL"/>
        </w:rPr>
        <w:t>_______________</w:t>
      </w:r>
    </w:p>
    <w:p w:rsidR="00664A3C" w:rsidRPr="00C87B1D" w:rsidRDefault="006172EF" w:rsidP="00664A3C">
      <w:pPr>
        <w:pStyle w:val="Paragrafi"/>
        <w:rPr>
          <w:lang w:val="sq-AL"/>
        </w:rPr>
      </w:pPr>
      <w:r w:rsidRPr="00C87B1D">
        <w:rPr>
          <w:lang w:val="sq-AL"/>
        </w:rPr>
        <w:t>Riparimet ose modifikimet e nevojshme:</w:t>
      </w:r>
      <w:r w:rsidR="00AB5DA5">
        <w:rPr>
          <w:lang w:val="sq-AL"/>
        </w:rPr>
        <w:t xml:space="preserve"> ____</w:t>
      </w:r>
    </w:p>
    <w:p w:rsidR="00664A3C" w:rsidRPr="00C87B1D" w:rsidRDefault="006172EF" w:rsidP="00664A3C">
      <w:pPr>
        <w:pStyle w:val="Paragrafi"/>
        <w:rPr>
          <w:lang w:val="sq-AL"/>
        </w:rPr>
      </w:pPr>
      <w:r w:rsidRPr="00C87B1D">
        <w:rPr>
          <w:lang w:val="sq-AL"/>
        </w:rPr>
        <w:t>Afati kohor i përcaktuar për përfundimin e punimeve të cilat mundësojnë që ashensori të jetë përsëri në përdorim:</w:t>
      </w:r>
      <w:r w:rsidR="00664A3C" w:rsidRPr="00C87B1D">
        <w:rPr>
          <w:lang w:val="sq-AL"/>
        </w:rPr>
        <w:t xml:space="preserve"> ______</w:t>
      </w:r>
      <w:r w:rsidR="00AB5DA5">
        <w:rPr>
          <w:lang w:val="sq-AL"/>
        </w:rPr>
        <w:t>____________</w:t>
      </w:r>
    </w:p>
    <w:p w:rsidR="006172EF" w:rsidRPr="00C87B1D" w:rsidRDefault="006172EF" w:rsidP="00664A3C">
      <w:pPr>
        <w:pStyle w:val="Paragrafi"/>
        <w:rPr>
          <w:b/>
          <w:lang w:val="sq-AL"/>
        </w:rPr>
      </w:pPr>
      <w:r w:rsidRPr="00C87B1D">
        <w:rPr>
          <w:b/>
          <w:lang w:val="sq-AL"/>
        </w:rPr>
        <w:t>14.3 Seksioni C –</w:t>
      </w:r>
      <w:r w:rsidRPr="00C87B1D">
        <w:rPr>
          <w:lang w:val="sq-AL"/>
        </w:rPr>
        <w:t xml:space="preserve"> </w:t>
      </w:r>
      <w:r w:rsidRPr="00C87B1D">
        <w:rPr>
          <w:b/>
          <w:lang w:val="sq-AL"/>
        </w:rPr>
        <w:t>Deklarimi</w:t>
      </w:r>
    </w:p>
    <w:p w:rsidR="006172EF" w:rsidRPr="00C87B1D" w:rsidRDefault="003E5711" w:rsidP="00664A3C">
      <w:pPr>
        <w:pStyle w:val="Paragrafi"/>
        <w:rPr>
          <w:lang w:val="sq-AL"/>
        </w:rPr>
      </w:pPr>
      <w:r>
        <w:rPr>
          <w:lang w:val="sq-AL"/>
        </w:rPr>
        <w:t>Unë/ne</w:t>
      </w:r>
      <w:r w:rsidR="006172EF" w:rsidRPr="00C87B1D">
        <w:rPr>
          <w:lang w:val="sq-AL"/>
        </w:rPr>
        <w:t xml:space="preserve"> deklaroj që........unë/ne kemi kryer një  inspektim periodik parandalues mbi këtë ashensor dhe që përfundimisht raporti është në përputhje me rezultatin.</w:t>
      </w:r>
    </w:p>
    <w:p w:rsidR="006172EF" w:rsidRPr="00C87B1D" w:rsidRDefault="006172EF" w:rsidP="00664A3C">
      <w:pPr>
        <w:pStyle w:val="Paragrafi"/>
        <w:rPr>
          <w:lang w:val="sq-AL"/>
        </w:rPr>
      </w:pPr>
      <w:r w:rsidRPr="00C87B1D">
        <w:rPr>
          <w:lang w:val="sq-AL"/>
        </w:rPr>
        <w:t xml:space="preserve">Organi i </w:t>
      </w:r>
      <w:r w:rsidR="003E5711" w:rsidRPr="00C87B1D">
        <w:rPr>
          <w:lang w:val="sq-AL"/>
        </w:rPr>
        <w:t>miratuar  nr</w:t>
      </w:r>
      <w:r w:rsidRPr="00C87B1D">
        <w:rPr>
          <w:lang w:val="sq-AL"/>
        </w:rPr>
        <w:t>..................</w:t>
      </w:r>
      <w:r w:rsidR="00AB5DA5">
        <w:rPr>
          <w:lang w:val="sq-AL"/>
        </w:rPr>
        <w:t>........................</w:t>
      </w:r>
    </w:p>
    <w:p w:rsidR="006172EF" w:rsidRPr="00C87B1D" w:rsidRDefault="006172EF" w:rsidP="00664A3C">
      <w:pPr>
        <w:pStyle w:val="Paragrafi"/>
        <w:rPr>
          <w:lang w:val="sq-AL"/>
        </w:rPr>
      </w:pPr>
      <w:r w:rsidRPr="00C87B1D">
        <w:rPr>
          <w:lang w:val="sq-AL"/>
        </w:rPr>
        <w:t xml:space="preserve">Adresa </w:t>
      </w:r>
      <w:r w:rsidRPr="00C87B1D">
        <w:rPr>
          <w:lang w:val="sq-AL"/>
        </w:rPr>
        <w:tab/>
      </w:r>
      <w:r w:rsidRPr="00C87B1D">
        <w:rPr>
          <w:lang w:val="sq-AL"/>
        </w:rPr>
        <w:tab/>
        <w:t>................................................</w:t>
      </w:r>
    </w:p>
    <w:p w:rsidR="006172EF" w:rsidRPr="00C87B1D" w:rsidRDefault="006172EF" w:rsidP="00664A3C">
      <w:pPr>
        <w:pStyle w:val="Paragrafi"/>
        <w:rPr>
          <w:lang w:val="sq-AL"/>
        </w:rPr>
      </w:pPr>
      <w:r w:rsidRPr="00C87B1D">
        <w:rPr>
          <w:lang w:val="sq-AL"/>
        </w:rPr>
        <w:t>Firma/t</w:t>
      </w:r>
      <w:r w:rsidRPr="00C87B1D">
        <w:rPr>
          <w:lang w:val="sq-AL"/>
        </w:rPr>
        <w:tab/>
      </w:r>
      <w:r w:rsidRPr="00C87B1D">
        <w:rPr>
          <w:lang w:val="sq-AL"/>
        </w:rPr>
        <w:tab/>
      </w:r>
      <w:r w:rsidRPr="00C87B1D">
        <w:rPr>
          <w:lang w:val="sq-AL"/>
        </w:rPr>
        <w:tab/>
        <w:t>....................................</w:t>
      </w:r>
    </w:p>
    <w:p w:rsidR="006172EF" w:rsidRPr="00C87B1D" w:rsidRDefault="006172EF" w:rsidP="00664A3C">
      <w:pPr>
        <w:pStyle w:val="Paragrafi"/>
        <w:rPr>
          <w:lang w:val="sq-AL"/>
        </w:rPr>
      </w:pPr>
      <w:r w:rsidRPr="00C87B1D">
        <w:rPr>
          <w:lang w:val="sq-AL"/>
        </w:rPr>
        <w:t>Data</w:t>
      </w:r>
      <w:r w:rsidRPr="00C87B1D">
        <w:rPr>
          <w:lang w:val="sq-AL"/>
        </w:rPr>
        <w:tab/>
      </w:r>
      <w:r w:rsidRPr="00C87B1D">
        <w:rPr>
          <w:lang w:val="sq-AL"/>
        </w:rPr>
        <w:tab/>
      </w:r>
      <w:r w:rsidRPr="00C87B1D">
        <w:rPr>
          <w:lang w:val="sq-AL"/>
        </w:rPr>
        <w:tab/>
      </w:r>
      <w:r w:rsidRPr="00C87B1D">
        <w:rPr>
          <w:lang w:val="sq-AL"/>
        </w:rPr>
        <w:tab/>
        <w:t>………………………</w:t>
      </w:r>
    </w:p>
    <w:p w:rsidR="006172EF" w:rsidRPr="00C87B1D" w:rsidRDefault="006172EF" w:rsidP="00664A3C">
      <w:pPr>
        <w:pStyle w:val="Paragrafi"/>
        <w:rPr>
          <w:b/>
          <w:lang w:val="sq-AL"/>
        </w:rPr>
      </w:pPr>
      <w:r w:rsidRPr="00C87B1D">
        <w:rPr>
          <w:b/>
          <w:lang w:val="sq-AL"/>
        </w:rPr>
        <w:t xml:space="preserve">15. Lista e standardeve të harmonizuara që kanë karakter referues për prezumimin e sigurisë të ashensorëve ekzistues dhe të rinj </w:t>
      </w:r>
    </w:p>
    <w:p w:rsidR="006172EF" w:rsidRPr="00C87B1D" w:rsidRDefault="006172EF" w:rsidP="00664A3C">
      <w:pPr>
        <w:pStyle w:val="Paragrafi"/>
        <w:rPr>
          <w:lang w:val="sq-AL"/>
        </w:rPr>
      </w:pPr>
      <w:r w:rsidRPr="00C87B1D">
        <w:rPr>
          <w:lang w:val="sq-AL"/>
        </w:rPr>
        <w:t>S SH EN 81-80:2003</w:t>
      </w:r>
    </w:p>
    <w:p w:rsidR="006172EF" w:rsidRPr="00C87B1D" w:rsidRDefault="006172EF" w:rsidP="00664A3C">
      <w:pPr>
        <w:pStyle w:val="Paragrafi"/>
        <w:rPr>
          <w:lang w:val="sq-AL"/>
        </w:rPr>
      </w:pPr>
      <w:r w:rsidRPr="00C87B1D">
        <w:rPr>
          <w:lang w:val="sq-AL"/>
        </w:rPr>
        <w:t>Rregulla të sigurisë për ndërtimin dhe instalimin e ashensorëve - Ashensorët ekzistues - Pjesa 80: Rregullat për përmirësimin e sigurisë për ashensorët ekzistues për pasagjerë dhe mallrat e pasagjerëve</w:t>
      </w:r>
    </w:p>
    <w:p w:rsidR="006172EF" w:rsidRPr="00C87B1D" w:rsidRDefault="006172EF" w:rsidP="00664A3C">
      <w:pPr>
        <w:pStyle w:val="Paragrafi"/>
        <w:rPr>
          <w:lang w:val="sq-AL"/>
        </w:rPr>
      </w:pPr>
      <w:r w:rsidRPr="00C87B1D">
        <w:rPr>
          <w:lang w:val="sq-AL"/>
        </w:rPr>
        <w:t>S SH EN 13015:2001</w:t>
      </w:r>
    </w:p>
    <w:p w:rsidR="006172EF" w:rsidRPr="00C87B1D" w:rsidRDefault="006172EF" w:rsidP="00664A3C">
      <w:pPr>
        <w:pStyle w:val="Paragrafi"/>
        <w:rPr>
          <w:lang w:val="sq-AL"/>
        </w:rPr>
      </w:pPr>
      <w:r w:rsidRPr="00C87B1D">
        <w:rPr>
          <w:lang w:val="sq-AL"/>
        </w:rPr>
        <w:t xml:space="preserve">Mirëmbajtja e ashensorëve dhe e shkallëve lëvizëse </w:t>
      </w:r>
      <w:r w:rsidR="00F56714" w:rsidRPr="00C87B1D">
        <w:rPr>
          <w:lang w:val="sq-AL"/>
        </w:rPr>
        <w:t>–</w:t>
      </w:r>
      <w:r w:rsidRPr="00C87B1D">
        <w:rPr>
          <w:lang w:val="sq-AL"/>
        </w:rPr>
        <w:t xml:space="preserve"> Rregullat për instruksionet e mirëmbajtjes </w:t>
      </w:r>
    </w:p>
    <w:p w:rsidR="006172EF" w:rsidRPr="00C87B1D" w:rsidRDefault="006172EF" w:rsidP="00664A3C">
      <w:pPr>
        <w:pStyle w:val="Paragrafi"/>
        <w:rPr>
          <w:lang w:val="sq-AL"/>
        </w:rPr>
      </w:pPr>
      <w:r w:rsidRPr="00C87B1D">
        <w:rPr>
          <w:lang w:val="sq-AL"/>
        </w:rPr>
        <w:t>S SH EN 81-58:2003</w:t>
      </w:r>
    </w:p>
    <w:p w:rsidR="00AB5DA5" w:rsidRDefault="006172EF" w:rsidP="00BC50DC">
      <w:pPr>
        <w:pStyle w:val="Paragrafi"/>
        <w:rPr>
          <w:lang w:val="sq-AL"/>
        </w:rPr>
      </w:pPr>
      <w:r w:rsidRPr="00C87B1D">
        <w:rPr>
          <w:lang w:val="sq-AL"/>
        </w:rPr>
        <w:t>Rregulla të sigurisë për ndërtimin dhe instalimin e ashensorëve –</w:t>
      </w:r>
      <w:r w:rsidR="00D8145B">
        <w:rPr>
          <w:lang w:val="sq-AL"/>
        </w:rPr>
        <w:t xml:space="preserve"> </w:t>
      </w:r>
      <w:r w:rsidRPr="00C87B1D">
        <w:rPr>
          <w:lang w:val="sq-AL"/>
        </w:rPr>
        <w:t>Kontrolli dhe provat – Pjesa 58: Prova e zjarr qëndrueshmërisë së dyerve n</w:t>
      </w:r>
      <w:r w:rsidR="001924C4">
        <w:rPr>
          <w:lang w:val="sq-AL"/>
        </w:rPr>
        <w:t>ë</w:t>
      </w:r>
      <w:r w:rsidRPr="00C87B1D">
        <w:rPr>
          <w:lang w:val="sq-AL"/>
        </w:rPr>
        <w:t xml:space="preserve"> sheshpushim</w:t>
      </w:r>
      <w:r w:rsidR="00F2507E">
        <w:rPr>
          <w:lang w:val="sq-AL"/>
        </w:rPr>
        <w:t>.</w:t>
      </w:r>
    </w:p>
    <w:p w:rsidR="00F2507E" w:rsidRDefault="00F2507E" w:rsidP="00E21558">
      <w:pPr>
        <w:pStyle w:val="Paragrafi"/>
        <w:jc w:val="center"/>
        <w:rPr>
          <w:b/>
          <w:spacing w:val="-4"/>
          <w:lang w:val="sq-AL"/>
        </w:rPr>
      </w:pPr>
    </w:p>
    <w:p w:rsidR="003E5711" w:rsidRDefault="003E5711" w:rsidP="00E21558">
      <w:pPr>
        <w:pStyle w:val="Paragrafi"/>
        <w:jc w:val="center"/>
        <w:rPr>
          <w:b/>
          <w:spacing w:val="-4"/>
          <w:lang w:val="sq-AL"/>
        </w:rPr>
      </w:pPr>
    </w:p>
    <w:p w:rsidR="003E5711" w:rsidRDefault="003E5711" w:rsidP="00E21558">
      <w:pPr>
        <w:pStyle w:val="Paragrafi"/>
        <w:jc w:val="center"/>
        <w:rPr>
          <w:b/>
          <w:spacing w:val="-4"/>
          <w:lang w:val="sq-AL"/>
        </w:rPr>
      </w:pPr>
    </w:p>
    <w:p w:rsidR="003E5711" w:rsidRDefault="003E5711" w:rsidP="00E21558">
      <w:pPr>
        <w:pStyle w:val="Paragrafi"/>
        <w:jc w:val="center"/>
        <w:rPr>
          <w:b/>
          <w:spacing w:val="-4"/>
          <w:lang w:val="sq-AL"/>
        </w:rPr>
      </w:pPr>
    </w:p>
    <w:p w:rsidR="003E5711" w:rsidRDefault="003E5711" w:rsidP="00E21558">
      <w:pPr>
        <w:pStyle w:val="Paragrafi"/>
        <w:jc w:val="center"/>
        <w:rPr>
          <w:b/>
          <w:spacing w:val="-4"/>
          <w:lang w:val="sq-AL"/>
        </w:rPr>
      </w:pPr>
    </w:p>
    <w:p w:rsidR="00705621" w:rsidRPr="00AB5DA5" w:rsidRDefault="00CA6EB0" w:rsidP="00E21558">
      <w:pPr>
        <w:pStyle w:val="Paragrafi"/>
        <w:jc w:val="center"/>
        <w:rPr>
          <w:b/>
          <w:spacing w:val="-4"/>
          <w:lang w:val="sq-AL"/>
        </w:rPr>
      </w:pPr>
      <w:r w:rsidRPr="00AB5DA5">
        <w:rPr>
          <w:b/>
          <w:spacing w:val="-4"/>
          <w:lang w:val="sq-AL"/>
        </w:rPr>
        <w:t>VENDI</w:t>
      </w:r>
      <w:r w:rsidR="00705621" w:rsidRPr="00AB5DA5">
        <w:rPr>
          <w:b/>
          <w:spacing w:val="-4"/>
          <w:lang w:val="sq-AL"/>
        </w:rPr>
        <w:t>M</w:t>
      </w:r>
    </w:p>
    <w:p w:rsidR="00705621" w:rsidRPr="00AB5DA5" w:rsidRDefault="00705621" w:rsidP="00E21558">
      <w:pPr>
        <w:pStyle w:val="Paragrafi"/>
        <w:jc w:val="center"/>
        <w:rPr>
          <w:b/>
          <w:spacing w:val="-4"/>
          <w:lang w:val="sq-AL"/>
        </w:rPr>
      </w:pPr>
      <w:r w:rsidRPr="00AB5DA5">
        <w:rPr>
          <w:b/>
          <w:spacing w:val="-4"/>
          <w:lang w:val="sq-AL"/>
        </w:rPr>
        <w:t>Nr.</w:t>
      </w:r>
      <w:r w:rsidR="00D8145B" w:rsidRPr="00AB5DA5">
        <w:rPr>
          <w:b/>
          <w:spacing w:val="-4"/>
          <w:lang w:val="sq-AL"/>
        </w:rPr>
        <w:t xml:space="preserve"> </w:t>
      </w:r>
      <w:r w:rsidRPr="00AB5DA5">
        <w:rPr>
          <w:b/>
          <w:spacing w:val="-4"/>
          <w:lang w:val="sq-AL"/>
        </w:rPr>
        <w:t>1058, datë 23.12.2015</w:t>
      </w:r>
    </w:p>
    <w:p w:rsidR="00705621" w:rsidRPr="00AB5DA5" w:rsidRDefault="00705621" w:rsidP="00E21558">
      <w:pPr>
        <w:pStyle w:val="Paragrafi"/>
        <w:jc w:val="center"/>
        <w:rPr>
          <w:b/>
          <w:spacing w:val="-4"/>
          <w:sz w:val="14"/>
          <w:lang w:val="sq-AL"/>
        </w:rPr>
      </w:pPr>
    </w:p>
    <w:p w:rsidR="00705621" w:rsidRPr="00AB5DA5" w:rsidRDefault="00705621" w:rsidP="00E21558">
      <w:pPr>
        <w:pStyle w:val="Paragrafi"/>
        <w:jc w:val="center"/>
        <w:rPr>
          <w:b/>
          <w:spacing w:val="-4"/>
          <w:lang w:val="sq-AL"/>
        </w:rPr>
      </w:pPr>
      <w:r w:rsidRPr="00AB5DA5">
        <w:rPr>
          <w:b/>
          <w:spacing w:val="-4"/>
          <w:lang w:val="sq-AL"/>
        </w:rPr>
        <w:t xml:space="preserve">PËR MIRATIMIN E RREGULLIT TEKNIK </w:t>
      </w:r>
      <w:r w:rsidR="00F00C5C" w:rsidRPr="00AB5DA5">
        <w:rPr>
          <w:b/>
          <w:spacing w:val="-4"/>
          <w:lang w:val="sq-AL"/>
        </w:rPr>
        <w:t>“</w:t>
      </w:r>
      <w:r w:rsidRPr="00AB5DA5">
        <w:rPr>
          <w:b/>
          <w:spacing w:val="-4"/>
          <w:lang w:val="sq-AL"/>
        </w:rPr>
        <w:t>MBI EMRAT E FIBRAVE TEKSTILE DHE ETIKETIMI E MARKIMI P</w:t>
      </w:r>
      <w:r w:rsidR="00C87B1D" w:rsidRPr="00AB5DA5">
        <w:rPr>
          <w:b/>
          <w:spacing w:val="-4"/>
          <w:lang w:val="sq-AL"/>
        </w:rPr>
        <w:t>Ë</w:t>
      </w:r>
      <w:r w:rsidRPr="00AB5DA5">
        <w:rPr>
          <w:b/>
          <w:spacing w:val="-4"/>
          <w:lang w:val="sq-AL"/>
        </w:rPr>
        <w:t>RKAT</w:t>
      </w:r>
      <w:r w:rsidR="00C87B1D" w:rsidRPr="00AB5DA5">
        <w:rPr>
          <w:b/>
          <w:spacing w:val="-4"/>
          <w:lang w:val="sq-AL"/>
        </w:rPr>
        <w:t>Ë</w:t>
      </w:r>
      <w:r w:rsidRPr="00AB5DA5">
        <w:rPr>
          <w:b/>
          <w:spacing w:val="-4"/>
          <w:lang w:val="sq-AL"/>
        </w:rPr>
        <w:t>S I P</w:t>
      </w:r>
      <w:r w:rsidR="00C87B1D" w:rsidRPr="00AB5DA5">
        <w:rPr>
          <w:b/>
          <w:spacing w:val="-4"/>
          <w:lang w:val="sq-AL"/>
        </w:rPr>
        <w:t>Ë</w:t>
      </w:r>
      <w:r w:rsidRPr="00AB5DA5">
        <w:rPr>
          <w:b/>
          <w:spacing w:val="-4"/>
          <w:lang w:val="sq-AL"/>
        </w:rPr>
        <w:t>RB</w:t>
      </w:r>
      <w:r w:rsidR="00C87B1D" w:rsidRPr="00AB5DA5">
        <w:rPr>
          <w:b/>
          <w:spacing w:val="-4"/>
          <w:lang w:val="sq-AL"/>
        </w:rPr>
        <w:t>Ë</w:t>
      </w:r>
      <w:r w:rsidRPr="00AB5DA5">
        <w:rPr>
          <w:b/>
          <w:spacing w:val="-4"/>
          <w:lang w:val="sq-AL"/>
        </w:rPr>
        <w:t>RJES S</w:t>
      </w:r>
      <w:r w:rsidR="00C87B1D" w:rsidRPr="00AB5DA5">
        <w:rPr>
          <w:b/>
          <w:spacing w:val="-4"/>
          <w:lang w:val="sq-AL"/>
        </w:rPr>
        <w:t>Ë</w:t>
      </w:r>
      <w:r w:rsidRPr="00AB5DA5">
        <w:rPr>
          <w:b/>
          <w:spacing w:val="-4"/>
          <w:lang w:val="sq-AL"/>
        </w:rPr>
        <w:t xml:space="preserve"> FIBRAVE T</w:t>
      </w:r>
      <w:r w:rsidR="00C87B1D" w:rsidRPr="00AB5DA5">
        <w:rPr>
          <w:b/>
          <w:spacing w:val="-4"/>
          <w:lang w:val="sq-AL"/>
        </w:rPr>
        <w:t>Ë</w:t>
      </w:r>
      <w:r w:rsidRPr="00AB5DA5">
        <w:rPr>
          <w:b/>
          <w:spacing w:val="-4"/>
          <w:lang w:val="sq-AL"/>
        </w:rPr>
        <w:t xml:space="preserve"> PRODUKTEVE TEKSTILE</w:t>
      </w:r>
      <w:r w:rsidR="00F00C5C" w:rsidRPr="00AB5DA5">
        <w:rPr>
          <w:b/>
          <w:spacing w:val="-4"/>
          <w:lang w:val="sq-AL"/>
        </w:rPr>
        <w:t>”</w:t>
      </w:r>
    </w:p>
    <w:p w:rsidR="00705621" w:rsidRPr="00AB5DA5" w:rsidRDefault="00705621" w:rsidP="00705621">
      <w:pPr>
        <w:pStyle w:val="Paragrafi"/>
        <w:rPr>
          <w:spacing w:val="-4"/>
          <w:sz w:val="14"/>
          <w:lang w:val="sq-AL"/>
        </w:rPr>
      </w:pPr>
    </w:p>
    <w:p w:rsidR="00705621" w:rsidRPr="00AB5DA5" w:rsidRDefault="00705621" w:rsidP="00705621">
      <w:pPr>
        <w:pStyle w:val="Paragrafi"/>
        <w:rPr>
          <w:spacing w:val="-4"/>
          <w:lang w:val="sq-AL"/>
        </w:rPr>
      </w:pPr>
      <w:r w:rsidRPr="00AB5DA5">
        <w:rPr>
          <w:spacing w:val="-4"/>
          <w:lang w:val="sq-AL"/>
        </w:rPr>
        <w:t>Në mbështetje të nenit 100 të Kushtetutës dhe të pikës 3, të nenit 5, të ligjit nr.</w:t>
      </w:r>
      <w:r w:rsidR="00F56714" w:rsidRPr="00AB5DA5">
        <w:rPr>
          <w:spacing w:val="-4"/>
          <w:lang w:val="sq-AL"/>
        </w:rPr>
        <w:t xml:space="preserve"> </w:t>
      </w:r>
      <w:r w:rsidRPr="00AB5DA5">
        <w:rPr>
          <w:spacing w:val="-4"/>
          <w:lang w:val="sq-AL"/>
        </w:rPr>
        <w:t xml:space="preserve">10489, datë 15.12.2011, </w:t>
      </w:r>
      <w:r w:rsidR="00F00C5C" w:rsidRPr="00AB5DA5">
        <w:rPr>
          <w:spacing w:val="-4"/>
          <w:lang w:val="sq-AL"/>
        </w:rPr>
        <w:t>“</w:t>
      </w:r>
      <w:r w:rsidRPr="00AB5DA5">
        <w:rPr>
          <w:spacing w:val="-4"/>
          <w:lang w:val="sq-AL"/>
        </w:rPr>
        <w:t>Për tregtimin dhe mbikëqyrjen e tregut të produkteve joushqimore</w:t>
      </w:r>
      <w:r w:rsidR="00F00C5C" w:rsidRPr="00AB5DA5">
        <w:rPr>
          <w:spacing w:val="-4"/>
          <w:lang w:val="sq-AL"/>
        </w:rPr>
        <w:t>”</w:t>
      </w:r>
      <w:r w:rsidRPr="00AB5DA5">
        <w:rPr>
          <w:spacing w:val="-4"/>
          <w:lang w:val="sq-AL"/>
        </w:rPr>
        <w:t xml:space="preserve">, me propozimin e ministrit të Zhvillimit Ekonomik, Turizmit, Tregtisë dhe Sipërmarrjes, Këshilli i Ministrave </w:t>
      </w:r>
    </w:p>
    <w:p w:rsidR="00705621" w:rsidRPr="00AB5DA5" w:rsidRDefault="00705621" w:rsidP="00705621">
      <w:pPr>
        <w:pStyle w:val="Paragrafi"/>
        <w:rPr>
          <w:spacing w:val="-4"/>
          <w:sz w:val="14"/>
          <w:lang w:val="sq-AL"/>
        </w:rPr>
      </w:pPr>
    </w:p>
    <w:p w:rsidR="00705621" w:rsidRPr="00AB5DA5" w:rsidRDefault="00BD547D" w:rsidP="00E21558">
      <w:pPr>
        <w:pStyle w:val="Paragrafi"/>
        <w:jc w:val="center"/>
        <w:rPr>
          <w:spacing w:val="-4"/>
          <w:lang w:val="sq-AL"/>
        </w:rPr>
      </w:pPr>
      <w:r w:rsidRPr="00AB5DA5">
        <w:rPr>
          <w:spacing w:val="-4"/>
          <w:lang w:val="sq-AL"/>
        </w:rPr>
        <w:t>VENDOS</w:t>
      </w:r>
      <w:r w:rsidR="00705621" w:rsidRPr="00AB5DA5">
        <w:rPr>
          <w:spacing w:val="-4"/>
          <w:lang w:val="sq-AL"/>
        </w:rPr>
        <w:t>I:</w:t>
      </w:r>
    </w:p>
    <w:p w:rsidR="00705621" w:rsidRPr="00AB5DA5" w:rsidRDefault="00705621" w:rsidP="00705621">
      <w:pPr>
        <w:pStyle w:val="Paragrafi"/>
        <w:rPr>
          <w:spacing w:val="-4"/>
          <w:sz w:val="14"/>
          <w:lang w:val="sq-AL"/>
        </w:rPr>
      </w:pPr>
    </w:p>
    <w:p w:rsidR="00705621" w:rsidRPr="00AB5DA5" w:rsidRDefault="003E5711" w:rsidP="00705621">
      <w:pPr>
        <w:pStyle w:val="Paragrafi"/>
        <w:rPr>
          <w:spacing w:val="-4"/>
          <w:lang w:val="sq-AL"/>
        </w:rPr>
      </w:pPr>
      <w:r>
        <w:rPr>
          <w:spacing w:val="-4"/>
          <w:lang w:val="sq-AL"/>
        </w:rPr>
        <w:t xml:space="preserve">1. </w:t>
      </w:r>
      <w:r w:rsidR="00705621" w:rsidRPr="00AB5DA5">
        <w:rPr>
          <w:spacing w:val="-4"/>
          <w:lang w:val="sq-AL"/>
        </w:rPr>
        <w:t xml:space="preserve">Miratimin e rregullit teknik </w:t>
      </w:r>
      <w:r w:rsidR="00F00C5C" w:rsidRPr="00AB5DA5">
        <w:rPr>
          <w:spacing w:val="-4"/>
          <w:lang w:val="sq-AL"/>
        </w:rPr>
        <w:t>“</w:t>
      </w:r>
      <w:r w:rsidR="00705621" w:rsidRPr="00AB5DA5">
        <w:rPr>
          <w:spacing w:val="-4"/>
          <w:lang w:val="sq-AL"/>
        </w:rPr>
        <w:t>Mbi emrat e fibrave tekstile dhe etiketimi e markimi përkatës i përbërjes së fibrave të produkteve tekstile</w:t>
      </w:r>
      <w:r w:rsidR="00F00C5C" w:rsidRPr="00AB5DA5">
        <w:rPr>
          <w:spacing w:val="-4"/>
          <w:lang w:val="sq-AL"/>
        </w:rPr>
        <w:t>”</w:t>
      </w:r>
      <w:r w:rsidR="00705621" w:rsidRPr="00AB5DA5">
        <w:rPr>
          <w:spacing w:val="-4"/>
          <w:lang w:val="sq-AL"/>
        </w:rPr>
        <w:t>, sipas tekstit bashkëlidhur, që është pjesë e këtij vendimi.</w:t>
      </w:r>
    </w:p>
    <w:p w:rsidR="00705621" w:rsidRPr="00AB5DA5" w:rsidRDefault="003E5711" w:rsidP="00705621">
      <w:pPr>
        <w:pStyle w:val="Paragrafi"/>
        <w:rPr>
          <w:spacing w:val="-4"/>
          <w:lang w:val="sq-AL"/>
        </w:rPr>
      </w:pPr>
      <w:r>
        <w:rPr>
          <w:spacing w:val="-4"/>
          <w:lang w:val="sq-AL"/>
        </w:rPr>
        <w:t xml:space="preserve">2. </w:t>
      </w:r>
      <w:r w:rsidR="00705621" w:rsidRPr="00AB5DA5">
        <w:rPr>
          <w:spacing w:val="-4"/>
          <w:lang w:val="sq-AL"/>
        </w:rPr>
        <w:t>Ngarkohet Ministria e Zhvillimit Ekonomik, Turizmit, Tregtisë dhe Sipërmarrjes për zbatimin e këtij vendimi.</w:t>
      </w:r>
    </w:p>
    <w:p w:rsidR="00705621" w:rsidRPr="00AB5DA5" w:rsidRDefault="00705621" w:rsidP="00705621">
      <w:pPr>
        <w:pStyle w:val="Paragrafi"/>
        <w:rPr>
          <w:spacing w:val="-4"/>
          <w:lang w:val="sq-AL"/>
        </w:rPr>
      </w:pPr>
      <w:r w:rsidRPr="00AB5DA5">
        <w:rPr>
          <w:spacing w:val="-4"/>
          <w:lang w:val="sq-AL"/>
        </w:rPr>
        <w:t>Ky vendim hy</w:t>
      </w:r>
      <w:r w:rsidR="00CA6EB0" w:rsidRPr="00AB5DA5">
        <w:rPr>
          <w:spacing w:val="-4"/>
          <w:lang w:val="sq-AL"/>
        </w:rPr>
        <w:t xml:space="preserve">n në fuqi 1 vit pas botimit në </w:t>
      </w:r>
      <w:r w:rsidRPr="00AB5DA5">
        <w:rPr>
          <w:spacing w:val="-4"/>
          <w:lang w:val="sq-AL"/>
        </w:rPr>
        <w:t xml:space="preserve">Fletoren </w:t>
      </w:r>
      <w:r w:rsidR="00CA6EB0" w:rsidRPr="00AB5DA5">
        <w:rPr>
          <w:spacing w:val="-4"/>
          <w:lang w:val="sq-AL"/>
        </w:rPr>
        <w:t>Zyrtare</w:t>
      </w:r>
      <w:r w:rsidRPr="00AB5DA5">
        <w:rPr>
          <w:spacing w:val="-4"/>
          <w:lang w:val="sq-AL"/>
        </w:rPr>
        <w:t>.</w:t>
      </w:r>
    </w:p>
    <w:p w:rsidR="00BD547D" w:rsidRPr="00AB5DA5" w:rsidRDefault="00BD547D" w:rsidP="00BD547D">
      <w:pPr>
        <w:pStyle w:val="Autoriteti"/>
        <w:rPr>
          <w:spacing w:val="-4"/>
          <w:lang w:val="sq-AL"/>
        </w:rPr>
      </w:pPr>
      <w:r w:rsidRPr="00AB5DA5">
        <w:rPr>
          <w:spacing w:val="-4"/>
          <w:lang w:val="sq-AL"/>
        </w:rPr>
        <w:t>KRYEMINISTRI</w:t>
      </w:r>
    </w:p>
    <w:p w:rsidR="00BD547D" w:rsidRPr="00AB5DA5" w:rsidRDefault="00BD547D" w:rsidP="00BD547D">
      <w:pPr>
        <w:pStyle w:val="AutoritetiEmer"/>
        <w:rPr>
          <w:spacing w:val="-4"/>
          <w:lang w:val="sq-AL"/>
        </w:rPr>
      </w:pPr>
      <w:r w:rsidRPr="00AB5DA5">
        <w:rPr>
          <w:spacing w:val="-4"/>
          <w:lang w:val="sq-AL"/>
        </w:rPr>
        <w:t>Edi Rama</w:t>
      </w:r>
    </w:p>
    <w:p w:rsidR="00AB5DA5" w:rsidRPr="00333A64" w:rsidRDefault="00AB5DA5" w:rsidP="00705621">
      <w:pPr>
        <w:spacing w:after="0" w:line="240" w:lineRule="auto"/>
        <w:ind w:firstLine="0"/>
        <w:jc w:val="center"/>
        <w:rPr>
          <w:rFonts w:ascii="Garamond" w:hAnsi="Garamond"/>
          <w:b/>
          <w:spacing w:val="-4"/>
          <w:sz w:val="16"/>
          <w:szCs w:val="24"/>
          <w:lang w:val="sq-AL"/>
        </w:rPr>
      </w:pPr>
    </w:p>
    <w:p w:rsidR="00705621" w:rsidRPr="00AB5DA5" w:rsidRDefault="00705621" w:rsidP="00705621">
      <w:pPr>
        <w:spacing w:after="0" w:line="240" w:lineRule="auto"/>
        <w:ind w:firstLine="0"/>
        <w:jc w:val="center"/>
        <w:rPr>
          <w:rFonts w:ascii="Garamond" w:hAnsi="Garamond"/>
          <w:b/>
          <w:spacing w:val="-4"/>
          <w:sz w:val="24"/>
          <w:szCs w:val="24"/>
          <w:lang w:val="sq-AL"/>
        </w:rPr>
      </w:pPr>
      <w:r w:rsidRPr="00AB5DA5">
        <w:rPr>
          <w:rFonts w:ascii="Garamond" w:hAnsi="Garamond"/>
          <w:b/>
          <w:spacing w:val="-4"/>
          <w:sz w:val="24"/>
          <w:szCs w:val="24"/>
          <w:lang w:val="sq-AL"/>
        </w:rPr>
        <w:t>RREGULL TEKNIK</w:t>
      </w:r>
    </w:p>
    <w:p w:rsidR="00705621" w:rsidRPr="00AB5DA5" w:rsidRDefault="00705621" w:rsidP="00705621">
      <w:pPr>
        <w:spacing w:after="0" w:line="240" w:lineRule="auto"/>
        <w:ind w:firstLine="0"/>
        <w:jc w:val="center"/>
        <w:rPr>
          <w:rFonts w:ascii="Garamond" w:eastAsia="Times New Roman" w:hAnsi="Garamond"/>
          <w:bCs/>
          <w:spacing w:val="-4"/>
          <w:sz w:val="24"/>
          <w:szCs w:val="24"/>
          <w:lang w:val="sq-AL"/>
        </w:rPr>
      </w:pPr>
      <w:r w:rsidRPr="00AB5DA5">
        <w:rPr>
          <w:rFonts w:ascii="Garamond" w:eastAsia="Times New Roman" w:hAnsi="Garamond"/>
          <w:bCs/>
          <w:spacing w:val="-4"/>
          <w:sz w:val="24"/>
          <w:szCs w:val="24"/>
          <w:lang w:val="sq-AL"/>
        </w:rPr>
        <w:t>MBI EMRAT E FIBRAVE TEKSTILE DHE ETIKETIMI E MARKIMI P</w:t>
      </w:r>
      <w:r w:rsidR="00C87B1D" w:rsidRPr="00AB5DA5">
        <w:rPr>
          <w:rFonts w:ascii="Garamond" w:eastAsia="Times New Roman" w:hAnsi="Garamond"/>
          <w:bCs/>
          <w:spacing w:val="-4"/>
          <w:sz w:val="24"/>
          <w:szCs w:val="24"/>
          <w:lang w:val="sq-AL"/>
        </w:rPr>
        <w:t>Ë</w:t>
      </w:r>
      <w:r w:rsidRPr="00AB5DA5">
        <w:rPr>
          <w:rFonts w:ascii="Garamond" w:eastAsia="Times New Roman" w:hAnsi="Garamond"/>
          <w:bCs/>
          <w:spacing w:val="-4"/>
          <w:sz w:val="24"/>
          <w:szCs w:val="24"/>
          <w:lang w:val="sq-AL"/>
        </w:rPr>
        <w:t>RKAT</w:t>
      </w:r>
      <w:r w:rsidR="00C87B1D" w:rsidRPr="00AB5DA5">
        <w:rPr>
          <w:rFonts w:ascii="Garamond" w:eastAsia="Times New Roman" w:hAnsi="Garamond"/>
          <w:bCs/>
          <w:spacing w:val="-4"/>
          <w:sz w:val="24"/>
          <w:szCs w:val="24"/>
          <w:lang w:val="sq-AL"/>
        </w:rPr>
        <w:t>Ë</w:t>
      </w:r>
      <w:r w:rsidRPr="00AB5DA5">
        <w:rPr>
          <w:rFonts w:ascii="Garamond" w:eastAsia="Times New Roman" w:hAnsi="Garamond"/>
          <w:bCs/>
          <w:spacing w:val="-4"/>
          <w:sz w:val="24"/>
          <w:szCs w:val="24"/>
          <w:lang w:val="sq-AL"/>
        </w:rPr>
        <w:t>S I P</w:t>
      </w:r>
      <w:r w:rsidR="00C87B1D" w:rsidRPr="00AB5DA5">
        <w:rPr>
          <w:rFonts w:ascii="Garamond" w:eastAsia="Times New Roman" w:hAnsi="Garamond"/>
          <w:bCs/>
          <w:spacing w:val="-4"/>
          <w:sz w:val="24"/>
          <w:szCs w:val="24"/>
          <w:lang w:val="sq-AL"/>
        </w:rPr>
        <w:t>Ë</w:t>
      </w:r>
      <w:r w:rsidRPr="00AB5DA5">
        <w:rPr>
          <w:rFonts w:ascii="Garamond" w:eastAsia="Times New Roman" w:hAnsi="Garamond"/>
          <w:bCs/>
          <w:spacing w:val="-4"/>
          <w:sz w:val="24"/>
          <w:szCs w:val="24"/>
          <w:lang w:val="sq-AL"/>
        </w:rPr>
        <w:t>RB</w:t>
      </w:r>
      <w:r w:rsidR="00C87B1D" w:rsidRPr="00AB5DA5">
        <w:rPr>
          <w:rFonts w:ascii="Garamond" w:eastAsia="Times New Roman" w:hAnsi="Garamond"/>
          <w:bCs/>
          <w:spacing w:val="-4"/>
          <w:sz w:val="24"/>
          <w:szCs w:val="24"/>
          <w:lang w:val="sq-AL"/>
        </w:rPr>
        <w:t>Ë</w:t>
      </w:r>
      <w:r w:rsidRPr="00AB5DA5">
        <w:rPr>
          <w:rFonts w:ascii="Garamond" w:eastAsia="Times New Roman" w:hAnsi="Garamond"/>
          <w:bCs/>
          <w:spacing w:val="-4"/>
          <w:sz w:val="24"/>
          <w:szCs w:val="24"/>
          <w:lang w:val="sq-AL"/>
        </w:rPr>
        <w:t>RJES S</w:t>
      </w:r>
      <w:r w:rsidR="00C87B1D" w:rsidRPr="00AB5DA5">
        <w:rPr>
          <w:rFonts w:ascii="Garamond" w:eastAsia="Times New Roman" w:hAnsi="Garamond"/>
          <w:bCs/>
          <w:spacing w:val="-4"/>
          <w:sz w:val="24"/>
          <w:szCs w:val="24"/>
          <w:lang w:val="sq-AL"/>
        </w:rPr>
        <w:t>Ë</w:t>
      </w:r>
      <w:r w:rsidRPr="00AB5DA5">
        <w:rPr>
          <w:rFonts w:ascii="Garamond" w:eastAsia="Times New Roman" w:hAnsi="Garamond"/>
          <w:bCs/>
          <w:spacing w:val="-4"/>
          <w:sz w:val="24"/>
          <w:szCs w:val="24"/>
          <w:lang w:val="sq-AL"/>
        </w:rPr>
        <w:t xml:space="preserve"> FIBRAVE T</w:t>
      </w:r>
      <w:r w:rsidR="00C87B1D" w:rsidRPr="00AB5DA5">
        <w:rPr>
          <w:rFonts w:ascii="Garamond" w:eastAsia="Times New Roman" w:hAnsi="Garamond"/>
          <w:bCs/>
          <w:spacing w:val="-4"/>
          <w:sz w:val="24"/>
          <w:szCs w:val="24"/>
          <w:lang w:val="sq-AL"/>
        </w:rPr>
        <w:t>Ë</w:t>
      </w:r>
      <w:r w:rsidRPr="00AB5DA5">
        <w:rPr>
          <w:rFonts w:ascii="Garamond" w:eastAsia="Times New Roman" w:hAnsi="Garamond"/>
          <w:bCs/>
          <w:spacing w:val="-4"/>
          <w:sz w:val="24"/>
          <w:szCs w:val="24"/>
          <w:lang w:val="sq-AL"/>
        </w:rPr>
        <w:t xml:space="preserve"> PRODUKTEVE TEKSTILE</w:t>
      </w:r>
    </w:p>
    <w:p w:rsidR="00705621" w:rsidRPr="00AB5DA5" w:rsidRDefault="00705621" w:rsidP="00705621">
      <w:pPr>
        <w:spacing w:after="0" w:line="240" w:lineRule="auto"/>
        <w:ind w:firstLine="0"/>
        <w:jc w:val="center"/>
        <w:rPr>
          <w:rFonts w:ascii="Garamond" w:eastAsia="Times New Roman" w:hAnsi="Garamond"/>
          <w:b/>
          <w:bCs/>
          <w:color w:val="000000"/>
          <w:spacing w:val="-4"/>
          <w:sz w:val="14"/>
          <w:szCs w:val="24"/>
          <w:lang w:val="sq-AL"/>
        </w:rPr>
      </w:pPr>
    </w:p>
    <w:p w:rsidR="00705621" w:rsidRPr="00AB5DA5" w:rsidRDefault="00705621" w:rsidP="00705621">
      <w:pPr>
        <w:spacing w:after="0" w:line="240" w:lineRule="auto"/>
        <w:ind w:firstLine="0"/>
        <w:jc w:val="center"/>
        <w:rPr>
          <w:rFonts w:ascii="Garamond" w:eastAsia="Times New Roman" w:hAnsi="Garamond"/>
          <w:bCs/>
          <w:color w:val="000000"/>
          <w:spacing w:val="-4"/>
          <w:sz w:val="24"/>
          <w:szCs w:val="24"/>
          <w:lang w:val="sq-AL"/>
        </w:rPr>
      </w:pPr>
      <w:r w:rsidRPr="00AB5DA5">
        <w:rPr>
          <w:rFonts w:ascii="Garamond" w:eastAsia="Times New Roman" w:hAnsi="Garamond"/>
          <w:bCs/>
          <w:color w:val="000000"/>
          <w:spacing w:val="-4"/>
          <w:sz w:val="24"/>
          <w:szCs w:val="24"/>
          <w:lang w:val="sq-AL"/>
        </w:rPr>
        <w:t>KAPITULLI 1</w:t>
      </w:r>
    </w:p>
    <w:p w:rsidR="00705621" w:rsidRPr="00AB5DA5" w:rsidRDefault="00705621" w:rsidP="00705621">
      <w:pPr>
        <w:spacing w:after="0" w:line="240" w:lineRule="auto"/>
        <w:ind w:firstLine="0"/>
        <w:jc w:val="center"/>
        <w:rPr>
          <w:rFonts w:ascii="Garamond" w:eastAsia="Times New Roman" w:hAnsi="Garamond"/>
          <w:bCs/>
          <w:color w:val="000000"/>
          <w:spacing w:val="-4"/>
          <w:sz w:val="24"/>
          <w:szCs w:val="24"/>
          <w:lang w:val="sq-AL"/>
        </w:rPr>
      </w:pPr>
      <w:r w:rsidRPr="00AB5DA5">
        <w:rPr>
          <w:rFonts w:ascii="Garamond" w:eastAsia="Times New Roman" w:hAnsi="Garamond"/>
          <w:bCs/>
          <w:color w:val="000000"/>
          <w:spacing w:val="-4"/>
          <w:sz w:val="24"/>
          <w:szCs w:val="24"/>
          <w:lang w:val="sq-AL"/>
        </w:rPr>
        <w:t>DISPOZITA TË PËRGJITHSHME</w:t>
      </w:r>
    </w:p>
    <w:p w:rsidR="00705621" w:rsidRPr="00AB5DA5" w:rsidRDefault="00705621" w:rsidP="00705621">
      <w:pPr>
        <w:spacing w:after="0" w:line="240" w:lineRule="auto"/>
        <w:ind w:firstLine="0"/>
        <w:rPr>
          <w:rFonts w:ascii="Garamond" w:eastAsia="Times New Roman" w:hAnsi="Garamond"/>
          <w:i/>
          <w:iCs/>
          <w:color w:val="000000"/>
          <w:spacing w:val="-4"/>
          <w:sz w:val="14"/>
          <w:szCs w:val="24"/>
          <w:lang w:val="sq-AL"/>
        </w:rPr>
      </w:pPr>
    </w:p>
    <w:p w:rsidR="00705621" w:rsidRPr="00AB5DA5" w:rsidRDefault="00705621" w:rsidP="00CA6EB0">
      <w:pPr>
        <w:pStyle w:val="Paragrafi"/>
        <w:rPr>
          <w:i/>
          <w:iCs/>
          <w:spacing w:val="-4"/>
          <w:lang w:val="sq-AL"/>
        </w:rPr>
      </w:pPr>
      <w:r w:rsidRPr="00AB5DA5">
        <w:rPr>
          <w:spacing w:val="-4"/>
          <w:lang w:val="sq-AL"/>
        </w:rPr>
        <w:t>1. Fusha e veprimit</w:t>
      </w:r>
    </w:p>
    <w:p w:rsidR="00705621" w:rsidRPr="00AB5DA5" w:rsidRDefault="00705621" w:rsidP="00CA6EB0">
      <w:pPr>
        <w:pStyle w:val="Paragrafi"/>
        <w:rPr>
          <w:spacing w:val="-4"/>
          <w:lang w:val="sq-AL"/>
        </w:rPr>
      </w:pPr>
      <w:r w:rsidRPr="00AB5DA5">
        <w:rPr>
          <w:spacing w:val="-4"/>
          <w:lang w:val="sq-AL"/>
        </w:rPr>
        <w:t>Ky Rregull Teknik përcakton rregullat që kanë të bëjnë me:</w:t>
      </w:r>
    </w:p>
    <w:p w:rsidR="00705621" w:rsidRPr="00AB5DA5" w:rsidRDefault="00705621" w:rsidP="00CA6EB0">
      <w:pPr>
        <w:pStyle w:val="Paragrafi"/>
        <w:rPr>
          <w:spacing w:val="-4"/>
          <w:lang w:val="sq-AL"/>
        </w:rPr>
      </w:pPr>
      <w:r w:rsidRPr="00AB5DA5">
        <w:rPr>
          <w:spacing w:val="-4"/>
          <w:lang w:val="sq-AL"/>
        </w:rPr>
        <w:t>a) përdorimin e emrave të fibrave tekstile</w:t>
      </w:r>
      <w:r w:rsidR="00B35CE1" w:rsidRPr="00AB5DA5">
        <w:rPr>
          <w:spacing w:val="-4"/>
          <w:lang w:val="sq-AL"/>
        </w:rPr>
        <w:t>,</w:t>
      </w:r>
      <w:r w:rsidRPr="00AB5DA5">
        <w:rPr>
          <w:spacing w:val="-4"/>
          <w:lang w:val="sq-AL"/>
        </w:rPr>
        <w:t xml:space="preserve"> si dhe etiketimin e markimin e lidhur me përbërjen e fibrave të produkteve tekstile</w:t>
      </w:r>
      <w:r w:rsidR="00333A64">
        <w:rPr>
          <w:spacing w:val="-4"/>
          <w:lang w:val="sq-AL"/>
        </w:rPr>
        <w:t>;</w:t>
      </w:r>
      <w:r w:rsidRPr="00AB5DA5">
        <w:rPr>
          <w:spacing w:val="-4"/>
          <w:lang w:val="sq-AL"/>
        </w:rPr>
        <w:t xml:space="preserve"> </w:t>
      </w:r>
    </w:p>
    <w:p w:rsidR="00705621" w:rsidRPr="00AB5DA5" w:rsidRDefault="00705621" w:rsidP="00CA6EB0">
      <w:pPr>
        <w:pStyle w:val="Paragrafi"/>
        <w:rPr>
          <w:spacing w:val="-4"/>
          <w:lang w:val="sq-AL"/>
        </w:rPr>
      </w:pPr>
      <w:r w:rsidRPr="00AB5DA5">
        <w:rPr>
          <w:spacing w:val="-4"/>
          <w:lang w:val="sq-AL"/>
        </w:rPr>
        <w:t>b) etiketimin ose markimin e produkteve tekstile që kanë në përbër</w:t>
      </w:r>
      <w:r w:rsidR="00D138BE">
        <w:rPr>
          <w:spacing w:val="-4"/>
          <w:lang w:val="sq-AL"/>
        </w:rPr>
        <w:t>jen e tyre pjesë jo</w:t>
      </w:r>
      <w:r w:rsidRPr="00AB5DA5">
        <w:rPr>
          <w:spacing w:val="-4"/>
          <w:lang w:val="sq-AL"/>
        </w:rPr>
        <w:t>tekstile me origjinë shtazore</w:t>
      </w:r>
      <w:r w:rsidR="00333A64">
        <w:rPr>
          <w:spacing w:val="-4"/>
          <w:lang w:val="sq-AL"/>
        </w:rPr>
        <w:t>;</w:t>
      </w:r>
      <w:r w:rsidRPr="00AB5DA5">
        <w:rPr>
          <w:spacing w:val="-4"/>
          <w:lang w:val="sq-AL"/>
        </w:rPr>
        <w:t xml:space="preserve"> dhe </w:t>
      </w:r>
    </w:p>
    <w:p w:rsidR="00705621" w:rsidRPr="00AB5DA5" w:rsidRDefault="00705621" w:rsidP="00CA6EB0">
      <w:pPr>
        <w:pStyle w:val="Paragrafi"/>
        <w:rPr>
          <w:spacing w:val="-4"/>
          <w:lang w:val="sq-AL"/>
        </w:rPr>
      </w:pPr>
      <w:r w:rsidRPr="00AB5DA5">
        <w:rPr>
          <w:spacing w:val="-4"/>
          <w:lang w:val="sq-AL"/>
        </w:rPr>
        <w:t>c) përcaktimin e përbërjes së fibrave të produkteve tekstile, sipas analizave sasiore të përzierjeve të fibrave tekstile dyshe dhe atyre treshe</w:t>
      </w:r>
      <w:r w:rsidR="00D138BE">
        <w:rPr>
          <w:spacing w:val="-4"/>
          <w:lang w:val="sq-AL"/>
        </w:rPr>
        <w:t>,</w:t>
      </w:r>
      <w:r w:rsidRPr="00AB5DA5">
        <w:rPr>
          <w:spacing w:val="-4"/>
          <w:lang w:val="sq-AL"/>
        </w:rPr>
        <w:t xml:space="preserve"> </w:t>
      </w:r>
    </w:p>
    <w:p w:rsidR="00295601" w:rsidRDefault="00295601" w:rsidP="00CA6EB0">
      <w:pPr>
        <w:pStyle w:val="Paragrafi"/>
        <w:rPr>
          <w:spacing w:val="-4"/>
          <w:lang w:val="sq-AL"/>
        </w:rPr>
      </w:pPr>
    </w:p>
    <w:p w:rsidR="00705621" w:rsidRPr="00AB5DA5" w:rsidRDefault="00705621" w:rsidP="00CA6EB0">
      <w:pPr>
        <w:pStyle w:val="Paragrafi"/>
        <w:rPr>
          <w:spacing w:val="-4"/>
          <w:lang w:val="sq-AL"/>
        </w:rPr>
      </w:pPr>
      <w:r w:rsidRPr="00AB5DA5">
        <w:rPr>
          <w:spacing w:val="-4"/>
          <w:lang w:val="sq-AL"/>
        </w:rPr>
        <w:t>me qëllim përmirësimin e funksionimit të tregut të brendshëm dhe për t</w:t>
      </w:r>
      <w:r w:rsidR="00C854AE">
        <w:rPr>
          <w:spacing w:val="-4"/>
          <w:lang w:val="sq-AL"/>
        </w:rPr>
        <w:t>”</w:t>
      </w:r>
      <w:r w:rsidRPr="00AB5DA5">
        <w:rPr>
          <w:spacing w:val="-4"/>
          <w:lang w:val="sq-AL"/>
        </w:rPr>
        <w:t>u dhënë konsumatorëve informacion të saktë.</w:t>
      </w:r>
    </w:p>
    <w:p w:rsidR="00705621" w:rsidRPr="00AB5DA5" w:rsidRDefault="00705621" w:rsidP="00CA6EB0">
      <w:pPr>
        <w:pStyle w:val="Paragrafi"/>
        <w:rPr>
          <w:spacing w:val="-4"/>
          <w:lang w:val="sq-AL"/>
        </w:rPr>
      </w:pPr>
      <w:r w:rsidRPr="00AB5DA5">
        <w:rPr>
          <w:spacing w:val="-4"/>
          <w:lang w:val="sq-AL"/>
        </w:rPr>
        <w:t>2. Qëllimi</w:t>
      </w:r>
    </w:p>
    <w:p w:rsidR="00705621" w:rsidRPr="00AB5DA5" w:rsidRDefault="00705621" w:rsidP="00CA6EB0">
      <w:pPr>
        <w:pStyle w:val="Paragrafi"/>
        <w:rPr>
          <w:spacing w:val="-4"/>
          <w:lang w:val="sq-AL"/>
        </w:rPr>
      </w:pPr>
      <w:r w:rsidRPr="00AB5DA5">
        <w:rPr>
          <w:spacing w:val="-4"/>
          <w:lang w:val="sq-AL"/>
        </w:rPr>
        <w:t>2.1 Ky Rregull Teknik zbatohet për produktet tekstile kur ato bëhen të disponueshëm në tregun shqiptar, përfshirë edhe produktet e referuara në nënpikën 2.2.</w:t>
      </w:r>
    </w:p>
    <w:p w:rsidR="00705621" w:rsidRPr="00AB5DA5" w:rsidRDefault="00705621" w:rsidP="00CA6EB0">
      <w:pPr>
        <w:pStyle w:val="Paragrafi"/>
        <w:rPr>
          <w:spacing w:val="-4"/>
          <w:lang w:val="sq-AL"/>
        </w:rPr>
      </w:pPr>
      <w:r w:rsidRPr="00AB5DA5">
        <w:rPr>
          <w:spacing w:val="-4"/>
          <w:lang w:val="sq-AL"/>
        </w:rPr>
        <w:t>2.2 Për qëllimet e këtij Rregulli Teknik, produktet e mëposhtme trajtohen në të njëjtën mënyrë si produkte tekstile:</w:t>
      </w:r>
    </w:p>
    <w:p w:rsidR="00705621" w:rsidRPr="00AB5DA5" w:rsidRDefault="00705621" w:rsidP="00CA6EB0">
      <w:pPr>
        <w:pStyle w:val="Paragrafi"/>
        <w:rPr>
          <w:spacing w:val="-4"/>
          <w:lang w:val="sq-AL"/>
        </w:rPr>
      </w:pPr>
      <w:r w:rsidRPr="00AB5DA5">
        <w:rPr>
          <w:spacing w:val="-4"/>
          <w:lang w:val="sq-AL"/>
        </w:rPr>
        <w:t>a) produkte që përmbajnë fibra tekstile së paku në 80% të peshës së tyre;</w:t>
      </w:r>
    </w:p>
    <w:p w:rsidR="00705621" w:rsidRPr="00AB5DA5" w:rsidRDefault="00705621" w:rsidP="00CA6EB0">
      <w:pPr>
        <w:pStyle w:val="Paragrafi"/>
        <w:rPr>
          <w:spacing w:val="-4"/>
          <w:lang w:val="sq-AL"/>
        </w:rPr>
      </w:pPr>
      <w:r w:rsidRPr="00AB5DA5">
        <w:rPr>
          <w:spacing w:val="-4"/>
          <w:lang w:val="sq-AL"/>
        </w:rPr>
        <w:t>b) mbulesa të mobiljeve, çadrave dhe tendave të diellit që përmbajnë komponentë tekstile së paku në 80% të peshës së tyre;</w:t>
      </w:r>
    </w:p>
    <w:p w:rsidR="00705621" w:rsidRPr="00AB5DA5" w:rsidRDefault="00705621" w:rsidP="00CA6EB0">
      <w:pPr>
        <w:pStyle w:val="Paragrafi"/>
        <w:rPr>
          <w:spacing w:val="-4"/>
          <w:lang w:val="sq-AL"/>
        </w:rPr>
      </w:pPr>
      <w:r w:rsidRPr="00AB5DA5">
        <w:rPr>
          <w:spacing w:val="-4"/>
          <w:lang w:val="sq-AL"/>
        </w:rPr>
        <w:t>c) komponentë tekstile të:</w:t>
      </w:r>
    </w:p>
    <w:p w:rsidR="00705621" w:rsidRPr="00AB5DA5" w:rsidRDefault="00705621" w:rsidP="00CA6EB0">
      <w:pPr>
        <w:pStyle w:val="Paragrafi"/>
        <w:rPr>
          <w:spacing w:val="-4"/>
          <w:lang w:val="sq-AL"/>
        </w:rPr>
      </w:pPr>
      <w:r w:rsidRPr="00AB5DA5">
        <w:rPr>
          <w:spacing w:val="-4"/>
          <w:lang w:val="sq-AL"/>
        </w:rPr>
        <w:t>i) shtresës së sipërme të mbulesave të dyshemesë me shumë shtresa;</w:t>
      </w:r>
    </w:p>
    <w:p w:rsidR="00705621" w:rsidRPr="00AB5DA5" w:rsidRDefault="00705621" w:rsidP="00CA6EB0">
      <w:pPr>
        <w:pStyle w:val="Paragrafi"/>
        <w:rPr>
          <w:spacing w:val="-4"/>
          <w:lang w:val="sq-AL"/>
        </w:rPr>
      </w:pPr>
      <w:r w:rsidRPr="00AB5DA5">
        <w:rPr>
          <w:spacing w:val="-4"/>
          <w:lang w:val="sq-AL"/>
        </w:rPr>
        <w:t>ii) mbulesave të dyshekut;</w:t>
      </w:r>
    </w:p>
    <w:p w:rsidR="00705621" w:rsidRPr="00AB5DA5" w:rsidRDefault="00705621" w:rsidP="00CA6EB0">
      <w:pPr>
        <w:pStyle w:val="Paragrafi"/>
        <w:rPr>
          <w:spacing w:val="-4"/>
          <w:lang w:val="sq-AL"/>
        </w:rPr>
      </w:pPr>
      <w:r w:rsidRPr="00AB5DA5">
        <w:rPr>
          <w:spacing w:val="-4"/>
          <w:lang w:val="sq-AL"/>
        </w:rPr>
        <w:t>iii) mbul</w:t>
      </w:r>
      <w:r w:rsidR="00D138BE">
        <w:rPr>
          <w:spacing w:val="-4"/>
          <w:lang w:val="sq-AL"/>
        </w:rPr>
        <w:t>esave të objekteve të kampingut,</w:t>
      </w:r>
    </w:p>
    <w:p w:rsidR="00705621" w:rsidRPr="00AB5DA5" w:rsidRDefault="00705621" w:rsidP="00CA6EB0">
      <w:pPr>
        <w:pStyle w:val="Paragrafi"/>
        <w:rPr>
          <w:spacing w:val="-4"/>
          <w:lang w:val="sq-AL"/>
        </w:rPr>
      </w:pPr>
      <w:r w:rsidRPr="00AB5DA5">
        <w:rPr>
          <w:spacing w:val="-4"/>
          <w:lang w:val="sq-AL"/>
        </w:rPr>
        <w:t>me kusht që komponentët tekstilë të përbëjnë së paku 80%, të peshës së këtyre shtresave të sipërme ose mbulesave;</w:t>
      </w:r>
    </w:p>
    <w:p w:rsidR="00705621" w:rsidRPr="00AB5DA5" w:rsidRDefault="00705621" w:rsidP="00CA6EB0">
      <w:pPr>
        <w:pStyle w:val="Paragrafi"/>
        <w:rPr>
          <w:spacing w:val="-4"/>
          <w:lang w:val="sq-AL"/>
        </w:rPr>
      </w:pPr>
      <w:r w:rsidRPr="00AB5DA5">
        <w:rPr>
          <w:spacing w:val="-4"/>
          <w:lang w:val="sq-AL"/>
        </w:rPr>
        <w:t>ç) tekstile të përfshira në produkte të tjera dhe që formojnë një pjesë integrale të tyre, kur përbërja e tyre është e specifikuar.</w:t>
      </w:r>
    </w:p>
    <w:p w:rsidR="00705621" w:rsidRPr="00AB5DA5" w:rsidRDefault="00705621" w:rsidP="00CA6EB0">
      <w:pPr>
        <w:pStyle w:val="Paragrafi"/>
        <w:rPr>
          <w:spacing w:val="-4"/>
          <w:lang w:val="sq-AL"/>
        </w:rPr>
      </w:pPr>
      <w:r w:rsidRPr="00AB5DA5">
        <w:rPr>
          <w:spacing w:val="-4"/>
          <w:lang w:val="sq-AL"/>
        </w:rPr>
        <w:t>2.3 Ky Rregull Teknik nuk zbatohet për produktet tekstile, të cilat iu kontraktohen perso</w:t>
      </w:r>
      <w:r w:rsidR="00295601">
        <w:rPr>
          <w:spacing w:val="-4"/>
          <w:lang w:val="sq-AL"/>
        </w:rPr>
        <w:t>-</w:t>
      </w:r>
      <w:r w:rsidRPr="00AB5DA5">
        <w:rPr>
          <w:spacing w:val="-4"/>
          <w:lang w:val="sq-AL"/>
        </w:rPr>
        <w:t>nave që punojnë në shtëpitë e tyre apo në firma</w:t>
      </w:r>
      <w:r w:rsidR="00295601">
        <w:rPr>
          <w:spacing w:val="-4"/>
          <w:lang w:val="sq-AL"/>
        </w:rPr>
        <w:t xml:space="preserve"> </w:t>
      </w:r>
      <w:r w:rsidRPr="00AB5DA5">
        <w:rPr>
          <w:spacing w:val="-4"/>
          <w:lang w:val="sq-AL"/>
        </w:rPr>
        <w:t>/</w:t>
      </w:r>
      <w:r w:rsidR="00295601">
        <w:rPr>
          <w:spacing w:val="-4"/>
          <w:lang w:val="sq-AL"/>
        </w:rPr>
        <w:t xml:space="preserve"> </w:t>
      </w:r>
      <w:r w:rsidRPr="00AB5DA5">
        <w:rPr>
          <w:spacing w:val="-4"/>
          <w:lang w:val="sq-AL"/>
        </w:rPr>
        <w:t>kompani të pavarura që punojnë me material porositës, pa transferim pronësie.</w:t>
      </w:r>
    </w:p>
    <w:p w:rsidR="00705621" w:rsidRPr="00AB5DA5" w:rsidRDefault="00705621" w:rsidP="00CA6EB0">
      <w:pPr>
        <w:pStyle w:val="Paragrafi"/>
        <w:rPr>
          <w:spacing w:val="-4"/>
          <w:lang w:val="sq-AL"/>
        </w:rPr>
      </w:pPr>
      <w:r w:rsidRPr="00AB5DA5">
        <w:rPr>
          <w:spacing w:val="-4"/>
          <w:lang w:val="sq-AL"/>
        </w:rPr>
        <w:t>2.4 Ky Rregull Teknik nuk zbatohet për produkte tekstili të bëra me porosi nga rrobaqepës të vetëpunësuar.</w:t>
      </w:r>
    </w:p>
    <w:p w:rsidR="00705621" w:rsidRPr="00AB5DA5" w:rsidRDefault="00705621" w:rsidP="00CA6EB0">
      <w:pPr>
        <w:pStyle w:val="Paragrafi"/>
        <w:rPr>
          <w:spacing w:val="-4"/>
          <w:lang w:val="sq-AL"/>
        </w:rPr>
      </w:pPr>
      <w:r w:rsidRPr="00AB5DA5">
        <w:rPr>
          <w:spacing w:val="-4"/>
          <w:lang w:val="sq-AL"/>
        </w:rPr>
        <w:t>3. Përkufizime</w:t>
      </w:r>
    </w:p>
    <w:p w:rsidR="00705621" w:rsidRPr="00AB5DA5" w:rsidRDefault="00D138BE" w:rsidP="00CA6EB0">
      <w:pPr>
        <w:pStyle w:val="Paragrafi"/>
        <w:rPr>
          <w:spacing w:val="-4"/>
          <w:lang w:val="sq-AL"/>
        </w:rPr>
      </w:pPr>
      <w:r>
        <w:rPr>
          <w:spacing w:val="-4"/>
          <w:lang w:val="sq-AL"/>
        </w:rPr>
        <w:t>3.1</w:t>
      </w:r>
      <w:r w:rsidR="00705621" w:rsidRPr="00AB5DA5">
        <w:rPr>
          <w:spacing w:val="-4"/>
          <w:lang w:val="sq-AL"/>
        </w:rPr>
        <w:t xml:space="preserve"> Për qëllimet e këtij Rregulli Teknik, zbatohen përkufizimet e mëposhtme:</w:t>
      </w:r>
    </w:p>
    <w:p w:rsidR="00705621" w:rsidRPr="00AB5DA5" w:rsidRDefault="00705621" w:rsidP="00CA6EB0">
      <w:pPr>
        <w:pStyle w:val="Paragrafi"/>
        <w:rPr>
          <w:spacing w:val="-4"/>
          <w:lang w:val="sq-AL"/>
        </w:rPr>
      </w:pPr>
      <w:r w:rsidRPr="00AB5DA5">
        <w:rPr>
          <w:spacing w:val="-4"/>
          <w:lang w:val="sq-AL"/>
        </w:rPr>
        <w:t>a) produkt tekstili</w:t>
      </w:r>
      <w:r w:rsidR="00C854AE">
        <w:rPr>
          <w:spacing w:val="-4"/>
          <w:lang w:val="sq-AL"/>
        </w:rPr>
        <w:t>”</w:t>
      </w:r>
      <w:r w:rsidRPr="00AB5DA5">
        <w:rPr>
          <w:spacing w:val="-4"/>
          <w:lang w:val="sq-AL"/>
        </w:rPr>
        <w:t xml:space="preserve"> është çdo produkt bruto i papunuar, </w:t>
      </w:r>
      <w:r w:rsidR="00F56714" w:rsidRPr="00AB5DA5">
        <w:rPr>
          <w:spacing w:val="-4"/>
          <w:lang w:val="sq-AL"/>
        </w:rPr>
        <w:t>gjysmë</w:t>
      </w:r>
      <w:r w:rsidRPr="00AB5DA5">
        <w:rPr>
          <w:spacing w:val="-4"/>
          <w:lang w:val="sq-AL"/>
        </w:rPr>
        <w:t xml:space="preserve"> i punuar, i punuar, </w:t>
      </w:r>
      <w:r w:rsidR="00F56714" w:rsidRPr="00AB5DA5">
        <w:rPr>
          <w:spacing w:val="-4"/>
          <w:lang w:val="sq-AL"/>
        </w:rPr>
        <w:t>gjysmë</w:t>
      </w:r>
      <w:r w:rsidRPr="00AB5DA5">
        <w:rPr>
          <w:spacing w:val="-4"/>
          <w:lang w:val="sq-AL"/>
        </w:rPr>
        <w:t xml:space="preserve"> i përpunuar, i përpunuar, i </w:t>
      </w:r>
      <w:r w:rsidR="00F56714" w:rsidRPr="00AB5DA5">
        <w:rPr>
          <w:spacing w:val="-4"/>
          <w:lang w:val="sq-AL"/>
        </w:rPr>
        <w:t>gatshëm</w:t>
      </w:r>
      <w:r w:rsidRPr="00AB5DA5">
        <w:rPr>
          <w:spacing w:val="-4"/>
          <w:lang w:val="sq-AL"/>
        </w:rPr>
        <w:t xml:space="preserve"> apo </w:t>
      </w:r>
      <w:r w:rsidR="00F56714" w:rsidRPr="00AB5DA5">
        <w:rPr>
          <w:spacing w:val="-4"/>
          <w:lang w:val="sq-AL"/>
        </w:rPr>
        <w:t>gjysmë</w:t>
      </w:r>
      <w:r w:rsidRPr="00AB5DA5">
        <w:rPr>
          <w:spacing w:val="-4"/>
          <w:lang w:val="sq-AL"/>
        </w:rPr>
        <w:t xml:space="preserve"> i </w:t>
      </w:r>
      <w:r w:rsidR="00F56714" w:rsidRPr="00AB5DA5">
        <w:rPr>
          <w:spacing w:val="-4"/>
          <w:lang w:val="sq-AL"/>
        </w:rPr>
        <w:t>gatshëm</w:t>
      </w:r>
      <w:r w:rsidRPr="00AB5DA5">
        <w:rPr>
          <w:spacing w:val="-4"/>
          <w:lang w:val="sq-AL"/>
        </w:rPr>
        <w:t xml:space="preserve"> që përbëhet vetëm nga fibra tekstile, pavarësisht nga </w:t>
      </w:r>
      <w:r w:rsidR="00F56714" w:rsidRPr="00AB5DA5">
        <w:rPr>
          <w:spacing w:val="-4"/>
          <w:lang w:val="sq-AL"/>
        </w:rPr>
        <w:t>proc</w:t>
      </w:r>
      <w:r w:rsidRPr="00AB5DA5">
        <w:rPr>
          <w:spacing w:val="-4"/>
          <w:lang w:val="sq-AL"/>
        </w:rPr>
        <w:t>esi që është përdorur për përzierjen apo mbledhjen e tij;</w:t>
      </w:r>
    </w:p>
    <w:p w:rsidR="00705621" w:rsidRPr="00AB5DA5" w:rsidRDefault="00705621" w:rsidP="00CA6EB0">
      <w:pPr>
        <w:pStyle w:val="Paragrafi"/>
        <w:rPr>
          <w:spacing w:val="-4"/>
          <w:lang w:val="sq-AL"/>
        </w:rPr>
      </w:pPr>
      <w:r w:rsidRPr="00AB5DA5">
        <w:rPr>
          <w:spacing w:val="-4"/>
          <w:lang w:val="sq-AL"/>
        </w:rPr>
        <w:t xml:space="preserve">b) </w:t>
      </w:r>
      <w:r w:rsidR="00C854AE">
        <w:rPr>
          <w:spacing w:val="-4"/>
          <w:lang w:val="sq-AL"/>
        </w:rPr>
        <w:t>“</w:t>
      </w:r>
      <w:r w:rsidRPr="00AB5DA5">
        <w:rPr>
          <w:spacing w:val="-4"/>
          <w:lang w:val="sq-AL"/>
        </w:rPr>
        <w:t>fibra tekstile</w:t>
      </w:r>
      <w:r w:rsidR="00C854AE">
        <w:rPr>
          <w:spacing w:val="-4"/>
          <w:lang w:val="sq-AL"/>
        </w:rPr>
        <w:t>”</w:t>
      </w:r>
      <w:r w:rsidRPr="00AB5DA5">
        <w:rPr>
          <w:spacing w:val="-4"/>
          <w:lang w:val="sq-AL"/>
        </w:rPr>
        <w:t xml:space="preserve"> kanë kuptimet e mëposhtme:</w:t>
      </w:r>
    </w:p>
    <w:p w:rsidR="00705621" w:rsidRPr="00AB5DA5" w:rsidRDefault="00705621" w:rsidP="00CA6EB0">
      <w:pPr>
        <w:pStyle w:val="Paragrafi"/>
        <w:rPr>
          <w:spacing w:val="-4"/>
          <w:lang w:val="sq-AL"/>
        </w:rPr>
      </w:pPr>
      <w:r w:rsidRPr="00AB5DA5">
        <w:rPr>
          <w:spacing w:val="-4"/>
          <w:lang w:val="sq-AL"/>
        </w:rPr>
        <w:t>i) një njësi materiali/lënde që karakterizohet nga lakueshmëria (elasticiteti), hollësia dhe shkalla e larte e gjatësisë në përmasat maksimale tërthore, që e bëjnë të përshtatshëm për aplikime tekstile;</w:t>
      </w:r>
    </w:p>
    <w:p w:rsidR="00705621" w:rsidRPr="00AB5DA5" w:rsidRDefault="00705621" w:rsidP="00CA6EB0">
      <w:pPr>
        <w:pStyle w:val="Paragrafi"/>
        <w:rPr>
          <w:spacing w:val="-4"/>
          <w:lang w:val="sq-AL"/>
        </w:rPr>
      </w:pPr>
      <w:r w:rsidRPr="00AB5DA5">
        <w:rPr>
          <w:spacing w:val="-4"/>
          <w:lang w:val="sq-AL"/>
        </w:rPr>
        <w:t xml:space="preserve">ii) një rrip/shirit ose tub i lakueshëm, gjerësia e dukshme e të cilit nuk i kalon 5mm, duke përfshirë rripa të prerë nga rripa apo shtresa më të gjera, të prodhuara nga substancat e përdorura për prodhimin e fibrave të listuara në </w:t>
      </w:r>
      <w:r w:rsidR="00CE40B1" w:rsidRPr="00AB5DA5">
        <w:rPr>
          <w:spacing w:val="-4"/>
          <w:lang w:val="sq-AL"/>
        </w:rPr>
        <w:t>t</w:t>
      </w:r>
      <w:r w:rsidRPr="00AB5DA5">
        <w:rPr>
          <w:spacing w:val="-4"/>
          <w:lang w:val="sq-AL"/>
        </w:rPr>
        <w:t>abelën 2 të pikës 19 dhe i përshtatshëm për aplikime tekstile;</w:t>
      </w:r>
    </w:p>
    <w:p w:rsidR="00705621" w:rsidRPr="00AB5DA5" w:rsidRDefault="00705621" w:rsidP="00CA6EB0">
      <w:pPr>
        <w:pStyle w:val="Paragrafi"/>
        <w:rPr>
          <w:spacing w:val="-4"/>
          <w:lang w:val="sq-AL"/>
        </w:rPr>
      </w:pPr>
      <w:r w:rsidRPr="00AB5DA5">
        <w:rPr>
          <w:spacing w:val="-4"/>
          <w:lang w:val="sq-AL"/>
        </w:rPr>
        <w:t xml:space="preserve">c) </w:t>
      </w:r>
      <w:r w:rsidR="00C854AE">
        <w:rPr>
          <w:spacing w:val="-4"/>
          <w:lang w:val="sq-AL"/>
        </w:rPr>
        <w:t>“</w:t>
      </w:r>
      <w:r w:rsidRPr="00AB5DA5">
        <w:rPr>
          <w:spacing w:val="-4"/>
          <w:lang w:val="sq-AL"/>
        </w:rPr>
        <w:t>gjerësia e dukshme/e jashtme</w:t>
      </w:r>
      <w:r w:rsidR="00C854AE">
        <w:rPr>
          <w:spacing w:val="-4"/>
          <w:lang w:val="sq-AL"/>
        </w:rPr>
        <w:t>”</w:t>
      </w:r>
      <w:r w:rsidRPr="00AB5DA5">
        <w:rPr>
          <w:spacing w:val="-4"/>
          <w:lang w:val="sq-AL"/>
        </w:rPr>
        <w:t xml:space="preserve"> është gjerësia e rripit apo tubit kur paloset, sheshohet, ngjishet, apo përdridhet/rrotullohet, ose gjerësia mesatare kur gjerësia nuk është uniforme;</w:t>
      </w:r>
    </w:p>
    <w:p w:rsidR="00705621" w:rsidRPr="00AB5DA5" w:rsidRDefault="00705621" w:rsidP="00CA6EB0">
      <w:pPr>
        <w:pStyle w:val="Paragrafi"/>
        <w:rPr>
          <w:spacing w:val="-4"/>
          <w:lang w:val="sq-AL"/>
        </w:rPr>
      </w:pPr>
      <w:r w:rsidRPr="00AB5DA5">
        <w:rPr>
          <w:spacing w:val="-4"/>
          <w:lang w:val="sq-AL"/>
        </w:rPr>
        <w:t xml:space="preserve">ç) </w:t>
      </w:r>
      <w:r w:rsidR="00C854AE">
        <w:rPr>
          <w:spacing w:val="-4"/>
          <w:lang w:val="sq-AL"/>
        </w:rPr>
        <w:t>“</w:t>
      </w:r>
      <w:r w:rsidRPr="00AB5DA5">
        <w:rPr>
          <w:spacing w:val="-4"/>
          <w:lang w:val="sq-AL"/>
        </w:rPr>
        <w:t>komponent tekstili</w:t>
      </w:r>
      <w:r w:rsidR="00C854AE">
        <w:rPr>
          <w:spacing w:val="-4"/>
          <w:lang w:val="sq-AL"/>
        </w:rPr>
        <w:t>”</w:t>
      </w:r>
      <w:r w:rsidRPr="00AB5DA5">
        <w:rPr>
          <w:spacing w:val="-4"/>
          <w:lang w:val="sq-AL"/>
        </w:rPr>
        <w:t xml:space="preserve"> është një pjesë e një produkti tekstili me përmbajtje të identifikueshme fibrash;</w:t>
      </w:r>
    </w:p>
    <w:p w:rsidR="00705621" w:rsidRPr="00AB5DA5" w:rsidRDefault="00705621" w:rsidP="00CA6EB0">
      <w:pPr>
        <w:pStyle w:val="Paragrafi"/>
        <w:rPr>
          <w:spacing w:val="-4"/>
          <w:lang w:val="sq-AL"/>
        </w:rPr>
      </w:pPr>
      <w:r w:rsidRPr="00AB5DA5">
        <w:rPr>
          <w:spacing w:val="-4"/>
          <w:lang w:val="sq-AL"/>
        </w:rPr>
        <w:t xml:space="preserve">d) </w:t>
      </w:r>
      <w:r w:rsidR="00C854AE">
        <w:rPr>
          <w:spacing w:val="-4"/>
          <w:lang w:val="sq-AL"/>
        </w:rPr>
        <w:t>“</w:t>
      </w:r>
      <w:r w:rsidRPr="00AB5DA5">
        <w:rPr>
          <w:spacing w:val="-4"/>
          <w:lang w:val="sq-AL"/>
        </w:rPr>
        <w:t>fibra të huaja</w:t>
      </w:r>
      <w:r w:rsidR="00C854AE">
        <w:rPr>
          <w:spacing w:val="-4"/>
          <w:lang w:val="sq-AL"/>
        </w:rPr>
        <w:t>”</w:t>
      </w:r>
      <w:r w:rsidRPr="00AB5DA5">
        <w:rPr>
          <w:spacing w:val="-4"/>
          <w:lang w:val="sq-AL"/>
        </w:rPr>
        <w:t xml:space="preserve"> janë fibrat përveç atyre të përcaktuara në etiketë ose në markim;</w:t>
      </w:r>
    </w:p>
    <w:p w:rsidR="00705621" w:rsidRPr="00AB5DA5" w:rsidRDefault="00705621" w:rsidP="00CA6EB0">
      <w:pPr>
        <w:pStyle w:val="Paragrafi"/>
        <w:rPr>
          <w:spacing w:val="-4"/>
          <w:lang w:val="sq-AL"/>
        </w:rPr>
      </w:pPr>
      <w:r w:rsidRPr="00AB5DA5">
        <w:rPr>
          <w:spacing w:val="-4"/>
          <w:lang w:val="sq-AL"/>
        </w:rPr>
        <w:t xml:space="preserve">dh) </w:t>
      </w:r>
      <w:r w:rsidR="00C854AE">
        <w:rPr>
          <w:spacing w:val="-4"/>
          <w:lang w:val="sq-AL"/>
        </w:rPr>
        <w:t>“</w:t>
      </w:r>
      <w:r w:rsidRPr="00AB5DA5">
        <w:rPr>
          <w:spacing w:val="-4"/>
          <w:lang w:val="sq-AL"/>
        </w:rPr>
        <w:t>astar</w:t>
      </w:r>
      <w:r w:rsidR="00C854AE">
        <w:rPr>
          <w:spacing w:val="-4"/>
          <w:lang w:val="sq-AL"/>
        </w:rPr>
        <w:t>”</w:t>
      </w:r>
      <w:r w:rsidRPr="00AB5DA5">
        <w:rPr>
          <w:spacing w:val="-4"/>
          <w:lang w:val="sq-AL"/>
        </w:rPr>
        <w:t xml:space="preserve"> është një komponent i ndarë që përdoret për bërjen e veshjeve dhe produkteve të tjera, i cili përbëhet nga një shtresë e vetme apo disa shtresa materiali tekstil që mbahen së bashku të bashkuara në njërën ose në disa anë;</w:t>
      </w:r>
    </w:p>
    <w:p w:rsidR="00705621" w:rsidRPr="00AB5DA5" w:rsidRDefault="00705621" w:rsidP="00CA6EB0">
      <w:pPr>
        <w:pStyle w:val="Paragrafi"/>
        <w:rPr>
          <w:spacing w:val="-4"/>
          <w:lang w:val="sq-AL"/>
        </w:rPr>
      </w:pPr>
      <w:r w:rsidRPr="00AB5DA5">
        <w:rPr>
          <w:spacing w:val="-4"/>
          <w:lang w:val="sq-AL"/>
        </w:rPr>
        <w:t xml:space="preserve">e) </w:t>
      </w:r>
      <w:r w:rsidR="00C854AE">
        <w:rPr>
          <w:spacing w:val="-4"/>
          <w:lang w:val="sq-AL"/>
        </w:rPr>
        <w:t>“</w:t>
      </w:r>
      <w:r w:rsidRPr="00AB5DA5">
        <w:rPr>
          <w:spacing w:val="-4"/>
          <w:lang w:val="sq-AL"/>
        </w:rPr>
        <w:t>etiketim</w:t>
      </w:r>
      <w:r w:rsidR="00C854AE">
        <w:rPr>
          <w:spacing w:val="-4"/>
          <w:lang w:val="sq-AL"/>
        </w:rPr>
        <w:t>”</w:t>
      </w:r>
      <w:r w:rsidRPr="00AB5DA5">
        <w:rPr>
          <w:spacing w:val="-4"/>
          <w:lang w:val="sq-AL"/>
        </w:rPr>
        <w:t xml:space="preserve"> është vendosja e informacionit që kërkohet në lidhje me produktin tekstil, nëpërmjet bashkëngjitjes së një etikete;</w:t>
      </w:r>
    </w:p>
    <w:p w:rsidR="00705621" w:rsidRPr="00AB5DA5" w:rsidRDefault="00705621" w:rsidP="00CA6EB0">
      <w:pPr>
        <w:pStyle w:val="Paragrafi"/>
        <w:rPr>
          <w:spacing w:val="-4"/>
          <w:lang w:val="sq-AL"/>
        </w:rPr>
      </w:pPr>
      <w:r w:rsidRPr="00AB5DA5">
        <w:rPr>
          <w:spacing w:val="-4"/>
          <w:lang w:val="sq-AL"/>
        </w:rPr>
        <w:t xml:space="preserve">ë) </w:t>
      </w:r>
      <w:r w:rsidR="00C854AE">
        <w:rPr>
          <w:spacing w:val="-4"/>
          <w:lang w:val="sq-AL"/>
        </w:rPr>
        <w:t>“</w:t>
      </w:r>
      <w:r w:rsidRPr="00AB5DA5">
        <w:rPr>
          <w:spacing w:val="-4"/>
          <w:lang w:val="sq-AL"/>
        </w:rPr>
        <w:t>markim</w:t>
      </w:r>
      <w:r w:rsidR="00C854AE">
        <w:rPr>
          <w:spacing w:val="-4"/>
          <w:lang w:val="sq-AL"/>
        </w:rPr>
        <w:t>”</w:t>
      </w:r>
      <w:r w:rsidRPr="00AB5DA5">
        <w:rPr>
          <w:spacing w:val="-4"/>
          <w:lang w:val="sq-AL"/>
        </w:rPr>
        <w:t xml:space="preserve"> është  tregimi i informacionit të kërkuar direkt në produktin tekstil me anë të qepjes, qëndisjes, printimit, stampimit ose ndonjë teknologji tjetër aplikimi;</w:t>
      </w:r>
    </w:p>
    <w:p w:rsidR="00705621" w:rsidRPr="00AB5DA5" w:rsidRDefault="00705621" w:rsidP="00CA6EB0">
      <w:pPr>
        <w:pStyle w:val="Paragrafi"/>
        <w:rPr>
          <w:spacing w:val="-4"/>
          <w:lang w:val="sq-AL"/>
        </w:rPr>
      </w:pPr>
      <w:r w:rsidRPr="00AB5DA5">
        <w:rPr>
          <w:spacing w:val="-4"/>
          <w:lang w:val="sq-AL"/>
        </w:rPr>
        <w:t xml:space="preserve">f) </w:t>
      </w:r>
      <w:r w:rsidR="00C854AE">
        <w:rPr>
          <w:spacing w:val="-4"/>
          <w:lang w:val="sq-AL"/>
        </w:rPr>
        <w:t>“</w:t>
      </w:r>
      <w:r w:rsidRPr="00AB5DA5">
        <w:rPr>
          <w:spacing w:val="-4"/>
          <w:lang w:val="sq-AL"/>
        </w:rPr>
        <w:t>etiketim gjithëpërfshirës</w:t>
      </w:r>
      <w:r w:rsidR="00C854AE">
        <w:rPr>
          <w:spacing w:val="-4"/>
          <w:lang w:val="sq-AL"/>
        </w:rPr>
        <w:t>”</w:t>
      </w:r>
      <w:r w:rsidRPr="00AB5DA5">
        <w:rPr>
          <w:spacing w:val="-4"/>
          <w:lang w:val="sq-AL"/>
        </w:rPr>
        <w:t xml:space="preserve"> është përdorimi i një etikete të vetme për disa produkte apo komponentë tekstili;</w:t>
      </w:r>
    </w:p>
    <w:p w:rsidR="00705621" w:rsidRPr="00AB5DA5" w:rsidRDefault="00705621" w:rsidP="00CA6EB0">
      <w:pPr>
        <w:pStyle w:val="Paragrafi"/>
        <w:rPr>
          <w:spacing w:val="-4"/>
          <w:lang w:val="sq-AL"/>
        </w:rPr>
      </w:pPr>
      <w:r w:rsidRPr="00AB5DA5">
        <w:rPr>
          <w:spacing w:val="-4"/>
          <w:lang w:val="sq-AL"/>
        </w:rPr>
        <w:t xml:space="preserve">g) </w:t>
      </w:r>
      <w:r w:rsidR="00C854AE">
        <w:rPr>
          <w:spacing w:val="-4"/>
          <w:lang w:val="sq-AL"/>
        </w:rPr>
        <w:t>“</w:t>
      </w:r>
      <w:r w:rsidRPr="00AB5DA5">
        <w:rPr>
          <w:spacing w:val="-4"/>
          <w:lang w:val="sq-AL"/>
        </w:rPr>
        <w:t>produkt me një përdorim</w:t>
      </w:r>
      <w:r w:rsidR="00C854AE">
        <w:rPr>
          <w:spacing w:val="-4"/>
          <w:lang w:val="sq-AL"/>
        </w:rPr>
        <w:t>”</w:t>
      </w:r>
      <w:r w:rsidRPr="00AB5DA5">
        <w:rPr>
          <w:spacing w:val="-4"/>
          <w:lang w:val="sq-AL"/>
        </w:rPr>
        <w:t xml:space="preserve"> është një produkt tekstili, i projektuar për t</w:t>
      </w:r>
      <w:r w:rsidR="00C854AE">
        <w:rPr>
          <w:spacing w:val="-4"/>
          <w:lang w:val="sq-AL"/>
        </w:rPr>
        <w:t>”</w:t>
      </w:r>
      <w:r w:rsidRPr="00AB5DA5">
        <w:rPr>
          <w:spacing w:val="-4"/>
          <w:lang w:val="sq-AL"/>
        </w:rPr>
        <w:t>u përdorur vetëm një herë ose për një kohë të kufizuar dhe përdorimi i zakonshëm i të cilit nuk është parashikuar për përdorim të mëtejshëm për qëllim të njëjtë apo të ngjashëm;</w:t>
      </w:r>
    </w:p>
    <w:p w:rsidR="00705621" w:rsidRPr="00AB5DA5" w:rsidRDefault="00705621" w:rsidP="00CA6EB0">
      <w:pPr>
        <w:pStyle w:val="Paragrafi"/>
        <w:rPr>
          <w:spacing w:val="-4"/>
          <w:lang w:val="sq-AL"/>
        </w:rPr>
      </w:pPr>
      <w:r w:rsidRPr="00AB5DA5">
        <w:rPr>
          <w:spacing w:val="-4"/>
          <w:lang w:val="sq-AL"/>
        </w:rPr>
        <w:t xml:space="preserve">gj) </w:t>
      </w:r>
      <w:r w:rsidR="00C854AE">
        <w:rPr>
          <w:spacing w:val="-4"/>
          <w:lang w:val="sq-AL"/>
        </w:rPr>
        <w:t>“</w:t>
      </w:r>
      <w:r w:rsidRPr="00AB5DA5">
        <w:rPr>
          <w:spacing w:val="-4"/>
          <w:lang w:val="sq-AL"/>
        </w:rPr>
        <w:t>tolerancë e leju</w:t>
      </w:r>
      <w:r w:rsidR="00CE40B1" w:rsidRPr="00AB5DA5">
        <w:rPr>
          <w:spacing w:val="-4"/>
          <w:lang w:val="sq-AL"/>
        </w:rPr>
        <w:t>e</w:t>
      </w:r>
      <w:r w:rsidRPr="00AB5DA5">
        <w:rPr>
          <w:spacing w:val="-4"/>
          <w:lang w:val="sq-AL"/>
        </w:rPr>
        <w:t>shme</w:t>
      </w:r>
      <w:r w:rsidR="00C854AE">
        <w:rPr>
          <w:spacing w:val="-4"/>
          <w:lang w:val="sq-AL"/>
        </w:rPr>
        <w:t>”</w:t>
      </w:r>
      <w:r w:rsidRPr="00AB5DA5">
        <w:rPr>
          <w:spacing w:val="-4"/>
          <w:lang w:val="sq-AL"/>
        </w:rPr>
        <w:t xml:space="preserve"> është vlera e rifituar</w:t>
      </w:r>
      <w:r w:rsidR="00C854AE">
        <w:rPr>
          <w:spacing w:val="-4"/>
          <w:lang w:val="sq-AL"/>
        </w:rPr>
        <w:t xml:space="preserve"> </w:t>
      </w:r>
      <w:r w:rsidRPr="00AB5DA5">
        <w:rPr>
          <w:spacing w:val="-4"/>
          <w:lang w:val="sq-AL"/>
        </w:rPr>
        <w:t xml:space="preserve">/rimarrë e lagështisë që do </w:t>
      </w:r>
      <w:r w:rsidR="00C854AE">
        <w:rPr>
          <w:spacing w:val="-4"/>
          <w:lang w:val="sq-AL"/>
        </w:rPr>
        <w:t xml:space="preserve">të </w:t>
      </w:r>
      <w:r w:rsidRPr="00AB5DA5">
        <w:rPr>
          <w:spacing w:val="-4"/>
          <w:lang w:val="sq-AL"/>
        </w:rPr>
        <w:t>përdoret në llogaritjen e përqindjes së komponentëve të fibrës mbi bazën e masës së pastër, të tharë, pas aplikimit të faktorëve tradicionalë të zakonshëm të faktorëve konvencionalë.</w:t>
      </w:r>
    </w:p>
    <w:p w:rsidR="00705621" w:rsidRPr="00AB5DA5" w:rsidRDefault="00705621" w:rsidP="00CA6EB0">
      <w:pPr>
        <w:pStyle w:val="Paragrafi"/>
        <w:rPr>
          <w:spacing w:val="-4"/>
          <w:lang w:val="sq-AL"/>
        </w:rPr>
      </w:pPr>
      <w:r w:rsidRPr="00AB5DA5">
        <w:rPr>
          <w:spacing w:val="-4"/>
          <w:lang w:val="sq-AL"/>
        </w:rPr>
        <w:t xml:space="preserve">3.2. Për qëllimet e këtij Rregulli Teknik përkufizimet </w:t>
      </w:r>
      <w:r w:rsidR="00C854AE">
        <w:rPr>
          <w:spacing w:val="-4"/>
          <w:lang w:val="sq-AL"/>
        </w:rPr>
        <w:t>“</w:t>
      </w:r>
      <w:r w:rsidRPr="00AB5DA5">
        <w:rPr>
          <w:spacing w:val="-4"/>
          <w:lang w:val="sq-AL"/>
        </w:rPr>
        <w:t>bërje e disponueshme në treg</w:t>
      </w:r>
      <w:r w:rsidR="00C854AE">
        <w:rPr>
          <w:spacing w:val="-4"/>
          <w:lang w:val="sq-AL"/>
        </w:rPr>
        <w:t>”</w:t>
      </w:r>
      <w:r w:rsidRPr="00AB5DA5">
        <w:rPr>
          <w:spacing w:val="-4"/>
          <w:lang w:val="sq-AL"/>
        </w:rPr>
        <w:t xml:space="preserve">, </w:t>
      </w:r>
      <w:r w:rsidR="00C854AE">
        <w:rPr>
          <w:spacing w:val="-4"/>
          <w:lang w:val="sq-AL"/>
        </w:rPr>
        <w:t>“</w:t>
      </w:r>
      <w:r w:rsidRPr="00AB5DA5">
        <w:rPr>
          <w:spacing w:val="-4"/>
          <w:lang w:val="sq-AL"/>
        </w:rPr>
        <w:t>vendosje në treg</w:t>
      </w:r>
      <w:r w:rsidR="00C854AE">
        <w:rPr>
          <w:spacing w:val="-4"/>
          <w:lang w:val="sq-AL"/>
        </w:rPr>
        <w:t>”</w:t>
      </w:r>
      <w:r w:rsidRPr="00AB5DA5">
        <w:rPr>
          <w:spacing w:val="-4"/>
          <w:lang w:val="sq-AL"/>
        </w:rPr>
        <w:t xml:space="preserve">, </w:t>
      </w:r>
      <w:r w:rsidR="00C854AE">
        <w:rPr>
          <w:spacing w:val="-4"/>
          <w:lang w:val="sq-AL"/>
        </w:rPr>
        <w:t>“</w:t>
      </w:r>
      <w:r w:rsidRPr="00AB5DA5">
        <w:rPr>
          <w:spacing w:val="-4"/>
          <w:lang w:val="sq-AL"/>
        </w:rPr>
        <w:t>prodhues</w:t>
      </w:r>
      <w:r w:rsidR="00C854AE">
        <w:rPr>
          <w:spacing w:val="-4"/>
          <w:lang w:val="sq-AL"/>
        </w:rPr>
        <w:t>”</w:t>
      </w:r>
      <w:r w:rsidRPr="00AB5DA5">
        <w:rPr>
          <w:spacing w:val="-4"/>
          <w:lang w:val="sq-AL"/>
        </w:rPr>
        <w:t xml:space="preserve">, </w:t>
      </w:r>
      <w:r w:rsidR="00C854AE">
        <w:rPr>
          <w:spacing w:val="-4"/>
          <w:lang w:val="sq-AL"/>
        </w:rPr>
        <w:t>“</w:t>
      </w:r>
      <w:r w:rsidRPr="00AB5DA5">
        <w:rPr>
          <w:spacing w:val="-4"/>
          <w:lang w:val="sq-AL"/>
        </w:rPr>
        <w:t>importues</w:t>
      </w:r>
      <w:r w:rsidR="00C854AE">
        <w:rPr>
          <w:spacing w:val="-4"/>
          <w:lang w:val="sq-AL"/>
        </w:rPr>
        <w:t>”</w:t>
      </w:r>
      <w:r w:rsidRPr="00AB5DA5">
        <w:rPr>
          <w:spacing w:val="-4"/>
          <w:lang w:val="sq-AL"/>
        </w:rPr>
        <w:t xml:space="preserve">, </w:t>
      </w:r>
      <w:r w:rsidR="00C854AE">
        <w:rPr>
          <w:spacing w:val="-4"/>
          <w:lang w:val="sq-AL"/>
        </w:rPr>
        <w:t>“</w:t>
      </w:r>
      <w:r w:rsidRPr="00AB5DA5">
        <w:rPr>
          <w:spacing w:val="-4"/>
          <w:lang w:val="sq-AL"/>
        </w:rPr>
        <w:t>shpërndarës</w:t>
      </w:r>
      <w:r w:rsidR="00C854AE">
        <w:rPr>
          <w:spacing w:val="-4"/>
          <w:lang w:val="sq-AL"/>
        </w:rPr>
        <w:t>”</w:t>
      </w:r>
      <w:r w:rsidRPr="00AB5DA5">
        <w:rPr>
          <w:spacing w:val="-4"/>
          <w:lang w:val="sq-AL"/>
        </w:rPr>
        <w:t xml:space="preserve">, </w:t>
      </w:r>
      <w:r w:rsidR="00C854AE">
        <w:rPr>
          <w:spacing w:val="-4"/>
          <w:lang w:val="sq-AL"/>
        </w:rPr>
        <w:t>“</w:t>
      </w:r>
      <w:r w:rsidRPr="00AB5DA5">
        <w:rPr>
          <w:spacing w:val="-4"/>
          <w:lang w:val="sq-AL"/>
        </w:rPr>
        <w:t>operatorë ekonomik</w:t>
      </w:r>
      <w:r w:rsidR="00C854AE">
        <w:rPr>
          <w:spacing w:val="-4"/>
          <w:lang w:val="sq-AL"/>
        </w:rPr>
        <w:t>ë”</w:t>
      </w:r>
      <w:r w:rsidRPr="00AB5DA5">
        <w:rPr>
          <w:spacing w:val="-4"/>
          <w:lang w:val="sq-AL"/>
        </w:rPr>
        <w:t xml:space="preserve">, </w:t>
      </w:r>
      <w:r w:rsidR="00C854AE">
        <w:rPr>
          <w:spacing w:val="-4"/>
          <w:lang w:val="sq-AL"/>
        </w:rPr>
        <w:t>“</w:t>
      </w:r>
      <w:r w:rsidRPr="00AB5DA5">
        <w:rPr>
          <w:spacing w:val="-4"/>
          <w:lang w:val="sq-AL"/>
        </w:rPr>
        <w:t>standardi harmonizuar</w:t>
      </w:r>
      <w:r w:rsidR="00C854AE">
        <w:rPr>
          <w:spacing w:val="-4"/>
          <w:lang w:val="sq-AL"/>
        </w:rPr>
        <w:t>”</w:t>
      </w:r>
      <w:r w:rsidRPr="00AB5DA5">
        <w:rPr>
          <w:spacing w:val="-4"/>
          <w:lang w:val="sq-AL"/>
        </w:rPr>
        <w:t xml:space="preserve">, </w:t>
      </w:r>
      <w:r w:rsidR="00C854AE">
        <w:rPr>
          <w:spacing w:val="-4"/>
          <w:lang w:val="sq-AL"/>
        </w:rPr>
        <w:t>“</w:t>
      </w:r>
      <w:r w:rsidRPr="00AB5DA5">
        <w:rPr>
          <w:spacing w:val="-4"/>
          <w:lang w:val="sq-AL"/>
        </w:rPr>
        <w:t>mbikëqyrje e tregut</w:t>
      </w:r>
      <w:r w:rsidR="00C854AE">
        <w:rPr>
          <w:spacing w:val="-4"/>
          <w:lang w:val="sq-AL"/>
        </w:rPr>
        <w:t>”</w:t>
      </w:r>
      <w:r w:rsidRPr="00AB5DA5">
        <w:rPr>
          <w:spacing w:val="-4"/>
          <w:lang w:val="sq-AL"/>
        </w:rPr>
        <w:t xml:space="preserve"> dhe </w:t>
      </w:r>
      <w:r w:rsidR="00C854AE">
        <w:rPr>
          <w:spacing w:val="-4"/>
          <w:lang w:val="sq-AL"/>
        </w:rPr>
        <w:t>“</w:t>
      </w:r>
      <w:r w:rsidRPr="00AB5DA5">
        <w:rPr>
          <w:spacing w:val="-4"/>
          <w:lang w:val="sq-AL"/>
        </w:rPr>
        <w:t>autoritet i mbikëqyrjes së tregut</w:t>
      </w:r>
      <w:r w:rsidR="00C854AE">
        <w:rPr>
          <w:spacing w:val="-4"/>
          <w:lang w:val="sq-AL"/>
        </w:rPr>
        <w:t>”</w:t>
      </w:r>
      <w:r w:rsidRPr="00AB5DA5">
        <w:rPr>
          <w:spacing w:val="-4"/>
          <w:lang w:val="sq-AL"/>
        </w:rPr>
        <w:t xml:space="preserve"> kanë të njëjtin kuptim me përkufizimet e dhëna në </w:t>
      </w:r>
      <w:r w:rsidR="00CE40B1" w:rsidRPr="00AB5DA5">
        <w:rPr>
          <w:spacing w:val="-4"/>
          <w:lang w:val="sq-AL"/>
        </w:rPr>
        <w:t>n</w:t>
      </w:r>
      <w:r w:rsidRPr="00AB5DA5">
        <w:rPr>
          <w:spacing w:val="-4"/>
          <w:lang w:val="sq-AL"/>
        </w:rPr>
        <w:t>enin 3</w:t>
      </w:r>
      <w:r w:rsidR="00CE40B1" w:rsidRPr="00AB5DA5">
        <w:rPr>
          <w:spacing w:val="-4"/>
          <w:lang w:val="sq-AL"/>
        </w:rPr>
        <w:t>,</w:t>
      </w:r>
      <w:r w:rsidRPr="00AB5DA5">
        <w:rPr>
          <w:spacing w:val="-4"/>
          <w:lang w:val="sq-AL"/>
        </w:rPr>
        <w:t xml:space="preserve"> të ligjit nr. 10438</w:t>
      </w:r>
      <w:r w:rsidR="00CE40B1" w:rsidRPr="00AB5DA5">
        <w:rPr>
          <w:spacing w:val="-4"/>
          <w:lang w:val="sq-AL"/>
        </w:rPr>
        <w:t>, datë 15.12.</w:t>
      </w:r>
      <w:r w:rsidRPr="00AB5DA5">
        <w:rPr>
          <w:spacing w:val="-4"/>
          <w:lang w:val="sq-AL"/>
        </w:rPr>
        <w:t>2011</w:t>
      </w:r>
      <w:r w:rsidR="00CE40B1" w:rsidRPr="00AB5DA5">
        <w:rPr>
          <w:spacing w:val="-4"/>
          <w:lang w:val="sq-AL"/>
        </w:rPr>
        <w:t>,</w:t>
      </w:r>
      <w:r w:rsidRPr="00AB5DA5">
        <w:rPr>
          <w:spacing w:val="-4"/>
          <w:lang w:val="sq-AL"/>
        </w:rPr>
        <w:t xml:space="preserve"> </w:t>
      </w:r>
      <w:r w:rsidR="00F00C5C" w:rsidRPr="00AB5DA5">
        <w:rPr>
          <w:spacing w:val="-4"/>
          <w:lang w:val="sq-AL"/>
        </w:rPr>
        <w:t>“</w:t>
      </w:r>
      <w:r w:rsidRPr="00AB5DA5">
        <w:rPr>
          <w:spacing w:val="-4"/>
          <w:lang w:val="sq-AL"/>
        </w:rPr>
        <w:t xml:space="preserve">Për tregtimin dhe </w:t>
      </w:r>
      <w:r w:rsidR="00CE40B1" w:rsidRPr="00AB5DA5">
        <w:rPr>
          <w:spacing w:val="-4"/>
          <w:lang w:val="sq-AL"/>
        </w:rPr>
        <w:t>mbikëqyrjen</w:t>
      </w:r>
      <w:r w:rsidRPr="00AB5DA5">
        <w:rPr>
          <w:spacing w:val="-4"/>
          <w:lang w:val="sq-AL"/>
        </w:rPr>
        <w:t xml:space="preserve"> e tregut të produkteve </w:t>
      </w:r>
      <w:r w:rsidR="00CE40B1" w:rsidRPr="00AB5DA5">
        <w:rPr>
          <w:spacing w:val="-4"/>
          <w:lang w:val="sq-AL"/>
        </w:rPr>
        <w:t>joushqimore</w:t>
      </w:r>
      <w:r w:rsidR="00F00C5C" w:rsidRPr="00AB5DA5">
        <w:rPr>
          <w:spacing w:val="-4"/>
          <w:lang w:val="sq-AL"/>
        </w:rPr>
        <w:t>”</w:t>
      </w:r>
      <w:r w:rsidRPr="00AB5DA5">
        <w:rPr>
          <w:spacing w:val="-4"/>
          <w:lang w:val="sq-AL"/>
        </w:rPr>
        <w:t>, i ndryshuar.</w:t>
      </w:r>
    </w:p>
    <w:p w:rsidR="00705621" w:rsidRPr="00AB5DA5" w:rsidRDefault="00705621" w:rsidP="00CA6EB0">
      <w:pPr>
        <w:pStyle w:val="Paragrafi"/>
        <w:rPr>
          <w:spacing w:val="-4"/>
          <w:lang w:val="sq-AL"/>
        </w:rPr>
      </w:pPr>
      <w:r w:rsidRPr="00AB5DA5">
        <w:rPr>
          <w:spacing w:val="-4"/>
          <w:lang w:val="sq-AL"/>
        </w:rPr>
        <w:t>4. Kërkesa të përgjithshme për bërjen të disponueshme në treg të produkteve tekstile</w:t>
      </w:r>
    </w:p>
    <w:p w:rsidR="00705621" w:rsidRPr="00AB5DA5" w:rsidRDefault="00705621" w:rsidP="00CA6EB0">
      <w:pPr>
        <w:pStyle w:val="Paragrafi"/>
        <w:rPr>
          <w:spacing w:val="-4"/>
          <w:lang w:val="sq-AL"/>
        </w:rPr>
      </w:pPr>
      <w:r w:rsidRPr="00AB5DA5">
        <w:rPr>
          <w:spacing w:val="-4"/>
          <w:lang w:val="sq-AL"/>
        </w:rPr>
        <w:t>Produktet tekstile bëhen të disponueshme në treg vetëm kur këto produkte janë të etiketuara, të markuara ose të shoqëruara me dokumente tregtare në përputhje me këtë Rregull Teknik.</w:t>
      </w:r>
    </w:p>
    <w:p w:rsidR="00705621" w:rsidRPr="00295601" w:rsidRDefault="00705621" w:rsidP="00CA6EB0">
      <w:pPr>
        <w:pStyle w:val="Paragrafi"/>
        <w:rPr>
          <w:spacing w:val="-4"/>
          <w:sz w:val="16"/>
          <w:lang w:val="sq-AL"/>
        </w:rPr>
      </w:pPr>
    </w:p>
    <w:p w:rsidR="00705621" w:rsidRPr="00AB5DA5" w:rsidRDefault="00705621" w:rsidP="00CA6EB0">
      <w:pPr>
        <w:pStyle w:val="Paragrafi"/>
        <w:jc w:val="center"/>
        <w:rPr>
          <w:spacing w:val="-4"/>
          <w:lang w:val="sq-AL"/>
        </w:rPr>
      </w:pPr>
      <w:r w:rsidRPr="00AB5DA5">
        <w:rPr>
          <w:spacing w:val="-4"/>
          <w:lang w:val="sq-AL"/>
        </w:rPr>
        <w:t>KAPITULLI 2</w:t>
      </w:r>
    </w:p>
    <w:p w:rsidR="00705621" w:rsidRPr="00AB5DA5" w:rsidRDefault="00CE40B1" w:rsidP="00CA6EB0">
      <w:pPr>
        <w:pStyle w:val="Paragrafi"/>
        <w:jc w:val="center"/>
        <w:rPr>
          <w:spacing w:val="-4"/>
          <w:lang w:val="sq-AL"/>
        </w:rPr>
      </w:pPr>
      <w:r w:rsidRPr="00AB5DA5">
        <w:rPr>
          <w:spacing w:val="-4"/>
          <w:lang w:val="sq-AL"/>
        </w:rPr>
        <w:t>EMRAT E FIBRAVE TEKSTILE DHE KËRKESAT PËRKATËSE PËR ETIKETIMIN DHE MARKIMIN E TYRE</w:t>
      </w:r>
    </w:p>
    <w:p w:rsidR="00705621" w:rsidRPr="00295601" w:rsidRDefault="00705621" w:rsidP="00CA6EB0">
      <w:pPr>
        <w:pStyle w:val="Paragrafi"/>
        <w:rPr>
          <w:i/>
          <w:iCs/>
          <w:spacing w:val="-4"/>
          <w:sz w:val="14"/>
          <w:lang w:val="sq-AL"/>
        </w:rPr>
      </w:pPr>
    </w:p>
    <w:p w:rsidR="00705621" w:rsidRPr="00AB5DA5" w:rsidRDefault="00705621" w:rsidP="00CA6EB0">
      <w:pPr>
        <w:pStyle w:val="Paragrafi"/>
        <w:rPr>
          <w:spacing w:val="-4"/>
          <w:lang w:val="sq-AL"/>
        </w:rPr>
      </w:pPr>
      <w:r w:rsidRPr="00AB5DA5">
        <w:rPr>
          <w:spacing w:val="-4"/>
          <w:lang w:val="sq-AL"/>
        </w:rPr>
        <w:t>5. Emrat e fibrave tekstile</w:t>
      </w:r>
    </w:p>
    <w:p w:rsidR="00705621" w:rsidRPr="00AB5DA5" w:rsidRDefault="00705621" w:rsidP="00CA6EB0">
      <w:pPr>
        <w:pStyle w:val="Paragrafi"/>
        <w:rPr>
          <w:spacing w:val="-4"/>
          <w:lang w:val="sq-AL"/>
        </w:rPr>
      </w:pPr>
      <w:r w:rsidRPr="00AB5DA5">
        <w:rPr>
          <w:spacing w:val="-4"/>
          <w:lang w:val="sq-AL"/>
        </w:rPr>
        <w:t>5.1 Vetëm emrat e fibrave tekstile</w:t>
      </w:r>
      <w:r w:rsidR="00295601">
        <w:rPr>
          <w:spacing w:val="-4"/>
          <w:lang w:val="sq-AL"/>
        </w:rPr>
        <w:t>,</w:t>
      </w:r>
      <w:r w:rsidRPr="00AB5DA5">
        <w:rPr>
          <w:spacing w:val="-4"/>
          <w:lang w:val="sq-AL"/>
        </w:rPr>
        <w:t xml:space="preserve"> të përcaktuar në pikën 19</w:t>
      </w:r>
      <w:r w:rsidR="00295601">
        <w:rPr>
          <w:spacing w:val="-4"/>
          <w:lang w:val="sq-AL"/>
        </w:rPr>
        <w:t>,</w:t>
      </w:r>
      <w:r w:rsidRPr="00AB5DA5">
        <w:rPr>
          <w:spacing w:val="-4"/>
          <w:lang w:val="sq-AL"/>
        </w:rPr>
        <w:t xml:space="preserve"> përdoren për përshkrimin e përbërjes së fibrave në etiketat dhe markimet e produkteve tekstile.</w:t>
      </w:r>
    </w:p>
    <w:p w:rsidR="00705621" w:rsidRPr="00AB5DA5" w:rsidRDefault="00295601" w:rsidP="00CA6EB0">
      <w:pPr>
        <w:pStyle w:val="Paragrafi"/>
        <w:rPr>
          <w:spacing w:val="-4"/>
          <w:lang w:val="sq-AL"/>
        </w:rPr>
      </w:pPr>
      <w:r>
        <w:rPr>
          <w:spacing w:val="-4"/>
          <w:lang w:val="sq-AL"/>
        </w:rPr>
        <w:t>5.2</w:t>
      </w:r>
      <w:r w:rsidR="00705621" w:rsidRPr="00AB5DA5">
        <w:rPr>
          <w:spacing w:val="-4"/>
          <w:lang w:val="sq-AL"/>
        </w:rPr>
        <w:t xml:space="preserve"> Përdorimi i emrave të përcaktuar në pikën 19 rezervohet për fibrat tekstile, natyra e të cilave i korrespondon përshkrimit të përcaktuar në këtë</w:t>
      </w:r>
      <w:r w:rsidR="00705621" w:rsidRPr="00AB5DA5">
        <w:rPr>
          <w:color w:val="FF0000"/>
          <w:spacing w:val="-4"/>
          <w:lang w:val="sq-AL"/>
        </w:rPr>
        <w:t xml:space="preserve"> </w:t>
      </w:r>
      <w:r w:rsidR="00705621" w:rsidRPr="00AB5DA5">
        <w:rPr>
          <w:spacing w:val="-4"/>
          <w:lang w:val="sq-AL"/>
        </w:rPr>
        <w:t>pikë.</w:t>
      </w:r>
    </w:p>
    <w:p w:rsidR="00705621" w:rsidRPr="00AB5DA5" w:rsidRDefault="00705621" w:rsidP="00CA6EB0">
      <w:pPr>
        <w:pStyle w:val="Paragrafi"/>
        <w:rPr>
          <w:spacing w:val="-4"/>
          <w:lang w:val="sq-AL"/>
        </w:rPr>
      </w:pPr>
      <w:r w:rsidRPr="00AB5DA5">
        <w:rPr>
          <w:spacing w:val="-4"/>
          <w:lang w:val="sq-AL"/>
        </w:rPr>
        <w:t>Emrat e përcaktuar në pikën 19 nuk përdoren për fibra të tjera, qoftë më vete, si rrënjë apo mbiemër.</w:t>
      </w:r>
    </w:p>
    <w:p w:rsidR="00705621" w:rsidRPr="00AB5DA5" w:rsidRDefault="00705621" w:rsidP="00CA6EB0">
      <w:pPr>
        <w:pStyle w:val="Paragrafi"/>
        <w:rPr>
          <w:spacing w:val="-4"/>
          <w:lang w:val="sq-AL"/>
        </w:rPr>
      </w:pPr>
      <w:r w:rsidRPr="00AB5DA5">
        <w:rPr>
          <w:spacing w:val="-4"/>
          <w:lang w:val="sq-AL"/>
        </w:rPr>
        <w:t xml:space="preserve">Termi </w:t>
      </w:r>
      <w:r w:rsidR="00F00C5C" w:rsidRPr="00AB5DA5">
        <w:rPr>
          <w:spacing w:val="-4"/>
          <w:lang w:val="sq-AL"/>
        </w:rPr>
        <w:t>“</w:t>
      </w:r>
      <w:r w:rsidRPr="00AB5DA5">
        <w:rPr>
          <w:spacing w:val="-4"/>
          <w:lang w:val="sq-AL"/>
        </w:rPr>
        <w:t>mëndafsh</w:t>
      </w:r>
      <w:r w:rsidR="00F00C5C" w:rsidRPr="00AB5DA5">
        <w:rPr>
          <w:spacing w:val="-4"/>
          <w:lang w:val="sq-AL"/>
        </w:rPr>
        <w:t>”</w:t>
      </w:r>
      <w:r w:rsidRPr="00AB5DA5">
        <w:rPr>
          <w:spacing w:val="-4"/>
          <w:lang w:val="sq-AL"/>
        </w:rPr>
        <w:t xml:space="preserve"> nuk përdoret për të treguar formën apo një pamje të caktuar në fijet filament të fibrave tekstile.</w:t>
      </w:r>
    </w:p>
    <w:p w:rsidR="00705621" w:rsidRDefault="00295601" w:rsidP="00CA6EB0">
      <w:pPr>
        <w:pStyle w:val="Paragrafi"/>
        <w:rPr>
          <w:spacing w:val="-4"/>
          <w:lang w:val="sq-AL"/>
        </w:rPr>
      </w:pPr>
      <w:r>
        <w:rPr>
          <w:spacing w:val="-4"/>
          <w:lang w:val="sq-AL"/>
        </w:rPr>
        <w:t>6. Produktet e pastra/</w:t>
      </w:r>
      <w:r w:rsidR="00705621" w:rsidRPr="00AB5DA5">
        <w:rPr>
          <w:spacing w:val="-4"/>
          <w:lang w:val="sq-AL"/>
        </w:rPr>
        <w:t>të papërziera tekstile</w:t>
      </w:r>
    </w:p>
    <w:p w:rsidR="00705621" w:rsidRPr="00AB5DA5" w:rsidRDefault="00705621" w:rsidP="00CA6EB0">
      <w:pPr>
        <w:pStyle w:val="Paragrafi"/>
        <w:rPr>
          <w:spacing w:val="-4"/>
          <w:lang w:val="sq-AL"/>
        </w:rPr>
      </w:pPr>
      <w:r w:rsidRPr="00AB5DA5">
        <w:rPr>
          <w:spacing w:val="-4"/>
          <w:lang w:val="sq-AL"/>
        </w:rPr>
        <w:t xml:space="preserve">6.1. Vetëm produktet tekstile që përbëhen ekskluzivisht nga e njëjta fibër mund të mbajnë etiketën apo markimin </w:t>
      </w:r>
      <w:r w:rsidR="00F00C5C" w:rsidRPr="00AB5DA5">
        <w:rPr>
          <w:spacing w:val="-4"/>
          <w:lang w:val="sq-AL"/>
        </w:rPr>
        <w:t>“</w:t>
      </w:r>
      <w:r w:rsidRPr="00AB5DA5">
        <w:rPr>
          <w:spacing w:val="-4"/>
          <w:lang w:val="sq-AL"/>
        </w:rPr>
        <w:t>100%</w:t>
      </w:r>
      <w:r w:rsidR="00F00C5C" w:rsidRPr="00AB5DA5">
        <w:rPr>
          <w:spacing w:val="-4"/>
          <w:lang w:val="sq-AL"/>
        </w:rPr>
        <w:t>”</w:t>
      </w:r>
      <w:r w:rsidRPr="00AB5DA5">
        <w:rPr>
          <w:spacing w:val="-4"/>
          <w:lang w:val="sq-AL"/>
        </w:rPr>
        <w:t xml:space="preserve">, </w:t>
      </w:r>
      <w:r w:rsidR="00F00C5C" w:rsidRPr="00AB5DA5">
        <w:rPr>
          <w:spacing w:val="-4"/>
          <w:lang w:val="sq-AL"/>
        </w:rPr>
        <w:t>“</w:t>
      </w:r>
      <w:r w:rsidRPr="00AB5DA5">
        <w:rPr>
          <w:spacing w:val="-4"/>
          <w:lang w:val="sq-AL"/>
        </w:rPr>
        <w:t>i pastër</w:t>
      </w:r>
      <w:r w:rsidR="00F00C5C" w:rsidRPr="00AB5DA5">
        <w:rPr>
          <w:spacing w:val="-4"/>
          <w:lang w:val="sq-AL"/>
        </w:rPr>
        <w:t>”</w:t>
      </w:r>
      <w:r w:rsidRPr="00AB5DA5">
        <w:rPr>
          <w:spacing w:val="-4"/>
          <w:lang w:val="sq-AL"/>
        </w:rPr>
        <w:t xml:space="preserve"> ose </w:t>
      </w:r>
      <w:r w:rsidR="00F00C5C" w:rsidRPr="00AB5DA5">
        <w:rPr>
          <w:spacing w:val="-4"/>
          <w:lang w:val="sq-AL"/>
        </w:rPr>
        <w:t>“</w:t>
      </w:r>
      <w:r w:rsidRPr="00AB5DA5">
        <w:rPr>
          <w:spacing w:val="-4"/>
          <w:lang w:val="sq-AL"/>
        </w:rPr>
        <w:t>e gjitha</w:t>
      </w:r>
      <w:r w:rsidR="00F00C5C" w:rsidRPr="00AB5DA5">
        <w:rPr>
          <w:spacing w:val="-4"/>
          <w:lang w:val="sq-AL"/>
        </w:rPr>
        <w:t>”</w:t>
      </w:r>
      <w:r w:rsidR="00295601">
        <w:rPr>
          <w:spacing w:val="-4"/>
          <w:lang w:val="sq-AL"/>
        </w:rPr>
        <w:t>.</w:t>
      </w:r>
    </w:p>
    <w:p w:rsidR="00705621" w:rsidRPr="00AB5DA5" w:rsidRDefault="00295601" w:rsidP="00CA6EB0">
      <w:pPr>
        <w:pStyle w:val="Paragrafi"/>
        <w:rPr>
          <w:spacing w:val="-4"/>
          <w:lang w:val="sq-AL"/>
        </w:rPr>
      </w:pPr>
      <w:r>
        <w:rPr>
          <w:spacing w:val="-4"/>
          <w:lang w:val="sq-AL"/>
        </w:rPr>
        <w:t>Këta terma ose të ngjashëm me ta</w:t>
      </w:r>
      <w:r w:rsidR="00705621" w:rsidRPr="00AB5DA5">
        <w:rPr>
          <w:spacing w:val="-4"/>
          <w:lang w:val="sq-AL"/>
        </w:rPr>
        <w:t xml:space="preserve"> nuk përdoren për produkte të tjera tekstile.</w:t>
      </w:r>
    </w:p>
    <w:p w:rsidR="00705621" w:rsidRPr="00AB5DA5" w:rsidRDefault="00295601" w:rsidP="00CA6EB0">
      <w:pPr>
        <w:pStyle w:val="Paragrafi"/>
        <w:rPr>
          <w:spacing w:val="-4"/>
          <w:lang w:val="sq-AL"/>
        </w:rPr>
      </w:pPr>
      <w:r>
        <w:rPr>
          <w:spacing w:val="-4"/>
          <w:lang w:val="sq-AL"/>
        </w:rPr>
        <w:t>6.2</w:t>
      </w:r>
      <w:r w:rsidR="00705621" w:rsidRPr="00AB5DA5">
        <w:rPr>
          <w:spacing w:val="-4"/>
          <w:lang w:val="sq-AL"/>
        </w:rPr>
        <w:t xml:space="preserve"> Pa rënë ndesh me nënpikën 7.3, një produkt tekstil që nuk përmban më shumë se 2% të peshës fibra të huaja, gjithashtu</w:t>
      </w:r>
      <w:r>
        <w:rPr>
          <w:spacing w:val="-4"/>
          <w:lang w:val="sq-AL"/>
        </w:rPr>
        <w:t>,</w:t>
      </w:r>
      <w:r w:rsidR="00705621" w:rsidRPr="00AB5DA5">
        <w:rPr>
          <w:spacing w:val="-4"/>
          <w:lang w:val="sq-AL"/>
        </w:rPr>
        <w:t xml:space="preserve"> mund të trajtohet</w:t>
      </w:r>
      <w:r>
        <w:rPr>
          <w:spacing w:val="-4"/>
          <w:lang w:val="sq-AL"/>
        </w:rPr>
        <w:t xml:space="preserve"> </w:t>
      </w:r>
      <w:r w:rsidR="00705621" w:rsidRPr="00AB5DA5">
        <w:rPr>
          <w:spacing w:val="-4"/>
          <w:lang w:val="sq-AL"/>
        </w:rPr>
        <w:t>/</w:t>
      </w:r>
      <w:r>
        <w:rPr>
          <w:spacing w:val="-4"/>
          <w:lang w:val="sq-AL"/>
        </w:rPr>
        <w:t xml:space="preserve"> </w:t>
      </w:r>
      <w:r w:rsidR="00705621" w:rsidRPr="00AB5DA5">
        <w:rPr>
          <w:spacing w:val="-4"/>
          <w:lang w:val="sq-AL"/>
        </w:rPr>
        <w:t>konsiderohet si i përbërë ekskluzivisht nga e njëjta fibër, me kusht që kjo sasi të jetë e argumentuar, si teknikisht e pashmangshme në praktikat e mira të prodhimit dhe të mos jetë shtuar thjesht për rutinë.</w:t>
      </w:r>
    </w:p>
    <w:p w:rsidR="00705621" w:rsidRPr="00AB5DA5" w:rsidRDefault="00705621" w:rsidP="00CA6EB0">
      <w:pPr>
        <w:pStyle w:val="Paragrafi"/>
        <w:rPr>
          <w:spacing w:val="-4"/>
          <w:lang w:val="sq-AL"/>
        </w:rPr>
      </w:pPr>
      <w:r w:rsidRPr="00AB5DA5">
        <w:rPr>
          <w:spacing w:val="-4"/>
          <w:lang w:val="sq-AL"/>
        </w:rPr>
        <w:t xml:space="preserve">Një produkt tekstili, i cili i është nënshtruar </w:t>
      </w:r>
      <w:r w:rsidR="00F56714" w:rsidRPr="00AB5DA5">
        <w:rPr>
          <w:spacing w:val="-4"/>
          <w:lang w:val="sq-AL"/>
        </w:rPr>
        <w:t>proc</w:t>
      </w:r>
      <w:r w:rsidRPr="00AB5DA5">
        <w:rPr>
          <w:spacing w:val="-4"/>
          <w:lang w:val="sq-AL"/>
        </w:rPr>
        <w:t>esit të krehjes së zakonshme, mund të trajtohet</w:t>
      </w:r>
      <w:r w:rsidR="0068575B">
        <w:rPr>
          <w:spacing w:val="-4"/>
          <w:lang w:val="sq-AL"/>
        </w:rPr>
        <w:t>,</w:t>
      </w:r>
      <w:r w:rsidRPr="00AB5DA5">
        <w:rPr>
          <w:spacing w:val="-4"/>
          <w:lang w:val="sq-AL"/>
        </w:rPr>
        <w:t xml:space="preserve"> gjithashtu</w:t>
      </w:r>
      <w:r w:rsidR="0068575B">
        <w:rPr>
          <w:spacing w:val="-4"/>
          <w:lang w:val="sq-AL"/>
        </w:rPr>
        <w:t>,</w:t>
      </w:r>
      <w:r w:rsidRPr="00AB5DA5">
        <w:rPr>
          <w:spacing w:val="-4"/>
          <w:lang w:val="sq-AL"/>
        </w:rPr>
        <w:t xml:space="preserve"> si ekskluzivisht i përbërë nga e njëjta fibër, nëse përmban jo më shumë se 5% të peshës së tij fibra të huaja, me kusht që kjo sasi të jetë e argumentuar, si teknikisht e pashmangshme në praktikat e mira të prodhimit dhe të mos jetë shtuar thjesht si çështje rutine.</w:t>
      </w:r>
    </w:p>
    <w:p w:rsidR="00705621" w:rsidRPr="00AB5DA5" w:rsidRDefault="00705621" w:rsidP="00CA6EB0">
      <w:pPr>
        <w:pStyle w:val="Paragrafi"/>
        <w:rPr>
          <w:spacing w:val="-4"/>
          <w:lang w:val="sq-AL"/>
        </w:rPr>
      </w:pPr>
      <w:r w:rsidRPr="00AB5DA5">
        <w:rPr>
          <w:spacing w:val="-4"/>
          <w:lang w:val="sq-AL"/>
        </w:rPr>
        <w:t>7. Produktet e leshit të bagëtisë ose leshit të pastër</w:t>
      </w:r>
    </w:p>
    <w:p w:rsidR="00705621" w:rsidRPr="00AB5DA5" w:rsidRDefault="00705621" w:rsidP="00CA6EB0">
      <w:pPr>
        <w:pStyle w:val="Paragrafi"/>
        <w:rPr>
          <w:spacing w:val="-4"/>
          <w:lang w:val="sq-AL"/>
        </w:rPr>
      </w:pPr>
      <w:r w:rsidRPr="00AB5DA5">
        <w:rPr>
          <w:spacing w:val="-4"/>
          <w:lang w:val="sq-AL"/>
        </w:rPr>
        <w:t xml:space="preserve">7.1 Një produkt tekstili mund të etiketohet ose të markohet me emrin </w:t>
      </w:r>
      <w:r w:rsidR="00C854AE">
        <w:rPr>
          <w:spacing w:val="-4"/>
          <w:lang w:val="sq-AL"/>
        </w:rPr>
        <w:t>“</w:t>
      </w:r>
      <w:r w:rsidRPr="00AB5DA5">
        <w:rPr>
          <w:spacing w:val="-4"/>
          <w:lang w:val="sq-AL"/>
        </w:rPr>
        <w:t>lesh i pastër</w:t>
      </w:r>
      <w:r w:rsidR="00C854AE">
        <w:rPr>
          <w:spacing w:val="-4"/>
          <w:lang w:val="sq-AL"/>
        </w:rPr>
        <w:t>”</w:t>
      </w:r>
      <w:r w:rsidRPr="00AB5DA5">
        <w:rPr>
          <w:spacing w:val="-4"/>
          <w:lang w:val="sq-AL"/>
        </w:rPr>
        <w:t>, me kusht që të përbëhet ekskluzivisht nga një</w:t>
      </w:r>
      <w:r w:rsidR="0068575B">
        <w:rPr>
          <w:spacing w:val="-4"/>
          <w:lang w:val="sq-AL"/>
        </w:rPr>
        <w:t xml:space="preserve"> fibër leshi, e cila nuk ka qenë</w:t>
      </w:r>
      <w:r w:rsidRPr="00AB5DA5">
        <w:rPr>
          <w:spacing w:val="-4"/>
          <w:lang w:val="sq-AL"/>
        </w:rPr>
        <w:t xml:space="preserve"> më parë e përfshirë në një produkt të përfunduar, që nuk i është nënshtruar </w:t>
      </w:r>
      <w:r w:rsidR="00F56714" w:rsidRPr="00AB5DA5">
        <w:rPr>
          <w:spacing w:val="-4"/>
          <w:lang w:val="sq-AL"/>
        </w:rPr>
        <w:t>proc</w:t>
      </w:r>
      <w:r w:rsidRPr="00AB5DA5">
        <w:rPr>
          <w:spacing w:val="-4"/>
          <w:lang w:val="sq-AL"/>
        </w:rPr>
        <w:t>eseve të tje</w:t>
      </w:r>
      <w:r w:rsidR="00CE40B1" w:rsidRPr="00AB5DA5">
        <w:rPr>
          <w:spacing w:val="-4"/>
          <w:lang w:val="sq-AL"/>
        </w:rPr>
        <w:t>r</w:t>
      </w:r>
      <w:r w:rsidR="0068575B">
        <w:rPr>
          <w:spacing w:val="-4"/>
          <w:lang w:val="sq-AL"/>
        </w:rPr>
        <w:t xml:space="preserve">rjes </w:t>
      </w:r>
      <w:r w:rsidRPr="00AB5DA5">
        <w:rPr>
          <w:spacing w:val="-4"/>
          <w:lang w:val="sq-AL"/>
        </w:rPr>
        <w:t>dhe/ose dërstilimit, përveç atyre që kërko</w:t>
      </w:r>
      <w:r w:rsidR="0068575B">
        <w:rPr>
          <w:spacing w:val="-4"/>
          <w:lang w:val="sq-AL"/>
        </w:rPr>
        <w:t>-</w:t>
      </w:r>
      <w:r w:rsidRPr="00AB5DA5">
        <w:rPr>
          <w:spacing w:val="-4"/>
          <w:lang w:val="sq-AL"/>
        </w:rPr>
        <w:t>hen në prodhimin e atij produkti dhe që nuk është dëmtuar nga trajtimi apo përdorimi.</w:t>
      </w:r>
    </w:p>
    <w:p w:rsidR="00705621" w:rsidRPr="00AB5DA5" w:rsidRDefault="00705621" w:rsidP="00CA6EB0">
      <w:pPr>
        <w:pStyle w:val="Paragrafi"/>
        <w:rPr>
          <w:spacing w:val="-4"/>
          <w:lang w:val="sq-AL"/>
        </w:rPr>
      </w:pPr>
      <w:r w:rsidRPr="00AB5DA5">
        <w:rPr>
          <w:spacing w:val="-4"/>
          <w:lang w:val="sq-AL"/>
        </w:rPr>
        <w:t>7.2 Përjashtimisht nga nënpika 7.1, emri i referuar në pik</w:t>
      </w:r>
      <w:r w:rsidR="00CE40B1" w:rsidRPr="00AB5DA5">
        <w:rPr>
          <w:spacing w:val="-4"/>
          <w:lang w:val="sq-AL"/>
        </w:rPr>
        <w:t>ë</w:t>
      </w:r>
      <w:r w:rsidRPr="00AB5DA5">
        <w:rPr>
          <w:spacing w:val="-4"/>
          <w:lang w:val="sq-AL"/>
        </w:rPr>
        <w:t>n 7.1 mund të përdoret për të përshkruar përmbajtjen e leshit që gjendet në përzierjen e fibrave tekstile, në rast të plotësimit të të gjitha kushteve të mëposhtme:</w:t>
      </w:r>
    </w:p>
    <w:p w:rsidR="00705621" w:rsidRPr="00AB5DA5" w:rsidRDefault="00705621" w:rsidP="00CA6EB0">
      <w:pPr>
        <w:pStyle w:val="Paragrafi"/>
        <w:rPr>
          <w:spacing w:val="-4"/>
          <w:lang w:val="sq-AL"/>
        </w:rPr>
      </w:pPr>
      <w:r w:rsidRPr="00AB5DA5">
        <w:rPr>
          <w:spacing w:val="-4"/>
          <w:lang w:val="sq-AL"/>
        </w:rPr>
        <w:t>a) i gjithë leshi që është në përbërje të përzierjes plotëson kushtet e përcaktuara në nënpikën 7.1;</w:t>
      </w:r>
    </w:p>
    <w:p w:rsidR="00705621" w:rsidRPr="00AB5DA5" w:rsidRDefault="00705621" w:rsidP="00CA6EB0">
      <w:pPr>
        <w:pStyle w:val="Paragrafi"/>
        <w:rPr>
          <w:spacing w:val="-4"/>
          <w:lang w:val="sq-AL"/>
        </w:rPr>
      </w:pPr>
      <w:r w:rsidRPr="00AB5DA5">
        <w:rPr>
          <w:spacing w:val="-4"/>
          <w:lang w:val="sq-AL"/>
        </w:rPr>
        <w:t>b) leshi përbën jo më pak se 25% të totalit të peshës së përzierjes;</w:t>
      </w:r>
    </w:p>
    <w:p w:rsidR="00705621" w:rsidRPr="00AB5DA5" w:rsidRDefault="00705621" w:rsidP="00CA6EB0">
      <w:pPr>
        <w:pStyle w:val="Paragrafi"/>
        <w:rPr>
          <w:spacing w:val="-4"/>
          <w:lang w:val="sq-AL"/>
        </w:rPr>
      </w:pPr>
      <w:r w:rsidRPr="00AB5DA5">
        <w:rPr>
          <w:spacing w:val="-4"/>
          <w:lang w:val="sq-AL"/>
        </w:rPr>
        <w:t xml:space="preserve">c) në rastin e një përzierje në gjendje fibre, leshi është i </w:t>
      </w:r>
      <w:r w:rsidR="00CE40B1" w:rsidRPr="00AB5DA5">
        <w:rPr>
          <w:spacing w:val="-4"/>
          <w:lang w:val="sq-AL"/>
        </w:rPr>
        <w:t>përzierë</w:t>
      </w:r>
      <w:r w:rsidRPr="00AB5DA5">
        <w:rPr>
          <w:spacing w:val="-4"/>
          <w:lang w:val="sq-AL"/>
        </w:rPr>
        <w:t xml:space="preserve"> vetëm me një fibër tjetër.</w:t>
      </w:r>
    </w:p>
    <w:p w:rsidR="00705621" w:rsidRPr="00AB5DA5" w:rsidRDefault="00705621" w:rsidP="00CA6EB0">
      <w:pPr>
        <w:pStyle w:val="Paragrafi"/>
        <w:rPr>
          <w:spacing w:val="-4"/>
          <w:lang w:val="sq-AL"/>
        </w:rPr>
      </w:pPr>
      <w:r w:rsidRPr="00AB5DA5">
        <w:rPr>
          <w:spacing w:val="-4"/>
          <w:lang w:val="sq-AL"/>
        </w:rPr>
        <w:t>Tregimi i përbërjes së përqindjes së plotë të kësaj pë</w:t>
      </w:r>
      <w:r w:rsidR="00460BD0">
        <w:rPr>
          <w:spacing w:val="-4"/>
          <w:lang w:val="sq-AL"/>
        </w:rPr>
        <w:t xml:space="preserve">rzierjeje është i detyrueshëm. </w:t>
      </w:r>
    </w:p>
    <w:p w:rsidR="00705621" w:rsidRPr="00AB5DA5" w:rsidRDefault="00705621" w:rsidP="00CA6EB0">
      <w:pPr>
        <w:pStyle w:val="Paragrafi"/>
        <w:rPr>
          <w:spacing w:val="-4"/>
          <w:lang w:val="sq-AL"/>
        </w:rPr>
      </w:pPr>
      <w:r w:rsidRPr="00AB5DA5">
        <w:rPr>
          <w:spacing w:val="-4"/>
          <w:lang w:val="sq-AL"/>
        </w:rPr>
        <w:t xml:space="preserve">7.3 Fibrat e huaja në produktet e referuara në nënpikat 7.1 dhe 7.2, duke përfshirë produktet e leshit që u janë nënshtruar </w:t>
      </w:r>
      <w:r w:rsidR="00F56714" w:rsidRPr="00AB5DA5">
        <w:rPr>
          <w:spacing w:val="-4"/>
          <w:lang w:val="sq-AL"/>
        </w:rPr>
        <w:t>proc</w:t>
      </w:r>
      <w:r w:rsidRPr="00AB5DA5">
        <w:rPr>
          <w:spacing w:val="-4"/>
          <w:lang w:val="sq-AL"/>
        </w:rPr>
        <w:t>esit të krehjes, nuk duhet të kalojnë 0.3% të peshës,  justifikohen si teknikisht të pashmangshme në praktikat e mira të prodhimit dhe që nuk shtohen thjesht për çështje rutinë.</w:t>
      </w:r>
    </w:p>
    <w:p w:rsidR="00705621" w:rsidRPr="00AB5DA5" w:rsidRDefault="00705621" w:rsidP="00CA6EB0">
      <w:pPr>
        <w:pStyle w:val="Paragrafi"/>
        <w:rPr>
          <w:spacing w:val="-4"/>
          <w:lang w:val="sq-AL"/>
        </w:rPr>
      </w:pPr>
      <w:r w:rsidRPr="00AB5DA5">
        <w:rPr>
          <w:spacing w:val="-4"/>
          <w:lang w:val="sq-AL"/>
        </w:rPr>
        <w:t xml:space="preserve">8. Produkte tekstili me shumë fibra </w:t>
      </w:r>
    </w:p>
    <w:p w:rsidR="00705621" w:rsidRPr="00AB5DA5" w:rsidRDefault="00705621" w:rsidP="00CA6EB0">
      <w:pPr>
        <w:pStyle w:val="Paragrafi"/>
        <w:rPr>
          <w:spacing w:val="-4"/>
          <w:lang w:val="sq-AL"/>
        </w:rPr>
      </w:pPr>
      <w:r w:rsidRPr="00AB5DA5">
        <w:rPr>
          <w:spacing w:val="-4"/>
          <w:lang w:val="sq-AL"/>
        </w:rPr>
        <w:t>8.1 Produkti i tekstilit etiketohet ose markohet me emrin dhe përqindjen sipas peshës së të gjitha fibrave përbërëse, në rend zbritës.</w:t>
      </w:r>
    </w:p>
    <w:p w:rsidR="00705621" w:rsidRPr="00AB5DA5" w:rsidRDefault="00705621" w:rsidP="00CA6EB0">
      <w:pPr>
        <w:pStyle w:val="Paragrafi"/>
        <w:rPr>
          <w:spacing w:val="-4"/>
          <w:lang w:val="sq-AL"/>
        </w:rPr>
      </w:pPr>
      <w:r w:rsidRPr="00AB5DA5">
        <w:rPr>
          <w:spacing w:val="-4"/>
          <w:lang w:val="sq-AL"/>
        </w:rPr>
        <w:t xml:space="preserve">8.2 Përjashtimisht nga nënpika 8.1 dhe pa rënë ndesh me nënpikën 6.2, një fibër që zë deri në 5% të totalit të peshës së produktit tekstil apo fibrat që bashkarisht zënë deri 15% të totalit të peshës së produktit tekstil, në rastet kur ato nuk mund të përcaktohen lehtësisht në momentin e prodhimit, mund të përcaktohet me anë të termit </w:t>
      </w:r>
      <w:r w:rsidR="00F00C5C" w:rsidRPr="00AB5DA5">
        <w:rPr>
          <w:spacing w:val="-4"/>
          <w:lang w:val="sq-AL"/>
        </w:rPr>
        <w:t>“</w:t>
      </w:r>
      <w:r w:rsidRPr="00AB5DA5">
        <w:rPr>
          <w:spacing w:val="-4"/>
          <w:lang w:val="sq-AL"/>
        </w:rPr>
        <w:t>fibra të tjera</w:t>
      </w:r>
      <w:r w:rsidR="00F00C5C" w:rsidRPr="00AB5DA5">
        <w:rPr>
          <w:spacing w:val="-4"/>
          <w:lang w:val="sq-AL"/>
        </w:rPr>
        <w:t>”</w:t>
      </w:r>
      <w:r w:rsidRPr="00AB5DA5">
        <w:rPr>
          <w:spacing w:val="-4"/>
          <w:lang w:val="sq-AL"/>
        </w:rPr>
        <w:t>, të shoqëruara menjëherë nga totali i përqindjes, sipas peshës.</w:t>
      </w:r>
    </w:p>
    <w:p w:rsidR="00705621" w:rsidRPr="00AB5DA5" w:rsidRDefault="00705621" w:rsidP="00CA6EB0">
      <w:pPr>
        <w:pStyle w:val="Paragrafi"/>
        <w:rPr>
          <w:spacing w:val="-4"/>
          <w:lang w:val="sq-AL"/>
        </w:rPr>
      </w:pPr>
      <w:r w:rsidRPr="00AB5DA5">
        <w:rPr>
          <w:spacing w:val="-4"/>
          <w:lang w:val="sq-AL"/>
        </w:rPr>
        <w:t xml:space="preserve">8.3 Produktet që kanë fije të bazës pambuk të pastër dhe fije të indit lin të pastër, ku përqindja e fijeve të linit përbën së paku 40% të peshës totale të pëlhurës së pa kollarisur, mund të marrin emrin </w:t>
      </w:r>
      <w:r w:rsidR="00F00C5C" w:rsidRPr="00AB5DA5">
        <w:rPr>
          <w:spacing w:val="-4"/>
          <w:lang w:val="sq-AL"/>
        </w:rPr>
        <w:t>“</w:t>
      </w:r>
      <w:r w:rsidRPr="00AB5DA5">
        <w:rPr>
          <w:spacing w:val="-4"/>
          <w:lang w:val="sq-AL"/>
        </w:rPr>
        <w:t>bashkim i pambukut me linin</w:t>
      </w:r>
      <w:r w:rsidR="00F00C5C" w:rsidRPr="00AB5DA5">
        <w:rPr>
          <w:spacing w:val="-4"/>
          <w:lang w:val="sq-AL"/>
        </w:rPr>
        <w:t>”</w:t>
      </w:r>
      <w:r w:rsidR="00460BD0">
        <w:rPr>
          <w:spacing w:val="-4"/>
          <w:lang w:val="sq-AL"/>
        </w:rPr>
        <w:t>,</w:t>
      </w:r>
      <w:r w:rsidRPr="00AB5DA5">
        <w:rPr>
          <w:spacing w:val="-4"/>
          <w:lang w:val="sq-AL"/>
        </w:rPr>
        <w:t xml:space="preserve"> që duhet të shoqërohet me specifikimin e përbërjes </w:t>
      </w:r>
      <w:r w:rsidR="00C854AE">
        <w:rPr>
          <w:spacing w:val="-4"/>
          <w:lang w:val="sq-AL"/>
        </w:rPr>
        <w:t>“</w:t>
      </w:r>
      <w:r w:rsidRPr="00AB5DA5">
        <w:rPr>
          <w:spacing w:val="-4"/>
          <w:lang w:val="sq-AL"/>
        </w:rPr>
        <w:t>fije të bazës pambuk i pastër  – fije të indit lin i pastër</w:t>
      </w:r>
      <w:r w:rsidR="00C854AE">
        <w:rPr>
          <w:spacing w:val="-4"/>
          <w:lang w:val="sq-AL"/>
        </w:rPr>
        <w:t>”</w:t>
      </w:r>
      <w:r w:rsidRPr="00AB5DA5">
        <w:rPr>
          <w:spacing w:val="-4"/>
          <w:lang w:val="sq-AL"/>
        </w:rPr>
        <w:t>.</w:t>
      </w:r>
    </w:p>
    <w:p w:rsidR="003F5BAE" w:rsidRDefault="003F5BAE" w:rsidP="00CA6EB0">
      <w:pPr>
        <w:pStyle w:val="Paragrafi"/>
        <w:rPr>
          <w:spacing w:val="-4"/>
          <w:lang w:val="sq-AL"/>
        </w:rPr>
      </w:pPr>
    </w:p>
    <w:p w:rsidR="003F5BAE" w:rsidRDefault="003F5BAE" w:rsidP="00CA6EB0">
      <w:pPr>
        <w:pStyle w:val="Paragrafi"/>
        <w:rPr>
          <w:spacing w:val="-4"/>
          <w:lang w:val="sq-AL"/>
        </w:rPr>
      </w:pPr>
    </w:p>
    <w:p w:rsidR="00705621" w:rsidRPr="00AB5DA5" w:rsidRDefault="00705621" w:rsidP="00CA6EB0">
      <w:pPr>
        <w:pStyle w:val="Paragrafi"/>
        <w:rPr>
          <w:spacing w:val="-4"/>
          <w:lang w:val="sq-AL"/>
        </w:rPr>
      </w:pPr>
      <w:r w:rsidRPr="00AB5DA5">
        <w:rPr>
          <w:spacing w:val="-4"/>
          <w:lang w:val="sq-AL"/>
        </w:rPr>
        <w:t xml:space="preserve">8.4 Pa rënë ndesh me nënpikën 5.1, për produktet tekstile, përbërja e të cilave është vështirë të përcaktohet në momentin e prodhimit të tyre, në etiketë ose markim mund të përdoret termi </w:t>
      </w:r>
      <w:r w:rsidR="00F00C5C" w:rsidRPr="00AB5DA5">
        <w:rPr>
          <w:spacing w:val="-4"/>
          <w:lang w:val="sq-AL"/>
        </w:rPr>
        <w:t>“</w:t>
      </w:r>
      <w:r w:rsidRPr="00AB5DA5">
        <w:rPr>
          <w:spacing w:val="-4"/>
          <w:lang w:val="sq-AL"/>
        </w:rPr>
        <w:t>fibra të përziera</w:t>
      </w:r>
      <w:r w:rsidR="00F00C5C" w:rsidRPr="00AB5DA5">
        <w:rPr>
          <w:spacing w:val="-4"/>
          <w:lang w:val="sq-AL"/>
        </w:rPr>
        <w:t>”</w:t>
      </w:r>
      <w:r w:rsidRPr="00AB5DA5">
        <w:rPr>
          <w:spacing w:val="-4"/>
          <w:lang w:val="sq-AL"/>
        </w:rPr>
        <w:t xml:space="preserve"> apo termi </w:t>
      </w:r>
      <w:r w:rsidR="00460BD0">
        <w:rPr>
          <w:spacing w:val="-4"/>
          <w:lang w:val="sq-AL"/>
        </w:rPr>
        <w:t>“</w:t>
      </w:r>
      <w:r w:rsidRPr="00AB5DA5">
        <w:rPr>
          <w:spacing w:val="-4"/>
          <w:lang w:val="sq-AL"/>
        </w:rPr>
        <w:t>përbërje tekstile e paspeci</w:t>
      </w:r>
      <w:r w:rsidR="00460BD0">
        <w:rPr>
          <w:spacing w:val="-4"/>
          <w:lang w:val="sq-AL"/>
        </w:rPr>
        <w:t>-</w:t>
      </w:r>
      <w:r w:rsidRPr="00AB5DA5">
        <w:rPr>
          <w:spacing w:val="-4"/>
          <w:lang w:val="sq-AL"/>
        </w:rPr>
        <w:t>fikuar</w:t>
      </w:r>
      <w:r w:rsidR="00F00C5C" w:rsidRPr="00AB5DA5">
        <w:rPr>
          <w:spacing w:val="-4"/>
          <w:lang w:val="sq-AL"/>
        </w:rPr>
        <w:t>”</w:t>
      </w:r>
      <w:r w:rsidRPr="00AB5DA5">
        <w:rPr>
          <w:spacing w:val="-4"/>
          <w:lang w:val="sq-AL"/>
        </w:rPr>
        <w:t>.</w:t>
      </w:r>
    </w:p>
    <w:p w:rsidR="00705621" w:rsidRPr="00AB5DA5" w:rsidRDefault="00705621" w:rsidP="00CA6EB0">
      <w:pPr>
        <w:pStyle w:val="Paragrafi"/>
        <w:rPr>
          <w:spacing w:val="-4"/>
          <w:lang w:val="sq-AL"/>
        </w:rPr>
      </w:pPr>
      <w:r w:rsidRPr="00AB5DA5">
        <w:rPr>
          <w:spacing w:val="-4"/>
          <w:lang w:val="sq-AL"/>
        </w:rPr>
        <w:t xml:space="preserve">8.5 Duke u shmangur nga nënpika 8.1, fibrat që ende nuk janë pjesë e listës së pikës 19, mund të përcaktohen me termin </w:t>
      </w:r>
      <w:r w:rsidR="00F00C5C" w:rsidRPr="00AB5DA5">
        <w:rPr>
          <w:spacing w:val="-4"/>
          <w:lang w:val="sq-AL"/>
        </w:rPr>
        <w:t>“</w:t>
      </w:r>
      <w:r w:rsidRPr="00AB5DA5">
        <w:rPr>
          <w:spacing w:val="-4"/>
          <w:lang w:val="sq-AL"/>
        </w:rPr>
        <w:t>fibra të tjera</w:t>
      </w:r>
      <w:r w:rsidR="00F00C5C" w:rsidRPr="00AB5DA5">
        <w:rPr>
          <w:spacing w:val="-4"/>
          <w:lang w:val="sq-AL"/>
        </w:rPr>
        <w:t>”</w:t>
      </w:r>
      <w:r w:rsidRPr="00AB5DA5">
        <w:rPr>
          <w:spacing w:val="-4"/>
          <w:lang w:val="sq-AL"/>
        </w:rPr>
        <w:t>, duke u shoqëruar menjëherë me përqindjen e tyre në total, sipas peshës.</w:t>
      </w:r>
    </w:p>
    <w:p w:rsidR="00705621" w:rsidRPr="00AB5DA5" w:rsidRDefault="00705621" w:rsidP="00CA6EB0">
      <w:pPr>
        <w:pStyle w:val="Paragrafi"/>
        <w:rPr>
          <w:spacing w:val="-4"/>
          <w:lang w:val="sq-AL"/>
        </w:rPr>
      </w:pPr>
      <w:r w:rsidRPr="00AB5DA5">
        <w:rPr>
          <w:spacing w:val="-4"/>
          <w:lang w:val="sq-AL"/>
        </w:rPr>
        <w:t>9. Fibra dekorative dhe fibra me efekt antistatik</w:t>
      </w:r>
    </w:p>
    <w:p w:rsidR="00705621" w:rsidRPr="00AB5DA5" w:rsidRDefault="00705621" w:rsidP="00CA6EB0">
      <w:pPr>
        <w:pStyle w:val="Paragrafi"/>
        <w:rPr>
          <w:spacing w:val="-4"/>
          <w:lang w:val="sq-AL"/>
        </w:rPr>
      </w:pPr>
      <w:r w:rsidRPr="00AB5DA5">
        <w:rPr>
          <w:spacing w:val="-4"/>
          <w:lang w:val="sq-AL"/>
        </w:rPr>
        <w:t>9.1 Fibrat e dukshme, të veçueshme që janë tërësisht dhe vetëm dekorative dhe që nuk e kalojnë 7% të peshës së produktit të përfunduar nuk duhet të merren në konsideratë në përbërjet e fibrave, të përcaktuara në pikat 6 dhe 8.</w:t>
      </w:r>
    </w:p>
    <w:p w:rsidR="00705621" w:rsidRPr="00AB5DA5" w:rsidRDefault="00705621" w:rsidP="00CA6EB0">
      <w:pPr>
        <w:pStyle w:val="Paragrafi"/>
        <w:rPr>
          <w:spacing w:val="-4"/>
          <w:lang w:val="sq-AL"/>
        </w:rPr>
      </w:pPr>
      <w:r w:rsidRPr="00AB5DA5">
        <w:rPr>
          <w:spacing w:val="-4"/>
          <w:lang w:val="sq-AL"/>
        </w:rPr>
        <w:t>9.2 Fibrat metalike dhe fibrat e tjera që janë të përfshira për të siguruar një efekt antistatik dhe që nuk e kalojnë 2% të peshës së produktit të përfunduar nuk merren në konsideratë në përbërjet e fibrave të përcaktuara për qëllime të pikave 6 dhe 8.</w:t>
      </w:r>
    </w:p>
    <w:p w:rsidR="00705621" w:rsidRDefault="00705621" w:rsidP="00CA6EB0">
      <w:pPr>
        <w:pStyle w:val="Paragrafi"/>
        <w:rPr>
          <w:spacing w:val="-4"/>
          <w:lang w:val="sq-AL"/>
        </w:rPr>
      </w:pPr>
      <w:r w:rsidRPr="00AB5DA5">
        <w:rPr>
          <w:spacing w:val="-4"/>
          <w:lang w:val="sq-AL"/>
        </w:rPr>
        <w:t>9.3 Në rastin e produkteve të referuara në nënpikën 8.4, përqindjet e përcaktuara në nënpikat 9.1 dhe 9.2  llogariten veçmas mbi peshën e fijeve të bazës dhe veçmas mbi ato të indit.</w:t>
      </w:r>
    </w:p>
    <w:p w:rsidR="00705621" w:rsidRPr="00AB5DA5" w:rsidRDefault="00705621" w:rsidP="00CA6EB0">
      <w:pPr>
        <w:pStyle w:val="Paragrafi"/>
        <w:rPr>
          <w:spacing w:val="-4"/>
          <w:lang w:val="sq-AL"/>
        </w:rPr>
      </w:pPr>
      <w:r w:rsidRPr="00AB5DA5">
        <w:rPr>
          <w:spacing w:val="-4"/>
          <w:lang w:val="sq-AL"/>
        </w:rPr>
        <w:t>10. Produkte tekstile me disa komponentë</w:t>
      </w:r>
    </w:p>
    <w:p w:rsidR="00705621" w:rsidRPr="00AB5DA5" w:rsidRDefault="00705621" w:rsidP="00CA6EB0">
      <w:pPr>
        <w:pStyle w:val="Paragrafi"/>
        <w:rPr>
          <w:spacing w:val="-4"/>
          <w:lang w:val="sq-AL"/>
        </w:rPr>
      </w:pPr>
      <w:r w:rsidRPr="00AB5DA5">
        <w:rPr>
          <w:spacing w:val="-4"/>
          <w:lang w:val="sq-AL"/>
        </w:rPr>
        <w:t>10.1 Çdo produkt tekstili që ka në përbërjen e vet dy apo më shumë komponentë tekstili, të cilët kanë përmbajtje të ndryshme fibrash tekstile, do të ketë një etiketë ose markim ku të përcaktohet përmbajtja e fibrës tekstile të çdo komponenti.</w:t>
      </w:r>
    </w:p>
    <w:p w:rsidR="00705621" w:rsidRPr="00AB5DA5" w:rsidRDefault="00705621" w:rsidP="00CA6EB0">
      <w:pPr>
        <w:pStyle w:val="Paragrafi"/>
        <w:rPr>
          <w:spacing w:val="-4"/>
          <w:lang w:val="sq-AL"/>
        </w:rPr>
      </w:pPr>
      <w:r w:rsidRPr="00AB5DA5">
        <w:rPr>
          <w:spacing w:val="-4"/>
          <w:lang w:val="sq-AL"/>
        </w:rPr>
        <w:t>10.2 Etiketimi ose markimi i referuar në nënpikën 10.1 nuk është i detyrueshëm për komponentë tekstile, në rastin kur plotësohen të dy kushtet e mëposhtme:</w:t>
      </w:r>
    </w:p>
    <w:p w:rsidR="00705621" w:rsidRPr="00AB5DA5" w:rsidRDefault="00705621" w:rsidP="00CA6EB0">
      <w:pPr>
        <w:pStyle w:val="Paragrafi"/>
        <w:rPr>
          <w:spacing w:val="-4"/>
          <w:lang w:val="sq-AL"/>
        </w:rPr>
      </w:pPr>
      <w:r w:rsidRPr="00AB5DA5">
        <w:rPr>
          <w:spacing w:val="-4"/>
          <w:lang w:val="sq-AL"/>
        </w:rPr>
        <w:t>a) këto komponentë nuk janë astarë kryesore; dhe</w:t>
      </w:r>
    </w:p>
    <w:p w:rsidR="00705621" w:rsidRPr="00AB5DA5" w:rsidRDefault="00705621" w:rsidP="00CA6EB0">
      <w:pPr>
        <w:pStyle w:val="Paragrafi"/>
        <w:rPr>
          <w:spacing w:val="-4"/>
          <w:lang w:val="sq-AL"/>
        </w:rPr>
      </w:pPr>
      <w:r w:rsidRPr="00AB5DA5">
        <w:rPr>
          <w:spacing w:val="-4"/>
          <w:lang w:val="sq-AL"/>
        </w:rPr>
        <w:t>b) këto komponentë përfaqësojnë më pak se 30% të peshës totale të produktit tekstil.</w:t>
      </w:r>
    </w:p>
    <w:p w:rsidR="00705621" w:rsidRPr="00AB5DA5" w:rsidRDefault="00B3610B" w:rsidP="00CA6EB0">
      <w:pPr>
        <w:pStyle w:val="Paragrafi"/>
        <w:rPr>
          <w:spacing w:val="-4"/>
          <w:lang w:val="sq-AL"/>
        </w:rPr>
      </w:pPr>
      <w:r>
        <w:rPr>
          <w:spacing w:val="-4"/>
          <w:lang w:val="sq-AL"/>
        </w:rPr>
        <w:t>10.3</w:t>
      </w:r>
      <w:r w:rsidR="00705621" w:rsidRPr="00AB5DA5">
        <w:rPr>
          <w:spacing w:val="-4"/>
          <w:lang w:val="sq-AL"/>
        </w:rPr>
        <w:t xml:space="preserve"> Në rastet kur dy apo më shumë produkte tekstile kanë të njëjtën përmbajtje fibrash dhe zakonisht formojnë një njësi të vetme ato mund të mbajnë vetëm një etiketë ose markim. </w:t>
      </w:r>
    </w:p>
    <w:p w:rsidR="00705621" w:rsidRPr="00AB5DA5" w:rsidRDefault="00705621" w:rsidP="00CA6EB0">
      <w:pPr>
        <w:pStyle w:val="Paragrafi"/>
        <w:rPr>
          <w:spacing w:val="-4"/>
          <w:lang w:val="sq-AL"/>
        </w:rPr>
      </w:pPr>
      <w:r w:rsidRPr="00AB5DA5">
        <w:rPr>
          <w:spacing w:val="-4"/>
          <w:lang w:val="sq-AL"/>
        </w:rPr>
        <w:t>11. Produktet e tekstilit që përmbajnë pjesë jo tekstile me origjinë shtazore</w:t>
      </w:r>
    </w:p>
    <w:p w:rsidR="00705621" w:rsidRPr="00AB5DA5" w:rsidRDefault="00705621" w:rsidP="00CA6EB0">
      <w:pPr>
        <w:pStyle w:val="Paragrafi"/>
        <w:rPr>
          <w:spacing w:val="-4"/>
          <w:lang w:val="sq-AL"/>
        </w:rPr>
      </w:pPr>
      <w:r w:rsidRPr="00AB5DA5">
        <w:rPr>
          <w:spacing w:val="-4"/>
          <w:lang w:val="sq-AL"/>
        </w:rPr>
        <w:t xml:space="preserve">11.1 Prania e pjesëve </w:t>
      </w:r>
      <w:r w:rsidR="00F94CF9" w:rsidRPr="00AB5DA5">
        <w:rPr>
          <w:spacing w:val="-4"/>
          <w:lang w:val="sq-AL"/>
        </w:rPr>
        <w:t>jo</w:t>
      </w:r>
      <w:r w:rsidRPr="00AB5DA5">
        <w:rPr>
          <w:spacing w:val="-4"/>
          <w:lang w:val="sq-AL"/>
        </w:rPr>
        <w:t xml:space="preserve">tekstile me origjinë shtazore në produktet tekstile tregohet përmes përdorimit të frazës: </w:t>
      </w:r>
      <w:r w:rsidR="00F00C5C" w:rsidRPr="00AB5DA5">
        <w:rPr>
          <w:spacing w:val="-4"/>
          <w:lang w:val="sq-AL"/>
        </w:rPr>
        <w:t>“</w:t>
      </w:r>
      <w:r w:rsidRPr="00AB5DA5">
        <w:rPr>
          <w:spacing w:val="-4"/>
          <w:lang w:val="sq-AL"/>
        </w:rPr>
        <w:t xml:space="preserve">Përmban pjesë </w:t>
      </w:r>
      <w:r w:rsidR="00F94CF9" w:rsidRPr="00AB5DA5">
        <w:rPr>
          <w:spacing w:val="-4"/>
          <w:lang w:val="sq-AL"/>
        </w:rPr>
        <w:t>jo</w:t>
      </w:r>
      <w:r w:rsidRPr="00AB5DA5">
        <w:rPr>
          <w:spacing w:val="-4"/>
          <w:lang w:val="sq-AL"/>
        </w:rPr>
        <w:t>tekstile me origjinë shtazore</w:t>
      </w:r>
      <w:r w:rsidR="00F00C5C" w:rsidRPr="00AB5DA5">
        <w:rPr>
          <w:spacing w:val="-4"/>
          <w:lang w:val="sq-AL"/>
        </w:rPr>
        <w:t>”</w:t>
      </w:r>
      <w:r w:rsidRPr="00AB5DA5">
        <w:rPr>
          <w:spacing w:val="-4"/>
          <w:lang w:val="sq-AL"/>
        </w:rPr>
        <w:t>, në etiketën ose markimin e produkteve që kanë të tilla pjesë, sa herë që ato bëhen të disponueshëm në treg.</w:t>
      </w:r>
    </w:p>
    <w:p w:rsidR="00705621" w:rsidRPr="00AB5DA5" w:rsidRDefault="00705621" w:rsidP="00CA6EB0">
      <w:pPr>
        <w:pStyle w:val="Paragrafi"/>
        <w:rPr>
          <w:spacing w:val="-4"/>
          <w:lang w:val="sq-AL"/>
        </w:rPr>
      </w:pPr>
      <w:r w:rsidRPr="00AB5DA5">
        <w:rPr>
          <w:spacing w:val="-4"/>
          <w:lang w:val="sq-AL"/>
        </w:rPr>
        <w:t>11.2 Etiketimi ose markimi nuk duhet të jetë çorientues dhe duhet të jepet në mënyrë të tillë që të jetë lehtësisht i kuptueshëm nga konsumatori.</w:t>
      </w:r>
    </w:p>
    <w:p w:rsidR="00705621" w:rsidRPr="00AB5DA5" w:rsidRDefault="00705621" w:rsidP="00CA6EB0">
      <w:pPr>
        <w:pStyle w:val="Paragrafi"/>
        <w:rPr>
          <w:spacing w:val="-4"/>
          <w:lang w:val="sq-AL"/>
        </w:rPr>
      </w:pPr>
      <w:r w:rsidRPr="00AB5DA5">
        <w:rPr>
          <w:spacing w:val="-4"/>
          <w:lang w:val="sq-AL"/>
        </w:rPr>
        <w:t>12. Etiketat dhe markimet</w:t>
      </w:r>
    </w:p>
    <w:p w:rsidR="00705621" w:rsidRPr="00AB5DA5" w:rsidRDefault="00705621" w:rsidP="00CA6EB0">
      <w:pPr>
        <w:pStyle w:val="Paragrafi"/>
        <w:rPr>
          <w:spacing w:val="-4"/>
          <w:lang w:val="sq-AL"/>
        </w:rPr>
      </w:pPr>
      <w:r w:rsidRPr="00AB5DA5">
        <w:rPr>
          <w:spacing w:val="-4"/>
          <w:lang w:val="sq-AL"/>
        </w:rPr>
        <w:t>12.1 Produktet tekstile etiketohen dhe markohen në mënyrë të tillë që të tregohet përbërja e fibrave të tyre, sa herë që ato bëhen të disponueshëm në treg.</w:t>
      </w:r>
    </w:p>
    <w:p w:rsidR="00705621" w:rsidRPr="00AB5DA5" w:rsidRDefault="00705621" w:rsidP="00CA6EB0">
      <w:pPr>
        <w:pStyle w:val="Paragrafi"/>
        <w:rPr>
          <w:spacing w:val="-4"/>
          <w:lang w:val="sq-AL"/>
        </w:rPr>
      </w:pPr>
      <w:r w:rsidRPr="00AB5DA5">
        <w:rPr>
          <w:spacing w:val="-4"/>
          <w:lang w:val="sq-AL"/>
        </w:rPr>
        <w:t>Etiketimi dhe markimi i produkteve tekstile duhet të jetë i qëndrueshëm, lehtësisht i lexueshëm dhe i aksesueshëm dhe në rastin e etiketës, të jetë e bashkengjitur mirë.</w:t>
      </w:r>
    </w:p>
    <w:p w:rsidR="00705621" w:rsidRPr="00AB5DA5" w:rsidRDefault="00705621" w:rsidP="00CA6EB0">
      <w:pPr>
        <w:pStyle w:val="Paragrafi"/>
        <w:rPr>
          <w:spacing w:val="-4"/>
          <w:lang w:val="sq-AL"/>
        </w:rPr>
      </w:pPr>
      <w:r w:rsidRPr="00AB5DA5">
        <w:rPr>
          <w:spacing w:val="-4"/>
          <w:lang w:val="sq-AL"/>
        </w:rPr>
        <w:t>12.2 Pa rënë ndesh me nënpikën 12.1, etiketa ose markimi mund të zëvendësohen ose të plotësohen me dokumentet tregtare shoqëruese, kur produktet u furnizohen operatorëve ekonomik</w:t>
      </w:r>
      <w:r w:rsidR="00B3610B">
        <w:rPr>
          <w:spacing w:val="-4"/>
          <w:lang w:val="sq-AL"/>
        </w:rPr>
        <w:t>ë</w:t>
      </w:r>
      <w:r w:rsidRPr="00AB5DA5">
        <w:rPr>
          <w:spacing w:val="-4"/>
          <w:lang w:val="sq-AL"/>
        </w:rPr>
        <w:t xml:space="preserve"> brenda zinxhirit të furnizimit, ose ku</w:t>
      </w:r>
      <w:r w:rsidR="00B3610B">
        <w:rPr>
          <w:spacing w:val="-4"/>
          <w:lang w:val="sq-AL"/>
        </w:rPr>
        <w:t>r ata</w:t>
      </w:r>
      <w:r w:rsidRPr="00AB5DA5">
        <w:rPr>
          <w:spacing w:val="-4"/>
          <w:lang w:val="sq-AL"/>
        </w:rPr>
        <w:t xml:space="preserve"> janë si përgjigje për një porosi nga një autoritet kontraktual.</w:t>
      </w:r>
    </w:p>
    <w:p w:rsidR="00705621" w:rsidRPr="00AB5DA5" w:rsidRDefault="00705621" w:rsidP="00CA6EB0">
      <w:pPr>
        <w:pStyle w:val="Paragrafi"/>
        <w:rPr>
          <w:spacing w:val="-4"/>
          <w:lang w:val="sq-AL"/>
        </w:rPr>
      </w:pPr>
      <w:r w:rsidRPr="00AB5DA5">
        <w:rPr>
          <w:spacing w:val="-4"/>
          <w:lang w:val="sq-AL"/>
        </w:rPr>
        <w:t xml:space="preserve">12.3 Emrat e fibrave tekstile dhe përshkrimet e përbërjeve të fibrave të referuara në pikat 5, 6, 7 dhe 8 duhet të bëhen të qarta në </w:t>
      </w:r>
      <w:r w:rsidR="00CE40B1" w:rsidRPr="00AB5DA5">
        <w:rPr>
          <w:spacing w:val="-4"/>
          <w:lang w:val="sq-AL"/>
        </w:rPr>
        <w:t>dokumentet</w:t>
      </w:r>
      <w:r w:rsidRPr="00AB5DA5">
        <w:rPr>
          <w:spacing w:val="-4"/>
          <w:lang w:val="sq-AL"/>
        </w:rPr>
        <w:t xml:space="preserve"> shoqëruese tregtare, të cilave u referohet nënpika 12.2.</w:t>
      </w:r>
    </w:p>
    <w:p w:rsidR="00705621" w:rsidRPr="00AB5DA5" w:rsidRDefault="00705621" w:rsidP="00CA6EB0">
      <w:pPr>
        <w:pStyle w:val="Paragrafi"/>
        <w:rPr>
          <w:spacing w:val="-4"/>
          <w:lang w:val="sq-AL"/>
        </w:rPr>
      </w:pPr>
      <w:r w:rsidRPr="00AB5DA5">
        <w:rPr>
          <w:spacing w:val="-4"/>
          <w:lang w:val="sq-AL"/>
        </w:rPr>
        <w:t>Nuk përdoren shkurtime, me përjashtim të një kodi të mekanizuar përpunimi, ose kur këto shkurtime janë të përcaktuara në standardet ndërkombëtare, me kusht që të jenë të shpjeguara në të njëjtin dokument tregtar.</w:t>
      </w:r>
    </w:p>
    <w:p w:rsidR="00705621" w:rsidRPr="00AB5DA5" w:rsidRDefault="00705621" w:rsidP="00CA6EB0">
      <w:pPr>
        <w:pStyle w:val="Paragrafi"/>
        <w:rPr>
          <w:spacing w:val="-4"/>
          <w:lang w:val="sq-AL"/>
        </w:rPr>
      </w:pPr>
      <w:r w:rsidRPr="00AB5DA5">
        <w:rPr>
          <w:spacing w:val="-4"/>
          <w:lang w:val="sq-AL"/>
        </w:rPr>
        <w:t>13</w:t>
      </w:r>
      <w:r w:rsidR="00B3610B">
        <w:rPr>
          <w:spacing w:val="-4"/>
          <w:lang w:val="sq-AL"/>
        </w:rPr>
        <w:t>.</w:t>
      </w:r>
      <w:r w:rsidRPr="00AB5DA5">
        <w:rPr>
          <w:spacing w:val="-4"/>
          <w:lang w:val="sq-AL"/>
        </w:rPr>
        <w:t xml:space="preserve"> Detyrimi për vendosjen e etiketës apo markimit</w:t>
      </w:r>
    </w:p>
    <w:p w:rsidR="00705621" w:rsidRPr="00AB5DA5" w:rsidRDefault="00705621" w:rsidP="00CA6EB0">
      <w:pPr>
        <w:pStyle w:val="Paragrafi"/>
        <w:rPr>
          <w:spacing w:val="-4"/>
          <w:lang w:val="sq-AL"/>
        </w:rPr>
      </w:pPr>
      <w:r w:rsidRPr="00AB5DA5">
        <w:rPr>
          <w:spacing w:val="-4"/>
          <w:lang w:val="sq-AL"/>
        </w:rPr>
        <w:t xml:space="preserve">13.1 Kur një produkt tekstili behet i disponueshem në treg, prodhuesi garanton vendosjen e etiketës ose markimit dhe saktësinë e informacionit që përmbajnë ato. Në rastet kur prodhuesi nuk është i vendosur në </w:t>
      </w:r>
      <w:r w:rsidR="00CE40B1" w:rsidRPr="00AB5DA5">
        <w:rPr>
          <w:spacing w:val="-4"/>
          <w:lang w:val="sq-AL"/>
        </w:rPr>
        <w:t>Shqipëri</w:t>
      </w:r>
      <w:r w:rsidRPr="00AB5DA5">
        <w:rPr>
          <w:spacing w:val="-4"/>
          <w:lang w:val="sq-AL"/>
        </w:rPr>
        <w:t>, importuesi garanton vendosjen e etiketës ose markimit dhe saktësinë e informacionit të tyre.</w:t>
      </w:r>
    </w:p>
    <w:p w:rsidR="00705621" w:rsidRPr="00AB5DA5" w:rsidRDefault="00705621" w:rsidP="00CA6EB0">
      <w:pPr>
        <w:pStyle w:val="Paragrafi"/>
        <w:rPr>
          <w:spacing w:val="-4"/>
          <w:lang w:val="sq-AL"/>
        </w:rPr>
      </w:pPr>
      <w:r w:rsidRPr="00AB5DA5">
        <w:rPr>
          <w:spacing w:val="-4"/>
          <w:lang w:val="sq-AL"/>
        </w:rPr>
        <w:t>13.2 Për qëllimet e këtij Rregulli Teknik, shpërndarësi konsiderohet si një prodhues kur ai bën të disponueshëm një produkt në treg në emrin apo markën e vet, vendos vetë etiketën apo modifikon përmbajtjen e etiketës.</w:t>
      </w:r>
    </w:p>
    <w:p w:rsidR="00705621" w:rsidRPr="00AB5DA5" w:rsidRDefault="00705621" w:rsidP="00CA6EB0">
      <w:pPr>
        <w:pStyle w:val="Paragrafi"/>
        <w:rPr>
          <w:spacing w:val="-4"/>
          <w:lang w:val="sq-AL"/>
        </w:rPr>
      </w:pPr>
      <w:r w:rsidRPr="00AB5DA5">
        <w:rPr>
          <w:spacing w:val="-4"/>
          <w:lang w:val="sq-AL"/>
        </w:rPr>
        <w:t>13.3 Kur një produkt tekstili bëhet i disponueshëm në treg, shpërndarësi siguron që produktet tekstile mbartin etiketimin ose markimin e duhur të përcaktuar në këtë Rregull Teknik.</w:t>
      </w:r>
    </w:p>
    <w:p w:rsidR="00705621" w:rsidRPr="00AB5DA5" w:rsidRDefault="00705621" w:rsidP="00CA6EB0">
      <w:pPr>
        <w:pStyle w:val="Paragrafi"/>
        <w:rPr>
          <w:spacing w:val="-4"/>
          <w:lang w:val="sq-AL"/>
        </w:rPr>
      </w:pPr>
      <w:r w:rsidRPr="00AB5DA5">
        <w:rPr>
          <w:spacing w:val="-4"/>
          <w:lang w:val="sq-AL"/>
        </w:rPr>
        <w:t>13.4 Operatorët ekonomikë të referuar në nënpikat 13.1, 13.2 dhe 13.3</w:t>
      </w:r>
      <w:r w:rsidR="003F5BAE">
        <w:rPr>
          <w:spacing w:val="-4"/>
          <w:lang w:val="sq-AL"/>
        </w:rPr>
        <w:t>,</w:t>
      </w:r>
      <w:r w:rsidRPr="00AB5DA5">
        <w:rPr>
          <w:spacing w:val="-4"/>
          <w:lang w:val="sq-AL"/>
        </w:rPr>
        <w:t xml:space="preserve"> garantojnë që çdo informacion që jepet kur produktet tekstile bëhen të disponueshëm në treg, nuk mund të ngatërrohet me emrat e fibrave tekstile dhe përshkrimet e përbërjeve të fibrave, sipas këtij Rregulli Teknik.</w:t>
      </w:r>
    </w:p>
    <w:p w:rsidR="00705621" w:rsidRPr="00AB5DA5" w:rsidRDefault="00705621" w:rsidP="00CA6EB0">
      <w:pPr>
        <w:pStyle w:val="Paragrafi"/>
        <w:rPr>
          <w:spacing w:val="-4"/>
          <w:lang w:val="sq-AL"/>
        </w:rPr>
      </w:pPr>
      <w:r w:rsidRPr="00AB5DA5">
        <w:rPr>
          <w:spacing w:val="-4"/>
          <w:lang w:val="sq-AL"/>
        </w:rPr>
        <w:t>14. Përdorimi i emrave të fibrave tekstile dhe përshkrimeve të përbërjes së fibrave</w:t>
      </w:r>
    </w:p>
    <w:p w:rsidR="00705621" w:rsidRPr="00AB5DA5" w:rsidRDefault="00B3610B" w:rsidP="00CA6EB0">
      <w:pPr>
        <w:pStyle w:val="Paragrafi"/>
        <w:rPr>
          <w:spacing w:val="-4"/>
          <w:lang w:val="sq-AL"/>
        </w:rPr>
      </w:pPr>
      <w:r>
        <w:rPr>
          <w:spacing w:val="-4"/>
          <w:lang w:val="sq-AL"/>
        </w:rPr>
        <w:t>14.1 Kur një produkt tekstili bë</w:t>
      </w:r>
      <w:r w:rsidR="00705621" w:rsidRPr="00AB5DA5">
        <w:rPr>
          <w:spacing w:val="-4"/>
          <w:lang w:val="sq-AL"/>
        </w:rPr>
        <w:t>het i disponuesh</w:t>
      </w:r>
      <w:r w:rsidR="00CE40B1" w:rsidRPr="00AB5DA5">
        <w:rPr>
          <w:spacing w:val="-4"/>
          <w:lang w:val="sq-AL"/>
        </w:rPr>
        <w:t>ë</w:t>
      </w:r>
      <w:r w:rsidR="00705621" w:rsidRPr="00AB5DA5">
        <w:rPr>
          <w:spacing w:val="-4"/>
          <w:lang w:val="sq-AL"/>
        </w:rPr>
        <w:t xml:space="preserve">m në treg, përshkrimet e përbërjes së fibrave tekstile, të referuara në pikat 5, 6, 7 dhe 8 jepen në katalogët dhe literaturën tregtare, mbi paketimin, etiketat dhe markimet në mënyrë të tillë që të jenë lehtësisht të lexueshme, të qarta, të dukshme dhe me </w:t>
      </w:r>
      <w:r w:rsidR="00CE40B1" w:rsidRPr="00AB5DA5">
        <w:rPr>
          <w:spacing w:val="-4"/>
          <w:lang w:val="sq-AL"/>
        </w:rPr>
        <w:t>germa</w:t>
      </w:r>
      <w:r w:rsidR="00705621" w:rsidRPr="00AB5DA5">
        <w:rPr>
          <w:spacing w:val="-4"/>
          <w:lang w:val="sq-AL"/>
        </w:rPr>
        <w:t xml:space="preserve"> uniforme, për</w:t>
      </w:r>
      <w:r w:rsidR="00CE40B1" w:rsidRPr="00AB5DA5">
        <w:rPr>
          <w:spacing w:val="-4"/>
          <w:lang w:val="sq-AL"/>
        </w:rPr>
        <w:t xml:space="preserve"> </w:t>
      </w:r>
      <w:r w:rsidR="00705621" w:rsidRPr="00AB5DA5">
        <w:rPr>
          <w:spacing w:val="-4"/>
          <w:lang w:val="sq-AL"/>
        </w:rPr>
        <w:t xml:space="preserve">sa i takon madhësisë, stilit dhe llojit të </w:t>
      </w:r>
      <w:r w:rsidR="00CE40B1" w:rsidRPr="00AB5DA5">
        <w:rPr>
          <w:spacing w:val="-4"/>
          <w:lang w:val="sq-AL"/>
        </w:rPr>
        <w:t>germës</w:t>
      </w:r>
      <w:r w:rsidR="00705621" w:rsidRPr="00AB5DA5">
        <w:rPr>
          <w:spacing w:val="-4"/>
          <w:lang w:val="sq-AL"/>
        </w:rPr>
        <w:t xml:space="preserve"> së përdorur. Informacioni duhet të jetë qartësisht i dukshëm për konsumatorin, përpara blerjes, duke përfshirë edhe rastet kur blerja bëhet me anë të mjeteve elektronike.</w:t>
      </w:r>
    </w:p>
    <w:p w:rsidR="00705621" w:rsidRPr="00AB5DA5" w:rsidRDefault="00705621" w:rsidP="00CA6EB0">
      <w:pPr>
        <w:pStyle w:val="Paragrafi"/>
        <w:rPr>
          <w:spacing w:val="-4"/>
          <w:lang w:val="sq-AL"/>
        </w:rPr>
      </w:pPr>
      <w:r w:rsidRPr="00AB5DA5">
        <w:rPr>
          <w:spacing w:val="-4"/>
          <w:lang w:val="sq-AL"/>
        </w:rPr>
        <w:t>14.2 Markat tregtare ose emri i sipërmarrjes mund të vihen menjëherë përpara ose pas përshkrimeve të përbërjes së fibrave tekstile, të referuara në pikat 5, 6, 7 dhe 8.</w:t>
      </w:r>
    </w:p>
    <w:p w:rsidR="00705621" w:rsidRPr="00AB5DA5" w:rsidRDefault="00705621" w:rsidP="00CA6EB0">
      <w:pPr>
        <w:pStyle w:val="Paragrafi"/>
        <w:rPr>
          <w:spacing w:val="-4"/>
          <w:lang w:val="sq-AL"/>
        </w:rPr>
      </w:pPr>
      <w:r w:rsidRPr="00AB5DA5">
        <w:rPr>
          <w:spacing w:val="-4"/>
          <w:lang w:val="sq-AL"/>
        </w:rPr>
        <w:t>Megjithatë, në rastet kur një markë tregtare ose emri i një sipërmarrjeje përmban, më vete apo si rrënjë apo si mbiemër, njërin nga emrat e fibrave tekstile të dhënë në pikën 20 apo një emër që ka gjasa të ngatërrohet me to, kjo markë apo ky emër vihet menjëherë përpara ose pas përshkrimeve të përbërjes së fibrave tekstile, të referuara në pikat 5, 6, 7 dhe 8.</w:t>
      </w:r>
    </w:p>
    <w:p w:rsidR="00705621" w:rsidRPr="00AB5DA5" w:rsidRDefault="00705621" w:rsidP="00CA6EB0">
      <w:pPr>
        <w:pStyle w:val="Paragrafi"/>
        <w:rPr>
          <w:spacing w:val="-4"/>
          <w:lang w:val="sq-AL"/>
        </w:rPr>
      </w:pPr>
      <w:r w:rsidRPr="00AB5DA5">
        <w:rPr>
          <w:spacing w:val="-4"/>
          <w:lang w:val="sq-AL"/>
        </w:rPr>
        <w:t>Informacione të tjera jepen gjithmonë veçmas.</w:t>
      </w:r>
    </w:p>
    <w:p w:rsidR="00705621" w:rsidRPr="00AB5DA5" w:rsidRDefault="00705621" w:rsidP="00CA6EB0">
      <w:pPr>
        <w:pStyle w:val="Paragrafi"/>
        <w:rPr>
          <w:spacing w:val="-4"/>
          <w:lang w:val="sq-AL"/>
        </w:rPr>
      </w:pPr>
      <w:r w:rsidRPr="00AB5DA5">
        <w:rPr>
          <w:spacing w:val="-4"/>
          <w:lang w:val="sq-AL"/>
        </w:rPr>
        <w:t>14.3 Etiketimi ose markimi sigurohet në gjuhën shqipe.</w:t>
      </w:r>
    </w:p>
    <w:p w:rsidR="00705621" w:rsidRPr="00AB5DA5" w:rsidRDefault="00705621" w:rsidP="00CA6EB0">
      <w:pPr>
        <w:pStyle w:val="Paragrafi"/>
        <w:rPr>
          <w:spacing w:val="-4"/>
          <w:lang w:val="sq-AL"/>
        </w:rPr>
      </w:pPr>
      <w:r w:rsidRPr="00AB5DA5">
        <w:rPr>
          <w:spacing w:val="-4"/>
          <w:lang w:val="sq-AL"/>
        </w:rPr>
        <w:t xml:space="preserve">Në rastin e fijeve që përdoren për qepje, qëndisje dhe riparime të bobinave, çikrikëve, torkave, topave/(shtëllunge fjongoje) apo sasive të tjera të vogla të qepjeve,  aplikohet nënparagrafi i parë për etiketimin gjithëpërfshirës të referuar në nënpikën 15.3. Në rastet kur këto produkte shiten në mënyrë individuale, ato mund të etiketohen apo markohen në cilëndo prej gjuhëve zyrtare të institucioneve të BE-së, me kusht që ato të jenë paisur me etiketim gjithëpërfshirës. </w:t>
      </w:r>
    </w:p>
    <w:p w:rsidR="00705621" w:rsidRPr="00AB5DA5" w:rsidRDefault="00705621" w:rsidP="00CA6EB0">
      <w:pPr>
        <w:pStyle w:val="Paragrafi"/>
        <w:rPr>
          <w:spacing w:val="-4"/>
          <w:lang w:val="sq-AL"/>
        </w:rPr>
      </w:pPr>
      <w:r w:rsidRPr="00AB5DA5">
        <w:rPr>
          <w:spacing w:val="-4"/>
          <w:lang w:val="sq-AL"/>
        </w:rPr>
        <w:t xml:space="preserve">15. </w:t>
      </w:r>
      <w:r w:rsidR="00CE40B1" w:rsidRPr="00AB5DA5">
        <w:rPr>
          <w:spacing w:val="-4"/>
          <w:lang w:val="sq-AL"/>
        </w:rPr>
        <w:t>Përjashtime</w:t>
      </w:r>
      <w:r w:rsidRPr="00AB5DA5">
        <w:rPr>
          <w:spacing w:val="-4"/>
          <w:lang w:val="sq-AL"/>
        </w:rPr>
        <w:t xml:space="preserve"> </w:t>
      </w:r>
    </w:p>
    <w:p w:rsidR="00705621" w:rsidRPr="00AB5DA5" w:rsidRDefault="003F5BAE" w:rsidP="00CA6EB0">
      <w:pPr>
        <w:pStyle w:val="Paragrafi"/>
        <w:rPr>
          <w:spacing w:val="-4"/>
          <w:lang w:val="sq-AL"/>
        </w:rPr>
      </w:pPr>
      <w:r>
        <w:rPr>
          <w:spacing w:val="-4"/>
          <w:lang w:val="sq-AL"/>
        </w:rPr>
        <w:t>15.1 Rregullat e dhë</w:t>
      </w:r>
      <w:r w:rsidR="00705621" w:rsidRPr="00AB5DA5">
        <w:rPr>
          <w:spacing w:val="-4"/>
          <w:lang w:val="sq-AL"/>
        </w:rPr>
        <w:t>na në pikat 10, 12, 13 dhe 14 janë subjekt i perjashtimeve të nënpikave 15.2, 15</w:t>
      </w:r>
      <w:r w:rsidR="00CE40B1" w:rsidRPr="00AB5DA5">
        <w:rPr>
          <w:spacing w:val="-4"/>
          <w:lang w:val="sq-AL"/>
        </w:rPr>
        <w:t>.</w:t>
      </w:r>
      <w:r w:rsidR="00705621" w:rsidRPr="00AB5DA5">
        <w:rPr>
          <w:spacing w:val="-4"/>
          <w:lang w:val="sq-AL"/>
        </w:rPr>
        <w:t>3 dhe 15</w:t>
      </w:r>
      <w:r w:rsidR="00CE40B1" w:rsidRPr="00AB5DA5">
        <w:rPr>
          <w:spacing w:val="-4"/>
          <w:lang w:val="sq-AL"/>
        </w:rPr>
        <w:t>.</w:t>
      </w:r>
      <w:r w:rsidR="00705621" w:rsidRPr="00AB5DA5">
        <w:rPr>
          <w:spacing w:val="-4"/>
          <w:lang w:val="sq-AL"/>
        </w:rPr>
        <w:t>4.</w:t>
      </w:r>
    </w:p>
    <w:p w:rsidR="00705621" w:rsidRPr="00AB5DA5" w:rsidRDefault="00705621" w:rsidP="00CA6EB0">
      <w:pPr>
        <w:pStyle w:val="Paragrafi"/>
        <w:rPr>
          <w:spacing w:val="-4"/>
          <w:lang w:val="sq-AL"/>
        </w:rPr>
      </w:pPr>
      <w:r w:rsidRPr="00AB5DA5">
        <w:rPr>
          <w:spacing w:val="-4"/>
          <w:lang w:val="sq-AL"/>
        </w:rPr>
        <w:t>15.2 Nuk kërkohet tregimi i emrave të fibrave tekstile apo përbërjes së fibrave në etiketat dhe markimet e produkteve tekstile, të listuara në pikën 21</w:t>
      </w:r>
      <w:r w:rsidRPr="00AB5DA5">
        <w:rPr>
          <w:color w:val="C00000"/>
          <w:spacing w:val="-4"/>
          <w:lang w:val="sq-AL"/>
        </w:rPr>
        <w:t>.</w:t>
      </w:r>
    </w:p>
    <w:p w:rsidR="00705621" w:rsidRPr="00AB5DA5" w:rsidRDefault="00705621" w:rsidP="00CA6EB0">
      <w:pPr>
        <w:pStyle w:val="Paragrafi"/>
        <w:rPr>
          <w:spacing w:val="-4"/>
          <w:lang w:val="sq-AL"/>
        </w:rPr>
      </w:pPr>
      <w:r w:rsidRPr="00AB5DA5">
        <w:rPr>
          <w:spacing w:val="-4"/>
          <w:lang w:val="sq-AL"/>
        </w:rPr>
        <w:t>Megjithatë, në rastet kur marka ose emri i një sipërmarrjeje përmban, më vete apo si pjesë e rrënjës, ose një mbiemër njërin prej emrave të listuar në pik</w:t>
      </w:r>
      <w:r w:rsidR="00122E47" w:rsidRPr="00AB5DA5">
        <w:rPr>
          <w:spacing w:val="-4"/>
          <w:lang w:val="sq-AL"/>
        </w:rPr>
        <w:t>ë</w:t>
      </w:r>
      <w:r w:rsidRPr="00AB5DA5">
        <w:rPr>
          <w:spacing w:val="-4"/>
          <w:lang w:val="sq-AL"/>
        </w:rPr>
        <w:t>n 19 ose një emër që ka gjasa të ngatërrohet me to zbatohen pikat 10, 12, 13 dhe 14.</w:t>
      </w:r>
    </w:p>
    <w:p w:rsidR="00705621" w:rsidRPr="00AB5DA5" w:rsidRDefault="00705621" w:rsidP="00CA6EB0">
      <w:pPr>
        <w:pStyle w:val="Paragrafi"/>
        <w:rPr>
          <w:spacing w:val="-4"/>
          <w:lang w:val="sq-AL"/>
        </w:rPr>
      </w:pPr>
      <w:r w:rsidRPr="00AB5DA5">
        <w:rPr>
          <w:spacing w:val="-4"/>
          <w:lang w:val="sq-AL"/>
        </w:rPr>
        <w:t xml:space="preserve">15.3 Në rastet kur produktet tekstile të listuara në pikën 22 janë të të njëjtit lloj dhe përbërjeje të fibrave, ato mund të </w:t>
      </w:r>
      <w:r w:rsidR="00CE40B1" w:rsidRPr="00AB5DA5">
        <w:rPr>
          <w:spacing w:val="-4"/>
          <w:lang w:val="sq-AL"/>
        </w:rPr>
        <w:t>bëhen</w:t>
      </w:r>
      <w:r w:rsidRPr="00AB5DA5">
        <w:rPr>
          <w:spacing w:val="-4"/>
          <w:lang w:val="sq-AL"/>
        </w:rPr>
        <w:t xml:space="preserve"> t</w:t>
      </w:r>
      <w:r w:rsidR="00FD6137" w:rsidRPr="00AB5DA5">
        <w:rPr>
          <w:spacing w:val="-4"/>
          <w:lang w:val="sq-AL"/>
        </w:rPr>
        <w:t>ë</w:t>
      </w:r>
      <w:r w:rsidRPr="00AB5DA5">
        <w:rPr>
          <w:spacing w:val="-4"/>
          <w:lang w:val="sq-AL"/>
        </w:rPr>
        <w:t xml:space="preserve"> disponueshme në treg s</w:t>
      </w:r>
      <w:r w:rsidR="00CE40B1" w:rsidRPr="00AB5DA5">
        <w:rPr>
          <w:spacing w:val="-4"/>
          <w:lang w:val="sq-AL"/>
        </w:rPr>
        <w:t>ë</w:t>
      </w:r>
      <w:r w:rsidRPr="00AB5DA5">
        <w:rPr>
          <w:spacing w:val="-4"/>
          <w:lang w:val="sq-AL"/>
        </w:rPr>
        <w:t xml:space="preserve"> bashku me një etiketim </w:t>
      </w:r>
      <w:r w:rsidR="00CE40B1" w:rsidRPr="00AB5DA5">
        <w:rPr>
          <w:spacing w:val="-4"/>
          <w:lang w:val="sq-AL"/>
        </w:rPr>
        <w:t>gjithëpërfshirës</w:t>
      </w:r>
      <w:r w:rsidRPr="00AB5DA5">
        <w:rPr>
          <w:spacing w:val="-4"/>
          <w:lang w:val="sq-AL"/>
        </w:rPr>
        <w:t>.</w:t>
      </w:r>
    </w:p>
    <w:p w:rsidR="00705621" w:rsidRPr="00AB5DA5" w:rsidRDefault="00705621" w:rsidP="00CA6EB0">
      <w:pPr>
        <w:pStyle w:val="Paragrafi"/>
        <w:rPr>
          <w:spacing w:val="-4"/>
          <w:lang w:val="sq-AL"/>
        </w:rPr>
      </w:pPr>
      <w:r w:rsidRPr="00AB5DA5">
        <w:rPr>
          <w:spacing w:val="-4"/>
          <w:lang w:val="sq-AL"/>
        </w:rPr>
        <w:t>15.4 Përbërja e fibrave të produkteve tekstile që shiten me metër mund të jepet te gjatësia apo topi i m</w:t>
      </w:r>
      <w:r w:rsidR="003F5BAE">
        <w:rPr>
          <w:spacing w:val="-4"/>
          <w:lang w:val="sq-AL"/>
        </w:rPr>
        <w:t>etrazhit që bë</w:t>
      </w:r>
      <w:r w:rsidRPr="00AB5DA5">
        <w:rPr>
          <w:spacing w:val="-4"/>
          <w:lang w:val="sq-AL"/>
        </w:rPr>
        <w:t>het i disponueshëm në treg.</w:t>
      </w:r>
    </w:p>
    <w:p w:rsidR="00705621" w:rsidRPr="00AB5DA5" w:rsidRDefault="00705621" w:rsidP="00CA6EB0">
      <w:pPr>
        <w:pStyle w:val="Paragrafi"/>
        <w:rPr>
          <w:spacing w:val="-4"/>
          <w:lang w:val="sq-AL"/>
        </w:rPr>
      </w:pPr>
      <w:r w:rsidRPr="00AB5DA5">
        <w:rPr>
          <w:spacing w:val="-4"/>
          <w:lang w:val="sq-AL"/>
        </w:rPr>
        <w:t>15.5 Produktet tekstile, të cilat referohen në nën</w:t>
      </w:r>
      <w:r w:rsidR="00CE40B1" w:rsidRPr="00AB5DA5">
        <w:rPr>
          <w:spacing w:val="-4"/>
          <w:lang w:val="sq-AL"/>
        </w:rPr>
        <w:t>p</w:t>
      </w:r>
      <w:r w:rsidRPr="00AB5DA5">
        <w:rPr>
          <w:spacing w:val="-4"/>
          <w:lang w:val="sq-AL"/>
        </w:rPr>
        <w:t>ikat 15.3 dhe 15.4, bëhen të disponueshëm në treg në mënyrë të tillë që përbërja e fibrave të atyre produkteve t</w:t>
      </w:r>
      <w:r w:rsidR="00C854AE">
        <w:rPr>
          <w:spacing w:val="-4"/>
          <w:lang w:val="sq-AL"/>
        </w:rPr>
        <w:t>”</w:t>
      </w:r>
      <w:r w:rsidRPr="00AB5DA5">
        <w:rPr>
          <w:spacing w:val="-4"/>
          <w:lang w:val="sq-AL"/>
        </w:rPr>
        <w:t>u bëhet e ditur çdo blerësi në zinxhirin e furnizimit, duke përfshirë konsuma</w:t>
      </w:r>
      <w:r w:rsidR="003F5BAE">
        <w:rPr>
          <w:spacing w:val="-4"/>
          <w:lang w:val="sq-AL"/>
        </w:rPr>
        <w:t>-</w:t>
      </w:r>
      <w:r w:rsidRPr="00AB5DA5">
        <w:rPr>
          <w:spacing w:val="-4"/>
          <w:lang w:val="sq-AL"/>
        </w:rPr>
        <w:t>torin.</w:t>
      </w:r>
    </w:p>
    <w:p w:rsidR="00705621" w:rsidRPr="007204C9" w:rsidRDefault="00705621" w:rsidP="00CA6EB0">
      <w:pPr>
        <w:pStyle w:val="Paragrafi"/>
        <w:rPr>
          <w:spacing w:val="-4"/>
          <w:sz w:val="14"/>
          <w:lang w:val="sq-AL"/>
        </w:rPr>
      </w:pPr>
    </w:p>
    <w:p w:rsidR="00705621" w:rsidRPr="00AB5DA5" w:rsidRDefault="00705621" w:rsidP="00AD7A8A">
      <w:pPr>
        <w:pStyle w:val="Paragrafi"/>
        <w:jc w:val="center"/>
        <w:rPr>
          <w:spacing w:val="-4"/>
          <w:lang w:val="sq-AL"/>
        </w:rPr>
      </w:pPr>
      <w:r w:rsidRPr="00AB5DA5">
        <w:rPr>
          <w:spacing w:val="-4"/>
          <w:lang w:val="sq-AL"/>
        </w:rPr>
        <w:t>KAPITULLI 3</w:t>
      </w:r>
    </w:p>
    <w:p w:rsidR="00705621" w:rsidRPr="00AB5DA5" w:rsidRDefault="00CE40B1" w:rsidP="00AD7A8A">
      <w:pPr>
        <w:pStyle w:val="Paragrafi"/>
        <w:jc w:val="center"/>
        <w:rPr>
          <w:spacing w:val="-4"/>
          <w:lang w:val="sq-AL"/>
        </w:rPr>
      </w:pPr>
      <w:r w:rsidRPr="00AB5DA5">
        <w:rPr>
          <w:spacing w:val="-4"/>
          <w:lang w:val="sq-AL"/>
        </w:rPr>
        <w:t>MBIKËQYRJA</w:t>
      </w:r>
      <w:r w:rsidR="00705621" w:rsidRPr="00AB5DA5">
        <w:rPr>
          <w:spacing w:val="-4"/>
          <w:lang w:val="sq-AL"/>
        </w:rPr>
        <w:t xml:space="preserve"> E TREGUT</w:t>
      </w:r>
    </w:p>
    <w:p w:rsidR="00705621" w:rsidRPr="007204C9" w:rsidRDefault="00705621" w:rsidP="00CA6EB0">
      <w:pPr>
        <w:pStyle w:val="Paragrafi"/>
        <w:rPr>
          <w:i/>
          <w:iCs/>
          <w:spacing w:val="-4"/>
          <w:sz w:val="14"/>
          <w:lang w:val="sq-AL"/>
        </w:rPr>
      </w:pPr>
    </w:p>
    <w:p w:rsidR="00705621" w:rsidRPr="00AB5DA5" w:rsidRDefault="00705621" w:rsidP="00CA6EB0">
      <w:pPr>
        <w:pStyle w:val="Paragrafi"/>
        <w:rPr>
          <w:spacing w:val="-4"/>
          <w:lang w:val="sq-AL"/>
        </w:rPr>
      </w:pPr>
      <w:r w:rsidRPr="00AB5DA5">
        <w:rPr>
          <w:spacing w:val="-4"/>
          <w:lang w:val="sq-AL"/>
        </w:rPr>
        <w:t>16. Kontrollet e mbikëqyrjes së tregut</w:t>
      </w:r>
    </w:p>
    <w:p w:rsidR="00705621" w:rsidRPr="00AB5DA5" w:rsidRDefault="00705621" w:rsidP="00CA6EB0">
      <w:pPr>
        <w:pStyle w:val="Paragrafi"/>
        <w:rPr>
          <w:spacing w:val="-4"/>
          <w:lang w:val="sq-AL"/>
        </w:rPr>
      </w:pPr>
      <w:r w:rsidRPr="00AB5DA5">
        <w:rPr>
          <w:spacing w:val="-4"/>
          <w:lang w:val="sq-AL"/>
        </w:rPr>
        <w:t xml:space="preserve">Struktura përgjegjëse për </w:t>
      </w:r>
      <w:r w:rsidR="00CE40B1" w:rsidRPr="00AB5DA5">
        <w:rPr>
          <w:spacing w:val="-4"/>
          <w:lang w:val="sq-AL"/>
        </w:rPr>
        <w:t>mbikëqyrjen</w:t>
      </w:r>
      <w:r w:rsidRPr="00AB5DA5">
        <w:rPr>
          <w:spacing w:val="-4"/>
          <w:lang w:val="sq-AL"/>
        </w:rPr>
        <w:t xml:space="preserve"> e tregut nën ministrinë përgjegjëse për tregtinë (më poshtë struktura përgjegjëse) kryen kontrolle mbi përputh</w:t>
      </w:r>
      <w:r w:rsidR="007204C9">
        <w:rPr>
          <w:spacing w:val="-4"/>
          <w:lang w:val="sq-AL"/>
        </w:rPr>
        <w:t>-</w:t>
      </w:r>
      <w:r w:rsidRPr="00AB5DA5">
        <w:rPr>
          <w:spacing w:val="-4"/>
          <w:lang w:val="sq-AL"/>
        </w:rPr>
        <w:t>shmërinë e përbërjes së fibrave të produkteve tekstile me informacionin e dhënë lidhur me përbërjen e fibrave të atyre produkteve sipas kërkesave të këtij Rregulli Teknik.</w:t>
      </w:r>
    </w:p>
    <w:p w:rsidR="00705621" w:rsidRPr="00AB5DA5" w:rsidRDefault="00705621" w:rsidP="00CA6EB0">
      <w:pPr>
        <w:pStyle w:val="Paragrafi"/>
        <w:rPr>
          <w:spacing w:val="-4"/>
          <w:lang w:val="sq-AL"/>
        </w:rPr>
      </w:pPr>
      <w:r w:rsidRPr="00AB5DA5">
        <w:rPr>
          <w:spacing w:val="-4"/>
          <w:lang w:val="sq-AL"/>
        </w:rPr>
        <w:t>17. Përcaktimi i përbërjes së fibrave</w:t>
      </w:r>
    </w:p>
    <w:p w:rsidR="00705621" w:rsidRPr="00AB5DA5" w:rsidRDefault="00705621" w:rsidP="00CA6EB0">
      <w:pPr>
        <w:pStyle w:val="Paragrafi"/>
        <w:rPr>
          <w:spacing w:val="-4"/>
          <w:lang w:val="sq-AL"/>
        </w:rPr>
      </w:pPr>
      <w:r w:rsidRPr="00AB5DA5">
        <w:rPr>
          <w:spacing w:val="-4"/>
          <w:lang w:val="sq-AL"/>
        </w:rPr>
        <w:t>17.1 Me qëllim të përcaktimit t</w:t>
      </w:r>
      <w:r w:rsidR="00FD6137" w:rsidRPr="00AB5DA5">
        <w:rPr>
          <w:spacing w:val="-4"/>
          <w:lang w:val="sq-AL"/>
        </w:rPr>
        <w:t>ë</w:t>
      </w:r>
      <w:r w:rsidRPr="00AB5DA5">
        <w:rPr>
          <w:spacing w:val="-4"/>
          <w:lang w:val="sq-AL"/>
        </w:rPr>
        <w:t xml:space="preserve"> përbërjes së fibrave të produkteve tekstile, kontrollet të cilave u referohet pika 16 kryhen në përputhje me metodat e përcaktuara në </w:t>
      </w:r>
      <w:r w:rsidR="00CE40B1" w:rsidRPr="00AB5DA5">
        <w:rPr>
          <w:spacing w:val="-4"/>
          <w:lang w:val="sq-AL"/>
        </w:rPr>
        <w:t xml:space="preserve">udhëzimin e ministrit </w:t>
      </w:r>
      <w:r w:rsidRPr="00AB5DA5">
        <w:rPr>
          <w:spacing w:val="-4"/>
          <w:lang w:val="sq-AL"/>
        </w:rPr>
        <w:t xml:space="preserve">përgjegjës për tregtinë ose me standardet e harmonizuara shqiptare të referuara në këtë </w:t>
      </w:r>
      <w:r w:rsidR="00CE40B1" w:rsidRPr="00AB5DA5">
        <w:rPr>
          <w:spacing w:val="-4"/>
          <w:lang w:val="sq-AL"/>
        </w:rPr>
        <w:t>udhëzim</w:t>
      </w:r>
      <w:r w:rsidRPr="00AB5DA5">
        <w:rPr>
          <w:spacing w:val="-4"/>
          <w:lang w:val="sq-AL"/>
        </w:rPr>
        <w:t>.</w:t>
      </w:r>
    </w:p>
    <w:p w:rsidR="00705621" w:rsidRPr="00AB5DA5" w:rsidRDefault="00705621" w:rsidP="00CA6EB0">
      <w:pPr>
        <w:pStyle w:val="Paragrafi"/>
        <w:rPr>
          <w:spacing w:val="-4"/>
          <w:lang w:val="sq-AL"/>
        </w:rPr>
      </w:pPr>
      <w:r w:rsidRPr="00AB5DA5">
        <w:rPr>
          <w:spacing w:val="-4"/>
          <w:lang w:val="sq-AL"/>
        </w:rPr>
        <w:t>17.2 Në përcaktimin e përbërjes së fibrave të përcaktuara në pikat 6, 7 dhe 8, nuk merren n</w:t>
      </w:r>
      <w:r w:rsidR="001924C4" w:rsidRPr="00AB5DA5">
        <w:rPr>
          <w:spacing w:val="-4"/>
          <w:lang w:val="sq-AL"/>
        </w:rPr>
        <w:t>ë</w:t>
      </w:r>
      <w:r w:rsidRPr="00AB5DA5">
        <w:rPr>
          <w:spacing w:val="-4"/>
          <w:lang w:val="sq-AL"/>
        </w:rPr>
        <w:t xml:space="preserve"> konsiderat</w:t>
      </w:r>
      <w:r w:rsidR="001924C4" w:rsidRPr="00AB5DA5">
        <w:rPr>
          <w:spacing w:val="-4"/>
          <w:lang w:val="sq-AL"/>
        </w:rPr>
        <w:t>ë</w:t>
      </w:r>
      <w:r w:rsidRPr="00AB5DA5">
        <w:rPr>
          <w:spacing w:val="-4"/>
          <w:lang w:val="sq-AL"/>
        </w:rPr>
        <w:t xml:space="preserve"> artikujt e listuar në pikën 23.</w:t>
      </w:r>
    </w:p>
    <w:p w:rsidR="00705621" w:rsidRPr="00AB5DA5" w:rsidRDefault="00705621" w:rsidP="00CA6EB0">
      <w:pPr>
        <w:pStyle w:val="Paragrafi"/>
        <w:rPr>
          <w:spacing w:val="-4"/>
          <w:lang w:val="sq-AL"/>
        </w:rPr>
      </w:pPr>
      <w:r w:rsidRPr="00AB5DA5">
        <w:rPr>
          <w:spacing w:val="-4"/>
          <w:lang w:val="sq-AL"/>
        </w:rPr>
        <w:t>17.3 Përbërja e fibrave të përcaktuara në pikat 6, 7 dhe 8</w:t>
      </w:r>
      <w:r w:rsidR="00CE40B1" w:rsidRPr="00AB5DA5">
        <w:rPr>
          <w:spacing w:val="-4"/>
          <w:lang w:val="sq-AL"/>
        </w:rPr>
        <w:t>,</w:t>
      </w:r>
      <w:r w:rsidRPr="00AB5DA5">
        <w:rPr>
          <w:spacing w:val="-4"/>
          <w:lang w:val="sq-AL"/>
        </w:rPr>
        <w:t xml:space="preserve"> përcaktohet nëpërmjet zbatimit të masës anhidroze për secilën fibër, tolerancën e përshtatshme të lejuar të dhënë në pikën 24, pas largimit të artikujve që përcaktohen në pikën 23.</w:t>
      </w:r>
    </w:p>
    <w:p w:rsidR="00705621" w:rsidRPr="00AB5DA5" w:rsidRDefault="00705621" w:rsidP="00CA6EB0">
      <w:pPr>
        <w:pStyle w:val="Paragrafi"/>
        <w:rPr>
          <w:spacing w:val="-4"/>
          <w:lang w:val="sq-AL"/>
        </w:rPr>
      </w:pPr>
      <w:r w:rsidRPr="00AB5DA5">
        <w:rPr>
          <w:spacing w:val="-4"/>
          <w:lang w:val="sq-AL"/>
        </w:rPr>
        <w:t>17.4 Laboratorët përgjegjës, për testimin e përzierjeve tekstile për të cilat nuk ka metodë uniforme të analizave n</w:t>
      </w:r>
      <w:r w:rsidR="001924C4" w:rsidRPr="00AB5DA5">
        <w:rPr>
          <w:spacing w:val="-4"/>
          <w:lang w:val="sq-AL"/>
        </w:rPr>
        <w:t>ë</w:t>
      </w:r>
      <w:r w:rsidRPr="00AB5DA5">
        <w:rPr>
          <w:spacing w:val="-4"/>
          <w:lang w:val="sq-AL"/>
        </w:rPr>
        <w:t xml:space="preserve"> nivel evropian, </w:t>
      </w:r>
      <w:r w:rsidR="007A2F5F">
        <w:rPr>
          <w:spacing w:val="-4"/>
          <w:lang w:val="sq-AL"/>
        </w:rPr>
        <w:t>përçak-</w:t>
      </w:r>
      <w:r w:rsidRPr="00AB5DA5">
        <w:rPr>
          <w:spacing w:val="-4"/>
          <w:lang w:val="sq-AL"/>
        </w:rPr>
        <w:t>tojnë përbërjen e fibrave të këtyre përzierjeve, duke përcaktuar në raportin e analizave rezultatet e përftuara, metodologjinë e përdorur dhe shkallën e saktësisë</w:t>
      </w:r>
      <w:r w:rsidR="007A2F5F">
        <w:rPr>
          <w:spacing w:val="-4"/>
          <w:lang w:val="sq-AL"/>
        </w:rPr>
        <w:t>.</w:t>
      </w:r>
    </w:p>
    <w:p w:rsidR="00705621" w:rsidRPr="00AB5DA5" w:rsidRDefault="00705621" w:rsidP="00CA6EB0">
      <w:pPr>
        <w:pStyle w:val="Paragrafi"/>
        <w:rPr>
          <w:spacing w:val="-4"/>
          <w:lang w:val="sq-AL"/>
        </w:rPr>
      </w:pPr>
      <w:r w:rsidRPr="00AB5DA5">
        <w:rPr>
          <w:spacing w:val="-4"/>
          <w:lang w:val="sq-AL"/>
        </w:rPr>
        <w:t>18. Tolerancat</w:t>
      </w:r>
    </w:p>
    <w:p w:rsidR="00705621" w:rsidRPr="00AB5DA5" w:rsidRDefault="00705621" w:rsidP="00CA6EB0">
      <w:pPr>
        <w:pStyle w:val="Paragrafi"/>
        <w:rPr>
          <w:spacing w:val="-4"/>
          <w:lang w:val="sq-AL"/>
        </w:rPr>
      </w:pPr>
      <w:r w:rsidRPr="00AB5DA5">
        <w:rPr>
          <w:spacing w:val="-4"/>
          <w:lang w:val="sq-AL"/>
        </w:rPr>
        <w:t xml:space="preserve">18.1 </w:t>
      </w:r>
      <w:r w:rsidR="00CE40B1" w:rsidRPr="00AB5DA5">
        <w:rPr>
          <w:spacing w:val="-4"/>
          <w:lang w:val="sq-AL"/>
        </w:rPr>
        <w:t>Për</w:t>
      </w:r>
      <w:r w:rsidRPr="00AB5DA5">
        <w:rPr>
          <w:spacing w:val="-4"/>
          <w:lang w:val="sq-AL"/>
        </w:rPr>
        <w:t xml:space="preserve"> qëllime të përcaktimit të përbërjes së fibrave të produkteve tekstile zbatohen tolerancat e përcaktuara në nënpikat 18.2, 18.3 dhe 18.4.</w:t>
      </w:r>
    </w:p>
    <w:p w:rsidR="00705621" w:rsidRPr="00AB5DA5" w:rsidRDefault="00705621" w:rsidP="00CA6EB0">
      <w:pPr>
        <w:pStyle w:val="Paragrafi"/>
        <w:rPr>
          <w:spacing w:val="-4"/>
          <w:lang w:val="sq-AL"/>
        </w:rPr>
      </w:pPr>
      <w:r w:rsidRPr="00AB5DA5">
        <w:rPr>
          <w:spacing w:val="-4"/>
          <w:lang w:val="sq-AL"/>
        </w:rPr>
        <w:t>18.2 Pa anashkaluar nënpikën 7.3, prania e fibrave të huaja në përbërjen e fibrave sipas pikës 8 nuk ka nevojë të tregohet, në rast se përqindja e këtyre fibrave nuk arrin vlerat e mëposhtme:</w:t>
      </w:r>
    </w:p>
    <w:p w:rsidR="00705621" w:rsidRPr="00AB5DA5" w:rsidRDefault="00705621" w:rsidP="00CA6EB0">
      <w:pPr>
        <w:pStyle w:val="Paragrafi"/>
        <w:rPr>
          <w:spacing w:val="-4"/>
          <w:lang w:val="sq-AL"/>
        </w:rPr>
      </w:pPr>
      <w:r w:rsidRPr="00AB5DA5">
        <w:rPr>
          <w:spacing w:val="-4"/>
          <w:lang w:val="sq-AL"/>
        </w:rPr>
        <w:t>a) 2% të peshës totale të produktit tekstil, me kusht që kjo të jetë e justifikuar si teknikisht e pashmangshme, sipas praktikave të mira të prodhimit dhe të mos shtohet thjesht për inerci</w:t>
      </w:r>
      <w:r w:rsidR="002A5943">
        <w:rPr>
          <w:spacing w:val="-4"/>
          <w:lang w:val="sq-AL"/>
        </w:rPr>
        <w:t xml:space="preserve"> </w:t>
      </w:r>
      <w:r w:rsidRPr="00AB5DA5">
        <w:rPr>
          <w:spacing w:val="-4"/>
          <w:lang w:val="sq-AL"/>
        </w:rPr>
        <w:t>/</w:t>
      </w:r>
      <w:r w:rsidR="002A5943">
        <w:rPr>
          <w:spacing w:val="-4"/>
          <w:lang w:val="sq-AL"/>
        </w:rPr>
        <w:t xml:space="preserve"> </w:t>
      </w:r>
      <w:r w:rsidRPr="00AB5DA5">
        <w:rPr>
          <w:spacing w:val="-4"/>
          <w:lang w:val="sq-AL"/>
        </w:rPr>
        <w:t>rutine; ose</w:t>
      </w:r>
    </w:p>
    <w:p w:rsidR="00705621" w:rsidRPr="00AB5DA5" w:rsidRDefault="00705621" w:rsidP="00CA6EB0">
      <w:pPr>
        <w:pStyle w:val="Paragrafi"/>
        <w:rPr>
          <w:spacing w:val="-4"/>
          <w:lang w:val="sq-AL"/>
        </w:rPr>
      </w:pPr>
      <w:r w:rsidRPr="00AB5DA5">
        <w:rPr>
          <w:spacing w:val="-4"/>
          <w:lang w:val="sq-AL"/>
        </w:rPr>
        <w:t xml:space="preserve">b) 5% e peshës totale në rastin e produkteve tekstile, të cilat i janë nënshtruar </w:t>
      </w:r>
      <w:r w:rsidR="00F56714" w:rsidRPr="00AB5DA5">
        <w:rPr>
          <w:spacing w:val="-4"/>
          <w:lang w:val="sq-AL"/>
        </w:rPr>
        <w:t>proc</w:t>
      </w:r>
      <w:r w:rsidRPr="00AB5DA5">
        <w:rPr>
          <w:spacing w:val="-4"/>
          <w:lang w:val="sq-AL"/>
        </w:rPr>
        <w:t>esit të krehjes, me kusht që kjo sasi të jetë e justifikuar si teknikisht e pashmangshme, sipas praktikave të mira të prodhimit dhe të mos shtohet për inerci/si rutinë.</w:t>
      </w:r>
    </w:p>
    <w:p w:rsidR="00705621" w:rsidRPr="00AB5DA5" w:rsidRDefault="00705621" w:rsidP="00CA6EB0">
      <w:pPr>
        <w:pStyle w:val="Paragrafi"/>
        <w:rPr>
          <w:spacing w:val="-4"/>
          <w:lang w:val="sq-AL"/>
        </w:rPr>
      </w:pPr>
      <w:r w:rsidRPr="00AB5DA5">
        <w:rPr>
          <w:spacing w:val="-4"/>
          <w:lang w:val="sq-AL"/>
        </w:rPr>
        <w:t>18.3. Një tolerancë prodhimi prej 3% lejohet midis përbërjes së deklaruar të fibrave, që jepet në përputhje me pikën 8 dhe përqindjeve të përftuara nga analizat e kryera në përputhje me pikën 17, në lidhje me peshën totale të fibrave që jepen në etiketë apo markim. Kjo tolerancë zbatohet edhe për</w:t>
      </w:r>
      <w:r w:rsidR="00CE40B1" w:rsidRPr="00AB5DA5">
        <w:rPr>
          <w:spacing w:val="-4"/>
          <w:lang w:val="sq-AL"/>
        </w:rPr>
        <w:t xml:space="preserve"> </w:t>
      </w:r>
      <w:r w:rsidRPr="00AB5DA5">
        <w:rPr>
          <w:spacing w:val="-4"/>
          <w:lang w:val="sq-AL"/>
        </w:rPr>
        <w:t>sa më poshtë vijon:</w:t>
      </w:r>
    </w:p>
    <w:p w:rsidR="00705621" w:rsidRPr="00AB5DA5" w:rsidRDefault="00705621" w:rsidP="00CA6EB0">
      <w:pPr>
        <w:pStyle w:val="Paragrafi"/>
        <w:rPr>
          <w:spacing w:val="-4"/>
          <w:lang w:val="sq-AL"/>
        </w:rPr>
      </w:pPr>
      <w:r w:rsidRPr="00AB5DA5">
        <w:rPr>
          <w:spacing w:val="-4"/>
          <w:lang w:val="sq-AL"/>
        </w:rPr>
        <w:t xml:space="preserve">a) fibrat të cilat mund të përcaktohen me termin </w:t>
      </w:r>
      <w:r w:rsidR="00F00C5C" w:rsidRPr="00AB5DA5">
        <w:rPr>
          <w:spacing w:val="-4"/>
          <w:lang w:val="sq-AL"/>
        </w:rPr>
        <w:t>“</w:t>
      </w:r>
      <w:r w:rsidRPr="00AB5DA5">
        <w:rPr>
          <w:spacing w:val="-4"/>
          <w:lang w:val="sq-AL"/>
        </w:rPr>
        <w:t>fibra të tjera</w:t>
      </w:r>
      <w:r w:rsidR="00F00C5C" w:rsidRPr="00AB5DA5">
        <w:rPr>
          <w:spacing w:val="-4"/>
          <w:lang w:val="sq-AL"/>
        </w:rPr>
        <w:t>”</w:t>
      </w:r>
      <w:r w:rsidRPr="00AB5DA5">
        <w:rPr>
          <w:spacing w:val="-4"/>
          <w:lang w:val="sq-AL"/>
        </w:rPr>
        <w:t xml:space="preserve"> në përputhje me pikën 8;</w:t>
      </w:r>
    </w:p>
    <w:p w:rsidR="002A5943" w:rsidRDefault="002A5943" w:rsidP="00CA6EB0">
      <w:pPr>
        <w:pStyle w:val="Paragrafi"/>
        <w:rPr>
          <w:spacing w:val="-4"/>
          <w:lang w:val="sq-AL"/>
        </w:rPr>
      </w:pPr>
    </w:p>
    <w:p w:rsidR="002A5943" w:rsidRDefault="002A5943" w:rsidP="00CA6EB0">
      <w:pPr>
        <w:pStyle w:val="Paragrafi"/>
        <w:rPr>
          <w:spacing w:val="-4"/>
          <w:lang w:val="sq-AL"/>
        </w:rPr>
      </w:pPr>
    </w:p>
    <w:p w:rsidR="00705621" w:rsidRPr="00AB5DA5" w:rsidRDefault="00705621" w:rsidP="00CA6EB0">
      <w:pPr>
        <w:pStyle w:val="Paragrafi"/>
        <w:rPr>
          <w:spacing w:val="-4"/>
          <w:lang w:val="sq-AL"/>
        </w:rPr>
      </w:pPr>
      <w:r w:rsidRPr="00AB5DA5">
        <w:rPr>
          <w:spacing w:val="-4"/>
          <w:lang w:val="sq-AL"/>
        </w:rPr>
        <w:t>b) përqindja e leshit të referuar në nënpikën 7.2</w:t>
      </w:r>
      <w:r w:rsidR="00CE40B1" w:rsidRPr="00AB5DA5">
        <w:rPr>
          <w:spacing w:val="-4"/>
          <w:lang w:val="sq-AL"/>
        </w:rPr>
        <w:t>/</w:t>
      </w:r>
      <w:r w:rsidRPr="00AB5DA5">
        <w:rPr>
          <w:spacing w:val="-4"/>
          <w:lang w:val="sq-AL"/>
        </w:rPr>
        <w:t>b</w:t>
      </w:r>
      <w:r w:rsidR="00CE40B1" w:rsidRPr="00AB5DA5">
        <w:rPr>
          <w:spacing w:val="-4"/>
          <w:lang w:val="sq-AL"/>
        </w:rPr>
        <w:t>.</w:t>
      </w:r>
    </w:p>
    <w:p w:rsidR="00705621" w:rsidRPr="00AB5DA5" w:rsidRDefault="00705621" w:rsidP="00CA6EB0">
      <w:pPr>
        <w:pStyle w:val="Paragrafi"/>
        <w:rPr>
          <w:spacing w:val="-4"/>
          <w:lang w:val="sq-AL"/>
        </w:rPr>
      </w:pPr>
      <w:r w:rsidRPr="00AB5DA5">
        <w:rPr>
          <w:spacing w:val="-4"/>
          <w:lang w:val="sq-AL"/>
        </w:rPr>
        <w:t>Për qëllime të analizave, tolerancat llogariten veçmas. Pesha totale që merret në konsideratë gjatë llogaritjes së tolerancës të referuar në këtë paragraf është ajo e fibrave të produktit të përfunduar, duke zbritur peshën e çdo fibre të huaj të gjetur gjatë zbatimit të tolerancës së referuar në nënpikën 18.2.</w:t>
      </w:r>
    </w:p>
    <w:p w:rsidR="00705621" w:rsidRPr="00AB5DA5" w:rsidRDefault="00705621" w:rsidP="00CA6EB0">
      <w:pPr>
        <w:pStyle w:val="Paragrafi"/>
        <w:rPr>
          <w:spacing w:val="-4"/>
          <w:lang w:val="sq-AL"/>
        </w:rPr>
      </w:pPr>
      <w:r w:rsidRPr="00AB5DA5">
        <w:rPr>
          <w:spacing w:val="-4"/>
          <w:lang w:val="sq-AL"/>
        </w:rPr>
        <w:t>18.4 Aplikimi kumulativ i tolerancave të referuara në nënpikat 18.2 dhe 18.3 lejohet vetëm në rast se ndonjë prej fibrave të huaja të gjetura nga analiza, gjatë zbatimit të tolerancës së referuar në nënpikën 18.2, provojnë të jenë nga i njëjti lloj kimik, si një apo më shumë prej fibrave që tregohen në etiketë apo markim.</w:t>
      </w:r>
    </w:p>
    <w:p w:rsidR="00705621" w:rsidRPr="00AB5DA5" w:rsidRDefault="00705621" w:rsidP="00CA6EB0">
      <w:pPr>
        <w:pStyle w:val="Paragrafi"/>
        <w:rPr>
          <w:spacing w:val="-4"/>
          <w:lang w:val="sq-AL"/>
        </w:rPr>
      </w:pPr>
      <w:r w:rsidRPr="00AB5DA5">
        <w:rPr>
          <w:spacing w:val="-4"/>
          <w:lang w:val="sq-AL"/>
        </w:rPr>
        <w:t xml:space="preserve">18.5 Në rastin e produkteve të veçanta tekstile për të cilat </w:t>
      </w:r>
      <w:r w:rsidR="00F56714" w:rsidRPr="00AB5DA5">
        <w:rPr>
          <w:spacing w:val="-4"/>
          <w:lang w:val="sq-AL"/>
        </w:rPr>
        <w:t>proc</w:t>
      </w:r>
      <w:r w:rsidRPr="00AB5DA5">
        <w:rPr>
          <w:spacing w:val="-4"/>
          <w:lang w:val="sq-AL"/>
        </w:rPr>
        <w:t xml:space="preserve">esi i prodhimit kërkon toleranca më të larta nga ato që janë parashtruar në nënpikat 18.2 dhe 18.3, </w:t>
      </w:r>
      <w:r w:rsidR="00CE40B1" w:rsidRPr="00AB5DA5">
        <w:rPr>
          <w:spacing w:val="-4"/>
          <w:lang w:val="sq-AL"/>
        </w:rPr>
        <w:t>m</w:t>
      </w:r>
      <w:r w:rsidRPr="00AB5DA5">
        <w:rPr>
          <w:spacing w:val="-4"/>
          <w:lang w:val="sq-AL"/>
        </w:rPr>
        <w:t>inistri përgjegjës për tregtinë mund të autorizojë toleranca më të mëdha/larta.</w:t>
      </w:r>
    </w:p>
    <w:p w:rsidR="00705621" w:rsidRPr="00AB5DA5" w:rsidRDefault="00705621" w:rsidP="00CA6EB0">
      <w:pPr>
        <w:pStyle w:val="Paragrafi"/>
        <w:rPr>
          <w:spacing w:val="-4"/>
          <w:lang w:val="sq-AL"/>
        </w:rPr>
      </w:pPr>
      <w:r w:rsidRPr="00AB5DA5">
        <w:rPr>
          <w:spacing w:val="-4"/>
          <w:lang w:val="sq-AL"/>
        </w:rPr>
        <w:t>Përpara bërjes së disponueshme të produktit tekstil në treg, prodhuesi paraqet n</w:t>
      </w:r>
      <w:r w:rsidR="002A5943">
        <w:rPr>
          <w:spacing w:val="-4"/>
          <w:lang w:val="sq-AL"/>
        </w:rPr>
        <w:t>jë kërkesë për autorizim pranë m</w:t>
      </w:r>
      <w:r w:rsidRPr="00AB5DA5">
        <w:rPr>
          <w:spacing w:val="-4"/>
          <w:lang w:val="sq-AL"/>
        </w:rPr>
        <w:t>inistrit përgjegjës për tregtinë, duke parashtruar argumente të mjaftueshme dhe prova për rrethanat e veçanta të prodhimit. Autorizimi mund të jepet vetëm në rrethana të veçanta përjashtimore dhe kur prodhuesi ka argumente të përshtatshme për një gjë të tillë.</w:t>
      </w:r>
    </w:p>
    <w:p w:rsidR="00705621" w:rsidRPr="00AB5DA5" w:rsidRDefault="00705621" w:rsidP="00CA6EB0">
      <w:pPr>
        <w:pStyle w:val="Paragrafi"/>
        <w:rPr>
          <w:spacing w:val="-4"/>
          <w:lang w:val="sq-AL"/>
        </w:rPr>
      </w:pPr>
      <w:r w:rsidRPr="00AB5DA5">
        <w:rPr>
          <w:spacing w:val="-4"/>
          <w:lang w:val="sq-AL"/>
        </w:rPr>
        <w:t>Në</w:t>
      </w:r>
      <w:r w:rsidR="002A5943">
        <w:rPr>
          <w:spacing w:val="-4"/>
          <w:lang w:val="sq-AL"/>
        </w:rPr>
        <w:t xml:space="preserve"> rast se konsiderohet me vend, m</w:t>
      </w:r>
      <w:r w:rsidRPr="00AB5DA5">
        <w:rPr>
          <w:spacing w:val="-4"/>
          <w:lang w:val="sq-AL"/>
        </w:rPr>
        <w:t xml:space="preserve">inistri miraton kritere teknike dhe rregulla </w:t>
      </w:r>
      <w:r w:rsidR="00F56714" w:rsidRPr="00AB5DA5">
        <w:rPr>
          <w:spacing w:val="-4"/>
          <w:lang w:val="sq-AL"/>
        </w:rPr>
        <w:t>proc</w:t>
      </w:r>
      <w:r w:rsidRPr="00AB5DA5">
        <w:rPr>
          <w:spacing w:val="-4"/>
          <w:lang w:val="sq-AL"/>
        </w:rPr>
        <w:t>edurore për zbatimin e kësaj nënpike.</w:t>
      </w:r>
    </w:p>
    <w:p w:rsidR="00705621" w:rsidRDefault="00705621" w:rsidP="007204C9">
      <w:pPr>
        <w:pStyle w:val="Paragrafi"/>
        <w:rPr>
          <w:rFonts w:eastAsia="Times New Roman"/>
          <w:color w:val="000000"/>
          <w:spacing w:val="-4"/>
          <w:szCs w:val="24"/>
          <w:lang w:val="sq-AL"/>
        </w:rPr>
      </w:pPr>
      <w:r w:rsidRPr="00AB5DA5">
        <w:rPr>
          <w:spacing w:val="-4"/>
          <w:lang w:val="sq-AL"/>
        </w:rPr>
        <w:t>19. Lista e emrave të fibrave tekstile</w:t>
      </w:r>
      <w:r w:rsidR="007204C9">
        <w:rPr>
          <w:spacing w:val="-4"/>
          <w:lang w:val="sq-AL"/>
        </w:rPr>
        <w:t xml:space="preserve"> </w:t>
      </w:r>
      <w:r w:rsidRPr="00AB5DA5">
        <w:rPr>
          <w:rFonts w:eastAsia="Times New Roman"/>
          <w:color w:val="000000"/>
          <w:spacing w:val="-4"/>
          <w:szCs w:val="24"/>
          <w:lang w:val="sq-AL"/>
        </w:rPr>
        <w:t>(të referuara në pikën 5)</w:t>
      </w:r>
    </w:p>
    <w:p w:rsidR="00381BA7" w:rsidRDefault="00381BA7" w:rsidP="007204C9">
      <w:pPr>
        <w:pStyle w:val="Paragrafi"/>
        <w:rPr>
          <w:rFonts w:eastAsia="Times New Roman"/>
          <w:color w:val="000000"/>
          <w:spacing w:val="-4"/>
          <w:szCs w:val="24"/>
          <w:lang w:val="sq-AL"/>
        </w:rPr>
      </w:pPr>
    </w:p>
    <w:p w:rsidR="00381BA7" w:rsidRDefault="00381BA7" w:rsidP="00705621">
      <w:pPr>
        <w:spacing w:after="0" w:line="240" w:lineRule="auto"/>
        <w:ind w:firstLine="0"/>
        <w:rPr>
          <w:rFonts w:ascii="Garamond" w:eastAsia="Times New Roman" w:hAnsi="Garamond"/>
          <w:i/>
          <w:iCs/>
          <w:color w:val="000000"/>
          <w:sz w:val="24"/>
          <w:szCs w:val="24"/>
          <w:lang w:val="sq-AL"/>
        </w:rPr>
        <w:sectPr w:rsidR="00381BA7" w:rsidSect="00381BA7">
          <w:type w:val="continuous"/>
          <w:pgSz w:w="11907" w:h="16840" w:code="9"/>
          <w:pgMar w:top="720" w:right="1134" w:bottom="720" w:left="1134" w:header="851" w:footer="851" w:gutter="0"/>
          <w:cols w:num="2" w:space="454"/>
          <w:docGrid w:linePitch="360"/>
        </w:sectPr>
      </w:pPr>
    </w:p>
    <w:p w:rsidR="00705621" w:rsidRPr="00C87B1D" w:rsidRDefault="00705621" w:rsidP="00705621">
      <w:pPr>
        <w:spacing w:after="0" w:line="240" w:lineRule="auto"/>
        <w:ind w:firstLine="0"/>
        <w:rPr>
          <w:rFonts w:ascii="Garamond" w:eastAsia="Times New Roman" w:hAnsi="Garamond"/>
          <w:color w:val="000000"/>
          <w:sz w:val="24"/>
          <w:szCs w:val="24"/>
          <w:lang w:val="sq-AL"/>
        </w:rPr>
      </w:pPr>
      <w:r w:rsidRPr="00C87B1D">
        <w:rPr>
          <w:rFonts w:ascii="Garamond" w:eastAsia="Times New Roman" w:hAnsi="Garamond"/>
          <w:i/>
          <w:iCs/>
          <w:color w:val="000000"/>
          <w:sz w:val="24"/>
          <w:szCs w:val="24"/>
          <w:lang w:val="sq-AL"/>
        </w:rPr>
        <w:t>Tabela 1</w:t>
      </w:r>
    </w:p>
    <w:tbl>
      <w:tblPr>
        <w:tblW w:w="5000" w:type="pct"/>
        <w:tblCellSpacing w:w="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1012"/>
        <w:gridCol w:w="2913"/>
        <w:gridCol w:w="5734"/>
      </w:tblGrid>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b/>
                <w:bCs/>
                <w:color w:val="000000"/>
                <w:sz w:val="20"/>
                <w:szCs w:val="20"/>
                <w:lang w:val="sq-AL"/>
              </w:rPr>
            </w:pPr>
            <w:r w:rsidRPr="00C87B1D">
              <w:rPr>
                <w:rFonts w:ascii="Garamond" w:eastAsia="Times New Roman" w:hAnsi="Garamond"/>
                <w:b/>
                <w:bCs/>
                <w:color w:val="000000"/>
                <w:sz w:val="20"/>
                <w:szCs w:val="20"/>
                <w:lang w:val="sq-AL"/>
              </w:rPr>
              <w:t>Numri</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b/>
                <w:bCs/>
                <w:color w:val="000000"/>
                <w:sz w:val="20"/>
                <w:szCs w:val="20"/>
                <w:lang w:val="sq-AL"/>
              </w:rPr>
            </w:pPr>
            <w:r w:rsidRPr="00C87B1D">
              <w:rPr>
                <w:rFonts w:ascii="Garamond" w:eastAsia="Times New Roman" w:hAnsi="Garamond"/>
                <w:b/>
                <w:bCs/>
                <w:color w:val="000000"/>
                <w:sz w:val="20"/>
                <w:szCs w:val="20"/>
                <w:lang w:val="sq-AL"/>
              </w:rPr>
              <w:t>Emërtimi</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jc w:val="center"/>
              <w:rPr>
                <w:rFonts w:ascii="Garamond" w:eastAsia="Times New Roman" w:hAnsi="Garamond"/>
                <w:b/>
                <w:bCs/>
                <w:color w:val="000000"/>
                <w:sz w:val="20"/>
                <w:szCs w:val="20"/>
                <w:lang w:val="sq-AL"/>
              </w:rPr>
            </w:pPr>
            <w:r w:rsidRPr="00C87B1D">
              <w:rPr>
                <w:rFonts w:ascii="Garamond" w:eastAsia="Times New Roman" w:hAnsi="Garamond"/>
                <w:b/>
                <w:bCs/>
                <w:color w:val="000000"/>
                <w:sz w:val="20"/>
                <w:szCs w:val="20"/>
                <w:lang w:val="sq-AL"/>
              </w:rPr>
              <w:t>Përshkrimi i fibrave</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1</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Lesh</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Fibra nga qethja e deles ose qengjit (</w:t>
            </w:r>
            <w:r w:rsidRPr="00C87B1D">
              <w:rPr>
                <w:rFonts w:ascii="Garamond" w:eastAsia="Times New Roman" w:hAnsi="Garamond"/>
                <w:i/>
                <w:color w:val="000000"/>
                <w:sz w:val="20"/>
                <w:szCs w:val="20"/>
                <w:lang w:val="sq-AL"/>
              </w:rPr>
              <w:t>Ovis aries</w:t>
            </w:r>
            <w:r w:rsidRPr="00C87B1D">
              <w:rPr>
                <w:rFonts w:ascii="Garamond" w:eastAsia="Times New Roman" w:hAnsi="Garamond"/>
                <w:color w:val="000000"/>
                <w:sz w:val="20"/>
                <w:szCs w:val="20"/>
                <w:lang w:val="sq-AL"/>
              </w:rPr>
              <w:t>) ose përzierja e fibrave nga qethja e deles ose qengjit me qimet e kafshëve t</w:t>
            </w:r>
            <w:r w:rsidR="00FD6137">
              <w:rPr>
                <w:rFonts w:ascii="Garamond" w:eastAsia="Times New Roman" w:hAnsi="Garamond"/>
                <w:color w:val="000000"/>
                <w:sz w:val="20"/>
                <w:szCs w:val="20"/>
                <w:lang w:val="sq-AL"/>
              </w:rPr>
              <w:t>ë</w:t>
            </w:r>
            <w:r w:rsidRPr="00C87B1D">
              <w:rPr>
                <w:rFonts w:ascii="Garamond" w:eastAsia="Times New Roman" w:hAnsi="Garamond"/>
                <w:color w:val="000000"/>
                <w:sz w:val="20"/>
                <w:szCs w:val="20"/>
                <w:lang w:val="sq-AL"/>
              </w:rPr>
              <w:t xml:space="preserve"> renditura në numrin 2 </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2</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alpaka, lama, gamile, kashmir, mohair, angora vikunja, jak, guanako, kashgora,, kastori, vidra, ku </w:t>
            </w:r>
            <w:r w:rsidR="00CE40B1" w:rsidRPr="00C87B1D">
              <w:rPr>
                <w:rFonts w:ascii="Garamond" w:eastAsia="Times New Roman" w:hAnsi="Garamond"/>
                <w:color w:val="000000"/>
                <w:sz w:val="20"/>
                <w:szCs w:val="20"/>
                <w:lang w:val="sq-AL"/>
              </w:rPr>
              <w:t>përpara</w:t>
            </w:r>
            <w:r w:rsidRPr="00C87B1D">
              <w:rPr>
                <w:rFonts w:ascii="Garamond" w:eastAsia="Times New Roman" w:hAnsi="Garamond"/>
                <w:color w:val="000000"/>
                <w:sz w:val="20"/>
                <w:szCs w:val="20"/>
                <w:lang w:val="sq-AL"/>
              </w:rPr>
              <w:t xml:space="preserve"> mund t</w:t>
            </w:r>
            <w:r w:rsidR="00FD6137">
              <w:rPr>
                <w:rFonts w:ascii="Garamond" w:eastAsia="Times New Roman" w:hAnsi="Garamond"/>
                <w:color w:val="000000"/>
                <w:sz w:val="20"/>
                <w:szCs w:val="20"/>
                <w:lang w:val="sq-AL"/>
              </w:rPr>
              <w:t>ë</w:t>
            </w:r>
            <w:r w:rsidRPr="00C87B1D">
              <w:rPr>
                <w:rFonts w:ascii="Garamond" w:eastAsia="Times New Roman" w:hAnsi="Garamond"/>
                <w:color w:val="000000"/>
                <w:sz w:val="20"/>
                <w:szCs w:val="20"/>
                <w:lang w:val="sq-AL"/>
              </w:rPr>
              <w:t xml:space="preserve"> vihet ose jo  fjala </w:t>
            </w:r>
            <w:r w:rsidR="00C854AE">
              <w:rPr>
                <w:rFonts w:ascii="Garamond" w:eastAsia="Times New Roman" w:hAnsi="Garamond"/>
                <w:color w:val="000000"/>
                <w:sz w:val="20"/>
                <w:szCs w:val="20"/>
                <w:lang w:val="sq-AL"/>
              </w:rPr>
              <w:t>“</w:t>
            </w:r>
            <w:r w:rsidRPr="00C87B1D">
              <w:rPr>
                <w:rFonts w:ascii="Garamond" w:eastAsia="Times New Roman" w:hAnsi="Garamond"/>
                <w:color w:val="000000"/>
                <w:sz w:val="20"/>
                <w:szCs w:val="20"/>
                <w:lang w:val="sq-AL"/>
              </w:rPr>
              <w:t>lesh</w:t>
            </w:r>
            <w:r w:rsidR="00C854AE">
              <w:rPr>
                <w:rFonts w:ascii="Garamond" w:eastAsia="Times New Roman" w:hAnsi="Garamond"/>
                <w:color w:val="000000"/>
                <w:sz w:val="20"/>
                <w:szCs w:val="20"/>
                <w:lang w:val="sq-AL"/>
              </w:rPr>
              <w:t>”</w:t>
            </w:r>
            <w:r w:rsidRPr="00C87B1D">
              <w:rPr>
                <w:rFonts w:ascii="Garamond" w:eastAsia="Times New Roman" w:hAnsi="Garamond"/>
                <w:color w:val="000000"/>
                <w:sz w:val="20"/>
                <w:szCs w:val="20"/>
                <w:lang w:val="sq-AL"/>
              </w:rPr>
              <w:t xml:space="preserve"> ose </w:t>
            </w:r>
            <w:r w:rsidR="00C854AE">
              <w:rPr>
                <w:rFonts w:ascii="Garamond" w:eastAsia="Times New Roman" w:hAnsi="Garamond"/>
                <w:color w:val="000000"/>
                <w:sz w:val="20"/>
                <w:szCs w:val="20"/>
                <w:lang w:val="sq-AL"/>
              </w:rPr>
              <w:t>“</w:t>
            </w:r>
            <w:r w:rsidRPr="00C87B1D">
              <w:rPr>
                <w:rFonts w:ascii="Garamond" w:eastAsia="Times New Roman" w:hAnsi="Garamond"/>
                <w:color w:val="000000"/>
                <w:sz w:val="20"/>
                <w:szCs w:val="20"/>
                <w:lang w:val="sq-AL"/>
              </w:rPr>
              <w:t>qime</w:t>
            </w:r>
            <w:r w:rsidR="00C854AE">
              <w:rPr>
                <w:rFonts w:ascii="Garamond" w:eastAsia="Times New Roman" w:hAnsi="Garamond"/>
                <w:color w:val="000000"/>
                <w:sz w:val="20"/>
                <w:szCs w:val="20"/>
                <w:lang w:val="sq-AL"/>
              </w:rPr>
              <w:t>”</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Qimet e kafshëve të mëposhtme: alpaka (e ngjashme me lamën), lama, gamile/deve, dhia Kashmir, dhia angora, lepuri angora, vikunja (deve e egër e Amerikës Jugore), jaku (kafshë n</w:t>
            </w:r>
            <w:r w:rsidR="00CE40B1">
              <w:rPr>
                <w:rFonts w:ascii="Garamond" w:eastAsia="Times New Roman" w:hAnsi="Garamond"/>
                <w:color w:val="000000"/>
                <w:sz w:val="20"/>
                <w:szCs w:val="20"/>
                <w:lang w:val="sq-AL"/>
              </w:rPr>
              <w:t>ë</w:t>
            </w:r>
            <w:r w:rsidRPr="00C87B1D">
              <w:rPr>
                <w:rFonts w:ascii="Garamond" w:eastAsia="Times New Roman" w:hAnsi="Garamond"/>
                <w:color w:val="000000"/>
                <w:sz w:val="20"/>
                <w:szCs w:val="20"/>
                <w:lang w:val="sq-AL"/>
              </w:rPr>
              <w:t xml:space="preserve"> Hi</w:t>
            </w:r>
            <w:r w:rsidR="00643716">
              <w:rPr>
                <w:rFonts w:ascii="Garamond" w:eastAsia="Times New Roman" w:hAnsi="Garamond"/>
                <w:color w:val="000000"/>
                <w:sz w:val="20"/>
                <w:szCs w:val="20"/>
                <w:lang w:val="sq-AL"/>
              </w:rPr>
              <w:t>malaja), guanaco (deve e Amerikë</w:t>
            </w:r>
            <w:r w:rsidRPr="00C87B1D">
              <w:rPr>
                <w:rFonts w:ascii="Garamond" w:eastAsia="Times New Roman" w:hAnsi="Garamond"/>
                <w:color w:val="000000"/>
                <w:sz w:val="20"/>
                <w:szCs w:val="20"/>
                <w:lang w:val="sq-AL"/>
              </w:rPr>
              <w:t>s së Jugu</w:t>
            </w:r>
            <w:r w:rsidR="00643716">
              <w:rPr>
                <w:rFonts w:ascii="Garamond" w:eastAsia="Times New Roman" w:hAnsi="Garamond"/>
                <w:color w:val="000000"/>
                <w:sz w:val="20"/>
                <w:szCs w:val="20"/>
                <w:lang w:val="sq-AL"/>
              </w:rPr>
              <w:t>t 1-1,2 m), dhia kashgora (kryqëzim i dhisë</w:t>
            </w:r>
            <w:r w:rsidRPr="00C87B1D">
              <w:rPr>
                <w:rFonts w:ascii="Garamond" w:eastAsia="Times New Roman" w:hAnsi="Garamond"/>
                <w:color w:val="000000"/>
                <w:sz w:val="20"/>
                <w:szCs w:val="20"/>
                <w:lang w:val="sq-AL"/>
              </w:rPr>
              <w:t xml:space="preserve"> angora me dhine kashmir), kastori, vidra </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3</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Qimet e kafshëve dhe të kuajve, me ose pa dhënë llojin e kafshës (p.sh., qimet e gjedhëve, qimet e dhive të zakonshme, qimet e jeleve të kuajve)</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Qimet e kafshëve të ndryshme që nuk përmënden në pikën 1 ose 2</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4</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Mëndafsh</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Fibra e marrë vetëm nga insektet që sekretojnë mëndafsh</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5</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Pambuk</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Fibra</w:t>
            </w:r>
            <w:r w:rsidR="001924C4">
              <w:rPr>
                <w:rFonts w:ascii="Garamond" w:eastAsia="Times New Roman" w:hAnsi="Garamond"/>
                <w:color w:val="000000"/>
                <w:sz w:val="20"/>
                <w:szCs w:val="20"/>
                <w:lang w:val="sq-AL"/>
              </w:rPr>
              <w:t xml:space="preserve"> që </w:t>
            </w:r>
            <w:r w:rsidRPr="00C87B1D">
              <w:rPr>
                <w:rFonts w:ascii="Garamond" w:eastAsia="Times New Roman" w:hAnsi="Garamond"/>
                <w:color w:val="000000"/>
                <w:sz w:val="20"/>
                <w:szCs w:val="20"/>
                <w:lang w:val="sq-AL"/>
              </w:rPr>
              <w:t>merren nga boçet e bimësisë së pambukut (</w:t>
            </w:r>
            <w:r w:rsidRPr="00C87B1D">
              <w:rPr>
                <w:rFonts w:ascii="Garamond" w:eastAsia="Times New Roman" w:hAnsi="Garamond"/>
                <w:i/>
                <w:iCs/>
                <w:color w:val="000000"/>
                <w:sz w:val="20"/>
                <w:szCs w:val="20"/>
                <w:lang w:val="sq-AL"/>
              </w:rPr>
              <w:t>Gossypium</w:t>
            </w:r>
            <w:r w:rsidRPr="00C87B1D">
              <w:rPr>
                <w:rFonts w:ascii="Garamond" w:eastAsia="Times New Roman" w:hAnsi="Garamond"/>
                <w:color w:val="000000"/>
                <w:sz w:val="20"/>
                <w:szCs w:val="20"/>
                <w:lang w:val="sq-AL"/>
              </w:rPr>
              <w:t>)</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6</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Kapok</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Fibra e marrë nga pjesa e brendshme e frytit të kapokut (</w:t>
            </w:r>
            <w:r w:rsidRPr="00C87B1D">
              <w:rPr>
                <w:rFonts w:ascii="Garamond" w:eastAsia="Times New Roman" w:hAnsi="Garamond"/>
                <w:i/>
                <w:iCs/>
                <w:color w:val="000000"/>
                <w:sz w:val="20"/>
                <w:szCs w:val="20"/>
                <w:lang w:val="sq-AL"/>
              </w:rPr>
              <w:t>Ceiba pentdhera</w:t>
            </w:r>
            <w:r w:rsidRPr="00C87B1D">
              <w:rPr>
                <w:rFonts w:ascii="Garamond" w:eastAsia="Times New Roman" w:hAnsi="Garamond"/>
                <w:color w:val="000000"/>
                <w:sz w:val="20"/>
                <w:szCs w:val="20"/>
                <w:lang w:val="sq-AL"/>
              </w:rPr>
              <w:t>)</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7</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Liri (ose lino)</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Fibra e marrë nga kërcelli i bimësisë së lirit (</w:t>
            </w:r>
            <w:r w:rsidRPr="00C87B1D">
              <w:rPr>
                <w:rFonts w:ascii="Garamond" w:eastAsia="Times New Roman" w:hAnsi="Garamond"/>
                <w:i/>
                <w:iCs/>
                <w:color w:val="000000"/>
                <w:sz w:val="20"/>
                <w:szCs w:val="20"/>
                <w:lang w:val="sq-AL"/>
              </w:rPr>
              <w:t>Linum usitatissimum</w:t>
            </w:r>
            <w:r w:rsidRPr="00C87B1D">
              <w:rPr>
                <w:rFonts w:ascii="Garamond" w:eastAsia="Times New Roman" w:hAnsi="Garamond"/>
                <w:color w:val="000000"/>
                <w:sz w:val="20"/>
                <w:szCs w:val="20"/>
                <w:lang w:val="sq-AL"/>
              </w:rPr>
              <w:t>)</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8</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Kërpi i vërtetë</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Fibra e marrë nga kërcelli i kërpit (</w:t>
            </w:r>
            <w:r w:rsidRPr="00C87B1D">
              <w:rPr>
                <w:rFonts w:ascii="Garamond" w:eastAsia="Times New Roman" w:hAnsi="Garamond"/>
                <w:i/>
                <w:iCs/>
                <w:color w:val="000000"/>
                <w:sz w:val="20"/>
                <w:szCs w:val="20"/>
                <w:lang w:val="sq-AL"/>
              </w:rPr>
              <w:t>Cannabis sativa</w:t>
            </w:r>
            <w:r w:rsidRPr="00C87B1D">
              <w:rPr>
                <w:rFonts w:ascii="Garamond" w:eastAsia="Times New Roman" w:hAnsi="Garamond"/>
                <w:color w:val="000000"/>
                <w:sz w:val="20"/>
                <w:szCs w:val="20"/>
                <w:lang w:val="sq-AL"/>
              </w:rPr>
              <w:t>)</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9</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Juta </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iCs/>
                <w:color w:val="000000"/>
                <w:sz w:val="20"/>
                <w:szCs w:val="20"/>
                <w:lang w:val="sq-AL"/>
              </w:rPr>
              <w:t>Fibra e marrë nga kërcelli i</w:t>
            </w:r>
            <w:r w:rsidRPr="00C87B1D">
              <w:rPr>
                <w:rFonts w:ascii="Garamond" w:eastAsia="Times New Roman" w:hAnsi="Garamond"/>
                <w:i/>
                <w:iCs/>
                <w:color w:val="000000"/>
                <w:sz w:val="20"/>
                <w:szCs w:val="20"/>
                <w:lang w:val="sq-AL"/>
              </w:rPr>
              <w:t xml:space="preserve">Corchorus olitorius </w:t>
            </w:r>
            <w:r w:rsidRPr="00C87B1D">
              <w:rPr>
                <w:rFonts w:ascii="Garamond" w:eastAsia="Times New Roman" w:hAnsi="Garamond"/>
                <w:color w:val="000000"/>
                <w:sz w:val="20"/>
                <w:szCs w:val="20"/>
                <w:lang w:val="sq-AL"/>
              </w:rPr>
              <w:t xml:space="preserve">dhe </w:t>
            </w:r>
            <w:r w:rsidRPr="00C87B1D">
              <w:rPr>
                <w:rFonts w:ascii="Garamond" w:eastAsia="Times New Roman" w:hAnsi="Garamond"/>
                <w:i/>
                <w:iCs/>
                <w:color w:val="000000"/>
                <w:sz w:val="20"/>
                <w:szCs w:val="20"/>
                <w:lang w:val="sq-AL"/>
              </w:rPr>
              <w:t>Corchorus capsularis</w:t>
            </w:r>
            <w:r w:rsidRPr="00C87B1D">
              <w:rPr>
                <w:rFonts w:ascii="Garamond" w:eastAsia="Times New Roman" w:hAnsi="Garamond"/>
                <w:color w:val="000000"/>
                <w:sz w:val="20"/>
                <w:szCs w:val="20"/>
                <w:lang w:val="sq-AL"/>
              </w:rPr>
              <w:t xml:space="preserve">. Për qëllimet e këtij Rregulli Teknik, fibrat kërcellore të marra nga speciet e mëposhtme duhet të trajtohen në të njëjtën mënyrë si edhe juta: </w:t>
            </w:r>
            <w:r w:rsidRPr="00C87B1D">
              <w:rPr>
                <w:rFonts w:ascii="Garamond" w:eastAsia="Times New Roman" w:hAnsi="Garamond"/>
                <w:i/>
                <w:iCs/>
                <w:color w:val="000000"/>
                <w:sz w:val="20"/>
                <w:szCs w:val="20"/>
                <w:lang w:val="sq-AL"/>
              </w:rPr>
              <w:t>Hibiscus cannabinus</w:t>
            </w:r>
            <w:r w:rsidRPr="00C87B1D">
              <w:rPr>
                <w:rFonts w:ascii="Garamond" w:eastAsia="Times New Roman" w:hAnsi="Garamond"/>
                <w:color w:val="000000"/>
                <w:sz w:val="20"/>
                <w:szCs w:val="20"/>
                <w:lang w:val="sq-AL"/>
              </w:rPr>
              <w:t xml:space="preserve">, </w:t>
            </w:r>
            <w:r w:rsidRPr="00C87B1D">
              <w:rPr>
                <w:rFonts w:ascii="Garamond" w:eastAsia="Times New Roman" w:hAnsi="Garamond"/>
                <w:i/>
                <w:iCs/>
                <w:color w:val="000000"/>
                <w:sz w:val="20"/>
                <w:szCs w:val="20"/>
                <w:lang w:val="sq-AL"/>
              </w:rPr>
              <w:t>Hibiscus sabdariffa</w:t>
            </w:r>
            <w:r w:rsidRPr="00C87B1D">
              <w:rPr>
                <w:rFonts w:ascii="Garamond" w:eastAsia="Times New Roman" w:hAnsi="Garamond"/>
                <w:color w:val="000000"/>
                <w:sz w:val="20"/>
                <w:szCs w:val="20"/>
                <w:lang w:val="sq-AL"/>
              </w:rPr>
              <w:t xml:space="preserve">, </w:t>
            </w:r>
            <w:r w:rsidRPr="00C87B1D">
              <w:rPr>
                <w:rFonts w:ascii="Garamond" w:eastAsia="Times New Roman" w:hAnsi="Garamond"/>
                <w:i/>
                <w:iCs/>
                <w:color w:val="000000"/>
                <w:sz w:val="20"/>
                <w:szCs w:val="20"/>
                <w:lang w:val="sq-AL"/>
              </w:rPr>
              <w:t>Abutilon avicennae</w:t>
            </w:r>
            <w:r w:rsidRPr="00C87B1D">
              <w:rPr>
                <w:rFonts w:ascii="Garamond" w:eastAsia="Times New Roman" w:hAnsi="Garamond"/>
                <w:color w:val="000000"/>
                <w:sz w:val="20"/>
                <w:szCs w:val="20"/>
                <w:lang w:val="sq-AL"/>
              </w:rPr>
              <w:t xml:space="preserve">, </w:t>
            </w:r>
            <w:r w:rsidRPr="00C87B1D">
              <w:rPr>
                <w:rFonts w:ascii="Garamond" w:eastAsia="Times New Roman" w:hAnsi="Garamond"/>
                <w:i/>
                <w:iCs/>
                <w:color w:val="000000"/>
                <w:sz w:val="20"/>
                <w:szCs w:val="20"/>
                <w:lang w:val="sq-AL"/>
              </w:rPr>
              <w:t>Urena lobata</w:t>
            </w:r>
            <w:r w:rsidRPr="00C87B1D">
              <w:rPr>
                <w:rFonts w:ascii="Garamond" w:eastAsia="Times New Roman" w:hAnsi="Garamond"/>
                <w:color w:val="000000"/>
                <w:sz w:val="20"/>
                <w:szCs w:val="20"/>
                <w:lang w:val="sq-AL"/>
              </w:rPr>
              <w:t xml:space="preserve">, </w:t>
            </w:r>
            <w:r w:rsidRPr="00C87B1D">
              <w:rPr>
                <w:rFonts w:ascii="Garamond" w:eastAsia="Times New Roman" w:hAnsi="Garamond"/>
                <w:i/>
                <w:iCs/>
                <w:color w:val="000000"/>
                <w:sz w:val="20"/>
                <w:szCs w:val="20"/>
                <w:lang w:val="sq-AL"/>
              </w:rPr>
              <w:t>Urena sinuata</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10</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Abaka (kërpi i Manilës)</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e marrë nga gjethet veshëse të </w:t>
            </w:r>
            <w:r w:rsidRPr="00C87B1D">
              <w:rPr>
                <w:rFonts w:ascii="Garamond" w:eastAsia="Times New Roman" w:hAnsi="Garamond"/>
                <w:i/>
                <w:iCs/>
                <w:color w:val="000000"/>
                <w:sz w:val="20"/>
                <w:szCs w:val="20"/>
                <w:lang w:val="sq-AL"/>
              </w:rPr>
              <w:t>Musa textilis</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11</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Alfa</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Fibrat e marra nga gjethet e </w:t>
            </w:r>
            <w:r w:rsidRPr="00C87B1D">
              <w:rPr>
                <w:rFonts w:ascii="Garamond" w:eastAsia="Times New Roman" w:hAnsi="Garamond"/>
                <w:i/>
                <w:iCs/>
                <w:color w:val="000000"/>
                <w:sz w:val="20"/>
                <w:szCs w:val="20"/>
                <w:lang w:val="sq-AL"/>
              </w:rPr>
              <w:t>Stipa tenacissima</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12</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coir (arra e kokosit)</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e marrë nga fryti i </w:t>
            </w:r>
            <w:r w:rsidRPr="00C87B1D">
              <w:rPr>
                <w:rFonts w:ascii="Garamond" w:eastAsia="Times New Roman" w:hAnsi="Garamond"/>
                <w:i/>
                <w:iCs/>
                <w:color w:val="000000"/>
                <w:sz w:val="20"/>
                <w:szCs w:val="20"/>
                <w:lang w:val="sq-AL"/>
              </w:rPr>
              <w:t>Cocos nucifera</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13</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Gjineshtra </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e marrë nga kërcelli i </w:t>
            </w:r>
            <w:r w:rsidRPr="00C87B1D">
              <w:rPr>
                <w:rFonts w:ascii="Garamond" w:eastAsia="Times New Roman" w:hAnsi="Garamond"/>
                <w:i/>
                <w:iCs/>
                <w:color w:val="000000"/>
                <w:sz w:val="20"/>
                <w:szCs w:val="20"/>
                <w:lang w:val="sq-AL"/>
              </w:rPr>
              <w:t xml:space="preserve">Cytisus scoparius </w:t>
            </w:r>
            <w:r w:rsidRPr="00C87B1D">
              <w:rPr>
                <w:rFonts w:ascii="Garamond" w:eastAsia="Times New Roman" w:hAnsi="Garamond"/>
                <w:color w:val="000000"/>
                <w:sz w:val="20"/>
                <w:szCs w:val="20"/>
                <w:lang w:val="sq-AL"/>
              </w:rPr>
              <w:t xml:space="preserve">dhe/ose </w:t>
            </w:r>
            <w:r w:rsidRPr="00C87B1D">
              <w:rPr>
                <w:rFonts w:ascii="Garamond" w:eastAsia="Times New Roman" w:hAnsi="Garamond"/>
                <w:i/>
                <w:iCs/>
                <w:color w:val="000000"/>
                <w:sz w:val="20"/>
                <w:szCs w:val="20"/>
                <w:lang w:val="sq-AL"/>
              </w:rPr>
              <w:t>Spartium Junceum</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14</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Ramie</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e marrë nga kërcelli i </w:t>
            </w:r>
            <w:r w:rsidRPr="00C87B1D">
              <w:rPr>
                <w:rFonts w:ascii="Garamond" w:eastAsia="Times New Roman" w:hAnsi="Garamond"/>
                <w:i/>
                <w:iCs/>
                <w:color w:val="000000"/>
                <w:sz w:val="20"/>
                <w:szCs w:val="20"/>
                <w:lang w:val="sq-AL"/>
              </w:rPr>
              <w:t xml:space="preserve">Boehmeria nivea </w:t>
            </w:r>
            <w:r w:rsidRPr="00C87B1D">
              <w:rPr>
                <w:rFonts w:ascii="Garamond" w:eastAsia="Times New Roman" w:hAnsi="Garamond"/>
                <w:color w:val="000000"/>
                <w:sz w:val="20"/>
                <w:szCs w:val="20"/>
                <w:lang w:val="sq-AL"/>
              </w:rPr>
              <w:t xml:space="preserve">dhe </w:t>
            </w:r>
            <w:r w:rsidRPr="00C87B1D">
              <w:rPr>
                <w:rFonts w:ascii="Garamond" w:eastAsia="Times New Roman" w:hAnsi="Garamond"/>
                <w:i/>
                <w:iCs/>
                <w:color w:val="000000"/>
                <w:sz w:val="20"/>
                <w:szCs w:val="20"/>
                <w:lang w:val="sq-AL"/>
              </w:rPr>
              <w:t>Boehmeria tenacissima</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15</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Sizali </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e marrë nga gjethet e </w:t>
            </w:r>
            <w:r w:rsidRPr="00C87B1D">
              <w:rPr>
                <w:rFonts w:ascii="Garamond" w:eastAsia="Times New Roman" w:hAnsi="Garamond"/>
                <w:i/>
                <w:iCs/>
                <w:color w:val="000000"/>
                <w:sz w:val="20"/>
                <w:szCs w:val="20"/>
                <w:lang w:val="sq-AL"/>
              </w:rPr>
              <w:t>Agave sisalana</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16</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Sunn</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nga kërcelli i </w:t>
            </w:r>
            <w:r w:rsidRPr="00C87B1D">
              <w:rPr>
                <w:rFonts w:ascii="Garamond" w:eastAsia="Times New Roman" w:hAnsi="Garamond"/>
                <w:i/>
                <w:iCs/>
                <w:color w:val="000000"/>
                <w:sz w:val="20"/>
                <w:szCs w:val="20"/>
                <w:lang w:val="sq-AL"/>
              </w:rPr>
              <w:t>Crotalaria juncea</w:t>
            </w:r>
          </w:p>
        </w:tc>
      </w:tr>
      <w:tr w:rsidR="00705621" w:rsidRPr="00C87B1D" w:rsidTr="00CB2213">
        <w:trPr>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17</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Henequen</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nga kërcelli i </w:t>
            </w:r>
            <w:r w:rsidRPr="00C87B1D">
              <w:rPr>
                <w:rFonts w:ascii="Garamond" w:eastAsia="Times New Roman" w:hAnsi="Garamond"/>
                <w:i/>
                <w:iCs/>
                <w:color w:val="000000"/>
                <w:sz w:val="20"/>
                <w:szCs w:val="20"/>
                <w:lang w:val="sq-AL"/>
              </w:rPr>
              <w:t>Agave fourcroydes</w:t>
            </w:r>
          </w:p>
        </w:tc>
      </w:tr>
      <w:tr w:rsidR="00705621" w:rsidRPr="00C87B1D" w:rsidTr="00CE40B1">
        <w:trPr>
          <w:trHeight w:val="215"/>
          <w:tblCellSpacing w:w="0" w:type="dxa"/>
        </w:trPr>
        <w:tc>
          <w:tcPr>
            <w:tcW w:w="78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18</w:t>
            </w:r>
          </w:p>
        </w:tc>
        <w:tc>
          <w:tcPr>
            <w:tcW w:w="2265"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32140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Maguey</w:t>
            </w:r>
          </w:p>
        </w:tc>
        <w:tc>
          <w:tcPr>
            <w:tcW w:w="4459" w:type="dxa"/>
            <w:tcBorders>
              <w:top w:val="single" w:sz="4" w:space="0" w:color="000000"/>
              <w:left w:val="single" w:sz="4" w:space="0" w:color="000000"/>
              <w:bottom w:val="single" w:sz="4" w:space="0" w:color="000000"/>
              <w:right w:val="single" w:sz="4" w:space="0" w:color="000000"/>
            </w:tcBorders>
            <w:hideMark/>
          </w:tcPr>
          <w:p w:rsidR="00705621" w:rsidRPr="00CE40B1" w:rsidRDefault="00705621" w:rsidP="00321400">
            <w:pPr>
              <w:spacing w:after="0" w:line="240" w:lineRule="auto"/>
              <w:ind w:left="113" w:right="113" w:firstLine="0"/>
              <w:rPr>
                <w:rFonts w:ascii="Garamond" w:eastAsia="Times New Roman" w:hAnsi="Garamond"/>
                <w:i/>
                <w:iCs/>
                <w:color w:val="000000"/>
                <w:sz w:val="20"/>
                <w:szCs w:val="20"/>
                <w:lang w:val="sq-AL"/>
              </w:rPr>
            </w:pPr>
            <w:r w:rsidRPr="00C87B1D">
              <w:rPr>
                <w:rFonts w:ascii="Garamond" w:eastAsia="Times New Roman" w:hAnsi="Garamond"/>
                <w:color w:val="000000"/>
                <w:sz w:val="20"/>
                <w:szCs w:val="20"/>
                <w:lang w:val="sq-AL"/>
              </w:rPr>
              <w:t xml:space="preserve">Fibra nga kërcelli i </w:t>
            </w:r>
            <w:r w:rsidRPr="00C87B1D">
              <w:rPr>
                <w:rFonts w:ascii="Garamond" w:eastAsia="Times New Roman" w:hAnsi="Garamond"/>
                <w:i/>
                <w:iCs/>
                <w:color w:val="000000"/>
                <w:sz w:val="20"/>
                <w:szCs w:val="20"/>
                <w:lang w:val="sq-AL"/>
              </w:rPr>
              <w:t>Agave cantala</w:t>
            </w:r>
          </w:p>
        </w:tc>
      </w:tr>
    </w:tbl>
    <w:p w:rsidR="00705621" w:rsidRPr="00A14F10" w:rsidRDefault="00705621" w:rsidP="00705621">
      <w:pPr>
        <w:spacing w:after="0" w:line="240" w:lineRule="auto"/>
        <w:ind w:firstLine="0"/>
        <w:rPr>
          <w:rFonts w:ascii="Garamond" w:eastAsia="Times New Roman" w:hAnsi="Garamond"/>
          <w:i/>
          <w:iCs/>
          <w:color w:val="000000"/>
          <w:sz w:val="24"/>
          <w:szCs w:val="24"/>
          <w:lang w:val="sq-AL"/>
        </w:rPr>
      </w:pPr>
    </w:p>
    <w:p w:rsidR="00705621" w:rsidRPr="00C87B1D" w:rsidRDefault="00705621" w:rsidP="00705621">
      <w:pPr>
        <w:spacing w:after="0" w:line="240" w:lineRule="auto"/>
        <w:ind w:firstLine="0"/>
        <w:rPr>
          <w:rFonts w:ascii="Garamond" w:eastAsia="Times New Roman" w:hAnsi="Garamond"/>
          <w:i/>
          <w:iCs/>
          <w:color w:val="000000"/>
          <w:sz w:val="24"/>
          <w:szCs w:val="24"/>
          <w:lang w:val="sq-AL"/>
        </w:rPr>
      </w:pPr>
      <w:r w:rsidRPr="00C87B1D">
        <w:rPr>
          <w:rFonts w:ascii="Garamond" w:eastAsia="Times New Roman" w:hAnsi="Garamond"/>
          <w:i/>
          <w:iCs/>
          <w:color w:val="000000"/>
          <w:sz w:val="24"/>
          <w:szCs w:val="24"/>
          <w:lang w:val="sq-AL"/>
        </w:rPr>
        <w:t>Tabela 2</w:t>
      </w:r>
    </w:p>
    <w:tbl>
      <w:tblPr>
        <w:tblW w:w="5000" w:type="pct"/>
        <w:tblCellSpacing w:w="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1012"/>
        <w:gridCol w:w="3110"/>
        <w:gridCol w:w="5537"/>
      </w:tblGrid>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b/>
                <w:bCs/>
                <w:color w:val="000000"/>
                <w:sz w:val="20"/>
                <w:szCs w:val="20"/>
                <w:lang w:val="sq-AL"/>
              </w:rPr>
            </w:pPr>
            <w:r w:rsidRPr="00C87B1D">
              <w:rPr>
                <w:rFonts w:ascii="Garamond" w:eastAsia="Times New Roman" w:hAnsi="Garamond"/>
                <w:b/>
                <w:bCs/>
                <w:color w:val="000000"/>
                <w:sz w:val="20"/>
                <w:szCs w:val="20"/>
                <w:lang w:val="sq-AL"/>
              </w:rPr>
              <w:t>Numri</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b/>
                <w:bCs/>
                <w:color w:val="000000"/>
                <w:sz w:val="20"/>
                <w:szCs w:val="20"/>
                <w:lang w:val="sq-AL"/>
              </w:rPr>
            </w:pPr>
            <w:r w:rsidRPr="00C87B1D">
              <w:rPr>
                <w:rFonts w:ascii="Garamond" w:eastAsia="Times New Roman" w:hAnsi="Garamond"/>
                <w:b/>
                <w:bCs/>
                <w:color w:val="000000"/>
                <w:sz w:val="20"/>
                <w:szCs w:val="20"/>
                <w:lang w:val="sq-AL"/>
              </w:rPr>
              <w:t xml:space="preserve">Emri </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b/>
                <w:bCs/>
                <w:color w:val="000000"/>
                <w:sz w:val="20"/>
                <w:szCs w:val="20"/>
                <w:lang w:val="sq-AL"/>
              </w:rPr>
            </w:pPr>
            <w:r w:rsidRPr="00C87B1D">
              <w:rPr>
                <w:rFonts w:ascii="Garamond" w:eastAsia="Times New Roman" w:hAnsi="Garamond"/>
                <w:b/>
                <w:bCs/>
                <w:color w:val="000000"/>
                <w:sz w:val="20"/>
                <w:szCs w:val="20"/>
                <w:lang w:val="sq-AL"/>
              </w:rPr>
              <w:t>Përshkrimi i fibrës</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19</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Fibra të acetatit të celulozës në të cilën janë të acetiluara më pak se 92%, por jo më pak se 74% e grupeve hidroksil</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20</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Alginat</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e marrë nga kripërat e metaleve nga acidi alginik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21</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Kupro</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nga celuloza e rigjeneruar, të përftuara nga </w:t>
            </w:r>
            <w:r w:rsidR="00F56714">
              <w:rPr>
                <w:rFonts w:ascii="Garamond" w:eastAsia="Times New Roman" w:hAnsi="Garamond"/>
                <w:color w:val="000000"/>
                <w:sz w:val="20"/>
                <w:szCs w:val="20"/>
                <w:lang w:val="sq-AL"/>
              </w:rPr>
              <w:t>proc</w:t>
            </w:r>
            <w:r w:rsidRPr="00C87B1D">
              <w:rPr>
                <w:rFonts w:ascii="Garamond" w:eastAsia="Times New Roman" w:hAnsi="Garamond"/>
                <w:color w:val="000000"/>
                <w:sz w:val="20"/>
                <w:szCs w:val="20"/>
                <w:lang w:val="sq-AL"/>
              </w:rPr>
              <w:t xml:space="preserve">esi kuproamoniakal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22</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Modal</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Një fibër nga celuloza e rigjeneruar e marrë nga </w:t>
            </w:r>
            <w:r w:rsidR="00F56714">
              <w:rPr>
                <w:rFonts w:ascii="Garamond" w:eastAsia="Times New Roman" w:hAnsi="Garamond"/>
                <w:color w:val="000000"/>
                <w:sz w:val="20"/>
                <w:szCs w:val="20"/>
                <w:lang w:val="sq-AL"/>
              </w:rPr>
              <w:t>proc</w:t>
            </w:r>
            <w:r w:rsidRPr="00C87B1D">
              <w:rPr>
                <w:rFonts w:ascii="Garamond" w:eastAsia="Times New Roman" w:hAnsi="Garamond"/>
                <w:color w:val="000000"/>
                <w:sz w:val="20"/>
                <w:szCs w:val="20"/>
                <w:lang w:val="sq-AL"/>
              </w:rPr>
              <w:t>esi i modifikimit të viskozës që ka module të mëdha në forcën këputëse dhe në gjendje të njomë. Forca këputëse (FK) në gjendje të kushtëzuar dhe forca (MK) që kërkohet për të dhënë një zgjatim prej 5% në gjendje të njomë janë:</w:t>
            </w:r>
          </w:p>
          <w:tbl>
            <w:tblPr>
              <w:tblW w:w="5000" w:type="pct"/>
              <w:tblCellSpacing w:w="0" w:type="dxa"/>
              <w:tblLayout w:type="fixed"/>
              <w:tblCellMar>
                <w:left w:w="0" w:type="dxa"/>
                <w:right w:w="0" w:type="dxa"/>
              </w:tblCellMar>
              <w:tblLook w:val="04A0" w:firstRow="1" w:lastRow="0" w:firstColumn="1" w:lastColumn="0" w:noHBand="0" w:noVBand="1"/>
            </w:tblPr>
            <w:tblGrid>
              <w:gridCol w:w="138"/>
              <w:gridCol w:w="29"/>
              <w:gridCol w:w="5350"/>
            </w:tblGrid>
            <w:tr w:rsidR="00705621" w:rsidRPr="00C87B1D" w:rsidTr="00CB2213">
              <w:trPr>
                <w:tblCellSpacing w:w="0" w:type="dxa"/>
              </w:trPr>
              <w:tc>
                <w:tcPr>
                  <w:tcW w:w="66" w:type="dxa"/>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p>
              </w:tc>
              <w:tc>
                <w:tcPr>
                  <w:tcW w:w="2570" w:type="dxa"/>
                  <w:gridSpan w:val="2"/>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FK(cN) ≥ 1,3 </w:t>
                  </w:r>
                  <w:r w:rsidRPr="00C87B1D">
                    <w:rPr>
                      <w:rFonts w:ascii="Garamond" w:eastAsia="Times New Roman" w:hAnsi="Garamond"/>
                      <w:noProof/>
                      <w:color w:val="000000"/>
                      <w:sz w:val="20"/>
                      <w:szCs w:val="20"/>
                      <w:lang w:val="en-GB" w:eastAsia="en-GB"/>
                    </w:rPr>
                    <w:drawing>
                      <wp:inline distT="0" distB="0" distL="0" distR="0" wp14:anchorId="70C72492" wp14:editId="22D2D639">
                        <wp:extent cx="666750" cy="257175"/>
                        <wp:effectExtent l="19050" t="0" r="0" b="0"/>
                        <wp:docPr id="30" name="Picture 4"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ula"/>
                                <pic:cNvPicPr>
                                  <a:picLocks noChangeAspect="1" noChangeArrowheads="1"/>
                                </pic:cNvPicPr>
                              </pic:nvPicPr>
                              <pic:blipFill>
                                <a:blip r:embed="rId18" cstate="print"/>
                                <a:srcRect/>
                                <a:stretch>
                                  <a:fillRect/>
                                </a:stretch>
                              </pic:blipFill>
                              <pic:spPr bwMode="auto">
                                <a:xfrm>
                                  <a:off x="0" y="0"/>
                                  <a:ext cx="666750" cy="257175"/>
                                </a:xfrm>
                                <a:prstGeom prst="rect">
                                  <a:avLst/>
                                </a:prstGeom>
                                <a:noFill/>
                                <a:ln w="9525">
                                  <a:noFill/>
                                  <a:miter lim="800000"/>
                                  <a:headEnd/>
                                  <a:tailEnd/>
                                </a:ln>
                              </pic:spPr>
                            </pic:pic>
                          </a:graphicData>
                        </a:graphic>
                      </wp:inline>
                    </w:drawing>
                  </w:r>
                </w:p>
              </w:tc>
            </w:tr>
            <w:tr w:rsidR="00705621" w:rsidRPr="00C87B1D" w:rsidTr="00CB2213">
              <w:trPr>
                <w:tblCellSpacing w:w="0" w:type="dxa"/>
              </w:trPr>
              <w:tc>
                <w:tcPr>
                  <w:tcW w:w="80" w:type="dxa"/>
                  <w:gridSpan w:val="2"/>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p>
              </w:tc>
              <w:tc>
                <w:tcPr>
                  <w:tcW w:w="2556" w:type="dxa"/>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MK (cN) ≥ 0,5 </w:t>
                  </w:r>
                  <w:r w:rsidRPr="00C87B1D">
                    <w:rPr>
                      <w:rFonts w:ascii="Garamond" w:eastAsia="Times New Roman" w:hAnsi="Garamond"/>
                      <w:noProof/>
                      <w:color w:val="000000"/>
                      <w:sz w:val="20"/>
                      <w:szCs w:val="20"/>
                      <w:lang w:val="en-GB" w:eastAsia="en-GB"/>
                    </w:rPr>
                    <w:drawing>
                      <wp:inline distT="0" distB="0" distL="0" distR="0" wp14:anchorId="0D7112D1" wp14:editId="45EB81B1">
                        <wp:extent cx="304800" cy="257175"/>
                        <wp:effectExtent l="19050" t="0" r="0" b="0"/>
                        <wp:docPr id="31" name="Picture 5"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ula"/>
                                <pic:cNvPicPr>
                                  <a:picLocks noChangeAspect="1" noChangeArrowheads="1"/>
                                </pic:cNvPicPr>
                              </pic:nvPicPr>
                              <pic:blipFill>
                                <a:blip r:embed="rId19" cstate="print"/>
                                <a:srcRect/>
                                <a:stretch>
                                  <a:fillRect/>
                                </a:stretch>
                              </pic:blipFill>
                              <pic:spPr bwMode="auto">
                                <a:xfrm>
                                  <a:off x="0" y="0"/>
                                  <a:ext cx="304800" cy="257175"/>
                                </a:xfrm>
                                <a:prstGeom prst="rect">
                                  <a:avLst/>
                                </a:prstGeom>
                                <a:noFill/>
                                <a:ln w="9525">
                                  <a:noFill/>
                                  <a:miter lim="800000"/>
                                  <a:headEnd/>
                                  <a:tailEnd/>
                                </a:ln>
                              </pic:spPr>
                            </pic:pic>
                          </a:graphicData>
                        </a:graphic>
                      </wp:inline>
                    </w:drawing>
                  </w:r>
                </w:p>
              </w:tc>
            </w:tr>
          </w:tbl>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Ku T është densiteti mesatar linear i shprehur në deciteks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23</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Protein</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w:t>
            </w:r>
            <w:r w:rsidR="00CE40B1">
              <w:rPr>
                <w:rFonts w:ascii="Garamond" w:eastAsia="Times New Roman" w:hAnsi="Garamond"/>
                <w:color w:val="000000"/>
                <w:sz w:val="20"/>
                <w:szCs w:val="20"/>
                <w:lang w:val="sq-AL"/>
              </w:rPr>
              <w:t>ë</w:t>
            </w:r>
            <w:r w:rsidRPr="00C87B1D">
              <w:rPr>
                <w:rFonts w:ascii="Garamond" w:eastAsia="Times New Roman" w:hAnsi="Garamond"/>
                <w:color w:val="000000"/>
                <w:sz w:val="20"/>
                <w:szCs w:val="20"/>
                <w:lang w:val="sq-AL"/>
              </w:rPr>
              <w:t xml:space="preserve">r e marrë nga substanca me proteinë natyrale e rigjeneruar dhe e stabilizuar nëpërmjet veprimit të agjentëve kimikë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24</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Triacetate</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w:t>
            </w:r>
            <w:r w:rsidR="00CE40B1">
              <w:rPr>
                <w:rFonts w:ascii="Garamond" w:eastAsia="Times New Roman" w:hAnsi="Garamond"/>
                <w:color w:val="000000"/>
                <w:sz w:val="20"/>
                <w:szCs w:val="20"/>
                <w:lang w:val="sq-AL"/>
              </w:rPr>
              <w:t>ë</w:t>
            </w:r>
            <w:r w:rsidRPr="00C87B1D">
              <w:rPr>
                <w:rFonts w:ascii="Garamond" w:eastAsia="Times New Roman" w:hAnsi="Garamond"/>
                <w:color w:val="000000"/>
                <w:sz w:val="20"/>
                <w:szCs w:val="20"/>
                <w:lang w:val="sq-AL"/>
              </w:rPr>
              <w:t xml:space="preserve">r e acetatit të celulozës në të cilën janë acetiluar të paktën 92% e grupeve hidroksil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25</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Viskozë</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të celulozës së rigjeneruar të përftuara nga </w:t>
            </w:r>
            <w:r w:rsidR="00F56714">
              <w:rPr>
                <w:rFonts w:ascii="Garamond" w:eastAsia="Times New Roman" w:hAnsi="Garamond"/>
                <w:color w:val="000000"/>
                <w:sz w:val="20"/>
                <w:szCs w:val="20"/>
                <w:lang w:val="sq-AL"/>
              </w:rPr>
              <w:t>proc</w:t>
            </w:r>
            <w:r w:rsidRPr="00C87B1D">
              <w:rPr>
                <w:rFonts w:ascii="Garamond" w:eastAsia="Times New Roman" w:hAnsi="Garamond"/>
                <w:color w:val="000000"/>
                <w:sz w:val="20"/>
                <w:szCs w:val="20"/>
                <w:lang w:val="sq-AL"/>
              </w:rPr>
              <w:t xml:space="preserve">esi i viskozës për marrjen e filamenteve dhe fibrave të prera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26</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Akrilik</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Fibra të formuara nga makromolekula lineare që përmbajnë të paktën 85% (në masë) grupe akrilonitrile në varg</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27</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Klorofibër</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të formuara nga makromolekula lineare që kanë në vargun e tyre më shumë se 50% në masë njësi monomeresh të vinilit të kloruar ose vinilidenit të kloruar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28</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Fluorofibër</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të formuara nga makromolekula lineare të prodhuara nga monomeret alifatike të fluorokarbonit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29</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Modakrilik</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të formuara nga makromolekula që kanë në vargun e tyre më shumë se 50% dhe më pak se 85% (në masë) të grupeve akrilonitrile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30</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Poliamide ose najlon</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Fibrat e formuara nga makromolekulat sintetike lineare që kanë në vargun e tyre lidhje amide të paktën 85% e të cilave bashkohen me njësitë alifatike dhe cikloalifatike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31</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Aramide</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Fibra të formuara nga makromolekulat sintetike lineare të ndërtuara nga grupe aromatike të bashkuara me lidhje amide ose imide, nga të cilat të paktën 85% janë të lidhura direkt me dy unaza aromatike dhe me një numër lidhjesh imide, të cilat nëse janë prezente nuk e kalojnë numrin e lidhjeve amide</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32</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Polimide</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të formuara nga makromolekula sintetike lineare që kanë në vargun e tyre njësi imide periodike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33</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Lyocell</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Një fibër e celulozës së rigjeneruare përftuar me tretje, dhe një </w:t>
            </w:r>
            <w:r w:rsidR="00F56714">
              <w:rPr>
                <w:rFonts w:ascii="Garamond" w:eastAsia="Times New Roman" w:hAnsi="Garamond"/>
                <w:color w:val="000000"/>
                <w:sz w:val="20"/>
                <w:szCs w:val="20"/>
                <w:lang w:val="sq-AL"/>
              </w:rPr>
              <w:t>proc</w:t>
            </w:r>
            <w:r w:rsidRPr="00C87B1D">
              <w:rPr>
                <w:rFonts w:ascii="Garamond" w:eastAsia="Times New Roman" w:hAnsi="Garamond"/>
                <w:color w:val="000000"/>
                <w:sz w:val="20"/>
                <w:szCs w:val="20"/>
                <w:lang w:val="sq-AL"/>
              </w:rPr>
              <w:t xml:space="preserve">es tjerrjeje me një tretës organik(përzierje e reagentëve kimikë organikë në ujë), pa formim derivatesh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34</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Polilactide</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Fibra të formuara nga makromolekula lineare që kanë në varg të paktën 85% (në masë) njësi estere të acidit laktik të marrë nga sheqerna që hasen në natyrë, dhe të cilët kanë një temperaturë shkrirjeje të paktën 135°C</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35</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Polyester</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të formuara nga makromolekula lineare që përmbajnë të paktën 85% (në masë) në vargun e tyre një ester të acidit diol dhe tereftalik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36</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Polietileni </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të formuara nga makromolekula lineare të saturuara me hidrokarbon të alifatikëve të pa zëvendësuar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37</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Polipropilen</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të formuara nga një makromolekulë lineare me hidrokarbon të alifatikëve të pazëvendësuar ku një në çdo dy atome karboni bart një varg anësor metil me natyrë izostatike dhe pa zëvendësime të mëtejshme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38</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Polikarbamide</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të formuara nga makromolekula lineare që kanë në varg grup funksional të ureylene periodike (NH-CO-NH)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39</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Poliuretan</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të formuara nga makromolekula lineare të përbëra nga grupe funksionale periodike të uretanit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40</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Vinilal</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Fibra të formuara nga makromolekula lineare vargu i të cilave përbëhet nga poli</w:t>
            </w:r>
            <w:r w:rsidR="00A14F10">
              <w:rPr>
                <w:rFonts w:ascii="Garamond" w:eastAsia="Times New Roman" w:hAnsi="Garamond"/>
                <w:color w:val="000000"/>
                <w:sz w:val="20"/>
                <w:szCs w:val="20"/>
                <w:lang w:val="sq-AL"/>
              </w:rPr>
              <w:t xml:space="preserve"> </w:t>
            </w:r>
            <w:r w:rsidRPr="00C87B1D">
              <w:rPr>
                <w:rFonts w:ascii="Garamond" w:eastAsia="Times New Roman" w:hAnsi="Garamond"/>
                <w:color w:val="000000"/>
                <w:sz w:val="20"/>
                <w:szCs w:val="20"/>
                <w:lang w:val="sq-AL"/>
              </w:rPr>
              <w:t xml:space="preserve">(vinil alkooli) me nivele të ndryshëm acetilimi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41</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Trivinil</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të formuara nga terpolimeri i akrilonitrilit, një monomer i vinilit kloruar dhe një monomer i tretë i vinilit, ku asnjë prej të cilëve nuk përfaqëson më shumë se 50% të masës totale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42</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Elastodiene</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 elasto e përbërë nga poli-isopreni natyral ose sintetik, ose e përbërë nga një ose më shumë diene të polimerizuara me ose pa një ose më shumë monomere vinili, dhe të cilët, kur zgjaten deri në tre herë të gjatësisë së saj fillestare dhe çlodhet, rikthehen në mënyrë të shpejtë dhe të qenësishme në gjatësinë e tyre fillestare </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43</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Elastin</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A14F10"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Elastofibër </w:t>
            </w:r>
            <w:r w:rsidR="00705621" w:rsidRPr="00C87B1D">
              <w:rPr>
                <w:rFonts w:ascii="Garamond" w:eastAsia="Times New Roman" w:hAnsi="Garamond"/>
                <w:color w:val="000000"/>
                <w:sz w:val="20"/>
                <w:szCs w:val="20"/>
                <w:lang w:val="sq-AL"/>
              </w:rPr>
              <w:t>e përbërë nga një poliuretan i segmentuar të paktën 85% (</w:t>
            </w:r>
            <w:r>
              <w:rPr>
                <w:rFonts w:ascii="Garamond" w:eastAsia="Times New Roman" w:hAnsi="Garamond"/>
                <w:color w:val="000000"/>
                <w:sz w:val="20"/>
                <w:szCs w:val="20"/>
                <w:lang w:val="sq-AL"/>
              </w:rPr>
              <w:t>në masë)</w:t>
            </w:r>
            <w:r w:rsidR="00705621" w:rsidRPr="00C87B1D">
              <w:rPr>
                <w:rFonts w:ascii="Garamond" w:eastAsia="Times New Roman" w:hAnsi="Garamond"/>
                <w:color w:val="000000"/>
                <w:sz w:val="20"/>
                <w:szCs w:val="20"/>
                <w:lang w:val="sq-AL"/>
              </w:rPr>
              <w:t xml:space="preserve"> dhe</w:t>
            </w:r>
            <w:r>
              <w:rPr>
                <w:rFonts w:ascii="Garamond" w:eastAsia="Times New Roman" w:hAnsi="Garamond"/>
                <w:color w:val="000000"/>
                <w:sz w:val="20"/>
                <w:szCs w:val="20"/>
                <w:lang w:val="sq-AL"/>
              </w:rPr>
              <w:t xml:space="preserve"> e cila, kur zgjatet deri në tri</w:t>
            </w:r>
            <w:r w:rsidR="00705621" w:rsidRPr="00C87B1D">
              <w:rPr>
                <w:rFonts w:ascii="Garamond" w:eastAsia="Times New Roman" w:hAnsi="Garamond"/>
                <w:color w:val="000000"/>
                <w:sz w:val="20"/>
                <w:szCs w:val="20"/>
                <w:lang w:val="sq-AL"/>
              </w:rPr>
              <w:t xml:space="preserve"> herë të gjatësisë së saj fillestare dhe çlodhet, rikthehen në mënyrë të shpejtë dhe të qenësishme në gjatësinë e tyre fillestare</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44</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Fibra qelqi</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Fibra të prodhuara nga qelqi</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45</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elastomultiester</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Fibra të formuara nga ndërveprimi i dy ose më shumë makromolekulave lineare të dallueshme nga pikëpamja kimike në dy ose më shumë faza të dallueshme (nga të cilat asnjëra nuk tejkalon 85% në masë) që përmban grupe estere si një njësi mbizotëruese funksionale (të paktën 85%) dhe që, pas një trajtimi të përshtatshëm kur zgjaten 1.5 herë të gjatësisë fillestare dhe çlodhet, rikthehen në mënyrë të shpejtë dhe të qenësishme në gjatësinë e tyre fillestare</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46</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Elastolefin</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Fibra të  formuara nga makromolekula pjesërisht me lidhje të tërthorta të paktën 95% (në masë), të prodhuara nga etileni dhe të paktën një elefinë tjetër dhe që, kur zgjaten 1.5 herë të gjatësisë fillestare dhe çlodhen, rikthehen në mënyrë të shpejtë dhe të qenësishme në gjatësinë e tyre fillestare</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47</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Melamina</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Fibra të formuara në të paktën 85% në masë të tyre nga makromolekula me lidhje të tërthorta të prodhuara nga derivate të melaminës</w:t>
            </w:r>
          </w:p>
        </w:tc>
      </w:tr>
      <w:tr w:rsidR="00705621" w:rsidRPr="00C87B1D" w:rsidTr="00CE40B1">
        <w:trPr>
          <w:tblCellSpacing w:w="0" w:type="dxa"/>
        </w:trPr>
        <w:tc>
          <w:tcPr>
            <w:tcW w:w="1012"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48</w:t>
            </w:r>
          </w:p>
        </w:tc>
        <w:tc>
          <w:tcPr>
            <w:tcW w:w="3110"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Emra që i korrespondojnë materialit nga i cili janë formuar fibrat, p.sh., nga metale (metalike, të metalizuara), azbesti, letra, e pasuar ose jo nga fjala </w:t>
            </w:r>
            <w:r w:rsidR="00F00C5C">
              <w:rPr>
                <w:rFonts w:ascii="Garamond" w:eastAsia="Times New Roman" w:hAnsi="Garamond"/>
                <w:color w:val="000000"/>
                <w:sz w:val="20"/>
                <w:szCs w:val="20"/>
                <w:lang w:val="sq-AL"/>
              </w:rPr>
              <w:t>“</w:t>
            </w:r>
            <w:r w:rsidRPr="00C87B1D">
              <w:rPr>
                <w:rFonts w:ascii="Garamond" w:eastAsia="Times New Roman" w:hAnsi="Garamond"/>
                <w:color w:val="000000"/>
                <w:sz w:val="20"/>
                <w:szCs w:val="20"/>
                <w:lang w:val="sq-AL"/>
              </w:rPr>
              <w:t>fill</w:t>
            </w:r>
            <w:r w:rsidR="00F00C5C">
              <w:rPr>
                <w:rFonts w:ascii="Garamond" w:eastAsia="Times New Roman" w:hAnsi="Garamond"/>
                <w:color w:val="000000"/>
                <w:sz w:val="20"/>
                <w:szCs w:val="20"/>
                <w:lang w:val="sq-AL"/>
              </w:rPr>
              <w:t>”</w:t>
            </w:r>
            <w:r w:rsidRPr="00C87B1D">
              <w:rPr>
                <w:rFonts w:ascii="Garamond" w:eastAsia="Times New Roman" w:hAnsi="Garamond"/>
                <w:color w:val="000000"/>
                <w:sz w:val="20"/>
                <w:szCs w:val="20"/>
                <w:lang w:val="sq-AL"/>
              </w:rPr>
              <w:t xml:space="preserve"> ose </w:t>
            </w:r>
            <w:r w:rsidR="00F00C5C">
              <w:rPr>
                <w:rFonts w:ascii="Garamond" w:eastAsia="Times New Roman" w:hAnsi="Garamond"/>
                <w:color w:val="000000"/>
                <w:sz w:val="20"/>
                <w:szCs w:val="20"/>
                <w:lang w:val="sq-AL"/>
              </w:rPr>
              <w:t>“</w:t>
            </w:r>
            <w:r w:rsidRPr="00C87B1D">
              <w:rPr>
                <w:rFonts w:ascii="Garamond" w:eastAsia="Times New Roman" w:hAnsi="Garamond"/>
                <w:color w:val="000000"/>
                <w:sz w:val="20"/>
                <w:szCs w:val="20"/>
                <w:lang w:val="sq-AL"/>
              </w:rPr>
              <w:t>fibër</w:t>
            </w:r>
            <w:r w:rsidR="00F00C5C">
              <w:rPr>
                <w:rFonts w:ascii="Garamond" w:eastAsia="Times New Roman" w:hAnsi="Garamond"/>
                <w:color w:val="000000"/>
                <w:sz w:val="20"/>
                <w:szCs w:val="20"/>
                <w:lang w:val="sq-AL"/>
              </w:rPr>
              <w:t>”</w:t>
            </w:r>
          </w:p>
        </w:tc>
        <w:tc>
          <w:tcPr>
            <w:tcW w:w="5537"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A14F10">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Fibrat e marra nga materiale të ndryshëm ose të cilët nuk janë renditur më sipër. </w:t>
            </w:r>
          </w:p>
        </w:tc>
      </w:tr>
    </w:tbl>
    <w:p w:rsidR="00705621" w:rsidRPr="00C87B1D" w:rsidRDefault="00705621" w:rsidP="00AD7A8A">
      <w:pPr>
        <w:pStyle w:val="Paragrafi"/>
        <w:rPr>
          <w:lang w:val="sq-AL"/>
        </w:rPr>
      </w:pPr>
      <w:r w:rsidRPr="00C87B1D">
        <w:rPr>
          <w:lang w:val="sq-AL"/>
        </w:rPr>
        <w:t>20. Kërkesa të veçanta për etiketimin dhe markimin e disa produkteve tekstile</w:t>
      </w:r>
    </w:p>
    <w:p w:rsidR="00705621" w:rsidRPr="00C87B1D" w:rsidRDefault="00705621" w:rsidP="00AD7A8A">
      <w:pPr>
        <w:pStyle w:val="Paragrafi"/>
        <w:rPr>
          <w:lang w:val="sq-AL"/>
        </w:rPr>
      </w:pPr>
      <w:r w:rsidRPr="00C87B1D">
        <w:rPr>
          <w:lang w:val="sq-AL"/>
        </w:rPr>
        <w:t>Përbërja e fibrave të produkteve tekstile, të listuara në këtë pikë, tregohen në përputhje me dispozitat për etiketimin dhe markimin, të përcaktuara në këtë</w:t>
      </w:r>
      <w:r w:rsidRPr="00C87B1D">
        <w:rPr>
          <w:color w:val="FF0000"/>
          <w:lang w:val="sq-AL"/>
        </w:rPr>
        <w:t xml:space="preserve"> </w:t>
      </w:r>
      <w:r w:rsidRPr="00C87B1D">
        <w:rPr>
          <w:lang w:val="sq-AL"/>
        </w:rPr>
        <w:t>pikë.</w:t>
      </w:r>
    </w:p>
    <w:tbl>
      <w:tblPr>
        <w:tblW w:w="5000" w:type="pct"/>
        <w:tblCellSpacing w:w="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3376"/>
        <w:gridCol w:w="6283"/>
      </w:tblGrid>
      <w:tr w:rsidR="00705621" w:rsidRPr="00C87B1D" w:rsidTr="00CE40B1">
        <w:trPr>
          <w:tblCellSpacing w:w="0" w:type="dxa"/>
        </w:trPr>
        <w:tc>
          <w:tcPr>
            <w:tcW w:w="3376"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2838D5">
            <w:pPr>
              <w:spacing w:after="0" w:line="240" w:lineRule="auto"/>
              <w:ind w:left="113" w:right="113" w:firstLine="0"/>
              <w:jc w:val="center"/>
              <w:rPr>
                <w:rFonts w:ascii="Garamond" w:eastAsia="Times New Roman" w:hAnsi="Garamond"/>
                <w:b/>
                <w:bCs/>
                <w:color w:val="000000"/>
                <w:sz w:val="20"/>
                <w:szCs w:val="20"/>
                <w:lang w:val="sq-AL"/>
              </w:rPr>
            </w:pPr>
            <w:r w:rsidRPr="00C87B1D">
              <w:rPr>
                <w:rFonts w:ascii="Garamond" w:eastAsia="Times New Roman" w:hAnsi="Garamond"/>
                <w:b/>
                <w:bCs/>
                <w:color w:val="000000"/>
                <w:sz w:val="20"/>
                <w:szCs w:val="20"/>
                <w:lang w:val="sq-AL"/>
              </w:rPr>
              <w:t>Produktet</w:t>
            </w:r>
          </w:p>
        </w:tc>
        <w:tc>
          <w:tcPr>
            <w:tcW w:w="6283" w:type="dxa"/>
            <w:tcBorders>
              <w:top w:val="single" w:sz="4" w:space="0" w:color="000000"/>
              <w:left w:val="single" w:sz="4" w:space="0" w:color="000000"/>
              <w:bottom w:val="single" w:sz="4" w:space="0" w:color="000000"/>
              <w:right w:val="single" w:sz="4" w:space="0" w:color="000000"/>
            </w:tcBorders>
            <w:hideMark/>
          </w:tcPr>
          <w:p w:rsidR="00705621" w:rsidRPr="00C87B1D" w:rsidRDefault="00CE40B1" w:rsidP="002838D5">
            <w:pPr>
              <w:spacing w:after="0" w:line="240" w:lineRule="auto"/>
              <w:ind w:left="113" w:right="113" w:firstLine="0"/>
              <w:jc w:val="center"/>
              <w:rPr>
                <w:rFonts w:ascii="Garamond" w:eastAsia="Times New Roman" w:hAnsi="Garamond"/>
                <w:b/>
                <w:bCs/>
                <w:color w:val="000000"/>
                <w:sz w:val="20"/>
                <w:szCs w:val="20"/>
                <w:lang w:val="sq-AL"/>
              </w:rPr>
            </w:pPr>
            <w:r w:rsidRPr="00C87B1D">
              <w:rPr>
                <w:rFonts w:ascii="Garamond" w:eastAsia="Times New Roman" w:hAnsi="Garamond"/>
                <w:b/>
                <w:bCs/>
                <w:color w:val="000000"/>
                <w:sz w:val="20"/>
                <w:szCs w:val="20"/>
                <w:lang w:val="sq-AL"/>
              </w:rPr>
              <w:t>Kërkesa</w:t>
            </w:r>
            <w:r w:rsidR="00705621" w:rsidRPr="00C87B1D">
              <w:rPr>
                <w:rFonts w:ascii="Garamond" w:eastAsia="Times New Roman" w:hAnsi="Garamond"/>
                <w:b/>
                <w:bCs/>
                <w:color w:val="000000"/>
                <w:sz w:val="20"/>
                <w:szCs w:val="20"/>
                <w:lang w:val="sq-AL"/>
              </w:rPr>
              <w:t xml:space="preserve"> për etiketimin dhe markimin</w:t>
            </w:r>
          </w:p>
        </w:tc>
      </w:tr>
      <w:tr w:rsidR="00705621" w:rsidRPr="00C87B1D" w:rsidTr="00CE40B1">
        <w:trPr>
          <w:tblCellSpacing w:w="0" w:type="dxa"/>
        </w:trPr>
        <w:tc>
          <w:tcPr>
            <w:tcW w:w="3376" w:type="dxa"/>
            <w:tcBorders>
              <w:top w:val="single" w:sz="4" w:space="0" w:color="000000"/>
              <w:left w:val="single" w:sz="4" w:space="0" w:color="000000"/>
              <w:bottom w:val="single" w:sz="4" w:space="0" w:color="000000"/>
              <w:right w:val="single" w:sz="4" w:space="0" w:color="000000"/>
            </w:tcBorders>
            <w:hideMark/>
          </w:tcPr>
          <w:tbl>
            <w:tblPr>
              <w:tblW w:w="5000" w:type="pct"/>
              <w:tblCellSpacing w:w="0" w:type="dxa"/>
              <w:tblLayout w:type="fixed"/>
              <w:tblCellMar>
                <w:left w:w="0" w:type="dxa"/>
                <w:right w:w="0" w:type="dxa"/>
              </w:tblCellMar>
              <w:tblLook w:val="04A0" w:firstRow="1" w:lastRow="0" w:firstColumn="1" w:lastColumn="0" w:noHBand="0" w:noVBand="1"/>
            </w:tblPr>
            <w:tblGrid>
              <w:gridCol w:w="208"/>
              <w:gridCol w:w="3148"/>
            </w:tblGrid>
            <w:tr w:rsidR="00705621" w:rsidRPr="00C87B1D" w:rsidTr="00CB2213">
              <w:trPr>
                <w:tblCellSpacing w:w="0" w:type="dxa"/>
              </w:trPr>
              <w:tc>
                <w:tcPr>
                  <w:tcW w:w="100" w:type="dxa"/>
                  <w:hideMark/>
                </w:tcPr>
                <w:p w:rsidR="00705621" w:rsidRPr="00C87B1D" w:rsidRDefault="00705621" w:rsidP="002838D5">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1</w:t>
                  </w:r>
                </w:p>
              </w:tc>
              <w:tc>
                <w:tcPr>
                  <w:tcW w:w="1510" w:type="dxa"/>
                  <w:hideMark/>
                </w:tcPr>
                <w:p w:rsidR="00705621" w:rsidRPr="00C87B1D" w:rsidRDefault="002838D5" w:rsidP="002838D5">
                  <w:pPr>
                    <w:spacing w:after="0" w:line="240" w:lineRule="auto"/>
                    <w:ind w:right="113" w:firstLine="0"/>
                    <w:rPr>
                      <w:rFonts w:ascii="Garamond" w:eastAsia="Times New Roman" w:hAnsi="Garamond"/>
                      <w:color w:val="000000"/>
                      <w:sz w:val="20"/>
                      <w:szCs w:val="20"/>
                      <w:lang w:val="sq-AL"/>
                    </w:rPr>
                  </w:pPr>
                  <w:r>
                    <w:rPr>
                      <w:rFonts w:ascii="Garamond" w:eastAsia="Times New Roman" w:hAnsi="Garamond"/>
                      <w:color w:val="000000"/>
                      <w:sz w:val="20"/>
                      <w:szCs w:val="20"/>
                      <w:lang w:val="sq-AL"/>
                    </w:rPr>
                    <w:t>. Produktet e mëposhtme të</w:t>
                  </w:r>
                  <w:r w:rsidR="00705621" w:rsidRPr="00C87B1D">
                    <w:rPr>
                      <w:rFonts w:ascii="Garamond" w:eastAsia="Times New Roman" w:hAnsi="Garamond"/>
                      <w:color w:val="000000"/>
                      <w:sz w:val="20"/>
                      <w:szCs w:val="20"/>
                      <w:lang w:val="sq-AL"/>
                    </w:rPr>
                    <w:t>korseterisë:</w:t>
                  </w:r>
                </w:p>
              </w:tc>
            </w:tr>
          </w:tbl>
          <w:p w:rsidR="00705621" w:rsidRPr="00C87B1D" w:rsidRDefault="00705621" w:rsidP="002838D5">
            <w:pPr>
              <w:spacing w:after="0" w:line="240" w:lineRule="auto"/>
              <w:ind w:left="113" w:right="113" w:firstLine="0"/>
              <w:rPr>
                <w:rFonts w:ascii="Garamond" w:eastAsia="Times New Roman" w:hAnsi="Garamond"/>
                <w:color w:val="000000"/>
                <w:sz w:val="20"/>
                <w:szCs w:val="20"/>
                <w:lang w:val="sq-AL"/>
              </w:rPr>
            </w:pPr>
          </w:p>
        </w:tc>
        <w:tc>
          <w:tcPr>
            <w:tcW w:w="6283"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2838D5">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Përbërja e fibrave jepet në etiketë dhe markim duke deklaruar </w:t>
            </w:r>
            <w:r w:rsidR="00261565">
              <w:rPr>
                <w:rFonts w:ascii="Garamond" w:eastAsia="Times New Roman" w:hAnsi="Garamond"/>
                <w:color w:val="000000"/>
                <w:sz w:val="20"/>
                <w:szCs w:val="20"/>
                <w:lang w:val="sq-AL"/>
              </w:rPr>
              <w:t>përbërjen e të gjithë produktit</w:t>
            </w:r>
            <w:r w:rsidRPr="00C87B1D">
              <w:rPr>
                <w:rFonts w:ascii="Garamond" w:eastAsia="Times New Roman" w:hAnsi="Garamond"/>
                <w:color w:val="000000"/>
                <w:sz w:val="20"/>
                <w:szCs w:val="20"/>
                <w:lang w:val="sq-AL"/>
              </w:rPr>
              <w:t xml:space="preserve"> ose si pjesë përbërëse apo veçmas, atë të komponentëve secili më vete:</w:t>
            </w:r>
          </w:p>
        </w:tc>
      </w:tr>
      <w:tr w:rsidR="00705621" w:rsidRPr="00C87B1D" w:rsidTr="00CE40B1">
        <w:trPr>
          <w:tblCellSpacing w:w="0" w:type="dxa"/>
        </w:trPr>
        <w:tc>
          <w:tcPr>
            <w:tcW w:w="3376" w:type="dxa"/>
            <w:tcBorders>
              <w:top w:val="single" w:sz="4" w:space="0" w:color="000000"/>
              <w:left w:val="single" w:sz="4" w:space="0" w:color="000000"/>
              <w:bottom w:val="single" w:sz="4" w:space="0" w:color="000000"/>
              <w:right w:val="single" w:sz="4" w:space="0" w:color="000000"/>
            </w:tcBorders>
            <w:hideMark/>
          </w:tcPr>
          <w:tbl>
            <w:tblPr>
              <w:tblW w:w="5000" w:type="pct"/>
              <w:tblCellSpacing w:w="0" w:type="dxa"/>
              <w:tblLayout w:type="fixed"/>
              <w:tblCellMar>
                <w:left w:w="0" w:type="dxa"/>
                <w:right w:w="0" w:type="dxa"/>
              </w:tblCellMar>
              <w:tblLook w:val="04A0" w:firstRow="1" w:lastRow="0" w:firstColumn="1" w:lastColumn="0" w:noHBand="0" w:noVBand="1"/>
            </w:tblPr>
            <w:tblGrid>
              <w:gridCol w:w="3356"/>
            </w:tblGrid>
            <w:tr w:rsidR="002838D5" w:rsidRPr="00C87B1D" w:rsidTr="000A5CBF">
              <w:trPr>
                <w:tblCellSpacing w:w="0" w:type="dxa"/>
              </w:trPr>
              <w:tc>
                <w:tcPr>
                  <w:tcW w:w="3356" w:type="dxa"/>
                  <w:hideMark/>
                </w:tcPr>
                <w:p w:rsidR="002838D5" w:rsidRPr="002838D5" w:rsidRDefault="002838D5" w:rsidP="002838D5">
                  <w:pPr>
                    <w:spacing w:after="0" w:line="240" w:lineRule="auto"/>
                    <w:ind w:right="113" w:firstLine="0"/>
                    <w:rPr>
                      <w:rFonts w:ascii="Garamond" w:eastAsia="Times New Roman" w:hAnsi="Garamond"/>
                      <w:sz w:val="20"/>
                      <w:szCs w:val="20"/>
                      <w:lang w:val="sq-AL"/>
                    </w:rPr>
                  </w:pPr>
                  <w:r>
                    <w:rPr>
                      <w:rFonts w:ascii="Garamond" w:eastAsia="Times New Roman" w:hAnsi="Garamond"/>
                      <w:sz w:val="20"/>
                      <w:szCs w:val="20"/>
                      <w:lang w:val="sq-AL"/>
                    </w:rPr>
                    <w:t xml:space="preserve"> </w:t>
                  </w:r>
                  <w:r w:rsidRPr="002838D5">
                    <w:rPr>
                      <w:rFonts w:ascii="Garamond" w:eastAsia="Times New Roman" w:hAnsi="Garamond"/>
                      <w:sz w:val="20"/>
                      <w:szCs w:val="20"/>
                      <w:lang w:val="sq-AL"/>
                    </w:rPr>
                    <w:t xml:space="preserve">a) </w:t>
                  </w:r>
                  <w:r w:rsidRPr="002838D5">
                    <w:rPr>
                      <w:rFonts w:ascii="Garamond" w:hAnsi="Garamond"/>
                      <w:sz w:val="20"/>
                      <w:szCs w:val="20"/>
                    </w:rPr>
                    <w:t>Gjoksore</w:t>
                  </w:r>
                </w:p>
              </w:tc>
            </w:tr>
          </w:tbl>
          <w:p w:rsidR="00705621" w:rsidRPr="00C87B1D" w:rsidRDefault="00705621" w:rsidP="002838D5">
            <w:pPr>
              <w:spacing w:after="0" w:line="240" w:lineRule="auto"/>
              <w:ind w:left="113" w:right="113" w:firstLine="0"/>
              <w:rPr>
                <w:rFonts w:ascii="Garamond" w:eastAsia="Times New Roman" w:hAnsi="Garamond"/>
                <w:sz w:val="20"/>
                <w:szCs w:val="20"/>
                <w:lang w:val="sq-AL"/>
              </w:rPr>
            </w:pPr>
          </w:p>
        </w:tc>
        <w:tc>
          <w:tcPr>
            <w:tcW w:w="6283"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2838D5">
            <w:pPr>
              <w:spacing w:after="0" w:line="240" w:lineRule="auto"/>
              <w:ind w:left="113" w:right="113" w:firstLine="0"/>
              <w:rPr>
                <w:rFonts w:ascii="Garamond" w:eastAsia="Times New Roman" w:hAnsi="Garamond"/>
                <w:sz w:val="20"/>
                <w:szCs w:val="20"/>
                <w:lang w:val="sq-AL"/>
              </w:rPr>
            </w:pPr>
            <w:r w:rsidRPr="00C87B1D">
              <w:rPr>
                <w:rFonts w:ascii="Garamond" w:eastAsia="Times New Roman" w:hAnsi="Garamond"/>
                <w:sz w:val="20"/>
                <w:szCs w:val="20"/>
                <w:lang w:val="sq-AL"/>
              </w:rPr>
              <w:t>Pjesa e jashtme dhe e brendshme e sipërfaqes së kupave dhe kurrizit</w:t>
            </w:r>
          </w:p>
        </w:tc>
      </w:tr>
      <w:tr w:rsidR="00705621" w:rsidRPr="00C87B1D" w:rsidTr="00CE40B1">
        <w:trPr>
          <w:tblCellSpacing w:w="0" w:type="dxa"/>
        </w:trPr>
        <w:tc>
          <w:tcPr>
            <w:tcW w:w="3376" w:type="dxa"/>
            <w:tcBorders>
              <w:top w:val="single" w:sz="4" w:space="0" w:color="000000"/>
              <w:left w:val="single" w:sz="4" w:space="0" w:color="000000"/>
              <w:bottom w:val="single" w:sz="4" w:space="0" w:color="000000"/>
              <w:right w:val="single" w:sz="4" w:space="0" w:color="000000"/>
            </w:tcBorders>
            <w:hideMark/>
          </w:tcPr>
          <w:p w:rsidR="00705621" w:rsidRPr="00C87B1D" w:rsidRDefault="002838D5" w:rsidP="002838D5">
            <w:pPr>
              <w:spacing w:after="0" w:line="240" w:lineRule="auto"/>
              <w:ind w:right="113" w:firstLine="0"/>
              <w:rPr>
                <w:rFonts w:ascii="Garamond" w:hAnsi="Garamond"/>
                <w:sz w:val="20"/>
                <w:szCs w:val="20"/>
                <w:lang w:val="sq-AL"/>
              </w:rPr>
            </w:pPr>
            <w:r>
              <w:rPr>
                <w:rFonts w:ascii="Garamond" w:eastAsia="Times New Roman" w:hAnsi="Garamond"/>
                <w:sz w:val="20"/>
                <w:szCs w:val="20"/>
                <w:lang w:val="sq-AL"/>
              </w:rPr>
              <w:t xml:space="preserve"> b) </w:t>
            </w:r>
            <w:r w:rsidR="00261565">
              <w:rPr>
                <w:rFonts w:ascii="Garamond" w:eastAsia="Times New Roman" w:hAnsi="Garamond"/>
                <w:sz w:val="20"/>
                <w:szCs w:val="20"/>
                <w:lang w:val="sq-AL"/>
              </w:rPr>
              <w:t>Korse dhe breza</w:t>
            </w:r>
          </w:p>
        </w:tc>
        <w:tc>
          <w:tcPr>
            <w:tcW w:w="6283"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2838D5">
            <w:pPr>
              <w:spacing w:after="0" w:line="240" w:lineRule="auto"/>
              <w:ind w:left="113" w:right="113" w:firstLine="0"/>
              <w:rPr>
                <w:rFonts w:ascii="Garamond" w:eastAsia="Times New Roman" w:hAnsi="Garamond"/>
                <w:sz w:val="20"/>
                <w:szCs w:val="20"/>
                <w:lang w:val="sq-AL"/>
              </w:rPr>
            </w:pPr>
            <w:r w:rsidRPr="00C87B1D">
              <w:rPr>
                <w:rFonts w:ascii="Garamond" w:eastAsia="Times New Roman" w:hAnsi="Garamond"/>
                <w:sz w:val="20"/>
                <w:szCs w:val="20"/>
                <w:lang w:val="sq-AL"/>
              </w:rPr>
              <w:t>Përpara, pas, anash</w:t>
            </w:r>
          </w:p>
        </w:tc>
      </w:tr>
      <w:tr w:rsidR="00705621" w:rsidRPr="00C87B1D" w:rsidTr="00CE40B1">
        <w:trPr>
          <w:tblCellSpacing w:w="0" w:type="dxa"/>
        </w:trPr>
        <w:tc>
          <w:tcPr>
            <w:tcW w:w="3376" w:type="dxa"/>
            <w:tcBorders>
              <w:top w:val="single" w:sz="4" w:space="0" w:color="000000"/>
              <w:left w:val="single" w:sz="4" w:space="0" w:color="000000"/>
              <w:bottom w:val="single" w:sz="4" w:space="0" w:color="000000"/>
              <w:right w:val="single" w:sz="4" w:space="0" w:color="000000"/>
            </w:tcBorders>
            <w:hideMark/>
          </w:tcPr>
          <w:tbl>
            <w:tblPr>
              <w:tblW w:w="5000" w:type="pct"/>
              <w:tblCellSpacing w:w="0" w:type="dxa"/>
              <w:tblLayout w:type="fixed"/>
              <w:tblCellMar>
                <w:left w:w="0" w:type="dxa"/>
                <w:right w:w="0" w:type="dxa"/>
              </w:tblCellMar>
              <w:tblLook w:val="04A0" w:firstRow="1" w:lastRow="0" w:firstColumn="1" w:lastColumn="0" w:noHBand="0" w:noVBand="1"/>
            </w:tblPr>
            <w:tblGrid>
              <w:gridCol w:w="3356"/>
            </w:tblGrid>
            <w:tr w:rsidR="002838D5" w:rsidRPr="00C87B1D" w:rsidTr="00A41C61">
              <w:trPr>
                <w:tblCellSpacing w:w="0" w:type="dxa"/>
              </w:trPr>
              <w:tc>
                <w:tcPr>
                  <w:tcW w:w="3356" w:type="dxa"/>
                  <w:hideMark/>
                </w:tcPr>
                <w:p w:rsidR="002838D5" w:rsidRPr="00C87B1D" w:rsidRDefault="002838D5" w:rsidP="002838D5">
                  <w:pPr>
                    <w:spacing w:after="0" w:line="240" w:lineRule="auto"/>
                    <w:ind w:right="113" w:firstLine="0"/>
                    <w:rPr>
                      <w:rFonts w:ascii="Garamond" w:eastAsia="Times New Roman" w:hAnsi="Garamond"/>
                      <w:sz w:val="20"/>
                      <w:szCs w:val="20"/>
                      <w:lang w:val="sq-AL"/>
                    </w:rPr>
                  </w:pPr>
                  <w:r>
                    <w:rPr>
                      <w:rFonts w:ascii="Garamond" w:eastAsia="Times New Roman" w:hAnsi="Garamond"/>
                      <w:sz w:val="20"/>
                      <w:szCs w:val="20"/>
                      <w:lang w:val="sq-AL"/>
                    </w:rPr>
                    <w:t xml:space="preserve"> </w:t>
                  </w:r>
                  <w:r w:rsidRPr="00C87B1D">
                    <w:rPr>
                      <w:rFonts w:ascii="Garamond" w:eastAsia="Times New Roman" w:hAnsi="Garamond"/>
                      <w:sz w:val="20"/>
                      <w:szCs w:val="20"/>
                      <w:lang w:val="sq-AL"/>
                    </w:rPr>
                    <w:t>c)</w:t>
                  </w:r>
                  <w:r>
                    <w:rPr>
                      <w:rFonts w:ascii="Garamond" w:eastAsia="Times New Roman" w:hAnsi="Garamond"/>
                      <w:sz w:val="20"/>
                      <w:szCs w:val="20"/>
                      <w:lang w:val="sq-AL"/>
                    </w:rPr>
                    <w:t xml:space="preserve"> </w:t>
                  </w:r>
                  <w:r w:rsidRPr="00C87B1D">
                    <w:rPr>
                      <w:rFonts w:ascii="Garamond" w:eastAsia="Times New Roman" w:hAnsi="Garamond"/>
                      <w:sz w:val="20"/>
                      <w:szCs w:val="20"/>
                      <w:lang w:val="sq-AL"/>
                    </w:rPr>
                    <w:t>Korse</w:t>
                  </w:r>
                </w:p>
              </w:tc>
            </w:tr>
          </w:tbl>
          <w:p w:rsidR="00705621" w:rsidRPr="00C87B1D" w:rsidRDefault="00705621" w:rsidP="002838D5">
            <w:pPr>
              <w:spacing w:after="0" w:line="240" w:lineRule="auto"/>
              <w:ind w:left="113" w:right="113" w:firstLine="0"/>
              <w:rPr>
                <w:rFonts w:ascii="Garamond" w:eastAsia="Times New Roman" w:hAnsi="Garamond"/>
                <w:sz w:val="20"/>
                <w:szCs w:val="20"/>
                <w:lang w:val="sq-AL"/>
              </w:rPr>
            </w:pPr>
          </w:p>
        </w:tc>
        <w:tc>
          <w:tcPr>
            <w:tcW w:w="6283"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2838D5">
            <w:pPr>
              <w:spacing w:after="0" w:line="240" w:lineRule="auto"/>
              <w:ind w:left="113" w:right="113" w:firstLine="0"/>
              <w:rPr>
                <w:rFonts w:ascii="Garamond" w:eastAsia="Times New Roman" w:hAnsi="Garamond"/>
                <w:sz w:val="20"/>
                <w:szCs w:val="20"/>
                <w:lang w:val="sq-AL"/>
              </w:rPr>
            </w:pPr>
            <w:r w:rsidRPr="00C87B1D">
              <w:rPr>
                <w:rFonts w:ascii="Garamond" w:eastAsia="Times New Roman" w:hAnsi="Garamond"/>
                <w:sz w:val="20"/>
                <w:szCs w:val="20"/>
                <w:lang w:val="sq-AL"/>
              </w:rPr>
              <w:t>Pjesa e brendshme dhe e jashtme e sipërfaqes së formave, pjesët ballore dhe të pasme dhe pjesët anësore.</w:t>
            </w:r>
          </w:p>
        </w:tc>
      </w:tr>
      <w:tr w:rsidR="00705621" w:rsidRPr="00C87B1D" w:rsidTr="00CE40B1">
        <w:trPr>
          <w:tblCellSpacing w:w="0" w:type="dxa"/>
        </w:trPr>
        <w:tc>
          <w:tcPr>
            <w:tcW w:w="3376" w:type="dxa"/>
            <w:tcBorders>
              <w:top w:val="single" w:sz="4" w:space="0" w:color="000000"/>
              <w:left w:val="single" w:sz="4" w:space="0" w:color="000000"/>
              <w:bottom w:val="single" w:sz="4" w:space="0" w:color="000000"/>
              <w:right w:val="single" w:sz="4" w:space="0" w:color="000000"/>
            </w:tcBorders>
            <w:hideMark/>
          </w:tcPr>
          <w:p w:rsidR="00705621" w:rsidRPr="002838D5" w:rsidRDefault="00705621" w:rsidP="002838D5">
            <w:pPr>
              <w:spacing w:after="0" w:line="240" w:lineRule="auto"/>
              <w:ind w:left="113" w:right="113" w:firstLine="0"/>
              <w:rPr>
                <w:rFonts w:ascii="Garamond" w:hAnsi="Garamond"/>
                <w:spacing w:val="-4"/>
                <w:sz w:val="20"/>
                <w:szCs w:val="20"/>
                <w:lang w:val="sq-AL"/>
              </w:rPr>
            </w:pPr>
            <w:r w:rsidRPr="002838D5">
              <w:rPr>
                <w:rFonts w:ascii="Garamond" w:hAnsi="Garamond"/>
                <w:spacing w:val="-4"/>
                <w:sz w:val="20"/>
                <w:szCs w:val="20"/>
                <w:lang w:val="sq-AL"/>
              </w:rPr>
              <w:t>2.</w:t>
            </w:r>
            <w:r w:rsidR="002838D5" w:rsidRPr="002838D5">
              <w:rPr>
                <w:rFonts w:ascii="Garamond" w:eastAsia="Times New Roman" w:hAnsi="Garamond"/>
                <w:spacing w:val="-4"/>
                <w:sz w:val="20"/>
                <w:szCs w:val="20"/>
                <w:lang w:val="sq-AL"/>
              </w:rPr>
              <w:t xml:space="preserve"> </w:t>
            </w:r>
            <w:r w:rsidRPr="002838D5">
              <w:rPr>
                <w:rFonts w:ascii="Garamond" w:eastAsia="Times New Roman" w:hAnsi="Garamond"/>
                <w:spacing w:val="-4"/>
                <w:sz w:val="20"/>
                <w:szCs w:val="20"/>
                <w:lang w:val="sq-AL"/>
              </w:rPr>
              <w:t xml:space="preserve">Produkte korseterie që nuk </w:t>
            </w:r>
            <w:r w:rsidR="00CE40B1" w:rsidRPr="002838D5">
              <w:rPr>
                <w:rFonts w:ascii="Garamond" w:eastAsia="Times New Roman" w:hAnsi="Garamond"/>
                <w:spacing w:val="-4"/>
                <w:sz w:val="20"/>
                <w:szCs w:val="20"/>
                <w:lang w:val="sq-AL"/>
              </w:rPr>
              <w:t>përmenden</w:t>
            </w:r>
            <w:r w:rsidRPr="002838D5">
              <w:rPr>
                <w:rFonts w:ascii="Garamond" w:eastAsia="Times New Roman" w:hAnsi="Garamond"/>
                <w:spacing w:val="-4"/>
                <w:sz w:val="20"/>
                <w:szCs w:val="20"/>
                <w:lang w:val="sq-AL"/>
              </w:rPr>
              <w:t xml:space="preserve"> më lart</w:t>
            </w:r>
          </w:p>
          <w:p w:rsidR="00705621" w:rsidRPr="00C87B1D" w:rsidRDefault="00705621" w:rsidP="002838D5">
            <w:pPr>
              <w:spacing w:after="0" w:line="240" w:lineRule="auto"/>
              <w:ind w:left="113" w:right="113" w:firstLine="0"/>
              <w:rPr>
                <w:rFonts w:ascii="Garamond" w:eastAsia="Times New Roman" w:hAnsi="Garamond"/>
                <w:sz w:val="20"/>
                <w:szCs w:val="20"/>
                <w:lang w:val="sq-AL"/>
              </w:rPr>
            </w:pPr>
          </w:p>
        </w:tc>
        <w:tc>
          <w:tcPr>
            <w:tcW w:w="6283"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2838D5">
            <w:pPr>
              <w:spacing w:after="0" w:line="240" w:lineRule="auto"/>
              <w:ind w:left="113" w:right="113" w:firstLine="0"/>
              <w:rPr>
                <w:rFonts w:ascii="Garamond" w:eastAsia="Times New Roman" w:hAnsi="Garamond"/>
                <w:sz w:val="20"/>
                <w:szCs w:val="20"/>
                <w:lang w:val="sq-AL"/>
              </w:rPr>
            </w:pPr>
            <w:r w:rsidRPr="00C87B1D">
              <w:rPr>
                <w:rFonts w:ascii="Garamond" w:eastAsia="Times New Roman" w:hAnsi="Garamond"/>
                <w:sz w:val="20"/>
                <w:szCs w:val="20"/>
                <w:lang w:val="sq-AL"/>
              </w:rPr>
              <w:t xml:space="preserve">Përbërja e fibrës jepet përmes deklarimit të përbërjes së të gjithë produktit, veçmas apo </w:t>
            </w:r>
            <w:r w:rsidR="00CE40B1" w:rsidRPr="00C87B1D">
              <w:rPr>
                <w:rFonts w:ascii="Garamond" w:eastAsia="Times New Roman" w:hAnsi="Garamond"/>
                <w:sz w:val="20"/>
                <w:szCs w:val="20"/>
                <w:lang w:val="sq-AL"/>
              </w:rPr>
              <w:t>bashkërisht</w:t>
            </w:r>
            <w:r w:rsidRPr="00C87B1D">
              <w:rPr>
                <w:rFonts w:ascii="Garamond" w:eastAsia="Times New Roman" w:hAnsi="Garamond"/>
                <w:sz w:val="20"/>
                <w:szCs w:val="20"/>
                <w:lang w:val="sq-AL"/>
              </w:rPr>
              <w:t xml:space="preserve"> i komponentëve të ndryshëm të produktit. Ky etiketim nuk është i detyrueshëm për komponentë që përfaqësojnë më pak se 10% të peshës totale të produktit.</w:t>
            </w:r>
          </w:p>
        </w:tc>
      </w:tr>
      <w:tr w:rsidR="00705621" w:rsidRPr="00C87B1D" w:rsidTr="00CE40B1">
        <w:trPr>
          <w:tblCellSpacing w:w="0" w:type="dxa"/>
        </w:trPr>
        <w:tc>
          <w:tcPr>
            <w:tcW w:w="3376"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2838D5">
            <w:pPr>
              <w:spacing w:after="0" w:line="240" w:lineRule="auto"/>
              <w:ind w:left="113" w:right="113" w:firstLine="0"/>
              <w:rPr>
                <w:rFonts w:ascii="Garamond" w:hAnsi="Garamond"/>
                <w:sz w:val="20"/>
                <w:szCs w:val="20"/>
                <w:lang w:val="sq-AL"/>
              </w:rPr>
            </w:pPr>
            <w:r w:rsidRPr="00C87B1D">
              <w:rPr>
                <w:rFonts w:ascii="Garamond" w:hAnsi="Garamond"/>
                <w:sz w:val="20"/>
                <w:szCs w:val="20"/>
                <w:lang w:val="sq-AL"/>
              </w:rPr>
              <w:t xml:space="preserve">3. </w:t>
            </w:r>
            <w:r w:rsidR="00261565">
              <w:rPr>
                <w:rFonts w:ascii="Garamond" w:eastAsia="Times New Roman" w:hAnsi="Garamond"/>
                <w:sz w:val="20"/>
                <w:szCs w:val="20"/>
                <w:lang w:val="sq-AL"/>
              </w:rPr>
              <w:t>Të gjitha</w:t>
            </w:r>
            <w:r w:rsidRPr="00C87B1D">
              <w:rPr>
                <w:rFonts w:ascii="Garamond" w:eastAsia="Times New Roman" w:hAnsi="Garamond"/>
                <w:sz w:val="20"/>
                <w:szCs w:val="20"/>
                <w:lang w:val="sq-AL"/>
              </w:rPr>
              <w:t xml:space="preserve"> produktet e korseterisë</w:t>
            </w:r>
          </w:p>
          <w:p w:rsidR="00705621" w:rsidRPr="00C87B1D" w:rsidRDefault="00705621" w:rsidP="002838D5">
            <w:pPr>
              <w:spacing w:after="0" w:line="240" w:lineRule="auto"/>
              <w:ind w:left="113" w:right="113" w:firstLine="0"/>
              <w:rPr>
                <w:rFonts w:ascii="Garamond" w:eastAsia="Times New Roman" w:hAnsi="Garamond"/>
                <w:sz w:val="20"/>
                <w:szCs w:val="20"/>
                <w:lang w:val="sq-AL"/>
              </w:rPr>
            </w:pPr>
          </w:p>
        </w:tc>
        <w:tc>
          <w:tcPr>
            <w:tcW w:w="6283"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2838D5">
            <w:pPr>
              <w:spacing w:after="0" w:line="240" w:lineRule="auto"/>
              <w:ind w:left="113" w:right="113" w:firstLine="0"/>
              <w:rPr>
                <w:rFonts w:ascii="Garamond" w:eastAsia="Times New Roman" w:hAnsi="Garamond"/>
                <w:sz w:val="20"/>
                <w:szCs w:val="20"/>
                <w:lang w:val="sq-AL"/>
              </w:rPr>
            </w:pPr>
            <w:r w:rsidRPr="00C87B1D">
              <w:rPr>
                <w:rFonts w:ascii="Garamond" w:eastAsia="Times New Roman" w:hAnsi="Garamond"/>
                <w:sz w:val="20"/>
                <w:szCs w:val="20"/>
                <w:lang w:val="sq-AL"/>
              </w:rPr>
              <w:t>Etiketim dhe markim veçmas i pjesëve të ndryshme të produkteve  të korseteris</w:t>
            </w:r>
            <w:r w:rsidR="00CE40B1">
              <w:rPr>
                <w:rFonts w:ascii="Garamond" w:eastAsia="Times New Roman" w:hAnsi="Garamond"/>
                <w:sz w:val="20"/>
                <w:szCs w:val="20"/>
                <w:lang w:val="sq-AL"/>
              </w:rPr>
              <w:t>ë</w:t>
            </w:r>
            <w:r w:rsidRPr="00C87B1D">
              <w:rPr>
                <w:rFonts w:ascii="Garamond" w:eastAsia="Times New Roman" w:hAnsi="Garamond"/>
                <w:sz w:val="20"/>
                <w:szCs w:val="20"/>
                <w:lang w:val="sq-AL"/>
              </w:rPr>
              <w:t xml:space="preserve"> bëhet në mënyrë të tillë që kons</w:t>
            </w:r>
            <w:r w:rsidR="00261565">
              <w:rPr>
                <w:rFonts w:ascii="Garamond" w:eastAsia="Times New Roman" w:hAnsi="Garamond"/>
                <w:sz w:val="20"/>
                <w:szCs w:val="20"/>
                <w:lang w:val="sq-AL"/>
              </w:rPr>
              <w:t>umatori të kuptojë me lehtësi së</w:t>
            </w:r>
            <w:r w:rsidRPr="00C87B1D">
              <w:rPr>
                <w:rFonts w:ascii="Garamond" w:eastAsia="Times New Roman" w:hAnsi="Garamond"/>
                <w:sz w:val="20"/>
                <w:szCs w:val="20"/>
                <w:lang w:val="sq-AL"/>
              </w:rPr>
              <w:t xml:space="preserve"> cilës pjesë së produktit i referohet informacioni në etiketë ose në markim</w:t>
            </w:r>
          </w:p>
        </w:tc>
      </w:tr>
      <w:tr w:rsidR="00705621" w:rsidRPr="00C87B1D" w:rsidTr="00CE40B1">
        <w:trPr>
          <w:tblCellSpacing w:w="0" w:type="dxa"/>
        </w:trPr>
        <w:tc>
          <w:tcPr>
            <w:tcW w:w="3376" w:type="dxa"/>
            <w:tcBorders>
              <w:top w:val="single" w:sz="4" w:space="0" w:color="000000"/>
              <w:left w:val="single" w:sz="4" w:space="0" w:color="000000"/>
              <w:bottom w:val="single" w:sz="4" w:space="0" w:color="000000"/>
              <w:right w:val="single" w:sz="4" w:space="0" w:color="000000"/>
            </w:tcBorders>
            <w:hideMark/>
          </w:tcPr>
          <w:tbl>
            <w:tblPr>
              <w:tblW w:w="5000" w:type="pct"/>
              <w:tblCellSpacing w:w="0" w:type="dxa"/>
              <w:tblLayout w:type="fixed"/>
              <w:tblCellMar>
                <w:left w:w="0" w:type="dxa"/>
                <w:right w:w="0" w:type="dxa"/>
              </w:tblCellMar>
              <w:tblLook w:val="04A0" w:firstRow="1" w:lastRow="0" w:firstColumn="1" w:lastColumn="0" w:noHBand="0" w:noVBand="1"/>
            </w:tblPr>
            <w:tblGrid>
              <w:gridCol w:w="283"/>
              <w:gridCol w:w="3073"/>
            </w:tblGrid>
            <w:tr w:rsidR="00705621" w:rsidRPr="00C87B1D" w:rsidTr="00CB2213">
              <w:trPr>
                <w:tblCellSpacing w:w="0" w:type="dxa"/>
              </w:trPr>
              <w:tc>
                <w:tcPr>
                  <w:tcW w:w="220" w:type="dxa"/>
                  <w:hideMark/>
                </w:tcPr>
                <w:p w:rsidR="00705621" w:rsidRPr="00C87B1D" w:rsidRDefault="00705621" w:rsidP="002838D5">
                  <w:pPr>
                    <w:spacing w:after="0" w:line="240" w:lineRule="auto"/>
                    <w:ind w:left="113" w:right="113" w:firstLine="0"/>
                    <w:rPr>
                      <w:rFonts w:ascii="Garamond" w:eastAsia="Times New Roman" w:hAnsi="Garamond"/>
                      <w:sz w:val="20"/>
                      <w:szCs w:val="20"/>
                      <w:lang w:val="sq-AL"/>
                    </w:rPr>
                  </w:pPr>
                  <w:r w:rsidRPr="00C87B1D">
                    <w:rPr>
                      <w:rFonts w:ascii="Garamond" w:eastAsia="Times New Roman" w:hAnsi="Garamond"/>
                      <w:sz w:val="20"/>
                      <w:szCs w:val="20"/>
                      <w:lang w:val="sq-AL"/>
                    </w:rPr>
                    <w:t>4.</w:t>
                  </w:r>
                </w:p>
              </w:tc>
              <w:tc>
                <w:tcPr>
                  <w:tcW w:w="2385" w:type="dxa"/>
                  <w:hideMark/>
                </w:tcPr>
                <w:p w:rsidR="00705621" w:rsidRPr="00C87B1D" w:rsidRDefault="00705621" w:rsidP="002838D5">
                  <w:pPr>
                    <w:spacing w:after="0" w:line="240" w:lineRule="auto"/>
                    <w:ind w:left="113" w:right="113" w:firstLine="0"/>
                    <w:rPr>
                      <w:rFonts w:ascii="Garamond" w:eastAsia="Times New Roman" w:hAnsi="Garamond"/>
                      <w:sz w:val="20"/>
                      <w:szCs w:val="20"/>
                      <w:lang w:val="sq-AL"/>
                    </w:rPr>
                  </w:pPr>
                  <w:r w:rsidRPr="00C87B1D">
                    <w:rPr>
                      <w:rFonts w:ascii="Garamond" w:eastAsia="Times New Roman" w:hAnsi="Garamond"/>
                      <w:sz w:val="20"/>
                      <w:szCs w:val="20"/>
                      <w:lang w:val="sq-AL"/>
                    </w:rPr>
                    <w:t>Tekstile të g</w:t>
                  </w:r>
                  <w:r w:rsidR="00CE40B1">
                    <w:rPr>
                      <w:rFonts w:ascii="Garamond" w:eastAsia="Times New Roman" w:hAnsi="Garamond"/>
                      <w:sz w:val="20"/>
                      <w:szCs w:val="20"/>
                      <w:lang w:val="sq-AL"/>
                    </w:rPr>
                    <w:t>dhendura me shtypje</w:t>
                  </w:r>
                </w:p>
              </w:tc>
            </w:tr>
          </w:tbl>
          <w:p w:rsidR="00705621" w:rsidRPr="00C87B1D" w:rsidRDefault="00705621" w:rsidP="002838D5">
            <w:pPr>
              <w:spacing w:after="0" w:line="240" w:lineRule="auto"/>
              <w:ind w:left="113" w:right="113" w:firstLine="0"/>
              <w:rPr>
                <w:rFonts w:ascii="Garamond" w:eastAsia="Times New Roman" w:hAnsi="Garamond"/>
                <w:sz w:val="20"/>
                <w:szCs w:val="20"/>
                <w:lang w:val="sq-AL"/>
              </w:rPr>
            </w:pPr>
          </w:p>
        </w:tc>
        <w:tc>
          <w:tcPr>
            <w:tcW w:w="6283"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2838D5">
            <w:pPr>
              <w:spacing w:after="0" w:line="240" w:lineRule="auto"/>
              <w:ind w:left="113" w:right="113" w:firstLine="0"/>
              <w:rPr>
                <w:rFonts w:ascii="Garamond" w:eastAsia="Times New Roman" w:hAnsi="Garamond"/>
                <w:sz w:val="20"/>
                <w:szCs w:val="20"/>
                <w:lang w:val="sq-AL"/>
              </w:rPr>
            </w:pPr>
            <w:r w:rsidRPr="00C87B1D">
              <w:rPr>
                <w:rFonts w:ascii="Garamond" w:eastAsia="Times New Roman" w:hAnsi="Garamond"/>
                <w:sz w:val="20"/>
                <w:szCs w:val="20"/>
                <w:lang w:val="sq-AL"/>
              </w:rPr>
              <w:t>Përbërja e fibrave jepet për produktin si i tërë dhe mund të jepet përmes deklarimit veçmas të përbërjes së pëlhurës bazë dhe atë të pjesëve të qepura. K</w:t>
            </w:r>
            <w:r w:rsidR="00CE40B1">
              <w:rPr>
                <w:rFonts w:ascii="Garamond" w:eastAsia="Times New Roman" w:hAnsi="Garamond"/>
                <w:sz w:val="20"/>
                <w:szCs w:val="20"/>
                <w:lang w:val="sq-AL"/>
              </w:rPr>
              <w:t>ë</w:t>
            </w:r>
            <w:r w:rsidRPr="00C87B1D">
              <w:rPr>
                <w:rFonts w:ascii="Garamond" w:eastAsia="Times New Roman" w:hAnsi="Garamond"/>
                <w:sz w:val="20"/>
                <w:szCs w:val="20"/>
                <w:lang w:val="sq-AL"/>
              </w:rPr>
              <w:t>t</w:t>
            </w:r>
            <w:r w:rsidR="00CE40B1">
              <w:rPr>
                <w:rFonts w:ascii="Garamond" w:eastAsia="Times New Roman" w:hAnsi="Garamond"/>
                <w:sz w:val="20"/>
                <w:szCs w:val="20"/>
                <w:lang w:val="sq-AL"/>
              </w:rPr>
              <w:t>a</w:t>
            </w:r>
            <w:r w:rsidRPr="00C87B1D">
              <w:rPr>
                <w:rFonts w:ascii="Garamond" w:eastAsia="Times New Roman" w:hAnsi="Garamond"/>
                <w:sz w:val="20"/>
                <w:szCs w:val="20"/>
                <w:lang w:val="sq-AL"/>
              </w:rPr>
              <w:t xml:space="preserve"> </w:t>
            </w:r>
            <w:r w:rsidR="00CE40B1">
              <w:rPr>
                <w:rFonts w:ascii="Garamond" w:eastAsia="Times New Roman" w:hAnsi="Garamond"/>
                <w:sz w:val="20"/>
                <w:szCs w:val="20"/>
                <w:lang w:val="sq-AL"/>
              </w:rPr>
              <w:t>komponentë</w:t>
            </w:r>
            <w:r w:rsidRPr="00C87B1D">
              <w:rPr>
                <w:rFonts w:ascii="Garamond" w:eastAsia="Times New Roman" w:hAnsi="Garamond"/>
                <w:sz w:val="20"/>
                <w:szCs w:val="20"/>
                <w:lang w:val="sq-AL"/>
              </w:rPr>
              <w:t xml:space="preserve"> përmenden me emër</w:t>
            </w:r>
          </w:p>
        </w:tc>
      </w:tr>
      <w:tr w:rsidR="00705621" w:rsidRPr="00C87B1D" w:rsidTr="00CE40B1">
        <w:trPr>
          <w:tblCellSpacing w:w="0" w:type="dxa"/>
        </w:trPr>
        <w:tc>
          <w:tcPr>
            <w:tcW w:w="3376"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2838D5">
            <w:pPr>
              <w:spacing w:after="0" w:line="240" w:lineRule="auto"/>
              <w:ind w:left="113" w:right="113" w:firstLine="0"/>
              <w:rPr>
                <w:rFonts w:ascii="Garamond" w:hAnsi="Garamond"/>
                <w:sz w:val="20"/>
                <w:szCs w:val="20"/>
                <w:lang w:val="sq-AL"/>
              </w:rPr>
            </w:pPr>
            <w:r w:rsidRPr="00C87B1D">
              <w:rPr>
                <w:rFonts w:ascii="Garamond" w:hAnsi="Garamond"/>
                <w:sz w:val="20"/>
                <w:szCs w:val="20"/>
                <w:lang w:val="sq-AL"/>
              </w:rPr>
              <w:t xml:space="preserve">5. </w:t>
            </w:r>
            <w:r w:rsidRPr="00C87B1D">
              <w:rPr>
                <w:rFonts w:ascii="Garamond" w:eastAsia="Times New Roman" w:hAnsi="Garamond"/>
                <w:sz w:val="20"/>
                <w:szCs w:val="20"/>
                <w:lang w:val="sq-AL"/>
              </w:rPr>
              <w:t xml:space="preserve">Tekstile të </w:t>
            </w:r>
            <w:r w:rsidR="00CE40B1" w:rsidRPr="00C87B1D">
              <w:rPr>
                <w:rFonts w:ascii="Garamond" w:eastAsia="Times New Roman" w:hAnsi="Garamond"/>
                <w:sz w:val="20"/>
                <w:szCs w:val="20"/>
                <w:lang w:val="sq-AL"/>
              </w:rPr>
              <w:t>qëndisura</w:t>
            </w:r>
          </w:p>
          <w:p w:rsidR="00705621" w:rsidRPr="00C87B1D" w:rsidRDefault="00705621" w:rsidP="002838D5">
            <w:pPr>
              <w:spacing w:after="0" w:line="240" w:lineRule="auto"/>
              <w:ind w:left="113" w:right="113" w:firstLine="0"/>
              <w:rPr>
                <w:rFonts w:ascii="Garamond" w:eastAsia="Times New Roman" w:hAnsi="Garamond"/>
                <w:sz w:val="20"/>
                <w:szCs w:val="20"/>
                <w:lang w:val="sq-AL"/>
              </w:rPr>
            </w:pPr>
          </w:p>
        </w:tc>
        <w:tc>
          <w:tcPr>
            <w:tcW w:w="6283"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2838D5">
            <w:pPr>
              <w:spacing w:after="0" w:line="240" w:lineRule="auto"/>
              <w:ind w:left="113" w:right="113" w:firstLine="0"/>
              <w:rPr>
                <w:rFonts w:ascii="Garamond" w:eastAsia="Times New Roman" w:hAnsi="Garamond"/>
                <w:sz w:val="20"/>
                <w:szCs w:val="20"/>
                <w:lang w:val="sq-AL"/>
              </w:rPr>
            </w:pPr>
            <w:r w:rsidRPr="00C87B1D">
              <w:rPr>
                <w:rFonts w:ascii="Garamond" w:eastAsia="Times New Roman" w:hAnsi="Garamond"/>
                <w:sz w:val="20"/>
                <w:szCs w:val="20"/>
                <w:lang w:val="sq-AL"/>
              </w:rPr>
              <w:t>Përbërja e fibrave jepet për produktin si i tërë dhe mund të jepet duke deklaruar veçmas përbërjen e pëlhurës bazë dhe atë të fillit të qëndisjes. Këta komponentë përmenden me emër. Ky lloj etiketimi apo markimi është i detyrueshëm vetëm për pjesët e qëndisura të cilat arrijnë t</w:t>
            </w:r>
            <w:r w:rsidR="00FD6137">
              <w:rPr>
                <w:rFonts w:ascii="Garamond" w:eastAsia="Times New Roman" w:hAnsi="Garamond"/>
                <w:sz w:val="20"/>
                <w:szCs w:val="20"/>
                <w:lang w:val="sq-AL"/>
              </w:rPr>
              <w:t>ë</w:t>
            </w:r>
            <w:r w:rsidRPr="00C87B1D">
              <w:rPr>
                <w:rFonts w:ascii="Garamond" w:eastAsia="Times New Roman" w:hAnsi="Garamond"/>
                <w:sz w:val="20"/>
                <w:szCs w:val="20"/>
                <w:lang w:val="sq-AL"/>
              </w:rPr>
              <w:t xml:space="preserve"> pakt</w:t>
            </w:r>
            <w:r w:rsidR="00FD6137">
              <w:rPr>
                <w:rFonts w:ascii="Garamond" w:eastAsia="Times New Roman" w:hAnsi="Garamond"/>
                <w:sz w:val="20"/>
                <w:szCs w:val="20"/>
                <w:lang w:val="sq-AL"/>
              </w:rPr>
              <w:t>ë</w:t>
            </w:r>
            <w:r w:rsidRPr="00C87B1D">
              <w:rPr>
                <w:rFonts w:ascii="Garamond" w:eastAsia="Times New Roman" w:hAnsi="Garamond"/>
                <w:sz w:val="20"/>
                <w:szCs w:val="20"/>
                <w:lang w:val="sq-AL"/>
              </w:rPr>
              <w:t>n 10% të sipërfaqes së produktit</w:t>
            </w:r>
          </w:p>
        </w:tc>
      </w:tr>
      <w:tr w:rsidR="00705621" w:rsidRPr="00C87B1D" w:rsidTr="00CE40B1">
        <w:trPr>
          <w:tblCellSpacing w:w="0" w:type="dxa"/>
        </w:trPr>
        <w:tc>
          <w:tcPr>
            <w:tcW w:w="3376"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2838D5">
            <w:pPr>
              <w:spacing w:after="0" w:line="240" w:lineRule="auto"/>
              <w:ind w:left="113" w:right="113" w:firstLine="0"/>
              <w:rPr>
                <w:rFonts w:ascii="Garamond" w:eastAsia="Times New Roman" w:hAnsi="Garamond"/>
                <w:sz w:val="20"/>
                <w:szCs w:val="20"/>
                <w:lang w:val="sq-AL"/>
              </w:rPr>
            </w:pPr>
            <w:r w:rsidRPr="00C87B1D">
              <w:rPr>
                <w:rFonts w:ascii="Garamond" w:hAnsi="Garamond"/>
                <w:sz w:val="20"/>
                <w:szCs w:val="20"/>
                <w:lang w:val="sq-AL"/>
              </w:rPr>
              <w:t xml:space="preserve">6. </w:t>
            </w:r>
            <w:r w:rsidRPr="00C87B1D">
              <w:rPr>
                <w:rFonts w:ascii="Garamond" w:eastAsia="Times New Roman" w:hAnsi="Garamond"/>
                <w:sz w:val="20"/>
                <w:szCs w:val="20"/>
                <w:lang w:val="sq-AL"/>
              </w:rPr>
              <w:t xml:space="preserve">Fije që konsistojnë </w:t>
            </w:r>
          </w:p>
          <w:p w:rsidR="00705621" w:rsidRPr="00C87B1D" w:rsidRDefault="00705621" w:rsidP="002838D5">
            <w:pPr>
              <w:spacing w:after="0" w:line="240" w:lineRule="auto"/>
              <w:ind w:left="113" w:right="113" w:firstLine="0"/>
              <w:rPr>
                <w:rFonts w:ascii="Garamond" w:hAnsi="Garamond"/>
                <w:sz w:val="20"/>
                <w:szCs w:val="20"/>
                <w:lang w:val="sq-AL"/>
              </w:rPr>
            </w:pPr>
            <w:r w:rsidRPr="00C87B1D">
              <w:rPr>
                <w:rFonts w:ascii="Garamond" w:eastAsia="Times New Roman" w:hAnsi="Garamond"/>
                <w:sz w:val="20"/>
                <w:szCs w:val="20"/>
                <w:lang w:val="sq-AL"/>
              </w:rPr>
              <w:t xml:space="preserve">në fije të produktit bazë të tekstilit dhe fije të një produkti tjetër tekstili që vihet mbi të parin, që përbëhen nga fibra të </w:t>
            </w:r>
            <w:r w:rsidR="00CE40B1" w:rsidRPr="00C87B1D">
              <w:rPr>
                <w:rFonts w:ascii="Garamond" w:eastAsia="Times New Roman" w:hAnsi="Garamond"/>
                <w:sz w:val="20"/>
                <w:szCs w:val="20"/>
                <w:lang w:val="sq-AL"/>
              </w:rPr>
              <w:t>ndryshme</w:t>
            </w:r>
            <w:r w:rsidRPr="00C87B1D">
              <w:rPr>
                <w:rFonts w:ascii="Garamond" w:eastAsia="Times New Roman" w:hAnsi="Garamond"/>
                <w:sz w:val="20"/>
                <w:szCs w:val="20"/>
                <w:lang w:val="sq-AL"/>
              </w:rPr>
              <w:t xml:space="preserve"> tekstili dhe bëhen të disponueshme si të tilla te konsumatori</w:t>
            </w:r>
          </w:p>
        </w:tc>
        <w:tc>
          <w:tcPr>
            <w:tcW w:w="6283"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2838D5">
            <w:pPr>
              <w:spacing w:after="0" w:line="240" w:lineRule="auto"/>
              <w:ind w:left="113" w:right="113" w:firstLine="0"/>
              <w:rPr>
                <w:rFonts w:ascii="Garamond" w:eastAsia="Times New Roman" w:hAnsi="Garamond"/>
                <w:sz w:val="20"/>
                <w:szCs w:val="20"/>
                <w:lang w:val="sq-AL"/>
              </w:rPr>
            </w:pPr>
            <w:r w:rsidRPr="00C87B1D">
              <w:rPr>
                <w:rFonts w:ascii="Garamond" w:eastAsia="Times New Roman" w:hAnsi="Garamond"/>
                <w:sz w:val="20"/>
                <w:szCs w:val="20"/>
                <w:lang w:val="sq-AL"/>
              </w:rPr>
              <w:t xml:space="preserve">Përbërja e fibrave jepet për produktin në tërësi dhe mund të jepet duke dhënë veçmas përbërjen e </w:t>
            </w:r>
            <w:r w:rsidR="00CE40B1" w:rsidRPr="00C87B1D">
              <w:rPr>
                <w:rFonts w:ascii="Garamond" w:eastAsia="Times New Roman" w:hAnsi="Garamond"/>
                <w:sz w:val="20"/>
                <w:szCs w:val="20"/>
                <w:lang w:val="sq-AL"/>
              </w:rPr>
              <w:t>bërthamës</w:t>
            </w:r>
            <w:r w:rsidRPr="00C87B1D">
              <w:rPr>
                <w:rFonts w:ascii="Garamond" w:eastAsia="Times New Roman" w:hAnsi="Garamond"/>
                <w:sz w:val="20"/>
                <w:szCs w:val="20"/>
                <w:lang w:val="sq-AL"/>
              </w:rPr>
              <w:t xml:space="preserve"> dhe mbulesës. Këta komponentë mund të përmenden me emër</w:t>
            </w:r>
          </w:p>
        </w:tc>
      </w:tr>
      <w:tr w:rsidR="00705621" w:rsidRPr="00C87B1D" w:rsidTr="00CE40B1">
        <w:trPr>
          <w:tblCellSpacing w:w="0" w:type="dxa"/>
        </w:trPr>
        <w:tc>
          <w:tcPr>
            <w:tcW w:w="3376" w:type="dxa"/>
            <w:tcBorders>
              <w:top w:val="single" w:sz="4" w:space="0" w:color="000000"/>
              <w:left w:val="single" w:sz="4" w:space="0" w:color="000000"/>
              <w:bottom w:val="single" w:sz="4" w:space="0" w:color="000000"/>
              <w:right w:val="single" w:sz="4" w:space="0" w:color="000000"/>
            </w:tcBorders>
            <w:hideMark/>
          </w:tcPr>
          <w:tbl>
            <w:tblPr>
              <w:tblW w:w="5000" w:type="pct"/>
              <w:tblCellSpacing w:w="0" w:type="dxa"/>
              <w:tblLayout w:type="fixed"/>
              <w:tblCellMar>
                <w:left w:w="0" w:type="dxa"/>
                <w:right w:w="0" w:type="dxa"/>
              </w:tblCellMar>
              <w:tblLook w:val="04A0" w:firstRow="1" w:lastRow="0" w:firstColumn="1" w:lastColumn="0" w:noHBand="0" w:noVBand="1"/>
            </w:tblPr>
            <w:tblGrid>
              <w:gridCol w:w="3356"/>
            </w:tblGrid>
            <w:tr w:rsidR="002838D5" w:rsidRPr="00C87B1D" w:rsidTr="004405D1">
              <w:trPr>
                <w:tblCellSpacing w:w="0" w:type="dxa"/>
              </w:trPr>
              <w:tc>
                <w:tcPr>
                  <w:tcW w:w="3356" w:type="dxa"/>
                  <w:hideMark/>
                </w:tcPr>
                <w:p w:rsidR="002838D5" w:rsidRPr="00C87B1D" w:rsidRDefault="002838D5" w:rsidP="002838D5">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7.</w:t>
                  </w:r>
                  <w:r>
                    <w:rPr>
                      <w:rFonts w:ascii="Garamond" w:eastAsia="Times New Roman" w:hAnsi="Garamond"/>
                      <w:color w:val="000000"/>
                      <w:sz w:val="20"/>
                      <w:szCs w:val="20"/>
                      <w:lang w:val="sq-AL"/>
                    </w:rPr>
                    <w:t xml:space="preserve"> </w:t>
                  </w:r>
                  <w:r w:rsidR="00261565">
                    <w:rPr>
                      <w:rFonts w:ascii="Garamond" w:eastAsia="Times New Roman" w:hAnsi="Garamond"/>
                      <w:color w:val="000000"/>
                      <w:sz w:val="20"/>
                      <w:szCs w:val="20"/>
                      <w:lang w:val="sq-AL"/>
                    </w:rPr>
                    <w:t>Tekstile kadife dhe pelush</w:t>
                  </w:r>
                  <w:r w:rsidRPr="00C87B1D">
                    <w:rPr>
                      <w:rFonts w:ascii="Garamond" w:eastAsia="Times New Roman" w:hAnsi="Garamond"/>
                      <w:color w:val="000000"/>
                      <w:sz w:val="20"/>
                      <w:szCs w:val="20"/>
                      <w:lang w:val="sq-AL"/>
                    </w:rPr>
                    <w:t xml:space="preserve"> ose tekstile t</w:t>
                  </w:r>
                  <w:r>
                    <w:rPr>
                      <w:rFonts w:ascii="Garamond" w:eastAsia="Times New Roman" w:hAnsi="Garamond"/>
                      <w:color w:val="000000"/>
                      <w:sz w:val="20"/>
                      <w:szCs w:val="20"/>
                      <w:lang w:val="sq-AL"/>
                    </w:rPr>
                    <w:t>ë</w:t>
                  </w:r>
                  <w:r w:rsidRPr="00C87B1D">
                    <w:rPr>
                      <w:rFonts w:ascii="Garamond" w:eastAsia="Times New Roman" w:hAnsi="Garamond"/>
                      <w:color w:val="000000"/>
                      <w:sz w:val="20"/>
                      <w:szCs w:val="20"/>
                      <w:lang w:val="sq-AL"/>
                    </w:rPr>
                    <w:t xml:space="preserve"> n</w:t>
                  </w:r>
                  <w:r w:rsidR="00261565">
                    <w:rPr>
                      <w:rFonts w:ascii="Garamond" w:eastAsia="Times New Roman" w:hAnsi="Garamond"/>
                      <w:color w:val="000000"/>
                      <w:sz w:val="20"/>
                      <w:szCs w:val="20"/>
                      <w:lang w:val="sq-AL"/>
                    </w:rPr>
                    <w:t>gjashme me kadifen ose pelushin</w:t>
                  </w:r>
                </w:p>
              </w:tc>
            </w:tr>
          </w:tbl>
          <w:p w:rsidR="00705621" w:rsidRPr="00C87B1D" w:rsidRDefault="00705621" w:rsidP="002838D5">
            <w:pPr>
              <w:spacing w:after="0" w:line="240" w:lineRule="auto"/>
              <w:ind w:left="113" w:right="113" w:firstLine="0"/>
              <w:rPr>
                <w:rFonts w:ascii="Garamond" w:eastAsia="Times New Roman" w:hAnsi="Garamond"/>
                <w:color w:val="000000"/>
                <w:sz w:val="20"/>
                <w:szCs w:val="20"/>
                <w:lang w:val="sq-AL"/>
              </w:rPr>
            </w:pPr>
          </w:p>
        </w:tc>
        <w:tc>
          <w:tcPr>
            <w:tcW w:w="6283"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2838D5">
            <w:pPr>
              <w:spacing w:after="0" w:line="240" w:lineRule="auto"/>
              <w:ind w:left="113" w:right="113" w:firstLine="0"/>
              <w:rPr>
                <w:rFonts w:ascii="Garamond" w:eastAsia="Times New Roman" w:hAnsi="Garamond"/>
                <w:sz w:val="20"/>
                <w:szCs w:val="20"/>
                <w:lang w:val="sq-AL"/>
              </w:rPr>
            </w:pPr>
            <w:r w:rsidRPr="00C87B1D">
              <w:rPr>
                <w:rFonts w:ascii="Garamond" w:eastAsia="Times New Roman" w:hAnsi="Garamond"/>
                <w:color w:val="000000"/>
                <w:sz w:val="20"/>
                <w:szCs w:val="20"/>
                <w:lang w:val="sq-AL"/>
              </w:rPr>
              <w:t xml:space="preserve">Përbërja e fibrave jepet </w:t>
            </w:r>
            <w:r w:rsidR="00CE40B1" w:rsidRPr="00C87B1D">
              <w:rPr>
                <w:rFonts w:ascii="Garamond" w:eastAsia="Times New Roman" w:hAnsi="Garamond"/>
                <w:color w:val="000000"/>
                <w:sz w:val="20"/>
                <w:szCs w:val="20"/>
                <w:lang w:val="sq-AL"/>
              </w:rPr>
              <w:t>për</w:t>
            </w:r>
            <w:r w:rsidRPr="00C87B1D">
              <w:rPr>
                <w:rFonts w:ascii="Garamond" w:eastAsia="Times New Roman" w:hAnsi="Garamond"/>
                <w:color w:val="000000"/>
                <w:sz w:val="20"/>
                <w:szCs w:val="20"/>
                <w:lang w:val="sq-AL"/>
              </w:rPr>
              <w:t xml:space="preserve"> t</w:t>
            </w:r>
            <w:r w:rsidR="00CE40B1">
              <w:rPr>
                <w:rFonts w:ascii="Garamond" w:eastAsia="Times New Roman" w:hAnsi="Garamond"/>
                <w:color w:val="000000"/>
                <w:sz w:val="20"/>
                <w:szCs w:val="20"/>
                <w:lang w:val="sq-AL"/>
              </w:rPr>
              <w:t>ë</w:t>
            </w:r>
            <w:r w:rsidRPr="00C87B1D">
              <w:rPr>
                <w:rFonts w:ascii="Garamond" w:eastAsia="Times New Roman" w:hAnsi="Garamond"/>
                <w:color w:val="000000"/>
                <w:sz w:val="20"/>
                <w:szCs w:val="20"/>
                <w:lang w:val="sq-AL"/>
              </w:rPr>
              <w:t xml:space="preserve"> </w:t>
            </w:r>
            <w:r w:rsidR="00CE40B1" w:rsidRPr="00C87B1D">
              <w:rPr>
                <w:rFonts w:ascii="Garamond" w:eastAsia="Times New Roman" w:hAnsi="Garamond"/>
                <w:color w:val="000000"/>
                <w:sz w:val="20"/>
                <w:szCs w:val="20"/>
                <w:lang w:val="sq-AL"/>
              </w:rPr>
              <w:t>gjithë</w:t>
            </w:r>
            <w:r w:rsidRPr="00C87B1D">
              <w:rPr>
                <w:rFonts w:ascii="Garamond" w:eastAsia="Times New Roman" w:hAnsi="Garamond"/>
                <w:color w:val="000000"/>
                <w:sz w:val="20"/>
                <w:szCs w:val="20"/>
                <w:lang w:val="sq-AL"/>
              </w:rPr>
              <w:t xml:space="preserve"> produktin n</w:t>
            </w:r>
            <w:r w:rsidR="00CE40B1">
              <w:rPr>
                <w:rFonts w:ascii="Garamond" w:eastAsia="Times New Roman" w:hAnsi="Garamond"/>
                <w:color w:val="000000"/>
                <w:sz w:val="20"/>
                <w:szCs w:val="20"/>
                <w:lang w:val="sq-AL"/>
              </w:rPr>
              <w:t>ë</w:t>
            </w:r>
            <w:r w:rsidRPr="00C87B1D">
              <w:rPr>
                <w:rFonts w:ascii="Garamond" w:eastAsia="Times New Roman" w:hAnsi="Garamond"/>
                <w:color w:val="000000"/>
                <w:sz w:val="20"/>
                <w:szCs w:val="20"/>
                <w:lang w:val="sq-AL"/>
              </w:rPr>
              <w:t xml:space="preserve"> t</w:t>
            </w:r>
            <w:r w:rsidR="00CE40B1">
              <w:rPr>
                <w:rFonts w:ascii="Garamond" w:eastAsia="Times New Roman" w:hAnsi="Garamond"/>
                <w:color w:val="000000"/>
                <w:sz w:val="20"/>
                <w:szCs w:val="20"/>
                <w:lang w:val="sq-AL"/>
              </w:rPr>
              <w:t>ë</w:t>
            </w:r>
            <w:r w:rsidRPr="00C87B1D">
              <w:rPr>
                <w:rFonts w:ascii="Garamond" w:eastAsia="Times New Roman" w:hAnsi="Garamond"/>
                <w:color w:val="000000"/>
                <w:sz w:val="20"/>
                <w:szCs w:val="20"/>
                <w:lang w:val="sq-AL"/>
              </w:rPr>
              <w:t>r</w:t>
            </w:r>
            <w:r w:rsidR="00CE40B1">
              <w:rPr>
                <w:rFonts w:ascii="Garamond" w:eastAsia="Times New Roman" w:hAnsi="Garamond"/>
                <w:color w:val="000000"/>
                <w:sz w:val="20"/>
                <w:szCs w:val="20"/>
                <w:lang w:val="sq-AL"/>
              </w:rPr>
              <w:t>ë</w:t>
            </w:r>
            <w:r w:rsidRPr="00C87B1D">
              <w:rPr>
                <w:rFonts w:ascii="Garamond" w:eastAsia="Times New Roman" w:hAnsi="Garamond"/>
                <w:color w:val="000000"/>
                <w:sz w:val="20"/>
                <w:szCs w:val="20"/>
                <w:lang w:val="sq-AL"/>
              </w:rPr>
              <w:t>si dhe mund t</w:t>
            </w:r>
            <w:r w:rsidR="00CE40B1">
              <w:rPr>
                <w:rFonts w:ascii="Garamond" w:eastAsia="Times New Roman" w:hAnsi="Garamond"/>
                <w:color w:val="000000"/>
                <w:sz w:val="20"/>
                <w:szCs w:val="20"/>
                <w:lang w:val="sq-AL"/>
              </w:rPr>
              <w:t>ë</w:t>
            </w:r>
            <w:r w:rsidRPr="00C87B1D">
              <w:rPr>
                <w:rFonts w:ascii="Garamond" w:eastAsia="Times New Roman" w:hAnsi="Garamond"/>
                <w:color w:val="000000"/>
                <w:sz w:val="20"/>
                <w:szCs w:val="20"/>
                <w:lang w:val="sq-AL"/>
              </w:rPr>
              <w:t xml:space="preserve"> tregohet veçmas përbërja produktit baz</w:t>
            </w:r>
            <w:r w:rsidR="00CE40B1">
              <w:rPr>
                <w:rFonts w:ascii="Garamond" w:eastAsia="Times New Roman" w:hAnsi="Garamond"/>
                <w:color w:val="000000"/>
                <w:sz w:val="20"/>
                <w:szCs w:val="20"/>
                <w:lang w:val="sq-AL"/>
              </w:rPr>
              <w:t>ë</w:t>
            </w:r>
            <w:r w:rsidRPr="00C87B1D">
              <w:rPr>
                <w:rFonts w:ascii="Garamond" w:eastAsia="Times New Roman" w:hAnsi="Garamond"/>
                <w:color w:val="000000"/>
                <w:sz w:val="20"/>
                <w:szCs w:val="20"/>
                <w:lang w:val="sq-AL"/>
              </w:rPr>
              <w:t xml:space="preserve"> t</w:t>
            </w:r>
            <w:r w:rsidR="00CE40B1">
              <w:rPr>
                <w:rFonts w:ascii="Garamond" w:eastAsia="Times New Roman" w:hAnsi="Garamond"/>
                <w:color w:val="000000"/>
                <w:sz w:val="20"/>
                <w:szCs w:val="20"/>
                <w:lang w:val="sq-AL"/>
              </w:rPr>
              <w:t>ë tekstilit dhe e produktit tjetë</w:t>
            </w:r>
            <w:r w:rsidRPr="00C87B1D">
              <w:rPr>
                <w:rFonts w:ascii="Garamond" w:eastAsia="Times New Roman" w:hAnsi="Garamond"/>
                <w:color w:val="000000"/>
                <w:sz w:val="20"/>
                <w:szCs w:val="20"/>
                <w:lang w:val="sq-AL"/>
              </w:rPr>
              <w:t>r q</w:t>
            </w:r>
            <w:r w:rsidR="00CE40B1">
              <w:rPr>
                <w:rFonts w:ascii="Garamond" w:eastAsia="Times New Roman" w:hAnsi="Garamond"/>
                <w:color w:val="000000"/>
                <w:sz w:val="20"/>
                <w:szCs w:val="20"/>
                <w:lang w:val="sq-AL"/>
              </w:rPr>
              <w:t>ë</w:t>
            </w:r>
            <w:r w:rsidRPr="00C87B1D">
              <w:rPr>
                <w:rFonts w:ascii="Garamond" w:eastAsia="Times New Roman" w:hAnsi="Garamond"/>
                <w:color w:val="000000"/>
                <w:sz w:val="20"/>
                <w:szCs w:val="20"/>
                <w:lang w:val="sq-AL"/>
              </w:rPr>
              <w:t xml:space="preserve"> vihet mbi të. K</w:t>
            </w:r>
            <w:r w:rsidR="00CE40B1">
              <w:rPr>
                <w:rFonts w:ascii="Garamond" w:eastAsia="Times New Roman" w:hAnsi="Garamond"/>
                <w:color w:val="000000"/>
                <w:sz w:val="20"/>
                <w:szCs w:val="20"/>
                <w:lang w:val="sq-AL"/>
              </w:rPr>
              <w:t>ë</w:t>
            </w:r>
            <w:r w:rsidRPr="00C87B1D">
              <w:rPr>
                <w:rFonts w:ascii="Garamond" w:eastAsia="Times New Roman" w:hAnsi="Garamond"/>
                <w:color w:val="000000"/>
                <w:sz w:val="20"/>
                <w:szCs w:val="20"/>
                <w:lang w:val="sq-AL"/>
              </w:rPr>
              <w:t>t</w:t>
            </w:r>
            <w:r w:rsidR="00CE40B1">
              <w:rPr>
                <w:rFonts w:ascii="Garamond" w:eastAsia="Times New Roman" w:hAnsi="Garamond"/>
                <w:color w:val="000000"/>
                <w:sz w:val="20"/>
                <w:szCs w:val="20"/>
                <w:lang w:val="sq-AL"/>
              </w:rPr>
              <w:t>a</w:t>
            </w:r>
            <w:r w:rsidRPr="00C87B1D">
              <w:rPr>
                <w:rFonts w:ascii="Garamond" w:eastAsia="Times New Roman" w:hAnsi="Garamond"/>
                <w:color w:val="000000"/>
                <w:sz w:val="20"/>
                <w:szCs w:val="20"/>
                <w:lang w:val="sq-AL"/>
              </w:rPr>
              <w:t xml:space="preserve"> komponentë  përmenden me emër</w:t>
            </w:r>
            <w:r w:rsidRPr="00C87B1D">
              <w:rPr>
                <w:rFonts w:ascii="Garamond" w:eastAsia="Times New Roman" w:hAnsi="Garamond"/>
                <w:sz w:val="20"/>
                <w:szCs w:val="20"/>
                <w:lang w:val="sq-AL"/>
              </w:rPr>
              <w:t xml:space="preserve"> </w:t>
            </w:r>
          </w:p>
        </w:tc>
      </w:tr>
      <w:tr w:rsidR="00705621" w:rsidRPr="00C87B1D" w:rsidTr="00CE40B1">
        <w:trPr>
          <w:trHeight w:val="890"/>
          <w:tblCellSpacing w:w="0" w:type="dxa"/>
        </w:trPr>
        <w:tc>
          <w:tcPr>
            <w:tcW w:w="3376"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2838D5">
            <w:pPr>
              <w:spacing w:after="0" w:line="240" w:lineRule="auto"/>
              <w:ind w:left="113" w:right="113" w:firstLine="0"/>
              <w:rPr>
                <w:rFonts w:ascii="Garamond" w:hAnsi="Garamond"/>
                <w:sz w:val="20"/>
                <w:szCs w:val="20"/>
                <w:lang w:val="sq-AL"/>
              </w:rPr>
            </w:pPr>
            <w:r w:rsidRPr="00C87B1D">
              <w:rPr>
                <w:rFonts w:ascii="Garamond" w:hAnsi="Garamond"/>
                <w:sz w:val="20"/>
                <w:szCs w:val="20"/>
                <w:lang w:val="sq-AL"/>
              </w:rPr>
              <w:t xml:space="preserve">8. </w:t>
            </w:r>
            <w:r w:rsidRPr="00C87B1D">
              <w:rPr>
                <w:rFonts w:ascii="Garamond" w:eastAsia="Times New Roman" w:hAnsi="Garamond"/>
                <w:color w:val="000000"/>
                <w:sz w:val="20"/>
                <w:szCs w:val="20"/>
                <w:lang w:val="sq-AL"/>
              </w:rPr>
              <w:t xml:space="preserve">Mbulesa dyshemesh dhe qilima të cilat përbëhen nga fibra të </w:t>
            </w:r>
            <w:r w:rsidR="00261565">
              <w:rPr>
                <w:rFonts w:ascii="Garamond" w:eastAsia="Times New Roman" w:hAnsi="Garamond"/>
                <w:color w:val="000000"/>
                <w:sz w:val="20"/>
                <w:szCs w:val="20"/>
                <w:lang w:val="sq-AL"/>
              </w:rPr>
              <w:t>ndrysh</w:t>
            </w:r>
            <w:r w:rsidR="00CE40B1" w:rsidRPr="00C87B1D">
              <w:rPr>
                <w:rFonts w:ascii="Garamond" w:eastAsia="Times New Roman" w:hAnsi="Garamond"/>
                <w:color w:val="000000"/>
                <w:sz w:val="20"/>
                <w:szCs w:val="20"/>
                <w:lang w:val="sq-AL"/>
              </w:rPr>
              <w:t>m</w:t>
            </w:r>
            <w:r w:rsidR="00261565">
              <w:rPr>
                <w:rFonts w:ascii="Garamond" w:eastAsia="Times New Roman" w:hAnsi="Garamond"/>
                <w:color w:val="000000"/>
                <w:sz w:val="20"/>
                <w:szCs w:val="20"/>
                <w:lang w:val="sq-AL"/>
              </w:rPr>
              <w:t>e</w:t>
            </w:r>
            <w:r w:rsidRPr="00C87B1D">
              <w:rPr>
                <w:rFonts w:ascii="Garamond" w:eastAsia="Times New Roman" w:hAnsi="Garamond"/>
                <w:color w:val="000000"/>
                <w:sz w:val="20"/>
                <w:szCs w:val="20"/>
                <w:lang w:val="sq-AL"/>
              </w:rPr>
              <w:t xml:space="preserve"> tekstili në pjesën e përdorshme të poshtme dhe të </w:t>
            </w:r>
            <w:r w:rsidR="00CE40B1" w:rsidRPr="00C87B1D">
              <w:rPr>
                <w:rFonts w:ascii="Garamond" w:eastAsia="Times New Roman" w:hAnsi="Garamond"/>
                <w:color w:val="000000"/>
                <w:sz w:val="20"/>
                <w:szCs w:val="20"/>
                <w:lang w:val="sq-AL"/>
              </w:rPr>
              <w:t>sipërme</w:t>
            </w:r>
          </w:p>
        </w:tc>
        <w:tc>
          <w:tcPr>
            <w:tcW w:w="6283" w:type="dxa"/>
            <w:tcBorders>
              <w:top w:val="single" w:sz="4" w:space="0" w:color="000000"/>
              <w:left w:val="single" w:sz="4" w:space="0" w:color="000000"/>
              <w:bottom w:val="single" w:sz="4" w:space="0" w:color="000000"/>
              <w:right w:val="single" w:sz="4" w:space="0" w:color="000000"/>
            </w:tcBorders>
            <w:hideMark/>
          </w:tcPr>
          <w:p w:rsidR="00705621" w:rsidRPr="00C87B1D" w:rsidRDefault="00705621" w:rsidP="002838D5">
            <w:pPr>
              <w:spacing w:after="0" w:line="240" w:lineRule="auto"/>
              <w:ind w:left="113" w:right="113" w:firstLine="0"/>
              <w:rPr>
                <w:rFonts w:ascii="Garamond" w:eastAsia="Times New Roman" w:hAnsi="Garamond"/>
                <w:color w:val="000000"/>
                <w:sz w:val="20"/>
                <w:szCs w:val="20"/>
                <w:lang w:val="sq-AL"/>
              </w:rPr>
            </w:pPr>
            <w:r w:rsidRPr="00C87B1D">
              <w:rPr>
                <w:rFonts w:ascii="Garamond" w:eastAsia="Times New Roman" w:hAnsi="Garamond"/>
                <w:color w:val="000000"/>
                <w:sz w:val="20"/>
                <w:szCs w:val="20"/>
                <w:lang w:val="sq-AL"/>
              </w:rPr>
              <w:t xml:space="preserve">Përbërja e fibrave mund të jepet vetëm për </w:t>
            </w:r>
            <w:r w:rsidR="00CE40B1" w:rsidRPr="00C87B1D">
              <w:rPr>
                <w:rFonts w:ascii="Garamond" w:eastAsia="Times New Roman" w:hAnsi="Garamond"/>
                <w:color w:val="000000"/>
                <w:sz w:val="20"/>
                <w:szCs w:val="20"/>
                <w:lang w:val="sq-AL"/>
              </w:rPr>
              <w:t>sipërfaqen</w:t>
            </w:r>
            <w:r w:rsidRPr="00C87B1D">
              <w:rPr>
                <w:rFonts w:ascii="Garamond" w:eastAsia="Times New Roman" w:hAnsi="Garamond"/>
                <w:color w:val="000000"/>
                <w:sz w:val="20"/>
                <w:szCs w:val="20"/>
                <w:lang w:val="sq-AL"/>
              </w:rPr>
              <w:t xml:space="preserve"> e sipërme (që përdoret). </w:t>
            </w:r>
            <w:r w:rsidR="00CE40B1" w:rsidRPr="00C87B1D">
              <w:rPr>
                <w:rFonts w:ascii="Garamond" w:eastAsia="Times New Roman" w:hAnsi="Garamond"/>
                <w:color w:val="000000"/>
                <w:sz w:val="20"/>
                <w:szCs w:val="20"/>
                <w:lang w:val="sq-AL"/>
              </w:rPr>
              <w:t>Sipërfaqja</w:t>
            </w:r>
            <w:r w:rsidRPr="00C87B1D">
              <w:rPr>
                <w:rFonts w:ascii="Garamond" w:eastAsia="Times New Roman" w:hAnsi="Garamond"/>
                <w:color w:val="000000"/>
                <w:sz w:val="20"/>
                <w:szCs w:val="20"/>
                <w:lang w:val="sq-AL"/>
              </w:rPr>
              <w:t xml:space="preserve"> e përdorur përmendet me emër.</w:t>
            </w:r>
          </w:p>
        </w:tc>
      </w:tr>
    </w:tbl>
    <w:p w:rsidR="00A243C5" w:rsidRDefault="00A243C5" w:rsidP="00AD7A8A">
      <w:pPr>
        <w:pStyle w:val="Paragrafi"/>
        <w:rPr>
          <w:lang w:val="sq-AL"/>
        </w:rPr>
        <w:sectPr w:rsidR="00A243C5" w:rsidSect="00D45933">
          <w:type w:val="continuous"/>
          <w:pgSz w:w="11907" w:h="16840" w:code="9"/>
          <w:pgMar w:top="720" w:right="1134" w:bottom="720" w:left="1134" w:header="851" w:footer="851" w:gutter="0"/>
          <w:cols w:space="720"/>
          <w:docGrid w:linePitch="360"/>
        </w:sectPr>
      </w:pPr>
    </w:p>
    <w:p w:rsidR="00705621" w:rsidRPr="00C87B1D" w:rsidRDefault="00705621" w:rsidP="00AD7A8A">
      <w:pPr>
        <w:pStyle w:val="Paragrafi"/>
        <w:rPr>
          <w:lang w:val="sq-AL"/>
        </w:rPr>
      </w:pPr>
      <w:r w:rsidRPr="00C87B1D">
        <w:rPr>
          <w:lang w:val="sq-AL"/>
        </w:rPr>
        <w:t>21. Produkte tekstile për të cilat etiketimi ose markimi nuk është i detyrueshëm</w:t>
      </w:r>
    </w:p>
    <w:p w:rsidR="00705621" w:rsidRPr="00C87B1D" w:rsidRDefault="00705621" w:rsidP="00AD7A8A">
      <w:pPr>
        <w:pStyle w:val="Paragrafi"/>
        <w:rPr>
          <w:lang w:val="sq-AL"/>
        </w:rPr>
      </w:pPr>
      <w:r w:rsidRPr="00C87B1D">
        <w:rPr>
          <w:lang w:val="sq-AL"/>
        </w:rPr>
        <w:t>(referuar në në</w:t>
      </w:r>
      <w:r w:rsidR="00CE40B1">
        <w:rPr>
          <w:lang w:val="sq-AL"/>
        </w:rPr>
        <w:t>n</w:t>
      </w:r>
      <w:r w:rsidRPr="00C87B1D">
        <w:rPr>
          <w:lang w:val="sq-AL"/>
        </w:rPr>
        <w:t>pikën 15.2)</w:t>
      </w:r>
    </w:p>
    <w:p w:rsidR="00705621" w:rsidRPr="00C87B1D" w:rsidRDefault="00705621" w:rsidP="00AD7A8A">
      <w:pPr>
        <w:pStyle w:val="Paragrafi"/>
        <w:rPr>
          <w:lang w:val="sq-AL"/>
        </w:rPr>
      </w:pPr>
      <w:r w:rsidRPr="00C87B1D">
        <w:rPr>
          <w:lang w:val="sq-AL"/>
        </w:rPr>
        <w:t>1. Shirit/</w:t>
      </w:r>
      <w:r w:rsidR="00CE40B1">
        <w:rPr>
          <w:lang w:val="sq-AL"/>
        </w:rPr>
        <w:t>k</w:t>
      </w:r>
      <w:r w:rsidRPr="00C87B1D">
        <w:rPr>
          <w:lang w:val="sq-AL"/>
        </w:rPr>
        <w:t>ëllëfë mbështetës të krah</w:t>
      </w:r>
      <w:r w:rsidR="00CE40B1">
        <w:rPr>
          <w:lang w:val="sq-AL"/>
        </w:rPr>
        <w:t>ë</w:t>
      </w:r>
      <w:r w:rsidRPr="00C87B1D">
        <w:rPr>
          <w:lang w:val="sq-AL"/>
        </w:rPr>
        <w:t>ve</w:t>
      </w:r>
      <w:r w:rsidR="00CE40B1">
        <w:rPr>
          <w:lang w:val="sq-AL"/>
        </w:rPr>
        <w:t>;</w:t>
      </w:r>
    </w:p>
    <w:p w:rsidR="00705621" w:rsidRPr="00C87B1D" w:rsidRDefault="00705621" w:rsidP="00AD7A8A">
      <w:pPr>
        <w:pStyle w:val="Paragrafi"/>
        <w:rPr>
          <w:lang w:val="sq-AL"/>
        </w:rPr>
      </w:pPr>
      <w:r w:rsidRPr="00C87B1D">
        <w:rPr>
          <w:lang w:val="sq-AL"/>
        </w:rPr>
        <w:t>2. Rripa orësh prej materialeve tekstile</w:t>
      </w:r>
      <w:r w:rsidR="00CE40B1">
        <w:rPr>
          <w:lang w:val="sq-AL"/>
        </w:rPr>
        <w:t>;</w:t>
      </w:r>
    </w:p>
    <w:p w:rsidR="00705621" w:rsidRPr="00C87B1D" w:rsidRDefault="00705621" w:rsidP="00AD7A8A">
      <w:pPr>
        <w:pStyle w:val="Paragrafi"/>
        <w:rPr>
          <w:lang w:val="sq-AL"/>
        </w:rPr>
      </w:pPr>
      <w:r w:rsidRPr="00C87B1D">
        <w:rPr>
          <w:lang w:val="sq-AL"/>
        </w:rPr>
        <w:t>3. Etiketa dhe distinktiva (shenja dalluese)</w:t>
      </w:r>
      <w:r w:rsidR="00CE40B1">
        <w:rPr>
          <w:lang w:val="sq-AL"/>
        </w:rPr>
        <w:t>;</w:t>
      </w:r>
    </w:p>
    <w:p w:rsidR="00705621" w:rsidRPr="00C87B1D" w:rsidRDefault="00705621" w:rsidP="00AD7A8A">
      <w:pPr>
        <w:pStyle w:val="Paragrafi"/>
        <w:rPr>
          <w:lang w:val="sq-AL"/>
        </w:rPr>
      </w:pPr>
      <w:r w:rsidRPr="00C87B1D">
        <w:rPr>
          <w:lang w:val="sq-AL"/>
        </w:rPr>
        <w:t>4. Kapëse me material me mbushje tekstile për enët e kuzhinës</w:t>
      </w:r>
      <w:r w:rsidR="00CE40B1">
        <w:rPr>
          <w:lang w:val="sq-AL"/>
        </w:rPr>
        <w:t>;</w:t>
      </w:r>
    </w:p>
    <w:p w:rsidR="00705621" w:rsidRPr="00C87B1D" w:rsidRDefault="00705621" w:rsidP="00AD7A8A">
      <w:pPr>
        <w:pStyle w:val="Paragrafi"/>
        <w:rPr>
          <w:lang w:val="sq-AL"/>
        </w:rPr>
      </w:pPr>
      <w:r w:rsidRPr="00C87B1D">
        <w:rPr>
          <w:lang w:val="sq-AL"/>
        </w:rPr>
        <w:t>5. Mbështjellëse komode tekstili për enët e kafesë</w:t>
      </w:r>
      <w:r w:rsidR="00CE40B1">
        <w:rPr>
          <w:lang w:val="sq-AL"/>
        </w:rPr>
        <w:t>;</w:t>
      </w:r>
    </w:p>
    <w:p w:rsidR="00705621" w:rsidRPr="00C87B1D" w:rsidRDefault="00705621" w:rsidP="00AD7A8A">
      <w:pPr>
        <w:pStyle w:val="Paragrafi"/>
        <w:rPr>
          <w:lang w:val="sq-AL"/>
        </w:rPr>
      </w:pPr>
      <w:r w:rsidRPr="00C87B1D">
        <w:rPr>
          <w:lang w:val="sq-AL"/>
        </w:rPr>
        <w:t>6. Mbështjellëse komode tekstili për enët e çajit</w:t>
      </w:r>
      <w:r w:rsidR="00CE40B1">
        <w:rPr>
          <w:lang w:val="sq-AL"/>
        </w:rPr>
        <w:t>;</w:t>
      </w:r>
    </w:p>
    <w:p w:rsidR="00705621" w:rsidRPr="00C87B1D" w:rsidRDefault="00705621" w:rsidP="00AD7A8A">
      <w:pPr>
        <w:pStyle w:val="Paragrafi"/>
        <w:rPr>
          <w:lang w:val="sq-AL"/>
        </w:rPr>
      </w:pPr>
      <w:r w:rsidRPr="00C87B1D">
        <w:rPr>
          <w:lang w:val="sq-AL"/>
        </w:rPr>
        <w:t>7. Mëngë mbrojtëse për duart</w:t>
      </w:r>
      <w:r w:rsidR="00CE40B1">
        <w:rPr>
          <w:lang w:val="sq-AL"/>
        </w:rPr>
        <w:t>;</w:t>
      </w:r>
    </w:p>
    <w:p w:rsidR="00705621" w:rsidRPr="00C87B1D" w:rsidRDefault="00705621" w:rsidP="00AD7A8A">
      <w:pPr>
        <w:pStyle w:val="Paragrafi"/>
        <w:rPr>
          <w:lang w:val="sq-AL"/>
        </w:rPr>
      </w:pPr>
      <w:r w:rsidRPr="00C87B1D">
        <w:rPr>
          <w:lang w:val="sq-AL"/>
        </w:rPr>
        <w:t xml:space="preserve">8. </w:t>
      </w:r>
      <w:r w:rsidR="00CE40B1" w:rsidRPr="00C87B1D">
        <w:rPr>
          <w:lang w:val="sq-AL"/>
        </w:rPr>
        <w:t>Gëzofë</w:t>
      </w:r>
      <w:r w:rsidRPr="00C87B1D">
        <w:rPr>
          <w:lang w:val="sq-AL"/>
        </w:rPr>
        <w:t xml:space="preserve"> për duar përveç atyre me thekë</w:t>
      </w:r>
      <w:r w:rsidR="00CE40B1">
        <w:rPr>
          <w:lang w:val="sq-AL"/>
        </w:rPr>
        <w:t>;</w:t>
      </w:r>
    </w:p>
    <w:p w:rsidR="00705621" w:rsidRPr="00C87B1D" w:rsidRDefault="00705621" w:rsidP="00AD7A8A">
      <w:pPr>
        <w:pStyle w:val="Paragrafi"/>
        <w:rPr>
          <w:lang w:val="sq-AL"/>
        </w:rPr>
      </w:pPr>
      <w:r w:rsidRPr="00C87B1D">
        <w:rPr>
          <w:lang w:val="sq-AL"/>
        </w:rPr>
        <w:t>9. Lule artificiale</w:t>
      </w:r>
      <w:r w:rsidR="00CE40B1">
        <w:rPr>
          <w:lang w:val="sq-AL"/>
        </w:rPr>
        <w:t>;</w:t>
      </w:r>
    </w:p>
    <w:p w:rsidR="005C07F1" w:rsidRDefault="005C07F1" w:rsidP="00AD7A8A">
      <w:pPr>
        <w:pStyle w:val="Paragrafi"/>
        <w:rPr>
          <w:lang w:val="sq-AL"/>
        </w:rPr>
      </w:pPr>
    </w:p>
    <w:p w:rsidR="00705621" w:rsidRPr="00C87B1D" w:rsidRDefault="00705621" w:rsidP="00AD7A8A">
      <w:pPr>
        <w:pStyle w:val="Paragrafi"/>
        <w:rPr>
          <w:lang w:val="sq-AL"/>
        </w:rPr>
      </w:pPr>
      <w:r w:rsidRPr="00C87B1D">
        <w:rPr>
          <w:lang w:val="sq-AL"/>
        </w:rPr>
        <w:t>10. Jastëkë për të mbajtur gjilpërat</w:t>
      </w:r>
      <w:r w:rsidR="00CE40B1">
        <w:rPr>
          <w:lang w:val="sq-AL"/>
        </w:rPr>
        <w:t>;</w:t>
      </w:r>
    </w:p>
    <w:p w:rsidR="00705621" w:rsidRPr="00C87B1D" w:rsidRDefault="00705621" w:rsidP="00AD7A8A">
      <w:pPr>
        <w:pStyle w:val="Paragrafi"/>
        <w:rPr>
          <w:lang w:val="sq-AL"/>
        </w:rPr>
      </w:pPr>
      <w:r w:rsidRPr="00C87B1D">
        <w:rPr>
          <w:lang w:val="sq-AL"/>
        </w:rPr>
        <w:t>11. Kanavacë e pikturuar</w:t>
      </w:r>
      <w:r w:rsidR="00CE40B1">
        <w:rPr>
          <w:lang w:val="sq-AL"/>
        </w:rPr>
        <w:t>;</w:t>
      </w:r>
    </w:p>
    <w:p w:rsidR="00705621" w:rsidRPr="00C87B1D" w:rsidRDefault="00705621" w:rsidP="00AD7A8A">
      <w:pPr>
        <w:pStyle w:val="Paragrafi"/>
        <w:rPr>
          <w:lang w:val="sq-AL"/>
        </w:rPr>
      </w:pPr>
      <w:r w:rsidRPr="00C87B1D">
        <w:rPr>
          <w:lang w:val="sq-AL"/>
        </w:rPr>
        <w:t>12. Produkte tekstile për pëlhurat bazë dhe ato nën të</w:t>
      </w:r>
      <w:r w:rsidR="00CE40B1">
        <w:rPr>
          <w:lang w:val="sq-AL"/>
        </w:rPr>
        <w:t>,</w:t>
      </w:r>
      <w:r w:rsidRPr="00C87B1D">
        <w:rPr>
          <w:lang w:val="sq-AL"/>
        </w:rPr>
        <w:t xml:space="preserve"> si dhe për ngjitje apo forcim të pëlhurave</w:t>
      </w:r>
      <w:r w:rsidR="00CE40B1">
        <w:rPr>
          <w:lang w:val="sq-AL"/>
        </w:rPr>
        <w:t>;</w:t>
      </w:r>
    </w:p>
    <w:p w:rsidR="00705621" w:rsidRPr="00C87B1D" w:rsidRDefault="00705621" w:rsidP="00AD7A8A">
      <w:pPr>
        <w:pStyle w:val="Paragrafi"/>
        <w:rPr>
          <w:lang w:val="sq-AL"/>
        </w:rPr>
      </w:pPr>
      <w:r w:rsidRPr="00C87B1D">
        <w:rPr>
          <w:lang w:val="sq-AL"/>
        </w:rPr>
        <w:t>13. Produkte të vjetra tekstile ku deklarohet se janë të tilla</w:t>
      </w:r>
      <w:r w:rsidR="00CE40B1">
        <w:rPr>
          <w:lang w:val="sq-AL"/>
        </w:rPr>
        <w:t>;</w:t>
      </w:r>
    </w:p>
    <w:p w:rsidR="00705621" w:rsidRPr="00C87B1D" w:rsidRDefault="00705621" w:rsidP="00AD7A8A">
      <w:pPr>
        <w:pStyle w:val="Paragrafi"/>
        <w:rPr>
          <w:lang w:val="sq-AL"/>
        </w:rPr>
      </w:pPr>
      <w:r w:rsidRPr="00C87B1D">
        <w:rPr>
          <w:lang w:val="sq-AL"/>
        </w:rPr>
        <w:t>14. Mbrojtëse këmbësh</w:t>
      </w:r>
      <w:r w:rsidR="00CE40B1">
        <w:rPr>
          <w:lang w:val="sq-AL"/>
        </w:rPr>
        <w:t>;</w:t>
      </w:r>
    </w:p>
    <w:p w:rsidR="00705621" w:rsidRPr="00C87B1D" w:rsidRDefault="00705621" w:rsidP="00AD7A8A">
      <w:pPr>
        <w:pStyle w:val="Paragrafi"/>
        <w:rPr>
          <w:lang w:val="sq-AL"/>
        </w:rPr>
      </w:pPr>
      <w:r w:rsidRPr="00C87B1D">
        <w:rPr>
          <w:lang w:val="sq-AL"/>
        </w:rPr>
        <w:t>15. Ambalazhe/</w:t>
      </w:r>
      <w:r w:rsidR="00CE40B1">
        <w:rPr>
          <w:lang w:val="sq-AL"/>
        </w:rPr>
        <w:t>p</w:t>
      </w:r>
      <w:r w:rsidRPr="00C87B1D">
        <w:rPr>
          <w:lang w:val="sq-AL"/>
        </w:rPr>
        <w:t>aketime jo të reja dhe të shitura si të tilla</w:t>
      </w:r>
      <w:r w:rsidR="00CE40B1">
        <w:rPr>
          <w:lang w:val="sq-AL"/>
        </w:rPr>
        <w:t>;</w:t>
      </w:r>
    </w:p>
    <w:p w:rsidR="00705621" w:rsidRPr="00C87B1D" w:rsidRDefault="00705621" w:rsidP="00AD7A8A">
      <w:pPr>
        <w:pStyle w:val="Paragrafi"/>
        <w:rPr>
          <w:lang w:val="sq-AL"/>
        </w:rPr>
      </w:pPr>
      <w:r w:rsidRPr="00C87B1D">
        <w:rPr>
          <w:lang w:val="sq-AL"/>
        </w:rPr>
        <w:t>16. Produkte zbukurimi dhe takëme kuajsh prej produkte tekstili</w:t>
      </w:r>
      <w:r w:rsidR="00CE40B1">
        <w:rPr>
          <w:lang w:val="sq-AL"/>
        </w:rPr>
        <w:t>;</w:t>
      </w:r>
    </w:p>
    <w:p w:rsidR="00705621" w:rsidRPr="00C87B1D" w:rsidRDefault="00705621" w:rsidP="00AD7A8A">
      <w:pPr>
        <w:pStyle w:val="Paragrafi"/>
        <w:rPr>
          <w:lang w:val="sq-AL"/>
        </w:rPr>
      </w:pPr>
      <w:r w:rsidRPr="00C87B1D">
        <w:rPr>
          <w:lang w:val="sq-AL"/>
        </w:rPr>
        <w:t>17. Mallra udhëtimi prej produkte tekstili</w:t>
      </w:r>
      <w:r w:rsidR="00CE40B1">
        <w:rPr>
          <w:lang w:val="sq-AL"/>
        </w:rPr>
        <w:t>;</w:t>
      </w:r>
    </w:p>
    <w:p w:rsidR="00705621" w:rsidRPr="000F0C88" w:rsidRDefault="00705621" w:rsidP="00AD7A8A">
      <w:pPr>
        <w:pStyle w:val="Paragrafi"/>
        <w:rPr>
          <w:spacing w:val="-4"/>
          <w:lang w:val="sq-AL"/>
        </w:rPr>
      </w:pPr>
      <w:r w:rsidRPr="00C87B1D">
        <w:rPr>
          <w:lang w:val="sq-AL"/>
        </w:rPr>
        <w:t xml:space="preserve">18. Tapiceri të qëndisura me dorë, të përfunduara ose jo dhe materialet për prodhimin </w:t>
      </w:r>
      <w:r w:rsidRPr="000F0C88">
        <w:rPr>
          <w:spacing w:val="-4"/>
          <w:lang w:val="sq-AL"/>
        </w:rPr>
        <w:t>e tyre, duke përfshire fillin për qëndisje, të shitur veçmas nga kanavaca dhe të paraqitura enkas për përdorim në t</w:t>
      </w:r>
      <w:r w:rsidR="00FD6137" w:rsidRPr="000F0C88">
        <w:rPr>
          <w:spacing w:val="-4"/>
          <w:lang w:val="sq-AL"/>
        </w:rPr>
        <w:t>ë</w:t>
      </w:r>
      <w:r w:rsidRPr="000F0C88">
        <w:rPr>
          <w:spacing w:val="-4"/>
          <w:lang w:val="sq-AL"/>
        </w:rPr>
        <w:t xml:space="preserve"> tilla tapiceri</w:t>
      </w:r>
      <w:r w:rsidR="00CE40B1" w:rsidRPr="000F0C88">
        <w:rPr>
          <w:spacing w:val="-4"/>
          <w:lang w:val="sq-AL"/>
        </w:rPr>
        <w:t>;</w:t>
      </w:r>
    </w:p>
    <w:p w:rsidR="00705621" w:rsidRPr="000F0C88" w:rsidRDefault="00705621" w:rsidP="00AD7A8A">
      <w:pPr>
        <w:pStyle w:val="Paragrafi"/>
        <w:rPr>
          <w:spacing w:val="-4"/>
          <w:lang w:val="sq-AL"/>
        </w:rPr>
      </w:pPr>
      <w:r w:rsidRPr="000F0C88">
        <w:rPr>
          <w:spacing w:val="-4"/>
          <w:lang w:val="sq-AL"/>
        </w:rPr>
        <w:t>19. Shtrënguese për veshje/zinxhirë</w:t>
      </w:r>
      <w:r w:rsidR="00CE40B1" w:rsidRPr="000F0C88">
        <w:rPr>
          <w:spacing w:val="-4"/>
          <w:lang w:val="sq-AL"/>
        </w:rPr>
        <w:t>;</w:t>
      </w:r>
    </w:p>
    <w:p w:rsidR="00705621" w:rsidRPr="000F0C88" w:rsidRDefault="00705621" w:rsidP="00AD7A8A">
      <w:pPr>
        <w:pStyle w:val="Paragrafi"/>
        <w:rPr>
          <w:spacing w:val="-4"/>
          <w:lang w:val="sq-AL"/>
        </w:rPr>
      </w:pPr>
      <w:r w:rsidRPr="000F0C88">
        <w:rPr>
          <w:spacing w:val="-4"/>
          <w:lang w:val="sq-AL"/>
        </w:rPr>
        <w:t>20. Butona dhe kopsa të mbuluara me material tekstili</w:t>
      </w:r>
      <w:r w:rsidR="00CE40B1" w:rsidRPr="000F0C88">
        <w:rPr>
          <w:spacing w:val="-4"/>
          <w:lang w:val="sq-AL"/>
        </w:rPr>
        <w:t>;</w:t>
      </w:r>
    </w:p>
    <w:p w:rsidR="00705621" w:rsidRPr="000F0C88" w:rsidRDefault="00705621" w:rsidP="00AD7A8A">
      <w:pPr>
        <w:pStyle w:val="Paragrafi"/>
        <w:rPr>
          <w:spacing w:val="-4"/>
          <w:lang w:val="sq-AL"/>
        </w:rPr>
      </w:pPr>
      <w:r w:rsidRPr="000F0C88">
        <w:rPr>
          <w:spacing w:val="-4"/>
          <w:lang w:val="sq-AL"/>
        </w:rPr>
        <w:t>21. Mbulesa libri prej materialeve tekstili</w:t>
      </w:r>
      <w:r w:rsidR="00CE40B1" w:rsidRPr="000F0C88">
        <w:rPr>
          <w:spacing w:val="-4"/>
          <w:lang w:val="sq-AL"/>
        </w:rPr>
        <w:t>;</w:t>
      </w:r>
    </w:p>
    <w:p w:rsidR="00705621" w:rsidRPr="000F0C88" w:rsidRDefault="00705621" w:rsidP="00AD7A8A">
      <w:pPr>
        <w:pStyle w:val="Paragrafi"/>
        <w:rPr>
          <w:spacing w:val="-4"/>
          <w:lang w:val="sq-AL"/>
        </w:rPr>
      </w:pPr>
      <w:r w:rsidRPr="000F0C88">
        <w:rPr>
          <w:spacing w:val="-4"/>
          <w:lang w:val="sq-AL"/>
        </w:rPr>
        <w:t>22. Lodra</w:t>
      </w:r>
      <w:r w:rsidR="00CE40B1" w:rsidRPr="000F0C88">
        <w:rPr>
          <w:spacing w:val="-4"/>
          <w:lang w:val="sq-AL"/>
        </w:rPr>
        <w:t>;</w:t>
      </w:r>
    </w:p>
    <w:p w:rsidR="00705621" w:rsidRPr="000F0C88" w:rsidRDefault="00705621" w:rsidP="00AD7A8A">
      <w:pPr>
        <w:pStyle w:val="Paragrafi"/>
        <w:rPr>
          <w:spacing w:val="-4"/>
          <w:lang w:val="sq-AL"/>
        </w:rPr>
      </w:pPr>
      <w:r w:rsidRPr="000F0C88">
        <w:rPr>
          <w:spacing w:val="-4"/>
          <w:lang w:val="sq-AL"/>
        </w:rPr>
        <w:t>23. Pjesë tekstile për këpucë</w:t>
      </w:r>
      <w:r w:rsidR="00CE40B1" w:rsidRPr="000F0C88">
        <w:rPr>
          <w:spacing w:val="-4"/>
          <w:lang w:val="sq-AL"/>
        </w:rPr>
        <w:t>;</w:t>
      </w:r>
    </w:p>
    <w:p w:rsidR="00705621" w:rsidRPr="000F0C88" w:rsidRDefault="00705621" w:rsidP="00AD7A8A">
      <w:pPr>
        <w:pStyle w:val="Paragrafi"/>
        <w:rPr>
          <w:spacing w:val="-4"/>
          <w:lang w:val="sq-AL"/>
        </w:rPr>
      </w:pPr>
      <w:r w:rsidRPr="000F0C88">
        <w:rPr>
          <w:spacing w:val="-4"/>
          <w:lang w:val="sq-AL"/>
        </w:rPr>
        <w:t>24. Mbulesa tavoline që kanë komponentë dhe një sipërfaqe jo më të madhe se 500cm</w:t>
      </w:r>
      <w:r w:rsidRPr="000F0C88">
        <w:rPr>
          <w:spacing w:val="-4"/>
          <w:vertAlign w:val="superscript"/>
          <w:lang w:val="sq-AL"/>
        </w:rPr>
        <w:t>2</w:t>
      </w:r>
      <w:r w:rsidR="00CE40B1" w:rsidRPr="000F0C88">
        <w:rPr>
          <w:spacing w:val="-4"/>
          <w:lang w:val="sq-AL"/>
        </w:rPr>
        <w:t>;</w:t>
      </w:r>
    </w:p>
    <w:p w:rsidR="00705621" w:rsidRPr="000F0C88" w:rsidRDefault="00705621" w:rsidP="00AD7A8A">
      <w:pPr>
        <w:pStyle w:val="Paragrafi"/>
        <w:rPr>
          <w:spacing w:val="-4"/>
          <w:lang w:val="sq-AL"/>
        </w:rPr>
      </w:pPr>
      <w:r w:rsidRPr="000F0C88">
        <w:rPr>
          <w:spacing w:val="-4"/>
          <w:lang w:val="sq-AL"/>
        </w:rPr>
        <w:t>25. Doreza/ veshje për furra</w:t>
      </w:r>
      <w:r w:rsidR="00CE40B1" w:rsidRPr="000F0C88">
        <w:rPr>
          <w:spacing w:val="-4"/>
          <w:lang w:val="sq-AL"/>
        </w:rPr>
        <w:t>;</w:t>
      </w:r>
    </w:p>
    <w:p w:rsidR="00705621" w:rsidRPr="000F0C88" w:rsidRDefault="00705621" w:rsidP="00AD7A8A">
      <w:pPr>
        <w:pStyle w:val="Paragrafi"/>
        <w:rPr>
          <w:spacing w:val="-4"/>
          <w:lang w:val="sq-AL"/>
        </w:rPr>
      </w:pPr>
      <w:r w:rsidRPr="000F0C88">
        <w:rPr>
          <w:spacing w:val="-4"/>
          <w:lang w:val="sq-AL"/>
        </w:rPr>
        <w:t>26. Mbështjellëse/</w:t>
      </w:r>
      <w:r w:rsidR="00CE40B1" w:rsidRPr="000F0C88">
        <w:rPr>
          <w:spacing w:val="-4"/>
          <w:lang w:val="sq-AL"/>
        </w:rPr>
        <w:t>m</w:t>
      </w:r>
      <w:r w:rsidRPr="000F0C88">
        <w:rPr>
          <w:spacing w:val="-4"/>
          <w:lang w:val="sq-AL"/>
        </w:rPr>
        <w:t>bulesa për vezë</w:t>
      </w:r>
      <w:r w:rsidR="00CE40B1" w:rsidRPr="000F0C88">
        <w:rPr>
          <w:spacing w:val="-4"/>
          <w:lang w:val="sq-AL"/>
        </w:rPr>
        <w:t>;</w:t>
      </w:r>
    </w:p>
    <w:p w:rsidR="00705621" w:rsidRPr="000F0C88" w:rsidRDefault="00705621" w:rsidP="00AD7A8A">
      <w:pPr>
        <w:pStyle w:val="Paragrafi"/>
        <w:rPr>
          <w:spacing w:val="-4"/>
          <w:lang w:val="sq-AL"/>
        </w:rPr>
      </w:pPr>
      <w:r w:rsidRPr="000F0C88">
        <w:rPr>
          <w:spacing w:val="-4"/>
          <w:lang w:val="sq-AL"/>
        </w:rPr>
        <w:t>27. Kuti trukimi</w:t>
      </w:r>
      <w:r w:rsidR="00CE40B1" w:rsidRPr="000F0C88">
        <w:rPr>
          <w:spacing w:val="-4"/>
          <w:lang w:val="sq-AL"/>
        </w:rPr>
        <w:t>;</w:t>
      </w:r>
    </w:p>
    <w:p w:rsidR="00705621" w:rsidRPr="000F0C88" w:rsidRDefault="00705621" w:rsidP="00AD7A8A">
      <w:pPr>
        <w:pStyle w:val="Paragrafi"/>
        <w:rPr>
          <w:spacing w:val="-4"/>
          <w:lang w:val="sq-AL"/>
        </w:rPr>
      </w:pPr>
      <w:r w:rsidRPr="000F0C88">
        <w:rPr>
          <w:spacing w:val="-4"/>
          <w:lang w:val="sq-AL"/>
        </w:rPr>
        <w:t xml:space="preserve">28. Qese duhani prej </w:t>
      </w:r>
      <w:r w:rsidR="00CE40B1" w:rsidRPr="000F0C88">
        <w:rPr>
          <w:spacing w:val="-4"/>
          <w:lang w:val="sq-AL"/>
        </w:rPr>
        <w:t>pëlhure</w:t>
      </w:r>
      <w:r w:rsidRPr="000F0C88">
        <w:rPr>
          <w:spacing w:val="-4"/>
          <w:lang w:val="sq-AL"/>
        </w:rPr>
        <w:t xml:space="preserve"> tekstili</w:t>
      </w:r>
      <w:r w:rsidR="00CE40B1" w:rsidRPr="000F0C88">
        <w:rPr>
          <w:spacing w:val="-4"/>
          <w:lang w:val="sq-AL"/>
        </w:rPr>
        <w:t>;</w:t>
      </w:r>
    </w:p>
    <w:p w:rsidR="00705621" w:rsidRPr="000F0C88" w:rsidRDefault="00705621" w:rsidP="00AD7A8A">
      <w:pPr>
        <w:pStyle w:val="Paragrafi"/>
        <w:rPr>
          <w:spacing w:val="-4"/>
          <w:lang w:val="sq-AL"/>
        </w:rPr>
      </w:pPr>
      <w:r w:rsidRPr="000F0C88">
        <w:rPr>
          <w:spacing w:val="-4"/>
          <w:lang w:val="sq-AL"/>
        </w:rPr>
        <w:t xml:space="preserve">29. Kuti pikturash, të purove, cigareve, çakmakësh, </w:t>
      </w:r>
      <w:r w:rsidR="00CE40B1" w:rsidRPr="000F0C88">
        <w:rPr>
          <w:spacing w:val="-4"/>
          <w:lang w:val="sq-AL"/>
        </w:rPr>
        <w:t>krehri</w:t>
      </w:r>
      <w:r w:rsidRPr="000F0C88">
        <w:rPr>
          <w:spacing w:val="-4"/>
          <w:lang w:val="sq-AL"/>
        </w:rPr>
        <w:t xml:space="preserve"> të bëra me pëlhura tekstili</w:t>
      </w:r>
      <w:r w:rsidR="00CE40B1" w:rsidRPr="000F0C88">
        <w:rPr>
          <w:spacing w:val="-4"/>
          <w:lang w:val="sq-AL"/>
        </w:rPr>
        <w:t>;</w:t>
      </w:r>
    </w:p>
    <w:p w:rsidR="00705621" w:rsidRPr="000F0C88" w:rsidRDefault="00705621" w:rsidP="00AD7A8A">
      <w:pPr>
        <w:pStyle w:val="Paragrafi"/>
        <w:rPr>
          <w:spacing w:val="-4"/>
          <w:lang w:val="sq-AL"/>
        </w:rPr>
      </w:pPr>
      <w:r w:rsidRPr="000F0C88">
        <w:rPr>
          <w:spacing w:val="-4"/>
          <w:lang w:val="sq-AL"/>
        </w:rPr>
        <w:t>30. Mbështjellëse/</w:t>
      </w:r>
      <w:r w:rsidR="00CE40B1" w:rsidRPr="000F0C88">
        <w:rPr>
          <w:spacing w:val="-4"/>
          <w:lang w:val="sq-AL"/>
        </w:rPr>
        <w:t>m</w:t>
      </w:r>
      <w:r w:rsidR="00F23CCE" w:rsidRPr="000F0C88">
        <w:rPr>
          <w:spacing w:val="-4"/>
          <w:lang w:val="sq-AL"/>
        </w:rPr>
        <w:t>bulesa për telefona celularë</w:t>
      </w:r>
      <w:r w:rsidRPr="000F0C88">
        <w:rPr>
          <w:spacing w:val="-4"/>
          <w:lang w:val="sq-AL"/>
        </w:rPr>
        <w:t xml:space="preserve"> dhe për mjete të tjera të </w:t>
      </w:r>
      <w:r w:rsidR="00CE40B1" w:rsidRPr="000F0C88">
        <w:rPr>
          <w:spacing w:val="-4"/>
          <w:lang w:val="sq-AL"/>
        </w:rPr>
        <w:t>lëvizshme</w:t>
      </w:r>
      <w:r w:rsidRPr="000F0C88">
        <w:rPr>
          <w:spacing w:val="-4"/>
          <w:lang w:val="sq-AL"/>
        </w:rPr>
        <w:t xml:space="preserve"> me një sipërfaqe më të madhe se 160 cm</w:t>
      </w:r>
      <w:r w:rsidRPr="000F0C88">
        <w:rPr>
          <w:spacing w:val="-4"/>
          <w:vertAlign w:val="superscript"/>
          <w:lang w:val="sq-AL"/>
        </w:rPr>
        <w:t>2</w:t>
      </w:r>
      <w:r w:rsidR="00CE40B1" w:rsidRPr="000F0C88">
        <w:rPr>
          <w:spacing w:val="-4"/>
          <w:lang w:val="sq-AL"/>
        </w:rPr>
        <w:t>;</w:t>
      </w:r>
    </w:p>
    <w:p w:rsidR="00705621" w:rsidRPr="000F0C88" w:rsidRDefault="00705621" w:rsidP="00AD7A8A">
      <w:pPr>
        <w:pStyle w:val="Paragrafi"/>
        <w:rPr>
          <w:spacing w:val="-4"/>
          <w:lang w:val="sq-AL"/>
        </w:rPr>
      </w:pPr>
      <w:r w:rsidRPr="000F0C88">
        <w:rPr>
          <w:spacing w:val="-4"/>
          <w:lang w:val="sq-AL"/>
        </w:rPr>
        <w:t>31. Pa</w:t>
      </w:r>
      <w:r w:rsidR="00CE40B1" w:rsidRPr="000F0C88">
        <w:rPr>
          <w:spacing w:val="-4"/>
          <w:lang w:val="sq-AL"/>
        </w:rPr>
        <w:t>j</w:t>
      </w:r>
      <w:r w:rsidRPr="000F0C88">
        <w:rPr>
          <w:spacing w:val="-4"/>
          <w:lang w:val="sq-AL"/>
        </w:rPr>
        <w:t xml:space="preserve">isje </w:t>
      </w:r>
      <w:r w:rsidR="00CE40B1" w:rsidRPr="000F0C88">
        <w:rPr>
          <w:spacing w:val="-4"/>
          <w:lang w:val="sq-AL"/>
        </w:rPr>
        <w:t>mbrojtëse</w:t>
      </w:r>
      <w:r w:rsidRPr="000F0C88">
        <w:rPr>
          <w:spacing w:val="-4"/>
          <w:lang w:val="sq-AL"/>
        </w:rPr>
        <w:t xml:space="preserve"> me përdorime në sport me përjashtim të dorezave</w:t>
      </w:r>
      <w:r w:rsidR="00CE40B1" w:rsidRPr="000F0C88">
        <w:rPr>
          <w:spacing w:val="-4"/>
          <w:lang w:val="sq-AL"/>
        </w:rPr>
        <w:t>;</w:t>
      </w:r>
    </w:p>
    <w:p w:rsidR="00705621" w:rsidRPr="000F0C88" w:rsidRDefault="00705621" w:rsidP="00AD7A8A">
      <w:pPr>
        <w:pStyle w:val="Paragrafi"/>
        <w:rPr>
          <w:spacing w:val="-4"/>
          <w:lang w:val="sq-AL"/>
        </w:rPr>
      </w:pPr>
      <w:r w:rsidRPr="000F0C88">
        <w:rPr>
          <w:spacing w:val="-4"/>
          <w:lang w:val="sq-AL"/>
        </w:rPr>
        <w:t>32. Kuti tualeti</w:t>
      </w:r>
      <w:r w:rsidR="00CE40B1" w:rsidRPr="000F0C88">
        <w:rPr>
          <w:spacing w:val="-4"/>
          <w:lang w:val="sq-AL"/>
        </w:rPr>
        <w:t>;</w:t>
      </w:r>
    </w:p>
    <w:p w:rsidR="00705621" w:rsidRPr="000F0C88" w:rsidRDefault="00705621" w:rsidP="00AD7A8A">
      <w:pPr>
        <w:pStyle w:val="Paragrafi"/>
        <w:rPr>
          <w:spacing w:val="-4"/>
          <w:lang w:val="sq-AL"/>
        </w:rPr>
      </w:pPr>
      <w:r w:rsidRPr="000F0C88">
        <w:rPr>
          <w:spacing w:val="-4"/>
          <w:lang w:val="sq-AL"/>
        </w:rPr>
        <w:t xml:space="preserve">33. Kuti për pastrim </w:t>
      </w:r>
      <w:r w:rsidR="00CE40B1" w:rsidRPr="000F0C88">
        <w:rPr>
          <w:spacing w:val="-4"/>
          <w:lang w:val="sq-AL"/>
        </w:rPr>
        <w:t>këpucësh;</w:t>
      </w:r>
    </w:p>
    <w:p w:rsidR="00705621" w:rsidRPr="000F0C88" w:rsidRDefault="00705621" w:rsidP="00AD7A8A">
      <w:pPr>
        <w:pStyle w:val="Paragrafi"/>
        <w:rPr>
          <w:spacing w:val="-4"/>
          <w:lang w:val="sq-AL"/>
        </w:rPr>
      </w:pPr>
      <w:r w:rsidRPr="000F0C88">
        <w:rPr>
          <w:spacing w:val="-4"/>
          <w:lang w:val="sq-AL"/>
        </w:rPr>
        <w:t>34. Produkte funerali</w:t>
      </w:r>
      <w:r w:rsidR="00CE40B1" w:rsidRPr="000F0C88">
        <w:rPr>
          <w:spacing w:val="-4"/>
          <w:lang w:val="sq-AL"/>
        </w:rPr>
        <w:t>;</w:t>
      </w:r>
    </w:p>
    <w:p w:rsidR="00705621" w:rsidRPr="000F0C88" w:rsidRDefault="00705621" w:rsidP="00AD7A8A">
      <w:pPr>
        <w:pStyle w:val="Paragrafi"/>
        <w:rPr>
          <w:spacing w:val="-4"/>
          <w:lang w:val="sq-AL"/>
        </w:rPr>
      </w:pPr>
      <w:r w:rsidRPr="000F0C88">
        <w:rPr>
          <w:spacing w:val="-4"/>
          <w:lang w:val="sq-AL"/>
        </w:rPr>
        <w:t>35. Produkte të disponueshme me përjashtim të vatës,</w:t>
      </w:r>
    </w:p>
    <w:p w:rsidR="00705621" w:rsidRPr="000F0C88" w:rsidRDefault="00705621" w:rsidP="00AD7A8A">
      <w:pPr>
        <w:pStyle w:val="Paragrafi"/>
        <w:rPr>
          <w:spacing w:val="-4"/>
          <w:lang w:val="sq-AL"/>
        </w:rPr>
      </w:pPr>
      <w:r w:rsidRPr="000F0C88">
        <w:rPr>
          <w:spacing w:val="-4"/>
          <w:lang w:val="sq-AL"/>
        </w:rPr>
        <w:t>36. Produktet tekstile subjekt i kërkesave të Farmakopës Evropiane, si fash</w:t>
      </w:r>
      <w:r w:rsidR="00CE40B1" w:rsidRPr="000F0C88">
        <w:rPr>
          <w:spacing w:val="-4"/>
          <w:lang w:val="sq-AL"/>
        </w:rPr>
        <w:t>ë</w:t>
      </w:r>
      <w:r w:rsidRPr="000F0C88">
        <w:rPr>
          <w:spacing w:val="-4"/>
          <w:lang w:val="sq-AL"/>
        </w:rPr>
        <w:t xml:space="preserve"> me shumë përdorime për qëllime mjek</w:t>
      </w:r>
      <w:r w:rsidR="00CE40B1" w:rsidRPr="000F0C88">
        <w:rPr>
          <w:spacing w:val="-4"/>
          <w:lang w:val="sq-AL"/>
        </w:rPr>
        <w:t>ë</w:t>
      </w:r>
      <w:r w:rsidRPr="000F0C88">
        <w:rPr>
          <w:spacing w:val="-4"/>
          <w:lang w:val="sq-AL"/>
        </w:rPr>
        <w:t>sore dhe ortopedike dhe produkte tekstili ortopedike në përgjithësi.</w:t>
      </w:r>
    </w:p>
    <w:p w:rsidR="00705621" w:rsidRPr="000F0C88" w:rsidRDefault="00705621" w:rsidP="00AD7A8A">
      <w:pPr>
        <w:pStyle w:val="Paragrafi"/>
        <w:rPr>
          <w:spacing w:val="-4"/>
          <w:lang w:val="sq-AL"/>
        </w:rPr>
      </w:pPr>
      <w:r w:rsidRPr="000F0C88">
        <w:rPr>
          <w:spacing w:val="-4"/>
          <w:lang w:val="sq-AL"/>
        </w:rPr>
        <w:t>37. Produkte tekstile, duke përfshirë: litarë dhe kordonë, subjekt i nënpikës 12 të pikës 22, që zakonisht përdoren:</w:t>
      </w:r>
    </w:p>
    <w:p w:rsidR="00705621" w:rsidRPr="000F0C88" w:rsidRDefault="00705621" w:rsidP="00AD7A8A">
      <w:pPr>
        <w:pStyle w:val="Paragrafi"/>
        <w:rPr>
          <w:spacing w:val="-4"/>
          <w:lang w:val="sq-AL"/>
        </w:rPr>
      </w:pPr>
      <w:r w:rsidRPr="000F0C88">
        <w:rPr>
          <w:spacing w:val="-4"/>
          <w:lang w:val="sq-AL"/>
        </w:rPr>
        <w:t>a) p</w:t>
      </w:r>
      <w:r w:rsidR="00CE40B1" w:rsidRPr="000F0C88">
        <w:rPr>
          <w:spacing w:val="-4"/>
          <w:lang w:val="sq-AL"/>
        </w:rPr>
        <w:t>ë</w:t>
      </w:r>
      <w:r w:rsidRPr="000F0C88">
        <w:rPr>
          <w:spacing w:val="-4"/>
          <w:lang w:val="sq-AL"/>
        </w:rPr>
        <w:t>r përdorim si komponent për pajisjet në manifakturë dhe përpunimin e mallrave;</w:t>
      </w:r>
    </w:p>
    <w:p w:rsidR="00705621" w:rsidRPr="000F0C88" w:rsidRDefault="00705621" w:rsidP="00AD7A8A">
      <w:pPr>
        <w:pStyle w:val="Paragrafi"/>
        <w:rPr>
          <w:spacing w:val="-4"/>
          <w:lang w:val="sq-AL"/>
        </w:rPr>
      </w:pPr>
      <w:r w:rsidRPr="000F0C88">
        <w:rPr>
          <w:spacing w:val="-4"/>
          <w:lang w:val="sq-AL"/>
        </w:rPr>
        <w:t>b) p</w:t>
      </w:r>
      <w:r w:rsidR="00CE40B1" w:rsidRPr="000F0C88">
        <w:rPr>
          <w:spacing w:val="-4"/>
          <w:lang w:val="sq-AL"/>
        </w:rPr>
        <w:t>ë</w:t>
      </w:r>
      <w:r w:rsidRPr="000F0C88">
        <w:rPr>
          <w:spacing w:val="-4"/>
          <w:lang w:val="sq-AL"/>
        </w:rPr>
        <w:t>r t</w:t>
      </w:r>
      <w:r w:rsidR="00C854AE" w:rsidRPr="000F0C88">
        <w:rPr>
          <w:spacing w:val="-4"/>
          <w:lang w:val="sq-AL"/>
        </w:rPr>
        <w:t>”</w:t>
      </w:r>
      <w:r w:rsidRPr="000F0C88">
        <w:rPr>
          <w:spacing w:val="-4"/>
          <w:lang w:val="sq-AL"/>
        </w:rPr>
        <w:t>u përfshirë në makineri, instalime (p</w:t>
      </w:r>
      <w:r w:rsidR="00CE40B1" w:rsidRPr="000F0C88">
        <w:rPr>
          <w:spacing w:val="-4"/>
          <w:lang w:val="sq-AL"/>
        </w:rPr>
        <w:t>.</w:t>
      </w:r>
      <w:r w:rsidRPr="000F0C88">
        <w:rPr>
          <w:spacing w:val="-4"/>
          <w:lang w:val="sq-AL"/>
        </w:rPr>
        <w:t>sh. për ngrohje, ajër të kondicionuar apo ndriçim), në pajisje shtëpiake dhe të tjera, mjete të tjera transporti, ose për vënien e tyre në funksionim, për mirëmbajtjen, përveç mbulesave të</w:t>
      </w:r>
      <w:r w:rsidR="00F23CCE" w:rsidRPr="000F0C88">
        <w:rPr>
          <w:spacing w:val="-4"/>
          <w:lang w:val="sq-AL"/>
        </w:rPr>
        <w:t xml:space="preserve"> gomuara dhe aksesorëve tekstilë</w:t>
      </w:r>
      <w:r w:rsidRPr="000F0C88">
        <w:rPr>
          <w:spacing w:val="-4"/>
          <w:lang w:val="sq-AL"/>
        </w:rPr>
        <w:t xml:space="preserve"> të pajisjeve motorike, që shitet veçmas nga makina</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38. Produkte tekstile për qëllime mbrojtjeje dhe sigurie, si p.sh</w:t>
      </w:r>
      <w:r w:rsidR="00F23CCE" w:rsidRPr="000F0C88">
        <w:rPr>
          <w:spacing w:val="-4"/>
          <w:lang w:val="sq-AL"/>
        </w:rPr>
        <w:t>.</w:t>
      </w:r>
      <w:r w:rsidRPr="000F0C88">
        <w:rPr>
          <w:spacing w:val="-4"/>
          <w:lang w:val="sq-AL"/>
        </w:rPr>
        <w:t xml:space="preserve"> rripa sigurimi, parashuta, jelek shpëtimi, kalime emergjente, pajisje për zjarrfikësit, jelek antiplumb dhe veshje të tjera të posaçme mbrojtëse (si p.sh. kundërzjarrit, substancave kimike ose rreziqeve të tjera të sigurisë)</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39. Struktura mbështetëse me ajër (si p.sh. holle sportive, stenda ekspozimi/ekspozitorë, objekte magazinimi), me kusht që të jenë dhënë detaje të performancës dhe specifikimet teknike për to</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40. Vela</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41. Veshje për kafshët</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42. Flamuj dhe banderola.</w:t>
      </w:r>
    </w:p>
    <w:p w:rsidR="00705621" w:rsidRPr="000F0C88" w:rsidRDefault="00705621" w:rsidP="00AD7A8A">
      <w:pPr>
        <w:pStyle w:val="Paragrafi"/>
        <w:rPr>
          <w:spacing w:val="-4"/>
          <w:lang w:val="sq-AL"/>
        </w:rPr>
      </w:pPr>
      <w:r w:rsidRPr="000F0C88">
        <w:rPr>
          <w:spacing w:val="-4"/>
          <w:lang w:val="sq-AL"/>
        </w:rPr>
        <w:t xml:space="preserve">22. Produkte tekstile për të cilat etiketimi </w:t>
      </w:r>
      <w:r w:rsidR="00265D67" w:rsidRPr="000F0C88">
        <w:rPr>
          <w:spacing w:val="-4"/>
          <w:lang w:val="sq-AL"/>
        </w:rPr>
        <w:t>gjithëpërfshirës</w:t>
      </w:r>
      <w:r w:rsidRPr="000F0C88">
        <w:rPr>
          <w:spacing w:val="-4"/>
          <w:lang w:val="sq-AL"/>
        </w:rPr>
        <w:t xml:space="preserve"> është i mjaftueshëm</w:t>
      </w:r>
    </w:p>
    <w:p w:rsidR="00705621" w:rsidRPr="000F0C88" w:rsidRDefault="00705621" w:rsidP="00AD7A8A">
      <w:pPr>
        <w:pStyle w:val="Paragrafi"/>
        <w:rPr>
          <w:spacing w:val="-4"/>
          <w:lang w:val="sq-AL"/>
        </w:rPr>
      </w:pPr>
      <w:r w:rsidRPr="000F0C88">
        <w:rPr>
          <w:spacing w:val="-4"/>
          <w:lang w:val="sq-AL"/>
        </w:rPr>
        <w:t>(referuar në nënpikën 15.3)</w:t>
      </w:r>
    </w:p>
    <w:p w:rsidR="00705621" w:rsidRPr="000F0C88" w:rsidRDefault="00705621" w:rsidP="00AD7A8A">
      <w:pPr>
        <w:pStyle w:val="Paragrafi"/>
        <w:rPr>
          <w:spacing w:val="-4"/>
          <w:lang w:val="sq-AL"/>
        </w:rPr>
      </w:pPr>
      <w:r w:rsidRPr="000F0C88">
        <w:rPr>
          <w:spacing w:val="-4"/>
          <w:lang w:val="sq-AL"/>
        </w:rPr>
        <w:t>1. Lecka për dyshemenë</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2. Lecka pastrimi</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3. Shirita dhe ornamente/stoli</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4. Tekstile zbukurimi</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5. Rripa</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6. Tiranda</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7. Tiranda, zhartierë</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8. Lidhëse këpucësh dhe çizmesh</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9. Fjongo</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10. Llastik</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11. Paketime t</w:t>
      </w:r>
      <w:r w:rsidR="00FD6137" w:rsidRPr="000F0C88">
        <w:rPr>
          <w:spacing w:val="-4"/>
          <w:lang w:val="sq-AL"/>
        </w:rPr>
        <w:t>ë</w:t>
      </w:r>
      <w:r w:rsidRPr="000F0C88">
        <w:rPr>
          <w:spacing w:val="-4"/>
          <w:lang w:val="sq-AL"/>
        </w:rPr>
        <w:t xml:space="preserve"> reja t</w:t>
      </w:r>
      <w:r w:rsidR="00FD6137" w:rsidRPr="000F0C88">
        <w:rPr>
          <w:spacing w:val="-4"/>
          <w:lang w:val="sq-AL"/>
        </w:rPr>
        <w:t>ë</w:t>
      </w:r>
      <w:r w:rsidRPr="000F0C88">
        <w:rPr>
          <w:spacing w:val="-4"/>
          <w:lang w:val="sq-AL"/>
        </w:rPr>
        <w:t xml:space="preserve"> shitura si t</w:t>
      </w:r>
      <w:r w:rsidR="00265D67" w:rsidRPr="000F0C88">
        <w:rPr>
          <w:spacing w:val="-4"/>
          <w:lang w:val="sq-AL"/>
        </w:rPr>
        <w:t>ë</w:t>
      </w:r>
      <w:r w:rsidRPr="000F0C88">
        <w:rPr>
          <w:spacing w:val="-4"/>
          <w:lang w:val="sq-AL"/>
        </w:rPr>
        <w:t xml:space="preserve"> tilla</w:t>
      </w:r>
      <w:r w:rsidR="00265D67" w:rsidRPr="000F0C88">
        <w:rPr>
          <w:spacing w:val="-4"/>
          <w:lang w:val="sq-AL"/>
        </w:rPr>
        <w:t>;</w:t>
      </w:r>
    </w:p>
    <w:p w:rsidR="00705621" w:rsidRPr="000F0C88" w:rsidRDefault="00705621" w:rsidP="00AD7A8A">
      <w:pPr>
        <w:pStyle w:val="Paragrafi"/>
        <w:rPr>
          <w:color w:val="0000FF"/>
          <w:spacing w:val="-4"/>
          <w:u w:val="single"/>
          <w:lang w:val="sq-AL"/>
        </w:rPr>
      </w:pPr>
      <w:r w:rsidRPr="000F0C88">
        <w:rPr>
          <w:spacing w:val="-4"/>
          <w:lang w:val="sq-AL"/>
        </w:rPr>
        <w:t>12. Spango paketimi dhe spango për qëllime bujqësore; kordonë, spango dhe lidhëse, të ndryshme nga ato që janë pjesë e nënpikës 37 të pikës 21</w:t>
      </w:r>
      <w:r w:rsidRPr="000F0C88">
        <w:rPr>
          <w:color w:val="000000" w:themeColor="text1"/>
          <w:spacing w:val="-4"/>
          <w:u w:val="single"/>
          <w:lang w:val="sq-AL"/>
        </w:rPr>
        <w:t>(1)</w:t>
      </w:r>
      <w:r w:rsidR="00265D67" w:rsidRPr="000F0C88">
        <w:rPr>
          <w:color w:val="000000" w:themeColor="text1"/>
          <w:spacing w:val="-4"/>
          <w:u w:val="single"/>
          <w:lang w:val="sq-AL"/>
        </w:rPr>
        <w:t>;</w:t>
      </w:r>
    </w:p>
    <w:p w:rsidR="00705621" w:rsidRPr="000F0C88" w:rsidRDefault="00705621" w:rsidP="00AD7A8A">
      <w:pPr>
        <w:pStyle w:val="Paragrafi"/>
        <w:rPr>
          <w:spacing w:val="-4"/>
          <w:lang w:val="sq-AL"/>
        </w:rPr>
      </w:pPr>
      <w:r w:rsidRPr="000F0C88">
        <w:rPr>
          <w:spacing w:val="-4"/>
          <w:lang w:val="sq-AL"/>
        </w:rPr>
        <w:t>13. Mbulesa tavolinash</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14. Shami dore</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15. Rrjeta për flokët topuz dhe rrjeta flokësh</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16. Fjongo dhe kordele të ndryshme për fëmijë</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17. Grykore, dorashka për të larë trupin, dorashka për të larë fytyrën</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18. Lloje të ndryshme fijesh për qepje, riparime, qëndisje për shitje me pakicë në sasi të vogla, me peshë neto më pak se 1 gram ose më pak</w:t>
      </w:r>
      <w:r w:rsidR="00265D67" w:rsidRPr="000F0C88">
        <w:rPr>
          <w:spacing w:val="-4"/>
          <w:lang w:val="sq-AL"/>
        </w:rPr>
        <w:t>;</w:t>
      </w:r>
    </w:p>
    <w:p w:rsidR="00705621" w:rsidRPr="000F0C88" w:rsidRDefault="00705621" w:rsidP="00AD7A8A">
      <w:pPr>
        <w:pStyle w:val="Paragrafi"/>
        <w:rPr>
          <w:spacing w:val="-4"/>
          <w:lang w:val="sq-AL"/>
        </w:rPr>
      </w:pPr>
      <w:r w:rsidRPr="000F0C88">
        <w:rPr>
          <w:spacing w:val="-4"/>
          <w:lang w:val="sq-AL"/>
        </w:rPr>
        <w:t>19. Kordele shirita për perde dhe grila</w:t>
      </w:r>
      <w:r w:rsidR="00265D67" w:rsidRPr="000F0C88">
        <w:rPr>
          <w:spacing w:val="-4"/>
          <w:lang w:val="sq-AL"/>
        </w:rPr>
        <w:t>;</w:t>
      </w:r>
    </w:p>
    <w:p w:rsidR="00705621" w:rsidRDefault="00A663D0" w:rsidP="00365418">
      <w:pPr>
        <w:pStyle w:val="Paragrafi"/>
        <w:rPr>
          <w:spacing w:val="-4"/>
          <w:lang w:val="sq-AL"/>
        </w:rPr>
      </w:pPr>
      <w:hyperlink r:id="rId20" w:anchor="ntc1-L_2011272EN.01002001-E0001" w:history="1">
        <w:r w:rsidR="00705621" w:rsidRPr="000F0C88">
          <w:rPr>
            <w:spacing w:val="-4"/>
            <w:lang w:val="sq-AL"/>
          </w:rPr>
          <w:t>(1)</w:t>
        </w:r>
      </w:hyperlink>
      <w:r w:rsidR="00705621" w:rsidRPr="000F0C88">
        <w:rPr>
          <w:spacing w:val="-4"/>
          <w:lang w:val="sq-AL"/>
        </w:rPr>
        <w:t xml:space="preserve"> Për produktet që bëjnë pjesë në këtë artikull dhe që shiten me copa, etiketimi i brendshëm do të jetë pjesë e topit. Litarët dhe rripat që janë pjesë </w:t>
      </w:r>
      <w:r w:rsidR="007D0D07" w:rsidRPr="000F0C88">
        <w:rPr>
          <w:spacing w:val="-4"/>
          <w:lang w:val="sq-AL"/>
        </w:rPr>
        <w:t>e këtij artikulli përfshijnë ata</w:t>
      </w:r>
      <w:r w:rsidR="00705621" w:rsidRPr="000F0C88">
        <w:rPr>
          <w:spacing w:val="-4"/>
          <w:lang w:val="sq-AL"/>
        </w:rPr>
        <w:t xml:space="preserve"> që përdoren për sporte malore dhe ujore</w:t>
      </w:r>
      <w:r w:rsidR="00365418" w:rsidRPr="000F0C88">
        <w:rPr>
          <w:spacing w:val="-4"/>
          <w:lang w:val="sq-AL"/>
        </w:rPr>
        <w:t>.</w:t>
      </w:r>
    </w:p>
    <w:p w:rsidR="005C07F1" w:rsidRDefault="005C07F1" w:rsidP="00365418">
      <w:pPr>
        <w:pStyle w:val="Paragrafi"/>
        <w:rPr>
          <w:spacing w:val="-4"/>
          <w:lang w:val="sq-AL"/>
        </w:rPr>
      </w:pPr>
    </w:p>
    <w:p w:rsidR="005C07F1" w:rsidRPr="000F0C88" w:rsidRDefault="005C07F1" w:rsidP="00365418">
      <w:pPr>
        <w:pStyle w:val="Paragrafi"/>
        <w:rPr>
          <w:rFonts w:eastAsia="Times New Roman"/>
          <w:bCs/>
          <w:spacing w:val="-4"/>
          <w:sz w:val="14"/>
          <w:szCs w:val="24"/>
          <w:lang w:val="sq-AL"/>
        </w:rPr>
      </w:pPr>
    </w:p>
    <w:p w:rsidR="00A243C5" w:rsidRPr="000F0C88" w:rsidRDefault="00A243C5" w:rsidP="00705621">
      <w:pPr>
        <w:spacing w:after="0" w:line="240" w:lineRule="auto"/>
        <w:ind w:firstLine="0"/>
        <w:rPr>
          <w:rFonts w:ascii="Garamond" w:eastAsia="Times New Roman" w:hAnsi="Garamond"/>
          <w:b/>
          <w:bCs/>
          <w:color w:val="000000"/>
          <w:spacing w:val="-4"/>
          <w:sz w:val="24"/>
          <w:szCs w:val="24"/>
          <w:lang w:val="sq-AL"/>
        </w:rPr>
      </w:pPr>
    </w:p>
    <w:p w:rsidR="00F23CCE" w:rsidRDefault="00F23CCE" w:rsidP="00705621">
      <w:pPr>
        <w:spacing w:after="0" w:line="240" w:lineRule="auto"/>
        <w:ind w:firstLine="0"/>
        <w:rPr>
          <w:rFonts w:ascii="Garamond" w:eastAsia="Times New Roman" w:hAnsi="Garamond"/>
          <w:b/>
          <w:bCs/>
          <w:color w:val="000000"/>
          <w:sz w:val="24"/>
          <w:szCs w:val="24"/>
          <w:lang w:val="sq-AL"/>
        </w:rPr>
      </w:pPr>
    </w:p>
    <w:p w:rsidR="00F23CCE" w:rsidRDefault="00F23CCE" w:rsidP="00705621">
      <w:pPr>
        <w:spacing w:after="0" w:line="240" w:lineRule="auto"/>
        <w:ind w:firstLine="0"/>
        <w:rPr>
          <w:rFonts w:ascii="Garamond" w:eastAsia="Times New Roman" w:hAnsi="Garamond"/>
          <w:b/>
          <w:bCs/>
          <w:color w:val="000000"/>
          <w:sz w:val="24"/>
          <w:szCs w:val="24"/>
          <w:lang w:val="sq-AL"/>
        </w:rPr>
      </w:pPr>
    </w:p>
    <w:p w:rsidR="00F23CCE" w:rsidRDefault="00F23CCE" w:rsidP="00705621">
      <w:pPr>
        <w:spacing w:after="0" w:line="240" w:lineRule="auto"/>
        <w:ind w:firstLine="0"/>
        <w:rPr>
          <w:rFonts w:ascii="Garamond" w:eastAsia="Times New Roman" w:hAnsi="Garamond"/>
          <w:b/>
          <w:bCs/>
          <w:color w:val="000000"/>
          <w:sz w:val="24"/>
          <w:szCs w:val="24"/>
          <w:lang w:val="sq-AL"/>
        </w:rPr>
      </w:pPr>
    </w:p>
    <w:p w:rsidR="00F23CCE" w:rsidRDefault="00F23CCE" w:rsidP="00705621">
      <w:pPr>
        <w:spacing w:after="0" w:line="240" w:lineRule="auto"/>
        <w:ind w:firstLine="0"/>
        <w:rPr>
          <w:rFonts w:ascii="Garamond" w:eastAsia="Times New Roman" w:hAnsi="Garamond"/>
          <w:b/>
          <w:bCs/>
          <w:color w:val="000000"/>
          <w:sz w:val="24"/>
          <w:szCs w:val="24"/>
          <w:lang w:val="sq-AL"/>
        </w:rPr>
      </w:pPr>
    </w:p>
    <w:p w:rsidR="00F23CCE" w:rsidRDefault="00F23CCE" w:rsidP="00705621">
      <w:pPr>
        <w:spacing w:after="0" w:line="240" w:lineRule="auto"/>
        <w:ind w:firstLine="0"/>
        <w:rPr>
          <w:rFonts w:ascii="Garamond" w:eastAsia="Times New Roman" w:hAnsi="Garamond"/>
          <w:b/>
          <w:bCs/>
          <w:color w:val="000000"/>
          <w:sz w:val="24"/>
          <w:szCs w:val="24"/>
          <w:lang w:val="sq-AL"/>
        </w:rPr>
        <w:sectPr w:rsidR="00F23CCE" w:rsidSect="00A243C5">
          <w:type w:val="continuous"/>
          <w:pgSz w:w="11907" w:h="16840" w:code="9"/>
          <w:pgMar w:top="720" w:right="1134" w:bottom="720" w:left="1134" w:header="851" w:footer="851" w:gutter="0"/>
          <w:cols w:num="2" w:space="454"/>
          <w:docGrid w:linePitch="360"/>
        </w:sectPr>
      </w:pPr>
    </w:p>
    <w:p w:rsidR="00F23CCE" w:rsidRDefault="00F23CCE" w:rsidP="00705621">
      <w:pPr>
        <w:spacing w:after="0" w:line="240" w:lineRule="auto"/>
        <w:ind w:firstLine="0"/>
        <w:rPr>
          <w:rFonts w:ascii="Garamond" w:eastAsia="Times New Roman" w:hAnsi="Garamond"/>
          <w:b/>
          <w:bCs/>
          <w:color w:val="000000"/>
          <w:sz w:val="24"/>
          <w:szCs w:val="24"/>
          <w:lang w:val="sq-AL"/>
        </w:rPr>
      </w:pPr>
    </w:p>
    <w:p w:rsidR="000F0C88" w:rsidRDefault="000F0C88" w:rsidP="00705621">
      <w:pPr>
        <w:spacing w:after="0" w:line="240" w:lineRule="auto"/>
        <w:ind w:firstLine="0"/>
        <w:rPr>
          <w:rFonts w:ascii="Garamond" w:eastAsia="Times New Roman" w:hAnsi="Garamond"/>
          <w:b/>
          <w:bCs/>
          <w:color w:val="000000"/>
          <w:sz w:val="24"/>
          <w:szCs w:val="24"/>
          <w:lang w:val="sq-AL"/>
        </w:rPr>
      </w:pPr>
    </w:p>
    <w:p w:rsidR="00705621" w:rsidRPr="00C87B1D" w:rsidRDefault="00705621" w:rsidP="00705621">
      <w:pPr>
        <w:spacing w:after="0" w:line="240" w:lineRule="auto"/>
        <w:ind w:firstLine="0"/>
        <w:rPr>
          <w:rFonts w:ascii="Garamond" w:eastAsia="Times New Roman" w:hAnsi="Garamond"/>
          <w:color w:val="000000"/>
          <w:sz w:val="24"/>
          <w:szCs w:val="24"/>
          <w:lang w:val="sq-AL"/>
        </w:rPr>
      </w:pPr>
      <w:r w:rsidRPr="00C87B1D">
        <w:rPr>
          <w:rFonts w:ascii="Garamond" w:eastAsia="Times New Roman" w:hAnsi="Garamond"/>
          <w:b/>
          <w:bCs/>
          <w:color w:val="000000"/>
          <w:sz w:val="24"/>
          <w:szCs w:val="24"/>
          <w:lang w:val="sq-AL"/>
        </w:rPr>
        <w:t>23. Artikuj që nuk merren në konsideratë për përcaktimin e përbërjes së fibrave</w:t>
      </w:r>
    </w:p>
    <w:p w:rsidR="00705621" w:rsidRPr="00C87B1D" w:rsidRDefault="00705621" w:rsidP="00705621">
      <w:pPr>
        <w:spacing w:after="0" w:line="240" w:lineRule="auto"/>
        <w:ind w:firstLine="0"/>
        <w:jc w:val="center"/>
        <w:rPr>
          <w:rFonts w:ascii="Garamond" w:eastAsia="Times New Roman" w:hAnsi="Garamond"/>
          <w:color w:val="000000"/>
          <w:sz w:val="24"/>
          <w:szCs w:val="24"/>
          <w:lang w:val="sq-AL"/>
        </w:rPr>
      </w:pPr>
      <w:r w:rsidRPr="00C87B1D">
        <w:rPr>
          <w:rFonts w:ascii="Garamond" w:eastAsia="Times New Roman" w:hAnsi="Garamond"/>
          <w:color w:val="000000"/>
          <w:sz w:val="24"/>
          <w:szCs w:val="24"/>
          <w:lang w:val="sq-AL"/>
        </w:rPr>
        <w:t>(referuar në nënpikën 17.2)</w:t>
      </w:r>
    </w:p>
    <w:tbl>
      <w:tblPr>
        <w:tblW w:w="5000" w:type="pct"/>
        <w:tblCellSpacing w:w="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2421"/>
        <w:gridCol w:w="7238"/>
      </w:tblGrid>
      <w:tr w:rsidR="00705621" w:rsidRPr="000F0C88" w:rsidTr="00CB2213">
        <w:trPr>
          <w:tblCellSpacing w:w="0" w:type="dxa"/>
        </w:trPr>
        <w:tc>
          <w:tcPr>
            <w:tcW w:w="1253"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b/>
                <w:bCs/>
                <w:color w:val="000000"/>
                <w:sz w:val="18"/>
                <w:szCs w:val="18"/>
                <w:lang w:val="sq-AL"/>
              </w:rPr>
            </w:pPr>
            <w:r w:rsidRPr="000F0C88">
              <w:rPr>
                <w:rFonts w:ascii="Garamond" w:eastAsia="Times New Roman" w:hAnsi="Garamond"/>
                <w:b/>
                <w:bCs/>
                <w:color w:val="000000"/>
                <w:sz w:val="18"/>
                <w:szCs w:val="18"/>
                <w:lang w:val="sq-AL"/>
              </w:rPr>
              <w:t>Produktet</w:t>
            </w:r>
          </w:p>
        </w:tc>
        <w:tc>
          <w:tcPr>
            <w:tcW w:w="3747"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b/>
                <w:bCs/>
                <w:color w:val="000000"/>
                <w:sz w:val="18"/>
                <w:szCs w:val="18"/>
                <w:lang w:val="sq-AL"/>
              </w:rPr>
            </w:pPr>
            <w:r w:rsidRPr="000F0C88">
              <w:rPr>
                <w:rFonts w:ascii="Garamond" w:eastAsia="Times New Roman" w:hAnsi="Garamond"/>
                <w:b/>
                <w:bCs/>
                <w:color w:val="000000"/>
                <w:sz w:val="18"/>
                <w:szCs w:val="18"/>
                <w:lang w:val="sq-AL"/>
              </w:rPr>
              <w:t>Artikuj të përjashtuar</w:t>
            </w:r>
          </w:p>
        </w:tc>
      </w:tr>
      <w:tr w:rsidR="00705621" w:rsidRPr="000F0C88" w:rsidTr="00CB2213">
        <w:trPr>
          <w:tblCellSpacing w:w="0" w:type="dxa"/>
        </w:trPr>
        <w:tc>
          <w:tcPr>
            <w:tcW w:w="1253"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rPr>
                <w:rFonts w:ascii="Garamond" w:eastAsia="Times New Roman" w:hAnsi="Garamond"/>
                <w:color w:val="000000"/>
                <w:sz w:val="18"/>
                <w:szCs w:val="18"/>
                <w:lang w:val="sq-AL"/>
              </w:rPr>
            </w:pPr>
            <w:r w:rsidRPr="000F0C88">
              <w:rPr>
                <w:rFonts w:ascii="Garamond" w:hAnsi="Garamond"/>
                <w:sz w:val="18"/>
                <w:szCs w:val="18"/>
                <w:lang w:val="sq-AL"/>
              </w:rPr>
              <w:t xml:space="preserve">a) </w:t>
            </w:r>
            <w:r w:rsidRPr="000F0C88">
              <w:rPr>
                <w:rFonts w:ascii="Garamond" w:eastAsia="Times New Roman" w:hAnsi="Garamond"/>
                <w:color w:val="000000"/>
                <w:sz w:val="18"/>
                <w:szCs w:val="18"/>
                <w:lang w:val="sq-AL"/>
              </w:rPr>
              <w:t xml:space="preserve">Të gjitha produktet </w:t>
            </w:r>
          </w:p>
          <w:p w:rsidR="00705621" w:rsidRPr="000F0C88" w:rsidRDefault="00705621" w:rsidP="00CB2213">
            <w:pPr>
              <w:spacing w:after="0" w:line="240" w:lineRule="auto"/>
              <w:ind w:firstLine="0"/>
              <w:rPr>
                <w:rFonts w:ascii="Garamond" w:hAnsi="Garamond"/>
                <w:sz w:val="18"/>
                <w:szCs w:val="18"/>
                <w:lang w:val="sq-AL"/>
              </w:rPr>
            </w:pPr>
            <w:r w:rsidRPr="000F0C88">
              <w:rPr>
                <w:rFonts w:ascii="Garamond" w:eastAsia="Times New Roman" w:hAnsi="Garamond"/>
                <w:color w:val="000000"/>
                <w:sz w:val="18"/>
                <w:szCs w:val="18"/>
                <w:lang w:val="sq-AL"/>
              </w:rPr>
              <w:t>tekstile</w:t>
            </w:r>
          </w:p>
          <w:p w:rsidR="00705621" w:rsidRPr="000F0C88" w:rsidRDefault="00705621" w:rsidP="00CB2213">
            <w:pPr>
              <w:spacing w:after="0" w:line="240" w:lineRule="auto"/>
              <w:ind w:firstLine="0"/>
              <w:rPr>
                <w:rFonts w:ascii="Garamond" w:eastAsia="Times New Roman" w:hAnsi="Garamond"/>
                <w:color w:val="000000"/>
                <w:sz w:val="18"/>
                <w:szCs w:val="18"/>
                <w:highlight w:val="yellow"/>
                <w:lang w:val="sq-AL"/>
              </w:rPr>
            </w:pPr>
          </w:p>
        </w:tc>
        <w:tc>
          <w:tcPr>
            <w:tcW w:w="3747"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 xml:space="preserve">i) Pjese jotekstile, bordura, etiketa dhe </w:t>
            </w:r>
            <w:r w:rsidR="00265D67" w:rsidRPr="000F0C88">
              <w:rPr>
                <w:rFonts w:ascii="Garamond" w:eastAsia="Times New Roman" w:hAnsi="Garamond"/>
                <w:color w:val="000000"/>
                <w:sz w:val="18"/>
                <w:szCs w:val="18"/>
                <w:lang w:val="sq-AL"/>
              </w:rPr>
              <w:t>shenja</w:t>
            </w:r>
            <w:r w:rsidRPr="000F0C88">
              <w:rPr>
                <w:rFonts w:ascii="Garamond" w:eastAsia="Times New Roman" w:hAnsi="Garamond"/>
                <w:color w:val="000000"/>
                <w:sz w:val="18"/>
                <w:szCs w:val="18"/>
                <w:lang w:val="sq-AL"/>
              </w:rPr>
              <w:t xml:space="preserve">, zbukurime dhe stoli që nuk përbëjnë një pjesë integrale të produktit,  butona dhe kopsa të mbuluara me materiale tekstili, </w:t>
            </w:r>
            <w:r w:rsidR="007D0D07" w:rsidRPr="000F0C88">
              <w:rPr>
                <w:rFonts w:ascii="Garamond" w:eastAsia="Times New Roman" w:hAnsi="Garamond"/>
                <w:color w:val="000000"/>
                <w:sz w:val="18"/>
                <w:szCs w:val="18"/>
                <w:lang w:val="sq-AL"/>
              </w:rPr>
              <w:t>aksesorë, zbukurime, shirita joelastikë</w:t>
            </w:r>
            <w:r w:rsidRPr="000F0C88">
              <w:rPr>
                <w:rFonts w:ascii="Garamond" w:eastAsia="Times New Roman" w:hAnsi="Garamond"/>
                <w:color w:val="000000"/>
                <w:sz w:val="18"/>
                <w:szCs w:val="18"/>
                <w:lang w:val="sq-AL"/>
              </w:rPr>
              <w:t>, fije elastike për thurje të shtuara në pika të veçanta të produktit dhe subjekt i kushteve të specifikuara n</w:t>
            </w:r>
            <w:r w:rsidR="001924C4" w:rsidRPr="000F0C88">
              <w:rPr>
                <w:rFonts w:ascii="Garamond" w:eastAsia="Times New Roman" w:hAnsi="Garamond"/>
                <w:color w:val="000000"/>
                <w:sz w:val="18"/>
                <w:szCs w:val="18"/>
                <w:lang w:val="sq-AL"/>
              </w:rPr>
              <w:t>ë</w:t>
            </w:r>
            <w:r w:rsidRPr="000F0C88">
              <w:rPr>
                <w:rFonts w:ascii="Garamond" w:eastAsia="Times New Roman" w:hAnsi="Garamond"/>
                <w:color w:val="000000"/>
                <w:sz w:val="18"/>
                <w:szCs w:val="18"/>
                <w:lang w:val="sq-AL"/>
              </w:rPr>
              <w:t xml:space="preserve"> pikën 9, fibra t</w:t>
            </w:r>
            <w:r w:rsidR="00FD6137" w:rsidRPr="000F0C88">
              <w:rPr>
                <w:rFonts w:ascii="Garamond" w:eastAsia="Times New Roman" w:hAnsi="Garamond"/>
                <w:color w:val="000000"/>
                <w:sz w:val="18"/>
                <w:szCs w:val="18"/>
                <w:lang w:val="sq-AL"/>
              </w:rPr>
              <w:t>ë</w:t>
            </w:r>
            <w:r w:rsidRPr="000F0C88">
              <w:rPr>
                <w:rFonts w:ascii="Garamond" w:eastAsia="Times New Roman" w:hAnsi="Garamond"/>
                <w:color w:val="000000"/>
                <w:sz w:val="18"/>
                <w:szCs w:val="18"/>
                <w:lang w:val="sq-AL"/>
              </w:rPr>
              <w:t xml:space="preserve"> dukshme izolative</w:t>
            </w:r>
            <w:r w:rsidR="00FD6137" w:rsidRPr="000F0C88">
              <w:rPr>
                <w:rFonts w:ascii="Garamond" w:eastAsia="Times New Roman" w:hAnsi="Garamond"/>
                <w:color w:val="000000"/>
                <w:sz w:val="18"/>
                <w:szCs w:val="18"/>
                <w:lang w:val="sq-AL"/>
              </w:rPr>
              <w:t>,</w:t>
            </w:r>
            <w:r w:rsidRPr="000F0C88">
              <w:rPr>
                <w:rFonts w:ascii="Garamond" w:eastAsia="Times New Roman" w:hAnsi="Garamond"/>
                <w:color w:val="000000"/>
                <w:sz w:val="18"/>
                <w:szCs w:val="18"/>
                <w:lang w:val="sq-AL"/>
              </w:rPr>
              <w:t xml:space="preserve"> të cilat janë vetëm dekorative dhe fibra me efekt antistatik,</w:t>
            </w:r>
          </w:p>
          <w:p w:rsidR="00705621" w:rsidRPr="000F0C88" w:rsidRDefault="00705621" w:rsidP="00CB2213">
            <w:pPr>
              <w:spacing w:after="0" w:line="240" w:lineRule="auto"/>
              <w:ind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 xml:space="preserve">ii) Substanca yndyrore, lidhës, peshues, matës dhe veshës, produkte ngopës, produkte shtesë ngjyrosës dhe printimi, produkte të tjera tekstili të </w:t>
            </w:r>
            <w:r w:rsidR="00F56714" w:rsidRPr="000F0C88">
              <w:rPr>
                <w:rFonts w:ascii="Garamond" w:eastAsia="Times New Roman" w:hAnsi="Garamond"/>
                <w:color w:val="000000"/>
                <w:sz w:val="18"/>
                <w:szCs w:val="18"/>
                <w:lang w:val="sq-AL"/>
              </w:rPr>
              <w:t>proc</w:t>
            </w:r>
            <w:r w:rsidRPr="000F0C88">
              <w:rPr>
                <w:rFonts w:ascii="Garamond" w:eastAsia="Times New Roman" w:hAnsi="Garamond"/>
                <w:color w:val="000000"/>
                <w:sz w:val="18"/>
                <w:szCs w:val="18"/>
                <w:lang w:val="sq-AL"/>
              </w:rPr>
              <w:t xml:space="preserve">esit të </w:t>
            </w:r>
            <w:r w:rsidR="00265D67" w:rsidRPr="000F0C88">
              <w:rPr>
                <w:rFonts w:ascii="Garamond" w:eastAsia="Times New Roman" w:hAnsi="Garamond"/>
                <w:color w:val="000000"/>
                <w:sz w:val="18"/>
                <w:szCs w:val="18"/>
                <w:lang w:val="sq-AL"/>
              </w:rPr>
              <w:t>përpunim</w:t>
            </w:r>
            <w:r w:rsidRPr="000F0C88">
              <w:rPr>
                <w:rFonts w:ascii="Garamond" w:eastAsia="Times New Roman" w:hAnsi="Garamond"/>
                <w:color w:val="000000"/>
                <w:sz w:val="18"/>
                <w:szCs w:val="18"/>
                <w:lang w:val="sq-AL"/>
              </w:rPr>
              <w:t>.</w:t>
            </w:r>
          </w:p>
        </w:tc>
      </w:tr>
      <w:tr w:rsidR="00705621" w:rsidRPr="000F0C88" w:rsidTr="00CB2213">
        <w:trPr>
          <w:tblCellSpacing w:w="0" w:type="dxa"/>
        </w:trPr>
        <w:tc>
          <w:tcPr>
            <w:tcW w:w="1253"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265D67">
            <w:pPr>
              <w:spacing w:after="0" w:line="240" w:lineRule="auto"/>
              <w:ind w:firstLine="0"/>
              <w:rPr>
                <w:rFonts w:ascii="Garamond" w:eastAsia="Times New Roman" w:hAnsi="Garamond"/>
                <w:color w:val="000000"/>
                <w:sz w:val="18"/>
                <w:szCs w:val="18"/>
                <w:lang w:val="sq-AL"/>
              </w:rPr>
            </w:pPr>
            <w:r w:rsidRPr="000F0C88">
              <w:rPr>
                <w:rFonts w:ascii="Garamond" w:hAnsi="Garamond"/>
                <w:sz w:val="18"/>
                <w:szCs w:val="18"/>
                <w:lang w:val="sq-AL"/>
              </w:rPr>
              <w:t xml:space="preserve">b) </w:t>
            </w:r>
            <w:r w:rsidRPr="000F0C88">
              <w:rPr>
                <w:rFonts w:ascii="Garamond" w:eastAsia="Times New Roman" w:hAnsi="Garamond"/>
                <w:color w:val="000000"/>
                <w:sz w:val="18"/>
                <w:szCs w:val="18"/>
                <w:lang w:val="sq-AL"/>
              </w:rPr>
              <w:t>Mbulesa për dysheme dhe q</w:t>
            </w:r>
            <w:r w:rsidR="00265D67" w:rsidRPr="000F0C88">
              <w:rPr>
                <w:rFonts w:ascii="Garamond" w:eastAsia="Times New Roman" w:hAnsi="Garamond"/>
                <w:color w:val="000000"/>
                <w:sz w:val="18"/>
                <w:szCs w:val="18"/>
                <w:lang w:val="sq-AL"/>
              </w:rPr>
              <w:t>i</w:t>
            </w:r>
            <w:r w:rsidRPr="000F0C88">
              <w:rPr>
                <w:rFonts w:ascii="Garamond" w:eastAsia="Times New Roman" w:hAnsi="Garamond"/>
                <w:color w:val="000000"/>
                <w:sz w:val="18"/>
                <w:szCs w:val="18"/>
                <w:lang w:val="sq-AL"/>
              </w:rPr>
              <w:t>l</w:t>
            </w:r>
            <w:r w:rsidR="00265D67" w:rsidRPr="000F0C88">
              <w:rPr>
                <w:rFonts w:ascii="Garamond" w:eastAsia="Times New Roman" w:hAnsi="Garamond"/>
                <w:color w:val="000000"/>
                <w:sz w:val="18"/>
                <w:szCs w:val="18"/>
                <w:lang w:val="sq-AL"/>
              </w:rPr>
              <w:t>i</w:t>
            </w:r>
            <w:r w:rsidRPr="000F0C88">
              <w:rPr>
                <w:rFonts w:ascii="Garamond" w:eastAsia="Times New Roman" w:hAnsi="Garamond"/>
                <w:color w:val="000000"/>
                <w:sz w:val="18"/>
                <w:szCs w:val="18"/>
                <w:lang w:val="sq-AL"/>
              </w:rPr>
              <w:t>ma</w:t>
            </w:r>
          </w:p>
        </w:tc>
        <w:tc>
          <w:tcPr>
            <w:tcW w:w="3747"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rPr>
                <w:rFonts w:ascii="Garamond" w:eastAsia="Times New Roman" w:hAnsi="Garamond"/>
                <w:color w:val="000000"/>
                <w:sz w:val="18"/>
                <w:szCs w:val="18"/>
                <w:highlight w:val="yellow"/>
                <w:lang w:val="sq-AL"/>
              </w:rPr>
            </w:pPr>
            <w:r w:rsidRPr="000F0C88">
              <w:rPr>
                <w:rFonts w:ascii="Garamond" w:eastAsia="Times New Roman" w:hAnsi="Garamond"/>
                <w:color w:val="000000"/>
                <w:sz w:val="18"/>
                <w:szCs w:val="18"/>
                <w:lang w:val="sq-AL"/>
              </w:rPr>
              <w:t xml:space="preserve">Të </w:t>
            </w:r>
            <w:r w:rsidR="00265D67" w:rsidRPr="000F0C88">
              <w:rPr>
                <w:rFonts w:ascii="Garamond" w:eastAsia="Times New Roman" w:hAnsi="Garamond"/>
                <w:color w:val="000000"/>
                <w:sz w:val="18"/>
                <w:szCs w:val="18"/>
                <w:lang w:val="sq-AL"/>
              </w:rPr>
              <w:t>gjithë</w:t>
            </w:r>
            <w:r w:rsidRPr="000F0C88">
              <w:rPr>
                <w:rFonts w:ascii="Garamond" w:eastAsia="Times New Roman" w:hAnsi="Garamond"/>
                <w:color w:val="000000"/>
                <w:sz w:val="18"/>
                <w:szCs w:val="18"/>
                <w:lang w:val="sq-AL"/>
              </w:rPr>
              <w:t xml:space="preserve"> komponentët të </w:t>
            </w:r>
            <w:r w:rsidR="00265D67" w:rsidRPr="000F0C88">
              <w:rPr>
                <w:rFonts w:ascii="Garamond" w:eastAsia="Times New Roman" w:hAnsi="Garamond"/>
                <w:color w:val="000000"/>
                <w:sz w:val="18"/>
                <w:szCs w:val="18"/>
                <w:lang w:val="sq-AL"/>
              </w:rPr>
              <w:t>ndryshëm</w:t>
            </w:r>
            <w:r w:rsidRPr="000F0C88">
              <w:rPr>
                <w:rFonts w:ascii="Garamond" w:eastAsia="Times New Roman" w:hAnsi="Garamond"/>
                <w:color w:val="000000"/>
                <w:sz w:val="18"/>
                <w:szCs w:val="18"/>
                <w:lang w:val="sq-AL"/>
              </w:rPr>
              <w:t xml:space="preserve"> nga ato me përdorim në sipërfaqe.</w:t>
            </w:r>
          </w:p>
        </w:tc>
      </w:tr>
      <w:tr w:rsidR="00705621" w:rsidRPr="000F0C88" w:rsidTr="00CB2213">
        <w:trPr>
          <w:tblCellSpacing w:w="0" w:type="dxa"/>
        </w:trPr>
        <w:tc>
          <w:tcPr>
            <w:tcW w:w="1253"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rPr>
                <w:rFonts w:ascii="Garamond" w:eastAsia="Times New Roman" w:hAnsi="Garamond"/>
                <w:color w:val="000000"/>
                <w:sz w:val="18"/>
                <w:szCs w:val="18"/>
                <w:lang w:val="sq-AL"/>
              </w:rPr>
            </w:pPr>
            <w:r w:rsidRPr="000F0C88">
              <w:rPr>
                <w:rFonts w:ascii="Garamond" w:hAnsi="Garamond"/>
                <w:sz w:val="18"/>
                <w:szCs w:val="18"/>
                <w:lang w:val="sq-AL"/>
              </w:rPr>
              <w:t xml:space="preserve">c) </w:t>
            </w:r>
            <w:r w:rsidRPr="000F0C88">
              <w:rPr>
                <w:rFonts w:ascii="Garamond" w:eastAsia="Times New Roman" w:hAnsi="Garamond"/>
                <w:color w:val="000000"/>
                <w:sz w:val="18"/>
                <w:szCs w:val="18"/>
                <w:lang w:val="sq-AL"/>
              </w:rPr>
              <w:t>Pëlhura tapicerie</w:t>
            </w:r>
          </w:p>
        </w:tc>
        <w:tc>
          <w:tcPr>
            <w:tcW w:w="3747"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Lidhës dhe mbushës të bazës dhe indit të cilat nuk janë pjesë të sipërfaqes së përdorur.</w:t>
            </w:r>
          </w:p>
        </w:tc>
      </w:tr>
      <w:tr w:rsidR="00705621" w:rsidRPr="000F0C88" w:rsidTr="00CB2213">
        <w:trPr>
          <w:tblCellSpacing w:w="0" w:type="dxa"/>
        </w:trPr>
        <w:tc>
          <w:tcPr>
            <w:tcW w:w="1253"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rPr>
                <w:rFonts w:ascii="Garamond" w:eastAsia="Times New Roman" w:hAnsi="Garamond"/>
                <w:color w:val="000000"/>
                <w:sz w:val="18"/>
                <w:szCs w:val="18"/>
                <w:highlight w:val="yellow"/>
                <w:lang w:val="sq-AL"/>
              </w:rPr>
            </w:pPr>
            <w:r w:rsidRPr="000F0C88">
              <w:rPr>
                <w:rFonts w:ascii="Garamond" w:hAnsi="Garamond"/>
                <w:sz w:val="18"/>
                <w:szCs w:val="18"/>
                <w:lang w:val="sq-AL"/>
              </w:rPr>
              <w:t>ç) Perde</w:t>
            </w:r>
          </w:p>
        </w:tc>
        <w:tc>
          <w:tcPr>
            <w:tcW w:w="3747"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Lidhës dhe mbushës të bazës dhe indit të cilët nuk janë pjesë e faqes së përparme të pëlhurës.</w:t>
            </w:r>
          </w:p>
        </w:tc>
      </w:tr>
      <w:tr w:rsidR="00705621" w:rsidRPr="000F0C88" w:rsidTr="00CB2213">
        <w:trPr>
          <w:tblCellSpacing w:w="0" w:type="dxa"/>
        </w:trPr>
        <w:tc>
          <w:tcPr>
            <w:tcW w:w="1253"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rPr>
                <w:rFonts w:ascii="Garamond" w:hAnsi="Garamond"/>
                <w:sz w:val="18"/>
                <w:szCs w:val="18"/>
                <w:lang w:val="sq-AL"/>
              </w:rPr>
            </w:pPr>
            <w:r w:rsidRPr="000F0C88">
              <w:rPr>
                <w:rFonts w:ascii="Garamond" w:hAnsi="Garamond"/>
                <w:sz w:val="18"/>
                <w:szCs w:val="18"/>
                <w:lang w:val="sq-AL"/>
              </w:rPr>
              <w:t xml:space="preserve">d) </w:t>
            </w:r>
            <w:r w:rsidR="007D0D07" w:rsidRPr="000F0C88">
              <w:rPr>
                <w:rFonts w:ascii="Garamond" w:eastAsia="Times New Roman" w:hAnsi="Garamond"/>
                <w:color w:val="000000"/>
                <w:sz w:val="18"/>
                <w:szCs w:val="18"/>
                <w:lang w:val="sq-AL"/>
              </w:rPr>
              <w:t>Çorapë</w:t>
            </w:r>
          </w:p>
        </w:tc>
        <w:tc>
          <w:tcPr>
            <w:tcW w:w="3747"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1924C4">
            <w:pPr>
              <w:spacing w:after="0" w:line="240" w:lineRule="auto"/>
              <w:ind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Fije shtesë elastike të përdorura si përforësues n</w:t>
            </w:r>
            <w:r w:rsidR="001924C4" w:rsidRPr="000F0C88">
              <w:rPr>
                <w:rFonts w:ascii="Garamond" w:eastAsia="Times New Roman" w:hAnsi="Garamond"/>
                <w:color w:val="000000"/>
                <w:sz w:val="18"/>
                <w:szCs w:val="18"/>
                <w:lang w:val="sq-AL"/>
              </w:rPr>
              <w:t>ë</w:t>
            </w:r>
            <w:r w:rsidRPr="000F0C88">
              <w:rPr>
                <w:rFonts w:ascii="Garamond" w:eastAsia="Times New Roman" w:hAnsi="Garamond"/>
                <w:color w:val="000000"/>
                <w:sz w:val="18"/>
                <w:szCs w:val="18"/>
                <w:lang w:val="sq-AL"/>
              </w:rPr>
              <w:t xml:space="preserve"> pjes</w:t>
            </w:r>
            <w:r w:rsidR="001924C4" w:rsidRPr="000F0C88">
              <w:rPr>
                <w:rFonts w:ascii="Garamond" w:eastAsia="Times New Roman" w:hAnsi="Garamond"/>
                <w:color w:val="000000"/>
                <w:sz w:val="18"/>
                <w:szCs w:val="18"/>
                <w:lang w:val="sq-AL"/>
              </w:rPr>
              <w:t>ë</w:t>
            </w:r>
            <w:r w:rsidRPr="000F0C88">
              <w:rPr>
                <w:rFonts w:ascii="Garamond" w:eastAsia="Times New Roman" w:hAnsi="Garamond"/>
                <w:color w:val="000000"/>
                <w:sz w:val="18"/>
                <w:szCs w:val="18"/>
                <w:lang w:val="sq-AL"/>
              </w:rPr>
              <w:t>n e p</w:t>
            </w:r>
            <w:r w:rsidR="001924C4" w:rsidRPr="000F0C88">
              <w:rPr>
                <w:rFonts w:ascii="Garamond" w:eastAsia="Times New Roman" w:hAnsi="Garamond"/>
                <w:color w:val="000000"/>
                <w:sz w:val="18"/>
                <w:szCs w:val="18"/>
                <w:lang w:val="sq-AL"/>
              </w:rPr>
              <w:t>ë</w:t>
            </w:r>
            <w:r w:rsidRPr="000F0C88">
              <w:rPr>
                <w:rFonts w:ascii="Garamond" w:eastAsia="Times New Roman" w:hAnsi="Garamond"/>
                <w:color w:val="000000"/>
                <w:sz w:val="18"/>
                <w:szCs w:val="18"/>
                <w:lang w:val="sq-AL"/>
              </w:rPr>
              <w:t>rparme dhe në thembra</w:t>
            </w:r>
          </w:p>
        </w:tc>
      </w:tr>
      <w:tr w:rsidR="00705621" w:rsidRPr="000F0C88" w:rsidTr="00CB2213">
        <w:trPr>
          <w:tblCellSpacing w:w="0" w:type="dxa"/>
        </w:trPr>
        <w:tc>
          <w:tcPr>
            <w:tcW w:w="1253"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rPr>
                <w:rFonts w:ascii="Garamond" w:eastAsia="Times New Roman" w:hAnsi="Garamond"/>
                <w:color w:val="000000"/>
                <w:sz w:val="18"/>
                <w:szCs w:val="18"/>
                <w:highlight w:val="yellow"/>
                <w:lang w:val="sq-AL"/>
              </w:rPr>
            </w:pPr>
            <w:r w:rsidRPr="000F0C88">
              <w:rPr>
                <w:rFonts w:ascii="Garamond" w:hAnsi="Garamond"/>
                <w:sz w:val="18"/>
                <w:szCs w:val="18"/>
                <w:lang w:val="sq-AL"/>
              </w:rPr>
              <w:t xml:space="preserve">dh) </w:t>
            </w:r>
            <w:r w:rsidRPr="000F0C88">
              <w:rPr>
                <w:rFonts w:ascii="Garamond" w:eastAsia="Times New Roman" w:hAnsi="Garamond"/>
                <w:color w:val="000000"/>
                <w:sz w:val="18"/>
                <w:szCs w:val="18"/>
                <w:lang w:val="sq-AL"/>
              </w:rPr>
              <w:t>Geta</w:t>
            </w:r>
          </w:p>
        </w:tc>
        <w:tc>
          <w:tcPr>
            <w:tcW w:w="3747"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Fije shtesë elastike të përdorura si përforësues në pjesën e përparme dhe në thembra</w:t>
            </w:r>
          </w:p>
        </w:tc>
      </w:tr>
      <w:tr w:rsidR="00705621" w:rsidRPr="000F0C88" w:rsidTr="00CB2213">
        <w:trPr>
          <w:tblCellSpacing w:w="0" w:type="dxa"/>
        </w:trPr>
        <w:tc>
          <w:tcPr>
            <w:tcW w:w="1253"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rPr>
                <w:rFonts w:ascii="Garamond" w:hAnsi="Garamond"/>
                <w:sz w:val="18"/>
                <w:szCs w:val="18"/>
                <w:lang w:val="sq-AL"/>
              </w:rPr>
            </w:pPr>
          </w:p>
          <w:p w:rsidR="00705621" w:rsidRPr="000F0C88" w:rsidRDefault="00705621" w:rsidP="00CB2213">
            <w:pPr>
              <w:spacing w:after="0" w:line="240" w:lineRule="auto"/>
              <w:ind w:firstLine="0"/>
              <w:rPr>
                <w:rFonts w:ascii="Garamond" w:hAnsi="Garamond"/>
                <w:sz w:val="18"/>
                <w:szCs w:val="18"/>
                <w:lang w:val="sq-AL"/>
              </w:rPr>
            </w:pPr>
            <w:r w:rsidRPr="000F0C88">
              <w:rPr>
                <w:rFonts w:ascii="Garamond" w:hAnsi="Garamond"/>
                <w:sz w:val="18"/>
                <w:szCs w:val="18"/>
                <w:lang w:val="sq-AL"/>
              </w:rPr>
              <w:t xml:space="preserve">e) </w:t>
            </w:r>
            <w:r w:rsidRPr="000F0C88">
              <w:rPr>
                <w:rFonts w:ascii="Garamond" w:eastAsia="Times New Roman" w:hAnsi="Garamond"/>
                <w:color w:val="000000"/>
                <w:sz w:val="18"/>
                <w:szCs w:val="18"/>
                <w:lang w:val="sq-AL"/>
              </w:rPr>
              <w:t>Produkte tekstile të ndryshme nga ato që jane në pikat nga (b) deri në (dh)</w:t>
            </w:r>
          </w:p>
          <w:p w:rsidR="00705621" w:rsidRPr="000F0C88" w:rsidRDefault="00705621" w:rsidP="00CB2213">
            <w:pPr>
              <w:spacing w:after="0" w:line="240" w:lineRule="auto"/>
              <w:ind w:firstLine="0"/>
              <w:rPr>
                <w:rFonts w:ascii="Garamond" w:eastAsia="Times New Roman" w:hAnsi="Garamond"/>
                <w:color w:val="000000"/>
                <w:sz w:val="18"/>
                <w:szCs w:val="18"/>
                <w:highlight w:val="yellow"/>
                <w:lang w:val="sq-AL"/>
              </w:rPr>
            </w:pPr>
          </w:p>
        </w:tc>
        <w:tc>
          <w:tcPr>
            <w:tcW w:w="3747"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 xml:space="preserve">Baza ose pëlhura themelore, përforcime, kanavaca, qepje dhe montime nëse ato </w:t>
            </w:r>
            <w:r w:rsidR="00265D67" w:rsidRPr="000F0C88">
              <w:rPr>
                <w:rFonts w:ascii="Garamond" w:eastAsia="Times New Roman" w:hAnsi="Garamond"/>
                <w:color w:val="000000"/>
                <w:sz w:val="18"/>
                <w:szCs w:val="18"/>
                <w:lang w:val="sq-AL"/>
              </w:rPr>
              <w:t>zëvendësojnë</w:t>
            </w:r>
            <w:r w:rsidRPr="000F0C88">
              <w:rPr>
                <w:rFonts w:ascii="Garamond" w:eastAsia="Times New Roman" w:hAnsi="Garamond"/>
                <w:color w:val="000000"/>
                <w:sz w:val="18"/>
                <w:szCs w:val="18"/>
                <w:lang w:val="sq-AL"/>
              </w:rPr>
              <w:t xml:space="preserve"> bazën dhe indin e pëlhurës, mbushjet që nuk kanë funksion izolues dhe, subjekt i nënpik</w:t>
            </w:r>
            <w:r w:rsidR="00265D67" w:rsidRPr="000F0C88">
              <w:rPr>
                <w:rFonts w:ascii="Garamond" w:eastAsia="Times New Roman" w:hAnsi="Garamond"/>
                <w:color w:val="000000"/>
                <w:sz w:val="18"/>
                <w:szCs w:val="18"/>
                <w:lang w:val="sq-AL"/>
              </w:rPr>
              <w:t>ë</w:t>
            </w:r>
            <w:r w:rsidRPr="000F0C88">
              <w:rPr>
                <w:rFonts w:ascii="Garamond" w:eastAsia="Times New Roman" w:hAnsi="Garamond"/>
                <w:color w:val="000000"/>
                <w:sz w:val="18"/>
                <w:szCs w:val="18"/>
                <w:lang w:val="sq-AL"/>
              </w:rPr>
              <w:t xml:space="preserve">s 10.2, veshjet e </w:t>
            </w:r>
            <w:r w:rsidR="00265D67" w:rsidRPr="000F0C88">
              <w:rPr>
                <w:rFonts w:ascii="Garamond" w:eastAsia="Times New Roman" w:hAnsi="Garamond"/>
                <w:color w:val="000000"/>
                <w:sz w:val="18"/>
                <w:szCs w:val="18"/>
                <w:lang w:val="sq-AL"/>
              </w:rPr>
              <w:t>brendshme</w:t>
            </w:r>
          </w:p>
          <w:p w:rsidR="00705621" w:rsidRPr="000F0C88" w:rsidRDefault="00705621" w:rsidP="00CB2213">
            <w:pPr>
              <w:spacing w:after="0" w:line="240" w:lineRule="auto"/>
              <w:ind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Për qëllime të kësaj kërkese:</w:t>
            </w:r>
          </w:p>
          <w:p w:rsidR="00705621" w:rsidRPr="000F0C88" w:rsidRDefault="00705621" w:rsidP="00CB2213">
            <w:pPr>
              <w:pStyle w:val="CM4"/>
              <w:jc w:val="both"/>
              <w:rPr>
                <w:rFonts w:ascii="Garamond" w:hAnsi="Garamond"/>
                <w:sz w:val="18"/>
                <w:szCs w:val="18"/>
                <w:lang w:val="sq-AL"/>
              </w:rPr>
            </w:pPr>
            <w:r w:rsidRPr="000F0C88">
              <w:rPr>
                <w:rFonts w:ascii="Garamond" w:hAnsi="Garamond"/>
                <w:sz w:val="18"/>
                <w:szCs w:val="18"/>
                <w:lang w:val="sq-AL"/>
              </w:rPr>
              <w:t>i) baza ose materiali kryesor i produkteve tekstile</w:t>
            </w:r>
            <w:r w:rsidR="007D0D07" w:rsidRPr="000F0C88">
              <w:rPr>
                <w:rFonts w:ascii="Garamond" w:hAnsi="Garamond"/>
                <w:sz w:val="18"/>
                <w:szCs w:val="18"/>
                <w:lang w:val="sq-AL"/>
              </w:rPr>
              <w:t>,</w:t>
            </w:r>
            <w:r w:rsidRPr="000F0C88">
              <w:rPr>
                <w:rFonts w:ascii="Garamond" w:hAnsi="Garamond"/>
                <w:sz w:val="18"/>
                <w:szCs w:val="18"/>
                <w:lang w:val="sq-AL"/>
              </w:rPr>
              <w:t xml:space="preserve"> të cilët </w:t>
            </w:r>
            <w:r w:rsidR="00265D67" w:rsidRPr="000F0C88">
              <w:rPr>
                <w:rFonts w:ascii="Garamond" w:hAnsi="Garamond"/>
                <w:sz w:val="18"/>
                <w:szCs w:val="18"/>
                <w:lang w:val="sq-AL"/>
              </w:rPr>
              <w:t>shërbejnë</w:t>
            </w:r>
            <w:r w:rsidRPr="000F0C88">
              <w:rPr>
                <w:rFonts w:ascii="Garamond" w:hAnsi="Garamond"/>
                <w:sz w:val="18"/>
                <w:szCs w:val="18"/>
                <w:lang w:val="sq-AL"/>
              </w:rPr>
              <w:t xml:space="preserve"> si një mbështetje për sipërfaqen e përdorur, veçanërisht në batanije dhe pëlhura dyshe, kadife dhe produkte të afërta me to nuk konsiderohen si  ana e prapme që </w:t>
            </w:r>
            <w:r w:rsidR="00265D67" w:rsidRPr="000F0C88">
              <w:rPr>
                <w:rFonts w:ascii="Garamond" w:hAnsi="Garamond"/>
                <w:sz w:val="18"/>
                <w:szCs w:val="18"/>
                <w:lang w:val="sq-AL"/>
              </w:rPr>
              <w:t>lëviz</w:t>
            </w:r>
            <w:r w:rsidRPr="000F0C88">
              <w:rPr>
                <w:rFonts w:ascii="Garamond" w:hAnsi="Garamond"/>
                <w:sz w:val="18"/>
                <w:szCs w:val="18"/>
                <w:lang w:val="sq-AL"/>
              </w:rPr>
              <w:t xml:space="preserve">; </w:t>
            </w:r>
          </w:p>
          <w:p w:rsidR="00705621" w:rsidRPr="000F0C88" w:rsidRDefault="00705621" w:rsidP="00CB2213">
            <w:pPr>
              <w:spacing w:after="0" w:line="240" w:lineRule="auto"/>
              <w:ind w:firstLine="0"/>
              <w:rPr>
                <w:rFonts w:ascii="Garamond" w:hAnsi="Garamond"/>
                <w:sz w:val="18"/>
                <w:szCs w:val="18"/>
                <w:lang w:val="sq-AL"/>
              </w:rPr>
            </w:pPr>
            <w:r w:rsidRPr="000F0C88">
              <w:rPr>
                <w:rFonts w:ascii="Garamond" w:hAnsi="Garamond"/>
                <w:sz w:val="18"/>
                <w:szCs w:val="18"/>
                <w:lang w:val="sq-AL"/>
              </w:rPr>
              <w:t xml:space="preserve">ii) </w:t>
            </w:r>
            <w:r w:rsidR="00C854AE" w:rsidRPr="000F0C88">
              <w:rPr>
                <w:rFonts w:ascii="Garamond" w:hAnsi="Garamond"/>
                <w:sz w:val="18"/>
                <w:szCs w:val="18"/>
                <w:lang w:val="sq-AL"/>
              </w:rPr>
              <w:t>“</w:t>
            </w:r>
            <w:r w:rsidRPr="000F0C88">
              <w:rPr>
                <w:rFonts w:ascii="Garamond" w:hAnsi="Garamond"/>
                <w:sz w:val="18"/>
                <w:szCs w:val="18"/>
                <w:lang w:val="sq-AL"/>
              </w:rPr>
              <w:t>përforëcues</w:t>
            </w:r>
            <w:r w:rsidR="00C854AE" w:rsidRPr="000F0C88">
              <w:rPr>
                <w:rFonts w:ascii="Garamond" w:hAnsi="Garamond"/>
                <w:sz w:val="18"/>
                <w:szCs w:val="18"/>
                <w:lang w:val="sq-AL"/>
              </w:rPr>
              <w:t>”</w:t>
            </w:r>
            <w:r w:rsidRPr="000F0C88">
              <w:rPr>
                <w:rFonts w:ascii="Garamond" w:hAnsi="Garamond"/>
                <w:sz w:val="18"/>
                <w:szCs w:val="18"/>
                <w:lang w:val="sq-AL"/>
              </w:rPr>
              <w:t xml:space="preserve"> është filli ose materiali i shtuar në pika të limituara dhe specifike të produkteve tekstile për të forcuar ato ose </w:t>
            </w:r>
            <w:r w:rsidR="00265D67" w:rsidRPr="000F0C88">
              <w:rPr>
                <w:rFonts w:ascii="Garamond" w:hAnsi="Garamond"/>
                <w:sz w:val="18"/>
                <w:szCs w:val="18"/>
                <w:lang w:val="sq-AL"/>
              </w:rPr>
              <w:t>për</w:t>
            </w:r>
            <w:r w:rsidRPr="000F0C88">
              <w:rPr>
                <w:rFonts w:ascii="Garamond" w:hAnsi="Garamond"/>
                <w:sz w:val="18"/>
                <w:szCs w:val="18"/>
                <w:lang w:val="sq-AL"/>
              </w:rPr>
              <w:t xml:space="preserve"> t</w:t>
            </w:r>
            <w:r w:rsidR="00C854AE" w:rsidRPr="000F0C88">
              <w:rPr>
                <w:rFonts w:ascii="Garamond" w:hAnsi="Garamond"/>
                <w:sz w:val="18"/>
                <w:szCs w:val="18"/>
                <w:lang w:val="sq-AL"/>
              </w:rPr>
              <w:t>”</w:t>
            </w:r>
            <w:r w:rsidRPr="000F0C88">
              <w:rPr>
                <w:rFonts w:ascii="Garamond" w:hAnsi="Garamond"/>
                <w:sz w:val="18"/>
                <w:szCs w:val="18"/>
                <w:lang w:val="sq-AL"/>
              </w:rPr>
              <w:t>i dhënë atyre shtangësi ose trashësi.</w:t>
            </w:r>
          </w:p>
        </w:tc>
      </w:tr>
    </w:tbl>
    <w:p w:rsidR="00705621" w:rsidRPr="007204C9" w:rsidRDefault="00705621" w:rsidP="00705621">
      <w:pPr>
        <w:spacing w:after="0" w:line="240" w:lineRule="auto"/>
        <w:ind w:firstLine="0"/>
        <w:rPr>
          <w:rFonts w:ascii="Garamond" w:eastAsia="Times New Roman" w:hAnsi="Garamond"/>
          <w:bCs/>
          <w:sz w:val="14"/>
          <w:szCs w:val="24"/>
          <w:lang w:val="sq-AL"/>
        </w:rPr>
      </w:pPr>
    </w:p>
    <w:p w:rsidR="00705621" w:rsidRPr="00C87B1D" w:rsidRDefault="00705621" w:rsidP="00705621">
      <w:pPr>
        <w:spacing w:after="0" w:line="240" w:lineRule="auto"/>
        <w:ind w:firstLine="0"/>
        <w:jc w:val="center"/>
        <w:rPr>
          <w:rFonts w:ascii="Garamond" w:eastAsia="Times New Roman" w:hAnsi="Garamond"/>
          <w:color w:val="000000"/>
          <w:sz w:val="24"/>
          <w:szCs w:val="24"/>
          <w:lang w:val="sq-AL"/>
        </w:rPr>
      </w:pPr>
      <w:r w:rsidRPr="00C87B1D">
        <w:rPr>
          <w:rFonts w:ascii="Garamond" w:eastAsia="Times New Roman" w:hAnsi="Garamond"/>
          <w:b/>
          <w:bCs/>
          <w:color w:val="000000"/>
          <w:sz w:val="24"/>
          <w:szCs w:val="24"/>
          <w:lang w:val="sq-AL"/>
        </w:rPr>
        <w:t>24. Toleranca e lejuar që përdoret për llogaritjen e masës së fibrave që gjenden në një produkt tekstili</w:t>
      </w:r>
    </w:p>
    <w:p w:rsidR="00705621" w:rsidRPr="00C87B1D" w:rsidRDefault="00705621" w:rsidP="00705621">
      <w:pPr>
        <w:spacing w:after="0" w:line="240" w:lineRule="auto"/>
        <w:ind w:firstLine="0"/>
        <w:jc w:val="center"/>
        <w:rPr>
          <w:rFonts w:ascii="Garamond" w:eastAsia="Times New Roman" w:hAnsi="Garamond"/>
          <w:color w:val="000000"/>
          <w:sz w:val="24"/>
          <w:szCs w:val="24"/>
          <w:lang w:val="sq-AL"/>
        </w:rPr>
      </w:pPr>
      <w:r w:rsidRPr="00C87B1D">
        <w:rPr>
          <w:rFonts w:ascii="Garamond" w:eastAsia="Times New Roman" w:hAnsi="Garamond"/>
          <w:color w:val="000000"/>
          <w:sz w:val="24"/>
          <w:szCs w:val="24"/>
          <w:lang w:val="sq-AL"/>
        </w:rPr>
        <w:t>(referuar në nënpikën 17.3)</w:t>
      </w:r>
    </w:p>
    <w:tbl>
      <w:tblPr>
        <w:tblW w:w="5000" w:type="pct"/>
        <w:jc w:val="center"/>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1393"/>
        <w:gridCol w:w="5314"/>
        <w:gridCol w:w="2952"/>
      </w:tblGrid>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1C411D" w:rsidP="00CB2213">
            <w:pPr>
              <w:spacing w:after="0" w:line="240" w:lineRule="auto"/>
              <w:ind w:firstLine="0"/>
              <w:jc w:val="center"/>
              <w:rPr>
                <w:rFonts w:ascii="Garamond" w:eastAsia="Times New Roman" w:hAnsi="Garamond"/>
                <w:b/>
                <w:bCs/>
                <w:color w:val="000000"/>
                <w:sz w:val="18"/>
                <w:szCs w:val="18"/>
                <w:lang w:val="sq-AL"/>
              </w:rPr>
            </w:pPr>
            <w:r w:rsidRPr="000F0C88">
              <w:rPr>
                <w:rFonts w:ascii="Garamond" w:eastAsia="Times New Roman" w:hAnsi="Garamond"/>
                <w:b/>
                <w:bCs/>
                <w:color w:val="000000"/>
                <w:sz w:val="18"/>
                <w:szCs w:val="18"/>
                <w:lang w:val="sq-AL"/>
              </w:rPr>
              <w:t>Fibra n</w:t>
            </w:r>
            <w:r w:rsidR="00705621" w:rsidRPr="000F0C88">
              <w:rPr>
                <w:rFonts w:ascii="Garamond" w:eastAsia="Times New Roman" w:hAnsi="Garamond"/>
                <w:b/>
                <w:bCs/>
                <w:color w:val="000000"/>
                <w:sz w:val="18"/>
                <w:szCs w:val="18"/>
                <w:lang w:val="sq-AL"/>
              </w:rPr>
              <w:t>r.</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b/>
                <w:bCs/>
                <w:color w:val="000000"/>
                <w:sz w:val="18"/>
                <w:szCs w:val="18"/>
                <w:lang w:val="sq-AL"/>
              </w:rPr>
            </w:pPr>
            <w:r w:rsidRPr="000F0C88">
              <w:rPr>
                <w:rFonts w:ascii="Garamond" w:eastAsia="Times New Roman" w:hAnsi="Garamond"/>
                <w:b/>
                <w:bCs/>
                <w:color w:val="000000"/>
                <w:sz w:val="18"/>
                <w:szCs w:val="18"/>
                <w:lang w:val="sq-AL"/>
              </w:rPr>
              <w:t>Fibrat</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b/>
                <w:bCs/>
                <w:color w:val="000000"/>
                <w:sz w:val="18"/>
                <w:szCs w:val="18"/>
                <w:lang w:val="sq-AL"/>
              </w:rPr>
            </w:pPr>
            <w:r w:rsidRPr="000F0C88">
              <w:rPr>
                <w:rFonts w:ascii="Garamond" w:eastAsia="Times New Roman" w:hAnsi="Garamond"/>
                <w:b/>
                <w:bCs/>
                <w:color w:val="000000"/>
                <w:sz w:val="18"/>
                <w:szCs w:val="18"/>
                <w:lang w:val="sq-AL"/>
              </w:rPr>
              <w:t>Përqindjet</w:t>
            </w:r>
          </w:p>
        </w:tc>
      </w:tr>
      <w:tr w:rsidR="00705621" w:rsidRPr="000F0C88" w:rsidTr="007204C9">
        <w:trPr>
          <w:tblCellSpacing w:w="0" w:type="dxa"/>
          <w:jc w:val="center"/>
        </w:trPr>
        <w:tc>
          <w:tcPr>
            <w:tcW w:w="721" w:type="pct"/>
            <w:vMerge w:val="restar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1-2</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Lesh dhe qime kafshësh:</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jc w:val="center"/>
              <w:outlineLvl w:val="2"/>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fibra me krehje të zakonshme</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18,25</w:t>
            </w: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jc w:val="center"/>
              <w:outlineLvl w:val="1"/>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1C411D"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w:t>
            </w:r>
            <w:r w:rsidR="00705621" w:rsidRPr="000F0C88">
              <w:rPr>
                <w:rFonts w:ascii="Garamond" w:eastAsia="Times New Roman" w:hAnsi="Garamond"/>
                <w:color w:val="000000"/>
                <w:sz w:val="18"/>
                <w:szCs w:val="18"/>
                <w:lang w:val="sq-AL"/>
              </w:rPr>
              <w:t>ibra me krehje jo të zakonshme</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17,00</w:t>
            </w:r>
            <w:hyperlink r:id="rId21" w:anchor="ntr1-L_2011272EN.01006001-E0001" w:history="1">
              <w:r w:rsidRPr="000F0C88">
                <w:rPr>
                  <w:rFonts w:ascii="Garamond" w:eastAsia="Times New Roman" w:hAnsi="Garamond"/>
                  <w:color w:val="0000FF"/>
                  <w:sz w:val="18"/>
                  <w:szCs w:val="18"/>
                  <w:u w:val="single"/>
                  <w:lang w:val="sq-AL"/>
                </w:rPr>
                <w:t xml:space="preserve"> (1)</w:t>
              </w:r>
            </w:hyperlink>
          </w:p>
        </w:tc>
      </w:tr>
      <w:tr w:rsidR="00705621" w:rsidRPr="000F0C88" w:rsidTr="007204C9">
        <w:trPr>
          <w:tblCellSpacing w:w="0" w:type="dxa"/>
          <w:jc w:val="center"/>
        </w:trPr>
        <w:tc>
          <w:tcPr>
            <w:tcW w:w="721" w:type="pct"/>
            <w:vMerge w:val="restar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3</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Qime kafshësh:</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jc w:val="center"/>
              <w:outlineLvl w:val="2"/>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fibra me krehje të zakonshme</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18,25</w:t>
            </w: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jc w:val="center"/>
              <w:outlineLvl w:val="1"/>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fibra jo me krehje të zakonshme</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17,00</w:t>
            </w:r>
            <w:hyperlink r:id="rId22" w:anchor="ntr1-L_2011272EN.01006001-E0001" w:history="1">
              <w:r w:rsidRPr="000F0C88">
                <w:rPr>
                  <w:rFonts w:ascii="Garamond" w:eastAsia="Times New Roman" w:hAnsi="Garamond"/>
                  <w:color w:val="0000FF"/>
                  <w:sz w:val="18"/>
                  <w:szCs w:val="18"/>
                  <w:u w:val="single"/>
                  <w:lang w:val="sq-AL"/>
                </w:rPr>
                <w:t xml:space="preserve"> (1)</w:t>
              </w:r>
            </w:hyperlink>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Jele kuajsh:</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jc w:val="center"/>
              <w:outlineLvl w:val="2"/>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fibra me krehje të zakonshme</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16,00</w:t>
            </w: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jc w:val="center"/>
              <w:outlineLvl w:val="1"/>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fibra me krehje të zakonshme</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15,00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4</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Mëndafsh</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11,00</w:t>
            </w:r>
          </w:p>
        </w:tc>
      </w:tr>
      <w:tr w:rsidR="00705621" w:rsidRPr="000F0C88" w:rsidTr="007204C9">
        <w:trPr>
          <w:tblCellSpacing w:w="0" w:type="dxa"/>
          <w:jc w:val="center"/>
        </w:trPr>
        <w:tc>
          <w:tcPr>
            <w:tcW w:w="721" w:type="pct"/>
            <w:vMerge w:val="restar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5</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Pambuk:</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jc w:val="center"/>
              <w:outlineLvl w:val="2"/>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fibra normal</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8,50</w:t>
            </w: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jc w:val="center"/>
              <w:outlineLvl w:val="1"/>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fibra t</w:t>
            </w:r>
            <w:r w:rsidR="00265D67" w:rsidRPr="000F0C88">
              <w:rPr>
                <w:rFonts w:ascii="Garamond" w:eastAsia="Times New Roman" w:hAnsi="Garamond"/>
                <w:color w:val="000000"/>
                <w:sz w:val="18"/>
                <w:szCs w:val="18"/>
                <w:lang w:val="sq-AL"/>
              </w:rPr>
              <w:t>ë</w:t>
            </w:r>
            <w:r w:rsidRPr="000F0C88">
              <w:rPr>
                <w:rFonts w:ascii="Garamond" w:eastAsia="Times New Roman" w:hAnsi="Garamond"/>
                <w:color w:val="000000"/>
                <w:sz w:val="18"/>
                <w:szCs w:val="18"/>
                <w:lang w:val="sq-AL"/>
              </w:rPr>
              <w:t xml:space="preserve"> mercelizuara</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10,50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6</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Kapok</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10,90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7</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Lin</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12,00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8</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kërp</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12,00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9</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Juta</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17,00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10</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Abaka</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14,00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11</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Alfa</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14,00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12</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1C411D"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Fib</w:t>
            </w:r>
            <w:r w:rsidRPr="000F0C88">
              <w:rPr>
                <w:rFonts w:ascii="Garamond" w:eastAsia="Times New Roman" w:hAnsi="Garamond"/>
                <w:color w:val="000000"/>
                <w:sz w:val="18"/>
                <w:szCs w:val="18"/>
                <w:lang w:val="sq-AL"/>
              </w:rPr>
              <w:t>ë</w:t>
            </w:r>
            <w:r w:rsidR="00705621" w:rsidRPr="000F0C88">
              <w:rPr>
                <w:rFonts w:ascii="Garamond" w:eastAsia="Times New Roman" w:hAnsi="Garamond"/>
                <w:color w:val="000000"/>
                <w:sz w:val="18"/>
                <w:szCs w:val="18"/>
                <w:lang w:val="sq-AL"/>
              </w:rPr>
              <w:t xml:space="preserve">r nga </w:t>
            </w:r>
            <w:r w:rsidR="00265D67" w:rsidRPr="000F0C88">
              <w:rPr>
                <w:rFonts w:ascii="Garamond" w:eastAsia="Times New Roman" w:hAnsi="Garamond"/>
                <w:color w:val="000000"/>
                <w:sz w:val="18"/>
                <w:szCs w:val="18"/>
                <w:lang w:val="sq-AL"/>
              </w:rPr>
              <w:t>lëvorja</w:t>
            </w:r>
            <w:r w:rsidR="00705621" w:rsidRPr="000F0C88">
              <w:rPr>
                <w:rFonts w:ascii="Garamond" w:eastAsia="Times New Roman" w:hAnsi="Garamond"/>
                <w:color w:val="000000"/>
                <w:sz w:val="18"/>
                <w:szCs w:val="18"/>
                <w:lang w:val="sq-AL"/>
              </w:rPr>
              <w:t xml:space="preserve"> e kokosit</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13,00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13</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Gjineshtër</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14,00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14</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Ramie (fibra të zbardhura)</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8,50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15</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Sisal</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14,00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16</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Sunn</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12,00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17</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Henequen</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14,00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18</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Maguey</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14,00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19</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Acetate</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9,00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20</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Alginate</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20,00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21</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Cupro</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13,00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22</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Modal</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13,00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23</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Protein</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17,00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24</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Triacetate</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7,00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25</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Viskozë</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13,00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26</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Akrilik</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27</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Klorofibër</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28</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Fluorofibre</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0,00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29</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Modakrilik</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2,00</w:t>
            </w:r>
          </w:p>
        </w:tc>
      </w:tr>
      <w:tr w:rsidR="00705621" w:rsidRPr="000F0C88" w:rsidTr="007204C9">
        <w:trPr>
          <w:tblCellSpacing w:w="0" w:type="dxa"/>
          <w:jc w:val="center"/>
        </w:trPr>
        <w:tc>
          <w:tcPr>
            <w:tcW w:w="721" w:type="pct"/>
            <w:vMerge w:val="restar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30</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Polyamide ose najlon:</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jc w:val="center"/>
              <w:outlineLvl w:val="2"/>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fibër e ndërprerë</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6,25</w:t>
            </w: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jc w:val="center"/>
              <w:outlineLvl w:val="1"/>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filament</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5,75</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31</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Aramid</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8,00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32</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Polyimide</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3,50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33</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Lyocell</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13,00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34</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Polylactide</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1,50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35</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Poliestër</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1,50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36</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Polietilen</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1,50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37</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Polipropilen</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38</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Polikarbamid</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2,00</w:t>
            </w:r>
          </w:p>
        </w:tc>
      </w:tr>
      <w:tr w:rsidR="00705621" w:rsidRPr="000F0C88" w:rsidTr="007204C9">
        <w:trPr>
          <w:tblCellSpacing w:w="0" w:type="dxa"/>
          <w:jc w:val="center"/>
        </w:trPr>
        <w:tc>
          <w:tcPr>
            <w:tcW w:w="721" w:type="pct"/>
            <w:vMerge w:val="restar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39</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Poliuretan:</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jc w:val="center"/>
              <w:outlineLvl w:val="2"/>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fibër e ndërprerë</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3,50</w:t>
            </w: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jc w:val="center"/>
              <w:outlineLvl w:val="1"/>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filament</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3,00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40</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Vinylal</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5,00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41</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Trivinyl</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3,00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42</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Elastodiene</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43</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Elastan</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1,50</w:t>
            </w:r>
          </w:p>
        </w:tc>
      </w:tr>
      <w:tr w:rsidR="00705621" w:rsidRPr="000F0C88" w:rsidTr="007204C9">
        <w:trPr>
          <w:tblCellSpacing w:w="0" w:type="dxa"/>
          <w:jc w:val="center"/>
        </w:trPr>
        <w:tc>
          <w:tcPr>
            <w:tcW w:w="721" w:type="pct"/>
            <w:vMerge w:val="restar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44</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Fibra qelqi:</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jc w:val="center"/>
              <w:outlineLvl w:val="2"/>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me diametër mesatar mbi 5μm</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2,00</w:t>
            </w: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jc w:val="center"/>
              <w:outlineLvl w:val="1"/>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me diametër mesatar 5 μm ose më pak</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3,00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45</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Elastomultiestër</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1,50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46</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Elastolefin</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1,50</w:t>
            </w:r>
          </w:p>
        </w:tc>
      </w:tr>
      <w:tr w:rsidR="00705621" w:rsidRPr="000F0C88" w:rsidTr="007204C9">
        <w:trPr>
          <w:tblCellSpacing w:w="0" w:type="dxa"/>
          <w:jc w:val="center"/>
        </w:trPr>
        <w:tc>
          <w:tcPr>
            <w:tcW w:w="72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47</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Melaminë</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7,00</w:t>
            </w:r>
          </w:p>
        </w:tc>
      </w:tr>
      <w:tr w:rsidR="00705621" w:rsidRPr="000F0C88" w:rsidTr="007204C9">
        <w:trPr>
          <w:tblCellSpacing w:w="0" w:type="dxa"/>
          <w:jc w:val="center"/>
        </w:trPr>
        <w:tc>
          <w:tcPr>
            <w:tcW w:w="721" w:type="pct"/>
            <w:vMerge w:val="restar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48</w:t>
            </w: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fibër metalike</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2,00</w:t>
            </w: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outlineLvl w:val="1"/>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fibër e metalizuar</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2,00</w:t>
            </w: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outlineLvl w:val="1"/>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asbest</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2,00</w:t>
            </w:r>
          </w:p>
        </w:tc>
      </w:tr>
      <w:tr w:rsidR="00705621" w:rsidRPr="000F0C88" w:rsidTr="007204C9">
        <w:trPr>
          <w:tblCellSpacing w:w="0" w:type="dxa"/>
          <w:jc w:val="center"/>
        </w:trPr>
        <w:tc>
          <w:tcPr>
            <w:tcW w:w="721" w:type="pct"/>
            <w:vMerge/>
            <w:tcBorders>
              <w:top w:val="single" w:sz="4" w:space="0" w:color="000000"/>
              <w:left w:val="single" w:sz="4" w:space="0" w:color="000000"/>
              <w:bottom w:val="single" w:sz="4" w:space="0" w:color="000000"/>
              <w:right w:val="single" w:sz="4" w:space="0" w:color="000000"/>
            </w:tcBorders>
            <w:vAlign w:val="center"/>
            <w:hideMark/>
          </w:tcPr>
          <w:p w:rsidR="00705621" w:rsidRPr="000F0C88" w:rsidRDefault="00705621" w:rsidP="00CB2213">
            <w:pPr>
              <w:keepNext/>
              <w:keepLines/>
              <w:spacing w:after="0" w:line="240" w:lineRule="auto"/>
              <w:ind w:firstLine="0"/>
              <w:outlineLvl w:val="1"/>
              <w:rPr>
                <w:rFonts w:ascii="Garamond" w:eastAsia="Times New Roman" w:hAnsi="Garamond"/>
                <w:color w:val="000000"/>
                <w:sz w:val="18"/>
                <w:szCs w:val="18"/>
                <w:lang w:val="sq-AL"/>
              </w:rPr>
            </w:pPr>
          </w:p>
        </w:tc>
        <w:tc>
          <w:tcPr>
            <w:tcW w:w="2751"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0F0C88">
            <w:pPr>
              <w:spacing w:after="0" w:line="240" w:lineRule="auto"/>
              <w:ind w:left="113" w:firstLine="0"/>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fill letre</w:t>
            </w:r>
          </w:p>
        </w:tc>
        <w:tc>
          <w:tcPr>
            <w:tcW w:w="1528" w:type="pct"/>
            <w:tcBorders>
              <w:top w:val="single" w:sz="4" w:space="0" w:color="000000"/>
              <w:left w:val="single" w:sz="4" w:space="0" w:color="000000"/>
              <w:bottom w:val="single" w:sz="4" w:space="0" w:color="000000"/>
              <w:right w:val="single" w:sz="4" w:space="0" w:color="000000"/>
            </w:tcBorders>
            <w:hideMark/>
          </w:tcPr>
          <w:p w:rsidR="00705621" w:rsidRPr="000F0C88" w:rsidRDefault="00705621" w:rsidP="00CB2213">
            <w:pPr>
              <w:spacing w:after="0" w:line="240" w:lineRule="auto"/>
              <w:ind w:firstLine="0"/>
              <w:jc w:val="center"/>
              <w:rPr>
                <w:rFonts w:ascii="Garamond" w:eastAsia="Times New Roman" w:hAnsi="Garamond"/>
                <w:color w:val="000000"/>
                <w:sz w:val="18"/>
                <w:szCs w:val="18"/>
                <w:lang w:val="sq-AL"/>
              </w:rPr>
            </w:pPr>
            <w:r w:rsidRPr="000F0C88">
              <w:rPr>
                <w:rFonts w:ascii="Garamond" w:eastAsia="Times New Roman" w:hAnsi="Garamond"/>
                <w:color w:val="000000"/>
                <w:sz w:val="18"/>
                <w:szCs w:val="18"/>
                <w:lang w:val="sq-AL"/>
              </w:rPr>
              <w:t>13,75</w:t>
            </w:r>
          </w:p>
        </w:tc>
      </w:tr>
    </w:tbl>
    <w:p w:rsidR="00705621" w:rsidRPr="00C87B1D" w:rsidRDefault="00705621" w:rsidP="00705621">
      <w:pPr>
        <w:spacing w:after="0" w:line="240" w:lineRule="auto"/>
        <w:ind w:firstLine="0"/>
        <w:rPr>
          <w:rFonts w:ascii="Garamond" w:eastAsia="Times New Roman" w:hAnsi="Garamond"/>
          <w:color w:val="000000"/>
          <w:sz w:val="24"/>
          <w:szCs w:val="24"/>
          <w:lang w:val="sq-AL"/>
        </w:rPr>
      </w:pPr>
    </w:p>
    <w:p w:rsidR="007204C9" w:rsidRPr="000F0C88" w:rsidRDefault="007204C9" w:rsidP="00705621">
      <w:pPr>
        <w:spacing w:after="0" w:line="240" w:lineRule="auto"/>
        <w:ind w:firstLine="0"/>
        <w:rPr>
          <w:rFonts w:ascii="Garamond" w:eastAsia="Times New Roman" w:hAnsi="Garamond"/>
          <w:sz w:val="16"/>
          <w:szCs w:val="24"/>
          <w:lang w:val="sq-AL"/>
        </w:rPr>
        <w:sectPr w:rsidR="007204C9" w:rsidRPr="000F0C88" w:rsidSect="00D45933">
          <w:type w:val="continuous"/>
          <w:pgSz w:w="11907" w:h="16840" w:code="9"/>
          <w:pgMar w:top="720" w:right="1134" w:bottom="720" w:left="1134" w:header="851" w:footer="851" w:gutter="0"/>
          <w:cols w:space="720"/>
          <w:docGrid w:linePitch="360"/>
        </w:sectPr>
      </w:pPr>
    </w:p>
    <w:p w:rsidR="00705621" w:rsidRPr="00C87B1D" w:rsidRDefault="00F00B1F" w:rsidP="00705621">
      <w:pPr>
        <w:spacing w:after="0" w:line="240" w:lineRule="auto"/>
        <w:ind w:firstLine="0"/>
        <w:rPr>
          <w:rFonts w:ascii="Garamond" w:eastAsia="Times New Roman" w:hAnsi="Garamond"/>
          <w:color w:val="000000"/>
          <w:sz w:val="24"/>
          <w:szCs w:val="24"/>
          <w:lang w:val="sq-AL"/>
        </w:rPr>
      </w:pPr>
      <w:r w:rsidRPr="00C87B1D">
        <w:rPr>
          <w:rFonts w:ascii="Garamond" w:eastAsia="Times New Roman" w:hAnsi="Garamond"/>
          <w:sz w:val="24"/>
          <w:szCs w:val="24"/>
          <w:lang w:val="sq-AL"/>
        </w:rPr>
        <w:t xml:space="preserve">1. </w:t>
      </w:r>
      <w:r w:rsidR="00705621" w:rsidRPr="00C87B1D">
        <w:rPr>
          <w:rFonts w:ascii="Garamond" w:eastAsia="Times New Roman" w:hAnsi="Garamond"/>
          <w:color w:val="000000"/>
          <w:sz w:val="24"/>
          <w:szCs w:val="24"/>
          <w:lang w:val="sq-AL"/>
        </w:rPr>
        <w:t>Toleranca e lejuar prej 17.00% zbatohet</w:t>
      </w:r>
      <w:r w:rsidR="000F0C88">
        <w:rPr>
          <w:rFonts w:ascii="Garamond" w:eastAsia="Times New Roman" w:hAnsi="Garamond"/>
          <w:color w:val="000000"/>
          <w:sz w:val="24"/>
          <w:szCs w:val="24"/>
          <w:lang w:val="sq-AL"/>
        </w:rPr>
        <w:t>,</w:t>
      </w:r>
      <w:r w:rsidR="00705621" w:rsidRPr="00C87B1D">
        <w:rPr>
          <w:rFonts w:ascii="Garamond" w:eastAsia="Times New Roman" w:hAnsi="Garamond"/>
          <w:color w:val="000000"/>
          <w:sz w:val="24"/>
          <w:szCs w:val="24"/>
          <w:lang w:val="sq-AL"/>
        </w:rPr>
        <w:t xml:space="preserve"> gjithashtu</w:t>
      </w:r>
      <w:r w:rsidR="000F0C88">
        <w:rPr>
          <w:rFonts w:ascii="Garamond" w:eastAsia="Times New Roman" w:hAnsi="Garamond"/>
          <w:color w:val="000000"/>
          <w:sz w:val="24"/>
          <w:szCs w:val="24"/>
          <w:lang w:val="sq-AL"/>
        </w:rPr>
        <w:t>,</w:t>
      </w:r>
      <w:r w:rsidR="00705621" w:rsidRPr="00C87B1D">
        <w:rPr>
          <w:rFonts w:ascii="Garamond" w:eastAsia="Times New Roman" w:hAnsi="Garamond"/>
          <w:color w:val="000000"/>
          <w:sz w:val="24"/>
          <w:szCs w:val="24"/>
          <w:lang w:val="sq-AL"/>
        </w:rPr>
        <w:t xml:space="preserve"> dhe përshtatshme për rastet kur është e pamundur të vërtetohet nëse produkti tekstil që përmbante lesh dhe/ose qime kafshësh është me krehje të zakonshme ose jo.</w:t>
      </w:r>
    </w:p>
    <w:p w:rsidR="000F0C88" w:rsidRPr="000F0C88" w:rsidRDefault="000F0C88" w:rsidP="00B922AF">
      <w:pPr>
        <w:pStyle w:val="Paragrafi"/>
        <w:jc w:val="center"/>
        <w:rPr>
          <w:b/>
          <w:sz w:val="12"/>
          <w:lang w:val="sq-AL"/>
        </w:rPr>
      </w:pPr>
    </w:p>
    <w:p w:rsidR="007D712C" w:rsidRPr="000F0C88" w:rsidRDefault="00F00B1F" w:rsidP="00B922AF">
      <w:pPr>
        <w:pStyle w:val="Paragrafi"/>
        <w:jc w:val="center"/>
        <w:rPr>
          <w:b/>
          <w:spacing w:val="-4"/>
          <w:lang w:val="sq-AL"/>
        </w:rPr>
      </w:pPr>
      <w:r w:rsidRPr="000F0C88">
        <w:rPr>
          <w:b/>
          <w:spacing w:val="-4"/>
          <w:lang w:val="sq-AL"/>
        </w:rPr>
        <w:t>VENDI</w:t>
      </w:r>
      <w:r w:rsidR="007D712C" w:rsidRPr="000F0C88">
        <w:rPr>
          <w:b/>
          <w:spacing w:val="-4"/>
          <w:lang w:val="sq-AL"/>
        </w:rPr>
        <w:t>M</w:t>
      </w:r>
    </w:p>
    <w:p w:rsidR="007D712C" w:rsidRPr="000F0C88" w:rsidRDefault="007D712C" w:rsidP="00B922AF">
      <w:pPr>
        <w:pStyle w:val="Paragrafi"/>
        <w:jc w:val="center"/>
        <w:rPr>
          <w:b/>
          <w:spacing w:val="-4"/>
          <w:lang w:val="sq-AL"/>
        </w:rPr>
      </w:pPr>
      <w:r w:rsidRPr="000F0C88">
        <w:rPr>
          <w:b/>
          <w:spacing w:val="-4"/>
          <w:lang w:val="sq-AL"/>
        </w:rPr>
        <w:t>Nr.</w:t>
      </w:r>
      <w:r w:rsidR="00265D67" w:rsidRPr="000F0C88">
        <w:rPr>
          <w:b/>
          <w:spacing w:val="-4"/>
          <w:lang w:val="sq-AL"/>
        </w:rPr>
        <w:t xml:space="preserve"> </w:t>
      </w:r>
      <w:r w:rsidRPr="000F0C88">
        <w:rPr>
          <w:b/>
          <w:spacing w:val="-4"/>
          <w:lang w:val="sq-AL"/>
        </w:rPr>
        <w:t>1070, datë 23.12.2015</w:t>
      </w:r>
    </w:p>
    <w:p w:rsidR="007D712C" w:rsidRPr="000F0C88" w:rsidRDefault="007D712C" w:rsidP="00BC50DC">
      <w:pPr>
        <w:pStyle w:val="Paragrafi"/>
        <w:rPr>
          <w:spacing w:val="-4"/>
          <w:sz w:val="14"/>
          <w:lang w:val="sq-AL"/>
        </w:rPr>
      </w:pPr>
    </w:p>
    <w:p w:rsidR="007D712C" w:rsidRPr="000F0C88" w:rsidRDefault="007D712C" w:rsidP="00265D67">
      <w:pPr>
        <w:pStyle w:val="Paragrafi"/>
        <w:jc w:val="center"/>
        <w:rPr>
          <w:b/>
          <w:spacing w:val="-4"/>
          <w:lang w:val="sq-AL"/>
        </w:rPr>
      </w:pPr>
      <w:r w:rsidRPr="000F0C88">
        <w:rPr>
          <w:b/>
          <w:spacing w:val="-4"/>
          <w:lang w:val="sq-AL"/>
        </w:rPr>
        <w:t>PËR</w:t>
      </w:r>
      <w:r w:rsidR="00BC50DC" w:rsidRPr="000F0C88">
        <w:rPr>
          <w:b/>
          <w:spacing w:val="-4"/>
          <w:lang w:val="sq-AL"/>
        </w:rPr>
        <w:t xml:space="preserve"> </w:t>
      </w:r>
      <w:r w:rsidRPr="000F0C88">
        <w:rPr>
          <w:b/>
          <w:spacing w:val="-4"/>
          <w:lang w:val="sq-AL"/>
        </w:rPr>
        <w:t xml:space="preserve">KALIMIN NË PËRGJEGJËSI ADMINISTRIMI TË MINISTRISË  SË TRANSPORTIT DHE INFRASTRUKTURËS TË PRONËS </w:t>
      </w:r>
      <w:r w:rsidR="00F00C5C" w:rsidRPr="000F0C88">
        <w:rPr>
          <w:b/>
          <w:spacing w:val="-4"/>
          <w:lang w:val="sq-AL"/>
        </w:rPr>
        <w:t>“</w:t>
      </w:r>
      <w:r w:rsidRPr="000F0C88">
        <w:rPr>
          <w:b/>
          <w:spacing w:val="-4"/>
          <w:lang w:val="sq-AL"/>
        </w:rPr>
        <w:t>ISH - SHKOLLA E MESME TEKNOLOGJIKE</w:t>
      </w:r>
      <w:r w:rsidR="00F00C5C" w:rsidRPr="000F0C88">
        <w:rPr>
          <w:b/>
          <w:spacing w:val="-4"/>
          <w:lang w:val="sq-AL"/>
        </w:rPr>
        <w:t>”</w:t>
      </w:r>
      <w:r w:rsidRPr="000F0C88">
        <w:rPr>
          <w:b/>
          <w:spacing w:val="-4"/>
          <w:lang w:val="sq-AL"/>
        </w:rPr>
        <w:t>, TIRANË, DHE PËR NJË NDRYSHIM NË VENDIMIN NR.</w:t>
      </w:r>
      <w:r w:rsidR="00265D67" w:rsidRPr="000F0C88">
        <w:rPr>
          <w:b/>
          <w:spacing w:val="-4"/>
          <w:lang w:val="sq-AL"/>
        </w:rPr>
        <w:t xml:space="preserve"> </w:t>
      </w:r>
      <w:r w:rsidRPr="000F0C88">
        <w:rPr>
          <w:b/>
          <w:spacing w:val="-4"/>
          <w:lang w:val="sq-AL"/>
        </w:rPr>
        <w:t xml:space="preserve">834, DATË 13.12.2006, TË KËSHILLIT TË MINISTRAVE, </w:t>
      </w:r>
      <w:r w:rsidR="00F00C5C" w:rsidRPr="000F0C88">
        <w:rPr>
          <w:b/>
          <w:spacing w:val="-4"/>
          <w:lang w:val="sq-AL"/>
        </w:rPr>
        <w:t>“</w:t>
      </w:r>
      <w:r w:rsidRPr="000F0C88">
        <w:rPr>
          <w:b/>
          <w:spacing w:val="-4"/>
          <w:lang w:val="sq-AL"/>
        </w:rPr>
        <w:t>PËR MIRATIMIN E LISTËS SË PJESSHME TË INVENTARIT TË PRONAVE TË PALUAJTSHME SHTETËRORE, QË JANË NË JURIDIKSIONIN TERRITORIAL DHE ADMINISTRATIV TË BASHKISË TIRANË, TË QARKUT TË TIRANËS</w:t>
      </w:r>
      <w:r w:rsidR="00F00C5C" w:rsidRPr="000F0C88">
        <w:rPr>
          <w:b/>
          <w:spacing w:val="-4"/>
          <w:lang w:val="sq-AL"/>
        </w:rPr>
        <w:t>”</w:t>
      </w:r>
    </w:p>
    <w:p w:rsidR="007D712C" w:rsidRPr="000F0C88" w:rsidRDefault="007D712C" w:rsidP="00BC50DC">
      <w:pPr>
        <w:pStyle w:val="Paragrafi"/>
        <w:rPr>
          <w:spacing w:val="-4"/>
          <w:lang w:val="sq-AL"/>
        </w:rPr>
      </w:pPr>
      <w:r w:rsidRPr="000F0C88">
        <w:rPr>
          <w:spacing w:val="-4"/>
          <w:lang w:val="sq-AL"/>
        </w:rPr>
        <w:t>Në mbështetje të nenit 100 të Kushtetutës dhe të neneve 10, 13 e 15, të ligjit nr.</w:t>
      </w:r>
      <w:r w:rsidR="00265D67" w:rsidRPr="000F0C88">
        <w:rPr>
          <w:spacing w:val="-4"/>
          <w:lang w:val="sq-AL"/>
        </w:rPr>
        <w:t xml:space="preserve"> </w:t>
      </w:r>
      <w:r w:rsidRPr="000F0C88">
        <w:rPr>
          <w:spacing w:val="-4"/>
          <w:lang w:val="sq-AL"/>
        </w:rPr>
        <w:t xml:space="preserve">8743, datë 22.2.2001, </w:t>
      </w:r>
      <w:r w:rsidR="00F00C5C" w:rsidRPr="000F0C88">
        <w:rPr>
          <w:spacing w:val="-4"/>
          <w:lang w:val="sq-AL"/>
        </w:rPr>
        <w:t>“</w:t>
      </w:r>
      <w:r w:rsidRPr="000F0C88">
        <w:rPr>
          <w:spacing w:val="-4"/>
          <w:lang w:val="sq-AL"/>
        </w:rPr>
        <w:t>Për pronat e paluajtshme të shtetit</w:t>
      </w:r>
      <w:r w:rsidR="00F00C5C" w:rsidRPr="000F0C88">
        <w:rPr>
          <w:spacing w:val="-4"/>
          <w:lang w:val="sq-AL"/>
        </w:rPr>
        <w:t>”</w:t>
      </w:r>
      <w:r w:rsidRPr="000F0C88">
        <w:rPr>
          <w:spacing w:val="-4"/>
          <w:lang w:val="sq-AL"/>
        </w:rPr>
        <w:t>, të ndryshuar, me propozimin e ministrit të Transportit dhe Infrastrukturës, Këshilli i Ministrave</w:t>
      </w:r>
    </w:p>
    <w:p w:rsidR="007D712C" w:rsidRPr="000F0C88" w:rsidRDefault="007D712C" w:rsidP="00BC50DC">
      <w:pPr>
        <w:pStyle w:val="Paragrafi"/>
        <w:rPr>
          <w:sz w:val="2"/>
          <w:lang w:val="sq-AL"/>
        </w:rPr>
      </w:pPr>
    </w:p>
    <w:p w:rsidR="007D712C" w:rsidRPr="00C87B1D" w:rsidRDefault="00F00B1F" w:rsidP="00B922AF">
      <w:pPr>
        <w:pStyle w:val="Paragrafi"/>
        <w:jc w:val="center"/>
        <w:rPr>
          <w:lang w:val="sq-AL"/>
        </w:rPr>
      </w:pPr>
      <w:r w:rsidRPr="00C87B1D">
        <w:rPr>
          <w:lang w:val="sq-AL"/>
        </w:rPr>
        <w:t>VENDOS</w:t>
      </w:r>
      <w:r w:rsidR="007D712C" w:rsidRPr="00C87B1D">
        <w:rPr>
          <w:lang w:val="sq-AL"/>
        </w:rPr>
        <w:t>I:</w:t>
      </w:r>
    </w:p>
    <w:p w:rsidR="007D712C" w:rsidRPr="0088745B" w:rsidRDefault="007D712C" w:rsidP="00BC50DC">
      <w:pPr>
        <w:pStyle w:val="Paragrafi"/>
        <w:rPr>
          <w:sz w:val="14"/>
          <w:lang w:val="sq-AL"/>
        </w:rPr>
      </w:pPr>
    </w:p>
    <w:p w:rsidR="007D712C" w:rsidRPr="00C87B1D" w:rsidRDefault="00FB7A7A" w:rsidP="00BC50DC">
      <w:pPr>
        <w:pStyle w:val="Paragrafi"/>
        <w:rPr>
          <w:lang w:val="sq-AL"/>
        </w:rPr>
      </w:pPr>
      <w:r>
        <w:rPr>
          <w:lang w:val="sq-AL"/>
        </w:rPr>
        <w:t xml:space="preserve">1. </w:t>
      </w:r>
      <w:r w:rsidR="007D712C" w:rsidRPr="00C87B1D">
        <w:rPr>
          <w:lang w:val="sq-AL"/>
        </w:rPr>
        <w:t xml:space="preserve">Kalimin në përgjegjësi administrimi të Ministrisë së Transportit dhe Infrastrukturës të pronës së paluajtshme shtetërore </w:t>
      </w:r>
      <w:r w:rsidR="00F00C5C">
        <w:rPr>
          <w:lang w:val="sq-AL"/>
        </w:rPr>
        <w:t>“</w:t>
      </w:r>
      <w:r w:rsidR="007D712C" w:rsidRPr="00C87B1D">
        <w:rPr>
          <w:lang w:val="sq-AL"/>
        </w:rPr>
        <w:t>Ish - Shkolla e Mesme Teknologjike</w:t>
      </w:r>
      <w:r w:rsidR="00F00C5C">
        <w:rPr>
          <w:lang w:val="sq-AL"/>
        </w:rPr>
        <w:t>”</w:t>
      </w:r>
      <w:r w:rsidR="007D712C" w:rsidRPr="00C87B1D">
        <w:rPr>
          <w:lang w:val="sq-AL"/>
        </w:rPr>
        <w:t>, të ndodhur në zonën kadastrale nr.</w:t>
      </w:r>
      <w:r w:rsidR="00265D67">
        <w:rPr>
          <w:lang w:val="sq-AL"/>
        </w:rPr>
        <w:t xml:space="preserve"> </w:t>
      </w:r>
      <w:r w:rsidR="007D712C" w:rsidRPr="00C87B1D">
        <w:rPr>
          <w:lang w:val="sq-AL"/>
        </w:rPr>
        <w:t>8260, TR-Q, R-5, 6, e cila përfshin numrat e pasurive 1/8, 1/249, 1/136 dhe 1/130, pjesa e konturuar, me sipërfaqe totale 553.88 (pesëqind e pesëdhjetë e tre pikë tetëdhjetë e tetë) m2, për t</w:t>
      </w:r>
      <w:r w:rsidR="00C854AE">
        <w:rPr>
          <w:lang w:val="sq-AL"/>
        </w:rPr>
        <w:t>”</w:t>
      </w:r>
      <w:r w:rsidR="007D712C" w:rsidRPr="00C87B1D">
        <w:rPr>
          <w:lang w:val="sq-AL"/>
        </w:rPr>
        <w:t xml:space="preserve">a përdorur për nevoja urbanistike, sipas planimetrisë bashkëlidhur këtij vendimi. </w:t>
      </w:r>
    </w:p>
    <w:p w:rsidR="007D712C" w:rsidRPr="000F0C88" w:rsidRDefault="00FB7A7A" w:rsidP="00BC50DC">
      <w:pPr>
        <w:pStyle w:val="Paragrafi"/>
        <w:rPr>
          <w:spacing w:val="-4"/>
          <w:lang w:val="sq-AL"/>
        </w:rPr>
      </w:pPr>
      <w:r>
        <w:rPr>
          <w:lang w:val="sq-AL"/>
        </w:rPr>
        <w:t xml:space="preserve">2. </w:t>
      </w:r>
      <w:r w:rsidR="007D712C" w:rsidRPr="00C87B1D">
        <w:rPr>
          <w:lang w:val="sq-AL"/>
        </w:rPr>
        <w:t>Prona e përmendur në pikën 1, të këtij vendimi, të hiqet nga lista e inventarit të pronave të paluajtshme shtetërore, e cila i bashkëlidhet vendimit nr.</w:t>
      </w:r>
      <w:r w:rsidR="00265D67">
        <w:rPr>
          <w:lang w:val="sq-AL"/>
        </w:rPr>
        <w:t xml:space="preserve"> </w:t>
      </w:r>
      <w:r w:rsidR="007D712C" w:rsidRPr="00C87B1D">
        <w:rPr>
          <w:lang w:val="sq-AL"/>
        </w:rPr>
        <w:t xml:space="preserve">834, datë 13.12.2006, të Këshillit të </w:t>
      </w:r>
      <w:r w:rsidR="007D712C" w:rsidRPr="000F0C88">
        <w:rPr>
          <w:spacing w:val="-4"/>
          <w:lang w:val="sq-AL"/>
        </w:rPr>
        <w:t xml:space="preserve">Ministrave, </w:t>
      </w:r>
      <w:r w:rsidR="00F00C5C" w:rsidRPr="000F0C88">
        <w:rPr>
          <w:spacing w:val="-4"/>
          <w:lang w:val="sq-AL"/>
        </w:rPr>
        <w:t>“</w:t>
      </w:r>
      <w:r w:rsidR="007D712C" w:rsidRPr="000F0C88">
        <w:rPr>
          <w:spacing w:val="-4"/>
          <w:lang w:val="sq-AL"/>
        </w:rPr>
        <w:t>Për miratimin e listës së pjesshme të inventarit të pronave të paluajtshme shtetërore, që janë në juridiksionin territorial dhe administrativ të Bashkisë Tiranë, të qarkut të Tiranës</w:t>
      </w:r>
      <w:r w:rsidR="00F00C5C" w:rsidRPr="000F0C88">
        <w:rPr>
          <w:spacing w:val="-4"/>
          <w:lang w:val="sq-AL"/>
        </w:rPr>
        <w:t>”</w:t>
      </w:r>
      <w:r w:rsidR="007D712C" w:rsidRPr="000F0C88">
        <w:rPr>
          <w:spacing w:val="-4"/>
          <w:lang w:val="sq-AL"/>
        </w:rPr>
        <w:t>.</w:t>
      </w:r>
    </w:p>
    <w:p w:rsidR="007D712C" w:rsidRPr="000F0C88" w:rsidRDefault="00FB7A7A" w:rsidP="00BC50DC">
      <w:pPr>
        <w:pStyle w:val="Paragrafi"/>
        <w:rPr>
          <w:spacing w:val="-4"/>
          <w:lang w:val="sq-AL"/>
        </w:rPr>
      </w:pPr>
      <w:r>
        <w:rPr>
          <w:spacing w:val="-4"/>
          <w:lang w:val="sq-AL"/>
        </w:rPr>
        <w:t xml:space="preserve">3. </w:t>
      </w:r>
      <w:r w:rsidR="007D712C" w:rsidRPr="000F0C88">
        <w:rPr>
          <w:spacing w:val="-4"/>
          <w:lang w:val="sq-AL"/>
        </w:rPr>
        <w:t>Ministria e Transportit dhe Infrastrukturës nuk mund ta tjetërsojë pronën e përcaktuar në pikën 1, të këtij vendimi, ose t</w:t>
      </w:r>
      <w:r w:rsidR="00C854AE" w:rsidRPr="000F0C88">
        <w:rPr>
          <w:spacing w:val="-4"/>
          <w:lang w:val="sq-AL"/>
        </w:rPr>
        <w:t>”</w:t>
      </w:r>
      <w:r w:rsidR="007D712C" w:rsidRPr="000F0C88">
        <w:rPr>
          <w:spacing w:val="-4"/>
          <w:lang w:val="sq-AL"/>
        </w:rPr>
        <w:t>ua japë atë në përdorim të tretëve.</w:t>
      </w:r>
    </w:p>
    <w:p w:rsidR="000F0C88" w:rsidRDefault="000F0C88" w:rsidP="00BC50DC">
      <w:pPr>
        <w:pStyle w:val="Paragrafi"/>
        <w:rPr>
          <w:spacing w:val="-4"/>
          <w:lang w:val="sq-AL"/>
        </w:rPr>
      </w:pPr>
    </w:p>
    <w:p w:rsidR="007D712C" w:rsidRPr="000F0C88" w:rsidRDefault="00FB7A7A" w:rsidP="00BC50DC">
      <w:pPr>
        <w:pStyle w:val="Paragrafi"/>
        <w:rPr>
          <w:spacing w:val="-4"/>
          <w:lang w:val="sq-AL"/>
        </w:rPr>
      </w:pPr>
      <w:r>
        <w:rPr>
          <w:spacing w:val="-4"/>
          <w:lang w:val="sq-AL"/>
        </w:rPr>
        <w:t xml:space="preserve">4. </w:t>
      </w:r>
      <w:r w:rsidR="007D712C" w:rsidRPr="000F0C88">
        <w:rPr>
          <w:spacing w:val="-4"/>
          <w:lang w:val="sq-AL"/>
        </w:rPr>
        <w:t>Ngarkohen ministri i Transportit dhe Infra</w:t>
      </w:r>
      <w:r w:rsidR="000F0C88">
        <w:rPr>
          <w:spacing w:val="-4"/>
          <w:lang w:val="sq-AL"/>
        </w:rPr>
        <w:t>-</w:t>
      </w:r>
      <w:r w:rsidR="007D712C" w:rsidRPr="000F0C88">
        <w:rPr>
          <w:spacing w:val="-4"/>
          <w:lang w:val="sq-AL"/>
        </w:rPr>
        <w:t>strukturës, ministri i Punëve të Brendshme dhe kryeregjistruesi i Pasurive të Paluajtshme të Republikës së Shqipërisë për zbatimin e këtij vendimi.</w:t>
      </w:r>
    </w:p>
    <w:p w:rsidR="007D712C" w:rsidRPr="000F0C88" w:rsidRDefault="007D712C" w:rsidP="00BC50DC">
      <w:pPr>
        <w:pStyle w:val="Paragrafi"/>
        <w:rPr>
          <w:spacing w:val="-4"/>
          <w:lang w:val="sq-AL"/>
        </w:rPr>
      </w:pPr>
      <w:r w:rsidRPr="000F0C88">
        <w:rPr>
          <w:spacing w:val="-4"/>
          <w:lang w:val="sq-AL"/>
        </w:rPr>
        <w:t>Ky ven</w:t>
      </w:r>
      <w:r w:rsidR="00F00B1F" w:rsidRPr="000F0C88">
        <w:rPr>
          <w:spacing w:val="-4"/>
          <w:lang w:val="sq-AL"/>
        </w:rPr>
        <w:t xml:space="preserve">dim hyn në fuqi pas botimit në </w:t>
      </w:r>
      <w:r w:rsidRPr="000F0C88">
        <w:rPr>
          <w:spacing w:val="-4"/>
          <w:lang w:val="sq-AL"/>
        </w:rPr>
        <w:t xml:space="preserve">Fletoren </w:t>
      </w:r>
      <w:r w:rsidR="00F00B1F" w:rsidRPr="000F0C88">
        <w:rPr>
          <w:spacing w:val="-4"/>
          <w:lang w:val="sq-AL"/>
        </w:rPr>
        <w:t>Zyrtare</w:t>
      </w:r>
      <w:r w:rsidRPr="000F0C88">
        <w:rPr>
          <w:spacing w:val="-4"/>
          <w:lang w:val="sq-AL"/>
        </w:rPr>
        <w:t>.</w:t>
      </w:r>
    </w:p>
    <w:p w:rsidR="00B922AF" w:rsidRPr="00C87B1D" w:rsidRDefault="00B922AF" w:rsidP="00B922AF">
      <w:pPr>
        <w:pStyle w:val="Autoriteti"/>
        <w:rPr>
          <w:lang w:val="sq-AL"/>
        </w:rPr>
      </w:pPr>
      <w:r w:rsidRPr="00C87B1D">
        <w:rPr>
          <w:lang w:val="sq-AL"/>
        </w:rPr>
        <w:t>KRYEMINISTRI</w:t>
      </w:r>
    </w:p>
    <w:p w:rsidR="00B922AF" w:rsidRDefault="00B922AF" w:rsidP="00B922AF">
      <w:pPr>
        <w:pStyle w:val="AutoritetiEmer"/>
        <w:rPr>
          <w:lang w:val="sq-AL"/>
        </w:rPr>
      </w:pPr>
      <w:r w:rsidRPr="00C87B1D">
        <w:rPr>
          <w:lang w:val="sq-AL"/>
        </w:rPr>
        <w:t>Edi Rama</w:t>
      </w:r>
    </w:p>
    <w:p w:rsidR="00A243C5" w:rsidRDefault="00A243C5" w:rsidP="0088745B">
      <w:pPr>
        <w:rPr>
          <w:lang w:val="sq-AL"/>
        </w:rPr>
        <w:sectPr w:rsidR="00A243C5" w:rsidSect="00A243C5">
          <w:type w:val="continuous"/>
          <w:pgSz w:w="11907" w:h="16840" w:code="9"/>
          <w:pgMar w:top="720" w:right="1134" w:bottom="720" w:left="1134" w:header="851" w:footer="851" w:gutter="0"/>
          <w:cols w:num="2" w:space="454"/>
          <w:docGrid w:linePitch="360"/>
        </w:sectPr>
      </w:pPr>
    </w:p>
    <w:p w:rsidR="0088745B" w:rsidRPr="0088745B" w:rsidRDefault="0088745B" w:rsidP="0088745B">
      <w:pPr>
        <w:rPr>
          <w:lang w:val="sq-AL"/>
        </w:rPr>
      </w:pPr>
    </w:p>
    <w:p w:rsidR="0088745B" w:rsidRDefault="0088745B" w:rsidP="003A0FC8">
      <w:pPr>
        <w:pStyle w:val="Paragrafi"/>
        <w:rPr>
          <w:lang w:val="sq-AL"/>
        </w:rPr>
        <w:sectPr w:rsidR="0088745B" w:rsidSect="00D45933">
          <w:type w:val="continuous"/>
          <w:pgSz w:w="11907" w:h="16840" w:code="9"/>
          <w:pgMar w:top="720" w:right="1134" w:bottom="720" w:left="1134" w:header="851" w:footer="851" w:gutter="0"/>
          <w:cols w:space="454"/>
          <w:docGrid w:linePitch="360"/>
        </w:sectPr>
      </w:pPr>
    </w:p>
    <w:p w:rsidR="00F00B1F" w:rsidRPr="00C87B1D" w:rsidRDefault="007D712C" w:rsidP="000F0C88">
      <w:pPr>
        <w:pStyle w:val="Paragrafi"/>
        <w:ind w:firstLine="0"/>
        <w:jc w:val="center"/>
        <w:rPr>
          <w:rFonts w:ascii="Times New Roman" w:hAnsi="Times New Roman"/>
          <w:lang w:val="sq-AL"/>
        </w:rPr>
      </w:pPr>
      <w:r w:rsidRPr="00C87B1D">
        <w:rPr>
          <w:rFonts w:ascii="Times New Roman" w:hAnsi="Times New Roman"/>
          <w:noProof/>
          <w:lang w:val="en-GB" w:eastAsia="en-GB"/>
        </w:rPr>
        <w:drawing>
          <wp:inline distT="0" distB="0" distL="0" distR="0" wp14:anchorId="7240D76F" wp14:editId="3C95C180">
            <wp:extent cx="6235162" cy="4217158"/>
            <wp:effectExtent l="19050" t="19050" r="0" b="0"/>
            <wp:docPr id="8" name="Picture 7" descr="DO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1.jpg"/>
                    <pic:cNvPicPr/>
                  </pic:nvPicPr>
                  <pic:blipFill rotWithShape="1">
                    <a:blip r:embed="rId23" cstate="print">
                      <a:extLst>
                        <a:ext uri="{BEBA8EAE-BF5A-486C-A8C5-ECC9F3942E4B}">
                          <a14:imgProps xmlns:a14="http://schemas.microsoft.com/office/drawing/2010/main">
                            <a14:imgLayer r:embed="rId24">
                              <a14:imgEffect>
                                <a14:brightnessContrast bright="20000" contrast="20000"/>
                              </a14:imgEffect>
                            </a14:imgLayer>
                          </a14:imgProps>
                        </a:ext>
                      </a:extLst>
                    </a:blip>
                    <a:srcRect l="11058" t="10698" r="6690" b="3473"/>
                    <a:stretch/>
                  </pic:blipFill>
                  <pic:spPr bwMode="auto">
                    <a:xfrm>
                      <a:off x="0" y="0"/>
                      <a:ext cx="6259137" cy="4233374"/>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F00B1F" w:rsidRPr="00C87B1D" w:rsidRDefault="00F00B1F" w:rsidP="003A0FC8">
      <w:pPr>
        <w:pStyle w:val="Paragrafi"/>
        <w:rPr>
          <w:rFonts w:ascii="Times New Roman" w:hAnsi="Times New Roman"/>
          <w:lang w:val="sq-AL"/>
        </w:rPr>
      </w:pPr>
    </w:p>
    <w:p w:rsidR="005B076B" w:rsidRPr="00C87B1D" w:rsidRDefault="007D712C" w:rsidP="00FB7A7A">
      <w:pPr>
        <w:pStyle w:val="Paragrafi"/>
        <w:ind w:firstLine="0"/>
        <w:jc w:val="center"/>
        <w:rPr>
          <w:rFonts w:ascii="Times New Roman" w:hAnsi="Times New Roman"/>
          <w:lang w:val="sq-AL"/>
        </w:rPr>
      </w:pPr>
      <w:r w:rsidRPr="00C87B1D">
        <w:rPr>
          <w:rFonts w:ascii="Times New Roman" w:hAnsi="Times New Roman"/>
          <w:noProof/>
          <w:lang w:val="en-GB" w:eastAsia="en-GB"/>
        </w:rPr>
        <w:drawing>
          <wp:inline distT="0" distB="0" distL="0" distR="0" wp14:anchorId="582D0EDC" wp14:editId="539FF313">
            <wp:extent cx="5984544" cy="3992299"/>
            <wp:effectExtent l="19050" t="19050" r="0" b="8255"/>
            <wp:docPr id="9" name="Picture 8" descr="DO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2.jpg"/>
                    <pic:cNvPicPr/>
                  </pic:nvPicPr>
                  <pic:blipFill rotWithShape="1">
                    <a:blip r:embed="rId25" cstate="print">
                      <a:extLst>
                        <a:ext uri="{BEBA8EAE-BF5A-486C-A8C5-ECC9F3942E4B}">
                          <a14:imgProps xmlns:a14="http://schemas.microsoft.com/office/drawing/2010/main">
                            <a14:imgLayer r:embed="rId26">
                              <a14:imgEffect>
                                <a14:brightnessContrast bright="20000" contrast="20000"/>
                              </a14:imgEffect>
                            </a14:imgLayer>
                          </a14:imgProps>
                        </a:ext>
                      </a:extLst>
                    </a:blip>
                    <a:srcRect l="27263" t="14564" r="10811" b="9411"/>
                    <a:stretch/>
                  </pic:blipFill>
                  <pic:spPr bwMode="auto">
                    <a:xfrm rot="10800000">
                      <a:off x="0" y="0"/>
                      <a:ext cx="5995717" cy="399975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B25C90" w:rsidRPr="00C87B1D" w:rsidRDefault="00B25C90" w:rsidP="003A0FC8">
      <w:pPr>
        <w:pStyle w:val="Paragrafi"/>
        <w:rPr>
          <w:lang w:val="sq-AL"/>
        </w:rPr>
      </w:pPr>
    </w:p>
    <w:p w:rsidR="00F54E9D" w:rsidRDefault="00F54E9D" w:rsidP="00B922AF">
      <w:pPr>
        <w:pStyle w:val="Paragrafi"/>
        <w:jc w:val="center"/>
        <w:rPr>
          <w:b/>
          <w:lang w:val="sq-AL"/>
        </w:rPr>
        <w:sectPr w:rsidR="00F54E9D" w:rsidSect="00D45933">
          <w:type w:val="continuous"/>
          <w:pgSz w:w="11907" w:h="16840" w:code="9"/>
          <w:pgMar w:top="720" w:right="1134" w:bottom="720" w:left="1134" w:header="851" w:footer="851" w:gutter="0"/>
          <w:cols w:space="720"/>
          <w:docGrid w:linePitch="360"/>
        </w:sectPr>
      </w:pPr>
    </w:p>
    <w:p w:rsidR="00634818" w:rsidRPr="00C87B1D" w:rsidRDefault="00F00B1F" w:rsidP="00B922AF">
      <w:pPr>
        <w:pStyle w:val="Paragrafi"/>
        <w:jc w:val="center"/>
        <w:rPr>
          <w:b/>
          <w:lang w:val="sq-AL"/>
        </w:rPr>
      </w:pPr>
      <w:r w:rsidRPr="00C87B1D">
        <w:rPr>
          <w:b/>
          <w:lang w:val="sq-AL"/>
        </w:rPr>
        <w:t>VE</w:t>
      </w:r>
      <w:r w:rsidR="00634818" w:rsidRPr="00C87B1D">
        <w:rPr>
          <w:b/>
          <w:lang w:val="sq-AL"/>
        </w:rPr>
        <w:t>NDIM</w:t>
      </w:r>
    </w:p>
    <w:p w:rsidR="00634818" w:rsidRPr="00C87B1D" w:rsidRDefault="00634818" w:rsidP="00B922AF">
      <w:pPr>
        <w:pStyle w:val="Paragrafi"/>
        <w:jc w:val="center"/>
        <w:rPr>
          <w:b/>
          <w:lang w:val="sq-AL"/>
        </w:rPr>
      </w:pPr>
      <w:r w:rsidRPr="00C87B1D">
        <w:rPr>
          <w:b/>
          <w:lang w:val="sq-AL"/>
        </w:rPr>
        <w:t>Nr.</w:t>
      </w:r>
      <w:r w:rsidR="003A1CD0">
        <w:rPr>
          <w:b/>
          <w:lang w:val="sq-AL"/>
        </w:rPr>
        <w:t xml:space="preserve"> </w:t>
      </w:r>
      <w:r w:rsidRPr="00C87B1D">
        <w:rPr>
          <w:b/>
          <w:lang w:val="sq-AL"/>
        </w:rPr>
        <w:t>1071, datë 23.12.2-15</w:t>
      </w:r>
    </w:p>
    <w:p w:rsidR="00634818" w:rsidRPr="00864148" w:rsidRDefault="00634818" w:rsidP="00B922AF">
      <w:pPr>
        <w:pStyle w:val="Paragrafi"/>
        <w:jc w:val="center"/>
        <w:rPr>
          <w:b/>
          <w:sz w:val="14"/>
          <w:lang w:val="sq-AL"/>
        </w:rPr>
      </w:pPr>
    </w:p>
    <w:p w:rsidR="00634818" w:rsidRPr="00C87B1D" w:rsidRDefault="00634818" w:rsidP="00B922AF">
      <w:pPr>
        <w:pStyle w:val="Paragrafi"/>
        <w:jc w:val="center"/>
        <w:rPr>
          <w:b/>
          <w:lang w:val="sq-AL"/>
        </w:rPr>
      </w:pPr>
      <w:r w:rsidRPr="00C87B1D">
        <w:rPr>
          <w:b/>
          <w:lang w:val="sq-AL"/>
        </w:rPr>
        <w:t>PËR</w:t>
      </w:r>
      <w:r w:rsidR="00DB42AB" w:rsidRPr="00C87B1D">
        <w:rPr>
          <w:b/>
          <w:lang w:val="sq-AL"/>
        </w:rPr>
        <w:t xml:space="preserve"> </w:t>
      </w:r>
      <w:r w:rsidRPr="00C87B1D">
        <w:rPr>
          <w:b/>
          <w:lang w:val="sq-AL"/>
        </w:rPr>
        <w:t>MIRATIMIN E STRATEGJISË KOMBËTARE TË MBROJTJES SOCIALE 2015</w:t>
      </w:r>
      <w:r w:rsidR="003A1CD0">
        <w:rPr>
          <w:b/>
          <w:lang w:val="sq-AL"/>
        </w:rPr>
        <w:t>–</w:t>
      </w:r>
      <w:r w:rsidRPr="00C87B1D">
        <w:rPr>
          <w:b/>
          <w:lang w:val="sq-AL"/>
        </w:rPr>
        <w:t>2020 DHE TË PLANIT TË VEPRIMIT, PËR ZBATIMIN E SAJ</w:t>
      </w:r>
    </w:p>
    <w:p w:rsidR="00DB42AB" w:rsidRPr="00864148" w:rsidRDefault="00DB42AB" w:rsidP="00D564B6">
      <w:pPr>
        <w:pStyle w:val="Paragrafi"/>
        <w:rPr>
          <w:sz w:val="14"/>
          <w:lang w:val="sq-AL"/>
        </w:rPr>
      </w:pPr>
    </w:p>
    <w:p w:rsidR="00634818" w:rsidRPr="00C87B1D" w:rsidRDefault="00634818" w:rsidP="00D564B6">
      <w:pPr>
        <w:pStyle w:val="Paragrafi"/>
        <w:rPr>
          <w:lang w:val="sq-AL"/>
        </w:rPr>
      </w:pPr>
      <w:r w:rsidRPr="00C87B1D">
        <w:rPr>
          <w:lang w:val="sq-AL"/>
        </w:rPr>
        <w:t>Në mbështetje të nenit 100 të Kushtetutës, me propozimin e ministrit të Mirëqenies Sociale dhe Rinisë, Këshilli i Ministrave</w:t>
      </w:r>
    </w:p>
    <w:p w:rsidR="007C12DE" w:rsidRPr="007C12DE" w:rsidRDefault="007C12DE" w:rsidP="00B922AF">
      <w:pPr>
        <w:pStyle w:val="Paragrafi"/>
        <w:jc w:val="center"/>
        <w:rPr>
          <w:sz w:val="14"/>
          <w:lang w:val="sq-AL"/>
        </w:rPr>
      </w:pPr>
    </w:p>
    <w:p w:rsidR="00634818" w:rsidRPr="00C87B1D" w:rsidRDefault="00B922AF" w:rsidP="00B922AF">
      <w:pPr>
        <w:pStyle w:val="Paragrafi"/>
        <w:jc w:val="center"/>
        <w:rPr>
          <w:lang w:val="sq-AL"/>
        </w:rPr>
      </w:pPr>
      <w:r w:rsidRPr="00C87B1D">
        <w:rPr>
          <w:lang w:val="sq-AL"/>
        </w:rPr>
        <w:t>VENDOS</w:t>
      </w:r>
      <w:r w:rsidR="00634818" w:rsidRPr="00C87B1D">
        <w:rPr>
          <w:lang w:val="sq-AL"/>
        </w:rPr>
        <w:t>I:</w:t>
      </w:r>
    </w:p>
    <w:p w:rsidR="00634818" w:rsidRPr="00864148" w:rsidRDefault="00634818" w:rsidP="00D564B6">
      <w:pPr>
        <w:pStyle w:val="Paragrafi"/>
        <w:rPr>
          <w:sz w:val="14"/>
          <w:lang w:val="sq-AL"/>
        </w:rPr>
      </w:pPr>
    </w:p>
    <w:p w:rsidR="00634818" w:rsidRPr="00C87B1D" w:rsidRDefault="00991DC9" w:rsidP="00D564B6">
      <w:pPr>
        <w:pStyle w:val="Paragrafi"/>
        <w:rPr>
          <w:lang w:val="sq-AL"/>
        </w:rPr>
      </w:pPr>
      <w:r>
        <w:rPr>
          <w:lang w:val="sq-AL"/>
        </w:rPr>
        <w:t xml:space="preserve">1. </w:t>
      </w:r>
      <w:r w:rsidR="00634818" w:rsidRPr="00C87B1D">
        <w:rPr>
          <w:lang w:val="sq-AL"/>
        </w:rPr>
        <w:t>Miratimin e Strategjisë Kombëtare të Mbrojtjes Sociale 2015</w:t>
      </w:r>
      <w:r w:rsidR="002A3EAD">
        <w:rPr>
          <w:lang w:val="sq-AL"/>
        </w:rPr>
        <w:t>–</w:t>
      </w:r>
      <w:r w:rsidR="00634818" w:rsidRPr="00C87B1D">
        <w:rPr>
          <w:lang w:val="sq-AL"/>
        </w:rPr>
        <w:t>2020 dhe të planit të veprimit, për zbatimin e saj, sipas tekstit që i bashkëlidhet këtij vendimi.</w:t>
      </w:r>
    </w:p>
    <w:p w:rsidR="00634818" w:rsidRPr="00CA2AEE" w:rsidRDefault="002A3EAD" w:rsidP="00D564B6">
      <w:pPr>
        <w:pStyle w:val="Paragrafi"/>
        <w:rPr>
          <w:spacing w:val="-4"/>
          <w:lang w:val="sq-AL"/>
        </w:rPr>
      </w:pPr>
      <w:r>
        <w:rPr>
          <w:lang w:val="sq-AL"/>
        </w:rPr>
        <w:t>2</w:t>
      </w:r>
      <w:r w:rsidRPr="00CA2AEE">
        <w:rPr>
          <w:spacing w:val="-4"/>
          <w:lang w:val="sq-AL"/>
        </w:rPr>
        <w:t xml:space="preserve">. </w:t>
      </w:r>
      <w:r w:rsidR="00634818" w:rsidRPr="00CA2AEE">
        <w:rPr>
          <w:spacing w:val="-4"/>
          <w:lang w:val="sq-AL"/>
        </w:rPr>
        <w:t>Efekti financiar i zbatimit të strategjisë, për vitin 2015, është 184 800 000 (njëqind e tetëdhjetë e katër milionë e tetëqind mijë) lekë dhe do të përballohet nga buxheti i miratuar për Ministrinë e Mirëqenies Sociale dhe Rinisë.</w:t>
      </w:r>
    </w:p>
    <w:p w:rsidR="00634818" w:rsidRPr="00CA2AEE" w:rsidRDefault="002A3EAD" w:rsidP="00D564B6">
      <w:pPr>
        <w:pStyle w:val="Paragrafi"/>
        <w:rPr>
          <w:spacing w:val="-4"/>
          <w:lang w:val="sq-AL"/>
        </w:rPr>
      </w:pPr>
      <w:r w:rsidRPr="00CA2AEE">
        <w:rPr>
          <w:spacing w:val="-4"/>
          <w:lang w:val="sq-AL"/>
        </w:rPr>
        <w:t xml:space="preserve">3. </w:t>
      </w:r>
      <w:r w:rsidR="00634818" w:rsidRPr="00CA2AEE">
        <w:rPr>
          <w:spacing w:val="-4"/>
          <w:lang w:val="sq-AL"/>
        </w:rPr>
        <w:t>Ngarkohen Ministria e Mirëqenies Sociale dhe Rinisë, Ministria e Financave, Ministria e Punëve të Brendshme, Ministria e Drejtësisë, Ministria e Zhvillimit Urban, Ministria e Zhvillimit Ekonomik, Turizmit, Tregtisë dhe Sipërmarrjes, Ministria e Arsimit dhe Sportit, Ministria e Shënde</w:t>
      </w:r>
      <w:r w:rsidR="00CA2AEE">
        <w:rPr>
          <w:spacing w:val="-4"/>
          <w:lang w:val="sq-AL"/>
        </w:rPr>
        <w:t>-</w:t>
      </w:r>
      <w:r w:rsidR="00634818" w:rsidRPr="00CA2AEE">
        <w:rPr>
          <w:spacing w:val="-4"/>
          <w:lang w:val="sq-AL"/>
        </w:rPr>
        <w:t>tësisë dhe njësitë e qeverisjes vendore për zbatimin e këtij vendimi.</w:t>
      </w:r>
    </w:p>
    <w:p w:rsidR="00634818" w:rsidRPr="00CA2AEE" w:rsidRDefault="00634818" w:rsidP="00D564B6">
      <w:pPr>
        <w:pStyle w:val="Paragrafi"/>
        <w:rPr>
          <w:spacing w:val="-4"/>
          <w:lang w:val="sq-AL"/>
        </w:rPr>
      </w:pPr>
      <w:r w:rsidRPr="00CA2AEE">
        <w:rPr>
          <w:spacing w:val="-4"/>
          <w:lang w:val="sq-AL"/>
        </w:rPr>
        <w:t>Ky ven</w:t>
      </w:r>
      <w:r w:rsidR="00F00B1F" w:rsidRPr="00CA2AEE">
        <w:rPr>
          <w:spacing w:val="-4"/>
          <w:lang w:val="sq-AL"/>
        </w:rPr>
        <w:t xml:space="preserve">dim hyn në fuqi pas botimit në </w:t>
      </w:r>
      <w:r w:rsidRPr="00CA2AEE">
        <w:rPr>
          <w:spacing w:val="-4"/>
          <w:lang w:val="sq-AL"/>
        </w:rPr>
        <w:t xml:space="preserve">Fletoren </w:t>
      </w:r>
      <w:r w:rsidR="00F00B1F" w:rsidRPr="00CA2AEE">
        <w:rPr>
          <w:spacing w:val="-4"/>
          <w:lang w:val="sq-AL"/>
        </w:rPr>
        <w:t>Zyrtare</w:t>
      </w:r>
      <w:r w:rsidRPr="00CA2AEE">
        <w:rPr>
          <w:spacing w:val="-4"/>
          <w:lang w:val="sq-AL"/>
        </w:rPr>
        <w:t xml:space="preserve">. </w:t>
      </w:r>
    </w:p>
    <w:p w:rsidR="00B922AF" w:rsidRPr="00C87B1D" w:rsidRDefault="00B922AF" w:rsidP="00B922AF">
      <w:pPr>
        <w:pStyle w:val="Autoriteti"/>
        <w:rPr>
          <w:lang w:val="sq-AL"/>
        </w:rPr>
      </w:pPr>
      <w:r w:rsidRPr="00C87B1D">
        <w:rPr>
          <w:lang w:val="sq-AL"/>
        </w:rPr>
        <w:t>KRYEMINISTRI</w:t>
      </w:r>
    </w:p>
    <w:p w:rsidR="00B922AF" w:rsidRPr="00C87B1D" w:rsidRDefault="00B922AF" w:rsidP="00B922AF">
      <w:pPr>
        <w:pStyle w:val="AutoritetiEmer"/>
        <w:rPr>
          <w:lang w:val="sq-AL"/>
        </w:rPr>
      </w:pPr>
      <w:r w:rsidRPr="00C87B1D">
        <w:rPr>
          <w:lang w:val="sq-AL"/>
        </w:rPr>
        <w:t>Edi Rama</w:t>
      </w:r>
    </w:p>
    <w:p w:rsidR="00B25C90" w:rsidRPr="00864148" w:rsidRDefault="00B25C90" w:rsidP="003A0FC8">
      <w:pPr>
        <w:pStyle w:val="Paragrafi"/>
        <w:rPr>
          <w:sz w:val="14"/>
          <w:lang w:val="sq-AL"/>
        </w:rPr>
      </w:pPr>
    </w:p>
    <w:p w:rsidR="00F8389F" w:rsidRPr="00F8389F" w:rsidRDefault="002A3EAD" w:rsidP="002A3EAD">
      <w:pPr>
        <w:pStyle w:val="Paragrafi"/>
        <w:jc w:val="center"/>
        <w:rPr>
          <w:lang w:val="sq-AL"/>
        </w:rPr>
      </w:pPr>
      <w:r w:rsidRPr="00F8389F">
        <w:rPr>
          <w:lang w:val="sq-AL"/>
        </w:rPr>
        <w:t xml:space="preserve">STRATEGJIA KOMBËTARE </w:t>
      </w:r>
    </w:p>
    <w:p w:rsidR="002A3EAD" w:rsidRPr="00F8389F" w:rsidRDefault="006A1616" w:rsidP="002A3EAD">
      <w:pPr>
        <w:pStyle w:val="Paragrafi"/>
        <w:jc w:val="center"/>
        <w:rPr>
          <w:lang w:val="sq-AL"/>
        </w:rPr>
      </w:pPr>
      <w:r w:rsidRPr="00F8389F">
        <w:rPr>
          <w:lang w:val="sq-AL"/>
        </w:rPr>
        <w:t>E</w:t>
      </w:r>
      <w:r w:rsidR="002A3EAD" w:rsidRPr="00F8389F">
        <w:rPr>
          <w:lang w:val="sq-AL"/>
        </w:rPr>
        <w:t xml:space="preserve"> MBROJTJES SOCIALE</w:t>
      </w:r>
    </w:p>
    <w:p w:rsidR="002A3EAD" w:rsidRPr="00F8389F" w:rsidRDefault="002A3EAD" w:rsidP="002A3EAD">
      <w:pPr>
        <w:pStyle w:val="Paragrafi"/>
        <w:jc w:val="center"/>
        <w:rPr>
          <w:lang w:val="sq-AL"/>
        </w:rPr>
      </w:pPr>
      <w:r w:rsidRPr="00F8389F">
        <w:rPr>
          <w:lang w:val="sq-AL"/>
        </w:rPr>
        <w:t>2015–2020</w:t>
      </w:r>
    </w:p>
    <w:p w:rsidR="002A3EAD" w:rsidRPr="00864148" w:rsidRDefault="002A3EAD" w:rsidP="00705621">
      <w:pPr>
        <w:pStyle w:val="Paragrafi"/>
        <w:rPr>
          <w:b/>
          <w:sz w:val="14"/>
          <w:lang w:val="sq-AL"/>
        </w:rPr>
      </w:pPr>
    </w:p>
    <w:p w:rsidR="001F23FD" w:rsidRPr="00C87B1D" w:rsidRDefault="001F23FD" w:rsidP="00705621">
      <w:pPr>
        <w:pStyle w:val="Paragrafi"/>
        <w:rPr>
          <w:lang w:val="sq-AL"/>
        </w:rPr>
      </w:pPr>
      <w:r w:rsidRPr="00C87B1D">
        <w:rPr>
          <w:lang w:val="sq-AL"/>
        </w:rPr>
        <w:t>HYRJE</w:t>
      </w:r>
      <w:r w:rsidRPr="00C87B1D">
        <w:rPr>
          <w:lang w:val="sq-AL"/>
        </w:rPr>
        <w:tab/>
      </w:r>
    </w:p>
    <w:p w:rsidR="001F23FD" w:rsidRPr="00C87B1D" w:rsidRDefault="001F23FD" w:rsidP="00705621">
      <w:pPr>
        <w:pStyle w:val="Paragrafi"/>
        <w:rPr>
          <w:lang w:val="sq-AL"/>
        </w:rPr>
      </w:pPr>
      <w:r w:rsidRPr="00C87B1D">
        <w:rPr>
          <w:lang w:val="sq-AL"/>
        </w:rPr>
        <w:t>Strategjia e Mbrojtjes Sociale 2015–2020, në vijim strategjia, adreson çështjet në fushën e përgjegjësisë shtetërore të Ministrisë së Mirëqenies Sociale dhe Rinisë (MMSR)</w:t>
      </w:r>
      <w:r w:rsidR="006A1616">
        <w:rPr>
          <w:lang w:val="sq-AL"/>
        </w:rPr>
        <w:t>,</w:t>
      </w:r>
      <w:r w:rsidRPr="00C87B1D">
        <w:rPr>
          <w:lang w:val="sq-AL"/>
        </w:rPr>
        <w:t xml:space="preserve"> në lidhje me</w:t>
      </w:r>
      <w:r w:rsidR="005A3DBA">
        <w:rPr>
          <w:lang w:val="sq-AL"/>
        </w:rPr>
        <w:t>:</w:t>
      </w:r>
      <w:r w:rsidRPr="00C87B1D">
        <w:rPr>
          <w:lang w:val="sq-AL"/>
        </w:rPr>
        <w:t xml:space="preserve"> i) skemën e ndihmës ekonomike dhe aftësisë së kufizuar</w:t>
      </w:r>
      <w:r w:rsidR="005A3DBA">
        <w:rPr>
          <w:lang w:val="sq-AL"/>
        </w:rPr>
        <w:t>;</w:t>
      </w:r>
      <w:r w:rsidRPr="00C87B1D">
        <w:rPr>
          <w:lang w:val="sq-AL"/>
        </w:rPr>
        <w:t xml:space="preserve"> ii) shërbimet e kujdesit shoqëror ekzistuese dhe ato të propozuara</w:t>
      </w:r>
      <w:r w:rsidR="005A3DBA">
        <w:rPr>
          <w:lang w:val="sq-AL"/>
        </w:rPr>
        <w:t>;</w:t>
      </w:r>
      <w:r w:rsidRPr="00C87B1D">
        <w:rPr>
          <w:lang w:val="sq-AL"/>
        </w:rPr>
        <w:t xml:space="preserve"> dhe iii) çdo çështje tjetër në fushën e mbrojtjes sociale. </w:t>
      </w:r>
    </w:p>
    <w:p w:rsidR="001F23FD" w:rsidRPr="00C87B1D" w:rsidRDefault="001F23FD" w:rsidP="00705621">
      <w:pPr>
        <w:pStyle w:val="Paragrafi"/>
        <w:rPr>
          <w:lang w:val="sq-AL"/>
        </w:rPr>
      </w:pPr>
      <w:r w:rsidRPr="00C87B1D">
        <w:rPr>
          <w:lang w:val="sq-AL"/>
        </w:rPr>
        <w:t>Strategjia konsolidon dhe krijon vazhdimësi të strategjisë së mëparshme, duke kombinuar përpjekjet për mbrojtje sociale në një kuadër të unifikuar. Strategjia zëvendëson Strategjinë  e Mbrojtjes Sociale 2007</w:t>
      </w:r>
      <w:r w:rsidR="005A3DBA" w:rsidRPr="00C87B1D">
        <w:rPr>
          <w:lang w:val="sq-AL"/>
        </w:rPr>
        <w:t>–</w:t>
      </w:r>
      <w:r w:rsidRPr="00C87B1D">
        <w:rPr>
          <w:lang w:val="sq-AL"/>
        </w:rPr>
        <w:t>2013. Ky dokument përbën bazën për komponentin e Mbrojtjes Sociale të Strategjisë Kombëtare për Zhvillim dhe Integrim (SKZHI 2015-2020). Synimet strategjike të Mbrojtjes Sociale  të përcaktuara këtu janë</w:t>
      </w:r>
      <w:r w:rsidR="00AF3DA7">
        <w:rPr>
          <w:lang w:val="sq-AL"/>
        </w:rPr>
        <w:t>,</w:t>
      </w:r>
      <w:r w:rsidRPr="00C87B1D">
        <w:rPr>
          <w:lang w:val="sq-AL"/>
        </w:rPr>
        <w:t xml:space="preserve"> gjithashtu</w:t>
      </w:r>
      <w:r w:rsidR="00AF3DA7">
        <w:rPr>
          <w:lang w:val="sq-AL"/>
        </w:rPr>
        <w:t>,</w:t>
      </w:r>
      <w:r w:rsidRPr="00C87B1D">
        <w:rPr>
          <w:lang w:val="sq-AL"/>
        </w:rPr>
        <w:t xml:space="preserve"> të ndërthurura më gjerë në përbërës të tjerë të SKZHI-së. Strategjia është hartuar bazuar në një proces të gjerë dhe të detajuar këshillimesh. </w:t>
      </w:r>
    </w:p>
    <w:p w:rsidR="001F23FD" w:rsidRPr="00C87B1D" w:rsidRDefault="001F23FD" w:rsidP="00705621">
      <w:pPr>
        <w:pStyle w:val="Paragrafi"/>
        <w:rPr>
          <w:lang w:val="sq-AL"/>
        </w:rPr>
      </w:pPr>
      <w:r w:rsidRPr="00C87B1D">
        <w:rPr>
          <w:lang w:val="sq-AL"/>
        </w:rPr>
        <w:t>Strategjia reflekton angazhimet e Qeverisë Shqiptare në fushën e Mbrojtjes Sociale duke synuar që t</w:t>
      </w:r>
      <w:r w:rsidR="00C854AE">
        <w:rPr>
          <w:lang w:val="sq-AL"/>
        </w:rPr>
        <w:t>”</w:t>
      </w:r>
      <w:r w:rsidRPr="00C87B1D">
        <w:rPr>
          <w:lang w:val="sq-AL"/>
        </w:rPr>
        <w:t xml:space="preserve">i sigurojë çdo qytetari shqiptar pavarësisht të ardhurave, origjinës, moshës, gjinisë, etnisë, edukimit, orientimit seksual, identitetit kulturor, bindjeve politike e fetare, shërbime publike cilësore. </w:t>
      </w:r>
    </w:p>
    <w:p w:rsidR="001F23FD" w:rsidRPr="00AF3DA7" w:rsidRDefault="001F23FD" w:rsidP="00705621">
      <w:pPr>
        <w:pStyle w:val="Paragrafi"/>
        <w:rPr>
          <w:spacing w:val="-4"/>
          <w:lang w:val="sq-AL"/>
        </w:rPr>
      </w:pPr>
      <w:r w:rsidRPr="00C87B1D">
        <w:rPr>
          <w:lang w:val="sq-AL"/>
        </w:rPr>
        <w:t>Kjo strategji hartohet në përputhje me  nenet 70 dhe 99 të Marrëveshjes së Stabilizim</w:t>
      </w:r>
      <w:r w:rsidR="005A3DBA">
        <w:rPr>
          <w:lang w:val="sq-AL"/>
        </w:rPr>
        <w:t>-</w:t>
      </w:r>
      <w:r w:rsidRPr="00C87B1D">
        <w:rPr>
          <w:lang w:val="sq-AL"/>
        </w:rPr>
        <w:t xml:space="preserve">Asociimit, Dokumentit të Partneritetit 2007 dhe </w:t>
      </w:r>
      <w:r w:rsidRPr="00AF3DA7">
        <w:rPr>
          <w:spacing w:val="-4"/>
          <w:lang w:val="sq-AL"/>
        </w:rPr>
        <w:t>përmbush detyrimet që burojnë nga Plani Kombëtar për Integrimin Evropian 2014</w:t>
      </w:r>
      <w:r w:rsidR="005A3DBA" w:rsidRPr="00AF3DA7">
        <w:rPr>
          <w:spacing w:val="-4"/>
          <w:lang w:val="sq-AL"/>
        </w:rPr>
        <w:t>–</w:t>
      </w:r>
      <w:r w:rsidRPr="00AF3DA7">
        <w:rPr>
          <w:spacing w:val="-4"/>
          <w:lang w:val="sq-AL"/>
        </w:rPr>
        <w:t xml:space="preserve">2020. </w:t>
      </w:r>
    </w:p>
    <w:p w:rsidR="001F23FD" w:rsidRPr="00AF3DA7" w:rsidRDefault="001F23FD" w:rsidP="00705621">
      <w:pPr>
        <w:pStyle w:val="Paragrafi"/>
        <w:rPr>
          <w:spacing w:val="-4"/>
          <w:lang w:val="sq-AL"/>
        </w:rPr>
      </w:pPr>
      <w:r w:rsidRPr="00AF3DA7">
        <w:rPr>
          <w:spacing w:val="-4"/>
          <w:lang w:val="sq-AL"/>
        </w:rPr>
        <w:t xml:space="preserve">Strategjia synon reformimin e  Programit të Mbrojtjes Sociale nëpërmjet transformimit të Ndihmës Ekonomike në një skemë aktive të riintegrimit social; rishikimin e sistemit të vlerësimit të aftësisë kufizuar; ndërhyrjes dhe riintegrimit të fëmijëve në familje e komunitet duke treguar kujdes të veçantë për fëmijët jetimë social dhe biologjikë dhe ofrimin e shërbimeve të integruara. Prioritet është sigurimi i burimeve të nevojshme për grupet më të rrezikuara nëpërmjet Fondit Kombëtar për Shërbimet Shoqërore dhe Fondeve Rajonale për Shërbimet Shoqërore si pjesë e Fondit Shoqëror. </w:t>
      </w:r>
    </w:p>
    <w:p w:rsidR="001F23FD" w:rsidRPr="00AF3DA7" w:rsidRDefault="001F23FD" w:rsidP="00705621">
      <w:pPr>
        <w:pStyle w:val="Paragrafi"/>
        <w:rPr>
          <w:spacing w:val="-4"/>
          <w:lang w:val="sq-AL"/>
        </w:rPr>
      </w:pPr>
      <w:r w:rsidRPr="00AF3DA7">
        <w:rPr>
          <w:spacing w:val="-4"/>
          <w:lang w:val="sq-AL"/>
        </w:rPr>
        <w:t>MMSR</w:t>
      </w:r>
      <w:r w:rsidR="005A3DBA" w:rsidRPr="00AF3DA7">
        <w:rPr>
          <w:spacing w:val="-4"/>
          <w:lang w:val="sq-AL"/>
        </w:rPr>
        <w:t>-ja</w:t>
      </w:r>
      <w:r w:rsidRPr="00AF3DA7">
        <w:rPr>
          <w:spacing w:val="-4"/>
          <w:lang w:val="sq-AL"/>
        </w:rPr>
        <w:t xml:space="preserve"> konfirmon sërish në strategji angazhimin për krijimin e sinergjive midis politikave aktive të punësimit dhe përfshirjes sociale, në mënyrë që të gjithë qytetarët shqiptarë të jenë të siguruar, të mbrojtur nga rreziku i rënies në gjendjen e varfërisë, përgjatë periudhave aktive dhe joaktive të jetës.  Strategjia synon të integrojë më mirë aktivitetet e mbrojtjes sociale të MMSR</w:t>
      </w:r>
      <w:r w:rsidR="00FD4182" w:rsidRPr="00AF3DA7">
        <w:rPr>
          <w:spacing w:val="-4"/>
          <w:lang w:val="sq-AL"/>
        </w:rPr>
        <w:t>-së</w:t>
      </w:r>
      <w:r w:rsidRPr="00AF3DA7">
        <w:rPr>
          <w:spacing w:val="-4"/>
          <w:lang w:val="sq-AL"/>
        </w:rPr>
        <w:t xml:space="preserve"> dhe funksioneve të saj në lidhje me punësimin, pensionet dhe sigurimet shoqërore.</w:t>
      </w:r>
    </w:p>
    <w:p w:rsidR="001F23FD" w:rsidRPr="00AF3DA7" w:rsidRDefault="001F23FD" w:rsidP="00705621">
      <w:pPr>
        <w:pStyle w:val="Paragrafi"/>
        <w:rPr>
          <w:spacing w:val="-4"/>
          <w:lang w:val="sq-AL"/>
        </w:rPr>
      </w:pPr>
      <w:r w:rsidRPr="00AF3DA7">
        <w:rPr>
          <w:spacing w:val="-4"/>
          <w:lang w:val="sq-AL"/>
        </w:rPr>
        <w:t>Zbutja e varfërisë është një çështje shumë më e gjerë se sa vetëm mbrojtja sociale. Politikat e mbrojtjes sociale mund të kontribuojnë në uljen e varfërisë, e cila është një objektiv i Strategjisë Kombëtare për Zhvillim dhe Integrim (SKZHI).</w:t>
      </w:r>
      <w:r w:rsidRPr="00C87B1D">
        <w:rPr>
          <w:lang w:val="sq-AL"/>
        </w:rPr>
        <w:t xml:space="preserve"> </w:t>
      </w:r>
      <w:r w:rsidRPr="00AF3DA7">
        <w:rPr>
          <w:spacing w:val="-4"/>
          <w:lang w:val="sq-AL"/>
        </w:rPr>
        <w:t xml:space="preserve">Në kontekstin e përgjithshëm ekonomik, politikat e punësimit janë vendimtare për uljen e nivelit të varfërisë në Shqipëri. </w:t>
      </w:r>
    </w:p>
    <w:p w:rsidR="001F23FD" w:rsidRPr="00C87B1D" w:rsidRDefault="001F23FD" w:rsidP="00705621">
      <w:pPr>
        <w:pStyle w:val="Paragrafi"/>
        <w:rPr>
          <w:lang w:val="sq-AL"/>
        </w:rPr>
      </w:pPr>
      <w:r w:rsidRPr="00C87B1D">
        <w:rPr>
          <w:lang w:val="sq-AL"/>
        </w:rPr>
        <w:t>Zbutja e varfërisë nuk lidhet vetëm me pagesat dhe me shërbimet e kujdesit shoqëror, por edhe me një gamë të gjerë të politikash të tjera, duke përfshirë, në veçanti ato të lidhura me kujdesin shëndetësor dhe me arsimin. MMSR do të punojë ngushtë në zbatimin e strategjive ndër-sektoriale në mënyrë që të adresojë çështjet e varfërisë dhe përjashtimit social, siç është dokumenti për politikën e përfshirjes sociale.</w:t>
      </w:r>
    </w:p>
    <w:p w:rsidR="001F23FD" w:rsidRPr="00C87B1D" w:rsidRDefault="001F23FD" w:rsidP="00705621">
      <w:pPr>
        <w:pStyle w:val="Paragrafi"/>
        <w:rPr>
          <w:lang w:val="sq-AL"/>
        </w:rPr>
      </w:pPr>
      <w:r w:rsidRPr="00C87B1D">
        <w:rPr>
          <w:lang w:val="sq-AL"/>
        </w:rPr>
        <w:t>Politikë kyçe e Mbrojtjes Sociale është përmirësimi i cilësisë së jetesës së personave me aftësi të kufizuara. Qeveria Shqiptare ka ndërmarrë një reformë të procesit të vlerësimit të aftësisë së kufizuar, i cili synon të përqendrojë pagesat e aftësisë së kufizuar te personat me aftësi të kufizuar më të rëndë. Objektivi i përgjithshëm i reformës është krijimi i një sistemi të përgjegjshëm të pagesave të aftësisë së kufizuar, me qëllim vlerësimin e përshkallëzuar të aftësisë së kufizuar, në varësi të shkallës së sëmundjes dhe kushteve sociale. Reforma e shërbimeve të kujdesit social do të ofrojë mbështetje për personat me aftësi të kufizuara për të mbështetur nevojat shtesë që dalin nga aftësia e kufizuar dhe kostot e tyre të mundshme.</w:t>
      </w:r>
    </w:p>
    <w:p w:rsidR="001F23FD" w:rsidRPr="00C87B1D" w:rsidRDefault="001F23FD" w:rsidP="00705621">
      <w:pPr>
        <w:pStyle w:val="Paragrafi"/>
        <w:rPr>
          <w:lang w:val="sq-AL"/>
        </w:rPr>
      </w:pPr>
      <w:r w:rsidRPr="00C87B1D">
        <w:rPr>
          <w:lang w:val="sq-AL"/>
        </w:rPr>
        <w:t>Shërbimet e përkujdes</w:t>
      </w:r>
      <w:r w:rsidR="009740A6">
        <w:rPr>
          <w:lang w:val="sq-AL"/>
        </w:rPr>
        <w:t>jes</w:t>
      </w:r>
      <w:r w:rsidRPr="00C87B1D">
        <w:rPr>
          <w:lang w:val="sq-AL"/>
        </w:rPr>
        <w:t xml:space="preserve"> shoqëror</w:t>
      </w:r>
      <w:r w:rsidR="009740A6">
        <w:rPr>
          <w:lang w:val="sq-AL"/>
        </w:rPr>
        <w:t>e</w:t>
      </w:r>
      <w:r w:rsidRPr="00C87B1D">
        <w:rPr>
          <w:lang w:val="sq-AL"/>
        </w:rPr>
        <w:t xml:space="preserve"> luajnë një rol kyç në përmirësimin e ci</w:t>
      </w:r>
      <w:r w:rsidR="00AF3DA7">
        <w:rPr>
          <w:lang w:val="sq-AL"/>
        </w:rPr>
        <w:t>lësisë së jetesës të individëve</w:t>
      </w:r>
      <w:r w:rsidRPr="00C87B1D">
        <w:rPr>
          <w:lang w:val="sq-AL"/>
        </w:rPr>
        <w:t xml:space="preserve">, familjeve dhe komuniteteve në nevojë. </w:t>
      </w:r>
      <w:r w:rsidRPr="00C87B1D">
        <w:rPr>
          <w:i/>
          <w:lang w:val="sq-AL"/>
        </w:rPr>
        <w:t>Vizioni ynë për këto shërbime është një sistem i integruar përkujdesi shoqëror që është koherent dhe i qëndrueshëm në nivel</w:t>
      </w:r>
      <w:r w:rsidRPr="00C87B1D">
        <w:rPr>
          <w:lang w:val="sq-AL"/>
        </w:rPr>
        <w:t xml:space="preserve"> strategjie, politikash, buxhetesh dhe kapacitetesh</w:t>
      </w:r>
    </w:p>
    <w:p w:rsidR="001F23FD" w:rsidRPr="00AF3DA7" w:rsidRDefault="001F23FD" w:rsidP="00705621">
      <w:pPr>
        <w:pStyle w:val="Paragrafi"/>
        <w:rPr>
          <w:spacing w:val="-4"/>
          <w:lang w:val="sq-AL"/>
        </w:rPr>
      </w:pPr>
      <w:r w:rsidRPr="00AF3DA7">
        <w:rPr>
          <w:spacing w:val="-4"/>
          <w:lang w:val="sq-AL"/>
        </w:rPr>
        <w:t>Qasjet e ndjekura në Strategjitë e mëparshme me përfshirjen e shumë agjencive, janë bazuar në prioritizimin e grupeve të caktuara, të identifikuara si të rrezikuara apo të pambrojtura. Kjo mund të jetë efektive në përcaktimin e proceseve të koordinimit në nivel kombëtar për këto grupe. Megjithatë, kompleksiteti i përjashtimit mund të orientojë drejt politikave të fragmentuara dhe gjithnjë më pak koherente në kontekstin e rritjes së delegimit/decentralizimit të kompetencave. Kjo çon në fragmentim të mëtejshëm dhe rritje të kostove duke rrezikuar zbatimin e këtyre politikave të mbrojtjes sociale.</w:t>
      </w:r>
    </w:p>
    <w:p w:rsidR="001F23FD" w:rsidRPr="00AF3DA7" w:rsidRDefault="001F23FD" w:rsidP="00705621">
      <w:pPr>
        <w:pStyle w:val="Paragrafi"/>
        <w:rPr>
          <w:spacing w:val="-4"/>
          <w:lang w:val="sq-AL"/>
        </w:rPr>
      </w:pPr>
      <w:r w:rsidRPr="00AF3DA7">
        <w:rPr>
          <w:spacing w:val="-4"/>
          <w:lang w:val="sq-AL"/>
        </w:rPr>
        <w:t xml:space="preserve">Strategjia paraqet një vizion të qëndrueshëm, koherent për mbrojtjen sociale bazuar në qasjen e </w:t>
      </w:r>
      <w:r w:rsidRPr="00AF3DA7">
        <w:rPr>
          <w:i/>
          <w:spacing w:val="-4"/>
          <w:lang w:val="sq-AL"/>
        </w:rPr>
        <w:t>ciklit t</w:t>
      </w:r>
      <w:r w:rsidR="00FD6137" w:rsidRPr="00AF3DA7">
        <w:rPr>
          <w:i/>
          <w:spacing w:val="-4"/>
          <w:lang w:val="sq-AL"/>
        </w:rPr>
        <w:t>ë</w:t>
      </w:r>
      <w:r w:rsidRPr="00AF3DA7">
        <w:rPr>
          <w:i/>
          <w:spacing w:val="-4"/>
          <w:lang w:val="sq-AL"/>
        </w:rPr>
        <w:t xml:space="preserve"> jetës</w:t>
      </w:r>
      <w:r w:rsidRPr="00AF3DA7">
        <w:rPr>
          <w:spacing w:val="-4"/>
          <w:lang w:val="sq-AL"/>
        </w:rPr>
        <w:t xml:space="preserve">. Qasja strategjike trajton çështje </w:t>
      </w:r>
      <w:r w:rsidRPr="00C87B1D">
        <w:rPr>
          <w:lang w:val="sq-AL"/>
        </w:rPr>
        <w:t xml:space="preserve">thelbësore dhe shenjëstron rreziqet dhe </w:t>
      </w:r>
      <w:r w:rsidRPr="00AF3DA7">
        <w:rPr>
          <w:spacing w:val="-4"/>
          <w:lang w:val="sq-AL"/>
        </w:rPr>
        <w:t>problemet e tyre gjatë gjithë fazave të jetës: në vitet e hershme të fëmijërisë, fëmijët, moshë pune, të moshuarit dhe komuniteti.</w:t>
      </w:r>
    </w:p>
    <w:p w:rsidR="001F23FD" w:rsidRPr="00AF3DA7" w:rsidRDefault="001F23FD" w:rsidP="00705621">
      <w:pPr>
        <w:pStyle w:val="Paragrafi"/>
        <w:rPr>
          <w:spacing w:val="-4"/>
          <w:lang w:val="sq-AL"/>
        </w:rPr>
      </w:pPr>
      <w:r w:rsidRPr="00AF3DA7">
        <w:rPr>
          <w:spacing w:val="-4"/>
          <w:lang w:val="sq-AL"/>
        </w:rPr>
        <w:t xml:space="preserve">Qasja e </w:t>
      </w:r>
      <w:r w:rsidRPr="00AF3DA7">
        <w:rPr>
          <w:i/>
          <w:spacing w:val="-4"/>
          <w:lang w:val="sq-AL"/>
        </w:rPr>
        <w:t>ciklit t</w:t>
      </w:r>
      <w:r w:rsidR="00FD6137" w:rsidRPr="00AF3DA7">
        <w:rPr>
          <w:i/>
          <w:spacing w:val="-4"/>
          <w:lang w:val="sq-AL"/>
        </w:rPr>
        <w:t>ë</w:t>
      </w:r>
      <w:r w:rsidRPr="00AF3DA7">
        <w:rPr>
          <w:i/>
          <w:spacing w:val="-4"/>
          <w:lang w:val="sq-AL"/>
        </w:rPr>
        <w:t xml:space="preserve"> jetës</w:t>
      </w:r>
      <w:r w:rsidRPr="00AF3DA7">
        <w:rPr>
          <w:spacing w:val="-4"/>
          <w:lang w:val="sq-AL"/>
        </w:rPr>
        <w:t xml:space="preserve"> paraqet një vizion të përmirësuar dhe mundëson përfshirje më të madhe, duke ofruar një kuadër më unitar dhe të integruar, i cili lidhet qëllimet e mbrojtjes dhe përfshirjes aktive sociale të vendeve të BE-së. Ajo e vendos individin në qendër të zhvillimit të politikave dhe shërbimeve, duke siguruar që iniciativat publike të bazohen te nevojave reale. </w:t>
      </w:r>
    </w:p>
    <w:p w:rsidR="001F23FD" w:rsidRPr="00AF3DA7" w:rsidRDefault="001F23FD" w:rsidP="00705621">
      <w:pPr>
        <w:pStyle w:val="Paragrafi"/>
        <w:rPr>
          <w:spacing w:val="-4"/>
          <w:lang w:val="sq-AL"/>
        </w:rPr>
      </w:pPr>
      <w:r w:rsidRPr="00AF3DA7">
        <w:rPr>
          <w:spacing w:val="-4"/>
          <w:lang w:val="sq-AL"/>
        </w:rPr>
        <w:t xml:space="preserve">Vlera e shtuar e kësaj qasjeje është shenjëstrimi individit në kompleksitetin e nevojave që ka. Një person me aftësi të kufizuara është para së gjithash një fëmijë apo një i rritur me nevoja të veçanta dhe përballet me pengesa njësoj si individët e tjerë të së njëjtës grup moshe. Kjo qasje mundëson hartimin e politikave gjithëpërfshirëse dhe koherente. </w:t>
      </w:r>
    </w:p>
    <w:p w:rsidR="001F23FD" w:rsidRPr="00AF3DA7" w:rsidRDefault="001F23FD" w:rsidP="00705621">
      <w:pPr>
        <w:pStyle w:val="Paragrafi"/>
        <w:rPr>
          <w:spacing w:val="-4"/>
          <w:lang w:val="sq-AL"/>
        </w:rPr>
      </w:pPr>
      <w:r w:rsidRPr="00AF3DA7">
        <w:rPr>
          <w:spacing w:val="-4"/>
          <w:lang w:val="sq-AL"/>
        </w:rPr>
        <w:t xml:space="preserve">Qasja e </w:t>
      </w:r>
      <w:r w:rsidRPr="00AF3DA7">
        <w:rPr>
          <w:i/>
          <w:spacing w:val="-4"/>
          <w:lang w:val="sq-AL"/>
        </w:rPr>
        <w:t>ciklit të jetës</w:t>
      </w:r>
      <w:r w:rsidRPr="00AF3DA7">
        <w:rPr>
          <w:spacing w:val="-4"/>
          <w:lang w:val="sq-AL"/>
        </w:rPr>
        <w:t>:</w:t>
      </w:r>
    </w:p>
    <w:p w:rsidR="001F23FD" w:rsidRPr="00AF3DA7" w:rsidRDefault="009E0950" w:rsidP="00705621">
      <w:pPr>
        <w:pStyle w:val="Paragrafi"/>
        <w:rPr>
          <w:spacing w:val="-4"/>
          <w:lang w:val="sq-AL"/>
        </w:rPr>
      </w:pPr>
      <w:r>
        <w:rPr>
          <w:spacing w:val="-4"/>
          <w:lang w:val="sq-AL"/>
        </w:rPr>
        <w:t xml:space="preserve">- </w:t>
      </w:r>
      <w:r w:rsidR="001F23FD" w:rsidRPr="00AF3DA7">
        <w:rPr>
          <w:spacing w:val="-4"/>
          <w:lang w:val="sq-AL"/>
        </w:rPr>
        <w:t>tregon se çfarë duhet të bëhet për të trajtuar të përbashkëtat në dimensionet e shumta të përjashtimit social për individët në fazat e ngjashme të jetës;</w:t>
      </w:r>
    </w:p>
    <w:p w:rsidR="001F23FD" w:rsidRPr="00AF3DA7" w:rsidRDefault="009E0950" w:rsidP="00705621">
      <w:pPr>
        <w:pStyle w:val="Paragrafi"/>
        <w:rPr>
          <w:spacing w:val="-4"/>
          <w:lang w:val="sq-AL"/>
        </w:rPr>
      </w:pPr>
      <w:r>
        <w:rPr>
          <w:spacing w:val="-4"/>
          <w:lang w:val="sq-AL"/>
        </w:rPr>
        <w:t xml:space="preserve">- </w:t>
      </w:r>
      <w:r w:rsidR="001F23FD" w:rsidRPr="00AF3DA7">
        <w:rPr>
          <w:spacing w:val="-4"/>
          <w:lang w:val="sq-AL"/>
        </w:rPr>
        <w:t>merr në konsideratë dimensionet e rrezikut social dhe mënyrat në të cilat ky mund të zhvillohet dhe ndryshojë me kalimin e kohës;</w:t>
      </w:r>
    </w:p>
    <w:p w:rsidR="001F23FD" w:rsidRPr="00AF3DA7" w:rsidRDefault="009E0950" w:rsidP="00705621">
      <w:pPr>
        <w:pStyle w:val="Paragrafi"/>
        <w:rPr>
          <w:spacing w:val="-4"/>
          <w:lang w:val="sq-AL"/>
        </w:rPr>
      </w:pPr>
      <w:r>
        <w:rPr>
          <w:spacing w:val="-4"/>
          <w:lang w:val="sq-AL"/>
        </w:rPr>
        <w:t xml:space="preserve">- </w:t>
      </w:r>
      <w:r w:rsidR="001F23FD" w:rsidRPr="00AF3DA7">
        <w:rPr>
          <w:spacing w:val="-4"/>
          <w:lang w:val="sq-AL"/>
        </w:rPr>
        <w:t>është një kornizë fleksibël logjike në të cilën rreziqet e reja dhe modelet sociale janë të përfshira lehtë;</w:t>
      </w:r>
    </w:p>
    <w:p w:rsidR="001F23FD" w:rsidRPr="00AF3DA7" w:rsidRDefault="009E0950" w:rsidP="00705621">
      <w:pPr>
        <w:pStyle w:val="Paragrafi"/>
        <w:rPr>
          <w:spacing w:val="-4"/>
          <w:lang w:val="sq-AL"/>
        </w:rPr>
      </w:pPr>
      <w:r>
        <w:rPr>
          <w:spacing w:val="-4"/>
          <w:lang w:val="sq-AL"/>
        </w:rPr>
        <w:t xml:space="preserve">- </w:t>
      </w:r>
      <w:r w:rsidR="001F23FD" w:rsidRPr="00AF3DA7">
        <w:rPr>
          <w:spacing w:val="-4"/>
          <w:lang w:val="sq-AL"/>
        </w:rPr>
        <w:t xml:space="preserve">ndihmon të krijojë imazhin e përjashtimit social dhe pengesën si një </w:t>
      </w:r>
      <w:r w:rsidR="00F00C5C" w:rsidRPr="00AF3DA7">
        <w:rPr>
          <w:spacing w:val="-4"/>
          <w:lang w:val="sq-AL"/>
        </w:rPr>
        <w:t>“</w:t>
      </w:r>
      <w:r w:rsidR="001F23FD" w:rsidRPr="00AF3DA7">
        <w:rPr>
          <w:spacing w:val="-4"/>
          <w:lang w:val="sq-AL"/>
        </w:rPr>
        <w:t>proces</w:t>
      </w:r>
      <w:r w:rsidR="00F00C5C" w:rsidRPr="00AF3DA7">
        <w:rPr>
          <w:spacing w:val="-4"/>
          <w:lang w:val="sq-AL"/>
        </w:rPr>
        <w:t>”</w:t>
      </w:r>
      <w:r w:rsidR="001F23FD" w:rsidRPr="00AF3DA7">
        <w:rPr>
          <w:spacing w:val="-4"/>
          <w:lang w:val="sq-AL"/>
        </w:rPr>
        <w:t>, shpesh i vetë-përforcuar, i cili shtjellohet gjatë jetës së individit;</w:t>
      </w:r>
    </w:p>
    <w:p w:rsidR="001F23FD" w:rsidRPr="00AF3DA7" w:rsidRDefault="009E0950" w:rsidP="00705621">
      <w:pPr>
        <w:pStyle w:val="Paragrafi"/>
        <w:rPr>
          <w:spacing w:val="-4"/>
          <w:lang w:val="sq-AL"/>
        </w:rPr>
      </w:pPr>
      <w:r>
        <w:rPr>
          <w:spacing w:val="-4"/>
          <w:lang w:val="sq-AL"/>
        </w:rPr>
        <w:t xml:space="preserve">- </w:t>
      </w:r>
      <w:r w:rsidR="001F23FD" w:rsidRPr="00AF3DA7">
        <w:rPr>
          <w:spacing w:val="-4"/>
          <w:lang w:val="sq-AL"/>
        </w:rPr>
        <w:t>lehtëson identifikimin e pikave kritike të ndërhyrjes, të tilla si pikat e tranzicionit në të gjithë ciklin e jetës;</w:t>
      </w:r>
    </w:p>
    <w:p w:rsidR="001F23FD" w:rsidRPr="00AF3DA7" w:rsidRDefault="009E0950" w:rsidP="00705621">
      <w:pPr>
        <w:pStyle w:val="Paragrafi"/>
        <w:rPr>
          <w:spacing w:val="-4"/>
          <w:lang w:val="sq-AL"/>
        </w:rPr>
      </w:pPr>
      <w:r>
        <w:rPr>
          <w:spacing w:val="-4"/>
          <w:lang w:val="sq-AL"/>
        </w:rPr>
        <w:t xml:space="preserve">- </w:t>
      </w:r>
      <w:r w:rsidR="001F23FD" w:rsidRPr="00AF3DA7">
        <w:rPr>
          <w:spacing w:val="-4"/>
          <w:lang w:val="sq-AL"/>
        </w:rPr>
        <w:t>thekson rolin e një game të gjerë të strukturave sociale të përfshira në krijimin e përjashtimit</w:t>
      </w:r>
      <w:r w:rsidR="001F23FD" w:rsidRPr="00AF3DA7">
        <w:rPr>
          <w:rStyle w:val="FootnoteReference"/>
          <w:color w:val="000000"/>
          <w:spacing w:val="-4"/>
          <w:lang w:val="sq-AL"/>
        </w:rPr>
        <w:footnoteReference w:id="1"/>
      </w:r>
      <w:r w:rsidR="001F23FD" w:rsidRPr="00AF3DA7">
        <w:rPr>
          <w:spacing w:val="-4"/>
          <w:lang w:val="sq-AL"/>
        </w:rPr>
        <w:t>;</w:t>
      </w:r>
    </w:p>
    <w:p w:rsidR="001F23FD" w:rsidRPr="00AF3DA7" w:rsidRDefault="009E0950" w:rsidP="00705621">
      <w:pPr>
        <w:pStyle w:val="Paragrafi"/>
        <w:rPr>
          <w:spacing w:val="-4"/>
          <w:lang w:val="sq-AL"/>
        </w:rPr>
      </w:pPr>
      <w:r>
        <w:rPr>
          <w:spacing w:val="-4"/>
          <w:lang w:val="sq-AL"/>
        </w:rPr>
        <w:t xml:space="preserve">- </w:t>
      </w:r>
      <w:r w:rsidR="001F23FD" w:rsidRPr="00AF3DA7">
        <w:rPr>
          <w:spacing w:val="-4"/>
          <w:lang w:val="sq-AL"/>
        </w:rPr>
        <w:t>sqaron se kush do të kryejë një veprim dhe për kë, duke ndihmuar në krijimin e roleve të qarta për personat përgjegjës;</w:t>
      </w:r>
    </w:p>
    <w:p w:rsidR="001F23FD" w:rsidRPr="00AF3DA7" w:rsidRDefault="009E0950" w:rsidP="00705621">
      <w:pPr>
        <w:pStyle w:val="Paragrafi"/>
        <w:rPr>
          <w:spacing w:val="-4"/>
          <w:lang w:val="sq-AL"/>
        </w:rPr>
      </w:pPr>
      <w:r>
        <w:rPr>
          <w:spacing w:val="-4"/>
          <w:lang w:val="sq-AL"/>
        </w:rPr>
        <w:t xml:space="preserve">- </w:t>
      </w:r>
      <w:r w:rsidR="001F23FD" w:rsidRPr="00AF3DA7">
        <w:rPr>
          <w:spacing w:val="-4"/>
          <w:lang w:val="sq-AL"/>
        </w:rPr>
        <w:t>siguron mbikëqyrjen se ku dhe për kë shpërndahen burimet dhe ku shtrihen prioritetet në të gjithë ciklin e jetës.</w:t>
      </w:r>
    </w:p>
    <w:p w:rsidR="001F23FD" w:rsidRPr="00AF3DA7" w:rsidRDefault="009E0950" w:rsidP="00705621">
      <w:pPr>
        <w:pStyle w:val="Paragrafi"/>
        <w:rPr>
          <w:spacing w:val="-4"/>
          <w:lang w:val="sq-AL"/>
        </w:rPr>
      </w:pPr>
      <w:r>
        <w:rPr>
          <w:spacing w:val="-4"/>
          <w:lang w:val="sq-AL"/>
        </w:rPr>
        <w:t xml:space="preserve">- </w:t>
      </w:r>
      <w:r w:rsidR="001F23FD" w:rsidRPr="00AF3DA7">
        <w:rPr>
          <w:spacing w:val="-4"/>
          <w:lang w:val="sq-AL"/>
        </w:rPr>
        <w:t>Përjashtimi social shfaqet në mënyra të ndryshme dhe mund të shkaktohet nga shumë faktorë dhe kjo e bën të vështirë për t</w:t>
      </w:r>
      <w:r w:rsidR="00C854AE" w:rsidRPr="00AF3DA7">
        <w:rPr>
          <w:spacing w:val="-4"/>
          <w:lang w:val="sq-AL"/>
        </w:rPr>
        <w:t>”</w:t>
      </w:r>
      <w:r w:rsidR="001F23FD" w:rsidRPr="00AF3DA7">
        <w:rPr>
          <w:spacing w:val="-4"/>
          <w:lang w:val="sq-AL"/>
        </w:rPr>
        <w:t>u trajtuar. Për çdo grup dhe lloj përjashtimi, do të caktohet se kush është përgjegjës, cilat janë ndërhyrjet e ndërmarra, si kombinohen çështjet dhe mënyra më e mirë se si aktorët mund të bashkëpunojnë për të trajtuar përjashtimin. Kjo kërkon identifikimin e përbashkësive, mënyrat e përjashtimit dhe koordinimin e përpjekjeve në çdo fazë të ciklit jetësor që mundet të trajtohen më pas në politikë.</w:t>
      </w:r>
    </w:p>
    <w:p w:rsidR="001F23FD" w:rsidRPr="00AF3DA7" w:rsidRDefault="001F23FD" w:rsidP="00705621">
      <w:pPr>
        <w:pStyle w:val="Paragrafi"/>
        <w:rPr>
          <w:spacing w:val="-4"/>
          <w:lang w:val="sq-AL"/>
        </w:rPr>
      </w:pPr>
      <w:r w:rsidRPr="00AF3DA7">
        <w:rPr>
          <w:spacing w:val="-4"/>
          <w:lang w:val="sq-AL"/>
        </w:rPr>
        <w:t>Qasja e</w:t>
      </w:r>
      <w:r w:rsidRPr="00AF3DA7">
        <w:rPr>
          <w:i/>
          <w:spacing w:val="-4"/>
          <w:lang w:val="sq-AL"/>
        </w:rPr>
        <w:t xml:space="preserve"> ciklit t</w:t>
      </w:r>
      <w:r w:rsidR="00FD6137" w:rsidRPr="00AF3DA7">
        <w:rPr>
          <w:i/>
          <w:spacing w:val="-4"/>
          <w:lang w:val="sq-AL"/>
        </w:rPr>
        <w:t>ë</w:t>
      </w:r>
      <w:r w:rsidRPr="00AF3DA7">
        <w:rPr>
          <w:i/>
          <w:spacing w:val="-4"/>
          <w:lang w:val="sq-AL"/>
        </w:rPr>
        <w:t xml:space="preserve"> jetës</w:t>
      </w:r>
      <w:r w:rsidRPr="00AF3DA7">
        <w:rPr>
          <w:spacing w:val="-4"/>
          <w:lang w:val="sq-AL"/>
        </w:rPr>
        <w:t xml:space="preserve"> përqendron politikëbërësit pikërisht në anën e kërkesës dhe ndryshon nga strategjia e mëparshme që u udhëhoq nga ana e ofertës. Në këtë mënyrë reduktohet fragmentimi dhe boshllëqet e politikave të cilat mund të çojnë uljen e ndikimit të politikës dhe programit të Mbrojtjes Sociale.</w:t>
      </w:r>
    </w:p>
    <w:p w:rsidR="001F23FD" w:rsidRPr="00AF3DA7" w:rsidRDefault="001F23FD" w:rsidP="00705621">
      <w:pPr>
        <w:pStyle w:val="Paragrafi"/>
        <w:rPr>
          <w:spacing w:val="-4"/>
          <w:lang w:val="sq-AL"/>
        </w:rPr>
      </w:pPr>
      <w:r w:rsidRPr="00AF3DA7">
        <w:rPr>
          <w:spacing w:val="-4"/>
          <w:lang w:val="sq-AL"/>
        </w:rPr>
        <w:t xml:space="preserve">Lidhjet midis mbrojtjes sociale dhe përfshirjes sociale duhet të jenë të thjeshta dhe të vendosura në mënyrë të qartë. Kjo është trajtuar në </w:t>
      </w:r>
      <w:r w:rsidRPr="00AF3DA7">
        <w:rPr>
          <w:i/>
          <w:iCs/>
          <w:spacing w:val="-4"/>
          <w:lang w:val="sq-AL"/>
        </w:rPr>
        <w:t>Dokumentin e Politikave mbi Përfshirjen Sociale</w:t>
      </w:r>
      <w:r w:rsidRPr="00AF3DA7">
        <w:rPr>
          <w:spacing w:val="-4"/>
          <w:lang w:val="sq-AL"/>
        </w:rPr>
        <w:t xml:space="preserve">. Ky vizion përcakton rolet dhe përgjegjësitë e qarta për të përmirësuar qeverisjen e përfshirjes dhe mbrojtjes. </w:t>
      </w:r>
    </w:p>
    <w:p w:rsidR="001F23FD" w:rsidRPr="00AF3DA7" w:rsidRDefault="001F23FD" w:rsidP="00705621">
      <w:pPr>
        <w:pStyle w:val="Paragrafi"/>
        <w:rPr>
          <w:spacing w:val="-4"/>
          <w:lang w:val="sq-AL"/>
        </w:rPr>
      </w:pPr>
      <w:r w:rsidRPr="00AF3DA7">
        <w:rPr>
          <w:spacing w:val="-4"/>
          <w:lang w:val="sq-AL"/>
        </w:rPr>
        <w:t>Një qeverisje e mirë duhet të mbështesë ndryshimet që nxisin rezultate pozitive, diversifikimin dhe pluralitetin e tregut në iniciativat sociale. Politika koherente dhe bashkëpunim ndërinstitucional do të jenë të nevojshme në të gjithë sektorët përkatës të Qeverisë Shqiptare.</w:t>
      </w:r>
    </w:p>
    <w:p w:rsidR="001F23FD" w:rsidRPr="00AF3DA7" w:rsidRDefault="001F23FD" w:rsidP="00705621">
      <w:pPr>
        <w:pStyle w:val="Paragrafi"/>
        <w:rPr>
          <w:spacing w:val="-4"/>
          <w:lang w:val="sq-AL"/>
        </w:rPr>
      </w:pPr>
      <w:r w:rsidRPr="00AF3DA7">
        <w:rPr>
          <w:spacing w:val="-4"/>
          <w:lang w:val="sq-AL"/>
        </w:rPr>
        <w:t>Strategjia përcakton një kornizë monitorimi, e cila do të integrohet plotësisht me treguesit BE-SILC, duke ofruar bazën më të mirë për vlerësimin afatgjatë të efikasitetit strategjik dhe programor në drejtim të produkteve dhe efekteve.</w:t>
      </w:r>
    </w:p>
    <w:p w:rsidR="001F23FD" w:rsidRPr="00AF3DA7" w:rsidRDefault="009E0950" w:rsidP="00705621">
      <w:pPr>
        <w:pStyle w:val="Paragrafi"/>
        <w:rPr>
          <w:spacing w:val="-4"/>
          <w:lang w:val="sq-AL"/>
        </w:rPr>
      </w:pPr>
      <w:r>
        <w:rPr>
          <w:spacing w:val="-4"/>
          <w:lang w:val="sq-AL"/>
        </w:rPr>
        <w:t>I.</w:t>
      </w:r>
      <w:r w:rsidR="001F23FD" w:rsidRPr="00AF3DA7" w:rsidDel="00FE6F63">
        <w:rPr>
          <w:spacing w:val="-4"/>
          <w:lang w:val="sq-AL"/>
        </w:rPr>
        <w:t xml:space="preserve"> </w:t>
      </w:r>
      <w:r w:rsidR="001F23FD" w:rsidRPr="00AF3DA7">
        <w:rPr>
          <w:spacing w:val="-4"/>
          <w:lang w:val="sq-AL"/>
        </w:rPr>
        <w:t>KUSHTET AKTUALE</w:t>
      </w:r>
      <w:bookmarkStart w:id="0" w:name="_Toc273783217"/>
      <w:bookmarkStart w:id="1" w:name="_Toc274818853"/>
      <w:bookmarkStart w:id="2" w:name="_Toc274997357"/>
    </w:p>
    <w:bookmarkEnd w:id="0"/>
    <w:bookmarkEnd w:id="1"/>
    <w:bookmarkEnd w:id="2"/>
    <w:p w:rsidR="001F23FD" w:rsidRPr="00AF3DA7" w:rsidRDefault="001F23FD" w:rsidP="00705621">
      <w:pPr>
        <w:pStyle w:val="Paragrafi"/>
        <w:rPr>
          <w:spacing w:val="-4"/>
          <w:lang w:val="sq-AL"/>
        </w:rPr>
      </w:pPr>
      <w:r w:rsidRPr="00AF3DA7">
        <w:rPr>
          <w:spacing w:val="-4"/>
          <w:lang w:val="sq-AL"/>
        </w:rPr>
        <w:t>1. Varfëria dhe skema e Ndihmës Ekonomike.  Treguesit e varfërisë kanë pë</w:t>
      </w:r>
      <w:r w:rsidR="009E0950">
        <w:rPr>
          <w:spacing w:val="-4"/>
          <w:lang w:val="sq-AL"/>
        </w:rPr>
        <w:t>suar rritje në vend, nga 12.4% m</w:t>
      </w:r>
      <w:r w:rsidRPr="00AF3DA7">
        <w:rPr>
          <w:spacing w:val="-4"/>
          <w:lang w:val="sq-AL"/>
        </w:rPr>
        <w:t>ë 2008</w:t>
      </w:r>
      <w:r w:rsidR="009E0950">
        <w:rPr>
          <w:spacing w:val="-4"/>
          <w:lang w:val="sq-AL"/>
        </w:rPr>
        <w:t>-n</w:t>
      </w:r>
      <w:r w:rsidRPr="00AF3DA7">
        <w:rPr>
          <w:spacing w:val="-4"/>
          <w:lang w:val="sq-AL"/>
        </w:rPr>
        <w:t xml:space="preserve"> në 14.3% në vitin 2012</w:t>
      </w:r>
      <w:r w:rsidRPr="00AF3DA7">
        <w:rPr>
          <w:rStyle w:val="FootnoteReference"/>
          <w:color w:val="000000"/>
          <w:spacing w:val="-4"/>
          <w:szCs w:val="24"/>
          <w:lang w:val="sq-AL"/>
        </w:rPr>
        <w:footnoteReference w:id="2"/>
      </w:r>
      <w:r w:rsidRPr="00AF3DA7">
        <w:rPr>
          <w:spacing w:val="-4"/>
          <w:lang w:val="sq-AL"/>
        </w:rPr>
        <w:t>, pasojë kjo e krizës financiare globale. Varfëria</w:t>
      </w:r>
      <w:r w:rsidR="009E0950">
        <w:rPr>
          <w:spacing w:val="-4"/>
          <w:lang w:val="sq-AL"/>
        </w:rPr>
        <w:t xml:space="preserve"> rurale është rritur nga 14.6% m</w:t>
      </w:r>
      <w:r w:rsidRPr="00AF3DA7">
        <w:rPr>
          <w:spacing w:val="-4"/>
          <w:lang w:val="sq-AL"/>
        </w:rPr>
        <w:t>ë 2008</w:t>
      </w:r>
      <w:r w:rsidR="009E0950">
        <w:rPr>
          <w:spacing w:val="-4"/>
          <w:lang w:val="sq-AL"/>
        </w:rPr>
        <w:t>-n</w:t>
      </w:r>
      <w:r w:rsidRPr="00AF3DA7">
        <w:rPr>
          <w:spacing w:val="-4"/>
          <w:lang w:val="sq-AL"/>
        </w:rPr>
        <w:t xml:space="preserve"> në 15.3% në vitin 2012, ndërsa varfëria urbane u rrit nga 10.1% në 13.6%. Vlerat e varfërisë në zonat malore kanë pësuar rënie (në 15.3%), ndërkohë që në zonat bregdetare (17.6%), qendrore (12.5%) dhe Tiranë (12.6%) u rritën. Varfëria e </w:t>
      </w:r>
      <w:r w:rsidRPr="00AF3DA7">
        <w:rPr>
          <w:i/>
          <w:iCs/>
          <w:spacing w:val="-4"/>
          <w:lang w:val="sq-AL"/>
        </w:rPr>
        <w:t>skajshme</w:t>
      </w:r>
      <w:r w:rsidRPr="00AF3DA7">
        <w:rPr>
          <w:spacing w:val="-4"/>
          <w:lang w:val="sq-AL"/>
        </w:rPr>
        <w:t xml:space="preserve"> (personat me vështirësi në përmbushjen e nevojave bazë ushqimore) pësoi rritje në nivel kombëtar gjatë viteve 2008 – 2014, përkatësisht nga 1.2% në 2.2%.</w:t>
      </w:r>
    </w:p>
    <w:p w:rsidR="001F23FD" w:rsidRPr="00C87B1D" w:rsidRDefault="001F23FD" w:rsidP="001F23FD">
      <w:pPr>
        <w:pStyle w:val="Figureheading"/>
        <w:spacing w:before="0" w:after="240" w:line="240" w:lineRule="auto"/>
        <w:rPr>
          <w:rFonts w:ascii="Garamond" w:hAnsi="Garamond"/>
          <w:b w:val="0"/>
          <w:i/>
          <w:color w:val="000000"/>
          <w:lang w:val="sq-AL"/>
        </w:rPr>
      </w:pPr>
      <w:r w:rsidRPr="00C87B1D">
        <w:rPr>
          <w:rFonts w:ascii="Garamond" w:hAnsi="Garamond"/>
          <w:b w:val="0"/>
          <w:i/>
          <w:color w:val="000000"/>
          <w:lang w:val="sq-AL"/>
        </w:rPr>
        <w:t>Figura 1: Varfëria sipas rajoneve, 2008-2012 (%)</w:t>
      </w:r>
    </w:p>
    <w:p w:rsidR="00F00B1F" w:rsidRPr="00C87B1D" w:rsidRDefault="001F23FD" w:rsidP="00F8389F">
      <w:pPr>
        <w:pStyle w:val="Source"/>
        <w:jc w:val="center"/>
        <w:rPr>
          <w:rFonts w:ascii="Times New Roman" w:hAnsi="Times New Roman"/>
          <w:color w:val="000000"/>
          <w:sz w:val="24"/>
          <w:lang w:val="sq-AL"/>
        </w:rPr>
      </w:pPr>
      <w:r w:rsidRPr="00C87B1D">
        <w:rPr>
          <w:rFonts w:ascii="Times New Roman" w:hAnsi="Times New Roman"/>
          <w:noProof/>
          <w:color w:val="000000"/>
          <w:lang w:eastAsia="en-GB"/>
        </w:rPr>
        <w:drawing>
          <wp:inline distT="0" distB="0" distL="0" distR="0" wp14:anchorId="22FBC7B9" wp14:editId="3029D774">
            <wp:extent cx="2622430" cy="1621169"/>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l="12038" r="11442" b="6582"/>
                    <a:stretch>
                      <a:fillRect/>
                    </a:stretch>
                  </pic:blipFill>
                  <pic:spPr bwMode="auto">
                    <a:xfrm>
                      <a:off x="0" y="0"/>
                      <a:ext cx="2628850" cy="1625137"/>
                    </a:xfrm>
                    <a:prstGeom prst="rect">
                      <a:avLst/>
                    </a:prstGeom>
                    <a:noFill/>
                    <a:ln w="9525">
                      <a:noFill/>
                      <a:miter lim="800000"/>
                      <a:headEnd/>
                      <a:tailEnd/>
                    </a:ln>
                  </pic:spPr>
                </pic:pic>
              </a:graphicData>
            </a:graphic>
          </wp:inline>
        </w:drawing>
      </w:r>
    </w:p>
    <w:p w:rsidR="001F23FD" w:rsidRPr="00C87B1D" w:rsidRDefault="001F23FD" w:rsidP="00F00B1F">
      <w:pPr>
        <w:pStyle w:val="Source"/>
        <w:spacing w:after="0"/>
        <w:rPr>
          <w:rFonts w:ascii="Garamond" w:hAnsi="Garamond"/>
          <w:color w:val="000000"/>
          <w:sz w:val="24"/>
          <w:lang w:val="sq-AL"/>
        </w:rPr>
      </w:pPr>
      <w:r w:rsidRPr="00C87B1D">
        <w:rPr>
          <w:rFonts w:ascii="Garamond" w:hAnsi="Garamond"/>
          <w:color w:val="000000"/>
          <w:sz w:val="24"/>
          <w:lang w:val="sq-AL"/>
        </w:rPr>
        <w:t xml:space="preserve">Burimi: INSTAT </w:t>
      </w:r>
      <w:r w:rsidR="00F00C5C">
        <w:rPr>
          <w:rFonts w:ascii="Garamond" w:hAnsi="Garamond"/>
          <w:color w:val="000000"/>
          <w:sz w:val="24"/>
          <w:lang w:val="sq-AL"/>
        </w:rPr>
        <w:t>“</w:t>
      </w:r>
      <w:r w:rsidRPr="00C87B1D">
        <w:rPr>
          <w:rFonts w:ascii="Garamond" w:hAnsi="Garamond"/>
          <w:color w:val="000000"/>
          <w:sz w:val="24"/>
          <w:lang w:val="sq-AL"/>
        </w:rPr>
        <w:t>Tregues</w:t>
      </w:r>
      <w:r w:rsidR="00F00B1F" w:rsidRPr="00C87B1D">
        <w:rPr>
          <w:rFonts w:ascii="Garamond" w:hAnsi="Garamond"/>
          <w:color w:val="000000"/>
          <w:sz w:val="24"/>
          <w:lang w:val="sq-AL"/>
        </w:rPr>
        <w:t>it e varfërisë sipas rajoneve</w:t>
      </w:r>
      <w:r w:rsidR="00F00C5C">
        <w:rPr>
          <w:rFonts w:ascii="Garamond" w:hAnsi="Garamond"/>
          <w:color w:val="000000"/>
          <w:sz w:val="24"/>
          <w:lang w:val="sq-AL"/>
        </w:rPr>
        <w:t>”</w:t>
      </w:r>
      <w:r w:rsidR="00F00B1F" w:rsidRPr="00C87B1D">
        <w:rPr>
          <w:rFonts w:ascii="Garamond" w:hAnsi="Garamond"/>
          <w:color w:val="000000"/>
          <w:sz w:val="24"/>
          <w:lang w:val="sq-AL"/>
        </w:rPr>
        <w:t xml:space="preserve"> </w:t>
      </w:r>
      <w:r w:rsidRPr="00C87B1D">
        <w:rPr>
          <w:rFonts w:ascii="Garamond" w:hAnsi="Garamond"/>
          <w:color w:val="000000"/>
          <w:sz w:val="24"/>
          <w:lang w:val="sq-AL"/>
        </w:rPr>
        <w:t>të dhëna online</w:t>
      </w:r>
    </w:p>
    <w:p w:rsidR="001F23FD" w:rsidRPr="00C87B1D" w:rsidRDefault="001F23FD" w:rsidP="00705621">
      <w:pPr>
        <w:spacing w:after="0" w:line="240" w:lineRule="auto"/>
        <w:rPr>
          <w:rFonts w:ascii="Garamond" w:hAnsi="Garamond"/>
          <w:color w:val="000000"/>
          <w:sz w:val="24"/>
          <w:szCs w:val="24"/>
          <w:lang w:val="sq-AL"/>
        </w:rPr>
      </w:pPr>
      <w:r w:rsidRPr="00C87B1D">
        <w:rPr>
          <w:rFonts w:ascii="Garamond" w:hAnsi="Garamond"/>
          <w:color w:val="000000"/>
          <w:sz w:val="24"/>
          <w:szCs w:val="24"/>
          <w:lang w:val="sq-AL"/>
        </w:rPr>
        <w:t>Hendeku i varfërisë ka pësuar rritje gjatë viteve 2008–2012, përkatësisht nga 2.3% në 2.9%. Në vitin 2008 hendekun më të lartë të varfërisë e kishin rajonet malore, ndërsa në vitin 2012 rajonet bregdetare.</w:t>
      </w:r>
    </w:p>
    <w:p w:rsidR="001F23FD" w:rsidRPr="00C87B1D" w:rsidRDefault="001F23FD" w:rsidP="00705621">
      <w:pPr>
        <w:spacing w:after="0" w:line="240" w:lineRule="auto"/>
        <w:rPr>
          <w:rFonts w:ascii="Garamond" w:hAnsi="Garamond"/>
          <w:color w:val="000000"/>
          <w:sz w:val="24"/>
          <w:szCs w:val="24"/>
          <w:lang w:val="sq-AL"/>
        </w:rPr>
      </w:pPr>
      <w:r w:rsidRPr="00C87B1D">
        <w:rPr>
          <w:rFonts w:ascii="Garamond" w:hAnsi="Garamond"/>
          <w:color w:val="000000"/>
          <w:sz w:val="24"/>
          <w:szCs w:val="24"/>
          <w:lang w:val="sq-AL"/>
        </w:rPr>
        <w:t>Varfëria është e lidhur me një shumë</w:t>
      </w:r>
      <w:r w:rsidR="009E0950">
        <w:rPr>
          <w:rFonts w:ascii="Garamond" w:hAnsi="Garamond"/>
          <w:color w:val="000000"/>
          <w:sz w:val="24"/>
          <w:szCs w:val="24"/>
          <w:lang w:val="sq-AL"/>
        </w:rPr>
        <w:t>-</w:t>
      </w:r>
      <w:r w:rsidRPr="00C87B1D">
        <w:rPr>
          <w:rFonts w:ascii="Garamond" w:hAnsi="Garamond"/>
          <w:color w:val="000000"/>
          <w:sz w:val="24"/>
          <w:szCs w:val="24"/>
          <w:lang w:val="sq-AL"/>
        </w:rPr>
        <w:t>llojshmëri shkaqesh, duke përfshirë gjendjen e tregut të punës (papunësisë dhe pasivitetit), strukturën e moshës së popullatës, pozitën gjeografike, etnike, nivelin e arsimit dhe faktorë të tjerë</w:t>
      </w:r>
      <w:r w:rsidRPr="00C87B1D">
        <w:rPr>
          <w:rStyle w:val="FootnoteReference"/>
          <w:rFonts w:ascii="Garamond" w:hAnsi="Garamond"/>
          <w:color w:val="000000"/>
          <w:sz w:val="24"/>
          <w:szCs w:val="24"/>
          <w:lang w:val="sq-AL"/>
        </w:rPr>
        <w:footnoteReference w:id="3"/>
      </w:r>
      <w:r w:rsidRPr="00C87B1D">
        <w:rPr>
          <w:rFonts w:ascii="Garamond" w:hAnsi="Garamond"/>
          <w:color w:val="000000"/>
          <w:sz w:val="24"/>
          <w:szCs w:val="24"/>
          <w:lang w:val="sq-AL"/>
        </w:rPr>
        <w:t>. Të dhënat në dispozicion tregojnë se grupet e popullatës që ballafaqohen me rrezik më të lartë të varfërisë janë të papunët, më pak të arsimuarit, personat që jetojnë në zonat rurale dhe ata të angazhuar në bujqësi për nevoja personale</w:t>
      </w:r>
      <w:r w:rsidRPr="00C87B1D">
        <w:rPr>
          <w:rStyle w:val="FootnoteReference"/>
          <w:rFonts w:ascii="Garamond" w:hAnsi="Garamond"/>
          <w:color w:val="000000"/>
          <w:sz w:val="24"/>
          <w:szCs w:val="24"/>
          <w:lang w:val="sq-AL"/>
        </w:rPr>
        <w:footnoteReference w:id="4"/>
      </w:r>
      <w:r w:rsidRPr="00C87B1D">
        <w:rPr>
          <w:rFonts w:ascii="Garamond" w:hAnsi="Garamond"/>
          <w:color w:val="000000"/>
          <w:sz w:val="24"/>
          <w:szCs w:val="24"/>
          <w:lang w:val="sq-AL"/>
        </w:rPr>
        <w:t xml:space="preserve">. </w:t>
      </w:r>
    </w:p>
    <w:p w:rsidR="001F23FD" w:rsidRPr="00C87B1D" w:rsidRDefault="001F23FD" w:rsidP="00705621">
      <w:pPr>
        <w:spacing w:after="0" w:line="240" w:lineRule="auto"/>
        <w:rPr>
          <w:rFonts w:ascii="Garamond" w:hAnsi="Garamond"/>
          <w:color w:val="000000"/>
          <w:sz w:val="24"/>
          <w:szCs w:val="24"/>
          <w:lang w:val="sq-AL"/>
        </w:rPr>
      </w:pPr>
      <w:r w:rsidRPr="00C87B1D">
        <w:rPr>
          <w:rFonts w:ascii="Garamond" w:hAnsi="Garamond"/>
          <w:color w:val="000000"/>
          <w:sz w:val="24"/>
          <w:szCs w:val="24"/>
          <w:lang w:val="sq-AL"/>
        </w:rPr>
        <w:t xml:space="preserve">Njerëzit që punojnë mund të jenë gjithashtu të varfër, nëse ata punojnë për paga shumë të ulëta. </w:t>
      </w:r>
      <w:r w:rsidR="00F00C5C">
        <w:rPr>
          <w:rFonts w:ascii="Garamond" w:hAnsi="Garamond"/>
          <w:color w:val="000000"/>
          <w:sz w:val="24"/>
          <w:szCs w:val="24"/>
          <w:lang w:val="sq-AL"/>
        </w:rPr>
        <w:t>“</w:t>
      </w:r>
      <w:r w:rsidRPr="00C87B1D">
        <w:rPr>
          <w:rFonts w:ascii="Garamond" w:hAnsi="Garamond"/>
          <w:color w:val="000000"/>
          <w:sz w:val="24"/>
          <w:szCs w:val="24"/>
          <w:lang w:val="sq-AL"/>
        </w:rPr>
        <w:t>Të varfrit që punojnë</w:t>
      </w:r>
      <w:r w:rsidR="00F00C5C">
        <w:rPr>
          <w:rFonts w:ascii="Garamond" w:hAnsi="Garamond"/>
          <w:color w:val="000000"/>
          <w:sz w:val="24"/>
          <w:szCs w:val="24"/>
          <w:lang w:val="sq-AL"/>
        </w:rPr>
        <w:t>”</w:t>
      </w:r>
      <w:r w:rsidRPr="00C87B1D">
        <w:rPr>
          <w:rFonts w:ascii="Garamond" w:hAnsi="Garamond"/>
          <w:color w:val="000000"/>
          <w:sz w:val="24"/>
          <w:szCs w:val="24"/>
          <w:lang w:val="sq-AL"/>
        </w:rPr>
        <w:t xml:space="preserve"> fitojnë rreth 17% më pak se </w:t>
      </w:r>
      <w:r w:rsidR="00F00C5C">
        <w:rPr>
          <w:rFonts w:ascii="Garamond" w:hAnsi="Garamond"/>
          <w:color w:val="000000"/>
          <w:sz w:val="24"/>
          <w:szCs w:val="24"/>
          <w:lang w:val="sq-AL"/>
        </w:rPr>
        <w:t>“</w:t>
      </w:r>
      <w:r w:rsidRPr="00C87B1D">
        <w:rPr>
          <w:rFonts w:ascii="Garamond" w:hAnsi="Garamond"/>
          <w:color w:val="000000"/>
          <w:sz w:val="24"/>
          <w:szCs w:val="24"/>
          <w:lang w:val="sq-AL"/>
        </w:rPr>
        <w:t>jo të varfrit që punojnë</w:t>
      </w:r>
      <w:r w:rsidR="00F00C5C">
        <w:rPr>
          <w:rFonts w:ascii="Garamond" w:hAnsi="Garamond"/>
          <w:color w:val="000000"/>
          <w:sz w:val="24"/>
          <w:szCs w:val="24"/>
          <w:lang w:val="sq-AL"/>
        </w:rPr>
        <w:t>”</w:t>
      </w:r>
      <w:r w:rsidRPr="00C87B1D">
        <w:rPr>
          <w:rStyle w:val="FootnoteReference"/>
          <w:rFonts w:ascii="Garamond" w:hAnsi="Garamond"/>
          <w:color w:val="000000"/>
          <w:sz w:val="24"/>
          <w:szCs w:val="24"/>
          <w:lang w:val="sq-AL"/>
        </w:rPr>
        <w:footnoteReference w:id="5"/>
      </w:r>
      <w:r w:rsidRPr="00C87B1D">
        <w:rPr>
          <w:rFonts w:ascii="Garamond" w:hAnsi="Garamond"/>
          <w:color w:val="000000"/>
          <w:sz w:val="24"/>
          <w:szCs w:val="24"/>
          <w:lang w:val="sq-AL"/>
        </w:rPr>
        <w:t>. Kur të varfrit që punojnë janë punësuar në sektorin informal, ata nuk gëzojnë as të drejtat nga sigurimet shoqërore. Mungesa e sigurimeve shoqërore ndikojnë edhe në perspektivën për një pension të mjaftueshëm. Mesatarisht, vetëm pak më shumë se dy të pestat (44%) e të varfërve të punësuar kanë të drejtë për përfitimet e sigurimeve shoqërore, në krahasim me pothuajse tre të katërtat (72%) të jo të varfërve të punësuar</w:t>
      </w:r>
      <w:r w:rsidRPr="00C87B1D">
        <w:rPr>
          <w:rStyle w:val="FootnoteReference"/>
          <w:rFonts w:ascii="Garamond" w:hAnsi="Garamond"/>
          <w:color w:val="000000"/>
          <w:sz w:val="24"/>
          <w:szCs w:val="24"/>
          <w:lang w:val="sq-AL"/>
        </w:rPr>
        <w:footnoteReference w:id="6"/>
      </w:r>
      <w:r w:rsidRPr="00C87B1D">
        <w:rPr>
          <w:rFonts w:ascii="Garamond" w:hAnsi="Garamond"/>
          <w:color w:val="000000"/>
          <w:sz w:val="24"/>
          <w:szCs w:val="24"/>
          <w:lang w:val="sq-AL"/>
        </w:rPr>
        <w:t>.</w:t>
      </w:r>
    </w:p>
    <w:p w:rsidR="001F23FD" w:rsidRPr="00C87B1D" w:rsidRDefault="001F23FD" w:rsidP="00705621">
      <w:pPr>
        <w:spacing w:after="0" w:line="240" w:lineRule="auto"/>
        <w:rPr>
          <w:rFonts w:ascii="Garamond" w:hAnsi="Garamond"/>
          <w:color w:val="000000"/>
          <w:sz w:val="24"/>
          <w:szCs w:val="24"/>
          <w:lang w:val="sq-AL"/>
        </w:rPr>
      </w:pPr>
      <w:r w:rsidRPr="00C87B1D">
        <w:rPr>
          <w:rFonts w:ascii="Garamond" w:hAnsi="Garamond"/>
          <w:color w:val="000000"/>
          <w:sz w:val="24"/>
          <w:szCs w:val="24"/>
          <w:lang w:val="sq-AL"/>
        </w:rPr>
        <w:t xml:space="preserve">Skema e Ndihmës Ekonomike (NE) është instrumenti kryesor për </w:t>
      </w:r>
      <w:r w:rsidR="00F00C5C">
        <w:rPr>
          <w:rFonts w:ascii="Garamond" w:hAnsi="Garamond"/>
          <w:color w:val="000000"/>
          <w:sz w:val="24"/>
          <w:szCs w:val="24"/>
          <w:lang w:val="sq-AL"/>
        </w:rPr>
        <w:t>“</w:t>
      </w:r>
      <w:r w:rsidRPr="00C87B1D">
        <w:rPr>
          <w:rFonts w:ascii="Garamond" w:hAnsi="Garamond"/>
          <w:color w:val="000000"/>
          <w:sz w:val="24"/>
          <w:szCs w:val="24"/>
          <w:lang w:val="sq-AL"/>
        </w:rPr>
        <w:t>zbutjen e varfërisë</w:t>
      </w:r>
      <w:r w:rsidR="00F00C5C">
        <w:rPr>
          <w:rFonts w:ascii="Garamond" w:hAnsi="Garamond"/>
          <w:color w:val="000000"/>
          <w:sz w:val="24"/>
          <w:szCs w:val="24"/>
          <w:lang w:val="sq-AL"/>
        </w:rPr>
        <w:t>”</w:t>
      </w:r>
      <w:r w:rsidRPr="00C87B1D">
        <w:rPr>
          <w:rFonts w:ascii="Garamond" w:hAnsi="Garamond"/>
          <w:color w:val="000000"/>
          <w:sz w:val="24"/>
          <w:szCs w:val="24"/>
          <w:lang w:val="sq-AL"/>
        </w:rPr>
        <w:t xml:space="preserve"> në vend, edhe pse aktualisht ka një ndikim të kufizuar në varfëri</w:t>
      </w:r>
      <w:r w:rsidRPr="00C87B1D">
        <w:rPr>
          <w:rStyle w:val="FootnoteReference"/>
          <w:rFonts w:ascii="Garamond" w:hAnsi="Garamond"/>
          <w:color w:val="000000"/>
          <w:sz w:val="24"/>
          <w:szCs w:val="24"/>
          <w:lang w:val="sq-AL"/>
        </w:rPr>
        <w:footnoteReference w:id="7"/>
      </w:r>
      <w:r w:rsidRPr="00C87B1D">
        <w:rPr>
          <w:rFonts w:ascii="Garamond" w:hAnsi="Garamond"/>
          <w:color w:val="000000"/>
          <w:sz w:val="24"/>
          <w:szCs w:val="24"/>
          <w:lang w:val="sq-AL"/>
        </w:rPr>
        <w:t>. Aktualisht janë rreth 80.000 familje të cilët përfitojnë pagesat e NE</w:t>
      </w:r>
      <w:r w:rsidR="00EB1021">
        <w:rPr>
          <w:rFonts w:ascii="Garamond" w:hAnsi="Garamond"/>
          <w:color w:val="000000"/>
          <w:sz w:val="24"/>
          <w:szCs w:val="24"/>
          <w:lang w:val="sq-AL"/>
        </w:rPr>
        <w:t>-së</w:t>
      </w:r>
      <w:r w:rsidRPr="00C87B1D">
        <w:rPr>
          <w:rFonts w:ascii="Garamond" w:hAnsi="Garamond"/>
          <w:color w:val="000000"/>
          <w:sz w:val="24"/>
          <w:szCs w:val="24"/>
          <w:lang w:val="sq-AL"/>
        </w:rPr>
        <w:t xml:space="preserve">. Skema e NE-së shenjëstron relativisht mirë familjet e varfra, pasi pjesa më e varfër e popullsisë (20% ose kuintili më e varfër i popullsisë në vend, por brenda këtij grupi jo të gjithë mund të konsiderohen të varfër) përfiton 56% të shpenzimeve të skemës. </w:t>
      </w:r>
    </w:p>
    <w:p w:rsidR="001F23FD" w:rsidRPr="00C87B1D" w:rsidRDefault="001F23FD" w:rsidP="00705621">
      <w:pPr>
        <w:spacing w:after="0" w:line="240" w:lineRule="auto"/>
        <w:rPr>
          <w:rFonts w:ascii="Garamond" w:hAnsi="Garamond"/>
          <w:color w:val="000000"/>
          <w:sz w:val="24"/>
          <w:szCs w:val="24"/>
          <w:lang w:val="sq-AL"/>
        </w:rPr>
      </w:pPr>
      <w:r w:rsidRPr="00C87B1D">
        <w:rPr>
          <w:rFonts w:ascii="Garamond" w:hAnsi="Garamond"/>
          <w:color w:val="000000"/>
          <w:sz w:val="24"/>
          <w:szCs w:val="24"/>
          <w:lang w:val="sq-AL"/>
        </w:rPr>
        <w:t xml:space="preserve">Treguesit e mbulimit dhe shenjëstrimit të familjeve të varfra nga skema duhet të përmirësohen, përfitimet janë të ulëta dhe administrimi është </w:t>
      </w:r>
      <w:r w:rsidR="00F94CF9">
        <w:rPr>
          <w:rFonts w:ascii="Garamond" w:hAnsi="Garamond"/>
          <w:color w:val="000000"/>
          <w:sz w:val="24"/>
          <w:szCs w:val="24"/>
          <w:lang w:val="sq-AL"/>
        </w:rPr>
        <w:t>jo</w:t>
      </w:r>
      <w:r w:rsidRPr="00C87B1D">
        <w:rPr>
          <w:rFonts w:ascii="Garamond" w:hAnsi="Garamond"/>
          <w:color w:val="000000"/>
          <w:sz w:val="24"/>
          <w:szCs w:val="24"/>
          <w:lang w:val="sq-AL"/>
        </w:rPr>
        <w:t xml:space="preserve">efikas. Skema arrin të mbulojë me pagesa 24.6% të varfërve ekstreme, 19.5% të varfërve total dhe 5.6% e popullsisë jo të varfër arrin të përfitojë këto pagesa. </w:t>
      </w:r>
    </w:p>
    <w:p w:rsidR="001F23FD" w:rsidRPr="00C87B1D" w:rsidRDefault="001F23FD" w:rsidP="00705621">
      <w:pPr>
        <w:spacing w:after="0" w:line="240" w:lineRule="auto"/>
        <w:rPr>
          <w:rFonts w:ascii="Garamond" w:hAnsi="Garamond"/>
          <w:color w:val="000000"/>
          <w:sz w:val="24"/>
          <w:szCs w:val="24"/>
          <w:lang w:val="sq-AL"/>
        </w:rPr>
      </w:pPr>
      <w:r w:rsidRPr="00C87B1D">
        <w:rPr>
          <w:rFonts w:ascii="Garamond" w:hAnsi="Garamond"/>
          <w:color w:val="000000"/>
          <w:sz w:val="24"/>
          <w:szCs w:val="24"/>
          <w:lang w:val="sq-AL"/>
        </w:rPr>
        <w:t>Pagesat e NE-së, pas transferimit, mbulojnë rreth 15 për qind të shpenzimeve të konsumit të familjeve përfituese në kuintilin më të varfër. Pagesa mesatare e tanishme e NE-së është rreth 3.800–4.200 lekë në muaj. Kjo do të thotë se pagesa aktualisht ka një ndikim të kufizuar në uljen e varfërisë</w:t>
      </w:r>
      <w:r w:rsidRPr="00C87B1D">
        <w:rPr>
          <w:rFonts w:ascii="Garamond" w:hAnsi="Garamond"/>
          <w:color w:val="000000"/>
          <w:sz w:val="24"/>
          <w:szCs w:val="24"/>
          <w:vertAlign w:val="superscript"/>
          <w:lang w:val="sq-AL"/>
        </w:rPr>
        <w:footnoteReference w:id="8"/>
      </w:r>
      <w:r w:rsidRPr="00C87B1D">
        <w:rPr>
          <w:rFonts w:ascii="Garamond" w:hAnsi="Garamond"/>
          <w:color w:val="000000"/>
          <w:sz w:val="24"/>
          <w:szCs w:val="24"/>
          <w:lang w:val="sq-AL"/>
        </w:rPr>
        <w:t>.</w:t>
      </w:r>
    </w:p>
    <w:p w:rsidR="001F23FD" w:rsidRPr="00C87B1D" w:rsidRDefault="001F23FD" w:rsidP="00705621">
      <w:pPr>
        <w:spacing w:after="0" w:line="240" w:lineRule="auto"/>
        <w:rPr>
          <w:rFonts w:ascii="Garamond" w:hAnsi="Garamond"/>
          <w:color w:val="000000"/>
          <w:sz w:val="24"/>
          <w:szCs w:val="24"/>
          <w:lang w:val="sq-AL"/>
        </w:rPr>
      </w:pPr>
      <w:r w:rsidRPr="00C87B1D">
        <w:rPr>
          <w:rFonts w:ascii="Garamond" w:hAnsi="Garamond"/>
          <w:color w:val="000000"/>
          <w:sz w:val="24"/>
          <w:szCs w:val="24"/>
          <w:lang w:val="sq-AL"/>
        </w:rPr>
        <w:t>Shpenzimet për NE</w:t>
      </w:r>
      <w:r w:rsidR="00EB1021">
        <w:rPr>
          <w:rFonts w:ascii="Garamond" w:hAnsi="Garamond"/>
          <w:color w:val="000000"/>
          <w:sz w:val="24"/>
          <w:szCs w:val="24"/>
          <w:lang w:val="sq-AL"/>
        </w:rPr>
        <w:t>-në</w:t>
      </w:r>
      <w:r w:rsidRPr="00C87B1D">
        <w:rPr>
          <w:rFonts w:ascii="Garamond" w:hAnsi="Garamond"/>
          <w:color w:val="000000"/>
          <w:sz w:val="24"/>
          <w:szCs w:val="24"/>
          <w:lang w:val="sq-AL"/>
        </w:rPr>
        <w:t xml:space="preserve"> janë rritur në vlerë absolute gjatë dekadës së fundit, por kanë rënë krahasuar me përqindjen që zënë në PBB-së. Po kështu numri i familjeve që marrin NE ka rënë me pothuajse një e treta</w:t>
      </w:r>
      <w:r w:rsidR="00EB1021">
        <w:rPr>
          <w:rFonts w:ascii="Garamond" w:hAnsi="Garamond"/>
          <w:color w:val="000000"/>
          <w:sz w:val="24"/>
          <w:szCs w:val="24"/>
          <w:lang w:val="sq-AL"/>
        </w:rPr>
        <w:t xml:space="preserve"> (31.6%), me një rënie sidomos m</w:t>
      </w:r>
      <w:r w:rsidRPr="00C87B1D">
        <w:rPr>
          <w:rFonts w:ascii="Garamond" w:hAnsi="Garamond"/>
          <w:color w:val="000000"/>
          <w:sz w:val="24"/>
          <w:szCs w:val="24"/>
          <w:lang w:val="sq-AL"/>
        </w:rPr>
        <w:t>ë 2014</w:t>
      </w:r>
      <w:r w:rsidR="00EB1021">
        <w:rPr>
          <w:rFonts w:ascii="Garamond" w:hAnsi="Garamond"/>
          <w:color w:val="000000"/>
          <w:sz w:val="24"/>
          <w:szCs w:val="24"/>
          <w:lang w:val="sq-AL"/>
        </w:rPr>
        <w:t>-n</w:t>
      </w:r>
      <w:r w:rsidRPr="00C87B1D">
        <w:rPr>
          <w:rFonts w:ascii="Garamond" w:hAnsi="Garamond"/>
          <w:color w:val="000000"/>
          <w:sz w:val="24"/>
          <w:szCs w:val="24"/>
          <w:lang w:val="sq-AL"/>
        </w:rPr>
        <w:t>, që korrespondon me reformimin e skemës së Ndihmës Ekonomike në tre rajonet pilot.</w:t>
      </w:r>
    </w:p>
    <w:p w:rsidR="001F23FD" w:rsidRPr="00C87B1D" w:rsidRDefault="001F23FD" w:rsidP="001F23FD">
      <w:pPr>
        <w:pStyle w:val="Figureheading"/>
        <w:spacing w:before="0" w:after="240" w:line="240" w:lineRule="auto"/>
        <w:rPr>
          <w:rFonts w:ascii="Garamond" w:hAnsi="Garamond"/>
          <w:b w:val="0"/>
          <w:i/>
          <w:color w:val="000000"/>
          <w:lang w:val="sq-AL"/>
        </w:rPr>
      </w:pPr>
      <w:r w:rsidRPr="00C87B1D">
        <w:rPr>
          <w:rFonts w:ascii="Garamond" w:hAnsi="Garamond"/>
          <w:b w:val="0"/>
          <w:i/>
          <w:color w:val="000000"/>
          <w:lang w:val="sq-AL"/>
        </w:rPr>
        <w:t>Figura 2: Numri përfituesve dhe shpenzimet për skemën  NE dhe Pagesat për Aftësinë e Kufizuar (PAK), 2005-2014</w:t>
      </w:r>
    </w:p>
    <w:p w:rsidR="001F23FD" w:rsidRPr="00C87B1D" w:rsidRDefault="001F23FD" w:rsidP="00C55B81">
      <w:pPr>
        <w:spacing w:after="0" w:line="240" w:lineRule="auto"/>
        <w:ind w:firstLine="0"/>
        <w:jc w:val="center"/>
        <w:rPr>
          <w:rFonts w:ascii="Times New Roman" w:hAnsi="Times New Roman"/>
          <w:color w:val="000000"/>
          <w:lang w:val="sq-AL"/>
        </w:rPr>
      </w:pPr>
      <w:r w:rsidRPr="00C87B1D">
        <w:rPr>
          <w:noProof/>
          <w:lang w:val="en-GB" w:eastAsia="en-GB"/>
        </w:rPr>
        <w:drawing>
          <wp:inline distT="0" distB="0" distL="0" distR="0" wp14:anchorId="503B4F69" wp14:editId="0E6259EC">
            <wp:extent cx="2510287" cy="1438505"/>
            <wp:effectExtent l="0" t="0" r="0" b="0"/>
            <wp:docPr id="19"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8" cstate="print"/>
                    <a:srcRect/>
                    <a:stretch>
                      <a:fillRect/>
                    </a:stretch>
                  </pic:blipFill>
                  <pic:spPr bwMode="auto">
                    <a:xfrm>
                      <a:off x="0" y="0"/>
                      <a:ext cx="2512923" cy="1440015"/>
                    </a:xfrm>
                    <a:prstGeom prst="rect">
                      <a:avLst/>
                    </a:prstGeom>
                    <a:noFill/>
                    <a:ln w="9525">
                      <a:noFill/>
                      <a:miter lim="800000"/>
                      <a:headEnd/>
                      <a:tailEnd/>
                    </a:ln>
                  </pic:spPr>
                </pic:pic>
              </a:graphicData>
            </a:graphic>
          </wp:inline>
        </w:drawing>
      </w:r>
    </w:p>
    <w:p w:rsidR="001F23FD" w:rsidRPr="00C87B1D" w:rsidRDefault="001F23FD" w:rsidP="00705621">
      <w:pPr>
        <w:spacing w:after="0" w:line="240" w:lineRule="auto"/>
        <w:rPr>
          <w:rFonts w:ascii="Garamond" w:hAnsi="Garamond"/>
          <w:color w:val="000000"/>
          <w:sz w:val="24"/>
          <w:szCs w:val="24"/>
          <w:lang w:val="sq-AL"/>
        </w:rPr>
      </w:pPr>
      <w:r w:rsidRPr="00C87B1D">
        <w:rPr>
          <w:rFonts w:ascii="Garamond" w:hAnsi="Garamond"/>
          <w:color w:val="000000"/>
          <w:sz w:val="24"/>
          <w:szCs w:val="24"/>
          <w:lang w:val="sq-AL"/>
        </w:rPr>
        <w:t>Aktualisht, pagesat e NE-së kanë një ndikim të kufizuar në varfëri dhe zbutja e varfërisë nuk varet vetëm nga një shenjëstrim më efikas</w:t>
      </w:r>
      <w:r w:rsidRPr="00C87B1D">
        <w:rPr>
          <w:rStyle w:val="FootnoteReference"/>
          <w:rFonts w:ascii="Garamond" w:hAnsi="Garamond"/>
          <w:color w:val="000000"/>
          <w:sz w:val="24"/>
          <w:szCs w:val="24"/>
          <w:lang w:val="sq-AL"/>
        </w:rPr>
        <w:footnoteReference w:id="9"/>
      </w:r>
      <w:r w:rsidRPr="00C87B1D">
        <w:rPr>
          <w:rFonts w:ascii="Garamond" w:hAnsi="Garamond"/>
          <w:color w:val="000000"/>
          <w:sz w:val="24"/>
          <w:szCs w:val="24"/>
          <w:lang w:val="sq-AL"/>
        </w:rPr>
        <w:t xml:space="preserve">. Gjithsesi, masa e pagesës ka pësuar rritje gjatë viteve, ku ndër të tjera rritja indeksohet me inflacionin. Së fundmi janë shtuar edhe disa pagesa shtesë </w:t>
      </w:r>
      <w:r w:rsidR="00F00C5C">
        <w:rPr>
          <w:rFonts w:ascii="Garamond" w:hAnsi="Garamond"/>
          <w:color w:val="000000"/>
          <w:sz w:val="24"/>
          <w:szCs w:val="24"/>
          <w:lang w:val="sq-AL"/>
        </w:rPr>
        <w:t>“</w:t>
      </w:r>
      <w:r w:rsidRPr="00C87B1D">
        <w:rPr>
          <w:rFonts w:ascii="Garamond" w:hAnsi="Garamond"/>
          <w:color w:val="000000"/>
          <w:sz w:val="24"/>
          <w:szCs w:val="24"/>
          <w:lang w:val="sq-AL"/>
        </w:rPr>
        <w:t>të kushtëzuara</w:t>
      </w:r>
      <w:r w:rsidR="00F00C5C">
        <w:rPr>
          <w:rFonts w:ascii="Garamond" w:hAnsi="Garamond"/>
          <w:color w:val="000000"/>
          <w:sz w:val="24"/>
          <w:szCs w:val="24"/>
          <w:lang w:val="sq-AL"/>
        </w:rPr>
        <w:t>”</w:t>
      </w:r>
      <w:r w:rsidRPr="00C87B1D">
        <w:rPr>
          <w:rFonts w:ascii="Garamond" w:hAnsi="Garamond"/>
          <w:color w:val="000000"/>
          <w:sz w:val="24"/>
          <w:szCs w:val="24"/>
          <w:lang w:val="sq-AL"/>
        </w:rPr>
        <w:t xml:space="preserve"> për ndjekjen e shkollës dhe vaksinimin e fëmijëve të familjeve përfituese dhe zbatimi i tyre do të vlerësohet nga MMSR-ja.</w:t>
      </w:r>
      <w:r w:rsidRPr="00C87B1D">
        <w:rPr>
          <w:rStyle w:val="FootnoteReference"/>
          <w:rFonts w:ascii="Garamond" w:hAnsi="Garamond"/>
          <w:color w:val="000000"/>
          <w:sz w:val="24"/>
          <w:szCs w:val="24"/>
          <w:lang w:val="sq-AL"/>
        </w:rPr>
        <w:footnoteReference w:id="10"/>
      </w:r>
      <w:r w:rsidRPr="00C87B1D">
        <w:rPr>
          <w:rFonts w:ascii="Garamond" w:hAnsi="Garamond"/>
          <w:color w:val="000000"/>
          <w:sz w:val="24"/>
          <w:szCs w:val="24"/>
          <w:lang w:val="sq-AL"/>
        </w:rPr>
        <w:t xml:space="preserve"> </w:t>
      </w:r>
    </w:p>
    <w:p w:rsidR="00C55B81" w:rsidRDefault="001F23FD" w:rsidP="00C55B81">
      <w:pPr>
        <w:spacing w:after="0" w:line="240" w:lineRule="auto"/>
        <w:rPr>
          <w:rFonts w:ascii="Garamond" w:hAnsi="Garamond"/>
          <w:color w:val="000000"/>
          <w:sz w:val="24"/>
          <w:szCs w:val="24"/>
          <w:lang w:val="sq-AL"/>
        </w:rPr>
      </w:pPr>
      <w:r w:rsidRPr="00C87B1D">
        <w:rPr>
          <w:rFonts w:ascii="Garamond" w:hAnsi="Garamond"/>
          <w:color w:val="000000"/>
          <w:sz w:val="24"/>
          <w:szCs w:val="24"/>
          <w:lang w:val="sq-AL"/>
        </w:rPr>
        <w:t>Qeveria është duke zbatuar një reforme të gjerë të skemave të NE</w:t>
      </w:r>
      <w:r w:rsidR="00C55B81">
        <w:rPr>
          <w:rFonts w:ascii="Garamond" w:hAnsi="Garamond"/>
          <w:color w:val="000000"/>
          <w:sz w:val="24"/>
          <w:szCs w:val="24"/>
          <w:lang w:val="sq-AL"/>
        </w:rPr>
        <w:t>-së</w:t>
      </w:r>
      <w:r w:rsidRPr="00C87B1D">
        <w:rPr>
          <w:rFonts w:ascii="Garamond" w:hAnsi="Garamond"/>
          <w:color w:val="000000"/>
          <w:sz w:val="24"/>
          <w:szCs w:val="24"/>
          <w:lang w:val="sq-AL"/>
        </w:rPr>
        <w:t xml:space="preserve"> dhe PAK</w:t>
      </w:r>
      <w:r w:rsidR="00C55B81">
        <w:rPr>
          <w:rFonts w:ascii="Garamond" w:hAnsi="Garamond"/>
          <w:color w:val="000000"/>
          <w:sz w:val="24"/>
          <w:szCs w:val="24"/>
          <w:lang w:val="sq-AL"/>
        </w:rPr>
        <w:t>-ut</w:t>
      </w:r>
      <w:r w:rsidRPr="00C87B1D">
        <w:rPr>
          <w:rFonts w:ascii="Garamond" w:hAnsi="Garamond"/>
          <w:color w:val="000000"/>
          <w:sz w:val="24"/>
          <w:szCs w:val="24"/>
          <w:lang w:val="sq-AL"/>
        </w:rPr>
        <w:t xml:space="preserve"> me mbështetjen e Projektit për Modernizimin e Asistencës Sociale (PMAS) të Bankës Botërore</w:t>
      </w:r>
      <w:r w:rsidRPr="00C87B1D">
        <w:rPr>
          <w:rStyle w:val="FootnoteReference"/>
          <w:rFonts w:ascii="Garamond" w:hAnsi="Garamond"/>
          <w:color w:val="000000"/>
          <w:sz w:val="24"/>
          <w:szCs w:val="24"/>
          <w:lang w:val="sq-AL"/>
        </w:rPr>
        <w:footnoteReference w:id="11"/>
      </w:r>
      <w:r w:rsidRPr="00C87B1D">
        <w:rPr>
          <w:rFonts w:ascii="Garamond" w:hAnsi="Garamond"/>
          <w:color w:val="000000"/>
          <w:sz w:val="24"/>
          <w:szCs w:val="24"/>
          <w:lang w:val="sq-AL"/>
        </w:rPr>
        <w:t>. PMAS</w:t>
      </w:r>
      <w:r w:rsidR="00F00C5C">
        <w:rPr>
          <w:rFonts w:ascii="Garamond" w:hAnsi="Garamond"/>
          <w:color w:val="000000"/>
          <w:sz w:val="24"/>
          <w:szCs w:val="24"/>
          <w:lang w:val="sq-AL"/>
        </w:rPr>
        <w:t>-i</w:t>
      </w:r>
      <w:r w:rsidRPr="00C87B1D">
        <w:rPr>
          <w:rFonts w:ascii="Garamond" w:hAnsi="Garamond"/>
          <w:color w:val="000000"/>
          <w:sz w:val="24"/>
          <w:szCs w:val="24"/>
          <w:lang w:val="sq-AL"/>
        </w:rPr>
        <w:t xml:space="preserve"> mbështet zbatimin e reformave në Shqipëri për të rritur efikasitetin dhe barazinë në akses dhe transparencën e skemave të NE</w:t>
      </w:r>
      <w:r w:rsidR="00C55B81">
        <w:rPr>
          <w:rFonts w:ascii="Garamond" w:hAnsi="Garamond"/>
          <w:color w:val="000000"/>
          <w:sz w:val="24"/>
          <w:szCs w:val="24"/>
          <w:lang w:val="sq-AL"/>
        </w:rPr>
        <w:t>-së</w:t>
      </w:r>
      <w:r w:rsidRPr="00C87B1D">
        <w:rPr>
          <w:rFonts w:ascii="Garamond" w:hAnsi="Garamond"/>
          <w:color w:val="000000"/>
          <w:sz w:val="24"/>
          <w:szCs w:val="24"/>
          <w:lang w:val="sq-AL"/>
        </w:rPr>
        <w:t xml:space="preserve"> dhe PAK</w:t>
      </w:r>
      <w:r w:rsidR="00C55B81">
        <w:rPr>
          <w:rFonts w:ascii="Garamond" w:hAnsi="Garamond"/>
          <w:color w:val="000000"/>
          <w:sz w:val="24"/>
          <w:szCs w:val="24"/>
          <w:lang w:val="sq-AL"/>
        </w:rPr>
        <w:t xml:space="preserve">-ut. </w:t>
      </w:r>
    </w:p>
    <w:p w:rsidR="001F23FD" w:rsidRPr="00C55B81" w:rsidRDefault="001F23FD" w:rsidP="00C55B81">
      <w:pPr>
        <w:spacing w:after="0" w:line="240" w:lineRule="auto"/>
        <w:rPr>
          <w:rFonts w:ascii="Garamond" w:hAnsi="Garamond"/>
          <w:color w:val="000000"/>
          <w:sz w:val="24"/>
          <w:szCs w:val="24"/>
          <w:lang w:val="sq-AL"/>
        </w:rPr>
      </w:pPr>
      <w:r w:rsidRPr="00C87B1D">
        <w:rPr>
          <w:rFonts w:ascii="Garamond" w:hAnsi="Garamond"/>
          <w:color w:val="000000"/>
        </w:rPr>
        <w:t>PMAS</w:t>
      </w:r>
      <w:r w:rsidR="00C55B81">
        <w:rPr>
          <w:rFonts w:ascii="Garamond" w:hAnsi="Garamond"/>
          <w:color w:val="000000"/>
        </w:rPr>
        <w:t>-i</w:t>
      </w:r>
      <w:r w:rsidRPr="00C87B1D">
        <w:rPr>
          <w:rFonts w:ascii="Garamond" w:hAnsi="Garamond"/>
          <w:color w:val="000000"/>
        </w:rPr>
        <w:t xml:space="preserve"> përbëhet nga 2 pjesët e mëposhtme</w:t>
      </w:r>
      <w:r w:rsidRPr="00C87B1D">
        <w:rPr>
          <w:rStyle w:val="FootnoteReference"/>
          <w:rFonts w:ascii="Garamond" w:hAnsi="Garamond"/>
          <w:color w:val="000000"/>
        </w:rPr>
        <w:footnoteReference w:id="12"/>
      </w:r>
      <w:r w:rsidRPr="00C87B1D">
        <w:rPr>
          <w:rFonts w:ascii="Garamond" w:hAnsi="Garamond"/>
          <w:color w:val="000000"/>
        </w:rPr>
        <w:t>:</w:t>
      </w:r>
    </w:p>
    <w:p w:rsidR="001F23FD" w:rsidRPr="00C87B1D" w:rsidRDefault="001F23FD" w:rsidP="00705621">
      <w:pPr>
        <w:pStyle w:val="Paragrafi"/>
        <w:rPr>
          <w:lang w:val="sq-AL"/>
        </w:rPr>
      </w:pPr>
      <w:r w:rsidRPr="00C87B1D">
        <w:rPr>
          <w:lang w:val="sq-AL"/>
        </w:rPr>
        <w:t>Pjesa 1: Forcimi i zbatimit dhe performancës së programeve të asistencës sociale. Mbështetja e zbatimit të përmirësuar si e programit të ndihmës ekonomike edhe e programit të aftësisë së kufizuar nëpërmjet dhënies së financimit për rimbursimin e pagesave që Huamarrësi ka bërë nga alokimet e tij buxhetore për  programin e ndihmës ekonomike (pagesat për programin e miratuar të shpenzimeve).</w:t>
      </w:r>
    </w:p>
    <w:p w:rsidR="001F23FD" w:rsidRPr="00C87B1D" w:rsidRDefault="001F23FD" w:rsidP="00705621">
      <w:pPr>
        <w:pStyle w:val="Paragrafi"/>
        <w:rPr>
          <w:lang w:val="sq-AL"/>
        </w:rPr>
      </w:pPr>
      <w:r w:rsidRPr="00C87B1D">
        <w:rPr>
          <w:lang w:val="sq-AL"/>
        </w:rPr>
        <w:t>Pjesa 2: Asistenca teknike për forcimin e kapacitetit zbatues për programet e ndihmës sociale Realizimi i aktiviteteve të mëposhtme për forcimin e kapacitetit të Huamarrësit për zbatimin e përmirësimeve në dhënien e përfiti</w:t>
      </w:r>
      <w:r w:rsidR="0044502F">
        <w:rPr>
          <w:lang w:val="sq-AL"/>
        </w:rPr>
        <w:t>-</w:t>
      </w:r>
      <w:r w:rsidRPr="00C87B1D">
        <w:rPr>
          <w:lang w:val="sq-AL"/>
        </w:rPr>
        <w:t>meve të ndihmës sociale:</w:t>
      </w:r>
    </w:p>
    <w:p w:rsidR="001F23FD" w:rsidRPr="00C87B1D" w:rsidRDefault="001F23FD" w:rsidP="00705621">
      <w:pPr>
        <w:pStyle w:val="Paragrafi"/>
        <w:rPr>
          <w:lang w:val="sq-AL"/>
        </w:rPr>
      </w:pPr>
      <w:r w:rsidRPr="00C87B1D">
        <w:rPr>
          <w:lang w:val="sq-AL"/>
        </w:rPr>
        <w:t>a) Dhënia e asistencës teknike për rishikimin e parametrave të programeve të ndihmës sociale, duke përfshirë: rishikimin e kritereve të vlerësimit për ndihmën e aftësisë së kufizuar;</w:t>
      </w:r>
    </w:p>
    <w:p w:rsidR="001F23FD" w:rsidRPr="00C87B1D" w:rsidRDefault="001F23FD" w:rsidP="00705621">
      <w:pPr>
        <w:pStyle w:val="Paragrafi"/>
        <w:rPr>
          <w:lang w:val="sq-AL"/>
        </w:rPr>
      </w:pPr>
      <w:r w:rsidRPr="00C87B1D">
        <w:rPr>
          <w:lang w:val="sq-AL"/>
        </w:rPr>
        <w:t>përfshirjen e përvojës ndërkombëtare; rishikimin e procedurave të biznesit dhe marrë</w:t>
      </w:r>
      <w:r w:rsidR="0044502F">
        <w:rPr>
          <w:lang w:val="sq-AL"/>
        </w:rPr>
        <w:t>-</w:t>
      </w:r>
      <w:r w:rsidRPr="00C87B1D">
        <w:rPr>
          <w:lang w:val="sq-AL"/>
        </w:rPr>
        <w:t>veshjeve institucionale; dhe përditësimin e formulës së unifikuar të pikëzimit (e cila ndihmon në përcaktimin e kritereve të pranue</w:t>
      </w:r>
      <w:r w:rsidR="0044502F">
        <w:rPr>
          <w:lang w:val="sq-AL"/>
        </w:rPr>
        <w:t>-</w:t>
      </w:r>
      <w:r w:rsidRPr="00C87B1D">
        <w:rPr>
          <w:lang w:val="sq-AL"/>
        </w:rPr>
        <w:t>shmërisë së familjeve për përftimin e ndihmës ekonomike).</w:t>
      </w:r>
    </w:p>
    <w:p w:rsidR="001F23FD" w:rsidRPr="00C87B1D" w:rsidRDefault="001F23FD" w:rsidP="00705621">
      <w:pPr>
        <w:pStyle w:val="Paragrafi"/>
        <w:rPr>
          <w:lang w:val="sq-AL"/>
        </w:rPr>
      </w:pPr>
      <w:r w:rsidRPr="00C87B1D">
        <w:rPr>
          <w:lang w:val="sq-AL"/>
        </w:rPr>
        <w:t xml:space="preserve">b) Dhënia e asistencës teknike për mbështetjen e zhvillimit të një sistemi të informacionit për menaxhimin, duke përfshirë: rishikimin e procedurave thelbësore të biznesit, rolet institucionale dhe kërkesat funksionale për të përcaktuar produktet për projektimin e sistemit të informacionit për menaxhimin; zhvillimin e sigurimit të cilësisë për ngritjen dhe zbatimin e sistemit të informacionit për menaxhimin; zhvillimin e një politike të rishikuar të sanksioneve dhe mekanizmave të zbatimit për të forcuar aftësitë për të zgjidhur ligjërisht abuzimet; dhe hartimin e instrumenteve për zbulimin e abuzimet, dhe mekanizmat e tjerë të inspektimit social.   </w:t>
      </w:r>
    </w:p>
    <w:p w:rsidR="001F23FD" w:rsidRPr="00C87B1D" w:rsidRDefault="001F23FD" w:rsidP="00705621">
      <w:pPr>
        <w:pStyle w:val="Paragrafi"/>
        <w:rPr>
          <w:lang w:val="sq-AL"/>
        </w:rPr>
      </w:pPr>
      <w:r w:rsidRPr="00C87B1D">
        <w:rPr>
          <w:lang w:val="sq-AL"/>
        </w:rPr>
        <w:t xml:space="preserve">c) Dhënia e asistencës teknike për promovimin e transparencës  në komunikime dhe monitorim dhe vlerësim, duke përfshirë:  </w:t>
      </w:r>
    </w:p>
    <w:p w:rsidR="001F23FD" w:rsidRPr="00C87B1D" w:rsidRDefault="001F23FD" w:rsidP="00883FA1">
      <w:pPr>
        <w:pStyle w:val="Paragrafi"/>
        <w:rPr>
          <w:lang w:val="sq-AL"/>
        </w:rPr>
      </w:pPr>
      <w:r w:rsidRPr="00C87B1D">
        <w:rPr>
          <w:lang w:val="sq-AL"/>
        </w:rPr>
        <w:t>i) nxitjen e ndërgjegjësimit, të kuptuarit dhe pranimit të reformave në NE dhe PAK, nëpërmjet hartimit, ndër të tjera, të një strategjie gjithëpërfshirëse ko</w:t>
      </w:r>
      <w:r w:rsidR="00883FA1">
        <w:rPr>
          <w:lang w:val="sq-AL"/>
        </w:rPr>
        <w:t xml:space="preserve">munikimi dhe të mjeteve </w:t>
      </w:r>
      <w:r w:rsidRPr="00C87B1D">
        <w:rPr>
          <w:lang w:val="sq-AL"/>
        </w:rPr>
        <w:t>specifike të komunikimit të përshtatura për temat dhe grupet e synuara specifike; dhe</w:t>
      </w:r>
    </w:p>
    <w:p w:rsidR="001F23FD" w:rsidRDefault="001F23FD" w:rsidP="00705621">
      <w:pPr>
        <w:pStyle w:val="Paragrafi"/>
        <w:rPr>
          <w:lang w:val="sq-AL"/>
        </w:rPr>
      </w:pPr>
      <w:r w:rsidRPr="00C87B1D">
        <w:rPr>
          <w:lang w:val="sq-AL"/>
        </w:rPr>
        <w:t>ii) forcimin e monitorimit dhe të vlerësimit nëpërmjet hartimit dhe zbatimit, ndër të tjera, të një procesi për vlerësimin e reformave në NE dhe PAK dhe zbatimin e një studimi në ndjekje të aftësisë së kufizuar për të mbështetur monitorimin e reformave të ndihmës së aftësisë së kufizuar.</w:t>
      </w:r>
    </w:p>
    <w:p w:rsidR="001F23FD" w:rsidRPr="00C87B1D" w:rsidRDefault="001F23FD" w:rsidP="00705621">
      <w:pPr>
        <w:pStyle w:val="Paragrafi"/>
        <w:rPr>
          <w:lang w:val="sq-AL"/>
        </w:rPr>
      </w:pPr>
      <w:r w:rsidRPr="00C87B1D">
        <w:rPr>
          <w:lang w:val="sq-AL"/>
        </w:rPr>
        <w:t>d) Ofrimi i mbështetjes së zbatimit të projektit nëpërmjet financimit të kostove operative dhe dhënies së konsulencës për të përmirësuar ekspertizën teknike të MPÇSSHB-së në fusha që përfshijnë: menaxhimin, monitorimin dhe vlerësimin e përditshëm të projektit, prokurimet dhe menaxhimin financiar.</w:t>
      </w:r>
      <w:r w:rsidR="00F00C5C">
        <w:rPr>
          <w:lang w:val="sq-AL"/>
        </w:rPr>
        <w:t>”</w:t>
      </w:r>
    </w:p>
    <w:p w:rsidR="001F23FD" w:rsidRPr="00C87B1D" w:rsidRDefault="001F23FD" w:rsidP="00705621">
      <w:pPr>
        <w:pStyle w:val="Paragrafi"/>
        <w:rPr>
          <w:szCs w:val="24"/>
          <w:lang w:val="sq-AL"/>
        </w:rPr>
      </w:pPr>
      <w:r w:rsidRPr="00C87B1D">
        <w:rPr>
          <w:szCs w:val="24"/>
          <w:lang w:val="sq-AL"/>
        </w:rPr>
        <w:t>Dy ndër elementet kryesore të PMAS</w:t>
      </w:r>
      <w:r w:rsidR="00F268DF">
        <w:rPr>
          <w:szCs w:val="24"/>
          <w:lang w:val="sq-AL"/>
        </w:rPr>
        <w:t>-it</w:t>
      </w:r>
      <w:r w:rsidRPr="00C87B1D">
        <w:rPr>
          <w:szCs w:val="24"/>
          <w:lang w:val="sq-AL"/>
        </w:rPr>
        <w:t xml:space="preserve"> në mbështetje të reformës janë krijimi i regjistrit kombëtar elektronik të NE</w:t>
      </w:r>
      <w:r w:rsidR="00F268DF">
        <w:rPr>
          <w:szCs w:val="24"/>
          <w:lang w:val="sq-AL"/>
        </w:rPr>
        <w:t>-së</w:t>
      </w:r>
      <w:r w:rsidRPr="00C87B1D">
        <w:rPr>
          <w:szCs w:val="24"/>
          <w:lang w:val="sq-AL"/>
        </w:rPr>
        <w:t xml:space="preserve"> dhe përzgjedhja e përfituesve nëpërmjet formulës së pikëzuar</w:t>
      </w:r>
      <w:r w:rsidRPr="00C87B1D">
        <w:rPr>
          <w:rStyle w:val="FootnoteReference"/>
          <w:color w:val="000000"/>
          <w:szCs w:val="24"/>
          <w:lang w:val="sq-AL"/>
        </w:rPr>
        <w:footnoteReference w:id="13"/>
      </w:r>
      <w:r w:rsidRPr="00C87B1D">
        <w:rPr>
          <w:szCs w:val="24"/>
          <w:lang w:val="sq-AL"/>
        </w:rPr>
        <w:t>, ku kriteret e përfitimit vlerësohen sipas nevojave dhe mbajnë parasysh gjendjen e varfërisë, të cilat vlerësohen bashkërisht, duke dhënë pesha specifike të qarta, objektive dhe transparente.</w:t>
      </w:r>
    </w:p>
    <w:p w:rsidR="001F23FD" w:rsidRPr="00C87B1D" w:rsidRDefault="001F23FD" w:rsidP="00705621">
      <w:pPr>
        <w:pStyle w:val="Paragrafi"/>
        <w:rPr>
          <w:lang w:val="sq-AL"/>
        </w:rPr>
      </w:pPr>
      <w:r w:rsidRPr="00C87B1D">
        <w:rPr>
          <w:lang w:val="sq-AL"/>
        </w:rPr>
        <w:t>Zbatimi i PMAS</w:t>
      </w:r>
      <w:r w:rsidR="00F268DF">
        <w:rPr>
          <w:lang w:val="sq-AL"/>
        </w:rPr>
        <w:t>-it</w:t>
      </w:r>
      <w:r w:rsidRPr="00C87B1D">
        <w:rPr>
          <w:lang w:val="sq-AL"/>
        </w:rPr>
        <w:t xml:space="preserve"> përfshin fazën e parë të krijimit regjistrin kombëtar të NE, që është një sistemi elektronik për menaxhimin e informacioni, me anë të cilit synohet një përzgjedhje më e drejtë të familjeve përfituese, rritje të </w:t>
      </w:r>
      <w:r w:rsidR="00C5392E">
        <w:rPr>
          <w:lang w:val="sq-AL"/>
        </w:rPr>
        <w:t>efici</w:t>
      </w:r>
      <w:r w:rsidRPr="00C87B1D">
        <w:rPr>
          <w:lang w:val="sq-AL"/>
        </w:rPr>
        <w:t>encës dhe transparencës së proceseve të aplikimit, lëshimit të pagesës dhe raportimit. Regjistri i NE</w:t>
      </w:r>
      <w:r w:rsidR="00F268DF">
        <w:rPr>
          <w:lang w:val="sq-AL"/>
        </w:rPr>
        <w:t>-së</w:t>
      </w:r>
      <w:r w:rsidRPr="00C87B1D">
        <w:rPr>
          <w:lang w:val="sq-AL"/>
        </w:rPr>
        <w:t xml:space="preserve"> është duke u përdorur për procesin e aplikimit, kontrollin e kryqëzuar të informacionit, përzgjedhjen dhe krijimin e projekt-vendimeve të shoqëruara me urdhër</w:t>
      </w:r>
      <w:r w:rsidR="00F268DF">
        <w:rPr>
          <w:lang w:val="sq-AL"/>
        </w:rPr>
        <w:t>-</w:t>
      </w:r>
      <w:r w:rsidRPr="00C87B1D">
        <w:rPr>
          <w:lang w:val="sq-AL"/>
        </w:rPr>
        <w:t xml:space="preserve">pagesat e përfituesve në zonat pilot. </w:t>
      </w:r>
    </w:p>
    <w:p w:rsidR="001F23FD" w:rsidRPr="00C87B1D" w:rsidRDefault="001F23FD" w:rsidP="00705621">
      <w:pPr>
        <w:pStyle w:val="Paragrafi"/>
        <w:rPr>
          <w:lang w:val="sq-AL"/>
        </w:rPr>
      </w:pPr>
      <w:r w:rsidRPr="00C87B1D">
        <w:rPr>
          <w:lang w:val="sq-AL"/>
        </w:rPr>
        <w:t>Përdorimi i regjistrit të NE</w:t>
      </w:r>
      <w:r w:rsidR="00F268DF">
        <w:rPr>
          <w:lang w:val="sq-AL"/>
        </w:rPr>
        <w:t>-së</w:t>
      </w:r>
      <w:r w:rsidRPr="00C87B1D">
        <w:rPr>
          <w:lang w:val="sq-AL"/>
        </w:rPr>
        <w:t xml:space="preserve"> lejon kontrollet e kryqëzuara e informacionit mbi familjen dhe/ose individin me sistemet e informacionit të institucioneve të tjera që përmbajnë të dhëna tatimore, punësimit, automjeteve, gjendjes civile, apo regjistrimi të bizneseve. Kjo jo vetëm përshpejton dhe ul kostot e procesit e kontrollit të situatës ekonomike të aplikuesve, por ul dhe mundësinë e abuzimit me skemën e Ndihmës Ekonomike.</w:t>
      </w:r>
    </w:p>
    <w:p w:rsidR="001F23FD" w:rsidRPr="00C87B1D" w:rsidRDefault="001F23FD" w:rsidP="00705621">
      <w:pPr>
        <w:pStyle w:val="Paragrafi"/>
        <w:rPr>
          <w:szCs w:val="24"/>
          <w:lang w:val="sq-AL"/>
        </w:rPr>
      </w:pPr>
      <w:r w:rsidRPr="00C87B1D">
        <w:rPr>
          <w:szCs w:val="24"/>
          <w:lang w:val="sq-AL"/>
        </w:rPr>
        <w:t>Familjet me të ardhura të ulëta dhe grupet në rrezik do të jenë përfituesit kryesorë të reformave të mbështetura nga PMAS</w:t>
      </w:r>
      <w:r w:rsidR="00F268DF">
        <w:rPr>
          <w:szCs w:val="24"/>
          <w:lang w:val="sq-AL"/>
        </w:rPr>
        <w:t>-i</w:t>
      </w:r>
      <w:r w:rsidRPr="00C87B1D">
        <w:rPr>
          <w:szCs w:val="24"/>
          <w:lang w:val="sq-AL"/>
        </w:rPr>
        <w:t xml:space="preserve">. Në mënyrë të veçantë, mbështeten përpjekjet për të përdorimin me efektivitet të burimeve për më të varfrit dhe më të rrezikuarit në shoqëri, duke përfshirë në skemën e NE-së të varfrit që aktualisht janë përjashtuar. </w:t>
      </w:r>
    </w:p>
    <w:p w:rsidR="001F23FD" w:rsidRPr="00F268DF" w:rsidRDefault="001F23FD" w:rsidP="00705621">
      <w:pPr>
        <w:pStyle w:val="Paragrafi"/>
        <w:rPr>
          <w:spacing w:val="-4"/>
          <w:szCs w:val="24"/>
          <w:lang w:val="sq-AL"/>
        </w:rPr>
      </w:pPr>
      <w:r w:rsidRPr="00F268DF">
        <w:rPr>
          <w:spacing w:val="-4"/>
          <w:szCs w:val="24"/>
          <w:lang w:val="sq-AL"/>
        </w:rPr>
        <w:t>PMAS</w:t>
      </w:r>
      <w:r w:rsidR="00F268DF" w:rsidRPr="00F268DF">
        <w:rPr>
          <w:spacing w:val="-4"/>
          <w:szCs w:val="24"/>
          <w:lang w:val="sq-AL"/>
        </w:rPr>
        <w:t>-i</w:t>
      </w:r>
      <w:r w:rsidRPr="00F268DF">
        <w:rPr>
          <w:spacing w:val="-4"/>
          <w:szCs w:val="24"/>
          <w:lang w:val="sq-AL"/>
        </w:rPr>
        <w:t xml:space="preserve"> mbështet</w:t>
      </w:r>
      <w:r w:rsidR="00F268DF" w:rsidRPr="00F268DF">
        <w:rPr>
          <w:spacing w:val="-4"/>
          <w:szCs w:val="24"/>
          <w:lang w:val="sq-AL"/>
        </w:rPr>
        <w:t>,</w:t>
      </w:r>
      <w:r w:rsidRPr="00F268DF">
        <w:rPr>
          <w:spacing w:val="-4"/>
          <w:szCs w:val="24"/>
          <w:lang w:val="sq-AL"/>
        </w:rPr>
        <w:t xml:space="preserve"> gjithashtu</w:t>
      </w:r>
      <w:r w:rsidR="00F268DF" w:rsidRPr="00F268DF">
        <w:rPr>
          <w:spacing w:val="-4"/>
          <w:szCs w:val="24"/>
          <w:lang w:val="sq-AL"/>
        </w:rPr>
        <w:t>,</w:t>
      </w:r>
      <w:r w:rsidRPr="00F268DF">
        <w:rPr>
          <w:spacing w:val="-4"/>
          <w:szCs w:val="24"/>
          <w:lang w:val="sq-AL"/>
        </w:rPr>
        <w:t xml:space="preserve"> përmirësimet dhe rritjen e efikasitetit në ofrimin e shërbimeve, në procesin e aplikimit dhe ndërveprimin aplikues – administrator shoqëror, si dhe në raportimin dhe informimin në kohë reale të institucioneve përgjegjëse, për tregues të caktuar që shërbejnë në procesin e vendimmarrjes dhe zhvillimit të politikave. PMAS</w:t>
      </w:r>
      <w:r w:rsidR="00B15A32" w:rsidRPr="00F268DF">
        <w:rPr>
          <w:spacing w:val="-4"/>
          <w:szCs w:val="24"/>
          <w:lang w:val="sq-AL"/>
        </w:rPr>
        <w:t>-i</w:t>
      </w:r>
      <w:r w:rsidRPr="00F268DF">
        <w:rPr>
          <w:spacing w:val="-4"/>
          <w:szCs w:val="24"/>
          <w:lang w:val="sq-AL"/>
        </w:rPr>
        <w:t xml:space="preserve"> është duke u pilotuar në tri zona (rajonet Tiranë, Elbasan dhe Durrës).</w:t>
      </w:r>
    </w:p>
    <w:p w:rsidR="001F23FD" w:rsidRPr="00A52D54" w:rsidRDefault="001F23FD" w:rsidP="00705621">
      <w:pPr>
        <w:pStyle w:val="Paragrafi"/>
        <w:rPr>
          <w:spacing w:val="-4"/>
          <w:szCs w:val="24"/>
          <w:lang w:val="sq-AL"/>
        </w:rPr>
      </w:pPr>
      <w:r w:rsidRPr="00A52D54">
        <w:rPr>
          <w:spacing w:val="-4"/>
          <w:szCs w:val="24"/>
          <w:lang w:val="sq-AL"/>
        </w:rPr>
        <w:t>Rezultatet e para të pilotimit tregojnë se sistemi i ri i përzgjedhjes në përgjithësi shenjëstron familjet më të varfra. Familjet përfituese kanë qenë përgjithësisht ato më të mëdha, me më shumë fëmijë, me ndjekje të shkollës më të ulët, me kushte më të këqija strehimi dhe me shpenzime familjare më të ulëta sesa ato të përjashtuara nga skema e re</w:t>
      </w:r>
      <w:r w:rsidRPr="00A52D54">
        <w:rPr>
          <w:rStyle w:val="FootnoteReference"/>
          <w:color w:val="000000"/>
          <w:spacing w:val="-4"/>
          <w:szCs w:val="24"/>
          <w:lang w:val="sq-AL"/>
        </w:rPr>
        <w:footnoteReference w:id="14"/>
      </w:r>
      <w:r w:rsidRPr="00A52D54">
        <w:rPr>
          <w:spacing w:val="-4"/>
          <w:szCs w:val="24"/>
          <w:lang w:val="sq-AL"/>
        </w:rPr>
        <w:t>. Ky studim fillestar do të vazhdojë deri në fund të vitit 2015 për të identifikuar ndikimin e skemës së reformuar. MMSR-ja, gjatë zbatimit të pilotimit, do të analizojë edhe çështje të tjera në nivele të ndryshme të qeverisjes qendrore dhe vendore (procese të brendshme dhe çështje administrative) për të garantuar shtrirjen me sukses të skemës së reformuar në nivel kombëtar.</w:t>
      </w:r>
    </w:p>
    <w:p w:rsidR="001F23FD" w:rsidRPr="00C87B1D" w:rsidRDefault="001F23FD" w:rsidP="00705621">
      <w:pPr>
        <w:pStyle w:val="Paragrafi"/>
        <w:rPr>
          <w:szCs w:val="24"/>
          <w:lang w:val="sq-AL"/>
        </w:rPr>
      </w:pPr>
      <w:r w:rsidRPr="00C87B1D">
        <w:rPr>
          <w:szCs w:val="24"/>
          <w:lang w:val="sq-AL"/>
        </w:rPr>
        <w:t>Aktualisht ka disa lidhje mes skemës së NE-së dhe politikave aktive të punësimit. Këto të fundit janë të kufizuara në Shqipëri dhe rrjedhimisht kanë ndikim të kufizuar. Në këtë kontekst, duke parë edhe natyrën informale të tregut të punës në Shqipëri dhe kapacitetin e kufizuar të shërbimeve publike (dhe duke parë nivelin shumë të ulët të pagesës së NE-së), nuk do të ishte realiste që të propozohej një politikë më e gjerë e politikave aktive të punësimit të njëjtë me atë të vendeve më të zhvilluara të BE-së.</w:t>
      </w:r>
    </w:p>
    <w:p w:rsidR="001F23FD" w:rsidRPr="00F268DF" w:rsidRDefault="001F23FD" w:rsidP="00705621">
      <w:pPr>
        <w:pStyle w:val="Paragrafi"/>
        <w:rPr>
          <w:spacing w:val="-4"/>
          <w:szCs w:val="24"/>
          <w:lang w:val="sq-AL"/>
        </w:rPr>
      </w:pPr>
      <w:r w:rsidRPr="00F268DF">
        <w:rPr>
          <w:spacing w:val="-4"/>
          <w:szCs w:val="24"/>
          <w:lang w:val="sq-AL"/>
        </w:rPr>
        <w:t>Të gjithë aplikantët e NE-së duhet të regjistrohen çdo muaj si të punëkërkues të papunë. Kjo praktikë duket se ka sjellë rezultate të kufizuara dhe ka imponuar një barrë administrative në zyrat e punësimit. Punëkërkuesit e papunë përfitues të Ndihmës Ekonomike ishin 68,177 persona në nivel kombëtar për tremujorin e parë të 2015, kryesisht me nivel arsimor të ulët. Edhe pse 54% e ofertave për punësim ishin për profesione elementare, zanatçinj dhe shërbime të përgjithshme, vetëm 5,8% e punësimeve (gati 1000 persona) ishin përfitues të Ndihmës Ekonomike.</w:t>
      </w:r>
      <w:r w:rsidRPr="00F268DF">
        <w:rPr>
          <w:rStyle w:val="FootnoteReference"/>
          <w:color w:val="000000"/>
          <w:spacing w:val="-4"/>
          <w:szCs w:val="24"/>
          <w:lang w:val="sq-AL"/>
        </w:rPr>
        <w:footnoteReference w:id="15"/>
      </w:r>
      <w:r w:rsidRPr="00F268DF">
        <w:rPr>
          <w:spacing w:val="-4"/>
          <w:szCs w:val="24"/>
          <w:lang w:val="sq-AL"/>
        </w:rPr>
        <w:t xml:space="preserve"> Një aspekt tjetër është dhe mbulimi i ulët i zonave rurale nga zyrat e punësimit.</w:t>
      </w:r>
    </w:p>
    <w:p w:rsidR="0044502F" w:rsidRDefault="0044502F" w:rsidP="00705621">
      <w:pPr>
        <w:pStyle w:val="Paragrafi"/>
        <w:rPr>
          <w:spacing w:val="-4"/>
          <w:szCs w:val="24"/>
          <w:lang w:val="sq-AL"/>
        </w:rPr>
      </w:pPr>
    </w:p>
    <w:p w:rsidR="001F23FD" w:rsidRPr="00F268DF" w:rsidRDefault="001F23FD" w:rsidP="00705621">
      <w:pPr>
        <w:pStyle w:val="Paragrafi"/>
        <w:rPr>
          <w:spacing w:val="-4"/>
          <w:szCs w:val="24"/>
          <w:lang w:val="sq-AL"/>
        </w:rPr>
      </w:pPr>
      <w:r w:rsidRPr="00F268DF">
        <w:rPr>
          <w:spacing w:val="-4"/>
          <w:szCs w:val="24"/>
          <w:lang w:val="sq-AL"/>
        </w:rPr>
        <w:t>Bazuar në programin e Qeverisë Shqiptare skema e NE-së do të reformohet dhe transfor</w:t>
      </w:r>
      <w:r w:rsidR="0044502F">
        <w:rPr>
          <w:spacing w:val="-4"/>
          <w:szCs w:val="24"/>
          <w:lang w:val="sq-AL"/>
        </w:rPr>
        <w:t>-</w:t>
      </w:r>
      <w:r w:rsidRPr="00F268DF">
        <w:rPr>
          <w:spacing w:val="-4"/>
          <w:szCs w:val="24"/>
          <w:lang w:val="sq-AL"/>
        </w:rPr>
        <w:t>mohet me Programin e Riintegrimit Social. Kjo do të reflektojë shenjëstrimin më të mirë dhe një fokus më të gjerë në punësim dhe një qasje më aktive:</w:t>
      </w:r>
    </w:p>
    <w:p w:rsidR="001F23FD" w:rsidRPr="00F268DF" w:rsidRDefault="001F23FD" w:rsidP="00705621">
      <w:pPr>
        <w:pStyle w:val="Paragrafi"/>
        <w:rPr>
          <w:spacing w:val="-4"/>
          <w:szCs w:val="24"/>
          <w:lang w:val="sq-AL"/>
        </w:rPr>
      </w:pPr>
      <w:r w:rsidRPr="00F268DF">
        <w:rPr>
          <w:spacing w:val="-4"/>
          <w:szCs w:val="24"/>
          <w:lang w:val="sq-AL"/>
        </w:rPr>
        <w:t>Do të zhvillohet një paketë rregullatore që synon transformimin e Programit të Ndihmës Eko</w:t>
      </w:r>
      <w:r w:rsidR="0044502F">
        <w:rPr>
          <w:spacing w:val="-4"/>
          <w:szCs w:val="24"/>
          <w:lang w:val="sq-AL"/>
        </w:rPr>
        <w:t>-</w:t>
      </w:r>
      <w:r w:rsidRPr="00F268DF">
        <w:rPr>
          <w:spacing w:val="-4"/>
          <w:szCs w:val="24"/>
          <w:lang w:val="sq-AL"/>
        </w:rPr>
        <w:t>nomike në Programin e Riintegrimit Social. Përfshirja e përfituesve të Ndihmës Ekonomike në politikat zhvillimore të territorit, si zhvillimi rural, zhvillimi infrastrukturës, apo shfrytëzimi i pyjeve dhe kullotave do të analizohen në kuadër të krijimit të vendeve të punëve në territor, të cilat në shumë raste kërkojnë aftësi elementare, apo kualifikime afatshkurtra.</w:t>
      </w:r>
    </w:p>
    <w:p w:rsidR="001F23FD" w:rsidRPr="00F268DF" w:rsidRDefault="001F23FD" w:rsidP="00705621">
      <w:pPr>
        <w:pStyle w:val="Paragrafi"/>
        <w:rPr>
          <w:spacing w:val="-4"/>
          <w:szCs w:val="24"/>
          <w:lang w:val="sq-AL"/>
        </w:rPr>
      </w:pPr>
      <w:r w:rsidRPr="00F268DF">
        <w:rPr>
          <w:spacing w:val="-4"/>
          <w:szCs w:val="24"/>
          <w:lang w:val="sq-AL"/>
        </w:rPr>
        <w:t>Forma të organizimit të veprimtarive ekono</w:t>
      </w:r>
      <w:r w:rsidR="0044502F">
        <w:rPr>
          <w:spacing w:val="-4"/>
          <w:szCs w:val="24"/>
          <w:lang w:val="sq-AL"/>
        </w:rPr>
        <w:t>-</w:t>
      </w:r>
      <w:r w:rsidRPr="00F268DF">
        <w:rPr>
          <w:spacing w:val="-4"/>
          <w:szCs w:val="24"/>
          <w:lang w:val="sq-AL"/>
        </w:rPr>
        <w:t>mike si biznesi social, ndërmarrja sociale, të cilat mund të ndikojnë ndërmjet të tjerash edhe në rritjen e shanseve për përfshirje dhe integrim në punësim të punëkërkuesve të papunë përfitues të NE</w:t>
      </w:r>
      <w:r w:rsidR="0044502F">
        <w:rPr>
          <w:spacing w:val="-4"/>
          <w:szCs w:val="24"/>
          <w:lang w:val="sq-AL"/>
        </w:rPr>
        <w:t>-së</w:t>
      </w:r>
      <w:r w:rsidRPr="00F268DF">
        <w:rPr>
          <w:spacing w:val="-4"/>
          <w:szCs w:val="24"/>
          <w:lang w:val="sq-AL"/>
        </w:rPr>
        <w:t xml:space="preserve">, nuk janë rregulluar ende në legjislacion. </w:t>
      </w:r>
    </w:p>
    <w:p w:rsidR="001F23FD" w:rsidRPr="00F268DF" w:rsidRDefault="001F23FD" w:rsidP="00705621">
      <w:pPr>
        <w:pStyle w:val="Paragrafi"/>
        <w:rPr>
          <w:spacing w:val="-4"/>
          <w:szCs w:val="24"/>
          <w:lang w:val="sq-AL"/>
        </w:rPr>
      </w:pPr>
      <w:r w:rsidRPr="00F268DF">
        <w:rPr>
          <w:spacing w:val="-4"/>
          <w:szCs w:val="24"/>
          <w:lang w:val="sq-AL"/>
        </w:rPr>
        <w:t>Ekzistojnë disa lidhje formale mes skemës së NE-së dhe shërbimeve të tjera, siç është qasja ndaj arsimimit dhe kujdesit shëndetësor dhe ka hapësirë për konsolidimin e një pakete të plotë shërbimesh ndaj përfituesve të Ndihmës Ekonomike.</w:t>
      </w:r>
    </w:p>
    <w:p w:rsidR="001F23FD" w:rsidRPr="00F268DF" w:rsidRDefault="001F23FD" w:rsidP="00705621">
      <w:pPr>
        <w:pStyle w:val="Paragrafi"/>
        <w:rPr>
          <w:spacing w:val="-4"/>
          <w:szCs w:val="24"/>
          <w:lang w:val="sq-AL" w:eastAsia="sq-AL"/>
        </w:rPr>
      </w:pPr>
      <w:r w:rsidRPr="00F268DF">
        <w:rPr>
          <w:b/>
          <w:spacing w:val="-4"/>
          <w:szCs w:val="24"/>
          <w:lang w:val="sq-AL" w:eastAsia="sq-AL"/>
        </w:rPr>
        <w:t xml:space="preserve">1.1. Sfidat lidhur me skemën e Ndihmës Ekonomike. </w:t>
      </w:r>
      <w:r w:rsidRPr="00F268DF">
        <w:rPr>
          <w:spacing w:val="-4"/>
          <w:szCs w:val="24"/>
          <w:lang w:val="sq-AL" w:eastAsia="sq-AL"/>
        </w:rPr>
        <w:t>Sfidat e mëtejshme të politikës lidhen me rritjen e efi</w:t>
      </w:r>
      <w:r w:rsidR="00B15A32" w:rsidRPr="00F268DF">
        <w:rPr>
          <w:spacing w:val="-4"/>
          <w:szCs w:val="24"/>
          <w:lang w:val="sq-AL" w:eastAsia="sq-AL"/>
        </w:rPr>
        <w:t>ci</w:t>
      </w:r>
      <w:r w:rsidRPr="00F268DF">
        <w:rPr>
          <w:spacing w:val="-4"/>
          <w:szCs w:val="24"/>
          <w:lang w:val="sq-AL" w:eastAsia="sq-AL"/>
        </w:rPr>
        <w:t>encës së skemës së ndihmës ekonomike duke e kthyer nga një skemë pasive në një skemë aktive nëpërmjet programeve t</w:t>
      </w:r>
      <w:r w:rsidR="00FD6137" w:rsidRPr="00F268DF">
        <w:rPr>
          <w:spacing w:val="-4"/>
          <w:szCs w:val="24"/>
          <w:lang w:val="sq-AL" w:eastAsia="sq-AL"/>
        </w:rPr>
        <w:t>ë</w:t>
      </w:r>
      <w:r w:rsidRPr="00F268DF">
        <w:rPr>
          <w:spacing w:val="-4"/>
          <w:szCs w:val="24"/>
          <w:lang w:val="sq-AL" w:eastAsia="sq-AL"/>
        </w:rPr>
        <w:t xml:space="preserve"> riintegrimit dhe alternimit t</w:t>
      </w:r>
      <w:r w:rsidR="00FD6137" w:rsidRPr="00F268DF">
        <w:rPr>
          <w:spacing w:val="-4"/>
          <w:szCs w:val="24"/>
          <w:lang w:val="sq-AL" w:eastAsia="sq-AL"/>
        </w:rPr>
        <w:t>ë</w:t>
      </w:r>
      <w:r w:rsidRPr="00F268DF">
        <w:rPr>
          <w:spacing w:val="-4"/>
          <w:szCs w:val="24"/>
          <w:lang w:val="sq-AL" w:eastAsia="sq-AL"/>
        </w:rPr>
        <w:t xml:space="preserve"> tyre me skemat e punësimit.</w:t>
      </w:r>
    </w:p>
    <w:p w:rsidR="001F23FD" w:rsidRPr="00F268DF" w:rsidRDefault="001F23FD" w:rsidP="00705621">
      <w:pPr>
        <w:pStyle w:val="Paragrafi"/>
        <w:rPr>
          <w:spacing w:val="-4"/>
          <w:lang w:val="sq-AL"/>
        </w:rPr>
      </w:pPr>
      <w:r w:rsidRPr="00F268DF">
        <w:rPr>
          <w:spacing w:val="-4"/>
          <w:lang w:val="sq-AL"/>
        </w:rPr>
        <w:t>Pas zbatimit të pilotimit të PMAS</w:t>
      </w:r>
      <w:r w:rsidR="00B15A32" w:rsidRPr="00F268DF">
        <w:rPr>
          <w:spacing w:val="-4"/>
          <w:lang w:val="sq-AL"/>
        </w:rPr>
        <w:t>-së</w:t>
      </w:r>
      <w:r w:rsidRPr="00F268DF">
        <w:rPr>
          <w:spacing w:val="-4"/>
          <w:lang w:val="sq-AL"/>
        </w:rPr>
        <w:t xml:space="preserve"> dhe në bazë të rezultateve të monitorimeve dhe analizave që janë duke u zhvilluar, MMSR</w:t>
      </w:r>
      <w:r w:rsidR="00B15A32" w:rsidRPr="00F268DF">
        <w:rPr>
          <w:spacing w:val="-4"/>
          <w:lang w:val="sq-AL"/>
        </w:rPr>
        <w:t>-ja</w:t>
      </w:r>
      <w:r w:rsidRPr="00F268DF">
        <w:rPr>
          <w:spacing w:val="-4"/>
          <w:lang w:val="sq-AL"/>
        </w:rPr>
        <w:t xml:space="preserve"> do të vendosë për hapat që do të ndërmerren për shtrirjen e skemës së re në nivel kombëtar në 2016. Shtrirja në nivel kombëtar do të kërkojë ndryshime në legjislacionin për ndihmën dhe shërbimet shoqërore. Sfidë mbeten edhe shtrirja e proceseve të aplikimeve dhe përzgjedhjes së përfituesve nëpërmjet regjistrit kombëtar dhe formulës së pikëzuar, gjë që do të kërkojë monitorim, raportim dhe përmirësimet e nevojshme të proceseve të punës dhe procedurave, ashtu si dhe përshtatjes sipas karakteristikave të territorit ku do të zbatohen, për të rritur shenjëstrimin dhe mbulimin e individëve dhe familjeve më të varfra. </w:t>
      </w:r>
    </w:p>
    <w:p w:rsidR="001F23FD" w:rsidRPr="00F268DF" w:rsidRDefault="001F23FD" w:rsidP="00705621">
      <w:pPr>
        <w:pStyle w:val="Paragrafi"/>
        <w:rPr>
          <w:spacing w:val="-4"/>
          <w:lang w:val="sq-AL"/>
        </w:rPr>
      </w:pPr>
      <w:r w:rsidRPr="00F268DF">
        <w:rPr>
          <w:spacing w:val="-4"/>
          <w:lang w:val="sq-AL"/>
        </w:rPr>
        <w:t>Ndër çështjet që duhen adresuar janë rritja e shenjëstrimit të familjeve të varfra dhe ekstremisht të varfra, rritja e mbulimit të tyre nga skema dhe ulja në mënyrë drastike e numrit të përfituesve jo</w:t>
      </w:r>
      <w:r w:rsidR="00B15A32" w:rsidRPr="00F268DF">
        <w:rPr>
          <w:spacing w:val="-4"/>
          <w:lang w:val="sq-AL"/>
        </w:rPr>
        <w:t xml:space="preserve"> </w:t>
      </w:r>
      <w:r w:rsidRPr="00F268DF">
        <w:rPr>
          <w:spacing w:val="-4"/>
          <w:lang w:val="sq-AL"/>
        </w:rPr>
        <w:t>të varfër.</w:t>
      </w:r>
    </w:p>
    <w:p w:rsidR="001F23FD" w:rsidRPr="00F268DF" w:rsidRDefault="001F23FD" w:rsidP="00705621">
      <w:pPr>
        <w:pStyle w:val="Paragrafi"/>
        <w:rPr>
          <w:spacing w:val="-4"/>
          <w:lang w:val="sq-AL"/>
        </w:rPr>
      </w:pPr>
      <w:r w:rsidRPr="00F268DF">
        <w:rPr>
          <w:spacing w:val="-4"/>
          <w:lang w:val="sq-AL"/>
        </w:rPr>
        <w:t>Sfidë do të jetë integrimi me sistemet e informacionit të institucioneve të tjera në nivel kombëtar dhe shtrirja e automatizimit të proceseve deri në pagesën e drejtpërdrejtë të përfituesve nëpërmjet Thesarit të Shtetit, gjë që kërkon edhe integrimin me sistemin elektronik të këtij institucioni. Duhet të sigurohen aftësitë e nevoj</w:t>
      </w:r>
      <w:r w:rsidR="00EA4A75">
        <w:rPr>
          <w:spacing w:val="-4"/>
          <w:lang w:val="sq-AL"/>
        </w:rPr>
        <w:t>-</w:t>
      </w:r>
      <w:r w:rsidRPr="00F268DF">
        <w:rPr>
          <w:spacing w:val="-4"/>
          <w:lang w:val="sq-AL"/>
        </w:rPr>
        <w:t xml:space="preserve">shme të personelit përgjegjës në të gjitha nivelet. Zbatimi i skemës së reformuar në nivel kombëtar kërkon një sensibilizim dhe ndërgjegjësim të opinionit publik dhe grupeve të interesit, për të komunikuar në mënyrë të shenjëstruar se kush janë qëllimet reale dhe rezultatet e pritshme të reformës. </w:t>
      </w:r>
    </w:p>
    <w:p w:rsidR="001F23FD" w:rsidRPr="00F268DF" w:rsidRDefault="001F23FD" w:rsidP="00705621">
      <w:pPr>
        <w:pStyle w:val="Paragrafi"/>
        <w:rPr>
          <w:spacing w:val="-4"/>
          <w:szCs w:val="24"/>
          <w:lang w:val="sq-AL"/>
        </w:rPr>
      </w:pPr>
      <w:r w:rsidRPr="00F268DF">
        <w:rPr>
          <w:spacing w:val="-4"/>
          <w:szCs w:val="24"/>
          <w:lang w:val="sq-AL"/>
        </w:rPr>
        <w:t>Duhet rritur efikasiteti i proceseve të regjistrimit të punëkërkuesve të papunë, për të reduktuar barrën administrative, ndërkohë që duhet të rritur treguesit e ndërmjetësimit për punë të përfituesve të Ndihmës Ekonomike. Duhet siguruar një kontroll dhe audit i vazhdueshëm i zbatimit dhe ndikimit të masave. Këto masa do të përfshihen në Planin e Veprimit që do të zhvillohet sipas kësaj Strategjie.</w:t>
      </w:r>
    </w:p>
    <w:p w:rsidR="001F23FD" w:rsidRPr="00F268DF" w:rsidRDefault="001F23FD" w:rsidP="00705621">
      <w:pPr>
        <w:pStyle w:val="Paragrafi"/>
        <w:rPr>
          <w:spacing w:val="-4"/>
          <w:szCs w:val="24"/>
          <w:lang w:val="sq-AL"/>
        </w:rPr>
      </w:pPr>
      <w:r w:rsidRPr="00F268DF">
        <w:rPr>
          <w:spacing w:val="-4"/>
          <w:szCs w:val="24"/>
          <w:lang w:val="sq-AL"/>
        </w:rPr>
        <w:t>Në bashkëpunim me institucionet e tjera përgjegjëse, përfituesit e Ndihmës Ekonomike duhet të përfshihen në politikat zhvillimore të territorit, si zhvillimi r</w:t>
      </w:r>
      <w:r w:rsidR="00EA4A75">
        <w:rPr>
          <w:spacing w:val="-4"/>
          <w:szCs w:val="24"/>
          <w:lang w:val="sq-AL"/>
        </w:rPr>
        <w:t>ural, zhvillimi infrastrukturës</w:t>
      </w:r>
      <w:r w:rsidRPr="00F268DF">
        <w:rPr>
          <w:spacing w:val="-4"/>
          <w:szCs w:val="24"/>
          <w:lang w:val="sq-AL"/>
        </w:rPr>
        <w:t xml:space="preserve"> apo shfrytëzimi i pyjeve dhe kullotave.</w:t>
      </w:r>
    </w:p>
    <w:p w:rsidR="001F23FD" w:rsidRPr="00F268DF" w:rsidRDefault="001F23FD" w:rsidP="00705621">
      <w:pPr>
        <w:pStyle w:val="Paragrafi"/>
        <w:rPr>
          <w:spacing w:val="-4"/>
          <w:szCs w:val="24"/>
          <w:lang w:val="sq-AL"/>
        </w:rPr>
      </w:pPr>
      <w:r w:rsidRPr="00F268DF">
        <w:rPr>
          <w:spacing w:val="-4"/>
          <w:szCs w:val="24"/>
          <w:lang w:val="sq-AL"/>
        </w:rPr>
        <w:t xml:space="preserve">Ndërmarrjet sociale do të rregullohen me ligj të veçantë por sfidë mbetet nxitja reale e këtij modeli, ashtu siç është sfidë edhe orientimi i përgjegjësisë sociale në financimin e aktiviteteve që synojnë integrimin në punë të kësaj pjese të popullsisë. </w:t>
      </w:r>
    </w:p>
    <w:p w:rsidR="001F23FD" w:rsidRPr="00F268DF" w:rsidRDefault="001F23FD" w:rsidP="00705621">
      <w:pPr>
        <w:pStyle w:val="Paragrafi"/>
        <w:rPr>
          <w:spacing w:val="-4"/>
          <w:szCs w:val="24"/>
          <w:lang w:val="sq-AL"/>
        </w:rPr>
      </w:pPr>
      <w:r w:rsidRPr="00F268DF">
        <w:rPr>
          <w:spacing w:val="-4"/>
          <w:szCs w:val="24"/>
          <w:lang w:val="sq-AL"/>
        </w:rPr>
        <w:t>Duhen rritur ndërlidhjet e shërbimeve ndaj përfituesve të Ndihmës Ekonomike, në shëndetësi, arsim, strehim, apo tjetër dhe duhet synuar konsolidimi i një pakete të plotë shërbimesh ndaj përfituesve të Ndihmës Ekonomike.</w:t>
      </w:r>
    </w:p>
    <w:p w:rsidR="001F23FD" w:rsidRPr="00EA4A75" w:rsidRDefault="001F23FD" w:rsidP="00705621">
      <w:pPr>
        <w:pStyle w:val="Paragrafi"/>
        <w:rPr>
          <w:spacing w:val="-4"/>
          <w:szCs w:val="24"/>
          <w:lang w:val="sq-AL"/>
        </w:rPr>
      </w:pPr>
      <w:r w:rsidRPr="00EA4A75">
        <w:rPr>
          <w:b/>
          <w:spacing w:val="-4"/>
          <w:szCs w:val="24"/>
          <w:lang w:val="sq-AL"/>
        </w:rPr>
        <w:t>2. Aftësia e kufizuar.</w:t>
      </w:r>
      <w:r w:rsidRPr="00EA4A75">
        <w:rPr>
          <w:spacing w:val="-4"/>
          <w:szCs w:val="24"/>
          <w:lang w:val="sq-AL"/>
        </w:rPr>
        <w:t xml:space="preserve"> </w:t>
      </w:r>
      <w:r w:rsidR="00F00C5C" w:rsidRPr="00EA4A75">
        <w:rPr>
          <w:spacing w:val="-4"/>
          <w:szCs w:val="24"/>
          <w:lang w:val="sq-AL"/>
        </w:rPr>
        <w:t>“</w:t>
      </w:r>
      <w:r w:rsidRPr="00EA4A75">
        <w:rPr>
          <w:spacing w:val="-4"/>
          <w:szCs w:val="24"/>
          <w:lang w:val="sq-AL"/>
        </w:rPr>
        <w:t>Pagesa e Aftësisë së Kufizuar</w:t>
      </w:r>
      <w:r w:rsidR="00F00C5C" w:rsidRPr="00EA4A75">
        <w:rPr>
          <w:spacing w:val="-4"/>
          <w:szCs w:val="24"/>
          <w:lang w:val="sq-AL"/>
        </w:rPr>
        <w:t>”</w:t>
      </w:r>
      <w:r w:rsidRPr="00EA4A75">
        <w:rPr>
          <w:spacing w:val="-4"/>
          <w:szCs w:val="24"/>
          <w:lang w:val="sq-AL"/>
        </w:rPr>
        <w:t xml:space="preserve"> (PAK) është pjesë e programit të Mbrojtjes Sociale dhe shërben për të mbështetur njerëzit me aftësi të kufizuara dhe përmirësuar cilësinë e jetesës. Aktualisht PAK është mekanizmi i vetëm për mbështetjen e tyre, pasi vlerësohen për nivelin e aftësisë së kufizuar nga komisionet mjekësore të caktimit të aftësisë për punë (KMCAP). </w:t>
      </w:r>
    </w:p>
    <w:p w:rsidR="001F23FD" w:rsidRPr="00EA4A75" w:rsidRDefault="001F23FD" w:rsidP="00705621">
      <w:pPr>
        <w:pStyle w:val="Paragrafi"/>
        <w:rPr>
          <w:spacing w:val="-4"/>
          <w:szCs w:val="24"/>
          <w:lang w:val="sq-AL"/>
        </w:rPr>
      </w:pPr>
      <w:r w:rsidRPr="00EA4A75">
        <w:rPr>
          <w:spacing w:val="-4"/>
          <w:szCs w:val="24"/>
          <w:lang w:val="sq-AL"/>
        </w:rPr>
        <w:t xml:space="preserve">Shpenzimet për pagesat e aftësisë së kufizuar janë rritur ndjeshëm në vitet e fundit dhe tashmë përbëjnë pjesën kryesore në shpenzimet e Mbrojtjes Sociale. Kjo është shkaktuar nga indeksimi i lartë i përfitimit dhe mbulimi i zgjeruar. </w:t>
      </w:r>
    </w:p>
    <w:p w:rsidR="001F23FD" w:rsidRPr="00EA4A75" w:rsidRDefault="001F23FD" w:rsidP="00705621">
      <w:pPr>
        <w:pStyle w:val="Paragrafi"/>
        <w:rPr>
          <w:spacing w:val="-4"/>
          <w:szCs w:val="24"/>
          <w:lang w:val="sq-AL"/>
        </w:rPr>
      </w:pPr>
      <w:r w:rsidRPr="00EA4A75">
        <w:rPr>
          <w:spacing w:val="-4"/>
          <w:szCs w:val="24"/>
          <w:lang w:val="sq-AL"/>
        </w:rPr>
        <w:t xml:space="preserve">Masa e pagesës për aftësinë e kufizuar është shumë më i lartë se masa e NE-së. Për shembull, shuma e pagesës për aftësinë e kufizuar për një person me aftësi të kufizuara fizike ose mendore është 9900 lekë në muaj (në krahasim me një pagesë mesatare familjare të vetëm 3,800 </w:t>
      </w:r>
      <w:r w:rsidR="00EA4A75" w:rsidRPr="00EA4A75">
        <w:rPr>
          <w:spacing w:val="-4"/>
          <w:szCs w:val="24"/>
          <w:lang w:val="sq-AL"/>
        </w:rPr>
        <w:t xml:space="preserve">lekë </w:t>
      </w:r>
      <w:r w:rsidRPr="00EA4A75">
        <w:rPr>
          <w:spacing w:val="-4"/>
          <w:szCs w:val="24"/>
          <w:lang w:val="sq-AL"/>
        </w:rPr>
        <w:t>si NE).</w:t>
      </w:r>
    </w:p>
    <w:p w:rsidR="001F23FD" w:rsidRPr="00EA4A75" w:rsidRDefault="001F23FD" w:rsidP="00705621">
      <w:pPr>
        <w:pStyle w:val="Paragrafi"/>
        <w:rPr>
          <w:spacing w:val="-4"/>
          <w:szCs w:val="24"/>
          <w:lang w:val="sq-AL"/>
        </w:rPr>
      </w:pPr>
      <w:r w:rsidRPr="00EA4A75">
        <w:rPr>
          <w:spacing w:val="-4"/>
          <w:szCs w:val="24"/>
          <w:lang w:val="sq-AL"/>
        </w:rPr>
        <w:t>Në përgjithësi, shpenzimet për aftësinë e kufizuar janë rritur ndjeshëm në vlerë absolute gjatë dekadës së fundit dhe, ndryshe nga NE, është rritur edhe si përqindje e PBB-së (shih figurën 2). Po kështu numri i personave që marrin pagesën e aftësisë së kufizuar është rritur me gati dy të tretat (63.7%) në mbi 160.000.</w:t>
      </w:r>
    </w:p>
    <w:p w:rsidR="001F23FD" w:rsidRPr="00EA4A75" w:rsidRDefault="001F23FD" w:rsidP="00705621">
      <w:pPr>
        <w:pStyle w:val="Paragrafi"/>
        <w:rPr>
          <w:spacing w:val="-4"/>
          <w:szCs w:val="24"/>
          <w:lang w:val="sq-AL"/>
        </w:rPr>
      </w:pPr>
      <w:r w:rsidRPr="00EA4A75">
        <w:rPr>
          <w:spacing w:val="-4"/>
          <w:szCs w:val="24"/>
          <w:lang w:val="sq-AL"/>
        </w:rPr>
        <w:t>Edhe pse kjo skemë nuk ka qartësisht objekt shtresat e varfra, në praktikë kuintili më i varfër i popullsisë merr 39% të shpenzimeve për aftësinë e kufizuar. Megjithatë, si në shumë vende në tranzicion, ekzistojnë disa çështje serioze në lidhje me funksionimin e skemës së aftësisë së kufizuar. Sistemi i vlerësimit është i bazuar thjesht në analiza mjekësore dhe nuk pasqyron domosdoshmërish peshën e aftësisë së kufizuar apo dëmtimit funksional bazuar në standardet e Klasifikimit Ndërkombëtar Funksional dhe Shëndetësor (ICF)</w:t>
      </w:r>
      <w:r w:rsidRPr="00EA4A75">
        <w:rPr>
          <w:rStyle w:val="FootnoteReference"/>
          <w:color w:val="000000"/>
          <w:spacing w:val="-4"/>
          <w:szCs w:val="24"/>
          <w:lang w:val="sq-AL"/>
        </w:rPr>
        <w:footnoteReference w:id="16"/>
      </w:r>
      <w:r w:rsidRPr="00EA4A75">
        <w:rPr>
          <w:spacing w:val="-4"/>
          <w:szCs w:val="24"/>
          <w:lang w:val="sq-AL"/>
        </w:rPr>
        <w:t xml:space="preserve">. </w:t>
      </w:r>
    </w:p>
    <w:p w:rsidR="001F23FD" w:rsidRPr="00EA4A75" w:rsidRDefault="001F23FD" w:rsidP="00705621">
      <w:pPr>
        <w:pStyle w:val="Paragrafi"/>
        <w:rPr>
          <w:spacing w:val="-4"/>
          <w:szCs w:val="24"/>
          <w:lang w:val="sq-AL"/>
        </w:rPr>
      </w:pPr>
      <w:r w:rsidRPr="00EA4A75">
        <w:rPr>
          <w:spacing w:val="-4"/>
          <w:szCs w:val="24"/>
          <w:lang w:val="sq-AL"/>
        </w:rPr>
        <w:t>Një studim përfaqësues në nivel kombëtar (2011)</w:t>
      </w:r>
      <w:r w:rsidRPr="00EA4A75">
        <w:rPr>
          <w:rStyle w:val="FootnoteReference"/>
          <w:color w:val="000000"/>
          <w:spacing w:val="-4"/>
          <w:szCs w:val="24"/>
          <w:lang w:val="sq-AL"/>
        </w:rPr>
        <w:footnoteReference w:id="17"/>
      </w:r>
      <w:r w:rsidRPr="00EA4A75">
        <w:rPr>
          <w:spacing w:val="-4"/>
          <w:szCs w:val="24"/>
          <w:lang w:val="sq-AL"/>
        </w:rPr>
        <w:t xml:space="preserve"> sugjeroi që 14%</w:t>
      </w:r>
      <w:r w:rsidRPr="00EA4A75">
        <w:rPr>
          <w:rStyle w:val="FootnoteReference"/>
          <w:color w:val="000000"/>
          <w:spacing w:val="-4"/>
          <w:szCs w:val="24"/>
          <w:lang w:val="sq-AL"/>
        </w:rPr>
        <w:footnoteReference w:id="18"/>
      </w:r>
      <w:r w:rsidRPr="00EA4A75">
        <w:rPr>
          <w:spacing w:val="-4"/>
          <w:szCs w:val="24"/>
          <w:lang w:val="sq-AL"/>
        </w:rPr>
        <w:t xml:space="preserve"> e përfituesve të pagesës së aftësisë së kufizuar nuk kanë aftësi të kufizuar dhe 15% vetëm një aftësi të kufizuar të butë. </w:t>
      </w:r>
    </w:p>
    <w:p w:rsidR="001F23FD" w:rsidRPr="00C87B1D" w:rsidRDefault="001F23FD" w:rsidP="00705621">
      <w:pPr>
        <w:pStyle w:val="Paragrafi"/>
        <w:rPr>
          <w:szCs w:val="24"/>
          <w:lang w:val="sq-AL"/>
        </w:rPr>
      </w:pPr>
      <w:r w:rsidRPr="00EA4A75">
        <w:rPr>
          <w:spacing w:val="-4"/>
          <w:szCs w:val="24"/>
          <w:lang w:val="sq-AL"/>
        </w:rPr>
        <w:t>Qeveria Shqiptare është duke ndërmarrë një reformë të skemës PAK (përsëri mbështetur nga Banka Botërore</w:t>
      </w:r>
      <w:r w:rsidRPr="00EA4A75">
        <w:rPr>
          <w:rStyle w:val="FootnoteReference"/>
          <w:color w:val="000000"/>
          <w:spacing w:val="-4"/>
          <w:szCs w:val="24"/>
          <w:lang w:val="sq-AL"/>
        </w:rPr>
        <w:footnoteReference w:id="19"/>
      </w:r>
      <w:r w:rsidRPr="00EA4A75">
        <w:rPr>
          <w:spacing w:val="-4"/>
          <w:szCs w:val="24"/>
          <w:lang w:val="sq-AL"/>
        </w:rPr>
        <w:t>), e cila synon të</w:t>
      </w:r>
      <w:r w:rsidRPr="00C87B1D">
        <w:rPr>
          <w:szCs w:val="24"/>
          <w:lang w:val="sq-AL"/>
        </w:rPr>
        <w:t xml:space="preserve"> shenjëstrojë pagesat e aftësisë së kufizuar tek ata me aftësi të kufizuara më të rënda, pra më në nevojë për mbështetje, duke krijuar një model më </w:t>
      </w:r>
      <w:r w:rsidR="00F00C5C">
        <w:rPr>
          <w:szCs w:val="24"/>
          <w:lang w:val="sq-AL"/>
        </w:rPr>
        <w:t>“</w:t>
      </w:r>
      <w:r w:rsidRPr="00C87B1D">
        <w:rPr>
          <w:szCs w:val="24"/>
          <w:lang w:val="sq-AL"/>
        </w:rPr>
        <w:t>social</w:t>
      </w:r>
      <w:r w:rsidR="00F00C5C">
        <w:rPr>
          <w:szCs w:val="24"/>
          <w:lang w:val="sq-AL"/>
        </w:rPr>
        <w:t>”</w:t>
      </w:r>
      <w:r w:rsidRPr="00C87B1D">
        <w:rPr>
          <w:szCs w:val="24"/>
          <w:lang w:val="sq-AL"/>
        </w:rPr>
        <w:t xml:space="preserve"> të vlerësimit të aftësisë së kufizuar. </w:t>
      </w:r>
    </w:p>
    <w:p w:rsidR="001F23FD" w:rsidRPr="00C87B1D" w:rsidRDefault="001F23FD" w:rsidP="00705621">
      <w:pPr>
        <w:pStyle w:val="Paragrafi"/>
        <w:rPr>
          <w:szCs w:val="24"/>
          <w:lang w:val="sq-AL"/>
        </w:rPr>
      </w:pPr>
      <w:r w:rsidRPr="00C87B1D">
        <w:rPr>
          <w:szCs w:val="24"/>
          <w:lang w:val="sq-AL"/>
        </w:rPr>
        <w:t xml:space="preserve">Është e qartë se, për momentin, ka një numër të konsiderueshëm përfituesish të PAK, të cilët nuk kanë të drejtë të përfitojnë as në bazë të rregullave aktuale, p.sh. për shkak të diagnozës së pasaktë, ose për shkak se ata duhet të jenë përfitues të skemës së sigurimeve shoqërore (invaliditeti). Këta të fundit vazhdojnë të marrin pagesa në masë më të madhe, pasi përfitojnë nga të dyja skemat e pagesave, nga ajo e mbrojtjes dhe nga ajo e sigurisë sociale. </w:t>
      </w:r>
    </w:p>
    <w:p w:rsidR="001F23FD" w:rsidRPr="00C87B1D" w:rsidRDefault="001F23FD" w:rsidP="00705621">
      <w:pPr>
        <w:pStyle w:val="Paragrafi"/>
        <w:rPr>
          <w:szCs w:val="24"/>
          <w:lang w:val="sq-AL"/>
        </w:rPr>
      </w:pPr>
      <w:r w:rsidRPr="00C87B1D">
        <w:rPr>
          <w:szCs w:val="24"/>
          <w:lang w:val="sq-AL"/>
        </w:rPr>
        <w:t>MMSR</w:t>
      </w:r>
      <w:r w:rsidR="00EA4A75">
        <w:rPr>
          <w:szCs w:val="24"/>
          <w:lang w:val="sq-AL"/>
        </w:rPr>
        <w:t>-ja</w:t>
      </w:r>
      <w:r w:rsidRPr="00C87B1D">
        <w:rPr>
          <w:szCs w:val="24"/>
          <w:lang w:val="sq-AL"/>
        </w:rPr>
        <w:t xml:space="preserve"> dhe Shërbimet Sociale Shtetërore (SHSSH) janë duke bërë një monitorim të detajuar dhe analizë të pagesave të aftësisë së kufizuar. Si pasojë ka pasur një reduktim të numrit të pagesave për aftësinë e kufizuar nga 161,000 në fillim të vitit 2013 në 149,000 në fund të 2014 (-7%). Ky proces do të vazhdojë përgjatë kohëzgjatjes së kësaj strategjie dhe MMSR</w:t>
      </w:r>
      <w:r w:rsidR="00375D5F">
        <w:rPr>
          <w:szCs w:val="24"/>
          <w:lang w:val="sq-AL"/>
        </w:rPr>
        <w:t>-së</w:t>
      </w:r>
      <w:r w:rsidRPr="00C87B1D">
        <w:rPr>
          <w:szCs w:val="24"/>
          <w:lang w:val="sq-AL"/>
        </w:rPr>
        <w:t xml:space="preserve"> do të sigurojë burime e nevojshme për SHSSH</w:t>
      </w:r>
      <w:r w:rsidR="00375D5F">
        <w:rPr>
          <w:szCs w:val="24"/>
          <w:lang w:val="sq-AL"/>
        </w:rPr>
        <w:t>-në</w:t>
      </w:r>
      <w:r w:rsidRPr="00C87B1D">
        <w:rPr>
          <w:szCs w:val="24"/>
          <w:lang w:val="sq-AL"/>
        </w:rPr>
        <w:t>, në mënyrë që të lejojë vazhdimësinë.</w:t>
      </w:r>
    </w:p>
    <w:p w:rsidR="001F23FD" w:rsidRPr="00C87B1D" w:rsidRDefault="001F23FD" w:rsidP="00705621">
      <w:pPr>
        <w:pStyle w:val="Paragrafi"/>
        <w:rPr>
          <w:szCs w:val="24"/>
          <w:lang w:val="sq-AL"/>
        </w:rPr>
      </w:pPr>
      <w:r w:rsidRPr="00C87B1D">
        <w:rPr>
          <w:szCs w:val="24"/>
          <w:lang w:val="sq-AL"/>
        </w:rPr>
        <w:t xml:space="preserve">Në parim, personave të cilëve u është refuzuar pagesa e aftësisë së kufizuar, pasi të konsideruara të lehta, duhet të këshillohen në lidhje me mundësitë e punësimit, por, në praktikë, ka pak ri-integrim të personave të tyre. </w:t>
      </w:r>
    </w:p>
    <w:p w:rsidR="001F23FD" w:rsidRPr="00C87B1D" w:rsidRDefault="001F23FD" w:rsidP="00705621">
      <w:pPr>
        <w:pStyle w:val="Paragrafi"/>
        <w:rPr>
          <w:szCs w:val="24"/>
          <w:lang w:val="sq-AL"/>
        </w:rPr>
      </w:pPr>
      <w:r w:rsidRPr="00C87B1D">
        <w:rPr>
          <w:szCs w:val="24"/>
          <w:lang w:val="sq-AL"/>
        </w:rPr>
        <w:t xml:space="preserve">Niveli i pagesës për aftësinë e kufizuar është relativisht i lartë (të paktën në krahasim me NE). Megjithatë, struktura e përfitimeve është shumë e komplikuar dhe paraqet pagesa të dyfishta dhe të trefishta të personave që ndjekin shkollën dhe universitetin. Ky strukturim i pagesës në rastet e ndjekjes së shkollës mund të justifikohet si pagesë e kushtëzuar, por gjithsesi vlen të analizohet në të ardhmen. </w:t>
      </w:r>
    </w:p>
    <w:p w:rsidR="001F23FD" w:rsidRPr="00C87B1D" w:rsidRDefault="001F23FD" w:rsidP="00705621">
      <w:pPr>
        <w:pStyle w:val="Paragrafi"/>
        <w:rPr>
          <w:szCs w:val="24"/>
          <w:lang w:val="sq-AL"/>
        </w:rPr>
      </w:pPr>
      <w:r w:rsidRPr="00C87B1D">
        <w:rPr>
          <w:szCs w:val="24"/>
          <w:lang w:val="sq-AL"/>
        </w:rPr>
        <w:t xml:space="preserve">Për sa i përket strukturimit të pagesave, më konkretisht pagesat në zëvendësim të shërbimeve të caktuara, apo ato për të zëvendësuar kostot që vinë si rrjedhojë e aftësive të kufizuara, duhet analizuar fakti se në përgjithësi, qëllimi kryesor i pagesave së aftësisë së kufizuar duhet të jetë zëvendësimi i të ardhurave dhe prandaj ato duhet të jenë standarde. Ndërsa për personat me aftësi të kufizuara që kanë nevojë për shërbime shtesë, këto nuk duhet të jepen në formën e pagesave, por në formën e shërbimeve, pasi në të kundërt këto pagesa shtesë mund të mos përdoren për shërbime ndaj personit. </w:t>
      </w:r>
    </w:p>
    <w:p w:rsidR="001F23FD" w:rsidRPr="00C87B1D" w:rsidRDefault="001F23FD" w:rsidP="00705621">
      <w:pPr>
        <w:pStyle w:val="Paragrafi"/>
        <w:rPr>
          <w:szCs w:val="24"/>
          <w:lang w:val="sq-AL" w:eastAsia="sq-AL"/>
        </w:rPr>
      </w:pPr>
      <w:r w:rsidRPr="00C87B1D">
        <w:rPr>
          <w:b/>
          <w:szCs w:val="24"/>
          <w:lang w:val="sq-AL" w:eastAsia="sq-AL"/>
        </w:rPr>
        <w:t>2.1. Sfidat lidhur për aftësinë e kufizuar.</w:t>
      </w:r>
      <w:r w:rsidRPr="00C87B1D">
        <w:rPr>
          <w:szCs w:val="24"/>
          <w:lang w:val="sq-AL" w:eastAsia="sq-AL"/>
        </w:rPr>
        <w:t xml:space="preserve"> Sfidat e mëtejshme të politikës lidhen me vlerësimin e kritereve të aftësisë së kufizuar, rishikimin e masës së pagesave të aftësisë së kufizuar në përputhje me standardet bash</w:t>
      </w:r>
      <w:r w:rsidR="00375D5F">
        <w:rPr>
          <w:szCs w:val="24"/>
          <w:lang w:val="sq-AL" w:eastAsia="sq-AL"/>
        </w:rPr>
        <w:t>kë</w:t>
      </w:r>
      <w:r w:rsidR="00ED1149">
        <w:rPr>
          <w:szCs w:val="24"/>
          <w:lang w:val="sq-AL" w:eastAsia="sq-AL"/>
        </w:rPr>
        <w:t>kohore evropiane dhe ri</w:t>
      </w:r>
      <w:r w:rsidRPr="00C87B1D">
        <w:rPr>
          <w:szCs w:val="24"/>
          <w:lang w:val="sq-AL" w:eastAsia="sq-AL"/>
        </w:rPr>
        <w:t>integrimin e PAK</w:t>
      </w:r>
      <w:r w:rsidR="00375D5F">
        <w:rPr>
          <w:szCs w:val="24"/>
          <w:lang w:val="sq-AL" w:eastAsia="sq-AL"/>
        </w:rPr>
        <w:t>-ut</w:t>
      </w:r>
      <w:r w:rsidRPr="00C87B1D">
        <w:rPr>
          <w:szCs w:val="24"/>
          <w:lang w:val="sq-AL" w:eastAsia="sq-AL"/>
        </w:rPr>
        <w:t xml:space="preserve"> me shërbimet sociale dhe shëndetësore.</w:t>
      </w:r>
    </w:p>
    <w:p w:rsidR="001F23FD" w:rsidRPr="00C87B1D" w:rsidRDefault="001F23FD" w:rsidP="00705621">
      <w:pPr>
        <w:pStyle w:val="Paragrafi"/>
        <w:rPr>
          <w:szCs w:val="24"/>
          <w:lang w:val="sq-AL"/>
        </w:rPr>
      </w:pPr>
      <w:r w:rsidRPr="00C87B1D">
        <w:rPr>
          <w:szCs w:val="24"/>
          <w:lang w:val="sq-AL"/>
        </w:rPr>
        <w:t>Zbatimi i reformës së skemës së aftësisë së kufizuar sipas marrëveshjes me Bankë</w:t>
      </w:r>
      <w:r w:rsidR="00ED1149">
        <w:rPr>
          <w:szCs w:val="24"/>
          <w:lang w:val="sq-AL"/>
        </w:rPr>
        <w:t>n</w:t>
      </w:r>
      <w:r w:rsidRPr="00C87B1D">
        <w:rPr>
          <w:szCs w:val="24"/>
          <w:lang w:val="sq-AL"/>
        </w:rPr>
        <w:t xml:space="preserve"> Botërore</w:t>
      </w:r>
      <w:r w:rsidRPr="00C87B1D">
        <w:rPr>
          <w:rStyle w:val="FootnoteReference"/>
          <w:color w:val="000000"/>
          <w:szCs w:val="24"/>
          <w:lang w:val="sq-AL"/>
        </w:rPr>
        <w:footnoteReference w:id="20"/>
      </w:r>
      <w:r w:rsidRPr="00C87B1D">
        <w:rPr>
          <w:szCs w:val="24"/>
          <w:lang w:val="sq-AL"/>
        </w:rPr>
        <w:t>, parashtron disa sfida të lidhura me:</w:t>
      </w:r>
    </w:p>
    <w:p w:rsidR="001F23FD" w:rsidRPr="00C87B1D" w:rsidRDefault="00ED1149" w:rsidP="00705621">
      <w:pPr>
        <w:pStyle w:val="Paragrafi"/>
        <w:rPr>
          <w:szCs w:val="24"/>
          <w:lang w:val="sq-AL"/>
        </w:rPr>
      </w:pPr>
      <w:r>
        <w:rPr>
          <w:szCs w:val="24"/>
          <w:lang w:val="sq-AL"/>
        </w:rPr>
        <w:t xml:space="preserve">- </w:t>
      </w:r>
      <w:r w:rsidR="001F23FD" w:rsidRPr="00C87B1D">
        <w:rPr>
          <w:szCs w:val="24"/>
          <w:lang w:val="sq-AL"/>
        </w:rPr>
        <w:t>rishkrimin e kritereve për vlerësimin dhe përcaktimin e aftësisë së kufizuar, bazuar në një model bio-psikosocial, të ndërtuar në standarde bash</w:t>
      </w:r>
      <w:r w:rsidR="00375D5F">
        <w:rPr>
          <w:szCs w:val="24"/>
          <w:lang w:val="sq-AL"/>
        </w:rPr>
        <w:t>kë</w:t>
      </w:r>
      <w:r w:rsidR="001F23FD" w:rsidRPr="00C87B1D">
        <w:rPr>
          <w:szCs w:val="24"/>
          <w:lang w:val="sq-AL"/>
        </w:rPr>
        <w:t xml:space="preserve">kohore dhe </w:t>
      </w:r>
      <w:r w:rsidR="001F23FD" w:rsidRPr="00C87B1D">
        <w:rPr>
          <w:rFonts w:eastAsia="Calibri"/>
          <w:szCs w:val="24"/>
          <w:lang w:val="sq-AL"/>
        </w:rPr>
        <w:t>në modelin konceptual të ICF-së nga Organizata Botërore e Shëndetësisë</w:t>
      </w:r>
      <w:r w:rsidR="001F23FD" w:rsidRPr="00C87B1D">
        <w:rPr>
          <w:szCs w:val="24"/>
          <w:lang w:val="sq-AL"/>
        </w:rPr>
        <w:t>;</w:t>
      </w:r>
    </w:p>
    <w:p w:rsidR="001F23FD" w:rsidRPr="00C87B1D" w:rsidRDefault="00ED1149" w:rsidP="00705621">
      <w:pPr>
        <w:pStyle w:val="Paragrafi"/>
        <w:rPr>
          <w:szCs w:val="24"/>
          <w:lang w:val="sq-AL"/>
        </w:rPr>
      </w:pPr>
      <w:r>
        <w:rPr>
          <w:szCs w:val="24"/>
          <w:lang w:val="sq-AL"/>
        </w:rPr>
        <w:t xml:space="preserve">- </w:t>
      </w:r>
      <w:r w:rsidR="001F23FD" w:rsidRPr="00C87B1D">
        <w:rPr>
          <w:szCs w:val="24"/>
          <w:lang w:val="sq-AL"/>
        </w:rPr>
        <w:t>krijimin e një procesi të ri për përcaktimin e aftësisë së kufizuar, duke rimodeluar proceset e punës dhe procedurat, si dhe duke përdorur teknologjinë e informacionit, me qëllim krijimin e një sistemi të menaxhimit të informacionit. Procedurat dhe proceset duhet të automatizohen në masën më të madhe të mundshme dhe duhet të synohet një proces i drejtë dhe transparent, ashtu siç duhet të mundësohet ulja e rasteve të abuzimeve;</w:t>
      </w:r>
    </w:p>
    <w:p w:rsidR="001F23FD" w:rsidRPr="007C12DE" w:rsidRDefault="00530B6E" w:rsidP="00705621">
      <w:pPr>
        <w:pStyle w:val="Paragrafi"/>
        <w:rPr>
          <w:spacing w:val="-4"/>
          <w:szCs w:val="24"/>
          <w:lang w:val="sq-AL"/>
        </w:rPr>
      </w:pPr>
      <w:r>
        <w:rPr>
          <w:spacing w:val="-4"/>
          <w:szCs w:val="24"/>
          <w:lang w:val="sq-AL"/>
        </w:rPr>
        <w:t xml:space="preserve">- </w:t>
      </w:r>
      <w:r w:rsidR="001F23FD" w:rsidRPr="007C12DE">
        <w:rPr>
          <w:spacing w:val="-4"/>
          <w:szCs w:val="24"/>
          <w:lang w:val="sq-AL"/>
        </w:rPr>
        <w:t>reformën në administrimin e vlerësimit dhe përcaktimit e aftësisë së kufizuar, për sa i përket strukturave të komisioneve të vlerësimit të strukturuara në territor dhe në varësi të SHSSH</w:t>
      </w:r>
      <w:r w:rsidR="006C428D" w:rsidRPr="007C12DE">
        <w:rPr>
          <w:spacing w:val="-4"/>
          <w:szCs w:val="24"/>
          <w:lang w:val="sq-AL"/>
        </w:rPr>
        <w:t>-së</w:t>
      </w:r>
      <w:r w:rsidR="001F23FD" w:rsidRPr="007C12DE">
        <w:rPr>
          <w:spacing w:val="-4"/>
          <w:szCs w:val="24"/>
          <w:lang w:val="sq-AL"/>
        </w:rPr>
        <w:t>, ashtu si dhe strukturave dhe proceseve të punës të nevojshme për planifikimin, organizmin, administrimin dhe kontrollin e procesit të vlerësimit.</w:t>
      </w:r>
    </w:p>
    <w:p w:rsidR="001F23FD" w:rsidRPr="007C12DE" w:rsidRDefault="001F23FD" w:rsidP="00705621">
      <w:pPr>
        <w:pStyle w:val="Paragrafi"/>
        <w:rPr>
          <w:spacing w:val="-4"/>
          <w:szCs w:val="24"/>
          <w:lang w:val="sq-AL"/>
        </w:rPr>
      </w:pPr>
      <w:r w:rsidRPr="007C12DE">
        <w:rPr>
          <w:spacing w:val="-4"/>
          <w:szCs w:val="24"/>
          <w:lang w:val="sq-AL"/>
        </w:rPr>
        <w:t>Duhet adresuar çështja e mbivendosjes së përfitimeve nga skemat e mbrojtjes dhe sigurisë sociale. MMSR</w:t>
      </w:r>
      <w:r w:rsidR="00782E40" w:rsidRPr="007C12DE">
        <w:rPr>
          <w:spacing w:val="-4"/>
          <w:szCs w:val="24"/>
          <w:lang w:val="sq-AL"/>
        </w:rPr>
        <w:t>-ja</w:t>
      </w:r>
      <w:r w:rsidRPr="007C12DE">
        <w:rPr>
          <w:spacing w:val="-4"/>
          <w:szCs w:val="24"/>
          <w:lang w:val="sq-AL"/>
        </w:rPr>
        <w:t xml:space="preserve"> do të sigurojë koordinim më të mirë me ISSH-në për të siguruar që kjo nuk do të ndodhë në të ardhmen. Hapi i parë do të jetë ngritja e një grupi pune për identifikimin dhe zgjidhjen e çështjeve të mbivendosjes së përfitimeve ndërmjet SHSSH-së dhe ISSH-së.</w:t>
      </w:r>
    </w:p>
    <w:p w:rsidR="001F23FD" w:rsidRPr="007C12DE" w:rsidRDefault="001F23FD" w:rsidP="00705621">
      <w:pPr>
        <w:pStyle w:val="Paragrafi"/>
        <w:rPr>
          <w:spacing w:val="-4"/>
          <w:szCs w:val="24"/>
          <w:lang w:val="sq-AL"/>
        </w:rPr>
      </w:pPr>
      <w:r w:rsidRPr="007C12DE">
        <w:rPr>
          <w:spacing w:val="-4"/>
          <w:szCs w:val="24"/>
          <w:lang w:val="sq-AL"/>
        </w:rPr>
        <w:t>MMSR</w:t>
      </w:r>
      <w:r w:rsidR="00CE7F5A" w:rsidRPr="007C12DE">
        <w:rPr>
          <w:spacing w:val="-4"/>
          <w:szCs w:val="24"/>
          <w:lang w:val="sq-AL"/>
        </w:rPr>
        <w:t>-ja</w:t>
      </w:r>
      <w:r w:rsidRPr="007C12DE">
        <w:rPr>
          <w:spacing w:val="-4"/>
          <w:szCs w:val="24"/>
          <w:lang w:val="sq-AL"/>
        </w:rPr>
        <w:t xml:space="preserve"> do të krijojë një dialog të vazhdueshëm ndërmjet zyrave përgjegjëse për shërbimet shoqërore dhe atyre për shërbimet e punësimit, për rritjen e hapësirave për ri-integrimin në punë të personave me aftësi të kufizuar. Masat specifike do të përfshihen në Planin e Veprimit.</w:t>
      </w:r>
    </w:p>
    <w:p w:rsidR="001F23FD" w:rsidRPr="007C12DE" w:rsidRDefault="001F23FD" w:rsidP="00705621">
      <w:pPr>
        <w:pStyle w:val="Paragrafi"/>
        <w:rPr>
          <w:spacing w:val="-4"/>
          <w:szCs w:val="24"/>
          <w:lang w:val="sq-AL"/>
        </w:rPr>
      </w:pPr>
      <w:r w:rsidRPr="007C12DE">
        <w:rPr>
          <w:spacing w:val="-4"/>
          <w:szCs w:val="24"/>
          <w:lang w:val="sq-AL"/>
        </w:rPr>
        <w:t xml:space="preserve">Bazuar në nevojat reale të personave me aftësi të kufizuar, vlerësimit biopsikosocial të gjendjes së tyre, sfidë mbetët strukturimi më i përshtatshëm i pagesave të aftësisë së kufizuar, ashtu si dhe integrimi i tyre me shërbimet shoqërore, për synuar plotësimin në masën më të madhe nevojat e tyre. </w:t>
      </w:r>
    </w:p>
    <w:p w:rsidR="001F23FD" w:rsidRPr="007C12DE" w:rsidRDefault="001F23FD" w:rsidP="00705621">
      <w:pPr>
        <w:pStyle w:val="Paragrafi"/>
        <w:rPr>
          <w:spacing w:val="-4"/>
          <w:szCs w:val="24"/>
          <w:lang w:val="sq-AL"/>
        </w:rPr>
      </w:pPr>
      <w:r w:rsidRPr="007C12DE">
        <w:rPr>
          <w:b/>
          <w:spacing w:val="-4"/>
          <w:szCs w:val="24"/>
          <w:lang w:val="sq-AL"/>
        </w:rPr>
        <w:t xml:space="preserve">3. Shërbimet e Kujdesit Shoqëror. </w:t>
      </w:r>
      <w:r w:rsidRPr="007C12DE">
        <w:rPr>
          <w:spacing w:val="-4"/>
          <w:szCs w:val="24"/>
          <w:lang w:val="sq-AL"/>
        </w:rPr>
        <w:t xml:space="preserve">Shërbimet e Kujdesit Shoqëror janë pjesë e Programit të Mbrojtjes Sociale, të financuara nga buxheti i shtetit. Aktualisht ka mangësi në mbulimin e të gjithë nevojave për shërbime të grupeve vulnerabël në nivel kombëtar. </w:t>
      </w:r>
    </w:p>
    <w:p w:rsidR="001F23FD" w:rsidRPr="007C12DE" w:rsidRDefault="001F23FD" w:rsidP="00705621">
      <w:pPr>
        <w:pStyle w:val="Paragrafi"/>
        <w:rPr>
          <w:spacing w:val="-4"/>
          <w:szCs w:val="24"/>
          <w:lang w:val="sq-AL"/>
        </w:rPr>
      </w:pPr>
      <w:r w:rsidRPr="007C12DE">
        <w:rPr>
          <w:spacing w:val="-4"/>
          <w:szCs w:val="24"/>
          <w:lang w:val="sq-AL"/>
        </w:rPr>
        <w:t>Shërbimet të kujdesit shoqëror të specializuara janë siguruar nga organizatat jofitimprurëse e financuara në baza vullnetare ose nga partnerët. Shërbimet mund të gjenden kryesisht në zonat e mëdha urbane (90% janë në zonat urbane) dhe 75% e tyre përqendrohen në zonat perëndimore dhe qendrore të vendit</w:t>
      </w:r>
      <w:r w:rsidRPr="007C12DE">
        <w:rPr>
          <w:rStyle w:val="FootnoteReference"/>
          <w:color w:val="000000"/>
          <w:spacing w:val="-4"/>
          <w:szCs w:val="24"/>
          <w:lang w:val="sq-AL"/>
        </w:rPr>
        <w:footnoteReference w:id="21"/>
      </w:r>
      <w:r w:rsidRPr="007C12DE">
        <w:rPr>
          <w:spacing w:val="-4"/>
          <w:szCs w:val="24"/>
          <w:lang w:val="sq-AL"/>
        </w:rPr>
        <w:t xml:space="preserve">. Ndryshe nga skemat e pagesave të NE dhe PAK, sfida këtu është ngritja e një sistemi shërbimesh të përkujdesit shoqëror që të mund mbulojë më gjerë nevojat e grupeve në nevojë për shërbime shoqërore të integruara dhe efikase. </w:t>
      </w:r>
    </w:p>
    <w:p w:rsidR="001F23FD" w:rsidRPr="007C12DE" w:rsidRDefault="001F23FD" w:rsidP="00705621">
      <w:pPr>
        <w:pStyle w:val="Paragrafi"/>
        <w:rPr>
          <w:spacing w:val="-4"/>
          <w:szCs w:val="24"/>
          <w:lang w:val="sq-AL"/>
        </w:rPr>
      </w:pPr>
      <w:r w:rsidRPr="007C12DE">
        <w:rPr>
          <w:spacing w:val="-4"/>
          <w:szCs w:val="24"/>
          <w:lang w:val="sq-AL"/>
        </w:rPr>
        <w:t>Shërbimet e kujdesit social përbëjnë një përqindje të vogël (më pak se 5%) të shpenzimeve totale të MMSR</w:t>
      </w:r>
      <w:r w:rsidR="002F7433" w:rsidRPr="007C12DE">
        <w:rPr>
          <w:spacing w:val="-4"/>
          <w:szCs w:val="24"/>
          <w:lang w:val="sq-AL"/>
        </w:rPr>
        <w:t>-së</w:t>
      </w:r>
      <w:r w:rsidRPr="007C12DE">
        <w:rPr>
          <w:spacing w:val="-4"/>
          <w:szCs w:val="24"/>
          <w:lang w:val="sq-AL"/>
        </w:rPr>
        <w:t xml:space="preserve"> për mbrojtjen sociale (</w:t>
      </w:r>
      <w:r w:rsidR="002F7433" w:rsidRPr="007C12DE">
        <w:rPr>
          <w:spacing w:val="-4"/>
          <w:szCs w:val="24"/>
          <w:lang w:val="sq-AL"/>
        </w:rPr>
        <w:t>f</w:t>
      </w:r>
      <w:r w:rsidRPr="007C12DE">
        <w:rPr>
          <w:spacing w:val="-4"/>
          <w:szCs w:val="24"/>
          <w:lang w:val="sq-AL"/>
        </w:rPr>
        <w:t>ig. 3), ku pjesën më të madhe të shpenzimeve vjetore e zënë Ndihma Ekonomike dhe PAK</w:t>
      </w:r>
      <w:r w:rsidRPr="007C12DE">
        <w:rPr>
          <w:rStyle w:val="FootnoteReference"/>
          <w:color w:val="000000"/>
          <w:spacing w:val="-4"/>
          <w:szCs w:val="24"/>
          <w:lang w:val="sq-AL"/>
        </w:rPr>
        <w:footnoteReference w:id="22"/>
      </w:r>
      <w:r w:rsidRPr="007C12DE">
        <w:rPr>
          <w:spacing w:val="-4"/>
          <w:szCs w:val="24"/>
          <w:lang w:val="sq-AL"/>
        </w:rPr>
        <w:t>.</w:t>
      </w:r>
      <w:r w:rsidRPr="007C12DE">
        <w:rPr>
          <w:rStyle w:val="FootnoteReference"/>
          <w:color w:val="000000"/>
          <w:spacing w:val="-4"/>
          <w:szCs w:val="24"/>
          <w:lang w:val="sq-AL"/>
        </w:rPr>
        <w:t xml:space="preserve"> </w:t>
      </w:r>
      <w:r w:rsidRPr="007C12DE">
        <w:rPr>
          <w:spacing w:val="-4"/>
          <w:szCs w:val="24"/>
          <w:lang w:val="sq-AL"/>
        </w:rPr>
        <w:t>Edhe pse shpenzimet e MMSR-së për kujdesin shoqëror janë gati dyfishuar nga viti 2005, nuk ka pasur rritje të shpenzimeve të tyre në krahasim me shpenzimet në</w:t>
      </w:r>
      <w:r w:rsidRPr="007C12DE">
        <w:rPr>
          <w:rFonts w:ascii="Times New Roman" w:hAnsi="Times New Roman"/>
          <w:spacing w:val="-4"/>
          <w:szCs w:val="24"/>
          <w:lang w:val="sq-AL"/>
        </w:rPr>
        <w:t xml:space="preserve"> </w:t>
      </w:r>
      <w:r w:rsidRPr="007C12DE">
        <w:rPr>
          <w:spacing w:val="-4"/>
          <w:szCs w:val="24"/>
          <w:lang w:val="sq-AL"/>
        </w:rPr>
        <w:t>total, por nj</w:t>
      </w:r>
      <w:r w:rsidR="002F7433" w:rsidRPr="007C12DE">
        <w:rPr>
          <w:spacing w:val="-4"/>
          <w:szCs w:val="24"/>
          <w:lang w:val="sq-AL"/>
        </w:rPr>
        <w:t>ë ulje gjatë dekadës së fundit.</w:t>
      </w:r>
    </w:p>
    <w:p w:rsidR="001F23FD" w:rsidRPr="007C12DE" w:rsidRDefault="001F23FD" w:rsidP="001F23FD">
      <w:pPr>
        <w:spacing w:line="240" w:lineRule="auto"/>
        <w:rPr>
          <w:rFonts w:ascii="Garamond" w:hAnsi="Garamond"/>
          <w:i/>
          <w:color w:val="000000"/>
          <w:spacing w:val="-4"/>
          <w:sz w:val="24"/>
          <w:szCs w:val="24"/>
          <w:lang w:val="sq-AL"/>
        </w:rPr>
      </w:pPr>
      <w:r w:rsidRPr="007C12DE">
        <w:rPr>
          <w:rFonts w:ascii="Garamond" w:hAnsi="Garamond"/>
          <w:i/>
          <w:color w:val="000000"/>
          <w:spacing w:val="-4"/>
          <w:sz w:val="24"/>
          <w:szCs w:val="24"/>
          <w:lang w:val="sq-AL"/>
        </w:rPr>
        <w:t>Fig. 3: Shpenzimet për Mbrojtjen Sociale të MMSR</w:t>
      </w:r>
      <w:r w:rsidR="008A4C19" w:rsidRPr="007C12DE">
        <w:rPr>
          <w:rFonts w:ascii="Garamond" w:hAnsi="Garamond"/>
          <w:i/>
          <w:color w:val="000000"/>
          <w:spacing w:val="-4"/>
          <w:sz w:val="24"/>
          <w:szCs w:val="24"/>
          <w:lang w:val="sq-AL"/>
        </w:rPr>
        <w:t>-së</w:t>
      </w:r>
      <w:r w:rsidRPr="007C12DE">
        <w:rPr>
          <w:rFonts w:ascii="Garamond" w:hAnsi="Garamond"/>
          <w:i/>
          <w:color w:val="000000"/>
          <w:spacing w:val="-4"/>
          <w:sz w:val="24"/>
          <w:szCs w:val="24"/>
          <w:lang w:val="sq-AL"/>
        </w:rPr>
        <w:t xml:space="preserve"> të ndara sipas politikave</w:t>
      </w:r>
    </w:p>
    <w:p w:rsidR="001F23FD" w:rsidRPr="007C12DE" w:rsidRDefault="001F23FD" w:rsidP="00A243C5">
      <w:pPr>
        <w:spacing w:line="240" w:lineRule="auto"/>
        <w:ind w:firstLine="0"/>
        <w:jc w:val="center"/>
        <w:rPr>
          <w:rFonts w:ascii="Times New Roman" w:hAnsi="Times New Roman"/>
          <w:spacing w:val="-4"/>
          <w:lang w:val="sq-AL"/>
        </w:rPr>
      </w:pPr>
      <w:r w:rsidRPr="007C12DE">
        <w:rPr>
          <w:rFonts w:ascii="Times New Roman" w:hAnsi="Times New Roman"/>
          <w:noProof/>
          <w:spacing w:val="-4"/>
          <w:lang w:val="en-GB" w:eastAsia="en-GB"/>
        </w:rPr>
        <w:drawing>
          <wp:inline distT="0" distB="0" distL="0" distR="0" wp14:anchorId="6E205FFD" wp14:editId="6B0F6205">
            <wp:extent cx="2648410" cy="1658203"/>
            <wp:effectExtent l="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l="2262" r="4405" b="8960"/>
                    <a:stretch>
                      <a:fillRect/>
                    </a:stretch>
                  </pic:blipFill>
                  <pic:spPr bwMode="auto">
                    <a:xfrm>
                      <a:off x="0" y="0"/>
                      <a:ext cx="2655847" cy="1662859"/>
                    </a:xfrm>
                    <a:prstGeom prst="rect">
                      <a:avLst/>
                    </a:prstGeom>
                    <a:noFill/>
                    <a:ln w="9525">
                      <a:noFill/>
                      <a:miter lim="800000"/>
                      <a:headEnd/>
                      <a:tailEnd/>
                    </a:ln>
                  </pic:spPr>
                </pic:pic>
              </a:graphicData>
            </a:graphic>
          </wp:inline>
        </w:drawing>
      </w:r>
    </w:p>
    <w:p w:rsidR="001F23FD" w:rsidRPr="00954184" w:rsidRDefault="001F23FD" w:rsidP="00705621">
      <w:pPr>
        <w:pStyle w:val="Paragrafi"/>
        <w:rPr>
          <w:spacing w:val="-4"/>
          <w:lang w:val="sq-AL"/>
        </w:rPr>
      </w:pPr>
      <w:r w:rsidRPr="007C12DE">
        <w:rPr>
          <w:spacing w:val="-4"/>
          <w:lang w:val="sq-AL"/>
        </w:rPr>
        <w:t xml:space="preserve">Shërbimet institucionale formojnë një pjesë të rëndësishme të shërbimeve të kujdesit social. Në krahasim me shumë vende të tjera në tranzicion, Shqipëria ka </w:t>
      </w:r>
      <w:r w:rsidRPr="00954184">
        <w:rPr>
          <w:spacing w:val="-4"/>
          <w:lang w:val="sq-AL"/>
        </w:rPr>
        <w:t>nivele mjaft të ulëta të institucionalizimit. Një studim i fundit, i mbështetur nga UNICEF</w:t>
      </w:r>
      <w:r w:rsidR="00F637F3" w:rsidRPr="00954184">
        <w:rPr>
          <w:spacing w:val="-4"/>
          <w:lang w:val="sq-AL"/>
        </w:rPr>
        <w:t>-i</w:t>
      </w:r>
      <w:r w:rsidRPr="00954184">
        <w:rPr>
          <w:spacing w:val="-4"/>
          <w:lang w:val="sq-AL"/>
        </w:rPr>
        <w:t>, shqyrtoi institucionet publike dhe private të kujdesit për fëmijët, 24 institucione rezidenciale për fëmijët dhe të tetë Qendrave të Zhvillimit në vend</w:t>
      </w:r>
      <w:r w:rsidRPr="00954184">
        <w:rPr>
          <w:rStyle w:val="FootnoteReference"/>
          <w:color w:val="000000"/>
          <w:spacing w:val="-4"/>
          <w:szCs w:val="24"/>
          <w:lang w:val="sq-AL"/>
        </w:rPr>
        <w:footnoteReference w:id="23"/>
      </w:r>
      <w:r w:rsidRPr="00954184">
        <w:rPr>
          <w:spacing w:val="-4"/>
          <w:lang w:val="sq-AL"/>
        </w:rPr>
        <w:t>. Studimi zbuloi se në periudhën janar-maj 2014, 989 fëmijëve u është siguruar strehim (835 fëmijët pa aftësi të kufizuara në institucionet rezidenciale dhe 154 fëmijë me aftësi të kufizuara në Qendrat e Zhvillimit).</w:t>
      </w:r>
    </w:p>
    <w:p w:rsidR="001F23FD" w:rsidRPr="00954184" w:rsidRDefault="001F23FD" w:rsidP="00705621">
      <w:pPr>
        <w:pStyle w:val="Paragrafi"/>
        <w:rPr>
          <w:spacing w:val="-4"/>
          <w:lang w:val="sq-AL"/>
        </w:rPr>
      </w:pPr>
      <w:r w:rsidRPr="00954184">
        <w:rPr>
          <w:spacing w:val="-4"/>
          <w:lang w:val="sq-AL"/>
        </w:rPr>
        <w:t>Më shumë se 37%, (320), e totalit të fëmijëve të vendosur në institucione rezidenciale ishin nën moshën 3 vjeç në kohën kur u pranuan. Modeli i pranimit të fëmijëve të vegjël në institucionet, që kalojnë më pas në kujdesin institucional afatgjatë, duket relativisht i qëndrueshëm.</w:t>
      </w:r>
    </w:p>
    <w:p w:rsidR="001F23FD" w:rsidRPr="00954184" w:rsidRDefault="001F23FD" w:rsidP="00705621">
      <w:pPr>
        <w:pStyle w:val="Paragrafi"/>
        <w:rPr>
          <w:spacing w:val="-4"/>
          <w:lang w:val="sq-AL"/>
        </w:rPr>
      </w:pPr>
      <w:r w:rsidRPr="00954184">
        <w:rPr>
          <w:spacing w:val="-4"/>
          <w:lang w:val="sq-AL"/>
        </w:rPr>
        <w:t xml:space="preserve">Përqindja e fëmijëve të regjistruar si të pranuar në institucion për arsye të varfërisë së familjes ishte pothuajse dy herë më shumë se sa i atyre të regjistruar si të </w:t>
      </w:r>
      <w:r w:rsidR="00C854AE" w:rsidRPr="00954184">
        <w:rPr>
          <w:spacing w:val="-4"/>
          <w:lang w:val="sq-AL"/>
        </w:rPr>
        <w:t>“</w:t>
      </w:r>
      <w:r w:rsidRPr="00954184">
        <w:rPr>
          <w:spacing w:val="-4"/>
          <w:lang w:val="sq-AL"/>
        </w:rPr>
        <w:t>braktisur</w:t>
      </w:r>
      <w:r w:rsidR="00C854AE" w:rsidRPr="00954184">
        <w:rPr>
          <w:spacing w:val="-4"/>
          <w:lang w:val="sq-AL"/>
        </w:rPr>
        <w:t>”</w:t>
      </w:r>
      <w:r w:rsidRPr="00954184">
        <w:rPr>
          <w:spacing w:val="-4"/>
          <w:lang w:val="sq-AL"/>
        </w:rPr>
        <w:t xml:space="preserve">. 32 fëmijë janë regjistruar si jetimë në kohën e pranimit. Përvoja ndërkombëtare është se zakonisht ka arsye të shumta pse një fëmijë vendoset në një institucion. </w:t>
      </w:r>
    </w:p>
    <w:p w:rsidR="001F23FD" w:rsidRPr="00954184" w:rsidRDefault="001F23FD" w:rsidP="00705621">
      <w:pPr>
        <w:pStyle w:val="Paragrafi"/>
        <w:rPr>
          <w:spacing w:val="-4"/>
          <w:lang w:val="sq-AL"/>
        </w:rPr>
      </w:pPr>
      <w:r w:rsidRPr="00954184">
        <w:rPr>
          <w:spacing w:val="-4"/>
          <w:lang w:val="sq-AL"/>
        </w:rPr>
        <w:t>Në kuadër të reformave në sistemin e shërbimeve shoqërore janë ndërmarrë një sërë masash për garantimin e një rrjeti të qëndrueshëm e cilësor të shërbimeve të decentralizuara të përkujdesit në varësi të njësive të qeverisjes vendore. Janë mbështetur me fonde dhe ekspertizë 23 shërbime rezidenciale të përkujdesit shoqëror, 15 shërbime të përkujdesit shoqëror rezidenciale për grupet në nevojë (fëmijë, PAK të moshuar, viktima trafikimi) të decentralizuara dhe 8 shërbime rezidenciale të përkujdesit shoqëror kombëtare. Qëllimi ka qenë mbulimi nevojave të individëve atje ku nuk janë të ngritura shërbimet e përkujdesit social rezidenciale. Gjithashtu</w:t>
      </w:r>
      <w:r w:rsidR="00543236" w:rsidRPr="00954184">
        <w:rPr>
          <w:spacing w:val="-4"/>
          <w:lang w:val="sq-AL"/>
        </w:rPr>
        <w:t>,</w:t>
      </w:r>
      <w:r w:rsidRPr="00954184">
        <w:rPr>
          <w:spacing w:val="-4"/>
          <w:lang w:val="sq-AL"/>
        </w:rPr>
        <w:t xml:space="preserve"> janë decentralizuar edhe 4 shërbime të përkujdesit shoqëror ditor për grupet në nevojë.</w:t>
      </w:r>
    </w:p>
    <w:p w:rsidR="001F23FD" w:rsidRPr="00954184" w:rsidRDefault="001F23FD" w:rsidP="00705621">
      <w:pPr>
        <w:pStyle w:val="Paragrafi"/>
        <w:rPr>
          <w:spacing w:val="-4"/>
          <w:lang w:val="sq-AL"/>
        </w:rPr>
      </w:pPr>
      <w:r w:rsidRPr="00954184">
        <w:rPr>
          <w:spacing w:val="-4"/>
          <w:lang w:val="sq-AL"/>
        </w:rPr>
        <w:t>Janë ngritur 2 shërbime rezidenciale të përkujdesit shoqëror kombëtar për viktimat e dhunës në familje</w:t>
      </w:r>
      <w:r w:rsidR="00B35CE1" w:rsidRPr="00954184">
        <w:rPr>
          <w:spacing w:val="-4"/>
          <w:lang w:val="sq-AL"/>
        </w:rPr>
        <w:t>,</w:t>
      </w:r>
      <w:r w:rsidRPr="00954184">
        <w:rPr>
          <w:spacing w:val="-4"/>
          <w:lang w:val="sq-AL"/>
        </w:rPr>
        <w:t xml:space="preserve"> si dhe shërbimi polivalente për kategoritë në nevojë. Gjatë viteve 2007</w:t>
      </w:r>
      <w:r w:rsidR="00B35CE1" w:rsidRPr="00954184">
        <w:rPr>
          <w:spacing w:val="-4"/>
          <w:lang w:val="sq-AL"/>
        </w:rPr>
        <w:t>–</w:t>
      </w:r>
      <w:r w:rsidRPr="00954184">
        <w:rPr>
          <w:spacing w:val="-4"/>
          <w:lang w:val="sq-AL"/>
        </w:rPr>
        <w:t xml:space="preserve">2012 janë nxitur dhe mbështetur financiarisht iniciativat e njësive të qeverisjes vendore për ngritjen e shërbimeve të përkujdesit shoqëror ditor dhe </w:t>
      </w:r>
      <w:r w:rsidR="00F00C5C" w:rsidRPr="00954184">
        <w:rPr>
          <w:spacing w:val="-4"/>
          <w:lang w:val="sq-AL"/>
        </w:rPr>
        <w:t>“</w:t>
      </w:r>
      <w:r w:rsidRPr="00954184">
        <w:rPr>
          <w:spacing w:val="-4"/>
          <w:lang w:val="sq-AL"/>
        </w:rPr>
        <w:t>shtëpi familje</w:t>
      </w:r>
      <w:r w:rsidR="00F00C5C" w:rsidRPr="00954184">
        <w:rPr>
          <w:spacing w:val="-4"/>
          <w:lang w:val="sq-AL"/>
        </w:rPr>
        <w:t>”</w:t>
      </w:r>
      <w:r w:rsidRPr="00954184">
        <w:rPr>
          <w:spacing w:val="-4"/>
          <w:lang w:val="sq-AL"/>
        </w:rPr>
        <w:t xml:space="preserve"> në Kukës, Kuçovë, Elbasan</w:t>
      </w:r>
      <w:r w:rsidR="00954184" w:rsidRPr="00954184">
        <w:rPr>
          <w:spacing w:val="-4"/>
          <w:lang w:val="sq-AL"/>
        </w:rPr>
        <w:t>,</w:t>
      </w:r>
      <w:r w:rsidRPr="00954184">
        <w:rPr>
          <w:spacing w:val="-4"/>
          <w:lang w:val="sq-AL"/>
        </w:rPr>
        <w:t xml:space="preserve"> Berat dhe Shkodër për grupet në nevojë (të moshuar, PAK). Janë transferuar shërbimet rezidenciale të përkujdesit shoqëror sipas modelit të shërbimeve </w:t>
      </w:r>
      <w:r w:rsidR="00F00C5C" w:rsidRPr="00954184">
        <w:rPr>
          <w:spacing w:val="-4"/>
          <w:lang w:val="sq-AL"/>
        </w:rPr>
        <w:t>“</w:t>
      </w:r>
      <w:r w:rsidRPr="00954184">
        <w:rPr>
          <w:spacing w:val="-4"/>
          <w:lang w:val="sq-AL"/>
        </w:rPr>
        <w:t>shtëpi-familje</w:t>
      </w:r>
      <w:r w:rsidR="00F00C5C" w:rsidRPr="00954184">
        <w:rPr>
          <w:spacing w:val="-4"/>
          <w:lang w:val="sq-AL"/>
        </w:rPr>
        <w:t>”</w:t>
      </w:r>
      <w:r w:rsidRPr="00954184">
        <w:rPr>
          <w:spacing w:val="-4"/>
          <w:lang w:val="sq-AL"/>
        </w:rPr>
        <w:t xml:space="preserve"> për fëmijët në Tiranë dhe në Shkodër (Shtëpitë e Fëmijës Shkollor), përveç modelit të ngritur në Durrës në vitit 2004. </w:t>
      </w:r>
    </w:p>
    <w:p w:rsidR="001F23FD" w:rsidRPr="00954184" w:rsidRDefault="001F23FD" w:rsidP="00705621">
      <w:pPr>
        <w:pStyle w:val="Paragrafi"/>
        <w:rPr>
          <w:spacing w:val="-4"/>
          <w:lang w:val="sq-AL"/>
        </w:rPr>
      </w:pPr>
      <w:r w:rsidRPr="00954184">
        <w:rPr>
          <w:spacing w:val="-4"/>
          <w:lang w:val="sq-AL"/>
        </w:rPr>
        <w:t>Gjithashtu</w:t>
      </w:r>
      <w:r w:rsidR="00954184" w:rsidRPr="00954184">
        <w:rPr>
          <w:spacing w:val="-4"/>
          <w:lang w:val="sq-AL"/>
        </w:rPr>
        <w:t>,</w:t>
      </w:r>
      <w:r w:rsidRPr="00954184">
        <w:rPr>
          <w:spacing w:val="-4"/>
          <w:lang w:val="sq-AL"/>
        </w:rPr>
        <w:t xml:space="preserve"> reforma është drejtuar edhe në hartimin, zbatimin dhe monitorimin e standardeve të shërbimit shoqëror</w:t>
      </w:r>
      <w:r w:rsidR="00B35CE1" w:rsidRPr="00954184">
        <w:rPr>
          <w:spacing w:val="-4"/>
          <w:lang w:val="sq-AL"/>
        </w:rPr>
        <w:t>,</w:t>
      </w:r>
      <w:r w:rsidRPr="00954184">
        <w:rPr>
          <w:spacing w:val="-4"/>
          <w:lang w:val="sq-AL"/>
        </w:rPr>
        <w:t xml:space="preserve"> si dhe rritjen e bashkëpunimit të shoqërisë civile dhe operatorëve privatë. </w:t>
      </w:r>
    </w:p>
    <w:p w:rsidR="001F23FD" w:rsidRPr="00954184" w:rsidRDefault="001F23FD" w:rsidP="00705621">
      <w:pPr>
        <w:pStyle w:val="Paragrafi"/>
        <w:rPr>
          <w:spacing w:val="-4"/>
          <w:lang w:val="sq-AL"/>
        </w:rPr>
      </w:pPr>
      <w:r w:rsidRPr="00954184">
        <w:rPr>
          <w:spacing w:val="-4"/>
          <w:lang w:val="sq-AL"/>
        </w:rPr>
        <w:t xml:space="preserve">Hartimi i akteve ligjore dhe nënligjore në zbatim të ligjit </w:t>
      </w:r>
      <w:r w:rsidR="00B35CE1" w:rsidRPr="00954184">
        <w:rPr>
          <w:spacing w:val="-4"/>
          <w:lang w:val="sq-AL"/>
        </w:rPr>
        <w:t xml:space="preserve">nr. </w:t>
      </w:r>
      <w:r w:rsidRPr="00954184">
        <w:rPr>
          <w:spacing w:val="-4"/>
          <w:lang w:val="sq-AL"/>
        </w:rPr>
        <w:t>9355</w:t>
      </w:r>
      <w:r w:rsidR="00B35CE1" w:rsidRPr="00954184">
        <w:rPr>
          <w:spacing w:val="-4"/>
          <w:lang w:val="sq-AL"/>
        </w:rPr>
        <w:t>,</w:t>
      </w:r>
      <w:r w:rsidRPr="00954184">
        <w:rPr>
          <w:spacing w:val="-4"/>
          <w:lang w:val="sq-AL"/>
        </w:rPr>
        <w:t xml:space="preserve"> </w:t>
      </w:r>
      <w:r w:rsidR="00F00C5C" w:rsidRPr="00954184">
        <w:rPr>
          <w:spacing w:val="-4"/>
          <w:lang w:val="sq-AL"/>
        </w:rPr>
        <w:t>“</w:t>
      </w:r>
      <w:r w:rsidRPr="00954184">
        <w:rPr>
          <w:spacing w:val="-4"/>
          <w:lang w:val="sq-AL"/>
        </w:rPr>
        <w:t>Për ndihmën dhe shërbimeve shoqërore</w:t>
      </w:r>
      <w:r w:rsidR="00F00C5C" w:rsidRPr="00954184">
        <w:rPr>
          <w:spacing w:val="-4"/>
          <w:lang w:val="sq-AL"/>
        </w:rPr>
        <w:t>”</w:t>
      </w:r>
      <w:r w:rsidRPr="00954184">
        <w:rPr>
          <w:spacing w:val="-4"/>
          <w:lang w:val="sq-AL"/>
        </w:rPr>
        <w:t xml:space="preserve"> (i ndryshuar)</w:t>
      </w:r>
      <w:r w:rsidR="00B35CE1" w:rsidRPr="00954184">
        <w:rPr>
          <w:spacing w:val="-4"/>
          <w:lang w:val="sq-AL"/>
        </w:rPr>
        <w:t>,</w:t>
      </w:r>
      <w:r w:rsidRPr="00954184">
        <w:rPr>
          <w:spacing w:val="-4"/>
          <w:lang w:val="sq-AL"/>
        </w:rPr>
        <w:t xml:space="preserve"> mundësuan ngritjen e Inspektoratit të Pagesave n</w:t>
      </w:r>
      <w:r w:rsidR="001924C4" w:rsidRPr="00954184">
        <w:rPr>
          <w:spacing w:val="-4"/>
          <w:lang w:val="sq-AL"/>
        </w:rPr>
        <w:t>ë</w:t>
      </w:r>
      <w:r w:rsidRPr="00954184">
        <w:rPr>
          <w:spacing w:val="-4"/>
          <w:lang w:val="sq-AL"/>
        </w:rPr>
        <w:t xml:space="preserve"> </w:t>
      </w:r>
      <w:r w:rsidRPr="00954184">
        <w:rPr>
          <w:i/>
          <w:spacing w:val="-4"/>
          <w:lang w:val="sq-AL"/>
        </w:rPr>
        <w:t>Cash</w:t>
      </w:r>
      <w:r w:rsidRPr="00954184">
        <w:rPr>
          <w:spacing w:val="-4"/>
          <w:lang w:val="sq-AL"/>
        </w:rPr>
        <w:t xml:space="preserve"> dhe shërbimeve të përkujdesit shoqëror pranë SHSSH</w:t>
      </w:r>
      <w:r w:rsidR="00543236" w:rsidRPr="00954184">
        <w:rPr>
          <w:spacing w:val="-4"/>
          <w:lang w:val="sq-AL"/>
        </w:rPr>
        <w:t>-it</w:t>
      </w:r>
      <w:r w:rsidR="00954184">
        <w:rPr>
          <w:spacing w:val="-4"/>
          <w:lang w:val="sq-AL"/>
        </w:rPr>
        <w:t>. Me zbatimin e Reformës në i</w:t>
      </w:r>
      <w:r w:rsidRPr="00954184">
        <w:rPr>
          <w:spacing w:val="-4"/>
          <w:lang w:val="sq-AL"/>
        </w:rPr>
        <w:t>nspektime dhe legjislacionit përkatës për inspektimin në Republikën e Shqipërisë u krijua në vijim të Inspektorati</w:t>
      </w:r>
      <w:r w:rsidR="00566B2F">
        <w:rPr>
          <w:spacing w:val="-4"/>
          <w:lang w:val="sq-AL"/>
        </w:rPr>
        <w:t xml:space="preserve"> i</w:t>
      </w:r>
      <w:r w:rsidRPr="00954184">
        <w:rPr>
          <w:spacing w:val="-4"/>
          <w:lang w:val="sq-AL"/>
        </w:rPr>
        <w:t xml:space="preserve"> Punës dhe Shërbimeve Sociale. Si rrjedhojë</w:t>
      </w:r>
      <w:r w:rsidR="00566B2F">
        <w:rPr>
          <w:spacing w:val="-4"/>
          <w:lang w:val="sq-AL"/>
        </w:rPr>
        <w:t>,</w:t>
      </w:r>
      <w:r w:rsidRPr="00954184">
        <w:rPr>
          <w:spacing w:val="-4"/>
          <w:lang w:val="sq-AL"/>
        </w:rPr>
        <w:t xml:space="preserve"> kjo solli ndarjen e </w:t>
      </w:r>
      <w:r w:rsidR="00F94CF9" w:rsidRPr="00954184">
        <w:rPr>
          <w:spacing w:val="-4"/>
          <w:lang w:val="sq-AL"/>
        </w:rPr>
        <w:t>Inspektoratit</w:t>
      </w:r>
      <w:r w:rsidRPr="00954184">
        <w:rPr>
          <w:spacing w:val="-4"/>
          <w:lang w:val="sq-AL"/>
        </w:rPr>
        <w:t xml:space="preserve"> të Pagesave në </w:t>
      </w:r>
      <w:r w:rsidRPr="00954184">
        <w:rPr>
          <w:i/>
          <w:spacing w:val="-4"/>
          <w:lang w:val="sq-AL"/>
        </w:rPr>
        <w:t>Cash</w:t>
      </w:r>
      <w:r w:rsidRPr="00954184">
        <w:rPr>
          <w:spacing w:val="-4"/>
          <w:lang w:val="sq-AL"/>
        </w:rPr>
        <w:t xml:space="preserve"> nga Inspektoratit i Shërbimeve Sociale. Në kuadër të këtyre ndryshimeve u përmirësua dhe statusi i Drejtorisë së Përgjithshme të Shërbimit Social Shtetëror ku brenda kësaj strukture funksionon Drejtoria e Kontrollit të Pagesave në </w:t>
      </w:r>
      <w:r w:rsidRPr="00954184">
        <w:rPr>
          <w:i/>
          <w:spacing w:val="-4"/>
          <w:lang w:val="sq-AL"/>
        </w:rPr>
        <w:t>Cash</w:t>
      </w:r>
      <w:r w:rsidRPr="00954184">
        <w:rPr>
          <w:spacing w:val="-4"/>
          <w:lang w:val="sq-AL"/>
        </w:rPr>
        <w:t>.</w:t>
      </w:r>
    </w:p>
    <w:p w:rsidR="001F23FD" w:rsidRPr="00954184" w:rsidRDefault="001F23FD" w:rsidP="00705621">
      <w:pPr>
        <w:pStyle w:val="Paragrafi"/>
        <w:rPr>
          <w:spacing w:val="-4"/>
          <w:lang w:val="sq-AL"/>
        </w:rPr>
      </w:pPr>
      <w:r w:rsidRPr="00954184">
        <w:rPr>
          <w:spacing w:val="-4"/>
          <w:lang w:val="sq-AL"/>
        </w:rPr>
        <w:t xml:space="preserve">Forcimi i instrumenteve të monitorimit dhe inspektimit të shërbimeve të ofruara në institucionet e përkujdesit shoqëror publik dhe </w:t>
      </w:r>
      <w:r w:rsidR="00F94CF9" w:rsidRPr="00954184">
        <w:rPr>
          <w:spacing w:val="-4"/>
          <w:lang w:val="sq-AL"/>
        </w:rPr>
        <w:t>jo</w:t>
      </w:r>
      <w:r w:rsidRPr="00954184">
        <w:rPr>
          <w:spacing w:val="-4"/>
          <w:lang w:val="sq-AL"/>
        </w:rPr>
        <w:t>publik nga Shërbimi Social Shtetëror, gjatë vitit 2013, ka përmirësuar kushtet dhe jetesën në këto qendra rezidenciale dhe ditore, duke ndi</w:t>
      </w:r>
      <w:r w:rsidR="00566B2F">
        <w:rPr>
          <w:spacing w:val="-4"/>
          <w:lang w:val="sq-AL"/>
        </w:rPr>
        <w:t>kuar në mënyrë të drejtpërdrejtë</w:t>
      </w:r>
      <w:r w:rsidRPr="00954184">
        <w:rPr>
          <w:spacing w:val="-4"/>
          <w:lang w:val="sq-AL"/>
        </w:rPr>
        <w:t xml:space="preserve"> në fuqizimin e kapacite</w:t>
      </w:r>
      <w:r w:rsidR="00566B2F">
        <w:rPr>
          <w:spacing w:val="-4"/>
          <w:lang w:val="sq-AL"/>
        </w:rPr>
        <w:t>-</w:t>
      </w:r>
      <w:r w:rsidRPr="00954184">
        <w:rPr>
          <w:spacing w:val="-4"/>
          <w:lang w:val="sq-AL"/>
        </w:rPr>
        <w:t>teve të stafeve që ofrojnë shërbime.</w:t>
      </w:r>
    </w:p>
    <w:p w:rsidR="00AD734C" w:rsidRDefault="00AD734C" w:rsidP="00705621">
      <w:pPr>
        <w:pStyle w:val="Paragrafi"/>
        <w:rPr>
          <w:spacing w:val="-4"/>
          <w:lang w:val="sq-AL"/>
        </w:rPr>
      </w:pPr>
    </w:p>
    <w:p w:rsidR="001F23FD" w:rsidRPr="00954184" w:rsidRDefault="001F23FD" w:rsidP="00705621">
      <w:pPr>
        <w:pStyle w:val="Paragrafi"/>
        <w:rPr>
          <w:spacing w:val="-4"/>
          <w:lang w:val="sq-AL"/>
        </w:rPr>
      </w:pPr>
      <w:r w:rsidRPr="00954184">
        <w:rPr>
          <w:spacing w:val="-4"/>
          <w:lang w:val="sq-AL"/>
        </w:rPr>
        <w:t>Zbatimi i standardeve të</w:t>
      </w:r>
      <w:r w:rsidR="00566B2F">
        <w:rPr>
          <w:spacing w:val="-4"/>
          <w:lang w:val="sq-AL"/>
        </w:rPr>
        <w:t xml:space="preserve"> përkujdesit shoqëror për fëmijë</w:t>
      </w:r>
      <w:r w:rsidRPr="00954184">
        <w:rPr>
          <w:spacing w:val="-4"/>
          <w:lang w:val="sq-AL"/>
        </w:rPr>
        <w:t>, PAK dhe të moshuar, viktimave të trafikimit, viktimave të dhunës në familje nga subjektet publike dhe jopublike të përkujdesit shoqëror për kategoritë në nevojë, ka rritur cilësinë e ofrimit të shërbimeve për këto kategori dhe ka realizuar tipologji t</w:t>
      </w:r>
      <w:r w:rsidR="00FD6137" w:rsidRPr="00954184">
        <w:rPr>
          <w:spacing w:val="-4"/>
          <w:lang w:val="sq-AL"/>
        </w:rPr>
        <w:t>ë</w:t>
      </w:r>
      <w:r w:rsidRPr="00954184">
        <w:rPr>
          <w:spacing w:val="-4"/>
          <w:lang w:val="sq-AL"/>
        </w:rPr>
        <w:t xml:space="preserve"> reja të përmendura sa më lartë.</w:t>
      </w:r>
    </w:p>
    <w:p w:rsidR="001F23FD" w:rsidRPr="00954184" w:rsidRDefault="001F23FD" w:rsidP="00705621">
      <w:pPr>
        <w:pStyle w:val="Paragrafi"/>
        <w:rPr>
          <w:spacing w:val="-4"/>
          <w:lang w:val="sq-AL"/>
        </w:rPr>
      </w:pPr>
      <w:r w:rsidRPr="00954184">
        <w:rPr>
          <w:spacing w:val="-4"/>
          <w:lang w:val="sq-AL"/>
        </w:rPr>
        <w:t>Me përmirësimin e kuadrit ligjor për licencimin e OJF-ve, janë lehtësuar procedurat e ofruesve të shërbimeve që kërkojnë të marrin licencë dhe është rritur transparenca ndërmjet shoqërisë cilivile dhe organeve shtetërore. Ky legjislacion i ndryshuar solli krijimin e Qendrës Kombëtare të Licencimit si institucion i drejtpërdrejt</w:t>
      </w:r>
      <w:r w:rsidR="00566B2F">
        <w:rPr>
          <w:spacing w:val="-4"/>
          <w:lang w:val="sq-AL"/>
        </w:rPr>
        <w:t>ë</w:t>
      </w:r>
      <w:r w:rsidRPr="00954184">
        <w:rPr>
          <w:spacing w:val="-4"/>
          <w:lang w:val="sq-AL"/>
        </w:rPr>
        <w:t xml:space="preserve"> i dhënies së licencës. </w:t>
      </w:r>
    </w:p>
    <w:p w:rsidR="001F23FD" w:rsidRPr="00954184" w:rsidRDefault="001F23FD" w:rsidP="00705621">
      <w:pPr>
        <w:pStyle w:val="Paragrafi"/>
        <w:rPr>
          <w:spacing w:val="-4"/>
          <w:lang w:val="sq-AL"/>
        </w:rPr>
      </w:pPr>
      <w:r w:rsidRPr="00954184">
        <w:rPr>
          <w:spacing w:val="-4"/>
          <w:lang w:val="sq-AL"/>
        </w:rPr>
        <w:t>Subjektet publike dhe jopublike të licencuara që ofrojnë shërbime shoqërore, pavarësisht llojit të shërbimeve, brenda standardeve të shërbimeve sociale, u rritën me 56% në numër krahasuar me vitin 2007. Në vitin 2007</w:t>
      </w:r>
      <w:r w:rsidR="00F94CF9" w:rsidRPr="00954184">
        <w:rPr>
          <w:spacing w:val="-4"/>
          <w:lang w:val="sq-AL"/>
        </w:rPr>
        <w:t>,</w:t>
      </w:r>
      <w:r w:rsidRPr="00954184">
        <w:rPr>
          <w:spacing w:val="-4"/>
          <w:lang w:val="sq-AL"/>
        </w:rPr>
        <w:t xml:space="preserve"> numri i subjekteve publike dhe </w:t>
      </w:r>
      <w:r w:rsidR="00F94CF9" w:rsidRPr="00954184">
        <w:rPr>
          <w:spacing w:val="-4"/>
          <w:lang w:val="sq-AL"/>
        </w:rPr>
        <w:t>jo</w:t>
      </w:r>
      <w:r w:rsidRPr="00954184">
        <w:rPr>
          <w:spacing w:val="-4"/>
          <w:lang w:val="sq-AL"/>
        </w:rPr>
        <w:t>publike që ofronin shërbime të përkujdesit social ka qenë 120 subjekte</w:t>
      </w:r>
      <w:r w:rsidR="00566B2F">
        <w:rPr>
          <w:spacing w:val="-4"/>
          <w:lang w:val="sq-AL"/>
        </w:rPr>
        <w:t>,</w:t>
      </w:r>
      <w:r w:rsidRPr="00954184">
        <w:rPr>
          <w:spacing w:val="-4"/>
          <w:lang w:val="sq-AL"/>
        </w:rPr>
        <w:t xml:space="preserve"> ndërsa në vitin 2011 numri i subjekteve publike dhe </w:t>
      </w:r>
      <w:r w:rsidR="00F94CF9" w:rsidRPr="00954184">
        <w:rPr>
          <w:spacing w:val="-4"/>
          <w:lang w:val="sq-AL"/>
        </w:rPr>
        <w:t>jo</w:t>
      </w:r>
      <w:r w:rsidRPr="00954184">
        <w:rPr>
          <w:spacing w:val="-4"/>
          <w:lang w:val="sq-AL"/>
        </w:rPr>
        <w:t>publike që ofronin shërbime të përkujdesit social arriti në 187 subjekte.</w:t>
      </w:r>
    </w:p>
    <w:p w:rsidR="001F23FD" w:rsidRPr="00954184" w:rsidRDefault="001F23FD" w:rsidP="00705621">
      <w:pPr>
        <w:pStyle w:val="Paragrafi"/>
        <w:rPr>
          <w:spacing w:val="-4"/>
          <w:lang w:val="sq-AL"/>
        </w:rPr>
      </w:pPr>
      <w:r w:rsidRPr="00954184">
        <w:rPr>
          <w:spacing w:val="-4"/>
          <w:lang w:val="sq-AL"/>
        </w:rPr>
        <w:t xml:space="preserve">Aktualisht shërbimet e kujdesit social </w:t>
      </w:r>
      <w:r w:rsidR="00F94CF9" w:rsidRPr="00954184">
        <w:rPr>
          <w:spacing w:val="-4"/>
          <w:lang w:val="sq-AL"/>
        </w:rPr>
        <w:t>jo</w:t>
      </w:r>
      <w:r w:rsidRPr="00954184">
        <w:rPr>
          <w:spacing w:val="-4"/>
          <w:lang w:val="sq-AL"/>
        </w:rPr>
        <w:t>institucional janë shumë të kufizuara dhe sektori shtetëror nuk ka ekspertizën ose kapacitetin e nevojshëm për t</w:t>
      </w:r>
      <w:r w:rsidR="00C854AE" w:rsidRPr="00954184">
        <w:rPr>
          <w:spacing w:val="-4"/>
          <w:lang w:val="sq-AL"/>
        </w:rPr>
        <w:t>”</w:t>
      </w:r>
      <w:r w:rsidRPr="00954184">
        <w:rPr>
          <w:spacing w:val="-4"/>
          <w:lang w:val="sq-AL"/>
        </w:rPr>
        <w:t>i siguruar në shkallë të gj</w:t>
      </w:r>
      <w:r w:rsidR="00547EE6" w:rsidRPr="00954184">
        <w:rPr>
          <w:spacing w:val="-4"/>
          <w:lang w:val="sq-AL"/>
        </w:rPr>
        <w:t>e</w:t>
      </w:r>
      <w:r w:rsidRPr="00954184">
        <w:rPr>
          <w:spacing w:val="-4"/>
          <w:lang w:val="sq-AL"/>
        </w:rPr>
        <w:t xml:space="preserve">rë. Shërbimet ekzistuese ofrohen kryesisht nga organizatat </w:t>
      </w:r>
      <w:r w:rsidR="00F94CF9" w:rsidRPr="00954184">
        <w:rPr>
          <w:spacing w:val="-4"/>
          <w:lang w:val="sq-AL"/>
        </w:rPr>
        <w:t>jo</w:t>
      </w:r>
      <w:r w:rsidRPr="00954184">
        <w:rPr>
          <w:spacing w:val="-4"/>
          <w:lang w:val="sq-AL"/>
        </w:rPr>
        <w:t xml:space="preserve">fitimprurëse dhe ofruesit e tjerë </w:t>
      </w:r>
      <w:r w:rsidR="00F94CF9" w:rsidRPr="00954184">
        <w:rPr>
          <w:spacing w:val="-4"/>
          <w:lang w:val="sq-AL"/>
        </w:rPr>
        <w:t>jo</w:t>
      </w:r>
      <w:r w:rsidRPr="00954184">
        <w:rPr>
          <w:spacing w:val="-4"/>
          <w:lang w:val="sq-AL"/>
        </w:rPr>
        <w:t xml:space="preserve">publikë. </w:t>
      </w:r>
    </w:p>
    <w:p w:rsidR="001F23FD" w:rsidRPr="00954184" w:rsidRDefault="001F23FD" w:rsidP="00705621">
      <w:pPr>
        <w:pStyle w:val="Paragrafi"/>
        <w:rPr>
          <w:spacing w:val="-4"/>
          <w:lang w:val="sq-AL"/>
        </w:rPr>
      </w:pPr>
      <w:r w:rsidRPr="00954184">
        <w:rPr>
          <w:spacing w:val="-4"/>
          <w:lang w:val="sq-AL"/>
        </w:rPr>
        <w:t xml:space="preserve">Shqipëria ka një numër relativisht të ulët të personave në shërbimet institucionale, në krahasim me vendet e tjera në tranzicion dhe ka nevojë për rritje të cilësisë, referuar nevojave të personave përfitues të këtyre shërbimeve. </w:t>
      </w:r>
    </w:p>
    <w:p w:rsidR="001F23FD" w:rsidRPr="00954184" w:rsidRDefault="001F23FD" w:rsidP="00705621">
      <w:pPr>
        <w:pStyle w:val="Paragrafi"/>
        <w:rPr>
          <w:spacing w:val="-4"/>
          <w:lang w:val="sq-AL"/>
        </w:rPr>
      </w:pPr>
      <w:r w:rsidRPr="00954184">
        <w:rPr>
          <w:b/>
          <w:spacing w:val="-4"/>
          <w:lang w:val="sq-AL" w:eastAsia="sq-AL"/>
        </w:rPr>
        <w:t>3.1. Sfidat e lidhura me shërbimet e kujdesit shoqëror.</w:t>
      </w:r>
      <w:r w:rsidRPr="00954184">
        <w:rPr>
          <w:spacing w:val="-4"/>
          <w:lang w:val="sq-AL" w:eastAsia="sq-AL"/>
        </w:rPr>
        <w:t xml:space="preserve"> Sfidat e mëtejshme të politikës lidhen me krijimin e një sistemi funksional dhe efektiv të kujdesit shoqëror të bazuar në parimin e decentralizimit dhe deinstitucionalizimit, për përfshirjen e grupeve vulnerabël në programet e mbrojtjes sociale.</w:t>
      </w:r>
      <w:r w:rsidRPr="00954184">
        <w:rPr>
          <w:spacing w:val="-4"/>
          <w:lang w:val="sq-AL"/>
        </w:rPr>
        <w:t xml:space="preserve"> </w:t>
      </w:r>
    </w:p>
    <w:p w:rsidR="001F23FD" w:rsidRPr="00954184" w:rsidRDefault="001F23FD" w:rsidP="00705621">
      <w:pPr>
        <w:pStyle w:val="Paragrafi"/>
        <w:rPr>
          <w:spacing w:val="-4"/>
          <w:lang w:val="sq-AL"/>
        </w:rPr>
      </w:pPr>
      <w:r w:rsidRPr="00954184">
        <w:rPr>
          <w:spacing w:val="-4"/>
          <w:lang w:val="sq-AL"/>
        </w:rPr>
        <w:t>Për këtë gjë nevojitet të strukturohet një rrjet në territor dhe të përcaktohen paketat e shërbimeve dhe integrimi i tyre, ashtu si dhe masat e financimit të nevojshëm. Financimi i shërbimeve mbetet një tjetër çështje që duhet adresuar, pasi aktualisht zënë një pjesë të vogël të shpenzimeve të programit të mbrojtjes sociale.</w:t>
      </w:r>
    </w:p>
    <w:p w:rsidR="001F23FD" w:rsidRPr="00954184" w:rsidRDefault="001F23FD" w:rsidP="00705621">
      <w:pPr>
        <w:pStyle w:val="Paragrafi"/>
        <w:rPr>
          <w:spacing w:val="-4"/>
          <w:lang w:val="sq-AL"/>
        </w:rPr>
      </w:pPr>
      <w:r w:rsidRPr="00954184">
        <w:rPr>
          <w:spacing w:val="-4"/>
          <w:lang w:val="sq-AL"/>
        </w:rPr>
        <w:t>Shërbimet e përkujdesit shoqëror duhet të shenjëstrojnë kategoritë më të rrezikuara, duke synuar mbulimin e tyre me shërbime dhe në varësi të mundësisë së financimit, të vazhdojë mbulimin progresiv të popullsisë.</w:t>
      </w:r>
    </w:p>
    <w:p w:rsidR="001F23FD" w:rsidRPr="00954184" w:rsidRDefault="001F23FD" w:rsidP="00705621">
      <w:pPr>
        <w:pStyle w:val="Paragrafi"/>
        <w:rPr>
          <w:spacing w:val="-4"/>
          <w:lang w:val="sq-AL"/>
        </w:rPr>
      </w:pPr>
      <w:r w:rsidRPr="00954184">
        <w:rPr>
          <w:spacing w:val="-4"/>
          <w:lang w:val="sq-AL"/>
        </w:rPr>
        <w:t>Sfidë mbetet administrimi i procesit të licencimit dhe kontrollit/inspektimit të institucioneve të përkujdesit shëndetësor. Këto procese dhe procedura punë duhet të sigurojnë cilësi dhe standarde të shërbimeve. Edhe vetë standardet janë objekt përmirësimi i vazhdueshëm. Përtej strukturimit të proceseve të punës, ashtu si dhe vetë strukturave përgjegjëse, sfidë mbetet rritja e kapaciteteve të personelit, përfshirë këtu edhe ato që japin shërbimet.</w:t>
      </w:r>
    </w:p>
    <w:p w:rsidR="001F23FD" w:rsidRPr="00954184" w:rsidRDefault="001F23FD" w:rsidP="00705621">
      <w:pPr>
        <w:pStyle w:val="Paragrafi"/>
        <w:rPr>
          <w:spacing w:val="-4"/>
          <w:lang w:val="sq-AL"/>
        </w:rPr>
      </w:pPr>
      <w:r w:rsidRPr="00954184">
        <w:rPr>
          <w:spacing w:val="-4"/>
          <w:lang w:val="sq-AL"/>
        </w:rPr>
        <w:t xml:space="preserve">Qasjet e reja siç është qasja e </w:t>
      </w:r>
      <w:r w:rsidRPr="00954184">
        <w:rPr>
          <w:i/>
          <w:spacing w:val="-4"/>
          <w:lang w:val="sq-AL"/>
        </w:rPr>
        <w:t xml:space="preserve">ciklit të jetës </w:t>
      </w:r>
      <w:r w:rsidRPr="00954184">
        <w:rPr>
          <w:spacing w:val="-4"/>
          <w:lang w:val="sq-AL"/>
        </w:rPr>
        <w:t>kërkojnë fuqizim të aktiviteteve të planifikimit, organizimit, administrimit dhe kontrollit të shërbimeve të përkujdesit në të gjitha nivelet.</w:t>
      </w:r>
    </w:p>
    <w:p w:rsidR="001F23FD" w:rsidRPr="00954184" w:rsidRDefault="001F23FD" w:rsidP="00705621">
      <w:pPr>
        <w:pStyle w:val="Paragrafi"/>
        <w:rPr>
          <w:spacing w:val="-4"/>
          <w:lang w:val="sq-AL"/>
        </w:rPr>
      </w:pPr>
      <w:r w:rsidRPr="00954184">
        <w:rPr>
          <w:spacing w:val="-4"/>
          <w:lang w:val="sq-AL"/>
        </w:rPr>
        <w:t>Modelet e shpërndarjes dhe strukturimit të rrjetit të shërbimeve të përkujdesit shoqëror janë të shumta dhe ndërvarësitë e tyre nga qeverisja vendore dhe qendrore mund të jenë të ndryshme. Për këtë arsye, sfidë mbetet analiza dhe gjetja e modelit më të përshtatshëm të decentralizimit të shërbimeve, e harmonizuar kjo me reformën territoriale që po zbatohet në vend.</w:t>
      </w:r>
    </w:p>
    <w:p w:rsidR="001F23FD" w:rsidRPr="00954184" w:rsidRDefault="001F23FD" w:rsidP="00705621">
      <w:pPr>
        <w:pStyle w:val="Paragrafi"/>
        <w:rPr>
          <w:spacing w:val="-4"/>
          <w:lang w:val="sq-AL"/>
        </w:rPr>
      </w:pPr>
      <w:r w:rsidRPr="00954184">
        <w:rPr>
          <w:spacing w:val="-4"/>
          <w:lang w:val="sq-AL"/>
        </w:rPr>
        <w:t>Qeveria shqiptare mbështet ofrimin e kujdesit social në komunitet në masën më të madhe të mundshme dhe një redu</w:t>
      </w:r>
      <w:r w:rsidR="00566B2F">
        <w:rPr>
          <w:spacing w:val="-4"/>
          <w:lang w:val="sq-AL"/>
        </w:rPr>
        <w:t>ktim në kujdesin institucional d</w:t>
      </w:r>
      <w:r w:rsidRPr="00954184">
        <w:rPr>
          <w:spacing w:val="-4"/>
          <w:lang w:val="sq-AL"/>
        </w:rPr>
        <w:t>einstitucionalizimi mbetet një sfidë, pasi kërkon krijimin e një rrjeti shërbimesh në territor, strukturim të proceseve dhe procedurave për menaxhimin e rasteve dhe rritje kapacitetesh të profesionistëve.</w:t>
      </w:r>
    </w:p>
    <w:p w:rsidR="001F23FD" w:rsidRPr="00954184" w:rsidRDefault="001F23FD" w:rsidP="00705621">
      <w:pPr>
        <w:pStyle w:val="Paragrafi"/>
        <w:rPr>
          <w:spacing w:val="-4"/>
          <w:lang w:val="sq-AL"/>
        </w:rPr>
      </w:pPr>
      <w:r w:rsidRPr="00954184">
        <w:rPr>
          <w:spacing w:val="-4"/>
          <w:lang w:val="sq-AL"/>
        </w:rPr>
        <w:t xml:space="preserve">Një çështje tjetër që paraqet sfidë është prania e hapësirave të pambuluara me shërbime nga institucionet publike dhe që mund të mbulohen nga institucionet private apo të sektorit të tretë. Kështu në rastet kur mungojnë shërbimet nga institucionet publike shërbimet duhet të kontraktohen nga organizatat </w:t>
      </w:r>
      <w:r w:rsidR="00F94CF9" w:rsidRPr="00954184">
        <w:rPr>
          <w:spacing w:val="-4"/>
          <w:lang w:val="sq-AL"/>
        </w:rPr>
        <w:t>jo</w:t>
      </w:r>
      <w:r w:rsidRPr="00954184">
        <w:rPr>
          <w:spacing w:val="-4"/>
          <w:lang w:val="sq-AL"/>
        </w:rPr>
        <w:t>fitimprurëse apo ofrues të tjerë të shërbimeve. Kjo do të zvogëlonte kostot e ngritjes (</w:t>
      </w:r>
      <w:r w:rsidRPr="00954184">
        <w:rPr>
          <w:i/>
          <w:spacing w:val="-4"/>
          <w:lang w:val="sq-AL"/>
        </w:rPr>
        <w:t>set-up</w:t>
      </w:r>
      <w:r w:rsidRPr="00954184">
        <w:rPr>
          <w:spacing w:val="-4"/>
          <w:lang w:val="sq-AL"/>
        </w:rPr>
        <w:t>) (dhe kohën) dhe të lejonte fleksibilitet më të madh në ofrimin e shërbimit (p.sh. vetëm shteti do të ishte i kufizuar në ofrimin e llojeve të veçanta të shërbimeve). Prandaj duhet të merren masa për të analizuar më mirë llojet e aktiviteteve dhe kostimi i tyre për të gjitha institucionet në bazë të tipologjisë së shërbimeve.</w:t>
      </w:r>
    </w:p>
    <w:p w:rsidR="001F23FD" w:rsidRPr="00954184" w:rsidRDefault="001F23FD" w:rsidP="00705621">
      <w:pPr>
        <w:pStyle w:val="Paragrafi"/>
        <w:rPr>
          <w:spacing w:val="-4"/>
          <w:lang w:val="sq-AL"/>
        </w:rPr>
      </w:pPr>
      <w:r w:rsidRPr="00954184">
        <w:rPr>
          <w:spacing w:val="-4"/>
          <w:lang w:val="sq-AL"/>
        </w:rPr>
        <w:t>Të dhënat e shërbimeve të përkujdesit shoqëror mund të integroheshin në një sistem të menaxhimit të informacionit, duke lehtësuar edhe shkëmbimin e të dhënave me shërbime të tjera, por edhe duke rritur cilësinë e aktiviteteve, nga planifikimi deri te kontrolli.</w:t>
      </w:r>
    </w:p>
    <w:p w:rsidR="001F23FD" w:rsidRPr="004859DD" w:rsidRDefault="001F23FD" w:rsidP="00705621">
      <w:pPr>
        <w:pStyle w:val="Paragrafi"/>
        <w:rPr>
          <w:spacing w:val="-4"/>
          <w:lang w:val="sq-AL" w:eastAsia="en-IE"/>
        </w:rPr>
      </w:pPr>
      <w:bookmarkStart w:id="3" w:name="_Toc423956612"/>
      <w:r w:rsidRPr="004859DD">
        <w:rPr>
          <w:spacing w:val="-4"/>
          <w:lang w:val="sq-AL" w:eastAsia="en-IE"/>
        </w:rPr>
        <w:t>II.  VIZIONI, POLITIKAT  DHE QËLLI</w:t>
      </w:r>
      <w:r w:rsidR="004859DD">
        <w:rPr>
          <w:spacing w:val="-4"/>
          <w:lang w:val="sq-AL" w:eastAsia="en-IE"/>
        </w:rPr>
        <w:t>-</w:t>
      </w:r>
      <w:r w:rsidRPr="004859DD">
        <w:rPr>
          <w:spacing w:val="-4"/>
          <w:lang w:val="sq-AL" w:eastAsia="en-IE"/>
        </w:rPr>
        <w:t xml:space="preserve">MET STRATEGJIKE </w:t>
      </w:r>
      <w:bookmarkEnd w:id="3"/>
    </w:p>
    <w:p w:rsidR="001F23FD" w:rsidRPr="00954184" w:rsidRDefault="001F23FD" w:rsidP="00705621">
      <w:pPr>
        <w:pStyle w:val="Paragrafi"/>
        <w:rPr>
          <w:spacing w:val="-4"/>
          <w:lang w:val="sq-AL"/>
        </w:rPr>
      </w:pPr>
      <w:r w:rsidRPr="00954184">
        <w:rPr>
          <w:spacing w:val="-4"/>
          <w:lang w:val="sq-AL"/>
        </w:rPr>
        <w:t>Strategjia e Mbrojtjes Sociale 2015</w:t>
      </w:r>
      <w:r w:rsidR="00547EE6" w:rsidRPr="00954184">
        <w:rPr>
          <w:spacing w:val="-4"/>
          <w:lang w:val="sq-AL"/>
        </w:rPr>
        <w:t>–</w:t>
      </w:r>
      <w:r w:rsidRPr="00954184">
        <w:rPr>
          <w:spacing w:val="-4"/>
          <w:lang w:val="sq-AL"/>
        </w:rPr>
        <w:t>2020 është e ndërtuar mbi parimet që rrjedhin nga Kushtetuta e Republikës së Shqipërisë, Konventa për Mbrojtjen e të Drejtave të Njeriut, Konventa për të Drejtat e Fëmij</w:t>
      </w:r>
      <w:r w:rsidR="004859DD">
        <w:rPr>
          <w:spacing w:val="-4"/>
          <w:lang w:val="sq-AL"/>
        </w:rPr>
        <w:t>ëve, Konventa për të Drejtën e P</w:t>
      </w:r>
      <w:r w:rsidRPr="00954184">
        <w:rPr>
          <w:spacing w:val="-4"/>
          <w:lang w:val="sq-AL"/>
        </w:rPr>
        <w:t>ersonave me Aftësi të Kufizuara, Karta Sociale Evropiane e rishikuar, Karta Evropiane e Autonomisë Lokale, Komunikata e Komisionit Evropian</w:t>
      </w:r>
      <w:r w:rsidR="004859DD">
        <w:rPr>
          <w:spacing w:val="-4"/>
          <w:lang w:val="sq-AL"/>
        </w:rPr>
        <w:t>,</w:t>
      </w:r>
      <w:r w:rsidRPr="00954184">
        <w:rPr>
          <w:spacing w:val="-4"/>
          <w:lang w:val="sq-AL"/>
        </w:rPr>
        <w:t xml:space="preserve"> datë 12 </w:t>
      </w:r>
      <w:r w:rsidR="00547EE6" w:rsidRPr="00954184">
        <w:rPr>
          <w:spacing w:val="-4"/>
          <w:lang w:val="sq-AL"/>
        </w:rPr>
        <w:t>m</w:t>
      </w:r>
      <w:r w:rsidRPr="00954184">
        <w:rPr>
          <w:spacing w:val="-4"/>
          <w:lang w:val="sq-AL"/>
        </w:rPr>
        <w:t xml:space="preserve">ars 1997 </w:t>
      </w:r>
      <w:r w:rsidR="00F00C5C" w:rsidRPr="00954184">
        <w:rPr>
          <w:spacing w:val="-4"/>
          <w:lang w:val="sq-AL"/>
        </w:rPr>
        <w:t>“</w:t>
      </w:r>
      <w:r w:rsidRPr="00954184">
        <w:rPr>
          <w:spacing w:val="-4"/>
          <w:lang w:val="sq-AL"/>
        </w:rPr>
        <w:t xml:space="preserve">Mbi modernizimin dhe përmirësimin e </w:t>
      </w:r>
      <w:r w:rsidR="00547EE6" w:rsidRPr="00954184">
        <w:rPr>
          <w:spacing w:val="-4"/>
          <w:lang w:val="sq-AL"/>
        </w:rPr>
        <w:t>m</w:t>
      </w:r>
      <w:r w:rsidRPr="00954184">
        <w:rPr>
          <w:spacing w:val="-4"/>
          <w:lang w:val="sq-AL"/>
        </w:rPr>
        <w:t xml:space="preserve">brojtjes </w:t>
      </w:r>
      <w:r w:rsidR="00547EE6" w:rsidRPr="00954184">
        <w:rPr>
          <w:spacing w:val="-4"/>
          <w:lang w:val="sq-AL"/>
        </w:rPr>
        <w:t>s</w:t>
      </w:r>
      <w:r w:rsidRPr="00954184">
        <w:rPr>
          <w:spacing w:val="-4"/>
          <w:lang w:val="sq-AL"/>
        </w:rPr>
        <w:t>hoqërore</w:t>
      </w:r>
      <w:r w:rsidR="00F00C5C" w:rsidRPr="00954184">
        <w:rPr>
          <w:spacing w:val="-4"/>
          <w:lang w:val="sq-AL"/>
        </w:rPr>
        <w:t>”</w:t>
      </w:r>
      <w:r w:rsidRPr="00954184">
        <w:rPr>
          <w:spacing w:val="-4"/>
          <w:lang w:val="sq-AL"/>
        </w:rPr>
        <w:t xml:space="preserve">, Strategjinë Evropiane deri </w:t>
      </w:r>
      <w:r w:rsidR="00547EE6" w:rsidRPr="00954184">
        <w:rPr>
          <w:spacing w:val="-4"/>
          <w:lang w:val="sq-AL"/>
        </w:rPr>
        <w:t>m</w:t>
      </w:r>
      <w:r w:rsidRPr="00954184">
        <w:rPr>
          <w:spacing w:val="-4"/>
          <w:lang w:val="sq-AL"/>
        </w:rPr>
        <w:t>ë 2020</w:t>
      </w:r>
      <w:r w:rsidR="00547EE6" w:rsidRPr="00954184">
        <w:rPr>
          <w:spacing w:val="-4"/>
          <w:lang w:val="sq-AL"/>
        </w:rPr>
        <w:t>-n</w:t>
      </w:r>
      <w:r w:rsidRPr="00954184">
        <w:rPr>
          <w:spacing w:val="-4"/>
          <w:lang w:val="sq-AL"/>
        </w:rPr>
        <w:t xml:space="preserve">. </w:t>
      </w:r>
    </w:p>
    <w:p w:rsidR="001F23FD" w:rsidRPr="00954184" w:rsidRDefault="001F23FD" w:rsidP="00705621">
      <w:pPr>
        <w:pStyle w:val="Paragrafi"/>
        <w:rPr>
          <w:spacing w:val="-4"/>
          <w:lang w:val="sq-AL"/>
        </w:rPr>
      </w:pPr>
      <w:r w:rsidRPr="00954184">
        <w:rPr>
          <w:spacing w:val="-4"/>
          <w:lang w:val="sq-AL"/>
        </w:rPr>
        <w:t>E drejta për mbrojtjen sociale është reflektuar në Kushtetutën e Shqipërisë</w:t>
      </w:r>
      <w:r w:rsidRPr="00954184">
        <w:rPr>
          <w:rStyle w:val="FootnoteReference"/>
          <w:color w:val="000000"/>
          <w:spacing w:val="-4"/>
          <w:szCs w:val="24"/>
          <w:lang w:val="sq-AL" w:eastAsia="en-IE"/>
        </w:rPr>
        <w:footnoteReference w:id="24"/>
      </w:r>
      <w:r w:rsidR="00547EE6" w:rsidRPr="00954184">
        <w:rPr>
          <w:spacing w:val="-4"/>
          <w:lang w:val="sq-AL"/>
        </w:rPr>
        <w:t>.</w:t>
      </w:r>
      <w:r w:rsidRPr="00954184">
        <w:rPr>
          <w:spacing w:val="-4"/>
          <w:lang w:val="sq-AL"/>
        </w:rPr>
        <w:t xml:space="preserve"> </w:t>
      </w:r>
      <w:r w:rsidR="00547EE6" w:rsidRPr="00954184">
        <w:rPr>
          <w:spacing w:val="-4"/>
          <w:lang w:val="sq-AL"/>
        </w:rPr>
        <w:t>N</w:t>
      </w:r>
      <w:r w:rsidRPr="00954184">
        <w:rPr>
          <w:spacing w:val="-4"/>
          <w:lang w:val="sq-AL"/>
        </w:rPr>
        <w:t>eni 9 i Konventës Ndërkombëtare për të Drejtat Ekonomike, Sociale dhe Kulturore njeh të drejtën e secilit për të pasur mbrojtje sociale. Në mënyrë të ngjashme, në Konventat e Kombeve të Bashkuara mbi të Drejtat e Fëmijëve dhe mbi të Drejtat e Personave me Aftësi të Kufizuara njohin</w:t>
      </w:r>
      <w:r w:rsidR="00F661F3" w:rsidRPr="00954184">
        <w:rPr>
          <w:spacing w:val="-4"/>
          <w:lang w:val="sq-AL"/>
        </w:rPr>
        <w:t>,</w:t>
      </w:r>
      <w:r w:rsidRPr="00954184">
        <w:rPr>
          <w:spacing w:val="-4"/>
          <w:lang w:val="sq-AL"/>
        </w:rPr>
        <w:t xml:space="preserve"> gjithashtu</w:t>
      </w:r>
      <w:r w:rsidR="00F661F3" w:rsidRPr="00954184">
        <w:rPr>
          <w:spacing w:val="-4"/>
          <w:lang w:val="sq-AL"/>
        </w:rPr>
        <w:t>,</w:t>
      </w:r>
      <w:r w:rsidRPr="00954184">
        <w:rPr>
          <w:spacing w:val="-4"/>
          <w:lang w:val="sq-AL"/>
        </w:rPr>
        <w:t xml:space="preserve"> të drejtat e veçanta për mbrojtjen sociale</w:t>
      </w:r>
      <w:r w:rsidRPr="00954184">
        <w:rPr>
          <w:rStyle w:val="FootnoteReference"/>
          <w:color w:val="000000"/>
          <w:spacing w:val="-4"/>
          <w:szCs w:val="24"/>
          <w:shd w:val="clear" w:color="auto" w:fill="FFFFFF"/>
          <w:lang w:val="sq-AL"/>
        </w:rPr>
        <w:footnoteReference w:id="25"/>
      </w:r>
      <w:r w:rsidRPr="00954184">
        <w:rPr>
          <w:spacing w:val="-4"/>
          <w:lang w:val="sq-AL"/>
        </w:rPr>
        <w:t>. Zbatimi i suksesshëm i kësaj strategjie do të kontribuojë në përforcimin e mbrojtjes së  të drejtave të njeriut në Shqipëri. Parimet janë</w:t>
      </w:r>
      <w:r w:rsidR="001924C4" w:rsidRPr="00954184">
        <w:rPr>
          <w:spacing w:val="-4"/>
          <w:lang w:val="sq-AL"/>
        </w:rPr>
        <w:t>:</w:t>
      </w:r>
    </w:p>
    <w:p w:rsidR="001F23FD" w:rsidRPr="00954184" w:rsidRDefault="001F23FD" w:rsidP="00705621">
      <w:pPr>
        <w:pStyle w:val="Paragrafi"/>
        <w:rPr>
          <w:spacing w:val="-4"/>
          <w:lang w:val="sq-AL"/>
        </w:rPr>
      </w:pPr>
      <w:r w:rsidRPr="00954184">
        <w:rPr>
          <w:i/>
          <w:spacing w:val="-4"/>
          <w:lang w:val="sq-AL"/>
        </w:rPr>
        <w:t>Të drejtat civile, barazia dhe mosdiskriminimi</w:t>
      </w:r>
      <w:r w:rsidRPr="00954184">
        <w:rPr>
          <w:spacing w:val="-4"/>
          <w:lang w:val="sq-AL"/>
        </w:rPr>
        <w:t>: Mbrojtja sociale ofrohet për çdo individ në nevojë, pavarësisht nga gjinia, feja, mosha, aftësitë e kufizuara etj.</w:t>
      </w:r>
    </w:p>
    <w:p w:rsidR="001F23FD" w:rsidRPr="00954184" w:rsidRDefault="001F23FD" w:rsidP="00705621">
      <w:pPr>
        <w:pStyle w:val="Paragrafi"/>
        <w:rPr>
          <w:spacing w:val="-4"/>
          <w:lang w:val="sq-AL"/>
        </w:rPr>
      </w:pPr>
      <w:r w:rsidRPr="00954184">
        <w:rPr>
          <w:i/>
          <w:spacing w:val="-4"/>
          <w:lang w:val="sq-AL"/>
        </w:rPr>
        <w:t>Mbrojtja:</w:t>
      </w:r>
      <w:r w:rsidRPr="00954184">
        <w:rPr>
          <w:spacing w:val="-4"/>
          <w:lang w:val="sq-AL"/>
        </w:rPr>
        <w:t xml:space="preserve"> Grupe të veçanta, duke përfshirë fëmijët, duhen të jenë subjekt i mbrojtjes së veçantë bazuar në nevojat dhe të drejtat e tyre.</w:t>
      </w:r>
    </w:p>
    <w:p w:rsidR="001F23FD" w:rsidRPr="00954184" w:rsidRDefault="001F23FD" w:rsidP="00705621">
      <w:pPr>
        <w:pStyle w:val="Paragrafi"/>
        <w:rPr>
          <w:spacing w:val="-4"/>
          <w:lang w:val="sq-AL"/>
        </w:rPr>
      </w:pPr>
      <w:r w:rsidRPr="00954184">
        <w:rPr>
          <w:i/>
          <w:spacing w:val="-4"/>
          <w:lang w:val="sq-AL"/>
        </w:rPr>
        <w:t>E drejta e jetës, mbijetesës dhe zhvillimit</w:t>
      </w:r>
      <w:r w:rsidRPr="00954184">
        <w:rPr>
          <w:spacing w:val="-4"/>
          <w:lang w:val="sq-AL"/>
        </w:rPr>
        <w:t>: Një mjedis i përshtatshëm duhet të mbështesë zhvillimin maksimal të individëve.</w:t>
      </w:r>
    </w:p>
    <w:p w:rsidR="001F23FD" w:rsidRPr="00954184" w:rsidRDefault="001F23FD" w:rsidP="00705621">
      <w:pPr>
        <w:pStyle w:val="Paragrafi"/>
        <w:rPr>
          <w:spacing w:val="-4"/>
          <w:lang w:val="sq-AL"/>
        </w:rPr>
      </w:pPr>
      <w:r w:rsidRPr="00954184">
        <w:rPr>
          <w:i/>
          <w:spacing w:val="-4"/>
          <w:lang w:val="sq-AL"/>
        </w:rPr>
        <w:t>Pavarësia, autonomia dhe respektimi i pikëpamjeve</w:t>
      </w:r>
      <w:r w:rsidRPr="00954184">
        <w:rPr>
          <w:spacing w:val="-4"/>
          <w:lang w:val="sq-AL"/>
        </w:rPr>
        <w:t>: Individët janë përgjegjës për jetën e tyre. Ata duhet të inkurajohen që të marrin vendime për jetën e tyre brenda normave që shoqëria ka vendosur.</w:t>
      </w:r>
    </w:p>
    <w:p w:rsidR="001F23FD" w:rsidRPr="00954184" w:rsidRDefault="001F23FD" w:rsidP="00705621">
      <w:pPr>
        <w:pStyle w:val="Paragrafi"/>
        <w:rPr>
          <w:spacing w:val="-4"/>
          <w:lang w:val="sq-AL"/>
        </w:rPr>
      </w:pPr>
      <w:r w:rsidRPr="00954184">
        <w:rPr>
          <w:i/>
          <w:spacing w:val="-4"/>
          <w:lang w:val="sq-AL"/>
        </w:rPr>
        <w:t>Përfshirja dhe integrimi</w:t>
      </w:r>
      <w:r w:rsidRPr="00954184">
        <w:rPr>
          <w:spacing w:val="-4"/>
          <w:lang w:val="sq-AL"/>
        </w:rPr>
        <w:t>.</w:t>
      </w:r>
    </w:p>
    <w:p w:rsidR="001F23FD" w:rsidRPr="00954184" w:rsidRDefault="001F23FD" w:rsidP="00705621">
      <w:pPr>
        <w:pStyle w:val="Paragrafi"/>
        <w:rPr>
          <w:spacing w:val="-4"/>
          <w:lang w:val="sq-AL"/>
        </w:rPr>
      </w:pPr>
      <w:r w:rsidRPr="00954184">
        <w:rPr>
          <w:i/>
          <w:spacing w:val="-4"/>
          <w:lang w:val="sq-AL"/>
        </w:rPr>
        <w:t>Respektimi i të drejtave dhe nevojave</w:t>
      </w:r>
      <w:r w:rsidRPr="00954184">
        <w:rPr>
          <w:spacing w:val="-4"/>
          <w:lang w:val="sq-AL"/>
        </w:rPr>
        <w:t>.</w:t>
      </w:r>
    </w:p>
    <w:p w:rsidR="001F23FD" w:rsidRPr="00954184" w:rsidRDefault="001F23FD" w:rsidP="00705621">
      <w:pPr>
        <w:pStyle w:val="Paragrafi"/>
        <w:rPr>
          <w:spacing w:val="-4"/>
          <w:lang w:val="sq-AL"/>
        </w:rPr>
      </w:pPr>
      <w:r w:rsidRPr="00954184">
        <w:rPr>
          <w:i/>
          <w:spacing w:val="-4"/>
          <w:lang w:val="sq-AL"/>
        </w:rPr>
        <w:t>Partneriteti</w:t>
      </w:r>
      <w:r w:rsidRPr="00954184">
        <w:rPr>
          <w:spacing w:val="-4"/>
          <w:lang w:val="sq-AL"/>
        </w:rPr>
        <w:t>: koordinimi i strukturave qendrore, qeverisjes rajonale dhe vendore, si dhe partnerë të tjerë në komunitet.</w:t>
      </w:r>
    </w:p>
    <w:p w:rsidR="001F23FD" w:rsidRPr="00954184" w:rsidRDefault="001F23FD" w:rsidP="00705621">
      <w:pPr>
        <w:pStyle w:val="Paragrafi"/>
        <w:rPr>
          <w:spacing w:val="-4"/>
          <w:lang w:val="sq-AL"/>
        </w:rPr>
      </w:pPr>
      <w:r w:rsidRPr="00954184">
        <w:rPr>
          <w:i/>
          <w:spacing w:val="-4"/>
          <w:lang w:val="sq-AL"/>
        </w:rPr>
        <w:t>Cilësia e shërbimeve</w:t>
      </w:r>
      <w:r w:rsidRPr="00954184">
        <w:rPr>
          <w:spacing w:val="-4"/>
          <w:lang w:val="sq-AL"/>
        </w:rPr>
        <w:t xml:space="preserve">. </w:t>
      </w:r>
    </w:p>
    <w:p w:rsidR="001F23FD" w:rsidRPr="00954184" w:rsidRDefault="001F23FD" w:rsidP="00705621">
      <w:pPr>
        <w:pStyle w:val="Paragrafi"/>
        <w:rPr>
          <w:spacing w:val="-4"/>
          <w:lang w:val="sq-AL"/>
        </w:rPr>
      </w:pPr>
      <w:r w:rsidRPr="00954184">
        <w:rPr>
          <w:i/>
          <w:spacing w:val="-4"/>
          <w:lang w:val="sq-AL"/>
        </w:rPr>
        <w:t>Standardet Kombëtare udhëheqin vendimmarrjen në nivel vendor</w:t>
      </w:r>
      <w:r w:rsidRPr="00954184">
        <w:rPr>
          <w:spacing w:val="-4"/>
          <w:lang w:val="sq-AL"/>
        </w:rPr>
        <w:t xml:space="preserve">.  </w:t>
      </w:r>
    </w:p>
    <w:p w:rsidR="001F23FD" w:rsidRPr="00954184" w:rsidRDefault="001F23FD" w:rsidP="00705621">
      <w:pPr>
        <w:pStyle w:val="Paragrafi"/>
        <w:rPr>
          <w:spacing w:val="-4"/>
          <w:lang w:val="sq-AL"/>
        </w:rPr>
      </w:pPr>
      <w:r w:rsidRPr="00954184">
        <w:rPr>
          <w:spacing w:val="-4"/>
          <w:lang w:val="sq-AL"/>
        </w:rPr>
        <w:t>Strategjia ka gjithashtu, synimin të shërbejë si bazë për dialog të mëtejshëm të strukturuar me Bashkimin Evropian (BE), agjencitë ndërkombë</w:t>
      </w:r>
      <w:r w:rsidR="004859DD">
        <w:rPr>
          <w:spacing w:val="-4"/>
          <w:lang w:val="sq-AL"/>
        </w:rPr>
        <w:t>-</w:t>
      </w:r>
      <w:r w:rsidRPr="00954184">
        <w:rPr>
          <w:spacing w:val="-4"/>
          <w:lang w:val="sq-AL"/>
        </w:rPr>
        <w:t>tare dhe partnerët socialë mbi çështjet e të drejtave dhe mbrojtjes sociale. Një qëllim i rëndësishëm është përputhja me Agjendën Sociale të BE</w:t>
      </w:r>
      <w:r w:rsidR="001924C4" w:rsidRPr="00954184">
        <w:rPr>
          <w:spacing w:val="-4"/>
          <w:lang w:val="sq-AL"/>
        </w:rPr>
        <w:t>-së</w:t>
      </w:r>
      <w:r w:rsidRPr="00954184">
        <w:rPr>
          <w:spacing w:val="-4"/>
          <w:lang w:val="sq-AL"/>
        </w:rPr>
        <w:t xml:space="preserve"> 2020, duke ndihmuar vendin në arritjen e synimeve të saj për integrimin në BE. </w:t>
      </w:r>
    </w:p>
    <w:p w:rsidR="001F23FD" w:rsidRPr="00954184" w:rsidRDefault="001F23FD" w:rsidP="00705621">
      <w:pPr>
        <w:pStyle w:val="Paragrafi"/>
        <w:rPr>
          <w:spacing w:val="-4"/>
          <w:lang w:val="sq-AL"/>
        </w:rPr>
      </w:pPr>
      <w:r w:rsidRPr="00954184">
        <w:rPr>
          <w:spacing w:val="-4"/>
          <w:lang w:val="sq-AL"/>
        </w:rPr>
        <w:t>Programet Parandaluese dhe të Riintegrimit Social të alternuar me skemat e punësimit do të konvergojnë me konceptet të cilat po përshtaten aktualisht nga vendet anëtare të Bashkimit Evropian. N</w:t>
      </w:r>
      <w:r w:rsidR="001924C4" w:rsidRPr="00954184">
        <w:rPr>
          <w:spacing w:val="-4"/>
          <w:lang w:val="sq-AL"/>
        </w:rPr>
        <w:t>ë</w:t>
      </w:r>
      <w:r w:rsidRPr="00954184">
        <w:rPr>
          <w:spacing w:val="-4"/>
          <w:lang w:val="sq-AL"/>
        </w:rPr>
        <w:t xml:space="preserve"> vitin 2020 mirëqenia e përgjithshme e popullsisë do të jetë përmirësuar, varfëria dhe përjashtimi social do të jenë zbutur, nëpërmjet realizimit të qëllimeve dhe objektivave strategjik</w:t>
      </w:r>
      <w:r w:rsidR="001924C4" w:rsidRPr="00954184">
        <w:rPr>
          <w:spacing w:val="-4"/>
          <w:lang w:val="sq-AL"/>
        </w:rPr>
        <w:t>ë</w:t>
      </w:r>
      <w:r w:rsidRPr="00954184">
        <w:rPr>
          <w:spacing w:val="-4"/>
          <w:lang w:val="sq-AL"/>
        </w:rPr>
        <w:t xml:space="preserve"> të shtjelluar në këtë strategji ndërsektoriale. </w:t>
      </w:r>
    </w:p>
    <w:p w:rsidR="001F23FD" w:rsidRPr="00954184" w:rsidRDefault="001F23FD" w:rsidP="00705621">
      <w:pPr>
        <w:pStyle w:val="Paragrafi"/>
        <w:rPr>
          <w:b/>
          <w:spacing w:val="-4"/>
          <w:lang w:val="sq-AL"/>
        </w:rPr>
      </w:pPr>
      <w:r w:rsidRPr="00954184">
        <w:rPr>
          <w:b/>
          <w:spacing w:val="-4"/>
          <w:lang w:val="sq-AL"/>
        </w:rPr>
        <w:t>1. Vizioni</w:t>
      </w:r>
    </w:p>
    <w:p w:rsidR="001F23FD" w:rsidRPr="00954184" w:rsidRDefault="001F23FD" w:rsidP="00705621">
      <w:pPr>
        <w:pStyle w:val="Paragrafi"/>
        <w:rPr>
          <w:b/>
          <w:i/>
          <w:spacing w:val="-4"/>
          <w:lang w:val="sq-AL"/>
        </w:rPr>
      </w:pPr>
      <w:r w:rsidRPr="00954184">
        <w:rPr>
          <w:i/>
          <w:spacing w:val="-4"/>
          <w:lang w:val="sq-AL"/>
        </w:rPr>
        <w:t>Ndërtimi i një sistemi mbrojtjeje sociale që të luftojë pabarazitë social-ekonomike, parashikimi i një sistemi që ka politikat dhe mekanizmat për të mbrojtur të gjithë individët n</w:t>
      </w:r>
      <w:r w:rsidR="001924C4" w:rsidRPr="00954184">
        <w:rPr>
          <w:i/>
          <w:spacing w:val="-4"/>
          <w:lang w:val="sq-AL"/>
        </w:rPr>
        <w:t>ë</w:t>
      </w:r>
      <w:r w:rsidRPr="00954184">
        <w:rPr>
          <w:i/>
          <w:spacing w:val="-4"/>
          <w:lang w:val="sq-AL"/>
        </w:rPr>
        <w:t xml:space="preserve"> nevojë, ose të përjashtuar nëpërmjet programeve parandaluese dhe riintegrimit social alternuar me skemat e punësimit.</w:t>
      </w:r>
      <w:r w:rsidRPr="00954184">
        <w:rPr>
          <w:b/>
          <w:i/>
          <w:spacing w:val="-4"/>
          <w:lang w:val="sq-AL"/>
        </w:rPr>
        <w:t xml:space="preserve"> </w:t>
      </w:r>
    </w:p>
    <w:p w:rsidR="001F23FD" w:rsidRPr="00954184" w:rsidRDefault="001F23FD" w:rsidP="00705621">
      <w:pPr>
        <w:pStyle w:val="Paragrafi"/>
        <w:rPr>
          <w:b/>
          <w:spacing w:val="-4"/>
          <w:lang w:val="sq-AL"/>
        </w:rPr>
      </w:pPr>
      <w:r w:rsidRPr="00954184">
        <w:rPr>
          <w:b/>
          <w:spacing w:val="-4"/>
          <w:lang w:val="sq-AL"/>
        </w:rPr>
        <w:t>2. Politikat</w:t>
      </w:r>
    </w:p>
    <w:p w:rsidR="001F23FD" w:rsidRPr="00954184" w:rsidRDefault="001F23FD" w:rsidP="00705621">
      <w:pPr>
        <w:pStyle w:val="Paragrafi"/>
        <w:rPr>
          <w:spacing w:val="-4"/>
          <w:lang w:val="sq-AL"/>
        </w:rPr>
      </w:pPr>
      <w:r w:rsidRPr="00954184">
        <w:rPr>
          <w:spacing w:val="-4"/>
          <w:lang w:val="sq-AL"/>
        </w:rPr>
        <w:t>Strategjia e Mbrojtjes Sociale bazohet në politikat për:</w:t>
      </w:r>
    </w:p>
    <w:p w:rsidR="001F23FD" w:rsidRPr="00954184" w:rsidRDefault="001F23FD" w:rsidP="00705621">
      <w:pPr>
        <w:pStyle w:val="Paragrafi"/>
        <w:rPr>
          <w:spacing w:val="-4"/>
          <w:lang w:val="sq-AL"/>
        </w:rPr>
      </w:pPr>
      <w:r w:rsidRPr="00954184">
        <w:rPr>
          <w:spacing w:val="-4"/>
          <w:lang w:val="sq-AL"/>
        </w:rPr>
        <w:t xml:space="preserve">A. </w:t>
      </w:r>
      <w:bookmarkStart w:id="4" w:name="_Toc423956615"/>
      <w:r w:rsidRPr="00954184">
        <w:rPr>
          <w:i/>
          <w:spacing w:val="-4"/>
          <w:lang w:val="sq-AL"/>
        </w:rPr>
        <w:t>Zbutjen dhe lehtësimin e varfëris</w:t>
      </w:r>
      <w:bookmarkEnd w:id="4"/>
      <w:r w:rsidRPr="00954184">
        <w:rPr>
          <w:i/>
          <w:spacing w:val="-4"/>
          <w:lang w:val="sq-AL"/>
        </w:rPr>
        <w:t>ë</w:t>
      </w:r>
      <w:r w:rsidRPr="00954184">
        <w:rPr>
          <w:spacing w:val="-4"/>
          <w:lang w:val="sq-AL"/>
        </w:rPr>
        <w:t>, duke mundësuar mbulimin më të mirë të familjeve dhe individëve të varfër dhe ekstremisht të varfër, përmirësimin e shenjëstrimit të tyre, rritjen e transparencës dhe shmangien e abuzivitetit në skemën e Ndihmës Ekonomike, si dhe lidhjen me shërbime të integruara dhe skemat e punësimit, me qëllim riintegrimin social të tyre.</w:t>
      </w:r>
    </w:p>
    <w:p w:rsidR="001F23FD" w:rsidRPr="007C12DE" w:rsidRDefault="001F23FD" w:rsidP="00705621">
      <w:pPr>
        <w:pStyle w:val="Paragrafi"/>
        <w:rPr>
          <w:spacing w:val="-4"/>
          <w:lang w:val="sq-AL"/>
        </w:rPr>
      </w:pPr>
      <w:r w:rsidRPr="00954184">
        <w:rPr>
          <w:spacing w:val="-4"/>
          <w:lang w:val="sq-AL"/>
        </w:rPr>
        <w:t xml:space="preserve">B. </w:t>
      </w:r>
      <w:r w:rsidRPr="00954184">
        <w:rPr>
          <w:i/>
          <w:spacing w:val="-4"/>
          <w:lang w:val="sq-AL"/>
        </w:rPr>
        <w:t>Përmirësimi i cilësisë së jetesës së personave me aftësi</w:t>
      </w:r>
      <w:r w:rsidRPr="007C12DE">
        <w:rPr>
          <w:i/>
          <w:spacing w:val="-4"/>
          <w:lang w:val="sq-AL"/>
        </w:rPr>
        <w:t xml:space="preserve"> të kufizuara</w:t>
      </w:r>
      <w:r w:rsidRPr="007C12DE">
        <w:rPr>
          <w:spacing w:val="-4"/>
          <w:lang w:val="sq-AL"/>
        </w:rPr>
        <w:t xml:space="preserve">, nëpërmjet vlerësimit </w:t>
      </w:r>
      <w:r w:rsidR="00F661F3" w:rsidRPr="007C12DE">
        <w:rPr>
          <w:spacing w:val="-4"/>
          <w:lang w:val="sq-AL"/>
        </w:rPr>
        <w:t>biopsiko</w:t>
      </w:r>
      <w:r w:rsidRPr="007C12DE">
        <w:rPr>
          <w:spacing w:val="-4"/>
          <w:lang w:val="sq-AL"/>
        </w:rPr>
        <w:t xml:space="preserve">social bazuar në standardet ndërkombëtare të klasifikimit të aftësisë së kufizuar, duke ndërthurur skemën e pagesave në </w:t>
      </w:r>
      <w:r w:rsidRPr="007C12DE">
        <w:rPr>
          <w:i/>
          <w:spacing w:val="-4"/>
          <w:lang w:val="sq-AL"/>
        </w:rPr>
        <w:t>Cash</w:t>
      </w:r>
      <w:r w:rsidRPr="007C12DE">
        <w:rPr>
          <w:spacing w:val="-4"/>
          <w:lang w:val="sq-AL"/>
        </w:rPr>
        <w:t xml:space="preserve"> me shërbime të integruara, me qëllim integrimin në jetën shoqërore dhe ekonomike.</w:t>
      </w:r>
    </w:p>
    <w:p w:rsidR="001F23FD" w:rsidRPr="00E47246" w:rsidRDefault="001F23FD" w:rsidP="00705621">
      <w:pPr>
        <w:pStyle w:val="Paragrafi"/>
        <w:rPr>
          <w:bCs/>
          <w:spacing w:val="-4"/>
          <w:lang w:val="sq-AL"/>
        </w:rPr>
      </w:pPr>
      <w:r w:rsidRPr="007C12DE">
        <w:rPr>
          <w:spacing w:val="-4"/>
          <w:lang w:val="sq-AL"/>
        </w:rPr>
        <w:t xml:space="preserve">C. </w:t>
      </w:r>
      <w:r w:rsidRPr="007C12DE">
        <w:rPr>
          <w:i/>
          <w:spacing w:val="-4"/>
          <w:lang w:val="sq-AL"/>
        </w:rPr>
        <w:t>Z</w:t>
      </w:r>
      <w:r w:rsidRPr="007C12DE">
        <w:rPr>
          <w:bCs/>
          <w:i/>
          <w:spacing w:val="-4"/>
          <w:lang w:val="sq-AL"/>
        </w:rPr>
        <w:t>hvillimin e shërbimeve të kujdesit social</w:t>
      </w:r>
      <w:r w:rsidRPr="007C12DE">
        <w:rPr>
          <w:bCs/>
          <w:spacing w:val="-4"/>
          <w:lang w:val="sq-AL"/>
        </w:rPr>
        <w:t xml:space="preserve">, bazuar në parimet e decentralizimit dhe deinstitucionalizimit, </w:t>
      </w:r>
      <w:r w:rsidRPr="00E47246">
        <w:rPr>
          <w:bCs/>
          <w:spacing w:val="-4"/>
          <w:lang w:val="sq-AL"/>
        </w:rPr>
        <w:t>për përfshirjen e grupeve vulnerabël në programet e Mbrojtjes Sociale,  si dhe inkurajon pjesëmarrjen e plotë dhe efektive në shoqëri.</w:t>
      </w:r>
    </w:p>
    <w:p w:rsidR="001F23FD" w:rsidRPr="00E47246" w:rsidRDefault="001F23FD" w:rsidP="00705621">
      <w:pPr>
        <w:pStyle w:val="Paragrafi"/>
        <w:rPr>
          <w:spacing w:val="-4"/>
          <w:lang w:val="sq-AL"/>
        </w:rPr>
      </w:pPr>
      <w:r w:rsidRPr="00E47246">
        <w:rPr>
          <w:spacing w:val="-4"/>
          <w:lang w:val="sq-AL"/>
        </w:rPr>
        <w:t xml:space="preserve">Bazuar në këto politika strategjia kërkon të ndërtojë pavarësinë dhe autonominë e individëve, duke mundësuar mbështetje më të mirë dhe më të përshtatshme për personat dhe familjet e prekura nga varfëria. </w:t>
      </w:r>
    </w:p>
    <w:p w:rsidR="001F23FD" w:rsidRPr="00E47246" w:rsidRDefault="001F23FD" w:rsidP="00705621">
      <w:pPr>
        <w:pStyle w:val="Paragrafi"/>
        <w:rPr>
          <w:b/>
          <w:bCs/>
          <w:spacing w:val="-4"/>
          <w:lang w:val="sq-AL"/>
        </w:rPr>
      </w:pPr>
      <w:r w:rsidRPr="00E47246">
        <w:rPr>
          <w:b/>
          <w:bCs/>
          <w:spacing w:val="-4"/>
          <w:lang w:val="sq-AL"/>
        </w:rPr>
        <w:t xml:space="preserve">3. Qëllimet strategjike </w:t>
      </w:r>
    </w:p>
    <w:p w:rsidR="001F23FD" w:rsidRPr="00E47246" w:rsidRDefault="001F23FD" w:rsidP="00705621">
      <w:pPr>
        <w:pStyle w:val="Paragrafi"/>
        <w:rPr>
          <w:spacing w:val="-4"/>
          <w:lang w:val="sq-AL" w:eastAsia="sq-AL"/>
        </w:rPr>
      </w:pPr>
      <w:r w:rsidRPr="00E47246">
        <w:rPr>
          <w:spacing w:val="-4"/>
          <w:lang w:val="sq-AL" w:eastAsia="sq-AL"/>
        </w:rPr>
        <w:t xml:space="preserve">Strategji Sektoriale e </w:t>
      </w:r>
      <w:r w:rsidR="00F661F3" w:rsidRPr="00E47246">
        <w:rPr>
          <w:spacing w:val="-4"/>
          <w:lang w:val="sq-AL" w:eastAsia="sq-AL"/>
        </w:rPr>
        <w:t>M</w:t>
      </w:r>
      <w:r w:rsidRPr="00E47246">
        <w:rPr>
          <w:spacing w:val="-4"/>
          <w:lang w:val="sq-AL" w:eastAsia="sq-AL"/>
        </w:rPr>
        <w:t xml:space="preserve">brojtjes Sociale identifikon qëllimet dhe objektivat e </w:t>
      </w:r>
      <w:r w:rsidR="00F661F3" w:rsidRPr="00E47246">
        <w:rPr>
          <w:spacing w:val="-4"/>
          <w:lang w:val="sq-AL" w:eastAsia="sq-AL"/>
        </w:rPr>
        <w:t>mposhtë</w:t>
      </w:r>
      <w:r w:rsidRPr="00E47246">
        <w:rPr>
          <w:spacing w:val="-4"/>
          <w:lang w:val="sq-AL" w:eastAsia="sq-AL"/>
        </w:rPr>
        <w:t xml:space="preserve">m për realizimin e politikave: </w:t>
      </w:r>
    </w:p>
    <w:p w:rsidR="001F23FD" w:rsidRPr="00E47246" w:rsidRDefault="001F23FD" w:rsidP="00705621">
      <w:pPr>
        <w:pStyle w:val="Paragrafi"/>
        <w:rPr>
          <w:spacing w:val="-4"/>
          <w:lang w:val="sq-AL"/>
        </w:rPr>
      </w:pPr>
      <w:r w:rsidRPr="00E47246">
        <w:rPr>
          <w:b/>
          <w:spacing w:val="-4"/>
          <w:lang w:val="sq-AL" w:eastAsia="sq-AL"/>
        </w:rPr>
        <w:t>A</w:t>
      </w:r>
      <w:r w:rsidR="00F477B5" w:rsidRPr="00E47246">
        <w:rPr>
          <w:b/>
          <w:spacing w:val="-4"/>
          <w:lang w:val="sq-AL" w:eastAsia="sq-AL"/>
        </w:rPr>
        <w:t>.</w:t>
      </w:r>
      <w:r w:rsidRPr="00E47246">
        <w:rPr>
          <w:b/>
          <w:spacing w:val="-4"/>
          <w:lang w:val="sq-AL"/>
        </w:rPr>
        <w:t xml:space="preserve"> Zbutjen dhe lehtësimin e varfërisë,</w:t>
      </w:r>
      <w:r w:rsidRPr="00E47246">
        <w:rPr>
          <w:spacing w:val="-4"/>
          <w:lang w:val="sq-AL"/>
        </w:rPr>
        <w:t xml:space="preserve"> duke mundësuar mbulimin më të mirë të familjeve dhe individëve të varfër dhe ekstremisht të varfër, duke përmirësuar shenjëstrimin e tyre, rritjen e transparencës dhe shmangien e abuzivitetit në skemën e Ndihmës Ekonomike, lidhjen me skemat e punësimit, me qëllim riintegrimin social të tyre.</w:t>
      </w:r>
    </w:p>
    <w:p w:rsidR="001F23FD" w:rsidRPr="00E47246" w:rsidRDefault="001F23FD" w:rsidP="00705621">
      <w:pPr>
        <w:pStyle w:val="Paragrafi"/>
        <w:rPr>
          <w:spacing w:val="-4"/>
          <w:lang w:val="sq-AL" w:eastAsia="sq-AL"/>
        </w:rPr>
      </w:pPr>
      <w:r w:rsidRPr="00E47246">
        <w:rPr>
          <w:spacing w:val="-4"/>
          <w:lang w:val="sq-AL" w:eastAsia="sq-AL"/>
        </w:rPr>
        <w:t>Deri në vitin 2020, të ndikohet në zbutjen e varfërisë ekstreme duke rritur shenjëstrimin e individëve dhe familjeve ekstremisht të varfra, ashtu si dhe riintegrimin social të tyre duke rritur në 10% pjesën e përfituesve të përfshirë në skemat e punësimit, duke e kthyer nga një skemë pasive në një skemë aktive. Qëllimet e kësaj politike sektoriale do të synohen të realizohen nëpërmjet përmbushjes së këtyre objektivave:</w:t>
      </w:r>
    </w:p>
    <w:p w:rsidR="001F23FD" w:rsidRPr="00E47246" w:rsidRDefault="001F23FD" w:rsidP="00705621">
      <w:pPr>
        <w:pStyle w:val="Paragrafi"/>
        <w:rPr>
          <w:spacing w:val="-4"/>
          <w:lang w:val="sq-AL"/>
        </w:rPr>
      </w:pPr>
      <w:r w:rsidRPr="00E47246">
        <w:rPr>
          <w:spacing w:val="-4"/>
          <w:lang w:val="sq-AL"/>
        </w:rPr>
        <w:t>A1. Rritja e efikasitetit dhe transparencës së skemës të Ndihmës Ekonomike nëpërmjet targetimit më të mirë të familjeve të varfra.</w:t>
      </w:r>
    </w:p>
    <w:p w:rsidR="001F23FD" w:rsidRPr="00E47246" w:rsidRDefault="001F23FD" w:rsidP="00705621">
      <w:pPr>
        <w:pStyle w:val="Paragrafi"/>
        <w:rPr>
          <w:spacing w:val="-4"/>
          <w:lang w:val="sq-AL"/>
        </w:rPr>
      </w:pPr>
      <w:r w:rsidRPr="00E47246">
        <w:rPr>
          <w:spacing w:val="-4"/>
          <w:lang w:val="sq-AL"/>
        </w:rPr>
        <w:t>A2. Modernizimi skemës së Ndihmës Ekonomike me anë të administrimit të regjistrit elektronik kombëtar dhe sistemit të pikëzimit, duke arritur që 95%</w:t>
      </w:r>
      <w:r w:rsidRPr="00E47246">
        <w:rPr>
          <w:rStyle w:val="FootnoteReference"/>
          <w:color w:val="000000"/>
          <w:spacing w:val="-4"/>
          <w:szCs w:val="24"/>
          <w:lang w:val="sq-AL"/>
        </w:rPr>
        <w:footnoteReference w:id="26"/>
      </w:r>
      <w:r w:rsidRPr="00E47246">
        <w:rPr>
          <w:spacing w:val="-4"/>
          <w:lang w:val="sq-AL"/>
        </w:rPr>
        <w:t xml:space="preserve"> përfituesve të jenë përzgjedhur nëpërmjet këtyre instrumenteve deri në vitin 2017.</w:t>
      </w:r>
    </w:p>
    <w:p w:rsidR="001F23FD" w:rsidRPr="00E47246" w:rsidRDefault="001F23FD" w:rsidP="00705621">
      <w:pPr>
        <w:pStyle w:val="Paragrafi"/>
        <w:rPr>
          <w:spacing w:val="-4"/>
          <w:lang w:val="sq-AL"/>
        </w:rPr>
      </w:pPr>
      <w:r w:rsidRPr="00E47246">
        <w:rPr>
          <w:spacing w:val="-4"/>
          <w:lang w:val="sq-AL"/>
        </w:rPr>
        <w:t xml:space="preserve">A3. Rritja e kapaciteteve të strukturave qendrore, rajonale dhe vendore, në fusha që përfshijnë administrimin, monitorimin dhe vlerësimin e skemës së Ndihmës Ekonomike. </w:t>
      </w:r>
    </w:p>
    <w:p w:rsidR="001F23FD" w:rsidRPr="00E47246" w:rsidRDefault="001F23FD" w:rsidP="00705621">
      <w:pPr>
        <w:pStyle w:val="Paragrafi"/>
        <w:rPr>
          <w:spacing w:val="-4"/>
          <w:lang w:val="sq-AL"/>
        </w:rPr>
      </w:pPr>
      <w:r w:rsidRPr="00E47246">
        <w:rPr>
          <w:spacing w:val="-4"/>
          <w:lang w:val="sq-AL"/>
        </w:rPr>
        <w:t>A4. Përmirësimi i shërbimeve të kontrollit</w:t>
      </w:r>
      <w:r w:rsidR="00F477B5" w:rsidRPr="00E47246">
        <w:rPr>
          <w:spacing w:val="-4"/>
          <w:lang w:val="sq-AL"/>
        </w:rPr>
        <w:t xml:space="preserve"> </w:t>
      </w:r>
      <w:r w:rsidRPr="00E47246">
        <w:rPr>
          <w:spacing w:val="-4"/>
          <w:lang w:val="sq-AL"/>
        </w:rPr>
        <w:t>/</w:t>
      </w:r>
      <w:r w:rsidR="00F477B5" w:rsidRPr="00E47246">
        <w:rPr>
          <w:spacing w:val="-4"/>
          <w:lang w:val="sq-AL"/>
        </w:rPr>
        <w:t xml:space="preserve">Auditit </w:t>
      </w:r>
      <w:r w:rsidRPr="00E47246">
        <w:rPr>
          <w:spacing w:val="-4"/>
          <w:lang w:val="sq-AL"/>
        </w:rPr>
        <w:t xml:space="preserve">për të reduktuar numrin e abuzimeve. </w:t>
      </w:r>
    </w:p>
    <w:p w:rsidR="001F23FD" w:rsidRPr="00E47246" w:rsidRDefault="001F23FD" w:rsidP="00705621">
      <w:pPr>
        <w:pStyle w:val="Paragrafi"/>
        <w:rPr>
          <w:spacing w:val="-4"/>
          <w:lang w:val="sq-AL"/>
        </w:rPr>
      </w:pPr>
      <w:r w:rsidRPr="00E47246">
        <w:rPr>
          <w:spacing w:val="-4"/>
          <w:lang w:val="sq-AL"/>
        </w:rPr>
        <w:t xml:space="preserve">A5. Transformimi i programit të Ndihmës Ekonomike në skemë aktive riintegrimi nëpërmjet krijimit të mundësive për punësim, duke rritur përfshirjen në politikat aktive të tregut të punës në 5% të përfituesve të Ndihmës Ekonomike deri </w:t>
      </w:r>
      <w:r w:rsidR="00E33C79" w:rsidRPr="00E47246">
        <w:rPr>
          <w:spacing w:val="-4"/>
          <w:lang w:val="sq-AL"/>
        </w:rPr>
        <w:t>m</w:t>
      </w:r>
      <w:r w:rsidRPr="00E47246">
        <w:rPr>
          <w:spacing w:val="-4"/>
          <w:lang w:val="sq-AL"/>
        </w:rPr>
        <w:t>ë 2017</w:t>
      </w:r>
      <w:r w:rsidR="00E33C79" w:rsidRPr="00E47246">
        <w:rPr>
          <w:spacing w:val="-4"/>
          <w:lang w:val="sq-AL"/>
        </w:rPr>
        <w:t>-n</w:t>
      </w:r>
      <w:r w:rsidRPr="00E47246">
        <w:rPr>
          <w:spacing w:val="-4"/>
          <w:lang w:val="sq-AL"/>
        </w:rPr>
        <w:t xml:space="preserve">. </w:t>
      </w:r>
    </w:p>
    <w:p w:rsidR="001F23FD" w:rsidRPr="00E47246" w:rsidRDefault="001F23FD" w:rsidP="00705621">
      <w:pPr>
        <w:pStyle w:val="Paragrafi"/>
        <w:rPr>
          <w:spacing w:val="-4"/>
          <w:lang w:val="sq-AL"/>
        </w:rPr>
      </w:pPr>
      <w:bookmarkStart w:id="5" w:name="_Toc397510333"/>
      <w:r w:rsidRPr="00E47246">
        <w:rPr>
          <w:b/>
          <w:spacing w:val="-4"/>
          <w:lang w:val="sq-AL"/>
        </w:rPr>
        <w:t>B. Përmirësimi i cilësisë së jetesës së personave me aftësi të kufizuara</w:t>
      </w:r>
      <w:r w:rsidRPr="00E47246">
        <w:rPr>
          <w:spacing w:val="-4"/>
          <w:lang w:val="sq-AL"/>
        </w:rPr>
        <w:t xml:space="preserve">, nëpërmjet vlerësimit </w:t>
      </w:r>
      <w:r w:rsidR="00F661F3" w:rsidRPr="00E47246">
        <w:rPr>
          <w:spacing w:val="-4"/>
          <w:lang w:val="sq-AL"/>
        </w:rPr>
        <w:t>biopsiko</w:t>
      </w:r>
      <w:r w:rsidRPr="00E47246">
        <w:rPr>
          <w:spacing w:val="-4"/>
          <w:lang w:val="sq-AL"/>
        </w:rPr>
        <w:t xml:space="preserve">social bazuar në standardet ndërkombëtare të klasifikimit të aftësisë së kufizuar, duke ndërthurur skemën e pagesave në </w:t>
      </w:r>
      <w:r w:rsidRPr="00E47246">
        <w:rPr>
          <w:i/>
          <w:spacing w:val="-4"/>
          <w:lang w:val="sq-AL"/>
        </w:rPr>
        <w:t>Cash</w:t>
      </w:r>
      <w:r w:rsidRPr="00E47246">
        <w:rPr>
          <w:spacing w:val="-4"/>
          <w:lang w:val="sq-AL"/>
        </w:rPr>
        <w:t xml:space="preserve"> me shërbime të integruara, me qëllim integrimin në jetën shoqërore dhe ekonomike.</w:t>
      </w:r>
    </w:p>
    <w:p w:rsidR="001F23FD" w:rsidRPr="00E47246" w:rsidRDefault="001F23FD" w:rsidP="00705621">
      <w:pPr>
        <w:pStyle w:val="Paragrafi"/>
        <w:rPr>
          <w:spacing w:val="-4"/>
          <w:lang w:val="sq-AL" w:eastAsia="sq-AL"/>
        </w:rPr>
      </w:pPr>
      <w:r w:rsidRPr="00E47246">
        <w:rPr>
          <w:spacing w:val="-4"/>
          <w:lang w:val="sq-AL"/>
        </w:rPr>
        <w:t>Qëllimi është që</w:t>
      </w:r>
      <w:r w:rsidR="00F477B5" w:rsidRPr="00E47246">
        <w:rPr>
          <w:spacing w:val="-4"/>
          <w:lang w:val="sq-AL"/>
        </w:rPr>
        <w:t xml:space="preserve"> deri në vitin 2020, çdo fëmijë</w:t>
      </w:r>
      <w:r w:rsidRPr="00E47246">
        <w:rPr>
          <w:spacing w:val="-4"/>
          <w:lang w:val="sq-AL"/>
        </w:rPr>
        <w:t xml:space="preserve"> apo/dhe i rritur me aftësi të kufizuara të ketë akses dhe përfitojë nga shërbimet e nevojshme sociale dhe të integruara nëpërmjet skemave të Programit të Mbrojtjes Sociale. Nevojat e personave me aftësi të kufizuar, do të vlerësohen duke synuar standardet më të mira ndërkombëtare, sipas modelit </w:t>
      </w:r>
      <w:r w:rsidR="00F661F3" w:rsidRPr="00E47246">
        <w:rPr>
          <w:spacing w:val="-4"/>
          <w:lang w:val="sq-AL"/>
        </w:rPr>
        <w:t>biopsiko</w:t>
      </w:r>
      <w:r w:rsidRPr="00E47246">
        <w:rPr>
          <w:spacing w:val="-4"/>
          <w:lang w:val="sq-AL"/>
        </w:rPr>
        <w:t xml:space="preserve">social që do të përdoret duke rritur 4,5% numrin e përfituesve dhe duke ulur në 10% numrin e rasteve abuzive të përfituesve që nuk shfaqin aftësi të kufizuar. </w:t>
      </w:r>
      <w:r w:rsidRPr="00E47246">
        <w:rPr>
          <w:spacing w:val="-4"/>
          <w:lang w:val="sq-AL" w:eastAsia="sq-AL"/>
        </w:rPr>
        <w:t>Qëllimet e kësaj politike sektoriale do të synohen të realizohen nëpërmjet përmbushjes së këtyre objektivave</w:t>
      </w:r>
      <w:r w:rsidRPr="00E47246">
        <w:rPr>
          <w:spacing w:val="-4"/>
          <w:lang w:val="sq-AL"/>
        </w:rPr>
        <w:t>:</w:t>
      </w:r>
    </w:p>
    <w:p w:rsidR="001F23FD" w:rsidRPr="00E47246" w:rsidRDefault="001F23FD" w:rsidP="00705621">
      <w:pPr>
        <w:pStyle w:val="Paragrafi"/>
        <w:rPr>
          <w:spacing w:val="-4"/>
          <w:lang w:val="sq-AL"/>
        </w:rPr>
      </w:pPr>
      <w:r w:rsidRPr="00E47246">
        <w:rPr>
          <w:spacing w:val="-4"/>
          <w:lang w:val="sq-AL"/>
        </w:rPr>
        <w:t xml:space="preserve">B1. Reformimi i sistemit të vlerësimit të personave me aftësi të kufizuar deri </w:t>
      </w:r>
      <w:r w:rsidR="00E33C79" w:rsidRPr="00E47246">
        <w:rPr>
          <w:spacing w:val="-4"/>
          <w:lang w:val="sq-AL"/>
        </w:rPr>
        <w:t>m</w:t>
      </w:r>
      <w:r w:rsidRPr="00E47246">
        <w:rPr>
          <w:spacing w:val="-4"/>
          <w:lang w:val="sq-AL"/>
        </w:rPr>
        <w:t>ë 2017</w:t>
      </w:r>
      <w:r w:rsidR="00E33C79" w:rsidRPr="00E47246">
        <w:rPr>
          <w:spacing w:val="-4"/>
          <w:lang w:val="sq-AL"/>
        </w:rPr>
        <w:t>-n</w:t>
      </w:r>
      <w:r w:rsidRPr="00E47246">
        <w:rPr>
          <w:spacing w:val="-4"/>
          <w:lang w:val="sq-AL"/>
        </w:rPr>
        <w:t xml:space="preserve">, duke vënë në zbatim sistemin e ri të vlerësimit sipas </w:t>
      </w:r>
      <w:r w:rsidR="00F00C5C" w:rsidRPr="00E47246">
        <w:rPr>
          <w:spacing w:val="-4"/>
          <w:lang w:val="sq-AL"/>
        </w:rPr>
        <w:t>“</w:t>
      </w:r>
      <w:r w:rsidRPr="00E47246">
        <w:rPr>
          <w:spacing w:val="-4"/>
          <w:lang w:val="sq-AL"/>
        </w:rPr>
        <w:t>Modelit Social</w:t>
      </w:r>
      <w:r w:rsidR="00F00C5C" w:rsidRPr="00E47246">
        <w:rPr>
          <w:spacing w:val="-4"/>
          <w:lang w:val="sq-AL"/>
        </w:rPr>
        <w:t>”</w:t>
      </w:r>
      <w:r w:rsidRPr="00E47246">
        <w:rPr>
          <w:rStyle w:val="FootnoteReference"/>
          <w:color w:val="000000"/>
          <w:spacing w:val="-4"/>
          <w:szCs w:val="24"/>
          <w:lang w:val="sq-AL"/>
        </w:rPr>
        <w:footnoteReference w:id="27"/>
      </w:r>
      <w:r w:rsidRPr="00E47246">
        <w:rPr>
          <w:spacing w:val="-4"/>
          <w:lang w:val="sq-AL"/>
        </w:rPr>
        <w:t xml:space="preserve"> dhe duke ulur përqindjen e rasteve abuzive të përfituesve që nuk shfaqin aftësi të kufizuar në 10%. </w:t>
      </w:r>
    </w:p>
    <w:p w:rsidR="001F23FD" w:rsidRPr="00E47246" w:rsidRDefault="001F23FD" w:rsidP="00705621">
      <w:pPr>
        <w:pStyle w:val="Paragrafi"/>
        <w:rPr>
          <w:spacing w:val="-4"/>
          <w:lang w:val="sq-AL"/>
        </w:rPr>
      </w:pPr>
      <w:r w:rsidRPr="00E47246">
        <w:rPr>
          <w:spacing w:val="-4"/>
          <w:lang w:val="sq-AL"/>
        </w:rPr>
        <w:t>B2. Rritja e transparencës së skemës së aftësisë së ku</w:t>
      </w:r>
      <w:r w:rsidR="00F477B5" w:rsidRPr="00E47246">
        <w:rPr>
          <w:spacing w:val="-4"/>
          <w:lang w:val="sq-AL"/>
        </w:rPr>
        <w:t>fizuar nëpërmjet ngritjes së</w:t>
      </w:r>
      <w:r w:rsidRPr="00E47246">
        <w:rPr>
          <w:spacing w:val="-4"/>
          <w:lang w:val="sq-AL"/>
        </w:rPr>
        <w:t xml:space="preserve"> regjistrit elektronik PAK, duke e vënë në funksion këtë regjistër në 90% të njësive të qeverisjes vendore në rajonet e përzgjedhura deri </w:t>
      </w:r>
      <w:r w:rsidR="008F0065" w:rsidRPr="00E47246">
        <w:rPr>
          <w:spacing w:val="-4"/>
          <w:lang w:val="sq-AL"/>
        </w:rPr>
        <w:t>m</w:t>
      </w:r>
      <w:r w:rsidRPr="00E47246">
        <w:rPr>
          <w:spacing w:val="-4"/>
          <w:lang w:val="sq-AL"/>
        </w:rPr>
        <w:t>ë 2017</w:t>
      </w:r>
      <w:r w:rsidR="008F0065" w:rsidRPr="00E47246">
        <w:rPr>
          <w:spacing w:val="-4"/>
          <w:lang w:val="sq-AL"/>
        </w:rPr>
        <w:t>-n</w:t>
      </w:r>
      <w:r w:rsidRPr="00E47246">
        <w:rPr>
          <w:spacing w:val="-4"/>
          <w:lang w:val="sq-AL"/>
        </w:rPr>
        <w:t xml:space="preserve">. </w:t>
      </w:r>
    </w:p>
    <w:p w:rsidR="001F23FD" w:rsidRPr="00E47246" w:rsidRDefault="001F23FD" w:rsidP="00705621">
      <w:pPr>
        <w:pStyle w:val="Paragrafi"/>
        <w:rPr>
          <w:spacing w:val="-4"/>
          <w:lang w:val="sq-AL"/>
        </w:rPr>
      </w:pPr>
      <w:r w:rsidRPr="00E47246">
        <w:rPr>
          <w:spacing w:val="-4"/>
          <w:lang w:val="sq-AL"/>
        </w:rPr>
        <w:t xml:space="preserve">B3. Krijimi i një sistemi shërbimesh integruese që kombinon shërbimet e kujdesit social me pagesat në </w:t>
      </w:r>
      <w:r w:rsidRPr="00E47246">
        <w:rPr>
          <w:i/>
          <w:spacing w:val="-4"/>
          <w:lang w:val="sq-AL"/>
        </w:rPr>
        <w:t>Cash</w:t>
      </w:r>
      <w:r w:rsidRPr="00E47246">
        <w:rPr>
          <w:spacing w:val="-4"/>
          <w:lang w:val="sq-AL"/>
        </w:rPr>
        <w:t xml:space="preserve">, duke ofruar një paketë të integruar shërbimesh për personat me aftësi të kufizuar deri </w:t>
      </w:r>
      <w:r w:rsidR="000A219D" w:rsidRPr="00E47246">
        <w:rPr>
          <w:spacing w:val="-4"/>
          <w:lang w:val="sq-AL"/>
        </w:rPr>
        <w:t>m</w:t>
      </w:r>
      <w:r w:rsidRPr="00E47246">
        <w:rPr>
          <w:spacing w:val="-4"/>
          <w:lang w:val="sq-AL"/>
        </w:rPr>
        <w:t>ë 2020</w:t>
      </w:r>
      <w:r w:rsidR="000A219D" w:rsidRPr="00E47246">
        <w:rPr>
          <w:spacing w:val="-4"/>
          <w:lang w:val="sq-AL"/>
        </w:rPr>
        <w:t>-n</w:t>
      </w:r>
      <w:r w:rsidRPr="00E47246">
        <w:rPr>
          <w:spacing w:val="-4"/>
          <w:lang w:val="sq-AL"/>
        </w:rPr>
        <w:t xml:space="preserve">. </w:t>
      </w:r>
    </w:p>
    <w:p w:rsidR="001F23FD" w:rsidRPr="00E47246" w:rsidRDefault="001F23FD" w:rsidP="00705621">
      <w:pPr>
        <w:pStyle w:val="Paragrafi"/>
        <w:rPr>
          <w:spacing w:val="-4"/>
          <w:lang w:val="sq-AL"/>
        </w:rPr>
      </w:pPr>
      <w:r w:rsidRPr="00E47246">
        <w:rPr>
          <w:spacing w:val="-4"/>
          <w:lang w:val="sq-AL"/>
        </w:rPr>
        <w:t xml:space="preserve">B4. Ngritja dhe forcimi i mekanizmit të monitorimit dhe inspektimit të cilësisë së ofrimit të shërbimeve PAK në nivel vendor dhe qendror, duke garantuar deri </w:t>
      </w:r>
      <w:r w:rsidR="00E33C79" w:rsidRPr="00E47246">
        <w:rPr>
          <w:spacing w:val="-4"/>
          <w:lang w:val="sq-AL"/>
        </w:rPr>
        <w:t>m</w:t>
      </w:r>
      <w:r w:rsidRPr="00E47246">
        <w:rPr>
          <w:spacing w:val="-4"/>
          <w:lang w:val="sq-AL"/>
        </w:rPr>
        <w:t>ë 2017</w:t>
      </w:r>
      <w:r w:rsidR="00E33C79" w:rsidRPr="00E47246">
        <w:rPr>
          <w:spacing w:val="-4"/>
          <w:lang w:val="sq-AL"/>
        </w:rPr>
        <w:t>-n</w:t>
      </w:r>
      <w:r w:rsidRPr="00E47246">
        <w:rPr>
          <w:spacing w:val="-4"/>
          <w:lang w:val="sq-AL"/>
        </w:rPr>
        <w:t xml:space="preserve"> gjenerimin e  raporteve tremujore të per</w:t>
      </w:r>
      <w:r w:rsidR="00AD734C">
        <w:rPr>
          <w:spacing w:val="-4"/>
          <w:lang w:val="sq-AL"/>
        </w:rPr>
        <w:t>formancës së skemës për politik</w:t>
      </w:r>
      <w:r w:rsidRPr="00E47246">
        <w:rPr>
          <w:spacing w:val="-4"/>
          <w:lang w:val="sq-AL"/>
        </w:rPr>
        <w:t xml:space="preserve">bërësit dhe për vlerësimin e profilit të riskut dhe zbulimin e abuzimeve. </w:t>
      </w:r>
    </w:p>
    <w:bookmarkEnd w:id="5"/>
    <w:p w:rsidR="00AD734C" w:rsidRDefault="00AD734C" w:rsidP="00705621">
      <w:pPr>
        <w:pStyle w:val="Paragrafi"/>
        <w:rPr>
          <w:b/>
          <w:spacing w:val="-4"/>
          <w:lang w:val="sq-AL"/>
        </w:rPr>
      </w:pPr>
    </w:p>
    <w:p w:rsidR="001F23FD" w:rsidRPr="00E47246" w:rsidRDefault="001F23FD" w:rsidP="00705621">
      <w:pPr>
        <w:pStyle w:val="Paragrafi"/>
        <w:rPr>
          <w:bCs/>
          <w:spacing w:val="-4"/>
          <w:lang w:val="sq-AL"/>
        </w:rPr>
      </w:pPr>
      <w:r w:rsidRPr="00E47246">
        <w:rPr>
          <w:b/>
          <w:spacing w:val="-4"/>
          <w:lang w:val="sq-AL"/>
        </w:rPr>
        <w:t>C. Z</w:t>
      </w:r>
      <w:r w:rsidRPr="00E47246">
        <w:rPr>
          <w:b/>
          <w:bCs/>
          <w:spacing w:val="-4"/>
          <w:lang w:val="sq-AL"/>
        </w:rPr>
        <w:t>hvillimin e shërbimeve të kujdesit social</w:t>
      </w:r>
      <w:r w:rsidRPr="00E47246">
        <w:rPr>
          <w:bCs/>
          <w:spacing w:val="-4"/>
          <w:lang w:val="sq-AL"/>
        </w:rPr>
        <w:t>, bazuar në parimet e decentralizimit, deinstitucionalizimit, për përfshirjen e grupeve vulnerabël në programet e Mbrojtjes Sociale.</w:t>
      </w:r>
    </w:p>
    <w:p w:rsidR="001F23FD" w:rsidRPr="00E47246" w:rsidRDefault="00AD734C" w:rsidP="00705621">
      <w:pPr>
        <w:pStyle w:val="Paragrafi"/>
        <w:rPr>
          <w:spacing w:val="-4"/>
          <w:lang w:val="sq-AL" w:eastAsia="sq-AL"/>
        </w:rPr>
      </w:pPr>
      <w:r>
        <w:rPr>
          <w:spacing w:val="-4"/>
          <w:lang w:val="sq-AL"/>
        </w:rPr>
        <w:t>Deri në vitin 2020, çdo fëmijë</w:t>
      </w:r>
      <w:r w:rsidR="001F23FD" w:rsidRPr="00E47246">
        <w:rPr>
          <w:spacing w:val="-4"/>
          <w:lang w:val="sq-AL"/>
        </w:rPr>
        <w:t xml:space="preserve"> apo/dhe i rritur, si dhe familje shqiptare të kenë akses të barabartë dhe të përfitojnë nga një sistem funksional dhe gjithëpërfshirës të shërbimeve të përkujdesit shoqëror. Bazuar në parimin e decentralizimit, deinstitucionalizimit synohet rritja me mbi 10% e numrit të përfituesve të shërbimeve komunitare dhe shërbimeve alternative</w:t>
      </w:r>
      <w:r>
        <w:rPr>
          <w:spacing w:val="-4"/>
          <w:lang w:val="sq-AL"/>
        </w:rPr>
        <w:t xml:space="preserve"> sociale, duke rishikuar dhe ada</w:t>
      </w:r>
      <w:r w:rsidR="001F23FD" w:rsidRPr="00E47246">
        <w:rPr>
          <w:spacing w:val="-4"/>
          <w:lang w:val="sq-AL"/>
        </w:rPr>
        <w:t>ptuar 434 shërbime (2015</w:t>
      </w:r>
      <w:r w:rsidR="000A219D" w:rsidRPr="00E47246">
        <w:rPr>
          <w:spacing w:val="-4"/>
          <w:lang w:val="sq-AL"/>
        </w:rPr>
        <w:t>–</w:t>
      </w:r>
      <w:r w:rsidR="001F23FD" w:rsidRPr="00E47246">
        <w:rPr>
          <w:spacing w:val="-4"/>
          <w:lang w:val="sq-AL"/>
        </w:rPr>
        <w:t xml:space="preserve">2020). </w:t>
      </w:r>
      <w:r w:rsidR="001F23FD" w:rsidRPr="00E47246">
        <w:rPr>
          <w:spacing w:val="-4"/>
          <w:lang w:val="sq-AL" w:eastAsia="sq-AL"/>
        </w:rPr>
        <w:t>Qëllimet e kësaj politike sektoriale do të synohen të realizohen nëpërmjet përmbushjes së objektivave të mëposhtëm:</w:t>
      </w:r>
    </w:p>
    <w:p w:rsidR="001F23FD" w:rsidRPr="00E47246" w:rsidRDefault="001F23FD" w:rsidP="00705621">
      <w:pPr>
        <w:pStyle w:val="Paragrafi"/>
        <w:rPr>
          <w:spacing w:val="-4"/>
          <w:lang w:val="sq-AL"/>
        </w:rPr>
      </w:pPr>
      <w:r w:rsidRPr="00E47246">
        <w:rPr>
          <w:spacing w:val="-4"/>
          <w:lang w:val="sq-AL"/>
        </w:rPr>
        <w:t xml:space="preserve">C1. Ngritja e një sistemi të integruar të shërbimeve të kujdesit social në njësitë e qeverisjes vendore në zonat e përzgjedhura deri </w:t>
      </w:r>
      <w:r w:rsidR="00E33C79" w:rsidRPr="00E47246">
        <w:rPr>
          <w:spacing w:val="-4"/>
          <w:lang w:val="sq-AL"/>
        </w:rPr>
        <w:t>m</w:t>
      </w:r>
      <w:r w:rsidRPr="00E47246">
        <w:rPr>
          <w:spacing w:val="-4"/>
          <w:lang w:val="sq-AL"/>
        </w:rPr>
        <w:t>ë 2017</w:t>
      </w:r>
      <w:r w:rsidR="00E33C79" w:rsidRPr="00E47246">
        <w:rPr>
          <w:spacing w:val="-4"/>
          <w:lang w:val="sq-AL"/>
        </w:rPr>
        <w:t>-n</w:t>
      </w:r>
      <w:r w:rsidRPr="00E47246">
        <w:rPr>
          <w:spacing w:val="-4"/>
          <w:lang w:val="sq-AL"/>
        </w:rPr>
        <w:t xml:space="preserve"> dhe në nivel kombëtar deri </w:t>
      </w:r>
      <w:r w:rsidR="000A219D" w:rsidRPr="00E47246">
        <w:rPr>
          <w:spacing w:val="-4"/>
          <w:lang w:val="sq-AL"/>
        </w:rPr>
        <w:t>m</w:t>
      </w:r>
      <w:r w:rsidRPr="00E47246">
        <w:rPr>
          <w:spacing w:val="-4"/>
          <w:lang w:val="sq-AL"/>
        </w:rPr>
        <w:t>ë 2020</w:t>
      </w:r>
      <w:r w:rsidR="000A219D" w:rsidRPr="00E47246">
        <w:rPr>
          <w:spacing w:val="-4"/>
          <w:lang w:val="sq-AL"/>
        </w:rPr>
        <w:t>-n</w:t>
      </w:r>
      <w:r w:rsidRPr="00E47246">
        <w:rPr>
          <w:spacing w:val="-4"/>
          <w:lang w:val="sq-AL"/>
        </w:rPr>
        <w:t>;</w:t>
      </w:r>
    </w:p>
    <w:p w:rsidR="001F23FD" w:rsidRPr="00E47246" w:rsidRDefault="001F23FD" w:rsidP="00705621">
      <w:pPr>
        <w:pStyle w:val="Paragrafi"/>
        <w:rPr>
          <w:spacing w:val="-4"/>
          <w:lang w:val="sq-AL"/>
        </w:rPr>
      </w:pPr>
      <w:r w:rsidRPr="00E47246">
        <w:rPr>
          <w:spacing w:val="-4"/>
          <w:lang w:val="sq-AL"/>
        </w:rPr>
        <w:t>C2. Rishikimi i funksioneve t</w:t>
      </w:r>
      <w:r w:rsidR="00FD6137" w:rsidRPr="00E47246">
        <w:rPr>
          <w:spacing w:val="-4"/>
          <w:lang w:val="sq-AL"/>
        </w:rPr>
        <w:t>ë</w:t>
      </w:r>
      <w:r w:rsidRPr="00E47246">
        <w:rPr>
          <w:spacing w:val="-4"/>
          <w:lang w:val="sq-AL"/>
        </w:rPr>
        <w:t xml:space="preserve"> planifikimit dhe ofrimit të shërbimeve të kujdesit social për nivele të ndryshme të qeverisjes vendore dhe modele të reja në zbatim deri </w:t>
      </w:r>
      <w:r w:rsidR="000A219D" w:rsidRPr="00E47246">
        <w:rPr>
          <w:spacing w:val="-4"/>
          <w:lang w:val="sq-AL"/>
        </w:rPr>
        <w:t>m</w:t>
      </w:r>
      <w:r w:rsidRPr="00E47246">
        <w:rPr>
          <w:spacing w:val="-4"/>
          <w:lang w:val="sq-AL"/>
        </w:rPr>
        <w:t>ë 2017</w:t>
      </w:r>
      <w:r w:rsidR="000A219D" w:rsidRPr="00E47246">
        <w:rPr>
          <w:spacing w:val="-4"/>
          <w:lang w:val="sq-AL"/>
        </w:rPr>
        <w:t>-n</w:t>
      </w:r>
      <w:r w:rsidRPr="00E47246">
        <w:rPr>
          <w:spacing w:val="-4"/>
          <w:lang w:val="sq-AL"/>
        </w:rPr>
        <w:t xml:space="preserve">. </w:t>
      </w:r>
    </w:p>
    <w:p w:rsidR="001F23FD" w:rsidRPr="00E47246" w:rsidRDefault="001F23FD" w:rsidP="00705621">
      <w:pPr>
        <w:pStyle w:val="Paragrafi"/>
        <w:rPr>
          <w:spacing w:val="-4"/>
          <w:lang w:val="sq-AL"/>
        </w:rPr>
      </w:pPr>
      <w:r w:rsidRPr="00E47246">
        <w:rPr>
          <w:spacing w:val="-4"/>
          <w:lang w:val="sq-AL"/>
        </w:rPr>
        <w:t>C3. Ngritja e Sistemit të integruar të Informacionit në nivel rajonal dhe qendror, për  t</w:t>
      </w:r>
      <w:r w:rsidR="00FD6137" w:rsidRPr="00E47246">
        <w:rPr>
          <w:spacing w:val="-4"/>
          <w:lang w:val="sq-AL"/>
        </w:rPr>
        <w:t>ë</w:t>
      </w:r>
      <w:r w:rsidRPr="00E47246">
        <w:rPr>
          <w:spacing w:val="-4"/>
          <w:lang w:val="sq-AL"/>
        </w:rPr>
        <w:t xml:space="preserve"> identifikuar, referuar nevojat për shërbime të përkujdesit shoqëror deri </w:t>
      </w:r>
      <w:r w:rsidR="000A219D" w:rsidRPr="00E47246">
        <w:rPr>
          <w:spacing w:val="-4"/>
          <w:lang w:val="sq-AL"/>
        </w:rPr>
        <w:t>m</w:t>
      </w:r>
      <w:r w:rsidRPr="00E47246">
        <w:rPr>
          <w:spacing w:val="-4"/>
          <w:lang w:val="sq-AL"/>
        </w:rPr>
        <w:t>ë 2018</w:t>
      </w:r>
      <w:r w:rsidR="000A219D" w:rsidRPr="00E47246">
        <w:rPr>
          <w:spacing w:val="-4"/>
          <w:lang w:val="sq-AL"/>
        </w:rPr>
        <w:t>-n</w:t>
      </w:r>
      <w:r w:rsidRPr="00E47246">
        <w:rPr>
          <w:spacing w:val="-4"/>
          <w:lang w:val="sq-AL"/>
        </w:rPr>
        <w:t xml:space="preserve">. </w:t>
      </w:r>
    </w:p>
    <w:p w:rsidR="001F23FD" w:rsidRPr="00E47246" w:rsidRDefault="001F23FD" w:rsidP="00705621">
      <w:pPr>
        <w:pStyle w:val="Paragrafi"/>
        <w:rPr>
          <w:spacing w:val="-4"/>
          <w:lang w:val="sq-AL"/>
        </w:rPr>
      </w:pPr>
      <w:r w:rsidRPr="00E47246">
        <w:rPr>
          <w:spacing w:val="-4"/>
          <w:lang w:val="sq-AL"/>
        </w:rPr>
        <w:t xml:space="preserve">C4. Ngritja dhe fuqizimi i sistemit të monitorimit dhe inspektimit të cilësisë së shërbimeve sociale në nivel lokal, rajonal dhe qendror deri </w:t>
      </w:r>
      <w:r w:rsidR="000A219D" w:rsidRPr="00E47246">
        <w:rPr>
          <w:spacing w:val="-4"/>
          <w:lang w:val="sq-AL"/>
        </w:rPr>
        <w:t>m</w:t>
      </w:r>
      <w:r w:rsidRPr="00E47246">
        <w:rPr>
          <w:spacing w:val="-4"/>
          <w:lang w:val="sq-AL"/>
        </w:rPr>
        <w:t>ë 2020</w:t>
      </w:r>
      <w:r w:rsidR="000A219D" w:rsidRPr="00E47246">
        <w:rPr>
          <w:spacing w:val="-4"/>
          <w:lang w:val="sq-AL"/>
        </w:rPr>
        <w:t>-n</w:t>
      </w:r>
      <w:r w:rsidRPr="00E47246">
        <w:rPr>
          <w:spacing w:val="-4"/>
          <w:lang w:val="sq-AL"/>
        </w:rPr>
        <w:t xml:space="preserve">.  </w:t>
      </w:r>
    </w:p>
    <w:p w:rsidR="001F23FD" w:rsidRPr="00E47246" w:rsidRDefault="001F23FD" w:rsidP="00705621">
      <w:pPr>
        <w:pStyle w:val="Paragrafi"/>
        <w:rPr>
          <w:spacing w:val="-4"/>
          <w:lang w:val="sq-AL"/>
        </w:rPr>
      </w:pPr>
      <w:r w:rsidRPr="00E47246">
        <w:rPr>
          <w:spacing w:val="-4"/>
          <w:lang w:val="sq-AL"/>
        </w:rPr>
        <w:t xml:space="preserve">C5. Profesionalizimi i forcës së punës dhe ofruesve të shërbimeve sociale nëpërmjet krijimit të një sistemi të kualifikimit deri </w:t>
      </w:r>
      <w:r w:rsidR="000A219D" w:rsidRPr="00E47246">
        <w:rPr>
          <w:spacing w:val="-4"/>
          <w:lang w:val="sq-AL"/>
        </w:rPr>
        <w:t>m</w:t>
      </w:r>
      <w:r w:rsidRPr="00E47246">
        <w:rPr>
          <w:spacing w:val="-4"/>
          <w:lang w:val="sq-AL"/>
        </w:rPr>
        <w:t>ë 2020</w:t>
      </w:r>
      <w:r w:rsidR="000A219D" w:rsidRPr="00E47246">
        <w:rPr>
          <w:spacing w:val="-4"/>
          <w:lang w:val="sq-AL"/>
        </w:rPr>
        <w:t>-n</w:t>
      </w:r>
      <w:r w:rsidRPr="00E47246">
        <w:rPr>
          <w:spacing w:val="-4"/>
          <w:lang w:val="sq-AL"/>
        </w:rPr>
        <w:t xml:space="preserve">. </w:t>
      </w:r>
    </w:p>
    <w:p w:rsidR="001F23FD" w:rsidRPr="00E47246" w:rsidRDefault="001F23FD" w:rsidP="00705621">
      <w:pPr>
        <w:pStyle w:val="Paragrafi"/>
        <w:rPr>
          <w:spacing w:val="-4"/>
          <w:lang w:val="sq-AL"/>
        </w:rPr>
      </w:pPr>
      <w:r w:rsidRPr="00E47246">
        <w:rPr>
          <w:spacing w:val="-4"/>
          <w:lang w:val="sq-AL"/>
        </w:rPr>
        <w:t xml:space="preserve">C6. Ndërgjegjësimi dhe edukimi publik për parandalimin e problemeve sociale dhe adresimin pranë shërbimeve sociale, nëpërmjet fushatave të komunikimit deri </w:t>
      </w:r>
      <w:r w:rsidR="00C5392E" w:rsidRPr="00E47246">
        <w:rPr>
          <w:spacing w:val="-4"/>
          <w:lang w:val="sq-AL"/>
        </w:rPr>
        <w:t>m</w:t>
      </w:r>
      <w:r w:rsidRPr="00E47246">
        <w:rPr>
          <w:spacing w:val="-4"/>
          <w:lang w:val="sq-AL"/>
        </w:rPr>
        <w:t>ë 2018</w:t>
      </w:r>
      <w:r w:rsidR="00C5392E" w:rsidRPr="00E47246">
        <w:rPr>
          <w:spacing w:val="-4"/>
          <w:lang w:val="sq-AL"/>
        </w:rPr>
        <w:t>-n</w:t>
      </w:r>
      <w:r w:rsidRPr="00E47246">
        <w:rPr>
          <w:spacing w:val="-4"/>
          <w:lang w:val="sq-AL"/>
        </w:rPr>
        <w:t>.</w:t>
      </w:r>
    </w:p>
    <w:p w:rsidR="001F23FD" w:rsidRPr="00AD734C" w:rsidRDefault="001F23FD" w:rsidP="00705621">
      <w:pPr>
        <w:pStyle w:val="Paragrafi"/>
        <w:rPr>
          <w:spacing w:val="-4"/>
          <w:lang w:val="sq-AL"/>
        </w:rPr>
      </w:pPr>
      <w:r w:rsidRPr="00AD734C">
        <w:rPr>
          <w:spacing w:val="-4"/>
          <w:lang w:val="sq-AL"/>
        </w:rPr>
        <w:t>III.  OBJEKTIVAT E POLITIKËS DHE PRODUKTET MADHORE</w:t>
      </w:r>
    </w:p>
    <w:p w:rsidR="001F23FD" w:rsidRPr="00E47246" w:rsidRDefault="001F23FD" w:rsidP="00705621">
      <w:pPr>
        <w:pStyle w:val="Paragrafi"/>
        <w:rPr>
          <w:spacing w:val="-4"/>
          <w:lang w:val="sq-AL"/>
        </w:rPr>
      </w:pPr>
      <w:r w:rsidRPr="00E47246">
        <w:rPr>
          <w:spacing w:val="-4"/>
          <w:lang w:val="sq-AL"/>
        </w:rPr>
        <w:t>Në këtë kapitull bëhet një renditje e objektivat kryesor</w:t>
      </w:r>
      <w:r w:rsidR="000E504D" w:rsidRPr="00E47246">
        <w:rPr>
          <w:spacing w:val="-4"/>
          <w:lang w:val="sq-AL"/>
        </w:rPr>
        <w:t>ë</w:t>
      </w:r>
      <w:r w:rsidRPr="00E47246">
        <w:rPr>
          <w:spacing w:val="-4"/>
          <w:lang w:val="sq-AL"/>
        </w:rPr>
        <w:t xml:space="preserve"> të politikës së strategjisë së Mbrojtjes Sociale sipas qëllimeve strategjike. </w:t>
      </w:r>
    </w:p>
    <w:p w:rsidR="001F23FD" w:rsidRPr="00E47246" w:rsidRDefault="001F23FD" w:rsidP="00705621">
      <w:pPr>
        <w:pStyle w:val="Paragrafi"/>
        <w:rPr>
          <w:b/>
          <w:spacing w:val="-4"/>
          <w:lang w:val="sq-AL"/>
        </w:rPr>
      </w:pPr>
      <w:r w:rsidRPr="00E47246">
        <w:rPr>
          <w:b/>
          <w:spacing w:val="-4"/>
          <w:lang w:val="sq-AL"/>
        </w:rPr>
        <w:t>A. Zbutja dhe lehtësimi i varfërisë</w:t>
      </w:r>
    </w:p>
    <w:p w:rsidR="001F23FD" w:rsidRPr="00E47246" w:rsidRDefault="001F23FD" w:rsidP="00705621">
      <w:pPr>
        <w:pStyle w:val="Paragrafi"/>
        <w:rPr>
          <w:spacing w:val="-4"/>
          <w:lang w:val="sq-AL"/>
        </w:rPr>
      </w:pPr>
      <w:r w:rsidRPr="00E47246">
        <w:rPr>
          <w:spacing w:val="-4"/>
          <w:lang w:val="sq-AL"/>
        </w:rPr>
        <w:t>Në përputhje me qëllimin e parë strategjik, zbutja e varfë</w:t>
      </w:r>
      <w:r w:rsidR="00AD734C">
        <w:rPr>
          <w:spacing w:val="-4"/>
          <w:lang w:val="sq-AL"/>
        </w:rPr>
        <w:t>risë është një prioritet kyç i s</w:t>
      </w:r>
      <w:r w:rsidRPr="00E47246">
        <w:rPr>
          <w:spacing w:val="-4"/>
          <w:lang w:val="sq-AL"/>
        </w:rPr>
        <w:t>trategjisë së re. Skema reformuar e NE-së do të synojë të reduktojë varfërinë (sidomos varfërinë ekstreme), duke siguruar pagesa për ata që janë në nevojë dhe për aq sa të jetë e mundur, mbështetjen e njerëzve për të dalë nga varfëria duke siguruar terrenin për të gjetur mundësitë e riintegrimit social dhe ekonomik. Kështu ajo do të sy</w:t>
      </w:r>
      <w:r w:rsidR="00AD734C">
        <w:rPr>
          <w:spacing w:val="-4"/>
          <w:lang w:val="sq-AL"/>
        </w:rPr>
        <w:t>nojë të sigurojë asistencë afat</w:t>
      </w:r>
      <w:r w:rsidRPr="00E47246">
        <w:rPr>
          <w:spacing w:val="-4"/>
          <w:lang w:val="sq-AL"/>
        </w:rPr>
        <w:t>shkurtër për personat në nevojë, ndërkohë që do t</w:t>
      </w:r>
      <w:r w:rsidR="00C854AE" w:rsidRPr="00E47246">
        <w:rPr>
          <w:spacing w:val="-4"/>
          <w:lang w:val="sq-AL"/>
        </w:rPr>
        <w:t>”</w:t>
      </w:r>
      <w:r w:rsidRPr="00E47246">
        <w:rPr>
          <w:spacing w:val="-4"/>
          <w:lang w:val="sq-AL"/>
        </w:rPr>
        <w:t>i inkurajojë dhe mbështesë ata për daljen nga skema duke u punësuar etj., por edhe duke pranuar se një përqindje e aplikantëve</w:t>
      </w:r>
      <w:r w:rsidR="00AD734C">
        <w:rPr>
          <w:spacing w:val="-4"/>
          <w:lang w:val="sq-AL"/>
        </w:rPr>
        <w:t xml:space="preserve"> do të kërkojnë mbështetje afat</w:t>
      </w:r>
      <w:r w:rsidRPr="00E47246">
        <w:rPr>
          <w:spacing w:val="-4"/>
          <w:lang w:val="sq-AL"/>
        </w:rPr>
        <w:t>gjatë.</w:t>
      </w:r>
    </w:p>
    <w:p w:rsidR="001F23FD" w:rsidRPr="00E47246" w:rsidRDefault="001F23FD" w:rsidP="00705621">
      <w:pPr>
        <w:pStyle w:val="Paragrafi"/>
        <w:rPr>
          <w:spacing w:val="-4"/>
          <w:lang w:val="sq-AL"/>
        </w:rPr>
      </w:pPr>
      <w:r w:rsidRPr="00E47246">
        <w:rPr>
          <w:spacing w:val="-4"/>
          <w:lang w:val="sq-AL"/>
        </w:rPr>
        <w:t>Produkti për politikën zbutja e varfërisë është transformimi i skemës së Ndihmës Ekonomike, në mënyrë që të shenjëstrohen vetëm familjet e prekura nga varfëria dhe mbështetur ato më mirë, për t</w:t>
      </w:r>
      <w:r w:rsidR="00C854AE" w:rsidRPr="00E47246">
        <w:rPr>
          <w:spacing w:val="-4"/>
          <w:lang w:val="sq-AL"/>
        </w:rPr>
        <w:t>”</w:t>
      </w:r>
      <w:r w:rsidRPr="00E47246">
        <w:rPr>
          <w:spacing w:val="-4"/>
          <w:lang w:val="sq-AL"/>
        </w:rPr>
        <w:t>u përballur me rreziqet duke hyrë në masat mbrojtëse sociale dhe mundësi më të mira jetese. Objektivat e kësaj politike janë si vijon:</w:t>
      </w:r>
    </w:p>
    <w:p w:rsidR="001F23FD" w:rsidRPr="00E47246" w:rsidRDefault="001F23FD" w:rsidP="00705621">
      <w:pPr>
        <w:pStyle w:val="Paragrafi"/>
        <w:rPr>
          <w:spacing w:val="-4"/>
          <w:lang w:val="sq-AL"/>
        </w:rPr>
      </w:pPr>
      <w:r w:rsidRPr="00E47246">
        <w:rPr>
          <w:b/>
          <w:spacing w:val="-4"/>
          <w:lang w:val="sq-AL"/>
        </w:rPr>
        <w:t xml:space="preserve">A1. Rritja e efikasitetit dhe transparencës së skemës të Ndihmës Ekonomike, </w:t>
      </w:r>
      <w:r w:rsidRPr="00E47246">
        <w:rPr>
          <w:spacing w:val="-4"/>
          <w:lang w:val="sq-AL"/>
        </w:rPr>
        <w:t>si një nga mekanizmat për të zbutur varfërinë nëpërmjet përfshirjes sociale më</w:t>
      </w:r>
      <w:r w:rsidR="00AD734C">
        <w:rPr>
          <w:spacing w:val="-4"/>
          <w:lang w:val="sq-AL"/>
        </w:rPr>
        <w:t xml:space="preserve"> të gjerë dhe shenjëstrimit më të</w:t>
      </w:r>
      <w:r w:rsidRPr="00E47246">
        <w:rPr>
          <w:spacing w:val="-4"/>
          <w:lang w:val="sq-AL"/>
        </w:rPr>
        <w:t xml:space="preserve"> mi</w:t>
      </w:r>
      <w:r w:rsidR="00AD734C">
        <w:rPr>
          <w:spacing w:val="-4"/>
          <w:lang w:val="sq-AL"/>
        </w:rPr>
        <w:t>rë të</w:t>
      </w:r>
      <w:r w:rsidRPr="00E47246">
        <w:rPr>
          <w:spacing w:val="-4"/>
          <w:lang w:val="sq-AL"/>
        </w:rPr>
        <w:t xml:space="preserve"> familjeve në nevojë dhe me fo</w:t>
      </w:r>
      <w:r w:rsidR="00427601">
        <w:rPr>
          <w:spacing w:val="-4"/>
          <w:lang w:val="sq-AL"/>
        </w:rPr>
        <w:t>kus fëmijët. Qëllimi i reformës</w:t>
      </w:r>
      <w:r w:rsidRPr="00E47246">
        <w:rPr>
          <w:spacing w:val="-4"/>
          <w:lang w:val="sq-AL"/>
        </w:rPr>
        <w:t xml:space="preserve"> është rritja e shenjës</w:t>
      </w:r>
      <w:r w:rsidR="00AD734C">
        <w:rPr>
          <w:spacing w:val="-4"/>
          <w:lang w:val="sq-AL"/>
        </w:rPr>
        <w:t>-</w:t>
      </w:r>
      <w:r w:rsidRPr="00E47246">
        <w:rPr>
          <w:spacing w:val="-4"/>
          <w:lang w:val="sq-AL"/>
        </w:rPr>
        <w:t xml:space="preserve">trimit dhe mbulimit të familjeve të varfra, krijimi i një sistemi të paanshëm dhe transparent, duke ulur subjektivitetin në </w:t>
      </w:r>
      <w:r w:rsidR="00C5392E" w:rsidRPr="00E47246">
        <w:rPr>
          <w:spacing w:val="-4"/>
          <w:lang w:val="sq-AL"/>
        </w:rPr>
        <w:t>vendim</w:t>
      </w:r>
      <w:r w:rsidRPr="00E47246">
        <w:rPr>
          <w:spacing w:val="-4"/>
          <w:lang w:val="sq-AL"/>
        </w:rPr>
        <w:t>marrje, si dhe rritja e efi</w:t>
      </w:r>
      <w:r w:rsidR="00C5392E" w:rsidRPr="00E47246">
        <w:rPr>
          <w:spacing w:val="-4"/>
          <w:lang w:val="sq-AL"/>
        </w:rPr>
        <w:t>ci</w:t>
      </w:r>
      <w:r w:rsidRPr="00E47246">
        <w:rPr>
          <w:spacing w:val="-4"/>
          <w:lang w:val="sq-AL"/>
        </w:rPr>
        <w:t>encës në administrimin e skemës.</w:t>
      </w:r>
    </w:p>
    <w:p w:rsidR="001F23FD" w:rsidRPr="00E47246" w:rsidRDefault="001F23FD" w:rsidP="00705621">
      <w:pPr>
        <w:pStyle w:val="Paragrafi"/>
        <w:rPr>
          <w:spacing w:val="-4"/>
          <w:lang w:val="sq-AL"/>
        </w:rPr>
      </w:pPr>
      <w:r w:rsidRPr="00E47246">
        <w:rPr>
          <w:spacing w:val="-4"/>
          <w:lang w:val="sq-AL"/>
        </w:rPr>
        <w:t>Brenda vitit 2017 do të synohet shtrirja e skemës së reformuar në nivel kombëtar me qëllim arritjen e treguesve të mëposhtëm për sa i përket shenjëstrimit dhe mbulimit të skemës.</w:t>
      </w:r>
    </w:p>
    <w:p w:rsidR="001F23FD" w:rsidRPr="00E47246" w:rsidRDefault="001F23FD" w:rsidP="00705621">
      <w:pPr>
        <w:pStyle w:val="Paragrafi"/>
        <w:rPr>
          <w:spacing w:val="-4"/>
          <w:lang w:val="sq-AL"/>
        </w:rPr>
      </w:pPr>
      <w:r w:rsidRPr="00E47246">
        <w:rPr>
          <w:spacing w:val="-4"/>
          <w:lang w:val="sq-AL"/>
        </w:rPr>
        <w:t>Gjithashtu</w:t>
      </w:r>
      <w:r w:rsidR="00427601">
        <w:rPr>
          <w:spacing w:val="-4"/>
          <w:lang w:val="sq-AL"/>
        </w:rPr>
        <w:t>,</w:t>
      </w:r>
      <w:r w:rsidRPr="00E47246">
        <w:rPr>
          <w:spacing w:val="-4"/>
          <w:lang w:val="sq-AL"/>
        </w:rPr>
        <w:t xml:space="preserve"> tregues të suksesit të këtij objektivi do të jenë përdorimi i kritereve të reja të përfitimit në nivel kombëtar brenda kësaj periudhe, të cilat do të konsultohen, vendosen dhe zbatohen duke rritur transparencën e skemës.</w:t>
      </w:r>
    </w:p>
    <w:p w:rsidR="001F23FD" w:rsidRPr="00E47246" w:rsidRDefault="001F23FD" w:rsidP="00705621">
      <w:pPr>
        <w:pStyle w:val="Paragrafi"/>
        <w:rPr>
          <w:spacing w:val="-4"/>
          <w:lang w:val="sq-AL"/>
        </w:rPr>
      </w:pPr>
      <w:r w:rsidRPr="00E47246">
        <w:rPr>
          <w:spacing w:val="-4"/>
          <w:lang w:val="sq-AL"/>
        </w:rPr>
        <w:t xml:space="preserve">Në kuadër të këtij objektivi do të synohet edhe nxitja e arsimimit dhe vaksinimit </w:t>
      </w:r>
      <w:r w:rsidR="00427601">
        <w:rPr>
          <w:spacing w:val="-4"/>
          <w:lang w:val="sq-AL"/>
        </w:rPr>
        <w:t xml:space="preserve">të </w:t>
      </w:r>
      <w:r w:rsidRPr="00E47246">
        <w:rPr>
          <w:spacing w:val="-4"/>
          <w:lang w:val="sq-AL"/>
        </w:rPr>
        <w:t>të gjithë fëmijëve përfitues të programit të Ndihmës Ekonomike përmes masave nxitëse progresive. MMSR-ja do të punojë me qeveritë vendore dhe rajonale për të identifikuar masat praktike që do të ndihmojnë në mbështetjen e familjeve dhe individëve me Ndihmë Ekonomike, për shembull, duke i mbështetur në qasjen e tyre ndaj arsimimit dhe shërbimeve shëndetësore. Këto masa do të përfshihen në Planin e Veprimit që do të zhvillohet sipas kësaj Strategjie.</w:t>
      </w:r>
    </w:p>
    <w:p w:rsidR="001F23FD" w:rsidRPr="00E47246" w:rsidRDefault="001F23FD" w:rsidP="00705621">
      <w:pPr>
        <w:pStyle w:val="Paragrafi"/>
        <w:rPr>
          <w:spacing w:val="-4"/>
          <w:lang w:val="sq-AL"/>
        </w:rPr>
      </w:pPr>
      <w:r w:rsidRPr="00E47246">
        <w:rPr>
          <w:b/>
          <w:spacing w:val="-4"/>
          <w:lang w:val="sq-AL"/>
        </w:rPr>
        <w:t xml:space="preserve">A2. Modernizimi </w:t>
      </w:r>
      <w:r w:rsidR="00427601">
        <w:rPr>
          <w:b/>
          <w:spacing w:val="-4"/>
          <w:lang w:val="sq-AL"/>
        </w:rPr>
        <w:t xml:space="preserve">i </w:t>
      </w:r>
      <w:r w:rsidRPr="00E47246">
        <w:rPr>
          <w:b/>
          <w:spacing w:val="-4"/>
          <w:lang w:val="sq-AL"/>
        </w:rPr>
        <w:t>skemës së Ndihmës Ekonomike me anë të administrimit të regjistrit elektronik kombëtar dhe sistemit të pikëzimit, duke arritur që 95%</w:t>
      </w:r>
      <w:r w:rsidRPr="00E47246">
        <w:rPr>
          <w:rStyle w:val="FootnoteReference"/>
          <w:b/>
          <w:color w:val="000000"/>
          <w:spacing w:val="-4"/>
          <w:szCs w:val="24"/>
          <w:lang w:val="sq-AL"/>
        </w:rPr>
        <w:footnoteReference w:id="28"/>
      </w:r>
      <w:r w:rsidRPr="00E47246">
        <w:rPr>
          <w:b/>
          <w:spacing w:val="-4"/>
          <w:lang w:val="sq-AL"/>
        </w:rPr>
        <w:t xml:space="preserve"> e përfituesve të jenë përzgjedhur sipas këtij sistemi deri në vitin 2017. </w:t>
      </w:r>
      <w:r w:rsidRPr="00E47246">
        <w:rPr>
          <w:spacing w:val="-4"/>
          <w:lang w:val="sq-AL"/>
        </w:rPr>
        <w:t xml:space="preserve">Të gjitha proceset dhe procedurat përkatëse do të realizohen nëpërmjet integrimit të </w:t>
      </w:r>
      <w:r w:rsidR="00427601">
        <w:rPr>
          <w:spacing w:val="-4"/>
          <w:lang w:val="sq-AL"/>
        </w:rPr>
        <w:t>këtyre instrumenteve</w:t>
      </w:r>
      <w:r w:rsidRPr="00E47246">
        <w:rPr>
          <w:spacing w:val="-4"/>
          <w:lang w:val="sq-AL"/>
        </w:rPr>
        <w:t xml:space="preserve"> nga aplikimi, përzgjedhja, </w:t>
      </w:r>
      <w:r w:rsidR="00C5392E" w:rsidRPr="00E47246">
        <w:rPr>
          <w:spacing w:val="-4"/>
          <w:lang w:val="sq-AL"/>
        </w:rPr>
        <w:t>vendim</w:t>
      </w:r>
      <w:r w:rsidRPr="00E47246">
        <w:rPr>
          <w:spacing w:val="-4"/>
          <w:lang w:val="sq-AL"/>
        </w:rPr>
        <w:t>marrja dhe deri te pagesat nominale.</w:t>
      </w:r>
      <w:r w:rsidRPr="00E47246">
        <w:rPr>
          <w:b/>
          <w:spacing w:val="-4"/>
          <w:lang w:val="sq-AL"/>
        </w:rPr>
        <w:t xml:space="preserve"> </w:t>
      </w:r>
      <w:r w:rsidRPr="00E47246">
        <w:rPr>
          <w:spacing w:val="-4"/>
          <w:lang w:val="sq-AL"/>
        </w:rPr>
        <w:t>Regjistri elektronik i Ndihmës Ekonomike do të zhvillohet më tej, duke mundësuar krijimin e profilit të riskut të përfituesve, për të zbuluar raste të mundshme abuzimi. Regjistri</w:t>
      </w:r>
      <w:r w:rsidR="00427601">
        <w:rPr>
          <w:spacing w:val="-4"/>
          <w:lang w:val="sq-AL"/>
        </w:rPr>
        <w:t>,</w:t>
      </w:r>
      <w:r w:rsidRPr="00E47246">
        <w:rPr>
          <w:spacing w:val="-4"/>
          <w:lang w:val="sq-AL"/>
        </w:rPr>
        <w:t xml:space="preserve"> gjithashtu</w:t>
      </w:r>
      <w:r w:rsidR="00427601">
        <w:rPr>
          <w:spacing w:val="-4"/>
          <w:lang w:val="sq-AL"/>
        </w:rPr>
        <w:t>,</w:t>
      </w:r>
      <w:r w:rsidRPr="00E47246">
        <w:rPr>
          <w:spacing w:val="-4"/>
          <w:lang w:val="sq-AL"/>
        </w:rPr>
        <w:t xml:space="preserve"> do të mundësojë monitorimin në kohë reale të skemës dhe do të vlerësojë performancën e saj. Pas fazës së pilotimit regjistri do të shtrihet në të gjithë territorin e vendit, duke shtrirë </w:t>
      </w:r>
      <w:r w:rsidR="00C5392E" w:rsidRPr="00E47246">
        <w:rPr>
          <w:spacing w:val="-4"/>
          <w:lang w:val="sq-AL"/>
        </w:rPr>
        <w:t>vendim</w:t>
      </w:r>
      <w:r w:rsidRPr="00E47246">
        <w:rPr>
          <w:spacing w:val="-4"/>
          <w:lang w:val="sq-AL"/>
        </w:rPr>
        <w:t>marrjen nëpërmjet formulës unike të pikëzimit në të gjithë vendin. Regjistri do të përfshijë module për menaxhimin e integruar dhe një lidhje me sistemin e Thesarit për të mundësuar pagesën e drejtpërdrejtë nëpërmjet thesarit të individëve dhe familjeve në nevojë. Regjistri do të mundësojë aksesin edhe institucioneve të tjera sipas rastit.</w:t>
      </w:r>
    </w:p>
    <w:p w:rsidR="001F23FD" w:rsidRPr="00E47246" w:rsidRDefault="001F23FD" w:rsidP="00705621">
      <w:pPr>
        <w:pStyle w:val="Paragrafi"/>
        <w:rPr>
          <w:spacing w:val="-4"/>
          <w:lang w:val="sq-AL"/>
        </w:rPr>
      </w:pPr>
      <w:r w:rsidRPr="00E47246">
        <w:rPr>
          <w:spacing w:val="-4"/>
          <w:lang w:val="sq-AL"/>
        </w:rPr>
        <w:t>Modernizimi i skemës është i lidhur me objektivin A1 edhe me realizimin e treguesve lidhur me shenjëstrimin, mbulimin dhe transparencën.</w:t>
      </w:r>
    </w:p>
    <w:p w:rsidR="001F23FD" w:rsidRPr="00E47246" w:rsidRDefault="001F23FD" w:rsidP="00705621">
      <w:pPr>
        <w:pStyle w:val="Paragrafi"/>
        <w:rPr>
          <w:spacing w:val="-4"/>
          <w:lang w:val="sq-AL"/>
        </w:rPr>
      </w:pPr>
      <w:r w:rsidRPr="00E47246">
        <w:rPr>
          <w:b/>
          <w:spacing w:val="-4"/>
          <w:lang w:val="sq-AL"/>
        </w:rPr>
        <w:t xml:space="preserve">A3. Rritja e kapaciteteve të strukturave qendrore, rajonale dhe vendore, në fusha që përfshijnë administrimin, monitorimin dhe vlerësimin e skemës së Ndihmës Ekonomike. </w:t>
      </w:r>
      <w:r w:rsidRPr="00E47246">
        <w:rPr>
          <w:spacing w:val="-4"/>
          <w:lang w:val="sq-AL"/>
        </w:rPr>
        <w:t xml:space="preserve">Do të synohet krijimi dhe forcimi i strukturave dhe mekanizmave monitorues, vlerësues dhe raportues në të gjitha nivelet. </w:t>
      </w:r>
    </w:p>
    <w:p w:rsidR="001F23FD" w:rsidRPr="00E47246" w:rsidRDefault="001F23FD" w:rsidP="00705621">
      <w:pPr>
        <w:pStyle w:val="Paragrafi"/>
        <w:rPr>
          <w:spacing w:val="-4"/>
          <w:lang w:val="sq-AL"/>
        </w:rPr>
      </w:pPr>
      <w:r w:rsidRPr="00E47246">
        <w:rPr>
          <w:spacing w:val="-4"/>
          <w:lang w:val="sq-AL"/>
        </w:rPr>
        <w:t>Brenda vitit 2020</w:t>
      </w:r>
      <w:r w:rsidR="00427601">
        <w:rPr>
          <w:spacing w:val="-4"/>
          <w:lang w:val="sq-AL"/>
        </w:rPr>
        <w:t>,</w:t>
      </w:r>
      <w:r w:rsidRPr="00E47246">
        <w:rPr>
          <w:spacing w:val="-4"/>
          <w:lang w:val="sq-AL"/>
        </w:rPr>
        <w:t xml:space="preserve"> institucionet përgjegjëse të skemës së Ndihmës Ekonomike do të jenë të afta për </w:t>
      </w:r>
      <w:r w:rsidR="00427601" w:rsidRPr="00E47246">
        <w:rPr>
          <w:spacing w:val="-4"/>
          <w:lang w:val="sq-AL"/>
        </w:rPr>
        <w:t xml:space="preserve">të </w:t>
      </w:r>
      <w:r w:rsidRPr="00E47246">
        <w:rPr>
          <w:spacing w:val="-4"/>
          <w:lang w:val="sq-AL"/>
        </w:rPr>
        <w:t>administrimin, monitorimin dhe vlerësimin e saj, ku një ndër aspektet kryesore do të jetë aftësimi i personelit për instrumentet e reja të skemës së reformuar. Gjithashtu</w:t>
      </w:r>
      <w:r w:rsidR="00427601">
        <w:rPr>
          <w:spacing w:val="-4"/>
          <w:lang w:val="sq-AL"/>
        </w:rPr>
        <w:t>,</w:t>
      </w:r>
      <w:r w:rsidRPr="00E47246">
        <w:rPr>
          <w:spacing w:val="-4"/>
          <w:lang w:val="sq-AL"/>
        </w:rPr>
        <w:t xml:space="preserve"> regjistri elektronik do të jetë i aftë për prodhimin e raporteve tremujore të per</w:t>
      </w:r>
      <w:r w:rsidR="00427601">
        <w:rPr>
          <w:spacing w:val="-4"/>
          <w:lang w:val="sq-AL"/>
        </w:rPr>
        <w:t>formancës së skemës për politikë</w:t>
      </w:r>
      <w:r w:rsidRPr="00E47246">
        <w:rPr>
          <w:spacing w:val="-4"/>
          <w:lang w:val="sq-AL"/>
        </w:rPr>
        <w:t>bërësit.</w:t>
      </w:r>
    </w:p>
    <w:p w:rsidR="001F23FD" w:rsidRPr="00E47246" w:rsidRDefault="001F23FD" w:rsidP="00705621">
      <w:pPr>
        <w:pStyle w:val="Paragrafi"/>
        <w:rPr>
          <w:spacing w:val="-4"/>
          <w:lang w:val="sq-AL"/>
        </w:rPr>
      </w:pPr>
      <w:r w:rsidRPr="00E47246">
        <w:rPr>
          <w:spacing w:val="-4"/>
          <w:lang w:val="sq-AL"/>
        </w:rPr>
        <w:t xml:space="preserve">Kjo do të ndihmojë në vlerësimin dhe monitorimin e ndikimit të përdorimit të rritjes së kushtëzuar të NE-së, si për vaksinimin dhe ndjekjen e shkollës.  Do të promovohen dhe monitoron në vazhdim masat dhe veprimet pozitive në njësitë vendore për rritjen e aksesit në arsim dhe shërbime shëndetësore.   </w:t>
      </w:r>
    </w:p>
    <w:p w:rsidR="001F23FD" w:rsidRPr="00E47246" w:rsidRDefault="001F23FD" w:rsidP="00705621">
      <w:pPr>
        <w:pStyle w:val="Paragrafi"/>
        <w:rPr>
          <w:spacing w:val="-4"/>
          <w:lang w:val="sq-AL"/>
        </w:rPr>
      </w:pPr>
      <w:r w:rsidRPr="00E47246">
        <w:rPr>
          <w:spacing w:val="-4"/>
          <w:lang w:val="sq-AL"/>
        </w:rPr>
        <w:t>Rritja e kapaciteteve është e lidhur me objektivin A1 dhe me realizimin e treguesve lidhur me shenjëstrimin, mbulimin dhe transparencën.</w:t>
      </w:r>
    </w:p>
    <w:p w:rsidR="001F23FD" w:rsidRPr="00E47246" w:rsidRDefault="001F23FD" w:rsidP="00705621">
      <w:pPr>
        <w:pStyle w:val="Paragrafi"/>
        <w:rPr>
          <w:spacing w:val="-4"/>
          <w:lang w:val="sq-AL"/>
        </w:rPr>
      </w:pPr>
      <w:r w:rsidRPr="00E47246">
        <w:rPr>
          <w:b/>
          <w:spacing w:val="-4"/>
          <w:lang w:val="sq-AL"/>
        </w:rPr>
        <w:t>A4. Përmirësimi i shërbimeve të kontrollit/auditi për të reduktuar numrin e abuzimeve.</w:t>
      </w:r>
      <w:r w:rsidRPr="00E47246">
        <w:rPr>
          <w:spacing w:val="-4"/>
          <w:lang w:val="sq-AL"/>
        </w:rPr>
        <w:t xml:space="preserve"> Do të synohet të përmirësohet cilësia e shërbimeve të kontrollit/auditi, nëpërmjet forcimit të kapaciteteve dhe rritjes së </w:t>
      </w:r>
      <w:r w:rsidR="00427601">
        <w:rPr>
          <w:spacing w:val="-4"/>
          <w:lang w:val="sq-AL"/>
        </w:rPr>
        <w:t>ndërgjegje-</w:t>
      </w:r>
      <w:r w:rsidRPr="00E47246">
        <w:rPr>
          <w:spacing w:val="-4"/>
          <w:lang w:val="sq-AL"/>
        </w:rPr>
        <w:t>simit të nëpunësve civil</w:t>
      </w:r>
      <w:r w:rsidR="006D5977">
        <w:rPr>
          <w:spacing w:val="-4"/>
          <w:lang w:val="sq-AL"/>
        </w:rPr>
        <w:t>ë</w:t>
      </w:r>
      <w:r w:rsidRPr="00E47246">
        <w:rPr>
          <w:spacing w:val="-4"/>
          <w:lang w:val="sq-AL"/>
        </w:rPr>
        <w:t xml:space="preserve"> përgjegjës. Forcimi i kapaciteteve do të përqendrohet në mënyrë specifike, ndër të tjera, mbi menaxhimin e informa</w:t>
      </w:r>
      <w:r w:rsidR="006D5977">
        <w:rPr>
          <w:spacing w:val="-4"/>
          <w:lang w:val="sq-AL"/>
        </w:rPr>
        <w:t>-</w:t>
      </w:r>
      <w:r w:rsidRPr="00E47246">
        <w:rPr>
          <w:spacing w:val="-4"/>
          <w:lang w:val="sq-AL"/>
        </w:rPr>
        <w:t xml:space="preserve">cionit dhe mekanizmat e pagesës, në mënyrë që të kenë mundësi të zbulojnë rastet e abuzimit dhe gabimit apo penalitetet sipas rastit. </w:t>
      </w:r>
    </w:p>
    <w:p w:rsidR="001F23FD" w:rsidRPr="00E47246" w:rsidRDefault="001F23FD" w:rsidP="00705621">
      <w:pPr>
        <w:pStyle w:val="Paragrafi"/>
        <w:rPr>
          <w:spacing w:val="-4"/>
          <w:lang w:val="sq-AL"/>
        </w:rPr>
      </w:pPr>
      <w:r w:rsidRPr="00E47246">
        <w:rPr>
          <w:spacing w:val="-4"/>
          <w:lang w:val="sq-AL"/>
        </w:rPr>
        <w:t>Përmirësimi i kontroll/auditit është e lidhur me objektivin A1 dhe me realizimin e treguesve lidhur me shenjëstrimin, mbulimin dhe transparencën.</w:t>
      </w:r>
    </w:p>
    <w:p w:rsidR="001F23FD" w:rsidRPr="00E47246" w:rsidRDefault="001F23FD" w:rsidP="00705621">
      <w:pPr>
        <w:pStyle w:val="Paragrafi"/>
        <w:rPr>
          <w:spacing w:val="-4"/>
          <w:lang w:val="sq-AL"/>
        </w:rPr>
      </w:pPr>
      <w:r w:rsidRPr="00E47246">
        <w:rPr>
          <w:b/>
          <w:spacing w:val="-4"/>
          <w:lang w:val="sq-AL"/>
        </w:rPr>
        <w:t xml:space="preserve">A5. Transformimi i programit të Ndihmës Ekonomike në skemë aktive riintegrimi nëpërmjet krijimit të paketës për krijimin e mundësive për punësim, duke rritur përfshirjen në politikat aktive të tregut të punës në 5% të përfituesve të Ndihmës Ekonomike deri </w:t>
      </w:r>
      <w:r w:rsidR="003F3A59" w:rsidRPr="00E47246">
        <w:rPr>
          <w:b/>
          <w:spacing w:val="-4"/>
          <w:lang w:val="sq-AL"/>
        </w:rPr>
        <w:t>m</w:t>
      </w:r>
      <w:r w:rsidRPr="00E47246">
        <w:rPr>
          <w:b/>
          <w:spacing w:val="-4"/>
          <w:lang w:val="sq-AL"/>
        </w:rPr>
        <w:t>ë 2017</w:t>
      </w:r>
      <w:r w:rsidR="003F3A59" w:rsidRPr="00E47246">
        <w:rPr>
          <w:b/>
          <w:spacing w:val="-4"/>
          <w:lang w:val="sq-AL"/>
        </w:rPr>
        <w:t>-n</w:t>
      </w:r>
      <w:r w:rsidRPr="00E47246">
        <w:rPr>
          <w:b/>
          <w:spacing w:val="-4"/>
          <w:lang w:val="sq-AL"/>
        </w:rPr>
        <w:t>.</w:t>
      </w:r>
      <w:r w:rsidRPr="00E47246">
        <w:rPr>
          <w:spacing w:val="-4"/>
          <w:lang w:val="sq-AL"/>
        </w:rPr>
        <w:t xml:space="preserve"> Rritja e </w:t>
      </w:r>
      <w:r w:rsidR="00C5392E" w:rsidRPr="00E47246">
        <w:rPr>
          <w:spacing w:val="-4"/>
          <w:lang w:val="sq-AL"/>
        </w:rPr>
        <w:t>efici</w:t>
      </w:r>
      <w:r w:rsidRPr="00E47246">
        <w:rPr>
          <w:spacing w:val="-4"/>
          <w:lang w:val="sq-AL"/>
        </w:rPr>
        <w:t>encës së skemës së ndihmës ekonomike dhe kthimi nga një skemë pasive në një skemë aktive nëpërmjet programeve t</w:t>
      </w:r>
      <w:r w:rsidR="00FD6137" w:rsidRPr="00E47246">
        <w:rPr>
          <w:spacing w:val="-4"/>
          <w:lang w:val="sq-AL"/>
        </w:rPr>
        <w:t>ë</w:t>
      </w:r>
      <w:r w:rsidRPr="00E47246">
        <w:rPr>
          <w:spacing w:val="-4"/>
          <w:lang w:val="sq-AL"/>
        </w:rPr>
        <w:t xml:space="preserve"> riintegrimit dhe alternimit t</w:t>
      </w:r>
      <w:r w:rsidR="00FD6137" w:rsidRPr="00E47246">
        <w:rPr>
          <w:spacing w:val="-4"/>
          <w:lang w:val="sq-AL"/>
        </w:rPr>
        <w:t>ë</w:t>
      </w:r>
      <w:r w:rsidRPr="00E47246">
        <w:rPr>
          <w:spacing w:val="-4"/>
          <w:lang w:val="sq-AL"/>
        </w:rPr>
        <w:t xml:space="preserve"> tyre me skemat e punësimit do të realizohet nëpërmjet disa hapave. Do të synohet krijimi i lidhjes së qëndrue</w:t>
      </w:r>
      <w:r w:rsidR="006D5977">
        <w:rPr>
          <w:spacing w:val="-4"/>
          <w:lang w:val="sq-AL"/>
        </w:rPr>
        <w:t>-</w:t>
      </w:r>
      <w:r w:rsidRPr="00E47246">
        <w:rPr>
          <w:spacing w:val="-4"/>
          <w:lang w:val="sq-AL"/>
        </w:rPr>
        <w:t xml:space="preserve">shme midis skemës së Ndihmës </w:t>
      </w:r>
      <w:r w:rsidR="009E2DDC" w:rsidRPr="00E47246">
        <w:rPr>
          <w:spacing w:val="-4"/>
          <w:lang w:val="sq-AL"/>
        </w:rPr>
        <w:t xml:space="preserve">Ekonomike </w:t>
      </w:r>
      <w:r w:rsidRPr="00E47246">
        <w:rPr>
          <w:spacing w:val="-4"/>
          <w:lang w:val="sq-AL"/>
        </w:rPr>
        <w:t xml:space="preserve">dhe skemave të arsimit profesional dhe programeve të përgatitjes për punësim me synim fuqizimin dhe aktivizimin e familjes dhe individit. </w:t>
      </w:r>
    </w:p>
    <w:p w:rsidR="001F23FD" w:rsidRPr="00E47246" w:rsidRDefault="001F23FD" w:rsidP="00705621">
      <w:pPr>
        <w:pStyle w:val="Paragrafi"/>
        <w:rPr>
          <w:spacing w:val="-4"/>
          <w:lang w:val="sq-AL"/>
        </w:rPr>
      </w:pPr>
      <w:r w:rsidRPr="00E47246">
        <w:rPr>
          <w:spacing w:val="-4"/>
          <w:lang w:val="sq-AL"/>
        </w:rPr>
        <w:t>Fillimisht do të kryhet një studim për përfituesit e NE-së, në mënyrë që të vendoset se sa pranë janë aplikantët me tregun e punës dhe se si mund të ndërtohen mekanizmat për lidhjen me tregun e punës. Kjo do të hedhë vështrimin mbi aftësitë e personave që përfitojnë NE (ose që nuk kanë aftësi) krahasuar me aftësitë që kërkohen në tregun real të punës. Këto masa do të përfshihen në Planin e Veprimit që do të zhvillohet sipas kësaj Strategjie.</w:t>
      </w:r>
    </w:p>
    <w:p w:rsidR="001F23FD" w:rsidRPr="00E47246" w:rsidRDefault="001F23FD" w:rsidP="00705621">
      <w:pPr>
        <w:pStyle w:val="Paragrafi"/>
        <w:rPr>
          <w:spacing w:val="-4"/>
          <w:lang w:val="sq-AL"/>
        </w:rPr>
      </w:pPr>
      <w:r w:rsidRPr="00E47246">
        <w:rPr>
          <w:spacing w:val="-4"/>
          <w:lang w:val="sq-AL"/>
        </w:rPr>
        <w:t xml:space="preserve">Në mënyrë që të trajtohen çështjet afatgjata të normës dhe strukturës së Programit të Riintegrimit Social (PRS), do të krijohet një grup pune për të shqyrtuar normën dhe strukturën e PRS-së  që ka lidhje me koston dhe çështjet e tregut të punës. Ky grup do të studiojë mundësitë e ndryshme për përfitime, shpenzimet e përfshira, ndikimin e shpërndarjes dhe tregut të punës dhe të përcaktojë mundësitë për </w:t>
      </w:r>
      <w:r w:rsidR="009E2DDC">
        <w:rPr>
          <w:spacing w:val="-4"/>
          <w:lang w:val="sq-AL"/>
        </w:rPr>
        <w:t>drejtimin e politikave afatgjata</w:t>
      </w:r>
      <w:r w:rsidRPr="00E47246">
        <w:rPr>
          <w:spacing w:val="-4"/>
          <w:lang w:val="sq-AL"/>
        </w:rPr>
        <w:t>. Mundësitë do të përfshijnë: mundësinë e futjes së një pagesë me dy nivele, ku familjet më të varfra marrin pagesën më të lartë; dhe mundësinë e rritjes së elementeve të kushtëzuara të pagesës. Një proces i tillë do të përcaktojë mundësitë në kushtet e një strukture të përshtatshme përfitimesh dhe një normë të caktuar (ose varg normash) për pagesën e NE-së. Do të identifikojë kostot, ndikimet dhe implikimet e tjera të përfshira. Kjo do të ndihmojë Qeverinë Shqiptare për të marrë një vendim të informuar të politikave në nivelin e duhur të përfitimeve dhe një plan veprimi afatmesëm dhe afatgjatë.</w:t>
      </w:r>
    </w:p>
    <w:p w:rsidR="001F23FD" w:rsidRPr="00E47246" w:rsidRDefault="001F23FD" w:rsidP="00705621">
      <w:pPr>
        <w:pStyle w:val="Paragrafi"/>
        <w:rPr>
          <w:b/>
          <w:spacing w:val="-4"/>
          <w:lang w:val="sq-AL"/>
        </w:rPr>
      </w:pPr>
      <w:r w:rsidRPr="00E47246">
        <w:rPr>
          <w:b/>
          <w:spacing w:val="-4"/>
          <w:lang w:val="sq-AL"/>
        </w:rPr>
        <w:t>B. Përmirësimi i cilësisë së jetesës së personave me aftësi të kufizuara</w:t>
      </w:r>
    </w:p>
    <w:p w:rsidR="001F23FD" w:rsidRPr="00E47246" w:rsidRDefault="001F23FD" w:rsidP="00705621">
      <w:pPr>
        <w:pStyle w:val="Paragrafi"/>
        <w:rPr>
          <w:spacing w:val="-4"/>
          <w:lang w:val="sq-AL"/>
        </w:rPr>
      </w:pPr>
      <w:r w:rsidRPr="00E47246">
        <w:rPr>
          <w:spacing w:val="-4"/>
          <w:lang w:val="sq-AL"/>
        </w:rPr>
        <w:t>Deri më 2020</w:t>
      </w:r>
      <w:r w:rsidR="009E2DDC">
        <w:rPr>
          <w:spacing w:val="-4"/>
          <w:lang w:val="sq-AL"/>
        </w:rPr>
        <w:t>-n</w:t>
      </w:r>
      <w:r w:rsidRPr="00E47246">
        <w:rPr>
          <w:spacing w:val="-4"/>
          <w:lang w:val="sq-AL"/>
        </w:rPr>
        <w:t>, çdo fëmijë dhe /ose i rritur me aftësi të kufizuara në mënyrë progresive do të kenë qasje dhe do të përfitojnë nga pagesat dhe shërbimet sociale, të cilat janë të një cilësie më të lartë dhe të integruara përmes skemave të Programit të Mbrojtjes Sociale.</w:t>
      </w:r>
    </w:p>
    <w:p w:rsidR="001F23FD" w:rsidRPr="00117667" w:rsidRDefault="001F23FD" w:rsidP="00705621">
      <w:pPr>
        <w:pStyle w:val="Paragrafi"/>
        <w:rPr>
          <w:spacing w:val="-6"/>
          <w:lang w:val="sq-AL"/>
        </w:rPr>
      </w:pPr>
      <w:r w:rsidRPr="00117667">
        <w:rPr>
          <w:spacing w:val="-6"/>
          <w:lang w:val="sq-AL"/>
        </w:rPr>
        <w:t>Qëllimi i krijimit të një procesi të ri për përcaktimin e aftësisë së kufizuar është</w:t>
      </w:r>
      <w:r w:rsidR="003F3A59" w:rsidRPr="00117667">
        <w:rPr>
          <w:spacing w:val="-6"/>
          <w:lang w:val="sq-AL"/>
        </w:rPr>
        <w:t>:</w:t>
      </w:r>
      <w:r w:rsidRPr="00117667">
        <w:rPr>
          <w:spacing w:val="-6"/>
          <w:lang w:val="sq-AL"/>
        </w:rPr>
        <w:t xml:space="preserve"> a) të zbatojë një metodologji </w:t>
      </w:r>
      <w:r w:rsidR="00F661F3" w:rsidRPr="00117667">
        <w:rPr>
          <w:spacing w:val="-6"/>
          <w:lang w:val="sq-AL"/>
        </w:rPr>
        <w:t>biopsiko</w:t>
      </w:r>
      <w:r w:rsidRPr="00117667">
        <w:rPr>
          <w:spacing w:val="-6"/>
          <w:lang w:val="sq-AL"/>
        </w:rPr>
        <w:t>sociale për vlerësimin dhe përcaktimin e aftësisë së kufizuar; b) të krijojë një proces të përshtatshëm për çdo moshë; c) të krijojë një proces transparent dhe të besueshëm</w:t>
      </w:r>
      <w:r w:rsidR="003F3A59" w:rsidRPr="00117667">
        <w:rPr>
          <w:spacing w:val="-6"/>
          <w:lang w:val="sq-AL"/>
        </w:rPr>
        <w:t>;</w:t>
      </w:r>
      <w:r w:rsidRPr="00117667">
        <w:rPr>
          <w:spacing w:val="-6"/>
          <w:lang w:val="sq-AL"/>
        </w:rPr>
        <w:t xml:space="preserve"> dhe d) të krijojë një proces me kosto efektive.</w:t>
      </w:r>
    </w:p>
    <w:p w:rsidR="001F23FD" w:rsidRPr="00E47246" w:rsidRDefault="001F23FD" w:rsidP="00705621">
      <w:pPr>
        <w:pStyle w:val="Paragrafi"/>
        <w:rPr>
          <w:spacing w:val="-4"/>
          <w:lang w:val="sq-AL"/>
        </w:rPr>
      </w:pPr>
      <w:r w:rsidRPr="00E47246">
        <w:rPr>
          <w:spacing w:val="-4"/>
          <w:lang w:val="sq-AL"/>
        </w:rPr>
        <w:t>Propozimet më të hollësishme janë aktualisht duke u zhvilluar nga MMSR</w:t>
      </w:r>
      <w:r w:rsidR="003F3A59" w:rsidRPr="00E47246">
        <w:rPr>
          <w:spacing w:val="-4"/>
          <w:lang w:val="sq-AL"/>
        </w:rPr>
        <w:t>-ja</w:t>
      </w:r>
      <w:r w:rsidRPr="00E47246">
        <w:rPr>
          <w:spacing w:val="-4"/>
          <w:lang w:val="sq-AL"/>
        </w:rPr>
        <w:t xml:space="preserve"> me mbështetjen e Bankës Botërore dhe është menduar që këto do të testohen më përpara në një numër të vogël të rasteve në zonat pilot, në fillim të vitit 2016. Kjo do të lejojë një vlerësim të ndikimit të mundshëm dhe vlerësim të kostove të këtij procesi. </w:t>
      </w:r>
    </w:p>
    <w:p w:rsidR="001F23FD" w:rsidRPr="00E47246" w:rsidRDefault="001F23FD" w:rsidP="00705621">
      <w:pPr>
        <w:pStyle w:val="Paragrafi"/>
        <w:rPr>
          <w:b/>
          <w:spacing w:val="-4"/>
          <w:lang w:val="sq-AL"/>
        </w:rPr>
      </w:pPr>
      <w:r w:rsidRPr="00E47246">
        <w:rPr>
          <w:b/>
          <w:spacing w:val="-4"/>
          <w:lang w:val="sq-AL"/>
        </w:rPr>
        <w:t>B1. Reformimi i sistemit të vlerësimit të personave me aftësi të kufizuar</w:t>
      </w:r>
      <w:r w:rsidRPr="00E47246">
        <w:rPr>
          <w:spacing w:val="-4"/>
          <w:lang w:val="sq-AL"/>
        </w:rPr>
        <w:t xml:space="preserve"> </w:t>
      </w:r>
      <w:r w:rsidRPr="00E47246">
        <w:rPr>
          <w:b/>
          <w:spacing w:val="-4"/>
          <w:lang w:val="sq-AL"/>
        </w:rPr>
        <w:t xml:space="preserve">deri </w:t>
      </w:r>
      <w:r w:rsidR="00E33C79" w:rsidRPr="00E47246">
        <w:rPr>
          <w:b/>
          <w:spacing w:val="-4"/>
          <w:lang w:val="sq-AL"/>
        </w:rPr>
        <w:t>m</w:t>
      </w:r>
      <w:r w:rsidRPr="00E47246">
        <w:rPr>
          <w:b/>
          <w:spacing w:val="-4"/>
          <w:lang w:val="sq-AL"/>
        </w:rPr>
        <w:t>ë 2017</w:t>
      </w:r>
      <w:r w:rsidR="00E33C79" w:rsidRPr="00E47246">
        <w:rPr>
          <w:b/>
          <w:spacing w:val="-4"/>
          <w:lang w:val="sq-AL"/>
        </w:rPr>
        <w:t>-n</w:t>
      </w:r>
      <w:r w:rsidRPr="00E47246">
        <w:rPr>
          <w:spacing w:val="-4"/>
          <w:lang w:val="sq-AL"/>
        </w:rPr>
        <w:t xml:space="preserve">, </w:t>
      </w:r>
      <w:r w:rsidRPr="00E47246">
        <w:rPr>
          <w:b/>
          <w:spacing w:val="-4"/>
          <w:lang w:val="sq-AL"/>
        </w:rPr>
        <w:t xml:space="preserve">duke vënë në zbatim sistemin e ri të vlerësimit sipas </w:t>
      </w:r>
      <w:r w:rsidR="00F00C5C" w:rsidRPr="00E47246">
        <w:rPr>
          <w:b/>
          <w:spacing w:val="-4"/>
          <w:lang w:val="sq-AL"/>
        </w:rPr>
        <w:t>“</w:t>
      </w:r>
      <w:r w:rsidRPr="00E47246">
        <w:rPr>
          <w:b/>
          <w:spacing w:val="-4"/>
          <w:lang w:val="sq-AL"/>
        </w:rPr>
        <w:t>Modeli Social</w:t>
      </w:r>
      <w:r w:rsidR="00F00C5C" w:rsidRPr="00E47246">
        <w:rPr>
          <w:b/>
          <w:spacing w:val="-4"/>
          <w:lang w:val="sq-AL"/>
        </w:rPr>
        <w:t>”</w:t>
      </w:r>
      <w:r w:rsidRPr="00E47246">
        <w:rPr>
          <w:rStyle w:val="FootnoteReference"/>
          <w:b/>
          <w:color w:val="000000"/>
          <w:spacing w:val="-4"/>
          <w:szCs w:val="24"/>
          <w:lang w:val="sq-AL"/>
        </w:rPr>
        <w:footnoteReference w:id="29"/>
      </w:r>
      <w:r w:rsidRPr="00E47246">
        <w:rPr>
          <w:b/>
          <w:spacing w:val="-4"/>
          <w:lang w:val="sq-AL"/>
        </w:rPr>
        <w:t xml:space="preserve"> dhe duke ulur në 10% rastet abuzive të përfituesve që nuk shfaqin aftësi të kufizuar.</w:t>
      </w:r>
    </w:p>
    <w:p w:rsidR="001F23FD" w:rsidRPr="00E47246" w:rsidRDefault="001F23FD" w:rsidP="00705621">
      <w:pPr>
        <w:pStyle w:val="Paragrafi"/>
        <w:rPr>
          <w:spacing w:val="-4"/>
          <w:lang w:val="sq-AL"/>
        </w:rPr>
      </w:pPr>
      <w:r w:rsidRPr="00E47246">
        <w:rPr>
          <w:spacing w:val="-4"/>
          <w:lang w:val="sq-AL"/>
        </w:rPr>
        <w:t>Hartimi i kritereve të reja për vlerësimin dhe përcaktimin e aftësisë së kufizuar do të përfshijë përmirësimin dhe plotësimin e kritereve ekzistuese, për të</w:t>
      </w:r>
      <w:r w:rsidR="003F3A59" w:rsidRPr="00E47246">
        <w:rPr>
          <w:spacing w:val="-4"/>
          <w:lang w:val="sq-AL"/>
        </w:rPr>
        <w:t>:</w:t>
      </w:r>
      <w:r w:rsidRPr="00E47246">
        <w:rPr>
          <w:spacing w:val="-4"/>
          <w:lang w:val="sq-AL"/>
        </w:rPr>
        <w:t xml:space="preserve"> a) bërë të mundur vlerësimin </w:t>
      </w:r>
      <w:r w:rsidR="00F661F3" w:rsidRPr="00E47246">
        <w:rPr>
          <w:spacing w:val="-4"/>
          <w:lang w:val="sq-AL"/>
        </w:rPr>
        <w:t>biopsiko</w:t>
      </w:r>
      <w:r w:rsidRPr="00E47246">
        <w:rPr>
          <w:spacing w:val="-4"/>
          <w:lang w:val="sq-AL"/>
        </w:rPr>
        <w:t>social të aftësisë së kufizuar bazuar në modelin konceptual të ICF-së nga Organizata Botërore e Shëndetësisë; b) të mundësuar një përshkrim më të detajuar të secilit kusht të aftësisë së kufizuar në mënyrë që të sigurojë uniformitet dhe qëndrue</w:t>
      </w:r>
      <w:r w:rsidR="009E2DDC">
        <w:rPr>
          <w:spacing w:val="-4"/>
          <w:lang w:val="sq-AL"/>
        </w:rPr>
        <w:t>-</w:t>
      </w:r>
      <w:r w:rsidRPr="00E47246">
        <w:rPr>
          <w:spacing w:val="-4"/>
          <w:lang w:val="sq-AL"/>
        </w:rPr>
        <w:t>shmëri në vlerësimin e aftësisë së kufizuar.</w:t>
      </w:r>
    </w:p>
    <w:p w:rsidR="001F23FD" w:rsidRPr="00E47246" w:rsidRDefault="001F23FD" w:rsidP="00705621">
      <w:pPr>
        <w:pStyle w:val="Paragrafi"/>
        <w:rPr>
          <w:spacing w:val="-4"/>
          <w:lang w:val="sq-AL"/>
        </w:rPr>
      </w:pPr>
      <w:r w:rsidRPr="00E47246">
        <w:rPr>
          <w:spacing w:val="-4"/>
          <w:lang w:val="sq-AL"/>
        </w:rPr>
        <w:t>Në kuadër të këtij objektivi do të synohet ngritja dhe fuqizimi i strukturave multidisiplinore të vlerësimit të aftësisë së kufizuar në nivel rajonal</w:t>
      </w:r>
      <w:r w:rsidR="009E2DDC">
        <w:rPr>
          <w:spacing w:val="-4"/>
          <w:lang w:val="sq-AL"/>
        </w:rPr>
        <w:t xml:space="preserve"> </w:t>
      </w:r>
      <w:r w:rsidRPr="00E47246">
        <w:rPr>
          <w:spacing w:val="-4"/>
          <w:lang w:val="sq-AL"/>
        </w:rPr>
        <w:t>/qendror (fillimisht në format pilot). MMSR</w:t>
      </w:r>
      <w:r w:rsidR="003F3A59" w:rsidRPr="00E47246">
        <w:rPr>
          <w:spacing w:val="-4"/>
          <w:lang w:val="sq-AL"/>
        </w:rPr>
        <w:t>-ja</w:t>
      </w:r>
      <w:r w:rsidRPr="00E47246">
        <w:rPr>
          <w:spacing w:val="-4"/>
          <w:lang w:val="sq-AL"/>
        </w:rPr>
        <w:t xml:space="preserve"> dhe SHSSH</w:t>
      </w:r>
      <w:r w:rsidR="0083489A" w:rsidRPr="00E47246">
        <w:rPr>
          <w:spacing w:val="-4"/>
          <w:lang w:val="sq-AL"/>
        </w:rPr>
        <w:t>-ja</w:t>
      </w:r>
      <w:r w:rsidRPr="00E47246">
        <w:rPr>
          <w:spacing w:val="-4"/>
          <w:lang w:val="sq-AL"/>
        </w:rPr>
        <w:t xml:space="preserve"> do të shqyrtojnë nëse ekziston nevoja për ndryshime të menjëhershme ligjore në strukturën e sistemit të vlerësimit, të tilla si transferimi i përgjegjësisë për menaxhimin e komisioneve të aftësisë së kufizuar në SHSSH, dhe çdo reformë procedurale në procesin aktual të aplikimit për ta bërë atë me kosto më efektive. Gjithashtu</w:t>
      </w:r>
      <w:r w:rsidR="0083489A" w:rsidRPr="00E47246">
        <w:rPr>
          <w:spacing w:val="-4"/>
          <w:lang w:val="sq-AL"/>
        </w:rPr>
        <w:t>,</w:t>
      </w:r>
      <w:r w:rsidRPr="00E47246">
        <w:rPr>
          <w:spacing w:val="-4"/>
          <w:lang w:val="sq-AL"/>
        </w:rPr>
        <w:t xml:space="preserve"> do të synohet rishikimi dhe ndryshimi i legjislacionit në përputhje me standardet ndërkombëtare.</w:t>
      </w:r>
    </w:p>
    <w:p w:rsidR="001F23FD" w:rsidRPr="00E47246" w:rsidRDefault="001F23FD" w:rsidP="00705621">
      <w:pPr>
        <w:pStyle w:val="Paragrafi"/>
        <w:rPr>
          <w:spacing w:val="-4"/>
          <w:lang w:val="sq-AL"/>
        </w:rPr>
      </w:pPr>
      <w:r w:rsidRPr="00E47246">
        <w:rPr>
          <w:b/>
          <w:spacing w:val="-4"/>
          <w:lang w:val="sq-AL"/>
        </w:rPr>
        <w:t xml:space="preserve">B2. Rritja e transparencës së skemës së aftësisë së kufizuar nëpërmjet ngritjes se regjistrit elektronik PAK, duke e vënë në funksion këtë regjistër në 90% të njësive të qeverisjes vendore në rajonet pilot deri </w:t>
      </w:r>
      <w:r w:rsidR="00E33C79" w:rsidRPr="00E47246">
        <w:rPr>
          <w:b/>
          <w:spacing w:val="-4"/>
          <w:lang w:val="sq-AL"/>
        </w:rPr>
        <w:t>m</w:t>
      </w:r>
      <w:r w:rsidRPr="00E47246">
        <w:rPr>
          <w:b/>
          <w:spacing w:val="-4"/>
          <w:lang w:val="sq-AL"/>
        </w:rPr>
        <w:t>ë 2017</w:t>
      </w:r>
      <w:r w:rsidR="00E33C79" w:rsidRPr="00E47246">
        <w:rPr>
          <w:b/>
          <w:spacing w:val="-4"/>
          <w:lang w:val="sq-AL"/>
        </w:rPr>
        <w:t>-n</w:t>
      </w:r>
      <w:r w:rsidRPr="00E47246">
        <w:rPr>
          <w:rStyle w:val="FootnoteReference"/>
          <w:color w:val="000000"/>
          <w:spacing w:val="-4"/>
          <w:szCs w:val="24"/>
          <w:lang w:val="sq-AL"/>
        </w:rPr>
        <w:footnoteReference w:id="30"/>
      </w:r>
      <w:r w:rsidRPr="00E47246">
        <w:rPr>
          <w:b/>
          <w:spacing w:val="-4"/>
          <w:lang w:val="sq-AL"/>
        </w:rPr>
        <w:t>.</w:t>
      </w:r>
      <w:r w:rsidRPr="00E47246">
        <w:rPr>
          <w:spacing w:val="-4"/>
          <w:lang w:val="sq-AL"/>
        </w:rPr>
        <w:t xml:space="preserve"> Krijimi dhe zhvillimi i një Sistemi Menaxhimi Informacioni i integruar për skemën e pagesave të aftësisë së kufizuar duke përfshirë një regjistër elektronik kombëtar dhe një bazë të dhënash për çdo përfitues. Regjistri elektronik PAK është duke u zhvilluar aktualisht nga MMSR</w:t>
      </w:r>
      <w:r w:rsidR="0083489A" w:rsidRPr="00E47246">
        <w:rPr>
          <w:spacing w:val="-4"/>
          <w:lang w:val="sq-AL"/>
        </w:rPr>
        <w:t>-ja</w:t>
      </w:r>
      <w:r w:rsidRPr="00E47246">
        <w:rPr>
          <w:spacing w:val="-4"/>
          <w:lang w:val="sq-AL"/>
        </w:rPr>
        <w:t xml:space="preserve"> me mbështetjen e Bankës Botërore dhe kjo do të ndihmojë në zbatimin e një administrimi më efikas, </w:t>
      </w:r>
      <w:r w:rsidR="00C5392E" w:rsidRPr="00E47246">
        <w:rPr>
          <w:spacing w:val="-4"/>
          <w:lang w:val="sq-AL"/>
        </w:rPr>
        <w:t>efici</w:t>
      </w:r>
      <w:r w:rsidRPr="00E47246">
        <w:rPr>
          <w:spacing w:val="-4"/>
          <w:lang w:val="sq-AL"/>
        </w:rPr>
        <w:t>ent, efektiv dhe miqësor për përdoruesit dhe sidomos në drejtim të shërbimit ndaj aplikuesit për përfitimin e pagesës së aftësisë së kufizuar.</w:t>
      </w:r>
    </w:p>
    <w:p w:rsidR="001F23FD" w:rsidRPr="00E47246" w:rsidRDefault="001F23FD" w:rsidP="00705621">
      <w:pPr>
        <w:pStyle w:val="Paragrafi"/>
        <w:rPr>
          <w:spacing w:val="-4"/>
          <w:lang w:val="sq-AL"/>
        </w:rPr>
      </w:pPr>
      <w:r w:rsidRPr="00E47246">
        <w:rPr>
          <w:b/>
          <w:spacing w:val="-4"/>
          <w:lang w:val="sq-AL"/>
        </w:rPr>
        <w:t xml:space="preserve">B3. Krijimi i një sistemi shërbimesh integruese që kombinon shërbimet e kujdesit social me pagesat në </w:t>
      </w:r>
      <w:r w:rsidRPr="00E47246">
        <w:rPr>
          <w:b/>
          <w:i/>
          <w:spacing w:val="-4"/>
          <w:lang w:val="sq-AL"/>
        </w:rPr>
        <w:t>Cash</w:t>
      </w:r>
      <w:r w:rsidRPr="00E47246">
        <w:rPr>
          <w:spacing w:val="-4"/>
          <w:lang w:val="sq-AL"/>
        </w:rPr>
        <w:t xml:space="preserve">, duke ofruar një paketë të integruar shërbimesh për personat me aftësi të kufizuar deri </w:t>
      </w:r>
      <w:r w:rsidR="00E33C79" w:rsidRPr="00E47246">
        <w:rPr>
          <w:spacing w:val="-4"/>
          <w:lang w:val="sq-AL"/>
        </w:rPr>
        <w:t>m</w:t>
      </w:r>
      <w:r w:rsidRPr="00E47246">
        <w:rPr>
          <w:spacing w:val="-4"/>
          <w:lang w:val="sq-AL"/>
        </w:rPr>
        <w:t>ë 2020</w:t>
      </w:r>
      <w:r w:rsidR="00E33C79" w:rsidRPr="00E47246">
        <w:rPr>
          <w:spacing w:val="-4"/>
          <w:lang w:val="sq-AL"/>
        </w:rPr>
        <w:t>-n</w:t>
      </w:r>
      <w:r w:rsidRPr="00E47246">
        <w:rPr>
          <w:spacing w:val="-4"/>
          <w:lang w:val="sq-AL"/>
        </w:rPr>
        <w:t>. Ky objektiv është i lidhur me politikën C në vijim. Në parim, është e nevojshme të sigurohet që pagesat me para të jenë të integruara me ofrimin e shërbimeve të kujdesit social, për të garantuar që nevojat e njerëzve me aftësi të kufizuara të jenë përmbushur në mënyrë të plotë dhe të integruar. Administratorëve shoqërorë do të jenë pika e kontaktit për referimin e personave me aftësi të kufizuara për te</w:t>
      </w:r>
      <w:r w:rsidR="00FD6137" w:rsidRPr="00E47246">
        <w:rPr>
          <w:spacing w:val="-4"/>
          <w:lang w:val="sq-AL"/>
        </w:rPr>
        <w:t>k</w:t>
      </w:r>
      <w:r w:rsidRPr="00E47246">
        <w:rPr>
          <w:spacing w:val="-4"/>
          <w:lang w:val="sq-AL"/>
        </w:rPr>
        <w:t xml:space="preserve"> agjencitë përgjegjëse. </w:t>
      </w:r>
    </w:p>
    <w:p w:rsidR="001F23FD" w:rsidRPr="00E47246" w:rsidRDefault="001F23FD" w:rsidP="00705621">
      <w:pPr>
        <w:pStyle w:val="Paragrafi"/>
        <w:rPr>
          <w:spacing w:val="-4"/>
          <w:lang w:val="sq-AL"/>
        </w:rPr>
      </w:pPr>
      <w:r w:rsidRPr="00E47246">
        <w:rPr>
          <w:b/>
          <w:spacing w:val="-4"/>
          <w:lang w:val="sq-AL"/>
        </w:rPr>
        <w:t xml:space="preserve">B4. Ngritja dhe forcimi i mekanizmit të monitorimit dhe inspektimit të cilësisë së ofrimit të shërbimeve PAK në nivel vendor dhe qendror, duke garantuar deri </w:t>
      </w:r>
      <w:r w:rsidR="00E33C79" w:rsidRPr="00E47246">
        <w:rPr>
          <w:b/>
          <w:spacing w:val="-4"/>
          <w:lang w:val="sq-AL"/>
        </w:rPr>
        <w:t>m</w:t>
      </w:r>
      <w:r w:rsidRPr="00E47246">
        <w:rPr>
          <w:b/>
          <w:spacing w:val="-4"/>
          <w:lang w:val="sq-AL"/>
        </w:rPr>
        <w:t>ë 2017</w:t>
      </w:r>
      <w:r w:rsidR="00E33C79" w:rsidRPr="00E47246">
        <w:rPr>
          <w:b/>
          <w:spacing w:val="-4"/>
          <w:lang w:val="sq-AL"/>
        </w:rPr>
        <w:t>-n</w:t>
      </w:r>
      <w:r w:rsidR="009E2DDC">
        <w:rPr>
          <w:b/>
          <w:spacing w:val="-4"/>
          <w:lang w:val="sq-AL"/>
        </w:rPr>
        <w:t xml:space="preserve"> gjenerimin e</w:t>
      </w:r>
      <w:r w:rsidRPr="00E47246">
        <w:rPr>
          <w:spacing w:val="-4"/>
          <w:lang w:val="sq-AL"/>
        </w:rPr>
        <w:t xml:space="preserve"> </w:t>
      </w:r>
      <w:r w:rsidRPr="00E47246">
        <w:rPr>
          <w:b/>
          <w:spacing w:val="-4"/>
          <w:lang w:val="sq-AL"/>
        </w:rPr>
        <w:t>raporteve tremujore të perfor</w:t>
      </w:r>
      <w:r w:rsidR="009E2DDC">
        <w:rPr>
          <w:b/>
          <w:spacing w:val="-4"/>
          <w:lang w:val="sq-AL"/>
        </w:rPr>
        <w:t>-</w:t>
      </w:r>
      <w:r w:rsidRPr="00E47246">
        <w:rPr>
          <w:b/>
          <w:spacing w:val="-4"/>
          <w:lang w:val="sq-AL"/>
        </w:rPr>
        <w:t>mancës së skemës për politik</w:t>
      </w:r>
      <w:r w:rsidR="00FD6137" w:rsidRPr="00E47246">
        <w:rPr>
          <w:b/>
          <w:spacing w:val="-4"/>
          <w:lang w:val="sq-AL"/>
        </w:rPr>
        <w:t>ë</w:t>
      </w:r>
      <w:r w:rsidRPr="00E47246">
        <w:rPr>
          <w:b/>
          <w:spacing w:val="-4"/>
          <w:lang w:val="sq-AL"/>
        </w:rPr>
        <w:t>bërësit dhe për vlerësimin e profilit të riskut dhe zbulimin e abuzimeve.</w:t>
      </w:r>
      <w:r w:rsidRPr="00E47246">
        <w:rPr>
          <w:spacing w:val="-4"/>
          <w:lang w:val="sq-AL"/>
        </w:rPr>
        <w:t xml:space="preserve"> Përmirësimi i kontroll/auditit është e lidhur me objektivin B1 për sa i përket uljes së numrit të përfituesve pa aftësi të kufizuar në 10% nga 14% aktuale</w:t>
      </w:r>
      <w:r w:rsidRPr="00E47246">
        <w:rPr>
          <w:rStyle w:val="FootnoteReference"/>
          <w:color w:val="000000"/>
          <w:spacing w:val="-4"/>
          <w:szCs w:val="24"/>
          <w:lang w:val="sq-AL"/>
        </w:rPr>
        <w:footnoteReference w:id="31"/>
      </w:r>
      <w:r w:rsidRPr="00E47246">
        <w:rPr>
          <w:spacing w:val="-4"/>
          <w:lang w:val="sq-AL"/>
        </w:rPr>
        <w:t>.</w:t>
      </w:r>
    </w:p>
    <w:p w:rsidR="001F23FD" w:rsidRPr="00E47246" w:rsidRDefault="001F23FD" w:rsidP="00705621">
      <w:pPr>
        <w:pStyle w:val="Paragrafi"/>
        <w:rPr>
          <w:spacing w:val="-4"/>
          <w:lang w:val="sq-AL"/>
        </w:rPr>
      </w:pPr>
      <w:r w:rsidRPr="00E47246">
        <w:rPr>
          <w:spacing w:val="-4"/>
          <w:lang w:val="sq-AL"/>
        </w:rPr>
        <w:t>Objektivi lidhet me krijimin e një sistemi vlerësimi që ofron monitorim, nxit përgjegjshmërinë, nxit rritjen e kapaciteteve profesionale dhe realizon marrëdhëniet ndër-institucionale. Kjo do të krijonte</w:t>
      </w:r>
      <w:r w:rsidR="0083489A" w:rsidRPr="00E47246">
        <w:rPr>
          <w:spacing w:val="-4"/>
          <w:lang w:val="sq-AL"/>
        </w:rPr>
        <w:t>:</w:t>
      </w:r>
      <w:r w:rsidRPr="00E47246">
        <w:rPr>
          <w:spacing w:val="-4"/>
          <w:lang w:val="sq-AL"/>
        </w:rPr>
        <w:t xml:space="preserve"> a) një sistem koherent të vlerësimit të aftësisë së kufizuar; dhe b) një sistem integral të sigurimit të cilësisë dhe inspektimit, me qëllim parandalimin e abuzimeve. Gjithashtu, do të forcohen kapacitetet njerëzore në fushën e vlerësimit të aftësisë së kufizuar për të nxitur përmirësimin e vazhdueshëm të sistemit.</w:t>
      </w:r>
    </w:p>
    <w:p w:rsidR="001F23FD" w:rsidRPr="00E47246" w:rsidRDefault="001F23FD" w:rsidP="00705621">
      <w:pPr>
        <w:pStyle w:val="Paragrafi"/>
        <w:rPr>
          <w:b/>
          <w:spacing w:val="-4"/>
          <w:lang w:val="sq-AL"/>
        </w:rPr>
      </w:pPr>
      <w:r w:rsidRPr="00E47246">
        <w:rPr>
          <w:b/>
          <w:spacing w:val="-4"/>
          <w:lang w:val="sq-AL"/>
        </w:rPr>
        <w:t>C. Zhvillimi i shërbimeve të kujdesit social</w:t>
      </w:r>
    </w:p>
    <w:p w:rsidR="001F23FD" w:rsidRPr="00E47246" w:rsidRDefault="001F23FD" w:rsidP="00705621">
      <w:pPr>
        <w:pStyle w:val="Paragrafi"/>
        <w:rPr>
          <w:spacing w:val="-4"/>
          <w:lang w:val="sq-AL"/>
        </w:rPr>
      </w:pPr>
      <w:r w:rsidRPr="00E47246">
        <w:rPr>
          <w:spacing w:val="-4"/>
          <w:lang w:val="sq-AL"/>
        </w:rPr>
        <w:t>Nëpërmjet politikave të mëposhtme dhe objektivave strategjikë  për zhvillimin e shërbimeve të kujdesit social, produkti që synohet deri më 2020</w:t>
      </w:r>
      <w:r w:rsidR="0083489A" w:rsidRPr="00E47246">
        <w:rPr>
          <w:spacing w:val="-4"/>
          <w:lang w:val="sq-AL"/>
        </w:rPr>
        <w:t>-n</w:t>
      </w:r>
      <w:r w:rsidRPr="00E47246">
        <w:rPr>
          <w:spacing w:val="-4"/>
          <w:lang w:val="sq-AL"/>
        </w:rPr>
        <w:t xml:space="preserve"> është që çdo individ dhe familje, si kategori në nevojë, në mënyrë progresive të ketë qasje të barabartë dhe të përfitojë nga një sistem funksional të shërbimeve të kujdesit social, bazuar në parimet e decentralizimit dhe deinstitucionalizimit. Treguesit e performancës për zbatimin e këtyre parimeve dhe arritjen e objektivave si më poshtë, paraqiten të integruar në kapitullin e monitorimit.</w:t>
      </w:r>
    </w:p>
    <w:p w:rsidR="001F23FD" w:rsidRPr="00E47246" w:rsidRDefault="001F23FD" w:rsidP="00705621">
      <w:pPr>
        <w:pStyle w:val="Paragrafi"/>
        <w:rPr>
          <w:spacing w:val="-4"/>
          <w:lang w:val="sq-AL"/>
        </w:rPr>
      </w:pPr>
      <w:r w:rsidRPr="00E47246">
        <w:rPr>
          <w:spacing w:val="-4"/>
          <w:lang w:val="sq-AL"/>
        </w:rPr>
        <w:t>Strategjia e mbrojtjes sociale do të ketë prioritet fam</w:t>
      </w:r>
      <w:r w:rsidR="009E2DDC">
        <w:rPr>
          <w:spacing w:val="-4"/>
          <w:lang w:val="sq-AL"/>
        </w:rPr>
        <w:t>iljet dhe grupet e rrezikuara: familjet me kryefamiljare gra; f</w:t>
      </w:r>
      <w:r w:rsidRPr="00E47246">
        <w:rPr>
          <w:spacing w:val="-4"/>
          <w:lang w:val="sq-AL"/>
        </w:rPr>
        <w:t>amiljet në rrezik</w:t>
      </w:r>
      <w:r w:rsidR="009E2DDC">
        <w:rPr>
          <w:spacing w:val="-4"/>
          <w:lang w:val="sq-AL"/>
        </w:rPr>
        <w:t xml:space="preserve"> përjashtimi, përfshirë romët; f</w:t>
      </w:r>
      <w:r w:rsidRPr="00E47246">
        <w:rPr>
          <w:spacing w:val="-4"/>
          <w:lang w:val="sq-AL"/>
        </w:rPr>
        <w:t>ëmijët dhe të rriturit m</w:t>
      </w:r>
      <w:r w:rsidR="009E2DDC">
        <w:rPr>
          <w:spacing w:val="-4"/>
          <w:lang w:val="sq-AL"/>
        </w:rPr>
        <w:t>e aftësi mendore të kufizuara; f</w:t>
      </w:r>
      <w:r w:rsidRPr="00E47246">
        <w:rPr>
          <w:spacing w:val="-4"/>
          <w:lang w:val="sq-AL"/>
        </w:rPr>
        <w:t>ëmijët që jetojnë dhe punojnë në rrugë dhe nuk shkojnë në shkollë;</w:t>
      </w:r>
      <w:r w:rsidR="009E2DDC">
        <w:rPr>
          <w:spacing w:val="-4"/>
          <w:lang w:val="sq-AL"/>
        </w:rPr>
        <w:t xml:space="preserve"> fëmijët në konflikte ligjore; f</w:t>
      </w:r>
      <w:r w:rsidRPr="00E47246">
        <w:rPr>
          <w:spacing w:val="-4"/>
          <w:lang w:val="sq-AL"/>
        </w:rPr>
        <w:t>ëmijët dhe gratë e</w:t>
      </w:r>
      <w:r w:rsidR="009E2DDC">
        <w:rPr>
          <w:spacing w:val="-4"/>
          <w:lang w:val="sq-AL"/>
        </w:rPr>
        <w:t xml:space="preserve"> prekura nga dhuna në familje; t</w:t>
      </w:r>
      <w:r w:rsidRPr="00E47246">
        <w:rPr>
          <w:spacing w:val="-4"/>
          <w:lang w:val="sq-AL"/>
        </w:rPr>
        <w:t>ë papunët afatgjatë; Individët e infektuar me HIV ose abu</w:t>
      </w:r>
      <w:r w:rsidR="009E2DDC">
        <w:rPr>
          <w:spacing w:val="-4"/>
          <w:lang w:val="sq-AL"/>
        </w:rPr>
        <w:t>zues të substancave narkotike; t</w:t>
      </w:r>
      <w:r w:rsidRPr="00E47246">
        <w:rPr>
          <w:spacing w:val="-4"/>
          <w:lang w:val="sq-AL"/>
        </w:rPr>
        <w:t>ë moshuarit pa mbështetje.</w:t>
      </w:r>
    </w:p>
    <w:p w:rsidR="001F23FD" w:rsidRPr="00E47246" w:rsidRDefault="001F23FD" w:rsidP="00705621">
      <w:pPr>
        <w:pStyle w:val="Paragrafi"/>
        <w:rPr>
          <w:spacing w:val="-4"/>
          <w:lang w:val="sq-AL"/>
        </w:rPr>
      </w:pPr>
      <w:r w:rsidRPr="00E47246">
        <w:rPr>
          <w:b/>
          <w:spacing w:val="-4"/>
          <w:lang w:val="sq-AL"/>
        </w:rPr>
        <w:t xml:space="preserve">C1. Ngritja e një sistemi të integruar të shërbimeve të kujdesit social në njësitë e qeverisjes vendore në zonat e përzgjedhura deri </w:t>
      </w:r>
      <w:r w:rsidR="0083489A" w:rsidRPr="00E47246">
        <w:rPr>
          <w:b/>
          <w:spacing w:val="-4"/>
          <w:lang w:val="sq-AL"/>
        </w:rPr>
        <w:t>m</w:t>
      </w:r>
      <w:r w:rsidRPr="00E47246">
        <w:rPr>
          <w:b/>
          <w:spacing w:val="-4"/>
          <w:lang w:val="sq-AL"/>
        </w:rPr>
        <w:t>ë 2017</w:t>
      </w:r>
      <w:r w:rsidR="0083489A" w:rsidRPr="00E47246">
        <w:rPr>
          <w:b/>
          <w:spacing w:val="-4"/>
          <w:lang w:val="sq-AL"/>
        </w:rPr>
        <w:t>-n</w:t>
      </w:r>
      <w:r w:rsidRPr="00E47246">
        <w:rPr>
          <w:b/>
          <w:spacing w:val="-4"/>
          <w:lang w:val="sq-AL"/>
        </w:rPr>
        <w:t xml:space="preserve"> dhe në nivel kombëtar deri </w:t>
      </w:r>
      <w:r w:rsidR="0083489A" w:rsidRPr="00E47246">
        <w:rPr>
          <w:b/>
          <w:spacing w:val="-4"/>
          <w:lang w:val="sq-AL"/>
        </w:rPr>
        <w:t>m</w:t>
      </w:r>
      <w:r w:rsidRPr="00E47246">
        <w:rPr>
          <w:b/>
          <w:spacing w:val="-4"/>
          <w:lang w:val="sq-AL"/>
        </w:rPr>
        <w:t>ë 2020</w:t>
      </w:r>
      <w:r w:rsidR="0083489A" w:rsidRPr="00E47246">
        <w:rPr>
          <w:b/>
          <w:spacing w:val="-4"/>
          <w:lang w:val="sq-AL"/>
        </w:rPr>
        <w:t>-n</w:t>
      </w:r>
      <w:r w:rsidRPr="00E47246">
        <w:rPr>
          <w:b/>
          <w:spacing w:val="-4"/>
          <w:lang w:val="sq-AL"/>
        </w:rPr>
        <w:t xml:space="preserve">. </w:t>
      </w:r>
      <w:r w:rsidRPr="00E47246">
        <w:rPr>
          <w:spacing w:val="-4"/>
          <w:lang w:val="sq-AL"/>
        </w:rPr>
        <w:t>Do</w:t>
      </w:r>
      <w:r w:rsidRPr="00E47246">
        <w:rPr>
          <w:b/>
          <w:spacing w:val="-4"/>
          <w:lang w:val="sq-AL"/>
        </w:rPr>
        <w:t xml:space="preserve"> </w:t>
      </w:r>
      <w:r w:rsidRPr="00E47246">
        <w:rPr>
          <w:spacing w:val="-4"/>
          <w:lang w:val="sq-AL"/>
        </w:rPr>
        <w:t>të ngrihen sistemet funksionale të shërbimeve të integruara të kujdesit social në njësitë e qeverisjes vendore. Aktualisht, MMSR</w:t>
      </w:r>
      <w:r w:rsidR="0083489A" w:rsidRPr="00E47246">
        <w:rPr>
          <w:spacing w:val="-4"/>
          <w:lang w:val="sq-AL"/>
        </w:rPr>
        <w:t>-ja</w:t>
      </w:r>
      <w:r w:rsidRPr="00E47246">
        <w:rPr>
          <w:spacing w:val="-4"/>
          <w:lang w:val="sq-AL"/>
        </w:rPr>
        <w:t xml:space="preserve"> është duke punuar për të zhvilluar një Paketë Standarde të Shërbimeve, e ndjekur nga kostimi shërbimeve sociale. Pas përcaktimit të Paketës Bazë të Shërbimeve do të jetë e nevojshme të bëhet një analizë e hendekut për të identifikuar listën dhe llojet e shërbimeve që janë aktualisht</w:t>
      </w:r>
      <w:r w:rsidR="00DE1DAF">
        <w:rPr>
          <w:spacing w:val="-4"/>
          <w:lang w:val="sq-AL"/>
        </w:rPr>
        <w:t xml:space="preserve"> në dispozicion në nivel vendor/</w:t>
      </w:r>
      <w:r w:rsidRPr="00E47246">
        <w:rPr>
          <w:spacing w:val="-4"/>
          <w:lang w:val="sq-AL"/>
        </w:rPr>
        <w:t xml:space="preserve">rajonal. Kjo duhet të pasohet nga një vlerësim i strukturave që ofron shërbime sociale dhe kapacitetet e saj, në mënyrë që të ndihmojë planifikimin e duhur të një harte të shërbimeve sociale në shkallë kombëtare. Kjo do të shërbejë gjithashtu si një bazë e mirë për planifikimin e riorganizimit të shërbimeve në nivel vendor dhe kombëtar, pas zbatimit të reformës territoriale dhe strategjisë së decentralizimit. Paketa </w:t>
      </w:r>
      <w:r w:rsidR="00A45D09" w:rsidRPr="00E47246">
        <w:rPr>
          <w:spacing w:val="-4"/>
          <w:lang w:val="sq-AL"/>
        </w:rPr>
        <w:t xml:space="preserve">bazë </w:t>
      </w:r>
      <w:r w:rsidRPr="00E47246">
        <w:rPr>
          <w:spacing w:val="-4"/>
          <w:lang w:val="sq-AL"/>
        </w:rPr>
        <w:t xml:space="preserve">e </w:t>
      </w:r>
      <w:r w:rsidR="00A45D09" w:rsidRPr="00E47246">
        <w:rPr>
          <w:spacing w:val="-4"/>
          <w:lang w:val="sq-AL"/>
        </w:rPr>
        <w:t xml:space="preserve">shërbimeve </w:t>
      </w:r>
      <w:r w:rsidRPr="00E47246">
        <w:rPr>
          <w:spacing w:val="-4"/>
          <w:lang w:val="sq-AL"/>
        </w:rPr>
        <w:t xml:space="preserve">do </w:t>
      </w:r>
      <w:r w:rsidR="00A45D09" w:rsidRPr="00E47246">
        <w:rPr>
          <w:spacing w:val="-4"/>
          <w:lang w:val="sq-AL"/>
        </w:rPr>
        <w:t xml:space="preserve">të </w:t>
      </w:r>
      <w:r w:rsidRPr="00E47246">
        <w:rPr>
          <w:spacing w:val="-4"/>
          <w:lang w:val="sq-AL"/>
        </w:rPr>
        <w:t>jetë mjeti kryesor për njësitë e qeverisjes vendore të sapoformuara në planifikimin dhe shpërndarjen e shërbimeve në komunitetet e tyre bazuar në nevojat e grupeve në rrezik. Në kuadër të ndarjes së re administrative ku tashmë kemi 61 bashki  duhet të realizohet një analizë lidhur me numrin e punonjësve që duhet të kenë Sektorët e Vlerësimit të Nevojave dhe Referimit (SVNR) për çdo bashki sipas numrit të banorëve.</w:t>
      </w:r>
    </w:p>
    <w:p w:rsidR="001F23FD" w:rsidRPr="00E47246" w:rsidRDefault="001F23FD" w:rsidP="00705621">
      <w:pPr>
        <w:pStyle w:val="Paragrafi"/>
        <w:rPr>
          <w:spacing w:val="-4"/>
          <w:lang w:val="sq-AL"/>
        </w:rPr>
      </w:pPr>
      <w:r w:rsidRPr="00E47246">
        <w:rPr>
          <w:spacing w:val="-4"/>
          <w:lang w:val="sq-AL"/>
        </w:rPr>
        <w:t>Paketa do të përshtatet sipas nevojave individuale dhe do të zhvillohet duke u bazuar në</w:t>
      </w:r>
      <w:r w:rsidRPr="00E47246">
        <w:rPr>
          <w:vanish/>
          <w:spacing w:val="-4"/>
          <w:lang w:val="sq-AL"/>
        </w:rPr>
        <w:t xml:space="preserve">{The package of social care services comprises services that every person with complex and severe needs could expect, regardless of where they live.|}{Package is tailored to the individual needs.|Paketa do tw pwrsh}{The first part entails establishing </w:t>
      </w:r>
      <w:r w:rsidRPr="00E47246">
        <w:rPr>
          <w:i/>
          <w:vanish/>
          <w:spacing w:val="-4"/>
          <w:lang w:val="sq-AL"/>
        </w:rPr>
        <w:t>needs assessment and referral units</w:t>
      </w:r>
      <w:r w:rsidRPr="00E47246">
        <w:rPr>
          <w:vanish/>
          <w:spacing w:val="-4"/>
          <w:lang w:val="sq-AL"/>
        </w:rPr>
        <w:t xml:space="preserve"> (NARU) in every community.|</w:t>
      </w:r>
      <w:r w:rsidRPr="00E47246">
        <w:rPr>
          <w:spacing w:val="-4"/>
          <w:lang w:val="sq-AL"/>
        </w:rPr>
        <w:t xml:space="preserve"> ngritjen e </w:t>
      </w:r>
      <w:r w:rsidRPr="00E47246">
        <w:rPr>
          <w:i/>
          <w:spacing w:val="-4"/>
          <w:lang w:val="sq-AL"/>
        </w:rPr>
        <w:t>sektorëve të vlerësimit të nevojave dhe referimit</w:t>
      </w:r>
      <w:r w:rsidRPr="00E47246">
        <w:rPr>
          <w:spacing w:val="-4"/>
          <w:lang w:val="sq-AL"/>
        </w:rPr>
        <w:t xml:space="preserve"> (SVNR),</w:t>
      </w:r>
      <w:r w:rsidRPr="00E47246">
        <w:rPr>
          <w:vanish/>
          <w:spacing w:val="-4"/>
          <w:lang w:val="sq-AL"/>
        </w:rPr>
        <w:t xml:space="preserve">}{The second part entails a </w:t>
      </w:r>
      <w:r w:rsidRPr="00E47246">
        <w:rPr>
          <w:i/>
          <w:vanish/>
          <w:spacing w:val="-4"/>
          <w:lang w:val="sq-AL"/>
        </w:rPr>
        <w:t>mixture of different social care services</w:t>
      </w:r>
      <w:r w:rsidRPr="00E47246">
        <w:rPr>
          <w:vanish/>
          <w:spacing w:val="-4"/>
          <w:lang w:val="sq-AL"/>
        </w:rPr>
        <w:t xml:space="preserve"> organized and provided by public and private entities on national, regional and local levels.|</w:t>
      </w:r>
      <w:r w:rsidRPr="00E47246">
        <w:rPr>
          <w:spacing w:val="-4"/>
          <w:lang w:val="sq-AL"/>
        </w:rPr>
        <w:t xml:space="preserve"> si dhe të një </w:t>
      </w:r>
      <w:r w:rsidRPr="00E47246">
        <w:rPr>
          <w:i/>
          <w:spacing w:val="-4"/>
          <w:lang w:val="sq-AL"/>
        </w:rPr>
        <w:t>numri shërbimesh të ndryshme të kujdesit social</w:t>
      </w:r>
      <w:r w:rsidRPr="00E47246">
        <w:rPr>
          <w:spacing w:val="-4"/>
          <w:lang w:val="sq-AL"/>
        </w:rPr>
        <w:t xml:space="preserve">, të organizuara dhe </w:t>
      </w:r>
      <w:r w:rsidR="00A45D09">
        <w:rPr>
          <w:spacing w:val="-4"/>
          <w:lang w:val="sq-AL"/>
        </w:rPr>
        <w:t xml:space="preserve">të </w:t>
      </w:r>
      <w:r w:rsidRPr="00E47246">
        <w:rPr>
          <w:spacing w:val="-4"/>
          <w:lang w:val="sq-AL"/>
        </w:rPr>
        <w:t xml:space="preserve">ofruara nga subjekte publike dhe private në nivel qendror, rajonal dhe vendor. </w:t>
      </w:r>
      <w:r w:rsidRPr="00E47246">
        <w:rPr>
          <w:vanish/>
          <w:spacing w:val="-4"/>
          <w:lang w:val="sq-AL"/>
        </w:rPr>
        <w:t>}{These services should meet a person's needs based on NARU assessment and care plan.|</w:t>
      </w:r>
      <w:r w:rsidRPr="00E47246">
        <w:rPr>
          <w:spacing w:val="-4"/>
          <w:lang w:val="sq-AL"/>
        </w:rPr>
        <w:t xml:space="preserve">Këto shërbime do të mbulojnë nevojat e personit në bazë të vlerësimit dhe planit të kujdesit që bën SVNR-ja. </w:t>
      </w:r>
      <w:r w:rsidRPr="00E47246">
        <w:rPr>
          <w:vanish/>
          <w:spacing w:val="-4"/>
          <w:lang w:val="sq-AL"/>
        </w:rPr>
        <w:t>}</w:t>
      </w:r>
      <w:r w:rsidRPr="00E47246">
        <w:rPr>
          <w:spacing w:val="-4"/>
          <w:lang w:val="sq-AL"/>
        </w:rPr>
        <w:t xml:space="preserve"> </w:t>
      </w:r>
    </w:p>
    <w:p w:rsidR="001F23FD" w:rsidRPr="00E47246" w:rsidRDefault="001F23FD" w:rsidP="00705621">
      <w:pPr>
        <w:pStyle w:val="Paragrafi"/>
        <w:rPr>
          <w:spacing w:val="-4"/>
          <w:lang w:val="sq-AL"/>
        </w:rPr>
      </w:pPr>
      <w:r w:rsidRPr="00E47246">
        <w:rPr>
          <w:spacing w:val="-4"/>
          <w:lang w:val="sq-AL"/>
        </w:rPr>
        <w:t>Në kuadër të këtij objektivi do të synohet de-institucionalizimi i shërbimeve të kujdesit rezidencial, ndërtimi dhe transformimi i institu</w:t>
      </w:r>
      <w:r w:rsidR="00A45D09">
        <w:rPr>
          <w:spacing w:val="-4"/>
          <w:lang w:val="sq-AL"/>
        </w:rPr>
        <w:t>-</w:t>
      </w:r>
      <w:r w:rsidRPr="00E47246">
        <w:rPr>
          <w:spacing w:val="-4"/>
          <w:lang w:val="sq-AL"/>
        </w:rPr>
        <w:t>cioneve drejt modeleve me bazë familjen dhe komunitetin. Të transformimit të institucioneve të përkujdesit social rezidencial drejt modeleve të reja alternative  me bazë komunitare që synojnë mbësh</w:t>
      </w:r>
      <w:r w:rsidR="00A45D09">
        <w:rPr>
          <w:spacing w:val="-4"/>
          <w:lang w:val="sq-AL"/>
        </w:rPr>
        <w:t>-</w:t>
      </w:r>
      <w:r w:rsidRPr="00E47246">
        <w:rPr>
          <w:spacing w:val="-4"/>
          <w:lang w:val="sq-AL"/>
        </w:rPr>
        <w:t>tetjen e familjes dhe parandalimin e instituciona</w:t>
      </w:r>
      <w:r w:rsidR="00A45D09">
        <w:rPr>
          <w:spacing w:val="-4"/>
          <w:lang w:val="sq-AL"/>
        </w:rPr>
        <w:t>-</w:t>
      </w:r>
      <w:r w:rsidRPr="00E47246">
        <w:rPr>
          <w:spacing w:val="-4"/>
          <w:lang w:val="sq-AL"/>
        </w:rPr>
        <w:t xml:space="preserve">lizimit. </w:t>
      </w:r>
      <w:r w:rsidRPr="00E47246">
        <w:rPr>
          <w:b/>
          <w:i/>
          <w:vanish/>
          <w:spacing w:val="-4"/>
          <w:lang w:val="sq-AL"/>
        </w:rPr>
        <w:t>{Local governments</w:t>
      </w:r>
      <w:r w:rsidRPr="00E47246">
        <w:rPr>
          <w:vanish/>
          <w:spacing w:val="-4"/>
          <w:lang w:val="sq-AL"/>
        </w:rPr>
        <w:t xml:space="preserve"> – individual and family/household support services|{Social care services:|</w:t>
      </w:r>
      <w:r w:rsidRPr="00E47246">
        <w:rPr>
          <w:spacing w:val="-4"/>
          <w:lang w:val="sq-AL"/>
        </w:rPr>
        <w:t>Shërbimet e kujdesit social do të jenë</w:t>
      </w:r>
      <w:r w:rsidR="00A45D09" w:rsidRPr="00A45D09">
        <w:rPr>
          <w:spacing w:val="-4"/>
          <w:lang w:val="sq-AL"/>
        </w:rPr>
        <w:t>:</w:t>
      </w:r>
      <w:r w:rsidRPr="00E47246">
        <w:rPr>
          <w:b/>
          <w:i/>
          <w:vanish/>
          <w:spacing w:val="-4"/>
          <w:lang w:val="sq-AL"/>
        </w:rPr>
        <w:t>}</w:t>
      </w:r>
    </w:p>
    <w:p w:rsidR="001F23FD" w:rsidRPr="00E47246" w:rsidRDefault="00A45D09" w:rsidP="00705621">
      <w:pPr>
        <w:pStyle w:val="Paragrafi"/>
        <w:rPr>
          <w:spacing w:val="-4"/>
          <w:lang w:val="sq-AL"/>
        </w:rPr>
      </w:pPr>
      <w:r>
        <w:rPr>
          <w:spacing w:val="-4"/>
          <w:lang w:val="sq-AL"/>
        </w:rPr>
        <w:t xml:space="preserve">- </w:t>
      </w:r>
      <w:r w:rsidR="001F23FD" w:rsidRPr="00E47246">
        <w:rPr>
          <w:vanish/>
          <w:spacing w:val="-4"/>
          <w:lang w:val="sq-AL"/>
        </w:rPr>
        <w:t>{Individual and family/household support services - day care centres for children and adults with disability (for children of school age complementary program to inclusive education), counselling, parenting programs, early support for the children at pre-school age, home care for severely disabled children in rural areas, home care services for elderly and persons with disability, respite care, etc.|</w:t>
      </w:r>
      <w:r w:rsidR="001F23FD" w:rsidRPr="00E47246">
        <w:rPr>
          <w:spacing w:val="-4"/>
          <w:lang w:val="sq-AL"/>
        </w:rPr>
        <w:t>Shërbime komunitare, shërbime mbështetëse për individët dhe familjet, qendra të kujdesit ditor për fëmijët dhe të rriturit me aftësi të kufizuara (për fëmijët në moshë shkollore program plotësues për arsimin gjithëpërfshirës), këshillim, programe formimi për prindërit, mbështetje e hershme për fëmijët në moshë parashkollore, kujdes në shtëpi për fëmijët me aftësi të kufizuara të rënda në fshat, shërbime të kujdesit në shtëpi për të moshuarit dhe personat me aftësi të kufizuar, shërbimi zëvendë</w:t>
      </w:r>
      <w:r w:rsidR="00965298">
        <w:rPr>
          <w:spacing w:val="-4"/>
          <w:lang w:val="sq-AL"/>
        </w:rPr>
        <w:t>-</w:t>
      </w:r>
      <w:r w:rsidR="001F23FD" w:rsidRPr="00E47246">
        <w:rPr>
          <w:spacing w:val="-4"/>
          <w:lang w:val="sq-AL"/>
        </w:rPr>
        <w:t>sues i kujdestarit etj.</w:t>
      </w:r>
      <w:r w:rsidR="001F23FD" w:rsidRPr="00E47246">
        <w:rPr>
          <w:vanish/>
          <w:spacing w:val="-4"/>
          <w:lang w:val="sq-AL"/>
        </w:rPr>
        <w:t>}</w:t>
      </w:r>
    </w:p>
    <w:p w:rsidR="001F23FD" w:rsidRPr="00E47246" w:rsidRDefault="00965298" w:rsidP="00705621">
      <w:pPr>
        <w:pStyle w:val="Paragrafi"/>
        <w:rPr>
          <w:spacing w:val="-4"/>
          <w:lang w:val="sq-AL"/>
        </w:rPr>
      </w:pPr>
      <w:r>
        <w:rPr>
          <w:spacing w:val="-4"/>
          <w:lang w:val="sq-AL"/>
        </w:rPr>
        <w:t xml:space="preserve">- </w:t>
      </w:r>
      <w:r w:rsidR="001F23FD" w:rsidRPr="00E47246">
        <w:rPr>
          <w:vanish/>
          <w:spacing w:val="-4"/>
          <w:lang w:val="sq-AL"/>
        </w:rPr>
        <w:t>{Family substitute services - foster care, kinship care  |</w:t>
      </w:r>
      <w:r w:rsidR="001F23FD" w:rsidRPr="00E47246">
        <w:rPr>
          <w:spacing w:val="-4"/>
          <w:lang w:val="sq-AL"/>
        </w:rPr>
        <w:t>Shërbime të  kujdestarisë – familje kujdestare, familje me lidhje gjaku.</w:t>
      </w:r>
      <w:r w:rsidR="001F23FD" w:rsidRPr="00E47246">
        <w:rPr>
          <w:vanish/>
          <w:spacing w:val="-4"/>
          <w:lang w:val="sq-AL"/>
        </w:rPr>
        <w:t>}</w:t>
      </w:r>
    </w:p>
    <w:p w:rsidR="001F23FD" w:rsidRPr="00E47246" w:rsidRDefault="00965298" w:rsidP="00705621">
      <w:pPr>
        <w:pStyle w:val="Paragrafi"/>
        <w:rPr>
          <w:spacing w:val="-4"/>
          <w:lang w:val="sq-AL"/>
        </w:rPr>
      </w:pPr>
      <w:r>
        <w:rPr>
          <w:spacing w:val="-4"/>
          <w:lang w:val="sq-AL"/>
        </w:rPr>
        <w:t xml:space="preserve">- </w:t>
      </w:r>
      <w:r w:rsidR="001F23FD" w:rsidRPr="00E47246">
        <w:rPr>
          <w:vanish/>
          <w:spacing w:val="-4"/>
          <w:lang w:val="sq-AL"/>
        </w:rPr>
        <w:t>{Residential services - shelters, sheltered accommodation, halfway houses, small group homes, residential institutions, etc.|</w:t>
      </w:r>
      <w:r w:rsidR="001F23FD" w:rsidRPr="00E47246">
        <w:rPr>
          <w:spacing w:val="-4"/>
          <w:lang w:val="sq-AL"/>
        </w:rPr>
        <w:t>Shërbime rezidenciale – streha, shtëpi strehimi, shtëpi rehabilitimi, shtëpi për strehim në grupe të vogla, institucione rezidencial etj.</w:t>
      </w:r>
      <w:r w:rsidR="001F23FD" w:rsidRPr="00E47246">
        <w:rPr>
          <w:vanish/>
          <w:spacing w:val="-4"/>
          <w:lang w:val="sq-AL"/>
        </w:rPr>
        <w:t>}</w:t>
      </w:r>
    </w:p>
    <w:p w:rsidR="001F23FD" w:rsidRPr="00E47246" w:rsidRDefault="00965298" w:rsidP="00705621">
      <w:pPr>
        <w:pStyle w:val="Paragrafi"/>
        <w:rPr>
          <w:spacing w:val="-4"/>
          <w:lang w:val="sq-AL"/>
        </w:rPr>
      </w:pPr>
      <w:r>
        <w:rPr>
          <w:spacing w:val="-4"/>
          <w:lang w:val="sq-AL"/>
        </w:rPr>
        <w:t xml:space="preserve">- </w:t>
      </w:r>
      <w:r w:rsidR="001F23FD" w:rsidRPr="00E47246">
        <w:rPr>
          <w:spacing w:val="-4"/>
          <w:lang w:val="sq-AL"/>
        </w:rPr>
        <w:t xml:space="preserve">Shërbimet do të mund të kontraktohen nga organizatat </w:t>
      </w:r>
      <w:r w:rsidR="00F94CF9" w:rsidRPr="00E47246">
        <w:rPr>
          <w:spacing w:val="-4"/>
          <w:lang w:val="sq-AL"/>
        </w:rPr>
        <w:t>jo</w:t>
      </w:r>
      <w:r w:rsidR="001F23FD" w:rsidRPr="00E47246">
        <w:rPr>
          <w:spacing w:val="-4"/>
          <w:lang w:val="sq-AL"/>
        </w:rPr>
        <w:t xml:space="preserve">fitimprurëse apo ofrues të tjerë të shërbimeve. Kjo do të zvogëlonte kostot e ngritjes dhe do të lejonte fleksibilitet në ofrimin e shërbimit. </w:t>
      </w:r>
    </w:p>
    <w:p w:rsidR="001F23FD" w:rsidRPr="00E47246" w:rsidRDefault="001F23FD" w:rsidP="00705621">
      <w:pPr>
        <w:pStyle w:val="Paragrafi"/>
        <w:rPr>
          <w:spacing w:val="-4"/>
          <w:lang w:val="sq-AL"/>
        </w:rPr>
      </w:pPr>
      <w:r w:rsidRPr="00E47246">
        <w:rPr>
          <w:spacing w:val="-4"/>
          <w:lang w:val="sq-AL"/>
        </w:rPr>
        <w:t>Finalizimi i shportës së shërbimeve, kostimi dhe mundësia e prokurorimit të shërbimeve sociale do t</w:t>
      </w:r>
      <w:r w:rsidR="00C854AE" w:rsidRPr="00E47246">
        <w:rPr>
          <w:spacing w:val="-4"/>
          <w:lang w:val="sq-AL"/>
        </w:rPr>
        <w:t>”</w:t>
      </w:r>
      <w:r w:rsidRPr="00E47246">
        <w:rPr>
          <w:spacing w:val="-4"/>
          <w:lang w:val="sq-AL"/>
        </w:rPr>
        <w:t xml:space="preserve">i mundësojë bashkitë që të ofrojnë shërbime të kujdesit social sipas nevojave. </w:t>
      </w:r>
    </w:p>
    <w:p w:rsidR="001F23FD" w:rsidRPr="00E47246" w:rsidRDefault="001F23FD" w:rsidP="00705621">
      <w:pPr>
        <w:pStyle w:val="Paragrafi"/>
        <w:rPr>
          <w:spacing w:val="-4"/>
          <w:lang w:val="sq-AL"/>
        </w:rPr>
      </w:pPr>
      <w:r w:rsidRPr="00E47246">
        <w:rPr>
          <w:b/>
          <w:spacing w:val="-4"/>
          <w:lang w:val="sq-AL"/>
        </w:rPr>
        <w:t>C2. Rishikimi i funksioneve t</w:t>
      </w:r>
      <w:r w:rsidR="00FD6137" w:rsidRPr="00E47246">
        <w:rPr>
          <w:b/>
          <w:spacing w:val="-4"/>
          <w:lang w:val="sq-AL"/>
        </w:rPr>
        <w:t>ë</w:t>
      </w:r>
      <w:r w:rsidRPr="00E47246">
        <w:rPr>
          <w:b/>
          <w:spacing w:val="-4"/>
          <w:lang w:val="sq-AL"/>
        </w:rPr>
        <w:t xml:space="preserve"> planifikimit dhe ofrimit të shërbimeve të kujdesit social për nivele të ndryshme të qeverisjes vendore dhe modele të reja në zbatim deri </w:t>
      </w:r>
      <w:r w:rsidR="0083489A" w:rsidRPr="00E47246">
        <w:rPr>
          <w:b/>
          <w:spacing w:val="-4"/>
          <w:lang w:val="sq-AL"/>
        </w:rPr>
        <w:t>m</w:t>
      </w:r>
      <w:r w:rsidRPr="00E47246">
        <w:rPr>
          <w:b/>
          <w:spacing w:val="-4"/>
          <w:lang w:val="sq-AL"/>
        </w:rPr>
        <w:t>ë 2017</w:t>
      </w:r>
      <w:r w:rsidR="0083489A" w:rsidRPr="00E47246">
        <w:rPr>
          <w:b/>
          <w:spacing w:val="-4"/>
          <w:lang w:val="sq-AL"/>
        </w:rPr>
        <w:t>-n</w:t>
      </w:r>
      <w:r w:rsidRPr="00E47246">
        <w:rPr>
          <w:b/>
          <w:spacing w:val="-4"/>
          <w:lang w:val="sq-AL"/>
        </w:rPr>
        <w:t>.</w:t>
      </w:r>
      <w:r w:rsidRPr="00E47246">
        <w:rPr>
          <w:spacing w:val="-4"/>
          <w:lang w:val="sq-AL"/>
        </w:rPr>
        <w:t xml:space="preserve"> Do të hartohet paketa e plotë mbi rolet dhe funksionet e institucioneve në nivel vendor dhe qendror mbi  planifikimin, menaxhimit dhe shpërndarjen e shërbimeve sociale.</w:t>
      </w:r>
    </w:p>
    <w:p w:rsidR="001F23FD" w:rsidRPr="00E47246" w:rsidRDefault="001F23FD" w:rsidP="00705621">
      <w:pPr>
        <w:pStyle w:val="Paragrafi"/>
        <w:rPr>
          <w:spacing w:val="-4"/>
          <w:lang w:val="sq-AL"/>
        </w:rPr>
      </w:pPr>
      <w:r w:rsidRPr="00E47246">
        <w:rPr>
          <w:spacing w:val="-4"/>
          <w:lang w:val="sq-AL"/>
        </w:rPr>
        <w:t>Duke pasur parasysh strategjinë e decentralizimit që po zhvillohet nga Qeveria Shqiptare, është vendosur që planifikimi dhe ofrimi i shërbimeve sociale të transferohet në nivelin territorial, me mbështetjen e MMSR</w:t>
      </w:r>
      <w:r w:rsidR="0083489A" w:rsidRPr="00E47246">
        <w:rPr>
          <w:spacing w:val="-4"/>
          <w:lang w:val="sq-AL"/>
        </w:rPr>
        <w:t>-së</w:t>
      </w:r>
      <w:r w:rsidRPr="00E47246">
        <w:rPr>
          <w:spacing w:val="-4"/>
          <w:lang w:val="sq-AL"/>
        </w:rPr>
        <w:t xml:space="preserve"> dhe zyrave rajonale të SHSSH</w:t>
      </w:r>
      <w:r w:rsidR="0083489A" w:rsidRPr="00E47246">
        <w:rPr>
          <w:spacing w:val="-4"/>
          <w:lang w:val="sq-AL"/>
        </w:rPr>
        <w:t>-së</w:t>
      </w:r>
      <w:r w:rsidRPr="00E47246">
        <w:rPr>
          <w:spacing w:val="-4"/>
          <w:lang w:val="sq-AL"/>
        </w:rPr>
        <w:t>.</w:t>
      </w:r>
    </w:p>
    <w:p w:rsidR="001F23FD" w:rsidRPr="00E47246" w:rsidRDefault="001F23FD" w:rsidP="00705621">
      <w:pPr>
        <w:pStyle w:val="Paragrafi"/>
        <w:rPr>
          <w:spacing w:val="-4"/>
          <w:lang w:val="sq-AL"/>
        </w:rPr>
      </w:pPr>
      <w:r w:rsidRPr="00E47246">
        <w:rPr>
          <w:spacing w:val="-4"/>
          <w:lang w:val="sq-AL"/>
        </w:rPr>
        <w:t>Zbatimi i objektivave dhe politikave të kësaj strategjie kërkojnë një shpërndarje të re të detyrave dhe përgjegjësive midis pushtetit qendror dhe atij vendor. MMSR</w:t>
      </w:r>
      <w:r w:rsidR="0083489A" w:rsidRPr="00E47246">
        <w:rPr>
          <w:spacing w:val="-4"/>
          <w:lang w:val="sq-AL"/>
        </w:rPr>
        <w:t>-ja</w:t>
      </w:r>
      <w:r w:rsidRPr="00E47246">
        <w:rPr>
          <w:spacing w:val="-4"/>
          <w:lang w:val="sq-AL"/>
        </w:rPr>
        <w:t xml:space="preserve"> zhvillon politikat, legjislacionin, standardet për ofrimin e shërbimeve dhe përgatit sistemin për kontrollin dhe vlerësimin e tyre. </w:t>
      </w:r>
    </w:p>
    <w:p w:rsidR="001F23FD" w:rsidRPr="00E47246" w:rsidRDefault="001F23FD" w:rsidP="00705621">
      <w:pPr>
        <w:pStyle w:val="Paragrafi"/>
        <w:rPr>
          <w:spacing w:val="-4"/>
          <w:lang w:val="sq-AL"/>
        </w:rPr>
      </w:pPr>
      <w:r w:rsidRPr="00E47246">
        <w:rPr>
          <w:spacing w:val="-4"/>
          <w:lang w:val="sq-AL"/>
        </w:rPr>
        <w:t>SHSSH</w:t>
      </w:r>
      <w:r w:rsidR="0083489A" w:rsidRPr="00E47246">
        <w:rPr>
          <w:spacing w:val="-4"/>
          <w:lang w:val="sq-AL"/>
        </w:rPr>
        <w:t>-ja</w:t>
      </w:r>
      <w:r w:rsidRPr="00E47246">
        <w:rPr>
          <w:spacing w:val="-4"/>
          <w:lang w:val="sq-AL"/>
        </w:rPr>
        <w:t xml:space="preserve"> do të jetë përgjegjës për ngritjen e kapaciteteve dhe mbështetjen teknike (p.sh. në lidhje me planifikimin vendor) në njësitë territoriale, si dhe për monitorimin dhe vlerësimin në lidhje me njësitë territoriale. Inspektorati do të luajë një rol të rëndësishëm në inspektimin e shërbimeve. </w:t>
      </w:r>
    </w:p>
    <w:p w:rsidR="001F23FD" w:rsidRPr="00E47246" w:rsidRDefault="001F23FD" w:rsidP="00705621">
      <w:pPr>
        <w:pStyle w:val="Paragrafi"/>
        <w:rPr>
          <w:spacing w:val="-4"/>
          <w:lang w:val="sq-AL"/>
        </w:rPr>
      </w:pPr>
      <w:r w:rsidRPr="00E47246">
        <w:rPr>
          <w:spacing w:val="-4"/>
          <w:lang w:val="sq-AL"/>
        </w:rPr>
        <w:t xml:space="preserve">Në nivel vendor, bashkitë do të jenë përgjegjëse për vlerësimin dhe planifikimin e nevojave, si dhe shpërndarjen e shërbimeve. </w:t>
      </w:r>
    </w:p>
    <w:p w:rsidR="001F23FD" w:rsidRPr="00E47246" w:rsidRDefault="001F23FD" w:rsidP="00705621">
      <w:pPr>
        <w:pStyle w:val="Paragrafi"/>
        <w:rPr>
          <w:spacing w:val="-4"/>
          <w:lang w:val="sq-AL"/>
        </w:rPr>
      </w:pPr>
      <w:r w:rsidRPr="00E47246">
        <w:rPr>
          <w:spacing w:val="-4"/>
          <w:lang w:val="sq-AL"/>
        </w:rPr>
        <w:t>Duhet të theksohet se këto role do të kërkojnë fuqizim të konsiderueshëm të gjitha agjencive të përfshira, duke përfshirë MMSR</w:t>
      </w:r>
      <w:r w:rsidR="0083489A" w:rsidRPr="00E47246">
        <w:rPr>
          <w:spacing w:val="-4"/>
          <w:lang w:val="sq-AL"/>
        </w:rPr>
        <w:t>-në</w:t>
      </w:r>
      <w:r w:rsidRPr="00E47246">
        <w:rPr>
          <w:spacing w:val="-4"/>
          <w:lang w:val="sq-AL"/>
        </w:rPr>
        <w:t>, SHSSH</w:t>
      </w:r>
      <w:r w:rsidR="0083489A" w:rsidRPr="00E47246">
        <w:rPr>
          <w:spacing w:val="-4"/>
          <w:lang w:val="sq-AL"/>
        </w:rPr>
        <w:t>-në</w:t>
      </w:r>
      <w:r w:rsidRPr="00E47246">
        <w:rPr>
          <w:spacing w:val="-4"/>
          <w:lang w:val="sq-AL"/>
        </w:rPr>
        <w:t>, Inspektorati</w:t>
      </w:r>
      <w:r w:rsidR="0083489A" w:rsidRPr="00E47246">
        <w:rPr>
          <w:spacing w:val="-4"/>
          <w:lang w:val="sq-AL"/>
        </w:rPr>
        <w:t>n</w:t>
      </w:r>
      <w:r w:rsidRPr="00E47246">
        <w:rPr>
          <w:spacing w:val="-4"/>
          <w:lang w:val="sq-AL"/>
        </w:rPr>
        <w:t xml:space="preserve"> dhe </w:t>
      </w:r>
      <w:r w:rsidR="0083489A" w:rsidRPr="00E47246">
        <w:rPr>
          <w:spacing w:val="-4"/>
          <w:lang w:val="sq-AL"/>
        </w:rPr>
        <w:t>b</w:t>
      </w:r>
      <w:r w:rsidRPr="00E47246">
        <w:rPr>
          <w:spacing w:val="-4"/>
          <w:lang w:val="sq-AL"/>
        </w:rPr>
        <w:t>ashkitë. Të gjitha agjencitë do të marrin role dhe funksione të reja dhe kjo do të kërkojë ndryshime institucionale, ngritjen e kapaciteteve dhe burimeve shtesë.</w:t>
      </w:r>
    </w:p>
    <w:p w:rsidR="001F23FD" w:rsidRPr="00E47246" w:rsidRDefault="001F23FD" w:rsidP="00705621">
      <w:pPr>
        <w:pStyle w:val="Paragrafi"/>
        <w:rPr>
          <w:spacing w:val="-4"/>
          <w:lang w:val="sq-AL"/>
        </w:rPr>
      </w:pPr>
      <w:r w:rsidRPr="00E47246">
        <w:rPr>
          <w:spacing w:val="-4"/>
          <w:lang w:val="sq-AL"/>
        </w:rPr>
        <w:t xml:space="preserve">Një çështje kyçe për zhvillimin e shërbimeve të kujdesit social do të jenë mekanizmat e financimit. Financimi i shërbimeve të kujdesit social mund të përfshijnë fonde nga buxheti qendror i shtetit, fondet e planifikuara nga taksat dhe tarifat vendore, të ardhurat nga pronat dhe aktivitetet e tjera të bashkive, kontributet nga shërbime të kujdesit social të përfituesve, dhurimet, sponsorizimet dhe financime të tjera nga partnerët e zhvillimit, organizata, persona fizikë ose juridikë apo individë. Mekanizmi financiar duhet të sigurojë që burimet të jepen në mënyrë të drejtë nga qeveria qendrore dhe vendore, për të siguruar që shërbimet të jenë me kosto efektive. </w:t>
      </w:r>
    </w:p>
    <w:p w:rsidR="001F23FD" w:rsidRPr="00E47246" w:rsidRDefault="001F23FD" w:rsidP="00705621">
      <w:pPr>
        <w:pStyle w:val="Paragrafi"/>
        <w:rPr>
          <w:spacing w:val="-4"/>
          <w:lang w:val="sq-AL"/>
        </w:rPr>
      </w:pPr>
      <w:r w:rsidRPr="00E47246">
        <w:rPr>
          <w:b/>
          <w:spacing w:val="-4"/>
          <w:lang w:val="sq-AL"/>
        </w:rPr>
        <w:t>C3. Ngritja e sistemit të integruar të informacionit në nivel rajonal dhe qendror, për  t</w:t>
      </w:r>
      <w:r w:rsidR="00FD6137" w:rsidRPr="00E47246">
        <w:rPr>
          <w:b/>
          <w:spacing w:val="-4"/>
          <w:lang w:val="sq-AL"/>
        </w:rPr>
        <w:t>ë</w:t>
      </w:r>
      <w:r w:rsidRPr="00E47246">
        <w:rPr>
          <w:b/>
          <w:spacing w:val="-4"/>
          <w:lang w:val="sq-AL"/>
        </w:rPr>
        <w:t xml:space="preserve"> identifikuar, referuar nevojat për shërbime të përkujdesit shoqëror deri </w:t>
      </w:r>
      <w:r w:rsidR="0083489A" w:rsidRPr="00E47246">
        <w:rPr>
          <w:b/>
          <w:spacing w:val="-4"/>
          <w:lang w:val="sq-AL"/>
        </w:rPr>
        <w:t>m</w:t>
      </w:r>
      <w:r w:rsidRPr="00E47246">
        <w:rPr>
          <w:b/>
          <w:spacing w:val="-4"/>
          <w:lang w:val="sq-AL"/>
        </w:rPr>
        <w:t>ë 2018</w:t>
      </w:r>
      <w:r w:rsidR="0083489A" w:rsidRPr="00E47246">
        <w:rPr>
          <w:b/>
          <w:spacing w:val="-4"/>
          <w:lang w:val="sq-AL"/>
        </w:rPr>
        <w:t>-n</w:t>
      </w:r>
      <w:r w:rsidRPr="00E47246">
        <w:rPr>
          <w:b/>
          <w:spacing w:val="-4"/>
          <w:lang w:val="sq-AL"/>
        </w:rPr>
        <w:t xml:space="preserve">. </w:t>
      </w:r>
      <w:r w:rsidRPr="00E47246">
        <w:rPr>
          <w:spacing w:val="-4"/>
          <w:lang w:val="sq-AL"/>
        </w:rPr>
        <w:t>Krijimi dhe zhvillimi i një Sistemi Menaxhimi Informacioni dhe një bazë të dhënash të integruar për përfituesit e shërbimeve të përkujdesit social. Sistemi do të integrohet me sistemet e menaxhimit të informa</w:t>
      </w:r>
      <w:r w:rsidR="00B96258">
        <w:rPr>
          <w:spacing w:val="-4"/>
          <w:lang w:val="sq-AL"/>
        </w:rPr>
        <w:t>-</w:t>
      </w:r>
      <w:r w:rsidRPr="00E47246">
        <w:rPr>
          <w:spacing w:val="-4"/>
          <w:lang w:val="sq-AL"/>
        </w:rPr>
        <w:t>cionit për përfituesit e NE dhe PAK në të gjitha nivelet.</w:t>
      </w:r>
    </w:p>
    <w:p w:rsidR="001F23FD" w:rsidRPr="00E47246" w:rsidRDefault="001F23FD" w:rsidP="00705621">
      <w:pPr>
        <w:pStyle w:val="Paragrafi"/>
        <w:rPr>
          <w:spacing w:val="-4"/>
          <w:lang w:val="sq-AL"/>
        </w:rPr>
      </w:pPr>
      <w:r w:rsidRPr="00E47246">
        <w:rPr>
          <w:b/>
          <w:spacing w:val="-4"/>
          <w:lang w:val="sq-AL"/>
        </w:rPr>
        <w:t xml:space="preserve">C4. Ngritja dhe fuqizimi i sistemit të monitorimit dhe inspektimit të cilësisë së shërbimeve sociale në nivel lokal, rajonal dhe qendror deri </w:t>
      </w:r>
      <w:r w:rsidR="00A30E31" w:rsidRPr="00E47246">
        <w:rPr>
          <w:b/>
          <w:spacing w:val="-4"/>
          <w:lang w:val="sq-AL"/>
        </w:rPr>
        <w:t>m</w:t>
      </w:r>
      <w:r w:rsidRPr="00E47246">
        <w:rPr>
          <w:b/>
          <w:spacing w:val="-4"/>
          <w:lang w:val="sq-AL"/>
        </w:rPr>
        <w:t>ë 2020</w:t>
      </w:r>
      <w:r w:rsidR="00A30E31" w:rsidRPr="00E47246">
        <w:rPr>
          <w:b/>
          <w:spacing w:val="-4"/>
          <w:lang w:val="sq-AL"/>
        </w:rPr>
        <w:t>-n</w:t>
      </w:r>
      <w:r w:rsidRPr="00E47246">
        <w:rPr>
          <w:b/>
          <w:spacing w:val="-4"/>
          <w:lang w:val="sq-AL"/>
        </w:rPr>
        <w:t xml:space="preserve">. </w:t>
      </w:r>
      <w:r w:rsidRPr="00E47246">
        <w:rPr>
          <w:spacing w:val="-4"/>
          <w:lang w:val="sq-AL"/>
        </w:rPr>
        <w:t xml:space="preserve">Do të synohet përmirësimi dhe forcimi i mekanizmave të monitorimit dhe inspektimit nëpërmjet rishikimit, unifikimit, harmonizimit të standardeve të kujdesit social dhe hartimit të protokolleve për  rritjen e  cilësisë së shërbimeve të ofruara në nivel vendor, rajonal dhe qendror. Do të analizohet mundësia për krijimin e strukturave të reja të inspektimit. Do të synohet forcimi i kapaciteteve profesionale për rritjen e efikasitetit të inspektimeve. </w:t>
      </w:r>
    </w:p>
    <w:p w:rsidR="001F23FD" w:rsidRPr="00E47246" w:rsidRDefault="001F23FD" w:rsidP="00705621">
      <w:pPr>
        <w:pStyle w:val="Paragrafi"/>
        <w:rPr>
          <w:spacing w:val="-4"/>
          <w:lang w:val="sq-AL"/>
        </w:rPr>
      </w:pPr>
      <w:r w:rsidRPr="00E47246">
        <w:rPr>
          <w:b/>
          <w:spacing w:val="-4"/>
          <w:lang w:val="sq-AL"/>
        </w:rPr>
        <w:t xml:space="preserve">C5. Profesionalizimi i forcës së punës dhe ofruesve të shërbimeve sociale nëpërmjet krijimit të një sistemi të kualifikimit deri </w:t>
      </w:r>
      <w:r w:rsidR="004B140A" w:rsidRPr="00E47246">
        <w:rPr>
          <w:b/>
          <w:spacing w:val="-4"/>
          <w:lang w:val="sq-AL"/>
        </w:rPr>
        <w:t>m</w:t>
      </w:r>
      <w:r w:rsidRPr="00E47246">
        <w:rPr>
          <w:b/>
          <w:spacing w:val="-4"/>
          <w:lang w:val="sq-AL"/>
        </w:rPr>
        <w:t>ë 2020</w:t>
      </w:r>
      <w:r w:rsidR="004B140A" w:rsidRPr="00E47246">
        <w:rPr>
          <w:b/>
          <w:spacing w:val="-4"/>
          <w:lang w:val="sq-AL"/>
        </w:rPr>
        <w:t>-n</w:t>
      </w:r>
      <w:r w:rsidRPr="00E47246">
        <w:rPr>
          <w:b/>
          <w:spacing w:val="-4"/>
          <w:lang w:val="sq-AL"/>
        </w:rPr>
        <w:t xml:space="preserve">. </w:t>
      </w:r>
      <w:r w:rsidRPr="00E47246">
        <w:rPr>
          <w:spacing w:val="-4"/>
          <w:lang w:val="sq-AL"/>
        </w:rPr>
        <w:t>Do</w:t>
      </w:r>
      <w:r w:rsidRPr="00E47246">
        <w:rPr>
          <w:b/>
          <w:spacing w:val="-4"/>
          <w:lang w:val="sq-AL"/>
        </w:rPr>
        <w:t xml:space="preserve"> </w:t>
      </w:r>
      <w:r w:rsidRPr="00E47246">
        <w:rPr>
          <w:spacing w:val="-4"/>
          <w:lang w:val="sq-AL"/>
        </w:rPr>
        <w:t>të  rriten kapacitetet  profesionale  të punonjësve që punojnë drejtpërsëdrejti në shërbimet sociale  nëpërmjet programeve të edukimit në vazhdim dhe masave të tjera që do të merren si vijon:</w:t>
      </w:r>
    </w:p>
    <w:p w:rsidR="001F23FD" w:rsidRPr="00E47246" w:rsidRDefault="00B96258" w:rsidP="00705621">
      <w:pPr>
        <w:pStyle w:val="Paragrafi"/>
        <w:rPr>
          <w:spacing w:val="-4"/>
          <w:lang w:val="sq-AL"/>
        </w:rPr>
      </w:pPr>
      <w:r>
        <w:rPr>
          <w:spacing w:val="-4"/>
          <w:lang w:val="sq-AL"/>
        </w:rPr>
        <w:t xml:space="preserve">- </w:t>
      </w:r>
      <w:r w:rsidR="001F23FD" w:rsidRPr="00E47246">
        <w:rPr>
          <w:spacing w:val="-4"/>
          <w:lang w:val="sq-AL"/>
        </w:rPr>
        <w:t>Zhvillimi i përshkrimeve të punës;</w:t>
      </w:r>
    </w:p>
    <w:p w:rsidR="001F23FD" w:rsidRPr="00E47246" w:rsidRDefault="00B96258" w:rsidP="00705621">
      <w:pPr>
        <w:pStyle w:val="Paragrafi"/>
        <w:rPr>
          <w:spacing w:val="-4"/>
          <w:lang w:val="sq-AL"/>
        </w:rPr>
      </w:pPr>
      <w:r>
        <w:rPr>
          <w:spacing w:val="-4"/>
          <w:lang w:val="sq-AL"/>
        </w:rPr>
        <w:t xml:space="preserve">- </w:t>
      </w:r>
      <w:r w:rsidR="001F23FD" w:rsidRPr="00E47246">
        <w:rPr>
          <w:spacing w:val="-4"/>
          <w:lang w:val="sq-AL"/>
        </w:rPr>
        <w:t>Vlerësimi i kapaciteteve të stafit ekzistues;</w:t>
      </w:r>
    </w:p>
    <w:p w:rsidR="001F23FD" w:rsidRPr="00E47246" w:rsidRDefault="00B96258" w:rsidP="00705621">
      <w:pPr>
        <w:pStyle w:val="Paragrafi"/>
        <w:rPr>
          <w:spacing w:val="-4"/>
          <w:lang w:val="sq-AL"/>
        </w:rPr>
      </w:pPr>
      <w:r>
        <w:rPr>
          <w:spacing w:val="-4"/>
          <w:lang w:val="sq-AL"/>
        </w:rPr>
        <w:t xml:space="preserve">- </w:t>
      </w:r>
      <w:r w:rsidR="001F23FD" w:rsidRPr="00E47246">
        <w:rPr>
          <w:spacing w:val="-4"/>
          <w:lang w:val="sq-AL"/>
        </w:rPr>
        <w:t>Zhvillimi i kualifikimeve, duke përfshirë module në nivel universitar;</w:t>
      </w:r>
    </w:p>
    <w:p w:rsidR="001F23FD" w:rsidRPr="00E47246" w:rsidRDefault="00B96258" w:rsidP="00705621">
      <w:pPr>
        <w:pStyle w:val="Paragrafi"/>
        <w:rPr>
          <w:spacing w:val="-4"/>
          <w:lang w:val="sq-AL"/>
        </w:rPr>
      </w:pPr>
      <w:r>
        <w:rPr>
          <w:spacing w:val="-4"/>
          <w:lang w:val="sq-AL"/>
        </w:rPr>
        <w:t xml:space="preserve">- </w:t>
      </w:r>
      <w:r w:rsidR="001F23FD" w:rsidRPr="00E47246">
        <w:rPr>
          <w:spacing w:val="-4"/>
          <w:lang w:val="sq-AL"/>
        </w:rPr>
        <w:t>Certifikimi i kualifikimeve, duke përfshirë edhe mundësinë e njohjes së atyre të marra paraprakisht.</w:t>
      </w:r>
    </w:p>
    <w:p w:rsidR="001F23FD" w:rsidRPr="00E47246" w:rsidRDefault="001F23FD" w:rsidP="00705621">
      <w:pPr>
        <w:pStyle w:val="Paragrafi"/>
        <w:rPr>
          <w:spacing w:val="-4"/>
          <w:lang w:val="sq-AL"/>
        </w:rPr>
      </w:pPr>
      <w:r w:rsidRPr="00E47246">
        <w:rPr>
          <w:spacing w:val="-4"/>
          <w:lang w:val="sq-AL"/>
        </w:rPr>
        <w:t>Realizimi masave do përcaktohet me hollësi në Planin e Veprimit.</w:t>
      </w:r>
    </w:p>
    <w:p w:rsidR="001F23FD" w:rsidRPr="00E47246" w:rsidRDefault="001F23FD" w:rsidP="00705621">
      <w:pPr>
        <w:pStyle w:val="Paragrafi"/>
        <w:rPr>
          <w:spacing w:val="-4"/>
          <w:lang w:val="sq-AL"/>
        </w:rPr>
      </w:pPr>
      <w:r w:rsidRPr="00E47246">
        <w:rPr>
          <w:b/>
          <w:spacing w:val="-4"/>
          <w:lang w:val="sq-AL"/>
        </w:rPr>
        <w:t xml:space="preserve">C6. Ndërgjegjësimi dhe edukimi publik për parandalimin e problemeve sociale dhe adresimin pranë shërbimeve sociale, nëpërmjet fushatave të komunikimit deri </w:t>
      </w:r>
      <w:r w:rsidR="004B140A" w:rsidRPr="00E47246">
        <w:rPr>
          <w:b/>
          <w:spacing w:val="-4"/>
          <w:lang w:val="sq-AL"/>
        </w:rPr>
        <w:t>m</w:t>
      </w:r>
      <w:r w:rsidRPr="00E47246">
        <w:rPr>
          <w:b/>
          <w:spacing w:val="-4"/>
          <w:lang w:val="sq-AL"/>
        </w:rPr>
        <w:t>ë 2018</w:t>
      </w:r>
      <w:r w:rsidR="004B140A" w:rsidRPr="00E47246">
        <w:rPr>
          <w:b/>
          <w:spacing w:val="-4"/>
          <w:lang w:val="sq-AL"/>
        </w:rPr>
        <w:t>-n</w:t>
      </w:r>
      <w:r w:rsidRPr="00E47246">
        <w:rPr>
          <w:b/>
          <w:spacing w:val="-4"/>
          <w:lang w:val="sq-AL"/>
        </w:rPr>
        <w:t xml:space="preserve">. </w:t>
      </w:r>
      <w:r w:rsidRPr="00E47246">
        <w:rPr>
          <w:spacing w:val="-4"/>
          <w:lang w:val="sq-AL"/>
        </w:rPr>
        <w:t xml:space="preserve">Do të synohet zhvillimi i fushatave ndërgjegjësuese mbi rëndësinë dhe mundësitë e programit të mbrojtjes shoqërore. Në fushatën e ndërgjegjësimit do të përfshihen edhe ofruesit e shërbimeve, duke përdorur platforma të ndryshme mediatike, si media e shkruar, apo mënyrave të tjera të shpërndarjes së informacionit, për rastet ku individët dhe familjet nuk kanë akses në mediat elektronike apo interneti. Do të përdoren platforma elektronike, ku nëpërmjet internetit do të krijohen portale të posaçme, ose do të përdoren rrjetet sociale me qëllim promovimin e sistemit të shërbimeve shoqërore. </w:t>
      </w:r>
    </w:p>
    <w:p w:rsidR="001F23FD" w:rsidRPr="00B96258" w:rsidRDefault="001F23FD" w:rsidP="00705621">
      <w:pPr>
        <w:pStyle w:val="Paragrafi"/>
        <w:rPr>
          <w:spacing w:val="-4"/>
          <w:lang w:val="sq-AL" w:eastAsia="en-IE"/>
        </w:rPr>
      </w:pPr>
      <w:r w:rsidRPr="00B96258">
        <w:rPr>
          <w:spacing w:val="-4"/>
          <w:lang w:val="sq-AL" w:eastAsia="en-IE"/>
        </w:rPr>
        <w:t>IV.</w:t>
      </w:r>
      <w:r w:rsidRPr="00B96258">
        <w:rPr>
          <w:spacing w:val="-4"/>
          <w:lang w:val="sq-AL" w:eastAsia="en-IE"/>
        </w:rPr>
        <w:tab/>
      </w:r>
      <w:r w:rsidR="00B96258">
        <w:rPr>
          <w:spacing w:val="-4"/>
          <w:lang w:val="sq-AL" w:eastAsia="en-IE"/>
        </w:rPr>
        <w:t xml:space="preserve"> </w:t>
      </w:r>
      <w:r w:rsidRPr="00B96258">
        <w:rPr>
          <w:spacing w:val="-4"/>
          <w:lang w:val="sq-AL" w:eastAsia="en-IE"/>
        </w:rPr>
        <w:t>BURIMET FINANCIARE</w:t>
      </w:r>
    </w:p>
    <w:p w:rsidR="001F23FD" w:rsidRPr="00E47246" w:rsidRDefault="001F23FD" w:rsidP="00705621">
      <w:pPr>
        <w:pStyle w:val="Paragrafi"/>
        <w:rPr>
          <w:spacing w:val="-4"/>
          <w:lang w:val="sq-AL" w:eastAsia="en-IE"/>
        </w:rPr>
      </w:pPr>
      <w:r w:rsidRPr="00E47246">
        <w:rPr>
          <w:spacing w:val="-4"/>
          <w:lang w:val="sq-AL" w:eastAsia="en-IE"/>
        </w:rPr>
        <w:t>Kosto</w:t>
      </w:r>
      <w:r w:rsidR="00E7542D">
        <w:rPr>
          <w:spacing w:val="-4"/>
          <w:lang w:val="sq-AL" w:eastAsia="en-IE"/>
        </w:rPr>
        <w:t>ja</w:t>
      </w:r>
      <w:r w:rsidRPr="00E47246">
        <w:rPr>
          <w:spacing w:val="-4"/>
          <w:lang w:val="sq-AL" w:eastAsia="en-IE"/>
        </w:rPr>
        <w:t xml:space="preserve"> e përgjithshme e përllogaritur për zbatimin e masave administrative të kësaj strategjie dhe të planit të veprimit është rreth 825 milionë lekë. Burimet e përcaktuara për Ministrinë e Mirëqenies Sociale dhe Rinisë për programin buxhetor </w:t>
      </w:r>
      <w:r w:rsidR="00F00C5C" w:rsidRPr="00E47246">
        <w:rPr>
          <w:spacing w:val="-4"/>
          <w:lang w:val="sq-AL" w:eastAsia="en-IE"/>
        </w:rPr>
        <w:t>“</w:t>
      </w:r>
      <w:r w:rsidRPr="00E47246">
        <w:rPr>
          <w:spacing w:val="-4"/>
          <w:lang w:val="sq-AL" w:eastAsia="en-IE"/>
        </w:rPr>
        <w:t xml:space="preserve">Përkujdesi </w:t>
      </w:r>
      <w:r w:rsidR="004B140A" w:rsidRPr="00E47246">
        <w:rPr>
          <w:spacing w:val="-4"/>
          <w:lang w:val="sq-AL" w:eastAsia="en-IE"/>
        </w:rPr>
        <w:t>s</w:t>
      </w:r>
      <w:r w:rsidRPr="00E47246">
        <w:rPr>
          <w:spacing w:val="-4"/>
          <w:lang w:val="sq-AL" w:eastAsia="en-IE"/>
        </w:rPr>
        <w:t>ocial</w:t>
      </w:r>
      <w:r w:rsidR="00F00C5C" w:rsidRPr="00E47246">
        <w:rPr>
          <w:spacing w:val="-4"/>
          <w:lang w:val="sq-AL" w:eastAsia="en-IE"/>
        </w:rPr>
        <w:t>”</w:t>
      </w:r>
      <w:r w:rsidRPr="00E47246">
        <w:rPr>
          <w:spacing w:val="-4"/>
          <w:lang w:val="sq-AL" w:eastAsia="en-IE"/>
        </w:rPr>
        <w:t xml:space="preserve"> mbulojnë rreth 62% të kostos së përllogaritur për këtë strategji. Kostoja financiare e mbuluar nga buxheti i miratuar i Ministrisë së Mirëqenies Sociale dhe Rinisë, për çdo vit buxhetor përkatës, është e përfshirë brenda parashikimeve të tavaneve të shpenzimeve buxhetore për periudhën afatmesme, e më tej. Nevojat për fonde për periudhën 2016</w:t>
      </w:r>
      <w:r w:rsidR="004B140A" w:rsidRPr="00E47246">
        <w:rPr>
          <w:spacing w:val="-4"/>
          <w:lang w:val="sq-AL"/>
        </w:rPr>
        <w:t>–</w:t>
      </w:r>
      <w:r w:rsidRPr="00E47246">
        <w:rPr>
          <w:spacing w:val="-4"/>
          <w:lang w:val="sq-AL" w:eastAsia="en-IE"/>
        </w:rPr>
        <w:t>2018 janë programuar në përputhje me kuotat tavan të projektbuxhetit afatmesëm (PBA 2016</w:t>
      </w:r>
      <w:r w:rsidR="004B140A" w:rsidRPr="00E47246">
        <w:rPr>
          <w:spacing w:val="-4"/>
          <w:lang w:val="sq-AL"/>
        </w:rPr>
        <w:t>–</w:t>
      </w:r>
      <w:r w:rsidRPr="00E47246">
        <w:rPr>
          <w:spacing w:val="-4"/>
          <w:lang w:val="sq-AL" w:eastAsia="en-IE"/>
        </w:rPr>
        <w:t>2018). Burimet financiare nga donatorët mbulojnë rreth 22% të kostos së strategjisë, përkatësisht rreth 96 milionë lekë nga Banka Botërore, 83 milionë lekë nga UNICEF</w:t>
      </w:r>
      <w:r w:rsidR="004B140A" w:rsidRPr="00E47246">
        <w:rPr>
          <w:spacing w:val="-4"/>
          <w:lang w:val="sq-AL" w:eastAsia="en-IE"/>
        </w:rPr>
        <w:t>-i</w:t>
      </w:r>
      <w:r w:rsidRPr="00E47246">
        <w:rPr>
          <w:spacing w:val="-4"/>
          <w:lang w:val="sq-AL" w:eastAsia="en-IE"/>
        </w:rPr>
        <w:t xml:space="preserve"> dhe 565 mijë lekë nga UNDP</w:t>
      </w:r>
      <w:r w:rsidR="004B140A" w:rsidRPr="00E47246">
        <w:rPr>
          <w:spacing w:val="-4"/>
          <w:lang w:val="sq-AL" w:eastAsia="en-IE"/>
        </w:rPr>
        <w:t>-ja</w:t>
      </w:r>
      <w:r w:rsidRPr="00E47246">
        <w:rPr>
          <w:spacing w:val="-4"/>
          <w:lang w:val="sq-AL" w:eastAsia="en-IE"/>
        </w:rPr>
        <w:t xml:space="preserve">. Hendeku financiar i pambuluar në buxhet prej 15,7%, është pjesë e bisedimeve me donatorët dhe përbëhet kryesisht nga kosto për aktivitete plotësuese. </w:t>
      </w:r>
    </w:p>
    <w:p w:rsidR="001F23FD" w:rsidRPr="00E47246" w:rsidRDefault="001F23FD" w:rsidP="00705621">
      <w:pPr>
        <w:pStyle w:val="Paragrafi"/>
        <w:rPr>
          <w:spacing w:val="-4"/>
          <w:lang w:val="sq-AL" w:eastAsia="en-IE"/>
        </w:rPr>
      </w:pPr>
      <w:r w:rsidRPr="00E47246">
        <w:rPr>
          <w:spacing w:val="-4"/>
          <w:lang w:val="sq-AL" w:eastAsia="en-IE"/>
        </w:rPr>
        <w:t xml:space="preserve">Kostimi i Planit të Veprimit për zbatimin e Strategjisë është realizuar bazuar në metodologjitë dhe praktikën e planifikimit buxhetor, më konkretisht duke konsideruar shpenzimet e projekteve të trupëzuara në produkte dhe ato jashtë projekteve. Një metodologji e tillë është në përputhje me sistemin e planifikimit buxhetor afatmesëm në Republikën e Shqipërisë sikurse parashihet në ligjin organik të buxhetit të shtetit dhe në udhëzimet përkatëse të Ministrisë së Financave (MF). </w:t>
      </w:r>
    </w:p>
    <w:p w:rsidR="001F23FD" w:rsidRPr="00E47246" w:rsidRDefault="001F23FD" w:rsidP="00705621">
      <w:pPr>
        <w:pStyle w:val="Paragrafi"/>
        <w:rPr>
          <w:spacing w:val="-4"/>
          <w:lang w:val="sq-AL" w:eastAsia="en-IE"/>
        </w:rPr>
      </w:pPr>
      <w:r w:rsidRPr="00E47246">
        <w:rPr>
          <w:spacing w:val="-4"/>
          <w:lang w:val="sq-AL" w:eastAsia="en-IE"/>
        </w:rPr>
        <w:t>Kostimi dhe buxhetimi i planit të veprimit të kësaj strategjie është mbështetur në elementet si më poshtë vijon:</w:t>
      </w:r>
    </w:p>
    <w:p w:rsidR="001F23FD" w:rsidRPr="00E47246" w:rsidRDefault="00E7542D" w:rsidP="00705621">
      <w:pPr>
        <w:pStyle w:val="Paragrafi"/>
        <w:rPr>
          <w:spacing w:val="-4"/>
          <w:lang w:val="sq-AL" w:eastAsia="en-IE"/>
        </w:rPr>
      </w:pPr>
      <w:r>
        <w:rPr>
          <w:spacing w:val="-4"/>
          <w:lang w:val="sq-AL" w:eastAsia="en-IE"/>
        </w:rPr>
        <w:t xml:space="preserve">- </w:t>
      </w:r>
      <w:r w:rsidR="001F23FD" w:rsidRPr="00E47246">
        <w:rPr>
          <w:spacing w:val="-4"/>
          <w:lang w:val="sq-AL" w:eastAsia="en-IE"/>
        </w:rPr>
        <w:t>Kostot për zbatimin e strategjisë konsiderojnë jo vetëm shpenzimet kapitale por edhe ato korente të cilat, edhe pse janë me peshë të ulët janë konsideruar për garantimin e kapaciteteve të nevojshme për implementimin e strategjisë.</w:t>
      </w:r>
    </w:p>
    <w:p w:rsidR="001F23FD" w:rsidRPr="00E47246" w:rsidRDefault="00E7542D" w:rsidP="00705621">
      <w:pPr>
        <w:pStyle w:val="Paragrafi"/>
        <w:rPr>
          <w:spacing w:val="-4"/>
          <w:lang w:val="sq-AL" w:eastAsia="en-IE"/>
        </w:rPr>
      </w:pPr>
      <w:r>
        <w:rPr>
          <w:spacing w:val="-4"/>
          <w:lang w:val="sq-AL" w:eastAsia="en-IE"/>
        </w:rPr>
        <w:t xml:space="preserve">- </w:t>
      </w:r>
      <w:r w:rsidR="001F23FD" w:rsidRPr="00E47246">
        <w:rPr>
          <w:spacing w:val="-4"/>
          <w:lang w:val="sq-AL" w:eastAsia="en-IE"/>
        </w:rPr>
        <w:t>Kostot e financuara nga donatorët janë konsideruar si shpenzime kapitale edhe në rastin kur nga natyra janë korente (kualifikime, fushata komunikimi, seminare dhe konferenca etj.) në përputhje me udhëzimet përkatëse të MF.</w:t>
      </w:r>
    </w:p>
    <w:p w:rsidR="00F00B1F" w:rsidRPr="00E47246" w:rsidRDefault="00E7542D" w:rsidP="00705621">
      <w:pPr>
        <w:pStyle w:val="Paragrafi"/>
        <w:rPr>
          <w:spacing w:val="-4"/>
          <w:lang w:val="sq-AL" w:eastAsia="en-IE"/>
        </w:rPr>
      </w:pPr>
      <w:r>
        <w:rPr>
          <w:spacing w:val="-4"/>
          <w:lang w:val="sq-AL" w:eastAsia="en-IE"/>
        </w:rPr>
        <w:t xml:space="preserve">- </w:t>
      </w:r>
      <w:r w:rsidR="001F23FD" w:rsidRPr="00E47246">
        <w:rPr>
          <w:spacing w:val="-4"/>
          <w:lang w:val="sq-AL" w:eastAsia="en-IE"/>
        </w:rPr>
        <w:t>Buxhetimi i strategjisë është parashikuar brenda kornizës së një rritje ekonomike jo më pak se 2.5% në vit në terma reale. Kjo normë rritje bën të mundur që në terma nominale buxheti i programit të përkujdesit social, ku parashkruhet plani i veprimit për zbatimin e kësaj strategjie,  të rritet mesatarisht 4 - 5% çdo vit për periudhën 2015</w:t>
      </w:r>
      <w:r w:rsidR="009143E8" w:rsidRPr="00E47246">
        <w:rPr>
          <w:spacing w:val="-4"/>
          <w:lang w:val="sq-AL"/>
        </w:rPr>
        <w:t>–</w:t>
      </w:r>
      <w:r w:rsidR="001F23FD" w:rsidRPr="00E47246">
        <w:rPr>
          <w:spacing w:val="-4"/>
          <w:lang w:val="sq-AL" w:eastAsia="en-IE"/>
        </w:rPr>
        <w:t>2020</w:t>
      </w:r>
      <w:r w:rsidR="00A243C5" w:rsidRPr="00E47246">
        <w:rPr>
          <w:spacing w:val="-4"/>
          <w:lang w:val="sq-AL" w:eastAsia="en-IE"/>
        </w:rPr>
        <w:t>.</w:t>
      </w:r>
    </w:p>
    <w:p w:rsidR="00A243C5" w:rsidRPr="00E47246" w:rsidRDefault="00A243C5" w:rsidP="00705621">
      <w:pPr>
        <w:pStyle w:val="Paragrafi"/>
        <w:rPr>
          <w:spacing w:val="-4"/>
          <w:lang w:val="sq-AL" w:eastAsia="en-IE"/>
        </w:rPr>
      </w:pPr>
    </w:p>
    <w:p w:rsidR="00A243C5" w:rsidRDefault="00A243C5" w:rsidP="00705621">
      <w:pPr>
        <w:pStyle w:val="Paragrafi"/>
        <w:rPr>
          <w:lang w:val="sq-AL" w:eastAsia="en-IE"/>
        </w:rPr>
        <w:sectPr w:rsidR="00A243C5" w:rsidSect="00A243C5">
          <w:type w:val="continuous"/>
          <w:pgSz w:w="11907" w:h="16840" w:code="9"/>
          <w:pgMar w:top="720" w:right="1134" w:bottom="720" w:left="1134" w:header="851" w:footer="851" w:gutter="0"/>
          <w:cols w:num="2" w:space="454"/>
          <w:docGrid w:linePitch="360"/>
        </w:sectPr>
      </w:pPr>
    </w:p>
    <w:p w:rsidR="00A243C5" w:rsidRDefault="00A243C5" w:rsidP="00705621">
      <w:pPr>
        <w:pStyle w:val="Paragrafi"/>
        <w:rPr>
          <w:sz w:val="14"/>
          <w:lang w:val="sq-AL" w:eastAsia="en-IE"/>
        </w:rPr>
      </w:pPr>
    </w:p>
    <w:p w:rsidR="00E7542D" w:rsidRDefault="00E7542D" w:rsidP="00705621">
      <w:pPr>
        <w:pStyle w:val="Paragrafi"/>
        <w:rPr>
          <w:sz w:val="14"/>
          <w:lang w:val="sq-AL" w:eastAsia="en-IE"/>
        </w:rPr>
      </w:pPr>
    </w:p>
    <w:p w:rsidR="00E7542D" w:rsidRDefault="00E7542D" w:rsidP="00705621">
      <w:pPr>
        <w:pStyle w:val="Paragrafi"/>
        <w:rPr>
          <w:sz w:val="14"/>
          <w:lang w:val="sq-AL" w:eastAsia="en-IE"/>
        </w:rPr>
      </w:pPr>
    </w:p>
    <w:p w:rsidR="00E7542D" w:rsidRDefault="00E7542D" w:rsidP="00705621">
      <w:pPr>
        <w:pStyle w:val="Paragrafi"/>
        <w:rPr>
          <w:sz w:val="14"/>
          <w:lang w:val="sq-AL" w:eastAsia="en-IE"/>
        </w:rPr>
      </w:pPr>
    </w:p>
    <w:p w:rsidR="00E7542D" w:rsidRDefault="00E7542D" w:rsidP="00705621">
      <w:pPr>
        <w:pStyle w:val="Paragrafi"/>
        <w:rPr>
          <w:sz w:val="14"/>
          <w:lang w:val="sq-AL" w:eastAsia="en-IE"/>
        </w:rPr>
      </w:pPr>
    </w:p>
    <w:p w:rsidR="00E7542D" w:rsidRDefault="00E7542D" w:rsidP="00705621">
      <w:pPr>
        <w:pStyle w:val="Paragrafi"/>
        <w:rPr>
          <w:sz w:val="14"/>
          <w:lang w:val="sq-AL" w:eastAsia="en-IE"/>
        </w:rPr>
      </w:pPr>
    </w:p>
    <w:p w:rsidR="00E7542D" w:rsidRDefault="00E7542D" w:rsidP="00705621">
      <w:pPr>
        <w:pStyle w:val="Paragrafi"/>
        <w:rPr>
          <w:sz w:val="14"/>
          <w:lang w:val="sq-AL" w:eastAsia="en-IE"/>
        </w:rPr>
      </w:pPr>
    </w:p>
    <w:p w:rsidR="00E7542D" w:rsidRDefault="00E7542D" w:rsidP="00705621">
      <w:pPr>
        <w:pStyle w:val="Paragrafi"/>
        <w:rPr>
          <w:sz w:val="14"/>
          <w:lang w:val="sq-AL" w:eastAsia="en-IE"/>
        </w:rPr>
      </w:pPr>
    </w:p>
    <w:p w:rsidR="00E7542D" w:rsidRDefault="00E7542D" w:rsidP="00705621">
      <w:pPr>
        <w:pStyle w:val="Paragrafi"/>
        <w:rPr>
          <w:sz w:val="14"/>
          <w:lang w:val="sq-AL" w:eastAsia="en-IE"/>
        </w:rPr>
      </w:pPr>
    </w:p>
    <w:p w:rsidR="00E7542D" w:rsidRPr="00A243C5" w:rsidRDefault="00E7542D" w:rsidP="00705621">
      <w:pPr>
        <w:pStyle w:val="Paragrafi"/>
        <w:rPr>
          <w:sz w:val="14"/>
          <w:lang w:val="sq-AL" w:eastAsia="en-IE"/>
        </w:rPr>
      </w:pPr>
    </w:p>
    <w:p w:rsidR="001F23FD" w:rsidRPr="00C87B1D" w:rsidRDefault="001F23FD" w:rsidP="00705621">
      <w:pPr>
        <w:pStyle w:val="Paragrafi"/>
        <w:rPr>
          <w:lang w:val="sq-AL" w:eastAsia="en-IE"/>
        </w:rPr>
      </w:pPr>
      <w:r w:rsidRPr="00C87B1D">
        <w:rPr>
          <w:lang w:val="sq-AL" w:eastAsia="en-IE"/>
        </w:rPr>
        <w:t>Tab. 4.1: Buxheti i nevojshëm, Ministria e Mirëqenies Sociale dhe Rinisë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549"/>
        <w:gridCol w:w="1646"/>
        <w:gridCol w:w="1453"/>
        <w:gridCol w:w="1413"/>
      </w:tblGrid>
      <w:tr w:rsidR="001F23FD" w:rsidRPr="00C87B1D" w:rsidTr="009143E8">
        <w:tc>
          <w:tcPr>
            <w:tcW w:w="1925" w:type="pct"/>
            <w:shd w:val="clear" w:color="auto" w:fill="F2F2F2"/>
          </w:tcPr>
          <w:p w:rsidR="001F23FD" w:rsidRPr="009143E8" w:rsidRDefault="001F23FD" w:rsidP="009143E8">
            <w:pPr>
              <w:spacing w:after="0" w:line="240" w:lineRule="auto"/>
              <w:ind w:firstLine="0"/>
              <w:jc w:val="center"/>
              <w:rPr>
                <w:rFonts w:ascii="Garamond" w:hAnsi="Garamond"/>
                <w:b/>
                <w:color w:val="000000"/>
                <w:sz w:val="24"/>
                <w:szCs w:val="24"/>
                <w:lang w:val="sq-AL"/>
              </w:rPr>
            </w:pPr>
            <w:r w:rsidRPr="009143E8">
              <w:rPr>
                <w:rFonts w:ascii="Garamond" w:hAnsi="Garamond"/>
                <w:b/>
                <w:color w:val="000000"/>
                <w:sz w:val="24"/>
                <w:szCs w:val="24"/>
                <w:lang w:val="sq-AL"/>
              </w:rPr>
              <w:t>Politikat sektoriale</w:t>
            </w:r>
          </w:p>
          <w:p w:rsidR="001F23FD" w:rsidRPr="009143E8" w:rsidRDefault="001F23FD" w:rsidP="009143E8">
            <w:pPr>
              <w:spacing w:after="0" w:line="240" w:lineRule="auto"/>
              <w:ind w:firstLine="0"/>
              <w:jc w:val="center"/>
              <w:rPr>
                <w:rFonts w:ascii="Garamond" w:hAnsi="Garamond"/>
                <w:b/>
                <w:color w:val="000000"/>
                <w:lang w:val="sq-AL"/>
              </w:rPr>
            </w:pPr>
            <w:r w:rsidRPr="009143E8">
              <w:rPr>
                <w:rFonts w:ascii="Garamond" w:hAnsi="Garamond"/>
                <w:b/>
                <w:color w:val="000000"/>
                <w:lang w:val="sq-AL"/>
              </w:rPr>
              <w:t>Objektivat</w:t>
            </w:r>
          </w:p>
          <w:p w:rsidR="001F23FD" w:rsidRPr="00C87B1D" w:rsidRDefault="001F23FD" w:rsidP="001F23FD">
            <w:pPr>
              <w:spacing w:after="0" w:line="240" w:lineRule="auto"/>
              <w:ind w:firstLine="0"/>
              <w:jc w:val="left"/>
              <w:rPr>
                <w:rFonts w:ascii="Garamond" w:hAnsi="Garamond"/>
                <w:color w:val="000000"/>
                <w:lang w:val="sq-AL"/>
              </w:rPr>
            </w:pPr>
          </w:p>
        </w:tc>
        <w:tc>
          <w:tcPr>
            <w:tcW w:w="786" w:type="pct"/>
            <w:shd w:val="clear" w:color="auto" w:fill="F2F2F2"/>
          </w:tcPr>
          <w:p w:rsidR="001F23FD" w:rsidRPr="009143E8" w:rsidRDefault="001F23FD" w:rsidP="009143E8">
            <w:pPr>
              <w:spacing w:after="0" w:line="240" w:lineRule="auto"/>
              <w:ind w:firstLine="0"/>
              <w:jc w:val="center"/>
              <w:rPr>
                <w:rFonts w:ascii="Garamond" w:hAnsi="Garamond"/>
                <w:b/>
                <w:color w:val="000000"/>
                <w:lang w:val="sq-AL"/>
              </w:rPr>
            </w:pPr>
            <w:r w:rsidRPr="009143E8">
              <w:rPr>
                <w:rFonts w:ascii="Garamond" w:hAnsi="Garamond"/>
                <w:b/>
                <w:color w:val="000000"/>
                <w:lang w:val="sq-AL"/>
              </w:rPr>
              <w:t>A. Buxheti nevojshëm</w:t>
            </w:r>
          </w:p>
          <w:p w:rsidR="001F23FD" w:rsidRPr="009143E8" w:rsidRDefault="001F23FD" w:rsidP="009143E8">
            <w:pPr>
              <w:spacing w:after="0" w:line="240" w:lineRule="auto"/>
              <w:ind w:firstLine="0"/>
              <w:jc w:val="center"/>
              <w:rPr>
                <w:rFonts w:ascii="Garamond" w:hAnsi="Garamond"/>
                <w:b/>
                <w:color w:val="000000"/>
                <w:lang w:val="sq-AL"/>
              </w:rPr>
            </w:pPr>
            <w:r w:rsidRPr="009143E8">
              <w:rPr>
                <w:rFonts w:ascii="Garamond" w:hAnsi="Garamond"/>
                <w:b/>
                <w:color w:val="000000"/>
                <w:lang w:val="sq-AL"/>
              </w:rPr>
              <w:t>(</w:t>
            </w:r>
            <w:r w:rsidR="009143E8" w:rsidRPr="009143E8">
              <w:rPr>
                <w:rFonts w:ascii="Garamond" w:hAnsi="Garamond"/>
                <w:b/>
                <w:color w:val="000000"/>
                <w:lang w:val="sq-AL"/>
              </w:rPr>
              <w:t>l</w:t>
            </w:r>
            <w:r w:rsidRPr="009143E8">
              <w:rPr>
                <w:rFonts w:ascii="Garamond" w:hAnsi="Garamond"/>
                <w:b/>
                <w:color w:val="000000"/>
                <w:lang w:val="sq-AL"/>
              </w:rPr>
              <w:t>ekë)</w:t>
            </w:r>
          </w:p>
        </w:tc>
        <w:tc>
          <w:tcPr>
            <w:tcW w:w="835" w:type="pct"/>
            <w:shd w:val="clear" w:color="auto" w:fill="F2F2F2"/>
          </w:tcPr>
          <w:p w:rsidR="001F23FD" w:rsidRPr="009143E8" w:rsidRDefault="001F23FD" w:rsidP="009143E8">
            <w:pPr>
              <w:spacing w:after="0" w:line="240" w:lineRule="auto"/>
              <w:ind w:firstLine="0"/>
              <w:jc w:val="center"/>
              <w:rPr>
                <w:rFonts w:ascii="Garamond" w:hAnsi="Garamond"/>
                <w:b/>
                <w:color w:val="000000"/>
                <w:lang w:val="sq-AL"/>
              </w:rPr>
            </w:pPr>
            <w:r w:rsidRPr="009143E8">
              <w:rPr>
                <w:rFonts w:ascii="Garamond" w:hAnsi="Garamond"/>
                <w:b/>
                <w:color w:val="000000"/>
                <w:lang w:val="sq-AL"/>
              </w:rPr>
              <w:t>B. Buxheti Shtetit i planifikuar</w:t>
            </w:r>
          </w:p>
          <w:p w:rsidR="001F23FD" w:rsidRPr="009143E8" w:rsidRDefault="001F23FD" w:rsidP="009143E8">
            <w:pPr>
              <w:spacing w:after="0" w:line="240" w:lineRule="auto"/>
              <w:ind w:firstLine="0"/>
              <w:jc w:val="center"/>
              <w:rPr>
                <w:rFonts w:ascii="Garamond" w:hAnsi="Garamond"/>
                <w:b/>
                <w:color w:val="000000"/>
                <w:lang w:val="sq-AL"/>
              </w:rPr>
            </w:pPr>
            <w:r w:rsidRPr="009143E8">
              <w:rPr>
                <w:rFonts w:ascii="Garamond" w:hAnsi="Garamond"/>
                <w:b/>
                <w:color w:val="000000"/>
                <w:lang w:val="sq-AL"/>
              </w:rPr>
              <w:t>(</w:t>
            </w:r>
            <w:r w:rsidR="009143E8" w:rsidRPr="009143E8">
              <w:rPr>
                <w:rFonts w:ascii="Garamond" w:hAnsi="Garamond"/>
                <w:b/>
                <w:color w:val="000000"/>
                <w:lang w:val="sq-AL"/>
              </w:rPr>
              <w:t>l</w:t>
            </w:r>
            <w:r w:rsidRPr="009143E8">
              <w:rPr>
                <w:rFonts w:ascii="Garamond" w:hAnsi="Garamond"/>
                <w:b/>
                <w:color w:val="000000"/>
                <w:lang w:val="sq-AL"/>
              </w:rPr>
              <w:t>ekë)</w:t>
            </w:r>
          </w:p>
        </w:tc>
        <w:tc>
          <w:tcPr>
            <w:tcW w:w="737" w:type="pct"/>
            <w:shd w:val="clear" w:color="auto" w:fill="F2F2F2"/>
          </w:tcPr>
          <w:p w:rsidR="001F23FD" w:rsidRPr="009143E8" w:rsidRDefault="001F23FD" w:rsidP="009143E8">
            <w:pPr>
              <w:spacing w:after="0" w:line="240" w:lineRule="auto"/>
              <w:ind w:firstLine="0"/>
              <w:jc w:val="center"/>
              <w:rPr>
                <w:rFonts w:ascii="Garamond" w:hAnsi="Garamond"/>
                <w:b/>
                <w:color w:val="000000"/>
                <w:lang w:val="sq-AL"/>
              </w:rPr>
            </w:pPr>
            <w:r w:rsidRPr="009143E8">
              <w:rPr>
                <w:rFonts w:ascii="Garamond" w:hAnsi="Garamond"/>
                <w:b/>
                <w:color w:val="000000"/>
                <w:lang w:val="sq-AL"/>
              </w:rPr>
              <w:t>C. Donatorë</w:t>
            </w:r>
          </w:p>
          <w:p w:rsidR="001F23FD" w:rsidRPr="009143E8" w:rsidRDefault="001F23FD" w:rsidP="009143E8">
            <w:pPr>
              <w:spacing w:after="0" w:line="240" w:lineRule="auto"/>
              <w:ind w:firstLine="0"/>
              <w:jc w:val="center"/>
              <w:rPr>
                <w:rFonts w:ascii="Garamond" w:hAnsi="Garamond"/>
                <w:b/>
                <w:color w:val="000000"/>
                <w:lang w:val="sq-AL"/>
              </w:rPr>
            </w:pPr>
          </w:p>
          <w:p w:rsidR="001F23FD" w:rsidRPr="009143E8" w:rsidRDefault="001F23FD" w:rsidP="009143E8">
            <w:pPr>
              <w:spacing w:after="0" w:line="240" w:lineRule="auto"/>
              <w:ind w:firstLine="0"/>
              <w:jc w:val="center"/>
              <w:rPr>
                <w:rFonts w:ascii="Garamond" w:hAnsi="Garamond"/>
                <w:b/>
                <w:color w:val="000000"/>
                <w:lang w:val="sq-AL"/>
              </w:rPr>
            </w:pPr>
            <w:r w:rsidRPr="009143E8">
              <w:rPr>
                <w:rFonts w:ascii="Garamond" w:hAnsi="Garamond"/>
                <w:b/>
                <w:color w:val="000000"/>
                <w:lang w:val="sq-AL"/>
              </w:rPr>
              <w:t>(</w:t>
            </w:r>
            <w:r w:rsidR="009143E8" w:rsidRPr="009143E8">
              <w:rPr>
                <w:rFonts w:ascii="Garamond" w:hAnsi="Garamond"/>
                <w:b/>
                <w:color w:val="000000"/>
                <w:lang w:val="sq-AL"/>
              </w:rPr>
              <w:t>l</w:t>
            </w:r>
            <w:r w:rsidRPr="009143E8">
              <w:rPr>
                <w:rFonts w:ascii="Garamond" w:hAnsi="Garamond"/>
                <w:b/>
                <w:color w:val="000000"/>
                <w:lang w:val="sq-AL"/>
              </w:rPr>
              <w:t>ekë)</w:t>
            </w:r>
          </w:p>
        </w:tc>
        <w:tc>
          <w:tcPr>
            <w:tcW w:w="717" w:type="pct"/>
            <w:shd w:val="clear" w:color="auto" w:fill="F2F2F2"/>
          </w:tcPr>
          <w:p w:rsidR="001F23FD" w:rsidRPr="009143E8" w:rsidRDefault="001F23FD" w:rsidP="009143E8">
            <w:pPr>
              <w:spacing w:after="0" w:line="240" w:lineRule="auto"/>
              <w:ind w:firstLine="0"/>
              <w:jc w:val="center"/>
              <w:rPr>
                <w:rFonts w:ascii="Garamond" w:hAnsi="Garamond"/>
                <w:b/>
                <w:color w:val="000000"/>
                <w:lang w:val="sq-AL"/>
              </w:rPr>
            </w:pPr>
            <w:r w:rsidRPr="009143E8">
              <w:rPr>
                <w:rFonts w:ascii="Garamond" w:hAnsi="Garamond"/>
                <w:b/>
                <w:color w:val="000000"/>
                <w:lang w:val="sq-AL"/>
              </w:rPr>
              <w:t>D. Hendek financiar</w:t>
            </w:r>
          </w:p>
          <w:p w:rsidR="001F23FD" w:rsidRPr="009143E8" w:rsidRDefault="001F23FD" w:rsidP="009143E8">
            <w:pPr>
              <w:spacing w:after="0" w:line="240" w:lineRule="auto"/>
              <w:ind w:firstLine="0"/>
              <w:jc w:val="center"/>
              <w:rPr>
                <w:rFonts w:ascii="Garamond" w:hAnsi="Garamond"/>
                <w:b/>
                <w:color w:val="000000"/>
                <w:lang w:val="sq-AL"/>
              </w:rPr>
            </w:pPr>
            <w:r w:rsidRPr="009143E8">
              <w:rPr>
                <w:rFonts w:ascii="Garamond" w:hAnsi="Garamond"/>
                <w:b/>
                <w:color w:val="000000"/>
                <w:lang w:val="sq-AL"/>
              </w:rPr>
              <w:t>(</w:t>
            </w:r>
            <w:r w:rsidR="009143E8" w:rsidRPr="009143E8">
              <w:rPr>
                <w:rFonts w:ascii="Garamond" w:hAnsi="Garamond"/>
                <w:b/>
                <w:color w:val="000000"/>
                <w:lang w:val="sq-AL"/>
              </w:rPr>
              <w:t>l</w:t>
            </w:r>
            <w:r w:rsidRPr="009143E8">
              <w:rPr>
                <w:rFonts w:ascii="Garamond" w:hAnsi="Garamond"/>
                <w:b/>
                <w:color w:val="000000"/>
                <w:lang w:val="sq-AL"/>
              </w:rPr>
              <w:t>ekë)</w:t>
            </w:r>
          </w:p>
          <w:p w:rsidR="001F23FD" w:rsidRPr="009143E8" w:rsidRDefault="001F23FD" w:rsidP="009143E8">
            <w:pPr>
              <w:spacing w:after="0" w:line="240" w:lineRule="auto"/>
              <w:ind w:firstLine="0"/>
              <w:jc w:val="center"/>
              <w:rPr>
                <w:rFonts w:ascii="Garamond" w:hAnsi="Garamond"/>
                <w:b/>
                <w:color w:val="000000"/>
                <w:lang w:val="sq-AL"/>
              </w:rPr>
            </w:pPr>
            <w:r w:rsidRPr="009143E8">
              <w:rPr>
                <w:rFonts w:ascii="Garamond" w:hAnsi="Garamond"/>
                <w:b/>
                <w:color w:val="000000"/>
                <w:lang w:val="sq-AL"/>
              </w:rPr>
              <w:t>D=A-(B+C)</w:t>
            </w:r>
          </w:p>
        </w:tc>
      </w:tr>
      <w:tr w:rsidR="001F23FD" w:rsidRPr="00C87B1D" w:rsidTr="009143E8">
        <w:trPr>
          <w:trHeight w:val="5567"/>
        </w:trPr>
        <w:tc>
          <w:tcPr>
            <w:tcW w:w="1925" w:type="pct"/>
            <w:shd w:val="clear" w:color="auto" w:fill="auto"/>
          </w:tcPr>
          <w:p w:rsidR="001F23FD" w:rsidRPr="00C87B1D" w:rsidRDefault="001F23FD" w:rsidP="009143E8">
            <w:pPr>
              <w:spacing w:after="0" w:line="240" w:lineRule="auto"/>
              <w:ind w:firstLine="0"/>
              <w:rPr>
                <w:rFonts w:ascii="Garamond" w:hAnsi="Garamond"/>
                <w:b/>
                <w:color w:val="000000"/>
                <w:sz w:val="20"/>
                <w:szCs w:val="20"/>
                <w:lang w:val="sq-AL"/>
              </w:rPr>
            </w:pPr>
            <w:r w:rsidRPr="00C87B1D">
              <w:rPr>
                <w:rFonts w:ascii="Garamond" w:hAnsi="Garamond"/>
                <w:b/>
                <w:color w:val="000000"/>
                <w:sz w:val="20"/>
                <w:szCs w:val="20"/>
                <w:lang w:val="sq-AL"/>
              </w:rPr>
              <w:t>A</w:t>
            </w:r>
            <w:r w:rsidR="009143E8">
              <w:rPr>
                <w:rFonts w:ascii="Garamond" w:hAnsi="Garamond"/>
                <w:b/>
                <w:color w:val="000000"/>
                <w:sz w:val="20"/>
                <w:szCs w:val="20"/>
                <w:lang w:val="sq-AL"/>
              </w:rPr>
              <w:t>.</w:t>
            </w:r>
            <w:r w:rsidRPr="00C87B1D">
              <w:rPr>
                <w:rFonts w:ascii="Garamond" w:hAnsi="Garamond"/>
                <w:b/>
                <w:color w:val="000000"/>
                <w:sz w:val="20"/>
                <w:szCs w:val="20"/>
                <w:lang w:val="sq-AL"/>
              </w:rPr>
              <w:t xml:space="preserve"> Zbu</w:t>
            </w:r>
            <w:r w:rsidR="009143E8">
              <w:rPr>
                <w:rFonts w:ascii="Garamond" w:hAnsi="Garamond"/>
                <w:b/>
                <w:color w:val="000000"/>
                <w:sz w:val="20"/>
                <w:szCs w:val="20"/>
                <w:lang w:val="sq-AL"/>
              </w:rPr>
              <w:t>tjen dhe lehtësimin e varfërisë</w:t>
            </w:r>
          </w:p>
          <w:p w:rsidR="001F23FD" w:rsidRPr="00C87B1D" w:rsidRDefault="001F23FD" w:rsidP="009143E8">
            <w:pPr>
              <w:spacing w:after="0" w:line="240" w:lineRule="auto"/>
              <w:ind w:firstLine="0"/>
              <w:rPr>
                <w:rFonts w:ascii="Garamond" w:hAnsi="Garamond"/>
                <w:color w:val="000000"/>
                <w:sz w:val="20"/>
                <w:szCs w:val="20"/>
                <w:lang w:val="sq-AL"/>
              </w:rPr>
            </w:pPr>
            <w:r w:rsidRPr="00C87B1D">
              <w:rPr>
                <w:rFonts w:ascii="Garamond" w:hAnsi="Garamond"/>
                <w:color w:val="000000"/>
                <w:sz w:val="20"/>
                <w:szCs w:val="20"/>
                <w:lang w:val="sq-AL"/>
              </w:rPr>
              <w:t>A1. Rritja e efikasitetit dhe transparencës së skemës të Ndihmës Ekonomike nëpërmjet targetimit më të mirë të familjeve të varfëra.</w:t>
            </w:r>
          </w:p>
          <w:p w:rsidR="001F23FD" w:rsidRPr="00C87B1D" w:rsidRDefault="001F23FD" w:rsidP="009143E8">
            <w:pPr>
              <w:spacing w:after="0" w:line="240" w:lineRule="auto"/>
              <w:ind w:firstLine="0"/>
              <w:rPr>
                <w:rFonts w:ascii="Garamond" w:hAnsi="Garamond"/>
                <w:color w:val="000000"/>
                <w:sz w:val="20"/>
                <w:szCs w:val="20"/>
                <w:lang w:val="sq-AL"/>
              </w:rPr>
            </w:pPr>
            <w:r w:rsidRPr="00C87B1D">
              <w:rPr>
                <w:rFonts w:ascii="Garamond" w:hAnsi="Garamond"/>
                <w:color w:val="000000"/>
                <w:sz w:val="20"/>
                <w:szCs w:val="20"/>
                <w:lang w:val="sq-AL"/>
              </w:rPr>
              <w:t>A2. Modernizimi skemës së Ndihmës Ekonomike me anë të administrimit të regjistrit elektronik kombëtar dhe sistemit të pikëzimit, duke arritur që 95%  përfituesve të jenë përzgjedhur nëpërmjet këtyre instrumenteve deri në vitin 2017.</w:t>
            </w:r>
          </w:p>
          <w:p w:rsidR="001F23FD" w:rsidRPr="00C87B1D" w:rsidRDefault="001F23FD" w:rsidP="009143E8">
            <w:pPr>
              <w:spacing w:after="0" w:line="240" w:lineRule="auto"/>
              <w:ind w:firstLine="0"/>
              <w:rPr>
                <w:rFonts w:ascii="Garamond" w:hAnsi="Garamond"/>
                <w:color w:val="000000"/>
                <w:sz w:val="20"/>
                <w:szCs w:val="20"/>
                <w:lang w:val="sq-AL"/>
              </w:rPr>
            </w:pPr>
            <w:r w:rsidRPr="00C87B1D">
              <w:rPr>
                <w:rFonts w:ascii="Garamond" w:hAnsi="Garamond"/>
                <w:color w:val="000000"/>
                <w:sz w:val="20"/>
                <w:szCs w:val="20"/>
                <w:lang w:val="sq-AL"/>
              </w:rPr>
              <w:t xml:space="preserve">A3. Rritja e kapaciteteve të strukturave qendrore, rajonale dhe vendore, në fusha që përfshijnë administrimin, monitorimin dhe vlerësimin e skemës së Ndihmës Ekonomike. </w:t>
            </w:r>
          </w:p>
          <w:p w:rsidR="001F23FD" w:rsidRPr="00C87B1D" w:rsidRDefault="001F23FD" w:rsidP="009143E8">
            <w:pPr>
              <w:spacing w:after="0" w:line="240" w:lineRule="auto"/>
              <w:ind w:firstLine="0"/>
              <w:rPr>
                <w:rFonts w:ascii="Garamond" w:hAnsi="Garamond"/>
                <w:color w:val="000000"/>
                <w:sz w:val="20"/>
                <w:szCs w:val="20"/>
                <w:lang w:val="sq-AL"/>
              </w:rPr>
            </w:pPr>
            <w:r w:rsidRPr="00C87B1D">
              <w:rPr>
                <w:rFonts w:ascii="Garamond" w:hAnsi="Garamond"/>
                <w:color w:val="000000"/>
                <w:sz w:val="20"/>
                <w:szCs w:val="20"/>
                <w:lang w:val="sq-AL"/>
              </w:rPr>
              <w:t xml:space="preserve">A4. Përmirësimi i shërbimeve të kontrollit/auditit për të reduktuar numrin e abuzimeve. </w:t>
            </w:r>
          </w:p>
          <w:p w:rsidR="001F23FD" w:rsidRPr="00C87B1D" w:rsidRDefault="001F23FD" w:rsidP="00E33C79">
            <w:pPr>
              <w:spacing w:after="0" w:line="240" w:lineRule="auto"/>
              <w:ind w:firstLine="0"/>
              <w:rPr>
                <w:rFonts w:ascii="Garamond" w:hAnsi="Garamond"/>
                <w:color w:val="000000"/>
                <w:sz w:val="20"/>
                <w:szCs w:val="20"/>
                <w:lang w:val="sq-AL"/>
              </w:rPr>
            </w:pPr>
            <w:r w:rsidRPr="00C87B1D">
              <w:rPr>
                <w:rFonts w:ascii="Garamond" w:hAnsi="Garamond"/>
                <w:color w:val="000000"/>
                <w:sz w:val="20"/>
                <w:szCs w:val="20"/>
                <w:lang w:val="sq-AL"/>
              </w:rPr>
              <w:t xml:space="preserve">A5. Transformimi i programit të Ndihmës Ekonomike në skemë aktive riintegrimi nëpërmjet krijimit të paketës për krijimin e mundësive për punësim, duke rritur përfshirjen në politikat aktive të tregut të punës në 5% të përfituesve të Ndihmës Ekonomike deri </w:t>
            </w:r>
            <w:r w:rsidR="00E33C79">
              <w:rPr>
                <w:rFonts w:ascii="Garamond" w:hAnsi="Garamond"/>
                <w:color w:val="000000"/>
                <w:sz w:val="20"/>
                <w:szCs w:val="20"/>
                <w:lang w:val="sq-AL"/>
              </w:rPr>
              <w:t>m</w:t>
            </w:r>
            <w:r w:rsidRPr="00C87B1D">
              <w:rPr>
                <w:rFonts w:ascii="Garamond" w:hAnsi="Garamond"/>
                <w:color w:val="000000"/>
                <w:sz w:val="20"/>
                <w:szCs w:val="20"/>
                <w:lang w:val="sq-AL"/>
              </w:rPr>
              <w:t>ë 2017</w:t>
            </w:r>
            <w:r w:rsidR="00E33C79">
              <w:rPr>
                <w:rFonts w:ascii="Garamond" w:hAnsi="Garamond"/>
                <w:color w:val="000000"/>
                <w:sz w:val="20"/>
                <w:szCs w:val="20"/>
                <w:lang w:val="sq-AL"/>
              </w:rPr>
              <w:t>-n</w:t>
            </w:r>
            <w:r w:rsidRPr="00C87B1D">
              <w:rPr>
                <w:rFonts w:ascii="Garamond" w:hAnsi="Garamond"/>
                <w:color w:val="000000"/>
                <w:sz w:val="20"/>
                <w:szCs w:val="20"/>
                <w:lang w:val="sq-AL"/>
              </w:rPr>
              <w:t>.</w:t>
            </w:r>
          </w:p>
        </w:tc>
        <w:tc>
          <w:tcPr>
            <w:tcW w:w="786" w:type="pct"/>
            <w:shd w:val="clear" w:color="auto" w:fill="auto"/>
          </w:tcPr>
          <w:p w:rsidR="001F23FD" w:rsidRPr="00C87B1D" w:rsidRDefault="001F23FD" w:rsidP="00DB42AB">
            <w:pPr>
              <w:spacing w:after="0" w:line="240" w:lineRule="auto"/>
              <w:jc w:val="right"/>
              <w:rPr>
                <w:rFonts w:ascii="Garamond" w:hAnsi="Garamond"/>
                <w:b/>
                <w:color w:val="000000"/>
                <w:sz w:val="20"/>
                <w:szCs w:val="20"/>
                <w:lang w:val="sq-AL"/>
              </w:rPr>
            </w:pPr>
            <w:r w:rsidRPr="00C87B1D">
              <w:rPr>
                <w:rFonts w:ascii="Garamond" w:hAnsi="Garamond"/>
                <w:b/>
                <w:color w:val="000000"/>
                <w:sz w:val="20"/>
                <w:szCs w:val="20"/>
                <w:lang w:val="sq-AL"/>
              </w:rPr>
              <w:t>283,829,240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238,332,440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31,558,100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9,554,000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1,323,700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705621">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3,061,000</w:t>
            </w:r>
          </w:p>
        </w:tc>
        <w:tc>
          <w:tcPr>
            <w:tcW w:w="835" w:type="pct"/>
            <w:shd w:val="clear" w:color="auto" w:fill="auto"/>
          </w:tcPr>
          <w:p w:rsidR="001F23FD" w:rsidRPr="00C87B1D" w:rsidRDefault="001F23FD" w:rsidP="00DB42AB">
            <w:pPr>
              <w:spacing w:after="0" w:line="240" w:lineRule="auto"/>
              <w:jc w:val="right"/>
              <w:rPr>
                <w:rFonts w:ascii="Garamond" w:hAnsi="Garamond"/>
                <w:b/>
                <w:color w:val="000000"/>
                <w:sz w:val="20"/>
                <w:szCs w:val="20"/>
                <w:lang w:val="sq-AL"/>
              </w:rPr>
            </w:pPr>
            <w:r w:rsidRPr="00C87B1D">
              <w:rPr>
                <w:rFonts w:ascii="Garamond" w:hAnsi="Garamond"/>
                <w:b/>
                <w:color w:val="000000"/>
                <w:sz w:val="20"/>
                <w:szCs w:val="20"/>
                <w:lang w:val="sq-AL"/>
              </w:rPr>
              <w:t>215,136,600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181,603,500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31,558,100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1,789,000</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r w:rsidRPr="00C87B1D">
              <w:rPr>
                <w:rFonts w:ascii="Garamond" w:hAnsi="Garamond"/>
                <w:color w:val="000000"/>
                <w:sz w:val="20"/>
                <w:szCs w:val="20"/>
                <w:lang w:val="sq-AL"/>
              </w:rPr>
              <w:t>-</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705621">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186,000</w:t>
            </w:r>
          </w:p>
        </w:tc>
        <w:tc>
          <w:tcPr>
            <w:tcW w:w="737" w:type="pct"/>
            <w:shd w:val="clear" w:color="auto" w:fill="auto"/>
          </w:tcPr>
          <w:p w:rsidR="001F23FD" w:rsidRPr="00C87B1D" w:rsidRDefault="001F23FD" w:rsidP="00DB42AB">
            <w:pPr>
              <w:spacing w:after="0" w:line="240" w:lineRule="auto"/>
              <w:jc w:val="right"/>
              <w:rPr>
                <w:rFonts w:ascii="Garamond" w:hAnsi="Garamond"/>
                <w:b/>
                <w:color w:val="000000"/>
                <w:sz w:val="20"/>
                <w:szCs w:val="20"/>
                <w:lang w:val="sq-AL"/>
              </w:rPr>
            </w:pPr>
            <w:r w:rsidRPr="00C87B1D">
              <w:rPr>
                <w:rFonts w:ascii="Garamond" w:hAnsi="Garamond"/>
                <w:b/>
                <w:color w:val="000000"/>
                <w:sz w:val="20"/>
                <w:szCs w:val="20"/>
                <w:lang w:val="sq-AL"/>
              </w:rPr>
              <w:t>46,288,940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43,953,940</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r w:rsidRPr="00C87B1D">
              <w:rPr>
                <w:rFonts w:ascii="Garamond" w:hAnsi="Garamond"/>
                <w:color w:val="000000"/>
                <w:sz w:val="20"/>
                <w:szCs w:val="20"/>
                <w:lang w:val="sq-AL"/>
              </w:rPr>
              <w:t>-</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1,770,000</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r w:rsidRPr="00C87B1D">
              <w:rPr>
                <w:rFonts w:ascii="Garamond" w:hAnsi="Garamond"/>
                <w:color w:val="000000"/>
                <w:sz w:val="20"/>
                <w:szCs w:val="20"/>
                <w:lang w:val="sq-AL"/>
              </w:rPr>
              <w:t>-</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705621">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565,000</w:t>
            </w:r>
          </w:p>
        </w:tc>
        <w:tc>
          <w:tcPr>
            <w:tcW w:w="717" w:type="pct"/>
            <w:shd w:val="clear" w:color="auto" w:fill="auto"/>
          </w:tcPr>
          <w:p w:rsidR="001F23FD" w:rsidRPr="00C87B1D" w:rsidRDefault="001F23FD" w:rsidP="00DB42AB">
            <w:pPr>
              <w:spacing w:after="0" w:line="240" w:lineRule="auto"/>
              <w:jc w:val="right"/>
              <w:rPr>
                <w:rFonts w:ascii="Garamond" w:hAnsi="Garamond"/>
                <w:b/>
                <w:color w:val="000000"/>
                <w:sz w:val="20"/>
                <w:szCs w:val="20"/>
                <w:lang w:val="sq-AL"/>
              </w:rPr>
            </w:pPr>
            <w:r w:rsidRPr="00C87B1D">
              <w:rPr>
                <w:rFonts w:ascii="Garamond" w:hAnsi="Garamond"/>
                <w:b/>
                <w:color w:val="000000"/>
                <w:sz w:val="20"/>
                <w:szCs w:val="20"/>
                <w:lang w:val="sq-AL"/>
              </w:rPr>
              <w:t>22,403,700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12,775,000</w:t>
            </w: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r w:rsidRPr="00C87B1D">
              <w:rPr>
                <w:rFonts w:ascii="Garamond" w:hAnsi="Garamond"/>
                <w:color w:val="000000"/>
                <w:sz w:val="20"/>
                <w:szCs w:val="20"/>
                <w:lang w:val="sq-AL"/>
              </w:rPr>
              <w:t>-</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5,995,000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1,323,700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705621">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2,310,000</w:t>
            </w:r>
          </w:p>
        </w:tc>
      </w:tr>
      <w:tr w:rsidR="001F23FD" w:rsidRPr="00C87B1D" w:rsidTr="009143E8">
        <w:tc>
          <w:tcPr>
            <w:tcW w:w="1925" w:type="pct"/>
            <w:shd w:val="clear" w:color="auto" w:fill="auto"/>
          </w:tcPr>
          <w:p w:rsidR="001F23FD" w:rsidRPr="00C87B1D" w:rsidRDefault="001F23FD" w:rsidP="009143E8">
            <w:pPr>
              <w:spacing w:after="0" w:line="240" w:lineRule="auto"/>
              <w:ind w:firstLine="0"/>
              <w:rPr>
                <w:rFonts w:ascii="Garamond" w:hAnsi="Garamond"/>
                <w:b/>
                <w:color w:val="000000"/>
                <w:sz w:val="20"/>
                <w:szCs w:val="20"/>
                <w:lang w:val="sq-AL"/>
              </w:rPr>
            </w:pPr>
            <w:r w:rsidRPr="00C87B1D">
              <w:rPr>
                <w:rFonts w:ascii="Garamond" w:hAnsi="Garamond"/>
                <w:b/>
                <w:color w:val="000000"/>
                <w:sz w:val="20"/>
                <w:szCs w:val="20"/>
                <w:lang w:val="sq-AL"/>
              </w:rPr>
              <w:t>B. Përmirësimi i cilësisë së jetesës së p</w:t>
            </w:r>
            <w:r w:rsidR="009143E8">
              <w:rPr>
                <w:rFonts w:ascii="Garamond" w:hAnsi="Garamond"/>
                <w:b/>
                <w:color w:val="000000"/>
                <w:sz w:val="20"/>
                <w:szCs w:val="20"/>
                <w:lang w:val="sq-AL"/>
              </w:rPr>
              <w:t>ersonave me aftësi të kufizuara</w:t>
            </w:r>
          </w:p>
          <w:p w:rsidR="001F23FD" w:rsidRPr="00C87B1D" w:rsidRDefault="001F23FD" w:rsidP="009143E8">
            <w:pPr>
              <w:spacing w:after="0" w:line="240" w:lineRule="auto"/>
              <w:ind w:firstLine="0"/>
              <w:rPr>
                <w:rFonts w:ascii="Garamond" w:hAnsi="Garamond"/>
                <w:color w:val="000000"/>
                <w:sz w:val="20"/>
                <w:szCs w:val="20"/>
                <w:lang w:val="sq-AL"/>
              </w:rPr>
            </w:pPr>
            <w:r w:rsidRPr="00C87B1D">
              <w:rPr>
                <w:rFonts w:ascii="Garamond" w:hAnsi="Garamond"/>
                <w:color w:val="000000"/>
                <w:sz w:val="20"/>
                <w:szCs w:val="20"/>
                <w:lang w:val="sq-AL"/>
              </w:rPr>
              <w:t xml:space="preserve">B1. Reformimi i sistemit të vlerësimit të personave me aftësi të kufizuar deri </w:t>
            </w:r>
            <w:r w:rsidR="00E33C79">
              <w:rPr>
                <w:rFonts w:ascii="Garamond" w:hAnsi="Garamond"/>
                <w:color w:val="000000"/>
                <w:sz w:val="20"/>
                <w:szCs w:val="20"/>
                <w:lang w:val="sq-AL"/>
              </w:rPr>
              <w:t>m</w:t>
            </w:r>
            <w:r w:rsidRPr="00C87B1D">
              <w:rPr>
                <w:rFonts w:ascii="Garamond" w:hAnsi="Garamond"/>
                <w:color w:val="000000"/>
                <w:sz w:val="20"/>
                <w:szCs w:val="20"/>
                <w:lang w:val="sq-AL"/>
              </w:rPr>
              <w:t>ë 2017</w:t>
            </w:r>
            <w:r w:rsidR="00E33C79">
              <w:rPr>
                <w:rFonts w:ascii="Garamond" w:hAnsi="Garamond"/>
                <w:color w:val="000000"/>
                <w:sz w:val="20"/>
                <w:szCs w:val="20"/>
                <w:lang w:val="sq-AL"/>
              </w:rPr>
              <w:t>-n</w:t>
            </w:r>
            <w:r w:rsidRPr="00C87B1D">
              <w:rPr>
                <w:rFonts w:ascii="Garamond" w:hAnsi="Garamond"/>
                <w:color w:val="000000"/>
                <w:sz w:val="20"/>
                <w:szCs w:val="20"/>
                <w:lang w:val="sq-AL"/>
              </w:rPr>
              <w:t xml:space="preserve">, duke vënë në zbatim sistemin e ri të vlerësimit sipas </w:t>
            </w:r>
            <w:r w:rsidR="00F00C5C">
              <w:rPr>
                <w:rFonts w:ascii="Garamond" w:hAnsi="Garamond"/>
                <w:color w:val="000000"/>
                <w:sz w:val="20"/>
                <w:szCs w:val="20"/>
                <w:lang w:val="sq-AL"/>
              </w:rPr>
              <w:t>“</w:t>
            </w:r>
            <w:r w:rsidRPr="00C87B1D">
              <w:rPr>
                <w:rFonts w:ascii="Garamond" w:hAnsi="Garamond"/>
                <w:color w:val="000000"/>
                <w:sz w:val="20"/>
                <w:szCs w:val="20"/>
                <w:lang w:val="sq-AL"/>
              </w:rPr>
              <w:t>Modelit Social</w:t>
            </w:r>
            <w:r w:rsidR="00F00C5C">
              <w:rPr>
                <w:rFonts w:ascii="Garamond" w:hAnsi="Garamond"/>
                <w:color w:val="000000"/>
                <w:sz w:val="20"/>
                <w:szCs w:val="20"/>
                <w:lang w:val="sq-AL"/>
              </w:rPr>
              <w:t>”</w:t>
            </w:r>
            <w:r w:rsidRPr="00C87B1D">
              <w:rPr>
                <w:rFonts w:ascii="Garamond" w:hAnsi="Garamond"/>
                <w:color w:val="000000"/>
                <w:sz w:val="20"/>
                <w:szCs w:val="20"/>
                <w:lang w:val="sq-AL"/>
              </w:rPr>
              <w:t xml:space="preserve">  dhe duke ulur përqindjen e rasteve abuzive të përfituesve që nuk shfaqin aftësi të kufizuar në 10%. </w:t>
            </w:r>
          </w:p>
          <w:p w:rsidR="001F23FD" w:rsidRPr="00C87B1D" w:rsidRDefault="001F23FD" w:rsidP="009143E8">
            <w:pPr>
              <w:spacing w:after="0" w:line="240" w:lineRule="auto"/>
              <w:ind w:firstLine="0"/>
              <w:rPr>
                <w:rFonts w:ascii="Garamond" w:hAnsi="Garamond"/>
                <w:color w:val="000000"/>
                <w:sz w:val="20"/>
                <w:szCs w:val="20"/>
                <w:lang w:val="sq-AL"/>
              </w:rPr>
            </w:pPr>
            <w:r w:rsidRPr="00C87B1D">
              <w:rPr>
                <w:rFonts w:ascii="Garamond" w:hAnsi="Garamond"/>
                <w:color w:val="000000"/>
                <w:sz w:val="20"/>
                <w:szCs w:val="20"/>
                <w:lang w:val="sq-AL"/>
              </w:rPr>
              <w:t xml:space="preserve">B2. Rritja e transparencës së skemës së aftësisë së kufizuar nëpërmjet ngritjes se regjistrit elektronik PAK, duke e vënë në funksion këtë regjistër në 90% të njësive të qeverisjes vendore në rajonet e përzgjedhura deri </w:t>
            </w:r>
            <w:r w:rsidR="00E33C79">
              <w:rPr>
                <w:rFonts w:ascii="Garamond" w:hAnsi="Garamond"/>
                <w:color w:val="000000"/>
                <w:sz w:val="20"/>
                <w:szCs w:val="20"/>
                <w:lang w:val="sq-AL"/>
              </w:rPr>
              <w:t>m</w:t>
            </w:r>
            <w:r w:rsidRPr="00C87B1D">
              <w:rPr>
                <w:rFonts w:ascii="Garamond" w:hAnsi="Garamond"/>
                <w:color w:val="000000"/>
                <w:sz w:val="20"/>
                <w:szCs w:val="20"/>
                <w:lang w:val="sq-AL"/>
              </w:rPr>
              <w:t>ë 2017</w:t>
            </w:r>
            <w:r w:rsidR="00E33C79">
              <w:rPr>
                <w:rFonts w:ascii="Garamond" w:hAnsi="Garamond"/>
                <w:color w:val="000000"/>
                <w:sz w:val="20"/>
                <w:szCs w:val="20"/>
                <w:lang w:val="sq-AL"/>
              </w:rPr>
              <w:t>-n</w:t>
            </w:r>
            <w:r w:rsidRPr="00C87B1D">
              <w:rPr>
                <w:rFonts w:ascii="Garamond" w:hAnsi="Garamond"/>
                <w:color w:val="000000"/>
                <w:sz w:val="20"/>
                <w:szCs w:val="20"/>
                <w:lang w:val="sq-AL"/>
              </w:rPr>
              <w:t xml:space="preserve">. </w:t>
            </w:r>
          </w:p>
          <w:p w:rsidR="001F23FD" w:rsidRPr="00C87B1D" w:rsidRDefault="001F23FD" w:rsidP="009143E8">
            <w:pPr>
              <w:spacing w:after="0" w:line="240" w:lineRule="auto"/>
              <w:ind w:firstLine="0"/>
              <w:rPr>
                <w:rFonts w:ascii="Garamond" w:hAnsi="Garamond"/>
                <w:color w:val="000000"/>
                <w:sz w:val="20"/>
                <w:szCs w:val="20"/>
                <w:lang w:val="sq-AL"/>
              </w:rPr>
            </w:pPr>
            <w:r w:rsidRPr="00C87B1D">
              <w:rPr>
                <w:rFonts w:ascii="Garamond" w:hAnsi="Garamond"/>
                <w:color w:val="000000"/>
                <w:sz w:val="20"/>
                <w:szCs w:val="20"/>
                <w:lang w:val="sq-AL"/>
              </w:rPr>
              <w:t xml:space="preserve">B3. Krijimi i një sistemi shërbimesh integruese që kombinon shërbimet e kujdesit social me pagesat në Cash, duke ofruar një paketë të integruar shërbimesh për personat me aftësi të kufizuar deri </w:t>
            </w:r>
            <w:r w:rsidR="00E33C79">
              <w:rPr>
                <w:rFonts w:ascii="Garamond" w:hAnsi="Garamond"/>
                <w:color w:val="000000"/>
                <w:sz w:val="20"/>
                <w:szCs w:val="20"/>
                <w:lang w:val="sq-AL"/>
              </w:rPr>
              <w:t>m</w:t>
            </w:r>
            <w:r w:rsidRPr="00C87B1D">
              <w:rPr>
                <w:rFonts w:ascii="Garamond" w:hAnsi="Garamond"/>
                <w:color w:val="000000"/>
                <w:sz w:val="20"/>
                <w:szCs w:val="20"/>
                <w:lang w:val="sq-AL"/>
              </w:rPr>
              <w:t>ë 2020</w:t>
            </w:r>
            <w:r w:rsidR="00E33C79">
              <w:rPr>
                <w:rFonts w:ascii="Garamond" w:hAnsi="Garamond"/>
                <w:color w:val="000000"/>
                <w:sz w:val="20"/>
                <w:szCs w:val="20"/>
                <w:lang w:val="sq-AL"/>
              </w:rPr>
              <w:t>-n</w:t>
            </w:r>
            <w:r w:rsidRPr="00C87B1D">
              <w:rPr>
                <w:rFonts w:ascii="Garamond" w:hAnsi="Garamond"/>
                <w:color w:val="000000"/>
                <w:sz w:val="20"/>
                <w:szCs w:val="20"/>
                <w:lang w:val="sq-AL"/>
              </w:rPr>
              <w:t xml:space="preserve">. </w:t>
            </w:r>
          </w:p>
          <w:p w:rsidR="001F23FD" w:rsidRPr="00C87B1D" w:rsidRDefault="001F23FD" w:rsidP="00E33C79">
            <w:pPr>
              <w:spacing w:after="0" w:line="240" w:lineRule="auto"/>
              <w:ind w:firstLine="0"/>
              <w:rPr>
                <w:rFonts w:ascii="Garamond" w:hAnsi="Garamond"/>
                <w:color w:val="000000"/>
                <w:sz w:val="20"/>
                <w:szCs w:val="20"/>
                <w:lang w:val="sq-AL"/>
              </w:rPr>
            </w:pPr>
            <w:r w:rsidRPr="00C87B1D">
              <w:rPr>
                <w:rFonts w:ascii="Garamond" w:hAnsi="Garamond"/>
                <w:color w:val="000000"/>
                <w:sz w:val="20"/>
                <w:szCs w:val="20"/>
                <w:lang w:val="sq-AL"/>
              </w:rPr>
              <w:t xml:space="preserve">B4. Ngritja dhe forcimi i mekanizmit të monitorimit dhe inspektimit të cilësisë së ofrimit të shërbimeve PAK në nivel vendor dhe qendror, duke garantuar deri </w:t>
            </w:r>
            <w:r w:rsidR="00E33C79">
              <w:rPr>
                <w:rFonts w:ascii="Garamond" w:hAnsi="Garamond"/>
                <w:color w:val="000000"/>
                <w:sz w:val="20"/>
                <w:szCs w:val="20"/>
                <w:lang w:val="sq-AL"/>
              </w:rPr>
              <w:t>m</w:t>
            </w:r>
            <w:r w:rsidRPr="00C87B1D">
              <w:rPr>
                <w:rFonts w:ascii="Garamond" w:hAnsi="Garamond"/>
                <w:color w:val="000000"/>
                <w:sz w:val="20"/>
                <w:szCs w:val="20"/>
                <w:lang w:val="sq-AL"/>
              </w:rPr>
              <w:t>ë 2017</w:t>
            </w:r>
            <w:r w:rsidR="00E33C79">
              <w:rPr>
                <w:rFonts w:ascii="Garamond" w:hAnsi="Garamond"/>
                <w:color w:val="000000"/>
                <w:sz w:val="20"/>
                <w:szCs w:val="20"/>
                <w:lang w:val="sq-AL"/>
              </w:rPr>
              <w:t>-n</w:t>
            </w:r>
            <w:r w:rsidRPr="00C87B1D">
              <w:rPr>
                <w:rFonts w:ascii="Garamond" w:hAnsi="Garamond"/>
                <w:color w:val="000000"/>
                <w:sz w:val="20"/>
                <w:szCs w:val="20"/>
                <w:lang w:val="sq-AL"/>
              </w:rPr>
              <w:t xml:space="preserve"> gjenerimin e  raporteve tremujore të performancës së skemës për politik-bërësit dhe për vlerësimin e profilit të riskut dhe zbulimin e abuzimeve.</w:t>
            </w:r>
          </w:p>
        </w:tc>
        <w:tc>
          <w:tcPr>
            <w:tcW w:w="786" w:type="pct"/>
            <w:shd w:val="clear" w:color="auto" w:fill="auto"/>
          </w:tcPr>
          <w:p w:rsidR="001F23FD" w:rsidRPr="00C87B1D" w:rsidRDefault="001F23FD" w:rsidP="00DB42AB">
            <w:pPr>
              <w:spacing w:after="0" w:line="240" w:lineRule="auto"/>
              <w:jc w:val="right"/>
              <w:rPr>
                <w:rFonts w:ascii="Garamond" w:hAnsi="Garamond"/>
                <w:b/>
                <w:color w:val="000000"/>
                <w:sz w:val="20"/>
                <w:szCs w:val="20"/>
                <w:lang w:val="sq-AL"/>
              </w:rPr>
            </w:pPr>
            <w:r w:rsidRPr="00C87B1D">
              <w:rPr>
                <w:rFonts w:ascii="Garamond" w:hAnsi="Garamond"/>
                <w:b/>
                <w:color w:val="000000"/>
                <w:sz w:val="20"/>
                <w:szCs w:val="20"/>
                <w:lang w:val="sq-AL"/>
              </w:rPr>
              <w:t>267,094,550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53,129,350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210,557,100</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r w:rsidRPr="00C87B1D">
              <w:rPr>
                <w:rFonts w:ascii="Garamond" w:hAnsi="Garamond"/>
                <w:color w:val="000000"/>
                <w:sz w:val="20"/>
                <w:szCs w:val="20"/>
                <w:lang w:val="sq-AL"/>
              </w:rPr>
              <w:t>-</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3,408,100</w:t>
            </w:r>
          </w:p>
        </w:tc>
        <w:tc>
          <w:tcPr>
            <w:tcW w:w="835" w:type="pct"/>
            <w:shd w:val="clear" w:color="auto" w:fill="auto"/>
          </w:tcPr>
          <w:p w:rsidR="001F23FD" w:rsidRPr="00C87B1D" w:rsidRDefault="001F23FD" w:rsidP="00DB42AB">
            <w:pPr>
              <w:spacing w:after="0" w:line="240" w:lineRule="auto"/>
              <w:jc w:val="right"/>
              <w:rPr>
                <w:rFonts w:ascii="Garamond" w:hAnsi="Garamond"/>
                <w:b/>
                <w:color w:val="000000"/>
                <w:sz w:val="20"/>
                <w:szCs w:val="20"/>
                <w:lang w:val="sq-AL"/>
              </w:rPr>
            </w:pPr>
            <w:r w:rsidRPr="00C87B1D">
              <w:rPr>
                <w:rFonts w:ascii="Garamond" w:hAnsi="Garamond"/>
                <w:b/>
                <w:color w:val="000000"/>
                <w:sz w:val="20"/>
                <w:szCs w:val="20"/>
                <w:lang w:val="sq-AL"/>
              </w:rPr>
              <w:t>193,347,500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8,064,500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185,264,000</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r w:rsidRPr="00C87B1D">
              <w:rPr>
                <w:rFonts w:ascii="Garamond" w:hAnsi="Garamond"/>
                <w:color w:val="000000"/>
                <w:sz w:val="20"/>
                <w:szCs w:val="20"/>
                <w:lang w:val="sq-AL"/>
              </w:rPr>
              <w:t>-</w:t>
            </w: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lef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19,000</w:t>
            </w:r>
          </w:p>
        </w:tc>
        <w:tc>
          <w:tcPr>
            <w:tcW w:w="737" w:type="pct"/>
            <w:shd w:val="clear" w:color="auto" w:fill="auto"/>
          </w:tcPr>
          <w:p w:rsidR="001F23FD" w:rsidRPr="00C87B1D" w:rsidRDefault="001F23FD" w:rsidP="00DB42AB">
            <w:pPr>
              <w:spacing w:after="0" w:line="240" w:lineRule="auto"/>
              <w:jc w:val="right"/>
              <w:rPr>
                <w:rFonts w:ascii="Garamond" w:hAnsi="Garamond"/>
                <w:b/>
                <w:color w:val="000000"/>
                <w:sz w:val="20"/>
                <w:szCs w:val="20"/>
                <w:lang w:val="sq-AL"/>
              </w:rPr>
            </w:pPr>
            <w:r w:rsidRPr="00C87B1D">
              <w:rPr>
                <w:rFonts w:ascii="Garamond" w:hAnsi="Garamond"/>
                <w:b/>
                <w:color w:val="000000"/>
                <w:sz w:val="20"/>
                <w:szCs w:val="20"/>
                <w:lang w:val="sq-AL"/>
              </w:rPr>
              <w:t>51,336,600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36,300,600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15,036,000</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r w:rsidRPr="00C87B1D">
              <w:rPr>
                <w:rFonts w:ascii="Garamond" w:hAnsi="Garamond"/>
                <w:color w:val="000000"/>
                <w:sz w:val="20"/>
                <w:szCs w:val="20"/>
                <w:lang w:val="sq-AL"/>
              </w:rPr>
              <w:t>-</w:t>
            </w: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r w:rsidRPr="00C87B1D">
              <w:rPr>
                <w:rFonts w:ascii="Garamond" w:hAnsi="Garamond"/>
                <w:color w:val="000000"/>
                <w:sz w:val="20"/>
                <w:szCs w:val="20"/>
                <w:lang w:val="sq-AL"/>
              </w:rPr>
              <w:t>-</w:t>
            </w:r>
          </w:p>
        </w:tc>
        <w:tc>
          <w:tcPr>
            <w:tcW w:w="717" w:type="pct"/>
            <w:shd w:val="clear" w:color="auto" w:fill="auto"/>
          </w:tcPr>
          <w:p w:rsidR="001F23FD" w:rsidRPr="00C87B1D" w:rsidRDefault="001F23FD" w:rsidP="00DB42AB">
            <w:pPr>
              <w:spacing w:after="0" w:line="240" w:lineRule="auto"/>
              <w:jc w:val="right"/>
              <w:rPr>
                <w:rFonts w:ascii="Garamond" w:hAnsi="Garamond"/>
                <w:b/>
                <w:color w:val="000000"/>
                <w:sz w:val="20"/>
                <w:szCs w:val="20"/>
                <w:lang w:val="sq-AL"/>
              </w:rPr>
            </w:pPr>
            <w:r w:rsidRPr="00C87B1D">
              <w:rPr>
                <w:rFonts w:ascii="Garamond" w:hAnsi="Garamond"/>
                <w:b/>
                <w:color w:val="000000"/>
                <w:sz w:val="20"/>
                <w:szCs w:val="20"/>
                <w:lang w:val="sq-AL"/>
              </w:rPr>
              <w:t>22,410,450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8,764,250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10,257,100</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r w:rsidRPr="00C87B1D">
              <w:rPr>
                <w:rFonts w:ascii="Garamond" w:hAnsi="Garamond"/>
                <w:color w:val="000000"/>
                <w:sz w:val="20"/>
                <w:szCs w:val="20"/>
                <w:lang w:val="sq-AL"/>
              </w:rPr>
              <w:t>-</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3,389,100</w:t>
            </w:r>
          </w:p>
        </w:tc>
      </w:tr>
      <w:tr w:rsidR="001F23FD" w:rsidRPr="00C87B1D" w:rsidTr="009143E8">
        <w:trPr>
          <w:trHeight w:val="6538"/>
        </w:trPr>
        <w:tc>
          <w:tcPr>
            <w:tcW w:w="1925" w:type="pct"/>
            <w:shd w:val="clear" w:color="auto" w:fill="auto"/>
          </w:tcPr>
          <w:p w:rsidR="001F23FD" w:rsidRPr="00C87B1D" w:rsidRDefault="001F23FD" w:rsidP="009143E8">
            <w:pPr>
              <w:spacing w:after="0" w:line="240" w:lineRule="auto"/>
              <w:ind w:firstLine="0"/>
              <w:rPr>
                <w:rFonts w:ascii="Garamond" w:hAnsi="Garamond"/>
                <w:b/>
                <w:color w:val="000000"/>
                <w:sz w:val="20"/>
                <w:szCs w:val="20"/>
                <w:lang w:val="sq-AL"/>
              </w:rPr>
            </w:pPr>
            <w:r w:rsidRPr="00C87B1D">
              <w:rPr>
                <w:rFonts w:ascii="Garamond" w:hAnsi="Garamond"/>
                <w:b/>
                <w:color w:val="000000"/>
                <w:sz w:val="20"/>
                <w:szCs w:val="20"/>
                <w:lang w:val="sq-AL"/>
              </w:rPr>
              <w:t>C. Zhvillimin e shërbimeve të kujdesit social.</w:t>
            </w:r>
          </w:p>
          <w:p w:rsidR="001F23FD" w:rsidRPr="00C87B1D" w:rsidRDefault="001F23FD" w:rsidP="009143E8">
            <w:pPr>
              <w:spacing w:after="0" w:line="240" w:lineRule="auto"/>
              <w:ind w:firstLine="0"/>
              <w:rPr>
                <w:rFonts w:ascii="Garamond" w:hAnsi="Garamond"/>
                <w:color w:val="000000"/>
                <w:sz w:val="20"/>
                <w:szCs w:val="20"/>
                <w:lang w:val="sq-AL"/>
              </w:rPr>
            </w:pPr>
            <w:r w:rsidRPr="00C87B1D">
              <w:rPr>
                <w:rFonts w:ascii="Garamond" w:hAnsi="Garamond"/>
                <w:color w:val="000000"/>
                <w:sz w:val="20"/>
                <w:szCs w:val="20"/>
                <w:lang w:val="sq-AL"/>
              </w:rPr>
              <w:t xml:space="preserve">C1. Ngritja e një sistemi të integruar të shërbimeve të kujdesit social në njësitë e qeverisjes vendore në zonat e përzgjedhura deri </w:t>
            </w:r>
            <w:r w:rsidR="00E33C79">
              <w:rPr>
                <w:rFonts w:ascii="Garamond" w:hAnsi="Garamond"/>
                <w:color w:val="000000"/>
                <w:sz w:val="20"/>
                <w:szCs w:val="20"/>
                <w:lang w:val="sq-AL"/>
              </w:rPr>
              <w:t>m</w:t>
            </w:r>
            <w:r w:rsidRPr="00C87B1D">
              <w:rPr>
                <w:rFonts w:ascii="Garamond" w:hAnsi="Garamond"/>
                <w:color w:val="000000"/>
                <w:sz w:val="20"/>
                <w:szCs w:val="20"/>
                <w:lang w:val="sq-AL"/>
              </w:rPr>
              <w:t>ë 2017</w:t>
            </w:r>
            <w:r w:rsidR="00E33C79">
              <w:rPr>
                <w:rFonts w:ascii="Garamond" w:hAnsi="Garamond"/>
                <w:color w:val="000000"/>
                <w:sz w:val="20"/>
                <w:szCs w:val="20"/>
                <w:lang w:val="sq-AL"/>
              </w:rPr>
              <w:t>-n</w:t>
            </w:r>
            <w:r w:rsidRPr="00C87B1D">
              <w:rPr>
                <w:rFonts w:ascii="Garamond" w:hAnsi="Garamond"/>
                <w:color w:val="000000"/>
                <w:sz w:val="20"/>
                <w:szCs w:val="20"/>
                <w:lang w:val="sq-AL"/>
              </w:rPr>
              <w:t xml:space="preserve"> dhe në nivel kombëtar deri </w:t>
            </w:r>
            <w:r w:rsidR="00E33C79">
              <w:rPr>
                <w:rFonts w:ascii="Garamond" w:hAnsi="Garamond"/>
                <w:color w:val="000000"/>
                <w:sz w:val="20"/>
                <w:szCs w:val="20"/>
                <w:lang w:val="sq-AL"/>
              </w:rPr>
              <w:t>m</w:t>
            </w:r>
            <w:r w:rsidRPr="00C87B1D">
              <w:rPr>
                <w:rFonts w:ascii="Garamond" w:hAnsi="Garamond"/>
                <w:color w:val="000000"/>
                <w:sz w:val="20"/>
                <w:szCs w:val="20"/>
                <w:lang w:val="sq-AL"/>
              </w:rPr>
              <w:t>ë 2020</w:t>
            </w:r>
            <w:r w:rsidR="00E33C79">
              <w:rPr>
                <w:rFonts w:ascii="Garamond" w:hAnsi="Garamond"/>
                <w:color w:val="000000"/>
                <w:sz w:val="20"/>
                <w:szCs w:val="20"/>
                <w:lang w:val="sq-AL"/>
              </w:rPr>
              <w:t>-n</w:t>
            </w:r>
            <w:r w:rsidRPr="00C87B1D">
              <w:rPr>
                <w:rFonts w:ascii="Garamond" w:hAnsi="Garamond"/>
                <w:color w:val="000000"/>
                <w:sz w:val="20"/>
                <w:szCs w:val="20"/>
                <w:lang w:val="sq-AL"/>
              </w:rPr>
              <w:t>;</w:t>
            </w:r>
          </w:p>
          <w:p w:rsidR="001F23FD" w:rsidRPr="00C87B1D" w:rsidRDefault="001F23FD" w:rsidP="009143E8">
            <w:pPr>
              <w:spacing w:after="0" w:line="240" w:lineRule="auto"/>
              <w:ind w:firstLine="0"/>
              <w:rPr>
                <w:rFonts w:ascii="Garamond" w:hAnsi="Garamond"/>
                <w:color w:val="000000"/>
                <w:sz w:val="20"/>
                <w:szCs w:val="20"/>
                <w:lang w:val="sq-AL"/>
              </w:rPr>
            </w:pPr>
            <w:r w:rsidRPr="00C87B1D">
              <w:rPr>
                <w:rFonts w:ascii="Garamond" w:hAnsi="Garamond"/>
                <w:color w:val="000000"/>
                <w:sz w:val="20"/>
                <w:szCs w:val="20"/>
                <w:lang w:val="sq-AL"/>
              </w:rPr>
              <w:t>C2. Rishikimi i funksioneve t</w:t>
            </w:r>
            <w:r w:rsidR="00FD6137">
              <w:rPr>
                <w:rFonts w:ascii="Garamond" w:hAnsi="Garamond"/>
                <w:color w:val="000000"/>
                <w:sz w:val="20"/>
                <w:szCs w:val="20"/>
                <w:lang w:val="sq-AL"/>
              </w:rPr>
              <w:t>ë</w:t>
            </w:r>
            <w:r w:rsidRPr="00C87B1D">
              <w:rPr>
                <w:rFonts w:ascii="Garamond" w:hAnsi="Garamond"/>
                <w:color w:val="000000"/>
                <w:sz w:val="20"/>
                <w:szCs w:val="20"/>
                <w:lang w:val="sq-AL"/>
              </w:rPr>
              <w:t xml:space="preserve"> planifikimit dhe ofrimit të shërbimeve të kujdesit social për nivele të ndryshme të qeverisjes vendore dhe modele të reja në zbatim deri </w:t>
            </w:r>
            <w:r w:rsidR="00E33C79">
              <w:rPr>
                <w:rFonts w:ascii="Garamond" w:hAnsi="Garamond"/>
                <w:color w:val="000000"/>
                <w:sz w:val="20"/>
                <w:szCs w:val="20"/>
                <w:lang w:val="sq-AL"/>
              </w:rPr>
              <w:t>m</w:t>
            </w:r>
            <w:r w:rsidRPr="00C87B1D">
              <w:rPr>
                <w:rFonts w:ascii="Garamond" w:hAnsi="Garamond"/>
                <w:color w:val="000000"/>
                <w:sz w:val="20"/>
                <w:szCs w:val="20"/>
                <w:lang w:val="sq-AL"/>
              </w:rPr>
              <w:t>ë 2017</w:t>
            </w:r>
            <w:r w:rsidR="00E33C79">
              <w:rPr>
                <w:rFonts w:ascii="Garamond" w:hAnsi="Garamond"/>
                <w:color w:val="000000"/>
                <w:sz w:val="20"/>
                <w:szCs w:val="20"/>
                <w:lang w:val="sq-AL"/>
              </w:rPr>
              <w:t>-n</w:t>
            </w:r>
            <w:r w:rsidRPr="00C87B1D">
              <w:rPr>
                <w:rFonts w:ascii="Garamond" w:hAnsi="Garamond"/>
                <w:color w:val="000000"/>
                <w:sz w:val="20"/>
                <w:szCs w:val="20"/>
                <w:lang w:val="sq-AL"/>
              </w:rPr>
              <w:t xml:space="preserve">. </w:t>
            </w:r>
          </w:p>
          <w:p w:rsidR="001F23FD" w:rsidRPr="00C87B1D" w:rsidRDefault="001F23FD" w:rsidP="009143E8">
            <w:pPr>
              <w:spacing w:after="0" w:line="240" w:lineRule="auto"/>
              <w:ind w:firstLine="0"/>
              <w:rPr>
                <w:rFonts w:ascii="Garamond" w:hAnsi="Garamond"/>
                <w:color w:val="000000"/>
                <w:sz w:val="20"/>
                <w:szCs w:val="20"/>
                <w:lang w:val="sq-AL"/>
              </w:rPr>
            </w:pPr>
            <w:r w:rsidRPr="00C87B1D">
              <w:rPr>
                <w:rFonts w:ascii="Garamond" w:hAnsi="Garamond"/>
                <w:color w:val="000000"/>
                <w:sz w:val="20"/>
                <w:szCs w:val="20"/>
                <w:lang w:val="sq-AL"/>
              </w:rPr>
              <w:t>C3. Ngritja e Sistemit të integruar të Informacionit në nivel rajonal dhe qendror, për  t</w:t>
            </w:r>
            <w:r w:rsidR="00FD6137">
              <w:rPr>
                <w:rFonts w:ascii="Garamond" w:hAnsi="Garamond"/>
                <w:color w:val="000000"/>
                <w:sz w:val="20"/>
                <w:szCs w:val="20"/>
                <w:lang w:val="sq-AL"/>
              </w:rPr>
              <w:t>ë</w:t>
            </w:r>
            <w:r w:rsidRPr="00C87B1D">
              <w:rPr>
                <w:rFonts w:ascii="Garamond" w:hAnsi="Garamond"/>
                <w:color w:val="000000"/>
                <w:sz w:val="20"/>
                <w:szCs w:val="20"/>
                <w:lang w:val="sq-AL"/>
              </w:rPr>
              <w:t xml:space="preserve"> identifikuar, referuar nevojat për shërbime të përkujdesit shoqëror deri </w:t>
            </w:r>
            <w:r w:rsidR="00E33C79">
              <w:rPr>
                <w:rFonts w:ascii="Garamond" w:hAnsi="Garamond"/>
                <w:color w:val="000000"/>
                <w:sz w:val="20"/>
                <w:szCs w:val="20"/>
                <w:lang w:val="sq-AL"/>
              </w:rPr>
              <w:t>m</w:t>
            </w:r>
            <w:r w:rsidRPr="00C87B1D">
              <w:rPr>
                <w:rFonts w:ascii="Garamond" w:hAnsi="Garamond"/>
                <w:color w:val="000000"/>
                <w:sz w:val="20"/>
                <w:szCs w:val="20"/>
                <w:lang w:val="sq-AL"/>
              </w:rPr>
              <w:t>ë 2018</w:t>
            </w:r>
            <w:r w:rsidR="00E33C79">
              <w:rPr>
                <w:rFonts w:ascii="Garamond" w:hAnsi="Garamond"/>
                <w:color w:val="000000"/>
                <w:sz w:val="20"/>
                <w:szCs w:val="20"/>
                <w:lang w:val="sq-AL"/>
              </w:rPr>
              <w:t>-n</w:t>
            </w:r>
            <w:r w:rsidRPr="00C87B1D">
              <w:rPr>
                <w:rFonts w:ascii="Garamond" w:hAnsi="Garamond"/>
                <w:color w:val="000000"/>
                <w:sz w:val="20"/>
                <w:szCs w:val="20"/>
                <w:lang w:val="sq-AL"/>
              </w:rPr>
              <w:t xml:space="preserve">. </w:t>
            </w:r>
          </w:p>
          <w:p w:rsidR="001F23FD" w:rsidRPr="00C87B1D" w:rsidRDefault="001F23FD" w:rsidP="009143E8">
            <w:pPr>
              <w:spacing w:after="0" w:line="240" w:lineRule="auto"/>
              <w:ind w:firstLine="0"/>
              <w:rPr>
                <w:rFonts w:ascii="Garamond" w:hAnsi="Garamond"/>
                <w:color w:val="000000"/>
                <w:sz w:val="20"/>
                <w:szCs w:val="20"/>
                <w:lang w:val="sq-AL"/>
              </w:rPr>
            </w:pPr>
            <w:r w:rsidRPr="00C87B1D">
              <w:rPr>
                <w:rFonts w:ascii="Garamond" w:hAnsi="Garamond"/>
                <w:color w:val="000000"/>
                <w:sz w:val="20"/>
                <w:szCs w:val="20"/>
                <w:lang w:val="sq-AL"/>
              </w:rPr>
              <w:t xml:space="preserve">C4. Ngritja dhe fuqizimi i sistemit të monitorimit dhe inspektimit të cilësisë së shërbimeve sociale në nivel lokal, rajonal dhe qendror deri </w:t>
            </w:r>
            <w:r w:rsidR="00E33C79">
              <w:rPr>
                <w:rFonts w:ascii="Garamond" w:hAnsi="Garamond"/>
                <w:color w:val="000000"/>
                <w:sz w:val="20"/>
                <w:szCs w:val="20"/>
                <w:lang w:val="sq-AL"/>
              </w:rPr>
              <w:t>m</w:t>
            </w:r>
            <w:r w:rsidRPr="00C87B1D">
              <w:rPr>
                <w:rFonts w:ascii="Garamond" w:hAnsi="Garamond"/>
                <w:color w:val="000000"/>
                <w:sz w:val="20"/>
                <w:szCs w:val="20"/>
                <w:lang w:val="sq-AL"/>
              </w:rPr>
              <w:t>ë 2020</w:t>
            </w:r>
            <w:r w:rsidR="00E33C79">
              <w:rPr>
                <w:rFonts w:ascii="Garamond" w:hAnsi="Garamond"/>
                <w:color w:val="000000"/>
                <w:sz w:val="20"/>
                <w:szCs w:val="20"/>
                <w:lang w:val="sq-AL"/>
              </w:rPr>
              <w:t>-n</w:t>
            </w:r>
            <w:r w:rsidRPr="00C87B1D">
              <w:rPr>
                <w:rFonts w:ascii="Garamond" w:hAnsi="Garamond"/>
                <w:color w:val="000000"/>
                <w:sz w:val="20"/>
                <w:szCs w:val="20"/>
                <w:lang w:val="sq-AL"/>
              </w:rPr>
              <w:t xml:space="preserve">.  </w:t>
            </w:r>
          </w:p>
          <w:p w:rsidR="001F23FD" w:rsidRPr="00C87B1D" w:rsidRDefault="001F23FD" w:rsidP="009143E8">
            <w:pPr>
              <w:spacing w:after="0" w:line="240" w:lineRule="auto"/>
              <w:ind w:firstLine="0"/>
              <w:rPr>
                <w:rFonts w:ascii="Garamond" w:hAnsi="Garamond"/>
                <w:color w:val="000000"/>
                <w:sz w:val="20"/>
                <w:szCs w:val="20"/>
                <w:lang w:val="sq-AL"/>
              </w:rPr>
            </w:pPr>
            <w:r w:rsidRPr="00C87B1D">
              <w:rPr>
                <w:rFonts w:ascii="Garamond" w:hAnsi="Garamond"/>
                <w:color w:val="000000"/>
                <w:sz w:val="20"/>
                <w:szCs w:val="20"/>
                <w:lang w:val="sq-AL"/>
              </w:rPr>
              <w:t xml:space="preserve">C5. Profesionalizimi i forcës së punës dhe ofruesve të shërbimeve sociale nëpërmjet krijimit të një sistemi të kualifikimit deri </w:t>
            </w:r>
            <w:r w:rsidR="00E33C79">
              <w:rPr>
                <w:rFonts w:ascii="Garamond" w:hAnsi="Garamond"/>
                <w:color w:val="000000"/>
                <w:sz w:val="20"/>
                <w:szCs w:val="20"/>
                <w:lang w:val="sq-AL"/>
              </w:rPr>
              <w:t>m</w:t>
            </w:r>
            <w:r w:rsidRPr="00C87B1D">
              <w:rPr>
                <w:rFonts w:ascii="Garamond" w:hAnsi="Garamond"/>
                <w:color w:val="000000"/>
                <w:sz w:val="20"/>
                <w:szCs w:val="20"/>
                <w:lang w:val="sq-AL"/>
              </w:rPr>
              <w:t>ë 2020</w:t>
            </w:r>
            <w:r w:rsidR="00E33C79">
              <w:rPr>
                <w:rFonts w:ascii="Garamond" w:hAnsi="Garamond"/>
                <w:color w:val="000000"/>
                <w:sz w:val="20"/>
                <w:szCs w:val="20"/>
                <w:lang w:val="sq-AL"/>
              </w:rPr>
              <w:t>-n</w:t>
            </w:r>
            <w:r w:rsidRPr="00C87B1D">
              <w:rPr>
                <w:rFonts w:ascii="Garamond" w:hAnsi="Garamond"/>
                <w:color w:val="000000"/>
                <w:sz w:val="20"/>
                <w:szCs w:val="20"/>
                <w:lang w:val="sq-AL"/>
              </w:rPr>
              <w:t xml:space="preserve">. </w:t>
            </w:r>
          </w:p>
          <w:p w:rsidR="001F23FD" w:rsidRPr="00C87B1D" w:rsidRDefault="001F23FD" w:rsidP="00E33C79">
            <w:pPr>
              <w:spacing w:after="0" w:line="240" w:lineRule="auto"/>
              <w:ind w:firstLine="0"/>
              <w:rPr>
                <w:rFonts w:ascii="Garamond" w:hAnsi="Garamond"/>
                <w:color w:val="000000"/>
                <w:sz w:val="20"/>
                <w:szCs w:val="20"/>
                <w:lang w:val="sq-AL"/>
              </w:rPr>
            </w:pPr>
            <w:r w:rsidRPr="00C87B1D">
              <w:rPr>
                <w:rFonts w:ascii="Garamond" w:hAnsi="Garamond"/>
                <w:color w:val="000000"/>
                <w:sz w:val="20"/>
                <w:szCs w:val="20"/>
                <w:lang w:val="sq-AL"/>
              </w:rPr>
              <w:t xml:space="preserve">C6. Ndërgjegjësimi dhe edukimi publik për parandalimin e problemeve sociale dhe adresimin pranë shërbimeve sociale, nëpërmjet fushatave të komunikimit deri </w:t>
            </w:r>
            <w:r w:rsidR="00E33C79">
              <w:rPr>
                <w:rFonts w:ascii="Garamond" w:hAnsi="Garamond"/>
                <w:color w:val="000000"/>
                <w:sz w:val="20"/>
                <w:szCs w:val="20"/>
                <w:lang w:val="sq-AL"/>
              </w:rPr>
              <w:t>m</w:t>
            </w:r>
            <w:r w:rsidRPr="00C87B1D">
              <w:rPr>
                <w:rFonts w:ascii="Garamond" w:hAnsi="Garamond"/>
                <w:color w:val="000000"/>
                <w:sz w:val="20"/>
                <w:szCs w:val="20"/>
                <w:lang w:val="sq-AL"/>
              </w:rPr>
              <w:t>ë 2018</w:t>
            </w:r>
            <w:r w:rsidR="00E33C79">
              <w:rPr>
                <w:rFonts w:ascii="Garamond" w:hAnsi="Garamond"/>
                <w:color w:val="000000"/>
                <w:sz w:val="20"/>
                <w:szCs w:val="20"/>
                <w:lang w:val="sq-AL"/>
              </w:rPr>
              <w:t>-n</w:t>
            </w:r>
            <w:r w:rsidRPr="00C87B1D">
              <w:rPr>
                <w:rFonts w:ascii="Garamond" w:hAnsi="Garamond"/>
                <w:color w:val="000000"/>
                <w:sz w:val="20"/>
                <w:szCs w:val="20"/>
                <w:lang w:val="sq-AL"/>
              </w:rPr>
              <w:t>.</w:t>
            </w:r>
          </w:p>
        </w:tc>
        <w:tc>
          <w:tcPr>
            <w:tcW w:w="786" w:type="pct"/>
            <w:shd w:val="clear" w:color="auto" w:fill="auto"/>
          </w:tcPr>
          <w:p w:rsidR="001F23FD" w:rsidRPr="00C87B1D" w:rsidRDefault="001F23FD" w:rsidP="00DB42AB">
            <w:pPr>
              <w:spacing w:after="0" w:line="240" w:lineRule="auto"/>
              <w:jc w:val="right"/>
              <w:rPr>
                <w:rFonts w:ascii="Garamond" w:hAnsi="Garamond"/>
                <w:b/>
                <w:color w:val="000000"/>
                <w:sz w:val="20"/>
                <w:szCs w:val="20"/>
                <w:lang w:val="sq-AL"/>
              </w:rPr>
            </w:pPr>
            <w:r w:rsidRPr="00C87B1D">
              <w:rPr>
                <w:rFonts w:ascii="Garamond" w:hAnsi="Garamond"/>
                <w:b/>
                <w:color w:val="000000"/>
                <w:sz w:val="20"/>
                <w:szCs w:val="20"/>
                <w:lang w:val="sq-AL"/>
              </w:rPr>
              <w:t>273,534,500</w:t>
            </w:r>
          </w:p>
          <w:p w:rsidR="001F23FD" w:rsidRPr="00C87B1D" w:rsidRDefault="001F23FD" w:rsidP="00DB42AB">
            <w:pPr>
              <w:spacing w:after="0" w:line="240" w:lineRule="auto"/>
              <w:jc w:val="right"/>
              <w:rPr>
                <w:rFonts w:ascii="Garamond" w:hAnsi="Garamond"/>
                <w:b/>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52,273,750</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6,002,500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194,728,280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5,419,050</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8,522,950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6,588,000</w:t>
            </w:r>
          </w:p>
        </w:tc>
        <w:tc>
          <w:tcPr>
            <w:tcW w:w="835" w:type="pct"/>
            <w:shd w:val="clear" w:color="auto" w:fill="auto"/>
          </w:tcPr>
          <w:p w:rsidR="001F23FD" w:rsidRPr="00C87B1D" w:rsidRDefault="001F23FD" w:rsidP="00DB42AB">
            <w:pPr>
              <w:spacing w:after="0" w:line="240" w:lineRule="auto"/>
              <w:jc w:val="right"/>
              <w:rPr>
                <w:rFonts w:ascii="Garamond" w:hAnsi="Garamond"/>
                <w:b/>
                <w:color w:val="000000"/>
                <w:sz w:val="20"/>
                <w:szCs w:val="20"/>
                <w:lang w:val="sq-AL"/>
              </w:rPr>
            </w:pPr>
            <w:r w:rsidRPr="00C87B1D">
              <w:rPr>
                <w:rFonts w:ascii="Garamond" w:hAnsi="Garamond"/>
                <w:b/>
                <w:color w:val="000000"/>
                <w:sz w:val="20"/>
                <w:szCs w:val="20"/>
                <w:lang w:val="sq-AL"/>
              </w:rPr>
              <w:t>105,729,750</w:t>
            </w:r>
          </w:p>
          <w:p w:rsidR="001F23FD" w:rsidRPr="00C87B1D" w:rsidRDefault="001F23FD" w:rsidP="00DB42AB">
            <w:pPr>
              <w:spacing w:after="0" w:line="240" w:lineRule="auto"/>
              <w:jc w:val="right"/>
              <w:rPr>
                <w:rFonts w:ascii="Garamond" w:hAnsi="Garamond"/>
                <w:b/>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1,805,500</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r w:rsidRPr="00C87B1D">
              <w:rPr>
                <w:rFonts w:ascii="Garamond" w:hAnsi="Garamond"/>
                <w:color w:val="000000"/>
                <w:sz w:val="20"/>
                <w:szCs w:val="20"/>
                <w:lang w:val="sq-AL"/>
              </w:rPr>
              <w:t>-</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103,592,750</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r w:rsidRPr="00C87B1D">
              <w:rPr>
                <w:rFonts w:ascii="Garamond" w:hAnsi="Garamond"/>
                <w:color w:val="000000"/>
                <w:sz w:val="20"/>
                <w:szCs w:val="20"/>
                <w:lang w:val="sq-AL"/>
              </w:rPr>
              <w:t>-</w:t>
            </w: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lef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331,500</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r w:rsidRPr="00C87B1D">
              <w:rPr>
                <w:rFonts w:ascii="Garamond" w:hAnsi="Garamond"/>
                <w:color w:val="000000"/>
                <w:sz w:val="20"/>
                <w:szCs w:val="20"/>
                <w:lang w:val="sq-AL"/>
              </w:rPr>
              <w:t>-</w:t>
            </w:r>
          </w:p>
        </w:tc>
        <w:tc>
          <w:tcPr>
            <w:tcW w:w="737" w:type="pct"/>
            <w:shd w:val="clear" w:color="auto" w:fill="auto"/>
          </w:tcPr>
          <w:p w:rsidR="001F23FD" w:rsidRPr="00C87B1D" w:rsidRDefault="001F23FD" w:rsidP="00DB42AB">
            <w:pPr>
              <w:spacing w:after="0" w:line="240" w:lineRule="auto"/>
              <w:jc w:val="right"/>
              <w:rPr>
                <w:rFonts w:ascii="Garamond" w:hAnsi="Garamond"/>
                <w:b/>
                <w:color w:val="000000"/>
                <w:sz w:val="20"/>
                <w:szCs w:val="20"/>
                <w:lang w:val="sq-AL"/>
              </w:rPr>
            </w:pPr>
            <w:r w:rsidRPr="00C87B1D">
              <w:rPr>
                <w:rFonts w:ascii="Garamond" w:hAnsi="Garamond"/>
                <w:b/>
                <w:color w:val="000000"/>
                <w:sz w:val="20"/>
                <w:szCs w:val="20"/>
                <w:lang w:val="sq-AL"/>
              </w:rPr>
              <w:t>83,319,250</w:t>
            </w:r>
          </w:p>
          <w:p w:rsidR="001F23FD" w:rsidRPr="00C87B1D" w:rsidRDefault="001F23FD" w:rsidP="00DB42AB">
            <w:pPr>
              <w:spacing w:after="0" w:line="240" w:lineRule="auto"/>
              <w:jc w:val="right"/>
              <w:rPr>
                <w:rFonts w:ascii="Garamond" w:hAnsi="Garamond"/>
                <w:b/>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50,194,750</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6,002,500</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7,049,000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5,293,550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8,191,450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6,588,000</w:t>
            </w:r>
          </w:p>
        </w:tc>
        <w:tc>
          <w:tcPr>
            <w:tcW w:w="717" w:type="pct"/>
            <w:shd w:val="clear" w:color="auto" w:fill="auto"/>
          </w:tcPr>
          <w:p w:rsidR="001F23FD" w:rsidRPr="00C87B1D" w:rsidRDefault="001F23FD" w:rsidP="00DB42AB">
            <w:pPr>
              <w:spacing w:after="0" w:line="240" w:lineRule="auto"/>
              <w:jc w:val="right"/>
              <w:rPr>
                <w:rFonts w:ascii="Garamond" w:hAnsi="Garamond"/>
                <w:b/>
                <w:color w:val="000000"/>
                <w:sz w:val="20"/>
                <w:szCs w:val="20"/>
                <w:lang w:val="sq-AL"/>
              </w:rPr>
            </w:pPr>
            <w:r w:rsidRPr="00C87B1D">
              <w:rPr>
                <w:rFonts w:ascii="Garamond" w:hAnsi="Garamond"/>
                <w:b/>
                <w:color w:val="000000"/>
                <w:sz w:val="20"/>
                <w:szCs w:val="20"/>
                <w:lang w:val="sq-AL"/>
              </w:rPr>
              <w:t>84,485,500</w:t>
            </w:r>
          </w:p>
          <w:p w:rsidR="001F23FD" w:rsidRPr="00C87B1D" w:rsidRDefault="001F23FD" w:rsidP="00DB42AB">
            <w:pPr>
              <w:spacing w:after="0" w:line="240" w:lineRule="auto"/>
              <w:jc w:val="right"/>
              <w:rPr>
                <w:rFonts w:ascii="Garamond" w:hAnsi="Garamond"/>
                <w:b/>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273,500</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r w:rsidRPr="00C87B1D">
              <w:rPr>
                <w:rFonts w:ascii="Garamond" w:hAnsi="Garamond"/>
                <w:color w:val="000000"/>
                <w:sz w:val="20"/>
                <w:szCs w:val="20"/>
                <w:lang w:val="sq-AL"/>
              </w:rPr>
              <w:t>-</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84,086,500</w:t>
            </w: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p>
          <w:p w:rsidR="001F23FD" w:rsidRPr="00C87B1D" w:rsidRDefault="001F23FD" w:rsidP="00DB42AB">
            <w:pPr>
              <w:spacing w:after="0" w:line="240" w:lineRule="auto"/>
              <w:jc w:val="right"/>
              <w:rPr>
                <w:rFonts w:ascii="Garamond" w:hAnsi="Garamond"/>
                <w:color w:val="000000"/>
                <w:sz w:val="20"/>
                <w:szCs w:val="20"/>
                <w:lang w:val="sq-AL"/>
              </w:rPr>
            </w:pPr>
            <w:r w:rsidRPr="00C87B1D">
              <w:rPr>
                <w:rFonts w:ascii="Garamond" w:hAnsi="Garamond"/>
                <w:color w:val="000000"/>
                <w:sz w:val="20"/>
                <w:szCs w:val="20"/>
                <w:lang w:val="sq-AL"/>
              </w:rPr>
              <w:t>125,500</w:t>
            </w: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r w:rsidRPr="00C87B1D">
              <w:rPr>
                <w:rFonts w:ascii="Garamond" w:hAnsi="Garamond"/>
                <w:color w:val="000000"/>
                <w:sz w:val="20"/>
                <w:szCs w:val="20"/>
                <w:lang w:val="sq-AL"/>
              </w:rPr>
              <w:t>-</w:t>
            </w:r>
          </w:p>
          <w:p w:rsidR="001F23FD" w:rsidRPr="00C87B1D" w:rsidRDefault="001F23FD" w:rsidP="00DB42AB">
            <w:pPr>
              <w:spacing w:after="0" w:line="240" w:lineRule="auto"/>
              <w:jc w:val="center"/>
              <w:rPr>
                <w:rFonts w:ascii="Garamond" w:hAnsi="Garamond"/>
                <w:color w:val="000000"/>
                <w:sz w:val="20"/>
                <w:szCs w:val="20"/>
                <w:lang w:val="sq-AL"/>
              </w:rPr>
            </w:pPr>
          </w:p>
          <w:p w:rsidR="001F23FD" w:rsidRPr="00C87B1D" w:rsidRDefault="001F23FD" w:rsidP="00DB42AB">
            <w:pPr>
              <w:spacing w:after="0" w:line="240" w:lineRule="auto"/>
              <w:jc w:val="center"/>
              <w:rPr>
                <w:rFonts w:ascii="Garamond" w:hAnsi="Garamond"/>
                <w:color w:val="000000"/>
                <w:sz w:val="20"/>
                <w:szCs w:val="20"/>
                <w:lang w:val="sq-AL"/>
              </w:rPr>
            </w:pPr>
            <w:r w:rsidRPr="00C87B1D">
              <w:rPr>
                <w:rFonts w:ascii="Garamond" w:hAnsi="Garamond"/>
                <w:color w:val="000000"/>
                <w:sz w:val="20"/>
                <w:szCs w:val="20"/>
                <w:lang w:val="sq-AL"/>
              </w:rPr>
              <w:t>-</w:t>
            </w:r>
          </w:p>
        </w:tc>
      </w:tr>
      <w:tr w:rsidR="001F23FD" w:rsidRPr="00C87B1D" w:rsidTr="009143E8">
        <w:trPr>
          <w:trHeight w:val="99"/>
        </w:trPr>
        <w:tc>
          <w:tcPr>
            <w:tcW w:w="1925" w:type="pct"/>
            <w:shd w:val="clear" w:color="auto" w:fill="F2F2F2"/>
          </w:tcPr>
          <w:p w:rsidR="001F23FD" w:rsidRPr="00C87B1D" w:rsidRDefault="001F23FD" w:rsidP="00DB42AB">
            <w:pPr>
              <w:spacing w:after="0" w:line="240" w:lineRule="auto"/>
              <w:ind w:left="-113"/>
              <w:jc w:val="left"/>
              <w:rPr>
                <w:rFonts w:ascii="Garamond" w:hAnsi="Garamond"/>
                <w:b/>
                <w:color w:val="000000"/>
                <w:sz w:val="18"/>
                <w:szCs w:val="18"/>
                <w:lang w:val="sq-AL"/>
              </w:rPr>
            </w:pPr>
            <w:r w:rsidRPr="00C87B1D">
              <w:rPr>
                <w:rFonts w:ascii="Garamond" w:hAnsi="Garamond"/>
                <w:b/>
                <w:color w:val="000000"/>
                <w:sz w:val="18"/>
                <w:szCs w:val="18"/>
                <w:lang w:val="sq-AL"/>
              </w:rPr>
              <w:t xml:space="preserve"> Totali</w:t>
            </w:r>
          </w:p>
        </w:tc>
        <w:tc>
          <w:tcPr>
            <w:tcW w:w="786" w:type="pct"/>
            <w:shd w:val="clear" w:color="auto" w:fill="F2F2F2"/>
          </w:tcPr>
          <w:p w:rsidR="001F23FD" w:rsidRPr="00C87B1D" w:rsidRDefault="001F23FD" w:rsidP="00DB42AB">
            <w:pPr>
              <w:spacing w:after="0" w:line="240" w:lineRule="auto"/>
              <w:jc w:val="right"/>
              <w:rPr>
                <w:rFonts w:ascii="Garamond" w:hAnsi="Garamond"/>
                <w:b/>
                <w:color w:val="000000"/>
                <w:sz w:val="18"/>
                <w:szCs w:val="18"/>
                <w:lang w:val="sq-AL"/>
              </w:rPr>
            </w:pPr>
            <w:r w:rsidRPr="00C87B1D">
              <w:rPr>
                <w:rFonts w:ascii="Garamond" w:hAnsi="Garamond"/>
                <w:b/>
                <w:color w:val="000000"/>
                <w:sz w:val="18"/>
                <w:szCs w:val="18"/>
                <w:lang w:val="sq-AL"/>
              </w:rPr>
              <w:t>824,458,290</w:t>
            </w:r>
          </w:p>
        </w:tc>
        <w:tc>
          <w:tcPr>
            <w:tcW w:w="835" w:type="pct"/>
            <w:shd w:val="clear" w:color="auto" w:fill="F2F2F2"/>
          </w:tcPr>
          <w:p w:rsidR="001F23FD" w:rsidRPr="00C87B1D" w:rsidRDefault="001F23FD" w:rsidP="00DB42AB">
            <w:pPr>
              <w:spacing w:after="0" w:line="240" w:lineRule="auto"/>
              <w:jc w:val="right"/>
              <w:rPr>
                <w:rFonts w:ascii="Garamond" w:hAnsi="Garamond"/>
                <w:b/>
                <w:color w:val="000000"/>
                <w:sz w:val="18"/>
                <w:szCs w:val="18"/>
                <w:lang w:val="sq-AL"/>
              </w:rPr>
            </w:pPr>
            <w:r w:rsidRPr="00C87B1D">
              <w:rPr>
                <w:rFonts w:ascii="Garamond" w:hAnsi="Garamond"/>
                <w:b/>
                <w:color w:val="000000"/>
                <w:sz w:val="18"/>
                <w:szCs w:val="18"/>
                <w:lang w:val="sq-AL"/>
              </w:rPr>
              <w:t>514,213,850</w:t>
            </w:r>
          </w:p>
        </w:tc>
        <w:tc>
          <w:tcPr>
            <w:tcW w:w="737" w:type="pct"/>
            <w:shd w:val="clear" w:color="auto" w:fill="F2F2F2"/>
          </w:tcPr>
          <w:p w:rsidR="001F23FD" w:rsidRPr="00C87B1D" w:rsidRDefault="001F23FD" w:rsidP="00DB42AB">
            <w:pPr>
              <w:spacing w:after="0" w:line="240" w:lineRule="auto"/>
              <w:jc w:val="right"/>
              <w:rPr>
                <w:rFonts w:ascii="Garamond" w:hAnsi="Garamond"/>
                <w:b/>
                <w:color w:val="000000"/>
                <w:sz w:val="18"/>
                <w:szCs w:val="18"/>
                <w:lang w:val="sq-AL"/>
              </w:rPr>
            </w:pPr>
            <w:r w:rsidRPr="00C87B1D">
              <w:rPr>
                <w:rFonts w:ascii="Garamond" w:hAnsi="Garamond"/>
                <w:b/>
                <w:color w:val="000000"/>
                <w:sz w:val="18"/>
                <w:szCs w:val="18"/>
                <w:lang w:val="sq-AL"/>
              </w:rPr>
              <w:t>180,944,790</w:t>
            </w:r>
          </w:p>
        </w:tc>
        <w:tc>
          <w:tcPr>
            <w:tcW w:w="717" w:type="pct"/>
            <w:shd w:val="clear" w:color="auto" w:fill="F2F2F2"/>
          </w:tcPr>
          <w:p w:rsidR="001F23FD" w:rsidRPr="00C87B1D" w:rsidRDefault="001F23FD" w:rsidP="00DB42AB">
            <w:pPr>
              <w:spacing w:after="0" w:line="240" w:lineRule="auto"/>
              <w:jc w:val="right"/>
              <w:rPr>
                <w:rFonts w:ascii="Garamond" w:hAnsi="Garamond"/>
                <w:b/>
                <w:color w:val="000000"/>
                <w:sz w:val="18"/>
                <w:szCs w:val="18"/>
                <w:lang w:val="sq-AL"/>
              </w:rPr>
            </w:pPr>
            <w:r w:rsidRPr="00C87B1D">
              <w:rPr>
                <w:rFonts w:ascii="Garamond" w:hAnsi="Garamond"/>
                <w:b/>
                <w:color w:val="000000"/>
                <w:sz w:val="18"/>
                <w:szCs w:val="18"/>
                <w:lang w:val="sq-AL"/>
              </w:rPr>
              <w:t>129,299,650</w:t>
            </w:r>
          </w:p>
        </w:tc>
      </w:tr>
    </w:tbl>
    <w:p w:rsidR="00B25C90" w:rsidRPr="00C87B1D" w:rsidRDefault="00B25C90" w:rsidP="003A0FC8">
      <w:pPr>
        <w:pStyle w:val="Paragrafi"/>
        <w:rPr>
          <w:lang w:val="sq-AL"/>
        </w:rPr>
      </w:pPr>
    </w:p>
    <w:p w:rsidR="0008387E" w:rsidRDefault="0008387E" w:rsidP="00D867E3">
      <w:pPr>
        <w:pStyle w:val="Paragrafi"/>
        <w:rPr>
          <w:lang w:val="sq-AL"/>
        </w:rPr>
        <w:sectPr w:rsidR="0008387E" w:rsidSect="00D45933">
          <w:type w:val="continuous"/>
          <w:pgSz w:w="11907" w:h="16840" w:code="9"/>
          <w:pgMar w:top="720" w:right="1134" w:bottom="720" w:left="1134" w:header="851" w:footer="851" w:gutter="0"/>
          <w:cols w:space="720"/>
          <w:docGrid w:linePitch="360"/>
        </w:sectPr>
      </w:pPr>
    </w:p>
    <w:p w:rsidR="00DC69C0" w:rsidRPr="00E7542D" w:rsidRDefault="00DC69C0" w:rsidP="00D867E3">
      <w:pPr>
        <w:pStyle w:val="Paragrafi"/>
        <w:rPr>
          <w:spacing w:val="-4"/>
          <w:lang w:val="sq-AL"/>
        </w:rPr>
      </w:pPr>
      <w:r w:rsidRPr="00E7542D">
        <w:rPr>
          <w:spacing w:val="-4"/>
          <w:lang w:val="sq-AL"/>
        </w:rPr>
        <w:t>V.</w:t>
      </w:r>
      <w:r w:rsidRPr="00E7542D">
        <w:rPr>
          <w:spacing w:val="-4"/>
          <w:lang w:val="sq-AL"/>
        </w:rPr>
        <w:tab/>
      </w:r>
      <w:r w:rsidR="009143E8" w:rsidRPr="00E7542D">
        <w:rPr>
          <w:spacing w:val="-4"/>
          <w:lang w:val="sq-AL"/>
        </w:rPr>
        <w:t xml:space="preserve"> </w:t>
      </w:r>
      <w:r w:rsidR="00F8389F">
        <w:rPr>
          <w:spacing w:val="-4"/>
          <w:lang w:val="sq-AL"/>
        </w:rPr>
        <w:t xml:space="preserve"> </w:t>
      </w:r>
      <w:bookmarkStart w:id="6" w:name="_GoBack"/>
      <w:bookmarkEnd w:id="6"/>
      <w:r w:rsidRPr="00E7542D">
        <w:rPr>
          <w:spacing w:val="-4"/>
          <w:lang w:val="sq-AL"/>
        </w:rPr>
        <w:t>LLOGARIDHËNIA, MONITORIMI DHE ANALIZA VLERËSUESE</w:t>
      </w:r>
    </w:p>
    <w:p w:rsidR="00DC69C0" w:rsidRPr="00E7542D" w:rsidRDefault="00DC69C0" w:rsidP="00D867E3">
      <w:pPr>
        <w:pStyle w:val="Paragrafi"/>
        <w:rPr>
          <w:spacing w:val="-4"/>
          <w:lang w:val="sq-AL"/>
        </w:rPr>
      </w:pPr>
      <w:r w:rsidRPr="00E7542D">
        <w:rPr>
          <w:spacing w:val="-4"/>
          <w:lang w:val="sq-AL"/>
        </w:rPr>
        <w:t xml:space="preserve">Strategjia e Mbrojtjes Sociale do të jetë pjesë integrale e Sistemit të </w:t>
      </w:r>
      <w:r w:rsidR="00E7542D" w:rsidRPr="00E7542D">
        <w:rPr>
          <w:spacing w:val="-4"/>
          <w:lang w:val="sq-AL"/>
        </w:rPr>
        <w:t>Planifikimit të Integruar (SPI)</w:t>
      </w:r>
      <w:r w:rsidRPr="00E7542D">
        <w:rPr>
          <w:spacing w:val="-4"/>
          <w:lang w:val="sq-AL"/>
        </w:rPr>
        <w:t xml:space="preserve"> dhe mekanizmave të Programit Buxhetor Afatmesëm (PBAM), të përcaktuara nga Strategjia Kombëtare për Zhvillim dhe Integrim (SKZHI). Monitorimi i strategjisë do të përfshijë analizimin e rregullt të burimeve, produkteve dhe rezultateve të ndërhyrjeve në politika. Ajo do të bazohet në një sistem të mbledhjes së informacionit dhe analizës së treguesve të monitorimit siç është paraqitur në detaje në pik</w:t>
      </w:r>
      <w:r w:rsidRPr="00E7542D">
        <w:rPr>
          <w:spacing w:val="-4"/>
          <w:lang w:val="sq-AL" w:eastAsia="ja-JP"/>
        </w:rPr>
        <w:t xml:space="preserve">ën 6 të këtij </w:t>
      </w:r>
      <w:r w:rsidR="00B35CE1" w:rsidRPr="00E7542D">
        <w:rPr>
          <w:spacing w:val="-4"/>
          <w:lang w:val="sq-AL" w:eastAsia="ja-JP"/>
        </w:rPr>
        <w:t>k</w:t>
      </w:r>
      <w:r w:rsidRPr="00E7542D">
        <w:rPr>
          <w:spacing w:val="-4"/>
          <w:lang w:val="sq-AL" w:eastAsia="ja-JP"/>
        </w:rPr>
        <w:t>reu, si dhe në</w:t>
      </w:r>
      <w:r w:rsidRPr="00E7542D">
        <w:rPr>
          <w:spacing w:val="-4"/>
          <w:lang w:val="sq-AL"/>
        </w:rPr>
        <w:t xml:space="preserve"> </w:t>
      </w:r>
      <w:r w:rsidR="009143E8" w:rsidRPr="00E7542D">
        <w:rPr>
          <w:spacing w:val="-4"/>
          <w:lang w:val="sq-AL"/>
        </w:rPr>
        <w:t>s</w:t>
      </w:r>
      <w:r w:rsidRPr="00E7542D">
        <w:rPr>
          <w:spacing w:val="-4"/>
          <w:lang w:val="sq-AL"/>
        </w:rPr>
        <w:t>htojcën 1.</w:t>
      </w:r>
    </w:p>
    <w:p w:rsidR="00DC69C0" w:rsidRPr="00E7542D" w:rsidRDefault="00DC69C0" w:rsidP="00D867E3">
      <w:pPr>
        <w:pStyle w:val="Paragrafi"/>
        <w:rPr>
          <w:spacing w:val="-4"/>
          <w:lang w:val="sq-AL"/>
        </w:rPr>
      </w:pPr>
      <w:r w:rsidRPr="00E7542D">
        <w:rPr>
          <w:spacing w:val="-4"/>
          <w:lang w:val="sq-AL"/>
        </w:rPr>
        <w:t>Strategjia do të monitorohet nga Grupi i Menaxhimit të Politikave të Integruara, që do të sigurojë përshtatjen e masave për arritjen e objektivave strategjik</w:t>
      </w:r>
      <w:r w:rsidR="000E504D" w:rsidRPr="00E7542D">
        <w:rPr>
          <w:spacing w:val="-4"/>
          <w:lang w:val="sq-AL"/>
        </w:rPr>
        <w:t>ë</w:t>
      </w:r>
      <w:r w:rsidRPr="00E7542D">
        <w:rPr>
          <w:spacing w:val="-4"/>
          <w:lang w:val="sq-AL"/>
        </w:rPr>
        <w:t xml:space="preserve">, duke marrë parasysh risqet e mundshme. Në këtë mënyrë do të rritet efikasiteti dhe efektiviteti të qeverisjes. </w:t>
      </w:r>
    </w:p>
    <w:p w:rsidR="00DC69C0" w:rsidRPr="00E7542D" w:rsidRDefault="00DC69C0" w:rsidP="00D867E3">
      <w:pPr>
        <w:pStyle w:val="Paragrafi"/>
        <w:rPr>
          <w:spacing w:val="-4"/>
          <w:lang w:val="sq-AL"/>
        </w:rPr>
      </w:pPr>
      <w:r w:rsidRPr="00E7542D">
        <w:rPr>
          <w:spacing w:val="-4"/>
          <w:lang w:val="sq-AL"/>
        </w:rPr>
        <w:t>Për garantimin e zhvillimit dhe zbatimit të objektivave strategjikë të Mbrojtjes Sociale (referuar në këtë strategji)</w:t>
      </w:r>
      <w:r w:rsidR="00B35CE1" w:rsidRPr="00E7542D">
        <w:rPr>
          <w:spacing w:val="-4"/>
          <w:lang w:val="sq-AL"/>
        </w:rPr>
        <w:t>,</w:t>
      </w:r>
      <w:r w:rsidRPr="00E7542D">
        <w:rPr>
          <w:spacing w:val="-4"/>
          <w:lang w:val="sq-AL"/>
        </w:rPr>
        <w:t xml:space="preserve"> do të:</w:t>
      </w:r>
    </w:p>
    <w:p w:rsidR="00DC69C0" w:rsidRPr="00E7542D" w:rsidRDefault="00E7542D" w:rsidP="00D867E3">
      <w:pPr>
        <w:pStyle w:val="Paragrafi"/>
        <w:rPr>
          <w:spacing w:val="-4"/>
          <w:lang w:val="sq-AL"/>
        </w:rPr>
      </w:pPr>
      <w:r w:rsidRPr="00E7542D">
        <w:rPr>
          <w:spacing w:val="-4"/>
          <w:lang w:val="sq-AL"/>
        </w:rPr>
        <w:t xml:space="preserve">- </w:t>
      </w:r>
      <w:r w:rsidR="00DC69C0" w:rsidRPr="00E7542D">
        <w:rPr>
          <w:spacing w:val="-4"/>
          <w:lang w:val="sq-AL"/>
        </w:rPr>
        <w:t>monitorohen treguesit e përcaktuar në strategji;</w:t>
      </w:r>
    </w:p>
    <w:p w:rsidR="00DC69C0" w:rsidRPr="00E7542D" w:rsidRDefault="00E7542D" w:rsidP="00D867E3">
      <w:pPr>
        <w:pStyle w:val="Paragrafi"/>
        <w:rPr>
          <w:spacing w:val="-4"/>
          <w:lang w:val="sq-AL"/>
        </w:rPr>
      </w:pPr>
      <w:r>
        <w:rPr>
          <w:spacing w:val="-4"/>
          <w:lang w:val="sq-AL"/>
        </w:rPr>
        <w:t xml:space="preserve">- </w:t>
      </w:r>
      <w:r w:rsidR="00DC69C0" w:rsidRPr="00E7542D">
        <w:rPr>
          <w:spacing w:val="-4"/>
          <w:lang w:val="sq-AL"/>
        </w:rPr>
        <w:t>rekomandohen ndryshime në programet sektoriale, duke pasur parasysh arritjet, rrethanat (kihen parasysh këtu risqe dhe rreziqe) dhe eksperiencat e mëparshme, si dhe në përputhje me rekomandimet e progres raporteve të Bashkimit Evropian;</w:t>
      </w:r>
    </w:p>
    <w:p w:rsidR="00DC69C0" w:rsidRPr="00E7542D" w:rsidRDefault="00E7542D" w:rsidP="00D867E3">
      <w:pPr>
        <w:pStyle w:val="Paragrafi"/>
        <w:rPr>
          <w:spacing w:val="-4"/>
          <w:lang w:val="sq-AL"/>
        </w:rPr>
      </w:pPr>
      <w:r>
        <w:rPr>
          <w:spacing w:val="-4"/>
          <w:lang w:val="sq-AL"/>
        </w:rPr>
        <w:t xml:space="preserve">- </w:t>
      </w:r>
      <w:r w:rsidR="00DC69C0" w:rsidRPr="00E7542D">
        <w:rPr>
          <w:spacing w:val="-4"/>
          <w:lang w:val="sq-AL"/>
        </w:rPr>
        <w:t>sigurohen konsultime me palët e interesit, përfshirë shpërndarjen sistematike të informacionit për publikun;</w:t>
      </w:r>
    </w:p>
    <w:p w:rsidR="00DC69C0" w:rsidRPr="00E7542D" w:rsidRDefault="00E7542D" w:rsidP="00D867E3">
      <w:pPr>
        <w:pStyle w:val="Paragrafi"/>
        <w:rPr>
          <w:spacing w:val="-4"/>
          <w:lang w:val="sq-AL"/>
        </w:rPr>
      </w:pPr>
      <w:r>
        <w:rPr>
          <w:spacing w:val="-4"/>
          <w:lang w:val="sq-AL"/>
        </w:rPr>
        <w:t xml:space="preserve">- </w:t>
      </w:r>
      <w:r w:rsidR="00DC69C0" w:rsidRPr="00E7542D">
        <w:rPr>
          <w:spacing w:val="-4"/>
          <w:lang w:val="sq-AL"/>
        </w:rPr>
        <w:t>jepet kontribut në rritjen e konsistencës dhe integrimit të politikave dhe masave të Mbrojtjes Sociale në të gjitha nivelet e administrimit, si dhe në përdorimin më të mirë të burimeve.</w:t>
      </w:r>
    </w:p>
    <w:p w:rsidR="00DC69C0" w:rsidRPr="00E7542D" w:rsidRDefault="00DC69C0" w:rsidP="00D867E3">
      <w:pPr>
        <w:pStyle w:val="Paragrafi"/>
        <w:rPr>
          <w:spacing w:val="-4"/>
          <w:lang w:val="sq-AL"/>
        </w:rPr>
      </w:pPr>
      <w:r w:rsidRPr="00E7542D">
        <w:rPr>
          <w:spacing w:val="-4"/>
          <w:lang w:val="sq-AL"/>
        </w:rPr>
        <w:t xml:space="preserve">Ministria e Mirëqenies Sociale dhe Rinisë (MMSR) do të ketë përgjegjësinë për të sistemuar informacionin e monitorimit për ta prezantuar në Qeveri. </w:t>
      </w:r>
    </w:p>
    <w:p w:rsidR="00DC69C0" w:rsidRPr="00E7542D" w:rsidRDefault="00DC69C0" w:rsidP="00D867E3">
      <w:pPr>
        <w:pStyle w:val="Paragrafi"/>
        <w:rPr>
          <w:spacing w:val="-4"/>
          <w:lang w:val="sq-AL"/>
        </w:rPr>
      </w:pPr>
      <w:r w:rsidRPr="00E7542D">
        <w:rPr>
          <w:spacing w:val="-4"/>
          <w:lang w:val="sq-AL"/>
        </w:rPr>
        <w:t>1. Sistemi i informacionit dhe mbledhjes së të dhënave</w:t>
      </w:r>
    </w:p>
    <w:p w:rsidR="00DC69C0" w:rsidRPr="00E7542D" w:rsidRDefault="00DC69C0" w:rsidP="00D867E3">
      <w:pPr>
        <w:pStyle w:val="Paragrafi"/>
        <w:rPr>
          <w:spacing w:val="-4"/>
          <w:lang w:val="sq-AL"/>
        </w:rPr>
      </w:pPr>
      <w:r w:rsidRPr="00E7542D">
        <w:rPr>
          <w:spacing w:val="-4"/>
          <w:lang w:val="sq-AL"/>
        </w:rPr>
        <w:t>Objektivat dhe rezultatet e Strategjisë së Mbrojtjes Sociale do të gjejnë zbatim nëpërmjet Planit të Veprimit dhe dokumentet e tjera të</w:t>
      </w:r>
      <w:r w:rsidRPr="00C87B1D">
        <w:rPr>
          <w:lang w:val="sq-AL"/>
        </w:rPr>
        <w:t xml:space="preserve"> planifikimit tematik. Zbatimi i Planit të Veprimit do të monitorohet me anë të treguesve të </w:t>
      </w:r>
      <w:r w:rsidRPr="00E7542D">
        <w:rPr>
          <w:spacing w:val="-4"/>
          <w:lang w:val="sq-AL"/>
        </w:rPr>
        <w:t>performancës që masin rezultatet e çdo veprimtarie</w:t>
      </w:r>
      <w:r w:rsidR="00E7542D" w:rsidRPr="00E7542D">
        <w:rPr>
          <w:spacing w:val="-4"/>
          <w:lang w:val="sq-AL"/>
        </w:rPr>
        <w:t xml:space="preserve"> </w:t>
      </w:r>
      <w:r w:rsidRPr="00E7542D">
        <w:rPr>
          <w:spacing w:val="-4"/>
          <w:lang w:val="sq-AL"/>
        </w:rPr>
        <w:t>/</w:t>
      </w:r>
      <w:r w:rsidR="00E7542D">
        <w:rPr>
          <w:spacing w:val="-4"/>
          <w:lang w:val="sq-AL"/>
        </w:rPr>
        <w:t xml:space="preserve"> </w:t>
      </w:r>
      <w:r w:rsidRPr="00E7542D">
        <w:rPr>
          <w:spacing w:val="-4"/>
          <w:lang w:val="sq-AL"/>
        </w:rPr>
        <w:t>mase dhe caktojnë përgjegjësitë për implemen</w:t>
      </w:r>
      <w:r w:rsidR="00E7542D">
        <w:rPr>
          <w:spacing w:val="-4"/>
          <w:lang w:val="sq-AL"/>
        </w:rPr>
        <w:t>-</w:t>
      </w:r>
      <w:r w:rsidRPr="00E7542D">
        <w:rPr>
          <w:spacing w:val="-4"/>
          <w:lang w:val="sq-AL"/>
        </w:rPr>
        <w:t>timin dhe shpërndarjen e burimeve financiare.</w:t>
      </w:r>
    </w:p>
    <w:p w:rsidR="00DC69C0" w:rsidRPr="00E7542D" w:rsidRDefault="00DC69C0" w:rsidP="00D867E3">
      <w:pPr>
        <w:pStyle w:val="Paragrafi"/>
        <w:rPr>
          <w:spacing w:val="-4"/>
          <w:lang w:val="sq-AL" w:eastAsia="ja-JP"/>
        </w:rPr>
      </w:pPr>
      <w:r w:rsidRPr="00E7542D">
        <w:rPr>
          <w:spacing w:val="-4"/>
          <w:lang w:val="sq-AL" w:eastAsia="ja-JP"/>
        </w:rPr>
        <w:t xml:space="preserve">Kuadri i ri strategjik ka për qëllim të realizojë një proces të gjerë dhe efikas të monitorimit bazuar në një sistem të mirorganizuar raportimi. Procesi i monitorimit do të fillojë në vitin 2016 dhe do të zbatohet nga strukturat e specifikuara në pikën 3 të këtij </w:t>
      </w:r>
      <w:r w:rsidR="009143E8" w:rsidRPr="00E7542D">
        <w:rPr>
          <w:spacing w:val="-4"/>
          <w:lang w:val="sq-AL" w:eastAsia="ja-JP"/>
        </w:rPr>
        <w:t>k</w:t>
      </w:r>
      <w:r w:rsidRPr="00E7542D">
        <w:rPr>
          <w:spacing w:val="-4"/>
          <w:lang w:val="sq-AL" w:eastAsia="ja-JP"/>
        </w:rPr>
        <w:t>reu.</w:t>
      </w:r>
    </w:p>
    <w:p w:rsidR="00DC69C0" w:rsidRPr="00E7542D" w:rsidRDefault="00DC69C0" w:rsidP="00D867E3">
      <w:pPr>
        <w:pStyle w:val="Paragrafi"/>
        <w:rPr>
          <w:spacing w:val="-4"/>
          <w:lang w:val="sq-AL" w:eastAsia="ja-JP"/>
        </w:rPr>
      </w:pPr>
      <w:r w:rsidRPr="00E7542D">
        <w:rPr>
          <w:spacing w:val="-4"/>
          <w:lang w:val="sq-AL" w:eastAsia="ja-JP"/>
        </w:rPr>
        <w:t>Monitorimi do të kryhet çdo vit dhe raportet e monitorimit dhe vlerësimit do të hartohen dhe miratohen në afate 1</w:t>
      </w:r>
      <w:r w:rsidR="001924C4" w:rsidRPr="00E7542D">
        <w:rPr>
          <w:spacing w:val="-4"/>
          <w:lang w:val="sq-AL" w:eastAsia="ja-JP"/>
        </w:rPr>
        <w:t>-</w:t>
      </w:r>
      <w:r w:rsidRPr="00E7542D">
        <w:rPr>
          <w:spacing w:val="-4"/>
          <w:lang w:val="sq-AL" w:eastAsia="ja-JP"/>
        </w:rPr>
        <w:t xml:space="preserve">vjeçare. Mënyra e raportimit dhe konsultimit të raporteve të monitorimit </w:t>
      </w:r>
      <w:r w:rsidR="009143E8" w:rsidRPr="00E7542D">
        <w:rPr>
          <w:spacing w:val="-4"/>
          <w:lang w:val="sq-AL" w:eastAsia="ja-JP"/>
        </w:rPr>
        <w:t>përcaktohet</w:t>
      </w:r>
      <w:r w:rsidRPr="00E7542D">
        <w:rPr>
          <w:spacing w:val="-4"/>
          <w:lang w:val="sq-AL" w:eastAsia="ja-JP"/>
        </w:rPr>
        <w:t xml:space="preserve"> në pikën 2 të këtij </w:t>
      </w:r>
      <w:r w:rsidR="009143E8" w:rsidRPr="00E7542D">
        <w:rPr>
          <w:spacing w:val="-4"/>
          <w:lang w:val="sq-AL" w:eastAsia="ja-JP"/>
        </w:rPr>
        <w:t>k</w:t>
      </w:r>
      <w:r w:rsidRPr="00E7542D">
        <w:rPr>
          <w:spacing w:val="-4"/>
          <w:lang w:val="sq-AL" w:eastAsia="ja-JP"/>
        </w:rPr>
        <w:t>reu.</w:t>
      </w:r>
    </w:p>
    <w:p w:rsidR="00DC69C0" w:rsidRPr="00E7542D" w:rsidRDefault="00DC69C0" w:rsidP="00D867E3">
      <w:pPr>
        <w:pStyle w:val="Paragrafi"/>
        <w:rPr>
          <w:spacing w:val="-4"/>
          <w:lang w:val="sq-AL" w:eastAsia="ja-JP"/>
        </w:rPr>
      </w:pPr>
      <w:r w:rsidRPr="00E7542D">
        <w:rPr>
          <w:spacing w:val="-4"/>
          <w:lang w:val="sq-AL" w:eastAsia="ja-JP"/>
        </w:rPr>
        <w:t xml:space="preserve">Përmirësimet në sistemin e monitorimit dhe vlerësimit synojnë të lehtësojnë/ndihmojnë në përafrimin e kuadrit strategjik dhe prioriteteve në fusha të ndryshme, dhe të informojnë për politikat e vendit të lidhura me mbrojtjen sociale. </w:t>
      </w:r>
    </w:p>
    <w:p w:rsidR="00DC69C0" w:rsidRPr="00E7542D" w:rsidRDefault="00DC69C0" w:rsidP="00D867E3">
      <w:pPr>
        <w:pStyle w:val="Paragrafi"/>
        <w:rPr>
          <w:spacing w:val="-4"/>
          <w:lang w:val="sq-AL" w:eastAsia="ja-JP"/>
        </w:rPr>
      </w:pPr>
      <w:r w:rsidRPr="00E7542D">
        <w:rPr>
          <w:spacing w:val="-4"/>
          <w:lang w:val="sq-AL" w:eastAsia="ja-JP"/>
        </w:rPr>
        <w:t xml:space="preserve">Fuqizimi dhe zgjerimi i kuadrit statistikor do të lehtësojë hartimin e politikave bazuar në evidenca/të dhëna, si dhe do të mundësojë vlerësimin objektiv për përmbushjen e objektivave. </w:t>
      </w:r>
    </w:p>
    <w:p w:rsidR="00DC69C0" w:rsidRPr="00E7542D" w:rsidRDefault="00DC69C0" w:rsidP="00D867E3">
      <w:pPr>
        <w:pStyle w:val="Paragrafi"/>
        <w:rPr>
          <w:spacing w:val="-4"/>
          <w:lang w:val="sq-AL"/>
        </w:rPr>
      </w:pPr>
      <w:r w:rsidRPr="00E7542D">
        <w:rPr>
          <w:spacing w:val="-4"/>
          <w:lang w:val="sq-AL"/>
        </w:rPr>
        <w:t>Përveç këtij monitorimi të vazhdueshëm, progresi në arritjen e qëllimeve të Strategjisë së Mbrojtjes Sociale do të matet nëpërmjet dy ushtrimeve të vlerësimit, si më poshtë:</w:t>
      </w:r>
    </w:p>
    <w:p w:rsidR="00DC69C0" w:rsidRPr="00E7542D" w:rsidRDefault="00B66A1A" w:rsidP="00D867E3">
      <w:pPr>
        <w:pStyle w:val="Paragrafi"/>
        <w:rPr>
          <w:iCs/>
          <w:spacing w:val="-4"/>
          <w:lang w:val="sq-AL"/>
        </w:rPr>
      </w:pPr>
      <w:r>
        <w:rPr>
          <w:iCs/>
          <w:spacing w:val="-4"/>
          <w:lang w:val="sq-AL"/>
        </w:rPr>
        <w:t xml:space="preserve">- </w:t>
      </w:r>
      <w:r w:rsidR="00DC69C0" w:rsidRPr="00E7542D">
        <w:rPr>
          <w:iCs/>
          <w:spacing w:val="-4"/>
          <w:lang w:val="sq-AL"/>
        </w:rPr>
        <w:t>Një vlerësim afatmesëm, që do të zhvillohet në fund të vitit 2017, do të analizojë rezultatet e arritura, menaxhimin e burimeve dhe cilësinë e zbatimit. Kjo analizë do të tregojë për ndryshimet në kontekstin e përgjithshëm ekonomik dhe social, do të vlerësojë nëse qëllimet janë të qenësishme, duke krahasuar kontekstin fillestar dhe do të identifikojë veprimet e nevojshme. Bazuar në këtë vlerësim, mund të rishikohen aktivitetet e planit të veprimit për të arritur objektivat e vendosur në strategji.</w:t>
      </w:r>
    </w:p>
    <w:p w:rsidR="00DC69C0" w:rsidRPr="00E7542D" w:rsidRDefault="00B66A1A" w:rsidP="00D867E3">
      <w:pPr>
        <w:pStyle w:val="Paragrafi"/>
        <w:rPr>
          <w:spacing w:val="-4"/>
          <w:lang w:val="sq-AL"/>
        </w:rPr>
      </w:pPr>
      <w:r>
        <w:rPr>
          <w:spacing w:val="-4"/>
          <w:lang w:val="sq-AL"/>
        </w:rPr>
        <w:t xml:space="preserve">- </w:t>
      </w:r>
      <w:r w:rsidR="00DC69C0" w:rsidRPr="00E7542D">
        <w:rPr>
          <w:spacing w:val="-4"/>
          <w:lang w:val="sq-AL"/>
        </w:rPr>
        <w:t>Një vlerësim përfundimtar, pas përfundimit të periudhës së zbatimit, do të analizojë të gjithë Strategjinë dhe ndikimin e saj të përgjithshëm. Do të vlerësohen rezultatet e masave të ndërmarra, burimeve të investuara dhe masën në të cilën janë arritur efektet e pritura. Vlerësimi përfundimtar do të kryhet duke analizuar të dhënat nga burime të ndryshme, duke përfshirë edhe gjetjet e monitorimit të performancës dhe vlerësimit të ndikimit të programeve aktive të tregut të punës.</w:t>
      </w:r>
    </w:p>
    <w:p w:rsidR="00DC69C0" w:rsidRPr="00E7542D" w:rsidRDefault="00DC69C0" w:rsidP="00D867E3">
      <w:pPr>
        <w:pStyle w:val="Paragrafi"/>
        <w:rPr>
          <w:spacing w:val="-4"/>
          <w:lang w:val="sq-AL"/>
        </w:rPr>
      </w:pPr>
      <w:r w:rsidRPr="00E7542D">
        <w:rPr>
          <w:spacing w:val="-4"/>
          <w:lang w:val="sq-AL"/>
        </w:rPr>
        <w:t>Të dhënat administrative për Ndihmën Ekonomike, Aftësinë e Kufizuar dhe Shërbimet e Përkujdesit Shoqëror do të gjenerohen nga regjistrat përkatës elektronikë (ose informacion n</w:t>
      </w:r>
      <w:r w:rsidR="001924C4" w:rsidRPr="00E7542D">
        <w:rPr>
          <w:spacing w:val="-4"/>
          <w:lang w:val="sq-AL"/>
        </w:rPr>
        <w:t>ë</w:t>
      </w:r>
      <w:r w:rsidRPr="00E7542D">
        <w:rPr>
          <w:spacing w:val="-4"/>
          <w:lang w:val="sq-AL"/>
        </w:rPr>
        <w:t xml:space="preserve"> rrugë administrative), si për numrin e përfituesve, ashtu dhe për rastet abuzive të evidentuara. Po në këtë kuadër do të shërbejnë edhe raportet e vlerësimit të impaktit sipas planit të veprimit në </w:t>
      </w:r>
      <w:r w:rsidR="009143E8" w:rsidRPr="00E7542D">
        <w:rPr>
          <w:spacing w:val="-4"/>
          <w:lang w:val="sq-AL"/>
        </w:rPr>
        <w:t>s</w:t>
      </w:r>
      <w:r w:rsidRPr="00E7542D">
        <w:rPr>
          <w:spacing w:val="-4"/>
          <w:lang w:val="sq-AL"/>
        </w:rPr>
        <w:t>htojcën 1.</w:t>
      </w:r>
    </w:p>
    <w:p w:rsidR="00DC69C0" w:rsidRPr="00E7542D" w:rsidRDefault="00DC69C0" w:rsidP="00D867E3">
      <w:pPr>
        <w:pStyle w:val="Paragrafi"/>
        <w:rPr>
          <w:bCs/>
          <w:spacing w:val="-4"/>
          <w:lang w:val="sq-AL"/>
        </w:rPr>
      </w:pPr>
      <w:r w:rsidRPr="00E7542D">
        <w:rPr>
          <w:bCs/>
          <w:spacing w:val="-4"/>
          <w:lang w:val="sq-AL"/>
        </w:rPr>
        <w:t>2. Mënyra e raportimit dhe konsultimit të raporteve të monitorimit</w:t>
      </w:r>
    </w:p>
    <w:p w:rsidR="00DC69C0" w:rsidRPr="00E7542D" w:rsidRDefault="00DC69C0" w:rsidP="00D867E3">
      <w:pPr>
        <w:pStyle w:val="Paragrafi"/>
        <w:rPr>
          <w:spacing w:val="-4"/>
          <w:lang w:val="sq-AL" w:eastAsia="ja-JP"/>
        </w:rPr>
      </w:pPr>
      <w:r w:rsidRPr="00E7542D">
        <w:rPr>
          <w:spacing w:val="-4"/>
          <w:lang w:val="sq-AL" w:eastAsia="ja-JP"/>
        </w:rPr>
        <w:t>Instrumenti kryesor në procesin e monitorimit dhe vlerësimit të mbrojtjes sociale do të jetë Raporti Vjetor të Mbrojtjes Sociale, i përgatitur nga Drejtoria e Përkujdesit Shoqëror dhe Shërbimeve të Integruara në MMSR, në bashkëpunim me SHSSH</w:t>
      </w:r>
      <w:r w:rsidR="009143E8" w:rsidRPr="00E7542D">
        <w:rPr>
          <w:spacing w:val="-4"/>
          <w:lang w:val="sq-AL" w:eastAsia="ja-JP"/>
        </w:rPr>
        <w:t>-në</w:t>
      </w:r>
      <w:r w:rsidRPr="00E7542D">
        <w:rPr>
          <w:spacing w:val="-4"/>
          <w:lang w:val="sq-AL" w:eastAsia="ja-JP"/>
        </w:rPr>
        <w:t>. Raporti do të hartohet dhe miratohet brenda tremujorit të parë të vitit pasardhës së vitit të monitoruar. Ky raport do të:</w:t>
      </w:r>
    </w:p>
    <w:p w:rsidR="00DC69C0" w:rsidRPr="00E7542D" w:rsidRDefault="00B66A1A" w:rsidP="00D867E3">
      <w:pPr>
        <w:pStyle w:val="Paragrafi"/>
        <w:rPr>
          <w:spacing w:val="-4"/>
          <w:lang w:val="sq-AL" w:eastAsia="ja-JP"/>
        </w:rPr>
      </w:pPr>
      <w:r>
        <w:rPr>
          <w:spacing w:val="-4"/>
          <w:lang w:val="sq-AL" w:eastAsia="ja-JP"/>
        </w:rPr>
        <w:t xml:space="preserve">- </w:t>
      </w:r>
      <w:r w:rsidR="00DC69C0" w:rsidRPr="00E7542D">
        <w:rPr>
          <w:spacing w:val="-4"/>
          <w:lang w:val="sq-AL" w:eastAsia="ja-JP"/>
        </w:rPr>
        <w:t xml:space="preserve">Vlerësojë strategjinë e Mbrojtjes sociale me fokus progresin e arritur në përmbushjen e masave dhe veprimtarive nga njëra anë dhe e treguesve të monitorimit nga ana tjetër; </w:t>
      </w:r>
    </w:p>
    <w:p w:rsidR="00DC69C0" w:rsidRPr="00E7542D" w:rsidRDefault="00B66A1A" w:rsidP="00D867E3">
      <w:pPr>
        <w:pStyle w:val="Paragrafi"/>
        <w:rPr>
          <w:spacing w:val="-4"/>
          <w:lang w:val="sq-AL" w:eastAsia="ja-JP"/>
        </w:rPr>
      </w:pPr>
      <w:r>
        <w:rPr>
          <w:spacing w:val="-4"/>
          <w:lang w:val="sq-AL" w:eastAsia="ja-JP"/>
        </w:rPr>
        <w:t xml:space="preserve">- </w:t>
      </w:r>
      <w:r w:rsidR="00DC69C0" w:rsidRPr="00E7542D">
        <w:rPr>
          <w:spacing w:val="-4"/>
          <w:lang w:val="sq-AL" w:eastAsia="ja-JP"/>
        </w:rPr>
        <w:t xml:space="preserve">Identifikojë çështje të reja apo ato ndërvepruese, të cilat mund të trajtohen përmes një qasjeje më të koordinuar; </w:t>
      </w:r>
    </w:p>
    <w:p w:rsidR="00DC69C0" w:rsidRPr="00E7542D" w:rsidRDefault="00B66A1A" w:rsidP="00D867E3">
      <w:pPr>
        <w:pStyle w:val="Paragrafi"/>
        <w:rPr>
          <w:spacing w:val="-4"/>
          <w:lang w:val="sq-AL" w:eastAsia="ja-JP"/>
        </w:rPr>
      </w:pPr>
      <w:r>
        <w:rPr>
          <w:spacing w:val="-4"/>
          <w:lang w:val="sq-AL" w:eastAsia="ja-JP"/>
        </w:rPr>
        <w:t xml:space="preserve">- </w:t>
      </w:r>
      <w:r w:rsidR="00DC69C0" w:rsidRPr="00E7542D">
        <w:rPr>
          <w:spacing w:val="-4"/>
          <w:lang w:val="sq-AL" w:eastAsia="ja-JP"/>
        </w:rPr>
        <w:t xml:space="preserve">Raportojë mbi pikëpamjet/këndvështrimet e aktorëve në nivel kombëtar dhe lokal. </w:t>
      </w:r>
    </w:p>
    <w:p w:rsidR="00DC69C0" w:rsidRPr="00E7542D" w:rsidRDefault="00DC69C0" w:rsidP="00D867E3">
      <w:pPr>
        <w:pStyle w:val="Paragrafi"/>
        <w:rPr>
          <w:spacing w:val="-4"/>
          <w:lang w:val="sq-AL" w:eastAsia="ja-JP"/>
        </w:rPr>
      </w:pPr>
      <w:r w:rsidRPr="00E7542D">
        <w:rPr>
          <w:spacing w:val="-4"/>
          <w:lang w:val="sq-AL" w:eastAsia="ja-JP"/>
        </w:rPr>
        <w:t>Raporti do të prezantohet në Njësinë e Bashkërendimit të Programeve Zhvillimore dhe Planifikimit Strategjik në Departamentin e Programimit të Zhvillimit, Financimeve dhe Ndihmës së Huaj në Kryeministri.</w:t>
      </w:r>
    </w:p>
    <w:p w:rsidR="00DC69C0" w:rsidRPr="00E7542D" w:rsidRDefault="00DC69C0" w:rsidP="00D867E3">
      <w:pPr>
        <w:pStyle w:val="Paragrafi"/>
        <w:rPr>
          <w:spacing w:val="-4"/>
          <w:lang w:val="sq-AL" w:eastAsia="ja-JP"/>
        </w:rPr>
      </w:pPr>
      <w:r w:rsidRPr="00E7542D">
        <w:rPr>
          <w:spacing w:val="-4"/>
          <w:lang w:val="sq-AL" w:eastAsia="ja-JP"/>
        </w:rPr>
        <w:t xml:space="preserve">3. Strukturat e përfshira në raportim dhe konsultimin e raporteve e monitorimit </w:t>
      </w:r>
    </w:p>
    <w:p w:rsidR="00DC69C0" w:rsidRPr="00E7542D" w:rsidRDefault="00DC69C0" w:rsidP="00D867E3">
      <w:pPr>
        <w:pStyle w:val="Paragrafi"/>
        <w:rPr>
          <w:spacing w:val="-4"/>
          <w:lang w:val="sq-AL" w:eastAsia="ja-JP"/>
        </w:rPr>
      </w:pPr>
      <w:r w:rsidRPr="00E7542D">
        <w:rPr>
          <w:spacing w:val="-4"/>
          <w:lang w:val="sq-AL" w:eastAsia="ja-JP"/>
        </w:rPr>
        <w:t>Institucionet dhe strukturat e përfshira në hartimin, zbatimin dhe monitorimin e strategjisë së mbrojtjes sociale janë:</w:t>
      </w:r>
    </w:p>
    <w:p w:rsidR="00DC69C0" w:rsidRPr="00E7542D" w:rsidRDefault="00B66A1A" w:rsidP="00D867E3">
      <w:pPr>
        <w:pStyle w:val="Paragrafi"/>
        <w:rPr>
          <w:spacing w:val="-4"/>
          <w:lang w:val="sq-AL" w:eastAsia="ja-JP"/>
        </w:rPr>
      </w:pPr>
      <w:r>
        <w:rPr>
          <w:spacing w:val="-4"/>
          <w:lang w:val="sq-AL" w:eastAsia="ja-JP"/>
        </w:rPr>
        <w:t xml:space="preserve">- </w:t>
      </w:r>
      <w:r w:rsidR="00DC69C0" w:rsidRPr="00E7542D">
        <w:rPr>
          <w:spacing w:val="-4"/>
          <w:lang w:val="sq-AL" w:eastAsia="ja-JP"/>
        </w:rPr>
        <w:t xml:space="preserve">Grupi ndër-ministror i Mbrojtjes Sociale, i kryesuar nga Ministri i Mirëqenies Sociale dhe Rinisë dhe me pjesëmarrjen e titullarëve të tjerë brenda kësaj ministrie dhe ministrive të tjera të linjës; </w:t>
      </w:r>
    </w:p>
    <w:p w:rsidR="00DC69C0" w:rsidRPr="00C87B1D" w:rsidRDefault="00B66A1A" w:rsidP="00D867E3">
      <w:pPr>
        <w:pStyle w:val="Paragrafi"/>
        <w:rPr>
          <w:lang w:val="sq-AL" w:eastAsia="ja-JP"/>
        </w:rPr>
      </w:pPr>
      <w:r>
        <w:rPr>
          <w:spacing w:val="-4"/>
          <w:lang w:val="sq-AL"/>
        </w:rPr>
        <w:t xml:space="preserve">- </w:t>
      </w:r>
      <w:r w:rsidR="00DC69C0" w:rsidRPr="00E7542D">
        <w:rPr>
          <w:spacing w:val="-4"/>
          <w:lang w:val="sq-AL"/>
        </w:rPr>
        <w:t>Grupi i Menaxhimit të Politikave të Integruara, që do të sigurojë përshtatjen e masave për arritjen e objektivave strategjik</w:t>
      </w:r>
      <w:r w:rsidR="000E504D" w:rsidRPr="00E7542D">
        <w:rPr>
          <w:spacing w:val="-4"/>
          <w:lang w:val="sq-AL"/>
        </w:rPr>
        <w:t>ë</w:t>
      </w:r>
      <w:r w:rsidR="00DC69C0" w:rsidRPr="00E7542D">
        <w:rPr>
          <w:spacing w:val="-4"/>
          <w:lang w:val="sq-AL"/>
        </w:rPr>
        <w:t>, duke marrë parasysh risqet që duhet të menaxhohen në</w:t>
      </w:r>
      <w:r w:rsidR="00DC69C0" w:rsidRPr="00C87B1D">
        <w:rPr>
          <w:lang w:val="sq-AL"/>
        </w:rPr>
        <w:t xml:space="preserve"> vazhdimësi;</w:t>
      </w:r>
    </w:p>
    <w:p w:rsidR="00DC69C0" w:rsidRPr="00C87B1D" w:rsidRDefault="00B66A1A" w:rsidP="00D867E3">
      <w:pPr>
        <w:pStyle w:val="Paragrafi"/>
        <w:rPr>
          <w:lang w:val="sq-AL" w:eastAsia="ja-JP"/>
        </w:rPr>
      </w:pPr>
      <w:r>
        <w:rPr>
          <w:lang w:val="sq-AL" w:eastAsia="ja-JP"/>
        </w:rPr>
        <w:t xml:space="preserve">- </w:t>
      </w:r>
      <w:r w:rsidR="00DC69C0" w:rsidRPr="00C87B1D">
        <w:rPr>
          <w:lang w:val="sq-AL" w:eastAsia="ja-JP"/>
        </w:rPr>
        <w:t>Drejtoria Përkujdesit Social dhe Shërbimeve të Integruara:</w:t>
      </w:r>
    </w:p>
    <w:p w:rsidR="00DC69C0" w:rsidRPr="00C87B1D" w:rsidRDefault="00B66A1A" w:rsidP="00D867E3">
      <w:pPr>
        <w:pStyle w:val="Paragrafi"/>
        <w:rPr>
          <w:lang w:val="sq-AL" w:eastAsia="ja-JP"/>
        </w:rPr>
      </w:pPr>
      <w:r>
        <w:rPr>
          <w:lang w:val="sq-AL" w:eastAsia="ja-JP"/>
        </w:rPr>
        <w:t xml:space="preserve">- </w:t>
      </w:r>
      <w:r w:rsidR="00DC69C0" w:rsidRPr="00C87B1D">
        <w:rPr>
          <w:lang w:val="sq-AL" w:eastAsia="ja-JP"/>
        </w:rPr>
        <w:t>MMSR</w:t>
      </w:r>
      <w:r w:rsidR="009143E8">
        <w:rPr>
          <w:lang w:val="sq-AL" w:eastAsia="ja-JP"/>
        </w:rPr>
        <w:t>-ja</w:t>
      </w:r>
      <w:r w:rsidR="00DC69C0" w:rsidRPr="00C87B1D">
        <w:rPr>
          <w:lang w:val="sq-AL" w:eastAsia="ja-JP"/>
        </w:rPr>
        <w:t xml:space="preserve"> dhe njësitë e saj apo të ndërvarura (NJQV, SHSSH, Zyra Rajonale, Inspektorati Shtetëror i Punës dhe Shërbimeve Shoqërore)</w:t>
      </w:r>
    </w:p>
    <w:p w:rsidR="00DC69C0" w:rsidRPr="00B66A1A" w:rsidRDefault="00DC69C0" w:rsidP="00D867E3">
      <w:pPr>
        <w:pStyle w:val="Paragrafi"/>
        <w:rPr>
          <w:spacing w:val="-4"/>
          <w:lang w:val="sq-AL" w:eastAsia="ja-JP"/>
        </w:rPr>
      </w:pPr>
      <w:r w:rsidRPr="00C87B1D">
        <w:rPr>
          <w:lang w:val="sq-AL" w:eastAsia="ja-JP"/>
        </w:rPr>
        <w:t xml:space="preserve">Agjenci të tjera të pavarura qeveritare, në </w:t>
      </w:r>
      <w:r w:rsidRPr="00B66A1A">
        <w:rPr>
          <w:spacing w:val="-4"/>
          <w:lang w:val="sq-AL" w:eastAsia="ja-JP"/>
        </w:rPr>
        <w:t>përgjithësi mbështesin këto aktivitete përmes punës kërkimore dhe këshilluese në fushat kryesore të mbrojtjes sociale.</w:t>
      </w:r>
    </w:p>
    <w:p w:rsidR="00DC69C0" w:rsidRPr="00B66A1A" w:rsidRDefault="00DC69C0" w:rsidP="00D867E3">
      <w:pPr>
        <w:pStyle w:val="Paragrafi"/>
        <w:rPr>
          <w:spacing w:val="-4"/>
          <w:lang w:val="sq-AL" w:eastAsia="ja-JP"/>
        </w:rPr>
      </w:pPr>
      <w:r w:rsidRPr="00B66A1A">
        <w:rPr>
          <w:spacing w:val="-4"/>
          <w:lang w:val="sq-AL" w:eastAsia="ja-JP"/>
        </w:rPr>
        <w:t xml:space="preserve">4. Mënyra e raportimin dhe konsultimit të raporteve të monitorimit me aktorët joqeveritarë  </w:t>
      </w:r>
    </w:p>
    <w:p w:rsidR="00DC69C0" w:rsidRPr="00B66A1A" w:rsidRDefault="00DC69C0" w:rsidP="00D867E3">
      <w:pPr>
        <w:pStyle w:val="Paragrafi"/>
        <w:rPr>
          <w:spacing w:val="-4"/>
          <w:lang w:val="sq-AL" w:eastAsia="ja-JP"/>
        </w:rPr>
      </w:pPr>
      <w:r w:rsidRPr="00B66A1A">
        <w:rPr>
          <w:spacing w:val="-4"/>
          <w:lang w:val="sq-AL" w:eastAsia="ja-JP"/>
        </w:rPr>
        <w:t xml:space="preserve">Strukturat sipas pikës 3 të këtij </w:t>
      </w:r>
      <w:r w:rsidR="00BE5686" w:rsidRPr="00B66A1A">
        <w:rPr>
          <w:spacing w:val="-4"/>
          <w:lang w:val="sq-AL" w:eastAsia="ja-JP"/>
        </w:rPr>
        <w:t>k</w:t>
      </w:r>
      <w:r w:rsidRPr="00B66A1A">
        <w:rPr>
          <w:spacing w:val="-4"/>
          <w:lang w:val="sq-AL" w:eastAsia="ja-JP"/>
        </w:rPr>
        <w:t xml:space="preserve">reu do të kryejnë vlerësimet që do të shërbejnë për raportimin dhe konsultimin me aktorët </w:t>
      </w:r>
      <w:r w:rsidR="00F94CF9" w:rsidRPr="00B66A1A">
        <w:rPr>
          <w:spacing w:val="-4"/>
          <w:lang w:val="sq-AL" w:eastAsia="ja-JP"/>
        </w:rPr>
        <w:t>jo</w:t>
      </w:r>
      <w:r w:rsidRPr="00B66A1A">
        <w:rPr>
          <w:spacing w:val="-4"/>
          <w:lang w:val="sq-AL" w:eastAsia="ja-JP"/>
        </w:rPr>
        <w:t xml:space="preserve">qeveritarë. Raportimi do të jetë periodik njëvjeçar dhe do të vlerësojë përmbushjen e masave të planit të zbatimit dhe treguesve të monitorimit. Raporti do të përfshijë kërkime nga ekspertë të pavarur dhe dokumente politikë për të vlerësuar, nxjerrë përfundime dhe sugjeruar iniciativa të informuara (për çdo vit). Gjithashtu, do të mblidhen dhe analizohen të dhëna afat-gjata dhe sektoriale. </w:t>
      </w:r>
    </w:p>
    <w:p w:rsidR="00DC69C0" w:rsidRPr="00B66A1A" w:rsidRDefault="00DC69C0" w:rsidP="00D867E3">
      <w:pPr>
        <w:pStyle w:val="Paragrafi"/>
        <w:rPr>
          <w:spacing w:val="-4"/>
          <w:lang w:val="sq-AL"/>
        </w:rPr>
      </w:pPr>
      <w:r w:rsidRPr="00B66A1A">
        <w:rPr>
          <w:spacing w:val="-4"/>
          <w:lang w:val="sq-AL" w:eastAsia="ja-JP"/>
        </w:rPr>
        <w:t>DPSHSHI</w:t>
      </w:r>
      <w:r w:rsidR="00B66A1A">
        <w:rPr>
          <w:spacing w:val="-4"/>
          <w:lang w:val="sq-AL" w:eastAsia="ja-JP"/>
        </w:rPr>
        <w:t>-ja</w:t>
      </w:r>
      <w:r w:rsidRPr="00B66A1A">
        <w:rPr>
          <w:spacing w:val="-4"/>
          <w:lang w:val="sq-AL" w:eastAsia="ja-JP"/>
        </w:rPr>
        <w:t xml:space="preserve"> në MMSR do të hartojë dhe zbatojë Platformë të Komunikimit Publik (PKP) në lidhje me reformat që do të ndërmerren, ku ndër të tjera do të shpërndahen raportet e monitorimit të ecurisë, të kuptueshme për opinionin publik. Raportet do të përfshijnë nivelin kombëtar e lokal dhe do të evidentojnë praktikat e mira për t</w:t>
      </w:r>
      <w:r w:rsidR="00C854AE" w:rsidRPr="00B66A1A">
        <w:rPr>
          <w:spacing w:val="-4"/>
          <w:lang w:val="sq-AL" w:eastAsia="ja-JP"/>
        </w:rPr>
        <w:t>”</w:t>
      </w:r>
      <w:r w:rsidRPr="00B66A1A">
        <w:rPr>
          <w:spacing w:val="-4"/>
          <w:lang w:val="sq-AL" w:eastAsia="ja-JP"/>
        </w:rPr>
        <w:t>u replikuar ku ë</w:t>
      </w:r>
      <w:r w:rsidRPr="00B66A1A">
        <w:rPr>
          <w:spacing w:val="-4"/>
          <w:lang w:val="sq-AL"/>
        </w:rPr>
        <w:t xml:space="preserve">shtë e mundur.  </w:t>
      </w:r>
    </w:p>
    <w:p w:rsidR="00DC69C0" w:rsidRPr="00B66A1A" w:rsidRDefault="00DC69C0" w:rsidP="00D867E3">
      <w:pPr>
        <w:pStyle w:val="Paragrafi"/>
        <w:rPr>
          <w:spacing w:val="-4"/>
          <w:lang w:val="sq-AL" w:eastAsia="ja-JP"/>
        </w:rPr>
      </w:pPr>
      <w:r w:rsidRPr="00B66A1A">
        <w:rPr>
          <w:spacing w:val="-4"/>
          <w:lang w:val="sq-AL"/>
        </w:rPr>
        <w:t>MMSR</w:t>
      </w:r>
      <w:r w:rsidR="0031738F" w:rsidRPr="00B66A1A">
        <w:rPr>
          <w:spacing w:val="-4"/>
          <w:lang w:val="sq-AL"/>
        </w:rPr>
        <w:t>-ja</w:t>
      </w:r>
      <w:r w:rsidRPr="00B66A1A">
        <w:rPr>
          <w:spacing w:val="-4"/>
          <w:lang w:val="sq-AL"/>
        </w:rPr>
        <w:t xml:space="preserve"> do të punojë ngushtësisht me Zyrën e Informimit të Qeverisë për të siguruar një qasje të standardizuar të aktiviteteve të komunikimit në fushën e mbrojtjes sociale. Komunikimi do të mundësojë që publiku të njohë:</w:t>
      </w:r>
    </w:p>
    <w:p w:rsidR="00DC69C0" w:rsidRPr="00B66A1A" w:rsidRDefault="00B66A1A" w:rsidP="00D867E3">
      <w:pPr>
        <w:pStyle w:val="Paragrafi"/>
        <w:rPr>
          <w:spacing w:val="-4"/>
          <w:lang w:val="sq-AL"/>
        </w:rPr>
      </w:pPr>
      <w:r>
        <w:rPr>
          <w:spacing w:val="-4"/>
          <w:lang w:val="sq-AL"/>
        </w:rPr>
        <w:t xml:space="preserve">- </w:t>
      </w:r>
      <w:r w:rsidR="00DC69C0" w:rsidRPr="00B66A1A">
        <w:rPr>
          <w:spacing w:val="-4"/>
          <w:lang w:val="sq-AL"/>
        </w:rPr>
        <w:t xml:space="preserve">Ndërhyrjet në fushën e mbrojtjes sociale, investimet dhe rezultatet në nivele e departamente të ndryshme të qeverisjes. </w:t>
      </w:r>
    </w:p>
    <w:p w:rsidR="00DC69C0" w:rsidRPr="00B66A1A" w:rsidRDefault="00B66A1A" w:rsidP="00D867E3">
      <w:pPr>
        <w:pStyle w:val="Paragrafi"/>
        <w:rPr>
          <w:spacing w:val="-4"/>
          <w:lang w:val="sq-AL"/>
        </w:rPr>
      </w:pPr>
      <w:r>
        <w:rPr>
          <w:spacing w:val="-4"/>
          <w:lang w:val="sq-AL"/>
        </w:rPr>
        <w:t xml:space="preserve">- </w:t>
      </w:r>
      <w:r w:rsidR="00DC69C0" w:rsidRPr="00B66A1A">
        <w:rPr>
          <w:spacing w:val="-4"/>
          <w:lang w:val="sq-AL"/>
        </w:rPr>
        <w:t xml:space="preserve">Tendencat dhe sfidat e vazhdueshme lidhur me varfërinë dhe mbrojtjen sociale, si dhe ndikimin e tyre te grupet e cenueshme. </w:t>
      </w:r>
    </w:p>
    <w:p w:rsidR="00DC69C0" w:rsidRPr="00B66A1A" w:rsidRDefault="00DC69C0" w:rsidP="00D867E3">
      <w:pPr>
        <w:pStyle w:val="Paragrafi"/>
        <w:rPr>
          <w:spacing w:val="-4"/>
          <w:lang w:val="sq-AL"/>
        </w:rPr>
      </w:pPr>
      <w:r w:rsidRPr="00B66A1A">
        <w:rPr>
          <w:spacing w:val="-4"/>
          <w:lang w:val="sq-AL"/>
        </w:rPr>
        <w:t>5. Struktura të përfshira në raportim dhe konsultim</w:t>
      </w:r>
      <w:r w:rsidR="007C0CDC" w:rsidRPr="00B66A1A">
        <w:rPr>
          <w:spacing w:val="-4"/>
          <w:lang w:val="sq-AL"/>
        </w:rPr>
        <w:t>.</w:t>
      </w:r>
    </w:p>
    <w:p w:rsidR="00DC69C0" w:rsidRPr="00B66A1A" w:rsidRDefault="00DC69C0" w:rsidP="00D867E3">
      <w:pPr>
        <w:pStyle w:val="Paragrafi"/>
        <w:rPr>
          <w:spacing w:val="-4"/>
          <w:lang w:val="sq-AL"/>
        </w:rPr>
      </w:pPr>
      <w:r w:rsidRPr="00B66A1A">
        <w:rPr>
          <w:spacing w:val="-4"/>
          <w:lang w:val="sq-AL"/>
        </w:rPr>
        <w:t xml:space="preserve">Strukturat e përfshira në raportim dhe konsultim do të jenë sipas pikës 3 të këtij </w:t>
      </w:r>
      <w:r w:rsidR="006D2C25" w:rsidRPr="00B66A1A">
        <w:rPr>
          <w:spacing w:val="-4"/>
          <w:lang w:val="sq-AL"/>
        </w:rPr>
        <w:t>k</w:t>
      </w:r>
      <w:r w:rsidRPr="00B66A1A">
        <w:rPr>
          <w:spacing w:val="-4"/>
          <w:lang w:val="sq-AL"/>
        </w:rPr>
        <w:t>reu.</w:t>
      </w:r>
    </w:p>
    <w:p w:rsidR="0008387E" w:rsidRPr="00B66A1A" w:rsidRDefault="0008387E" w:rsidP="003A0FC8">
      <w:pPr>
        <w:pStyle w:val="Paragrafi"/>
        <w:rPr>
          <w:spacing w:val="-4"/>
          <w:lang w:val="sq-AL"/>
        </w:rPr>
        <w:sectPr w:rsidR="0008387E" w:rsidRPr="00B66A1A" w:rsidSect="0008387E">
          <w:type w:val="continuous"/>
          <w:pgSz w:w="11907" w:h="16840" w:code="9"/>
          <w:pgMar w:top="720" w:right="1134" w:bottom="720" w:left="1134" w:header="851" w:footer="851" w:gutter="0"/>
          <w:cols w:num="2" w:space="454"/>
          <w:docGrid w:linePitch="360"/>
        </w:sect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DC69C0" w:rsidRPr="00C87B1D" w:rsidRDefault="00DC69C0" w:rsidP="003A0FC8">
      <w:pPr>
        <w:pStyle w:val="Paragrafi"/>
        <w:rPr>
          <w:lang w:val="sq-AL"/>
        </w:rPr>
        <w:sectPr w:rsidR="00DC69C0" w:rsidRPr="00C87B1D" w:rsidSect="00D45933">
          <w:type w:val="continuous"/>
          <w:pgSz w:w="11907" w:h="16840" w:code="9"/>
          <w:pgMar w:top="720" w:right="1134" w:bottom="720" w:left="1134" w:header="851" w:footer="851" w:gutter="0"/>
          <w:cols w:space="720"/>
          <w:docGrid w:linePitch="360"/>
        </w:sectPr>
      </w:pPr>
    </w:p>
    <w:p w:rsidR="00DC69C0" w:rsidRPr="00C87B1D" w:rsidRDefault="00DC69C0" w:rsidP="00DC69C0">
      <w:pPr>
        <w:spacing w:line="240" w:lineRule="auto"/>
        <w:rPr>
          <w:rFonts w:ascii="Garamond" w:hAnsi="Garamond"/>
          <w:b/>
          <w:color w:val="000000"/>
          <w:sz w:val="18"/>
          <w:szCs w:val="18"/>
          <w:lang w:val="sq-AL"/>
        </w:rPr>
      </w:pPr>
      <w:r w:rsidRPr="00C87B1D">
        <w:rPr>
          <w:rFonts w:ascii="Garamond" w:hAnsi="Garamond"/>
          <w:b/>
          <w:color w:val="000000"/>
          <w:sz w:val="18"/>
          <w:szCs w:val="18"/>
          <w:lang w:val="sq-AL"/>
        </w:rPr>
        <w:t>6. Treguesit e monitorimit</w:t>
      </w:r>
    </w:p>
    <w:tbl>
      <w:tblPr>
        <w:tblW w:w="14670"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90"/>
        <w:gridCol w:w="1350"/>
        <w:gridCol w:w="1530"/>
        <w:gridCol w:w="1080"/>
        <w:gridCol w:w="900"/>
        <w:gridCol w:w="1260"/>
        <w:gridCol w:w="1080"/>
        <w:gridCol w:w="1440"/>
        <w:gridCol w:w="1440"/>
        <w:gridCol w:w="1440"/>
        <w:gridCol w:w="1260"/>
      </w:tblGrid>
      <w:tr w:rsidR="00DC69C0" w:rsidRPr="00C87B1D" w:rsidTr="00DB42AB">
        <w:trPr>
          <w:trHeight w:val="50"/>
        </w:trPr>
        <w:tc>
          <w:tcPr>
            <w:tcW w:w="1890" w:type="dxa"/>
            <w:vMerge w:val="restart"/>
            <w:tcBorders>
              <w:top w:val="single" w:sz="12" w:space="0" w:color="000000"/>
              <w:left w:val="single" w:sz="12" w:space="0" w:color="000000"/>
              <w:right w:val="single" w:sz="12" w:space="0" w:color="000000"/>
            </w:tcBorders>
            <w:shd w:val="clear" w:color="auto" w:fill="F2F2F2"/>
            <w:vAlign w:val="center"/>
          </w:tcPr>
          <w:p w:rsidR="00DC69C0" w:rsidRPr="00C87B1D" w:rsidRDefault="00DC69C0" w:rsidP="00DC69C0">
            <w:pPr>
              <w:widowControl w:val="0"/>
              <w:spacing w:after="0" w:line="240" w:lineRule="auto"/>
              <w:ind w:firstLine="0"/>
              <w:jc w:val="center"/>
              <w:rPr>
                <w:rFonts w:ascii="Garamond" w:hAnsi="Garamond"/>
                <w:b/>
                <w:color w:val="000000"/>
                <w:sz w:val="18"/>
                <w:szCs w:val="18"/>
                <w:lang w:val="sq-AL"/>
              </w:rPr>
            </w:pPr>
          </w:p>
          <w:p w:rsidR="00DC69C0" w:rsidRPr="00C87B1D" w:rsidRDefault="00DC69C0" w:rsidP="00813FFA">
            <w:pPr>
              <w:widowControl w:val="0"/>
              <w:spacing w:after="0" w:line="240" w:lineRule="auto"/>
              <w:ind w:firstLine="0"/>
              <w:jc w:val="center"/>
              <w:rPr>
                <w:rFonts w:ascii="Garamond" w:hAnsi="Garamond"/>
                <w:b/>
                <w:color w:val="000000"/>
                <w:sz w:val="18"/>
                <w:szCs w:val="18"/>
                <w:lang w:val="sq-AL"/>
              </w:rPr>
            </w:pPr>
            <w:r w:rsidRPr="00C87B1D">
              <w:rPr>
                <w:rFonts w:ascii="Garamond" w:hAnsi="Garamond"/>
                <w:b/>
                <w:color w:val="000000"/>
                <w:sz w:val="18"/>
                <w:szCs w:val="18"/>
                <w:lang w:val="sq-AL"/>
              </w:rPr>
              <w:t xml:space="preserve">Treguesve </w:t>
            </w:r>
            <w:r w:rsidR="00813FFA">
              <w:rPr>
                <w:rFonts w:ascii="Garamond" w:hAnsi="Garamond"/>
                <w:b/>
                <w:color w:val="000000"/>
                <w:sz w:val="18"/>
                <w:szCs w:val="18"/>
                <w:lang w:val="sq-AL"/>
              </w:rPr>
              <w:t>m</w:t>
            </w:r>
            <w:r w:rsidRPr="00C87B1D">
              <w:rPr>
                <w:rFonts w:ascii="Garamond" w:hAnsi="Garamond"/>
                <w:b/>
                <w:color w:val="000000"/>
                <w:sz w:val="18"/>
                <w:szCs w:val="18"/>
                <w:lang w:val="sq-AL"/>
              </w:rPr>
              <w:t>onitorimit</w:t>
            </w:r>
          </w:p>
        </w:tc>
        <w:tc>
          <w:tcPr>
            <w:tcW w:w="1350" w:type="dxa"/>
            <w:vMerge w:val="restart"/>
            <w:tcBorders>
              <w:top w:val="single" w:sz="12" w:space="0" w:color="000000"/>
              <w:left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jc w:val="center"/>
              <w:rPr>
                <w:rFonts w:ascii="Garamond" w:hAnsi="Garamond"/>
                <w:b/>
                <w:color w:val="000000"/>
                <w:sz w:val="18"/>
                <w:szCs w:val="18"/>
                <w:lang w:val="sq-AL"/>
              </w:rPr>
            </w:pPr>
          </w:p>
          <w:p w:rsidR="00DC69C0" w:rsidRPr="00C87B1D" w:rsidRDefault="00DC69C0" w:rsidP="00DC69C0">
            <w:pPr>
              <w:widowControl w:val="0"/>
              <w:spacing w:after="0" w:line="240" w:lineRule="auto"/>
              <w:ind w:firstLine="0"/>
              <w:jc w:val="center"/>
              <w:rPr>
                <w:rFonts w:ascii="Garamond" w:hAnsi="Garamond"/>
                <w:b/>
                <w:color w:val="000000"/>
                <w:sz w:val="18"/>
                <w:szCs w:val="18"/>
                <w:lang w:val="sq-AL"/>
              </w:rPr>
            </w:pPr>
            <w:r w:rsidRPr="00C87B1D">
              <w:rPr>
                <w:rFonts w:ascii="Garamond" w:hAnsi="Garamond"/>
                <w:b/>
                <w:color w:val="000000"/>
                <w:sz w:val="18"/>
                <w:szCs w:val="18"/>
                <w:lang w:val="sq-AL"/>
              </w:rPr>
              <w:t>Institucioni përgjegjës</w:t>
            </w:r>
          </w:p>
        </w:tc>
        <w:tc>
          <w:tcPr>
            <w:tcW w:w="1530" w:type="dxa"/>
            <w:vMerge w:val="restart"/>
            <w:tcBorders>
              <w:top w:val="single" w:sz="12" w:space="0" w:color="000000"/>
              <w:left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jc w:val="center"/>
              <w:rPr>
                <w:rFonts w:ascii="Garamond" w:hAnsi="Garamond"/>
                <w:b/>
                <w:color w:val="000000"/>
                <w:sz w:val="18"/>
                <w:szCs w:val="18"/>
                <w:lang w:val="sq-AL"/>
              </w:rPr>
            </w:pPr>
          </w:p>
          <w:p w:rsidR="00DC69C0" w:rsidRPr="00C87B1D" w:rsidRDefault="00DC69C0" w:rsidP="00DC69C0">
            <w:pPr>
              <w:widowControl w:val="0"/>
              <w:spacing w:after="0" w:line="240" w:lineRule="auto"/>
              <w:ind w:firstLine="0"/>
              <w:jc w:val="center"/>
              <w:rPr>
                <w:rFonts w:ascii="Garamond" w:hAnsi="Garamond"/>
                <w:b/>
                <w:color w:val="000000"/>
                <w:sz w:val="18"/>
                <w:szCs w:val="18"/>
                <w:lang w:val="sq-AL"/>
              </w:rPr>
            </w:pPr>
            <w:r w:rsidRPr="00C87B1D">
              <w:rPr>
                <w:rFonts w:ascii="Garamond" w:hAnsi="Garamond"/>
                <w:b/>
                <w:color w:val="000000"/>
                <w:sz w:val="18"/>
                <w:szCs w:val="18"/>
                <w:lang w:val="sq-AL"/>
              </w:rPr>
              <w:t>Njësia</w:t>
            </w:r>
          </w:p>
        </w:tc>
        <w:tc>
          <w:tcPr>
            <w:tcW w:w="1080" w:type="dxa"/>
            <w:vMerge w:val="restart"/>
            <w:tcBorders>
              <w:top w:val="single" w:sz="12" w:space="0" w:color="000000"/>
              <w:left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jc w:val="center"/>
              <w:rPr>
                <w:rFonts w:ascii="Garamond" w:hAnsi="Garamond"/>
                <w:b/>
                <w:color w:val="000000"/>
                <w:sz w:val="18"/>
                <w:szCs w:val="18"/>
                <w:lang w:val="sq-AL"/>
              </w:rPr>
            </w:pPr>
          </w:p>
          <w:p w:rsidR="00DC69C0" w:rsidRPr="00C87B1D" w:rsidRDefault="00DC69C0" w:rsidP="00DC69C0">
            <w:pPr>
              <w:widowControl w:val="0"/>
              <w:spacing w:after="0" w:line="240" w:lineRule="auto"/>
              <w:ind w:firstLine="0"/>
              <w:jc w:val="center"/>
              <w:rPr>
                <w:rFonts w:ascii="Garamond" w:hAnsi="Garamond"/>
                <w:b/>
                <w:color w:val="000000"/>
                <w:sz w:val="18"/>
                <w:szCs w:val="18"/>
                <w:lang w:val="sq-AL"/>
              </w:rPr>
            </w:pPr>
            <w:r w:rsidRPr="00C87B1D">
              <w:rPr>
                <w:rFonts w:ascii="Garamond" w:hAnsi="Garamond"/>
                <w:b/>
                <w:color w:val="000000"/>
                <w:sz w:val="18"/>
                <w:szCs w:val="18"/>
                <w:lang w:val="sq-AL"/>
              </w:rPr>
              <w:t>Burimi</w:t>
            </w:r>
          </w:p>
        </w:tc>
        <w:tc>
          <w:tcPr>
            <w:tcW w:w="2160" w:type="dxa"/>
            <w:gridSpan w:val="2"/>
            <w:tcBorders>
              <w:top w:val="single" w:sz="12" w:space="0" w:color="000000"/>
              <w:left w:val="single" w:sz="12" w:space="0" w:color="000000"/>
              <w:bottom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jc w:val="center"/>
              <w:rPr>
                <w:rFonts w:ascii="Garamond" w:hAnsi="Garamond"/>
                <w:b/>
                <w:color w:val="000000"/>
                <w:sz w:val="18"/>
                <w:szCs w:val="18"/>
                <w:lang w:val="sq-AL"/>
              </w:rPr>
            </w:pPr>
            <w:r w:rsidRPr="00C87B1D">
              <w:rPr>
                <w:rFonts w:ascii="Garamond" w:hAnsi="Garamond"/>
                <w:b/>
                <w:color w:val="000000"/>
                <w:sz w:val="18"/>
                <w:szCs w:val="18"/>
                <w:lang w:val="sq-AL"/>
              </w:rPr>
              <w:t>Baseline 2012</w:t>
            </w:r>
          </w:p>
        </w:tc>
        <w:tc>
          <w:tcPr>
            <w:tcW w:w="2520" w:type="dxa"/>
            <w:gridSpan w:val="2"/>
            <w:tcBorders>
              <w:top w:val="single" w:sz="12" w:space="0" w:color="000000"/>
              <w:left w:val="single" w:sz="12" w:space="0" w:color="000000"/>
              <w:bottom w:val="single" w:sz="12" w:space="0" w:color="000000"/>
              <w:right w:val="single" w:sz="12" w:space="0" w:color="000000"/>
            </w:tcBorders>
            <w:shd w:val="clear" w:color="auto" w:fill="F2F2F2"/>
          </w:tcPr>
          <w:p w:rsidR="00DC69C0" w:rsidRPr="00C87B1D" w:rsidRDefault="00DC69C0" w:rsidP="0019597B">
            <w:pPr>
              <w:widowControl w:val="0"/>
              <w:spacing w:after="0" w:line="240" w:lineRule="auto"/>
              <w:ind w:firstLine="0"/>
              <w:jc w:val="center"/>
              <w:rPr>
                <w:rFonts w:ascii="Garamond" w:hAnsi="Garamond"/>
                <w:b/>
                <w:color w:val="000000"/>
                <w:sz w:val="18"/>
                <w:szCs w:val="18"/>
                <w:lang w:val="sq-AL"/>
              </w:rPr>
            </w:pPr>
            <w:r w:rsidRPr="00C87B1D">
              <w:rPr>
                <w:rFonts w:ascii="Garamond" w:hAnsi="Garamond"/>
                <w:b/>
                <w:color w:val="000000"/>
                <w:sz w:val="18"/>
                <w:szCs w:val="18"/>
                <w:lang w:val="sq-AL"/>
              </w:rPr>
              <w:t>Viti i fundit n</w:t>
            </w:r>
            <w:r w:rsidR="0019597B">
              <w:rPr>
                <w:rFonts w:ascii="Garamond" w:hAnsi="Garamond"/>
                <w:b/>
                <w:color w:val="000000"/>
                <w:sz w:val="18"/>
                <w:szCs w:val="18"/>
                <w:lang w:val="sq-AL"/>
              </w:rPr>
              <w:t>ë</w:t>
            </w:r>
            <w:r w:rsidRPr="00C87B1D">
              <w:rPr>
                <w:rFonts w:ascii="Garamond" w:hAnsi="Garamond"/>
                <w:b/>
                <w:color w:val="000000"/>
                <w:sz w:val="18"/>
                <w:szCs w:val="18"/>
                <w:lang w:val="sq-AL"/>
              </w:rPr>
              <w:t xml:space="preserve"> dispozion</w:t>
            </w:r>
          </w:p>
        </w:tc>
        <w:tc>
          <w:tcPr>
            <w:tcW w:w="1440" w:type="dxa"/>
            <w:tcBorders>
              <w:top w:val="single" w:sz="12" w:space="0" w:color="000000"/>
              <w:left w:val="single" w:sz="12" w:space="0" w:color="000000"/>
              <w:bottom w:val="single" w:sz="12" w:space="0" w:color="000000"/>
              <w:right w:val="single" w:sz="12" w:space="0" w:color="000000"/>
            </w:tcBorders>
            <w:shd w:val="clear" w:color="auto" w:fill="F2F2F2"/>
            <w:vAlign w:val="center"/>
          </w:tcPr>
          <w:p w:rsidR="00DC69C0" w:rsidRPr="00C87B1D" w:rsidRDefault="00DC69C0" w:rsidP="00DC69C0">
            <w:pPr>
              <w:widowControl w:val="0"/>
              <w:spacing w:after="0" w:line="240" w:lineRule="auto"/>
              <w:ind w:firstLine="0"/>
              <w:jc w:val="center"/>
              <w:rPr>
                <w:rFonts w:ascii="Garamond" w:hAnsi="Garamond"/>
                <w:b/>
                <w:color w:val="000000"/>
                <w:sz w:val="18"/>
                <w:szCs w:val="18"/>
                <w:lang w:val="sq-AL"/>
              </w:rPr>
            </w:pPr>
            <w:r w:rsidRPr="00C87B1D">
              <w:rPr>
                <w:rFonts w:ascii="Garamond" w:hAnsi="Garamond"/>
                <w:b/>
                <w:color w:val="000000"/>
                <w:sz w:val="18"/>
                <w:szCs w:val="18"/>
                <w:lang w:val="sq-AL"/>
              </w:rPr>
              <w:t>Synimi 2017</w:t>
            </w:r>
          </w:p>
        </w:tc>
        <w:tc>
          <w:tcPr>
            <w:tcW w:w="1440" w:type="dxa"/>
            <w:tcBorders>
              <w:top w:val="single" w:sz="12" w:space="0" w:color="000000"/>
              <w:left w:val="single" w:sz="12" w:space="0" w:color="000000"/>
              <w:bottom w:val="single" w:sz="12" w:space="0" w:color="000000"/>
              <w:right w:val="single" w:sz="12" w:space="0" w:color="000000"/>
            </w:tcBorders>
            <w:shd w:val="clear" w:color="auto" w:fill="F2F2F2"/>
            <w:vAlign w:val="center"/>
          </w:tcPr>
          <w:p w:rsidR="00DC69C0" w:rsidRPr="00C87B1D" w:rsidRDefault="00DC69C0" w:rsidP="00DC69C0">
            <w:pPr>
              <w:widowControl w:val="0"/>
              <w:spacing w:after="0" w:line="240" w:lineRule="auto"/>
              <w:ind w:firstLine="0"/>
              <w:jc w:val="center"/>
              <w:rPr>
                <w:rFonts w:ascii="Garamond" w:hAnsi="Garamond"/>
                <w:b/>
                <w:color w:val="000000"/>
                <w:sz w:val="18"/>
                <w:szCs w:val="18"/>
                <w:lang w:val="sq-AL"/>
              </w:rPr>
            </w:pPr>
            <w:r w:rsidRPr="00C87B1D">
              <w:rPr>
                <w:rFonts w:ascii="Garamond" w:hAnsi="Garamond"/>
                <w:b/>
                <w:color w:val="000000"/>
                <w:sz w:val="18"/>
                <w:szCs w:val="18"/>
                <w:lang w:val="sq-AL"/>
              </w:rPr>
              <w:t>Synimi 2020</w:t>
            </w:r>
          </w:p>
        </w:tc>
        <w:tc>
          <w:tcPr>
            <w:tcW w:w="1260" w:type="dxa"/>
            <w:vMerge w:val="restart"/>
            <w:tcBorders>
              <w:top w:val="single" w:sz="12" w:space="0" w:color="000000"/>
              <w:left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jc w:val="center"/>
              <w:rPr>
                <w:rFonts w:ascii="Garamond" w:hAnsi="Garamond"/>
                <w:b/>
                <w:color w:val="000000"/>
                <w:sz w:val="18"/>
                <w:szCs w:val="18"/>
                <w:lang w:val="sq-AL"/>
              </w:rPr>
            </w:pPr>
            <w:r w:rsidRPr="00C87B1D">
              <w:rPr>
                <w:rFonts w:ascii="Garamond" w:hAnsi="Garamond"/>
                <w:b/>
                <w:color w:val="000000"/>
                <w:sz w:val="18"/>
                <w:szCs w:val="18"/>
                <w:lang w:val="sq-AL"/>
              </w:rPr>
              <w:t>Periodiciteti</w:t>
            </w:r>
          </w:p>
        </w:tc>
      </w:tr>
      <w:tr w:rsidR="00DC69C0" w:rsidRPr="00C87B1D" w:rsidTr="00DB42AB">
        <w:trPr>
          <w:trHeight w:val="276"/>
        </w:trPr>
        <w:tc>
          <w:tcPr>
            <w:tcW w:w="1890" w:type="dxa"/>
            <w:vMerge/>
            <w:tcBorders>
              <w:left w:val="single" w:sz="12" w:space="0" w:color="000000"/>
              <w:bottom w:val="single" w:sz="12" w:space="0" w:color="000000"/>
              <w:right w:val="single" w:sz="12" w:space="0" w:color="000000"/>
            </w:tcBorders>
            <w:shd w:val="clear" w:color="auto" w:fill="F2F2F2"/>
            <w:vAlign w:val="center"/>
            <w:hideMark/>
          </w:tcPr>
          <w:p w:rsidR="00DC69C0" w:rsidRPr="00C87B1D" w:rsidRDefault="00DC69C0" w:rsidP="00DC69C0">
            <w:pPr>
              <w:widowControl w:val="0"/>
              <w:spacing w:after="0" w:line="240" w:lineRule="auto"/>
              <w:ind w:firstLine="0"/>
              <w:jc w:val="left"/>
              <w:rPr>
                <w:rFonts w:ascii="Garamond" w:hAnsi="Garamond"/>
                <w:b/>
                <w:color w:val="000000"/>
                <w:sz w:val="18"/>
                <w:szCs w:val="18"/>
                <w:lang w:val="sq-AL"/>
              </w:rPr>
            </w:pPr>
          </w:p>
        </w:tc>
        <w:tc>
          <w:tcPr>
            <w:tcW w:w="1350" w:type="dxa"/>
            <w:vMerge/>
            <w:tcBorders>
              <w:left w:val="single" w:sz="12" w:space="0" w:color="000000"/>
              <w:bottom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rPr>
                <w:rFonts w:ascii="Garamond" w:hAnsi="Garamond"/>
                <w:b/>
                <w:color w:val="000000"/>
                <w:sz w:val="18"/>
                <w:szCs w:val="18"/>
                <w:lang w:val="sq-AL"/>
              </w:rPr>
            </w:pPr>
          </w:p>
        </w:tc>
        <w:tc>
          <w:tcPr>
            <w:tcW w:w="1530" w:type="dxa"/>
            <w:vMerge/>
            <w:tcBorders>
              <w:left w:val="single" w:sz="12" w:space="0" w:color="000000"/>
              <w:bottom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rPr>
                <w:rFonts w:ascii="Garamond" w:hAnsi="Garamond"/>
                <w:b/>
                <w:color w:val="000000"/>
                <w:sz w:val="18"/>
                <w:szCs w:val="18"/>
                <w:lang w:val="sq-AL"/>
              </w:rPr>
            </w:pPr>
          </w:p>
        </w:tc>
        <w:tc>
          <w:tcPr>
            <w:tcW w:w="1080" w:type="dxa"/>
            <w:vMerge/>
            <w:tcBorders>
              <w:left w:val="single" w:sz="12" w:space="0" w:color="000000"/>
              <w:bottom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rPr>
                <w:rFonts w:ascii="Garamond" w:hAnsi="Garamond"/>
                <w:b/>
                <w:color w:val="000000"/>
                <w:sz w:val="18"/>
                <w:szCs w:val="18"/>
                <w:lang w:val="sq-AL"/>
              </w:rPr>
            </w:pPr>
          </w:p>
        </w:tc>
        <w:tc>
          <w:tcPr>
            <w:tcW w:w="900" w:type="dxa"/>
            <w:tcBorders>
              <w:top w:val="single" w:sz="12" w:space="0" w:color="000000"/>
              <w:left w:val="single" w:sz="12" w:space="0" w:color="000000"/>
              <w:bottom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rPr>
                <w:rFonts w:ascii="Garamond" w:hAnsi="Garamond"/>
                <w:b/>
                <w:color w:val="000000"/>
                <w:sz w:val="18"/>
                <w:szCs w:val="18"/>
                <w:lang w:val="sq-AL"/>
              </w:rPr>
            </w:pPr>
          </w:p>
          <w:p w:rsidR="00DC69C0" w:rsidRPr="00C87B1D" w:rsidRDefault="00DC69C0" w:rsidP="00DC69C0">
            <w:pPr>
              <w:widowControl w:val="0"/>
              <w:spacing w:after="0" w:line="240" w:lineRule="auto"/>
              <w:ind w:firstLine="0"/>
              <w:rPr>
                <w:rFonts w:ascii="Garamond" w:hAnsi="Garamond"/>
                <w:b/>
                <w:color w:val="000000"/>
                <w:sz w:val="18"/>
                <w:szCs w:val="18"/>
                <w:lang w:val="sq-AL"/>
              </w:rPr>
            </w:pPr>
            <w:r w:rsidRPr="00C87B1D">
              <w:rPr>
                <w:rFonts w:ascii="Garamond" w:hAnsi="Garamond"/>
                <w:b/>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rPr>
                <w:rFonts w:ascii="Garamond" w:hAnsi="Garamond"/>
                <w:b/>
                <w:color w:val="000000"/>
                <w:sz w:val="18"/>
                <w:szCs w:val="18"/>
                <w:lang w:val="sq-AL"/>
              </w:rPr>
            </w:pPr>
          </w:p>
          <w:p w:rsidR="00DC69C0" w:rsidRPr="00C87B1D" w:rsidRDefault="00DC69C0" w:rsidP="00DC69C0">
            <w:pPr>
              <w:widowControl w:val="0"/>
              <w:spacing w:after="0" w:line="240" w:lineRule="auto"/>
              <w:ind w:firstLine="0"/>
              <w:rPr>
                <w:rFonts w:ascii="Garamond" w:hAnsi="Garamond"/>
                <w:b/>
                <w:color w:val="000000"/>
                <w:sz w:val="18"/>
                <w:szCs w:val="18"/>
                <w:lang w:val="sq-AL"/>
              </w:rPr>
            </w:pPr>
            <w:r w:rsidRPr="00C87B1D">
              <w:rPr>
                <w:rFonts w:ascii="Garamond" w:hAnsi="Garamond"/>
                <w:b/>
                <w:color w:val="000000"/>
                <w:sz w:val="18"/>
                <w:szCs w:val="18"/>
                <w:lang w:val="sq-AL"/>
              </w:rPr>
              <w:t>Vlera</w:t>
            </w:r>
          </w:p>
        </w:tc>
        <w:tc>
          <w:tcPr>
            <w:tcW w:w="1080" w:type="dxa"/>
            <w:tcBorders>
              <w:top w:val="single" w:sz="12" w:space="0" w:color="000000"/>
              <w:left w:val="single" w:sz="12" w:space="0" w:color="000000"/>
              <w:bottom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rPr>
                <w:rFonts w:ascii="Garamond" w:hAnsi="Garamond"/>
                <w:b/>
                <w:color w:val="000000"/>
                <w:sz w:val="18"/>
                <w:szCs w:val="18"/>
                <w:lang w:val="sq-AL"/>
              </w:rPr>
            </w:pPr>
          </w:p>
          <w:p w:rsidR="00DC69C0" w:rsidRPr="00C87B1D" w:rsidRDefault="00DC69C0" w:rsidP="00DC69C0">
            <w:pPr>
              <w:widowControl w:val="0"/>
              <w:spacing w:after="0" w:line="240" w:lineRule="auto"/>
              <w:ind w:firstLine="0"/>
              <w:rPr>
                <w:rFonts w:ascii="Garamond" w:hAnsi="Garamond"/>
                <w:b/>
                <w:color w:val="000000"/>
                <w:sz w:val="18"/>
                <w:szCs w:val="18"/>
                <w:lang w:val="sq-AL"/>
              </w:rPr>
            </w:pPr>
            <w:r w:rsidRPr="00C87B1D">
              <w:rPr>
                <w:rFonts w:ascii="Garamond" w:hAnsi="Garamond"/>
                <w:b/>
                <w:color w:val="000000"/>
                <w:sz w:val="18"/>
                <w:szCs w:val="18"/>
                <w:lang w:val="sq-AL"/>
              </w:rPr>
              <w:t>Viti</w:t>
            </w:r>
          </w:p>
        </w:tc>
        <w:tc>
          <w:tcPr>
            <w:tcW w:w="1440" w:type="dxa"/>
            <w:tcBorders>
              <w:top w:val="single" w:sz="12" w:space="0" w:color="000000"/>
              <w:left w:val="single" w:sz="12" w:space="0" w:color="000000"/>
              <w:bottom w:val="single" w:sz="12" w:space="0" w:color="000000"/>
              <w:right w:val="single" w:sz="12" w:space="0" w:color="000000"/>
            </w:tcBorders>
            <w:shd w:val="clear" w:color="auto" w:fill="F2F2F2"/>
            <w:vAlign w:val="center"/>
            <w:hideMark/>
          </w:tcPr>
          <w:p w:rsidR="00DC69C0" w:rsidRPr="00C87B1D" w:rsidRDefault="00DC69C0" w:rsidP="00DC69C0">
            <w:pPr>
              <w:widowControl w:val="0"/>
              <w:spacing w:after="0" w:line="240" w:lineRule="auto"/>
              <w:ind w:firstLine="0"/>
              <w:rPr>
                <w:rFonts w:ascii="Garamond" w:hAnsi="Garamond"/>
                <w:b/>
                <w:color w:val="000000"/>
                <w:sz w:val="18"/>
                <w:szCs w:val="18"/>
                <w:lang w:val="sq-AL"/>
              </w:rPr>
            </w:pPr>
          </w:p>
          <w:p w:rsidR="00DC69C0" w:rsidRPr="00C87B1D" w:rsidRDefault="00DC69C0" w:rsidP="00DC69C0">
            <w:pPr>
              <w:widowControl w:val="0"/>
              <w:spacing w:after="0" w:line="240" w:lineRule="auto"/>
              <w:ind w:firstLine="0"/>
              <w:rPr>
                <w:rFonts w:ascii="Garamond" w:hAnsi="Garamond"/>
                <w:b/>
                <w:color w:val="000000"/>
                <w:sz w:val="18"/>
                <w:szCs w:val="18"/>
                <w:lang w:val="sq-AL"/>
              </w:rPr>
            </w:pPr>
            <w:r w:rsidRPr="00C87B1D">
              <w:rPr>
                <w:rFonts w:ascii="Garamond" w:hAnsi="Garamond"/>
                <w:b/>
                <w:color w:val="000000"/>
                <w:sz w:val="18"/>
                <w:szCs w:val="18"/>
                <w:lang w:val="sq-AL"/>
              </w:rPr>
              <w:t>Vlera</w:t>
            </w:r>
          </w:p>
        </w:tc>
        <w:tc>
          <w:tcPr>
            <w:tcW w:w="1440" w:type="dxa"/>
            <w:tcBorders>
              <w:top w:val="single" w:sz="12" w:space="0" w:color="000000"/>
              <w:left w:val="single" w:sz="12" w:space="0" w:color="000000"/>
              <w:bottom w:val="single" w:sz="12" w:space="0" w:color="000000"/>
              <w:right w:val="single" w:sz="12" w:space="0" w:color="000000"/>
            </w:tcBorders>
            <w:shd w:val="clear" w:color="auto" w:fill="F2F2F2"/>
            <w:vAlign w:val="center"/>
            <w:hideMark/>
          </w:tcPr>
          <w:p w:rsidR="00DC69C0" w:rsidRPr="00C87B1D" w:rsidRDefault="00DC69C0" w:rsidP="00DC69C0">
            <w:pPr>
              <w:widowControl w:val="0"/>
              <w:spacing w:after="0" w:line="240" w:lineRule="auto"/>
              <w:ind w:firstLine="0"/>
              <w:rPr>
                <w:rFonts w:ascii="Garamond" w:hAnsi="Garamond"/>
                <w:b/>
                <w:color w:val="000000"/>
                <w:sz w:val="18"/>
                <w:szCs w:val="18"/>
                <w:lang w:val="sq-AL"/>
              </w:rPr>
            </w:pPr>
          </w:p>
          <w:p w:rsidR="00DC69C0" w:rsidRPr="00C87B1D" w:rsidRDefault="00DC69C0" w:rsidP="00DC69C0">
            <w:pPr>
              <w:widowControl w:val="0"/>
              <w:spacing w:after="0" w:line="240" w:lineRule="auto"/>
              <w:ind w:firstLine="0"/>
              <w:rPr>
                <w:rFonts w:ascii="Garamond" w:hAnsi="Garamond"/>
                <w:b/>
                <w:color w:val="000000"/>
                <w:sz w:val="18"/>
                <w:szCs w:val="18"/>
                <w:lang w:val="sq-AL"/>
              </w:rPr>
            </w:pPr>
            <w:r w:rsidRPr="00C87B1D">
              <w:rPr>
                <w:rFonts w:ascii="Garamond" w:hAnsi="Garamond"/>
                <w:b/>
                <w:color w:val="000000"/>
                <w:sz w:val="18"/>
                <w:szCs w:val="18"/>
                <w:lang w:val="sq-AL"/>
              </w:rPr>
              <w:t xml:space="preserve">Vlera </w:t>
            </w:r>
          </w:p>
        </w:tc>
        <w:tc>
          <w:tcPr>
            <w:tcW w:w="1440" w:type="dxa"/>
            <w:tcBorders>
              <w:top w:val="single" w:sz="12" w:space="0" w:color="000000"/>
              <w:left w:val="single" w:sz="12" w:space="0" w:color="000000"/>
              <w:bottom w:val="single" w:sz="12" w:space="0" w:color="000000"/>
              <w:right w:val="single" w:sz="12" w:space="0" w:color="000000"/>
            </w:tcBorders>
            <w:shd w:val="clear" w:color="auto" w:fill="F2F2F2"/>
            <w:vAlign w:val="center"/>
            <w:hideMark/>
          </w:tcPr>
          <w:p w:rsidR="00DC69C0" w:rsidRPr="00C87B1D" w:rsidRDefault="00DC69C0" w:rsidP="00DC69C0">
            <w:pPr>
              <w:widowControl w:val="0"/>
              <w:spacing w:after="0" w:line="240" w:lineRule="auto"/>
              <w:ind w:firstLine="0"/>
              <w:rPr>
                <w:rFonts w:ascii="Garamond" w:hAnsi="Garamond"/>
                <w:b/>
                <w:color w:val="000000"/>
                <w:sz w:val="18"/>
                <w:szCs w:val="18"/>
                <w:lang w:val="sq-AL"/>
              </w:rPr>
            </w:pPr>
          </w:p>
          <w:p w:rsidR="00DC69C0" w:rsidRPr="00C87B1D" w:rsidRDefault="00DC69C0" w:rsidP="00DC69C0">
            <w:pPr>
              <w:widowControl w:val="0"/>
              <w:spacing w:after="0" w:line="240" w:lineRule="auto"/>
              <w:ind w:firstLine="0"/>
              <w:rPr>
                <w:rFonts w:ascii="Garamond" w:hAnsi="Garamond"/>
                <w:b/>
                <w:color w:val="000000"/>
                <w:sz w:val="18"/>
                <w:szCs w:val="18"/>
                <w:lang w:val="sq-AL"/>
              </w:rPr>
            </w:pPr>
            <w:r w:rsidRPr="00C87B1D">
              <w:rPr>
                <w:rFonts w:ascii="Garamond" w:hAnsi="Garamond"/>
                <w:b/>
                <w:color w:val="000000"/>
                <w:sz w:val="18"/>
                <w:szCs w:val="18"/>
                <w:lang w:val="sq-AL"/>
              </w:rPr>
              <w:t>Vlera</w:t>
            </w:r>
          </w:p>
        </w:tc>
        <w:tc>
          <w:tcPr>
            <w:tcW w:w="1260" w:type="dxa"/>
            <w:vMerge/>
            <w:tcBorders>
              <w:left w:val="single" w:sz="12" w:space="0" w:color="000000"/>
              <w:bottom w:val="single" w:sz="12" w:space="0" w:color="000000"/>
              <w:right w:val="single" w:sz="12" w:space="0" w:color="000000"/>
            </w:tcBorders>
            <w:shd w:val="clear" w:color="auto" w:fill="F2F2F2"/>
          </w:tcPr>
          <w:p w:rsidR="00DC69C0" w:rsidRPr="00C87B1D" w:rsidDel="00C53B77" w:rsidRDefault="00DC69C0" w:rsidP="00DC69C0">
            <w:pPr>
              <w:widowControl w:val="0"/>
              <w:spacing w:after="0" w:line="240" w:lineRule="auto"/>
              <w:ind w:firstLine="0"/>
              <w:rPr>
                <w:rFonts w:ascii="Garamond" w:hAnsi="Garamond"/>
                <w:b/>
                <w:color w:val="000000"/>
                <w:sz w:val="18"/>
                <w:szCs w:val="18"/>
                <w:lang w:val="sq-AL"/>
              </w:rPr>
            </w:pPr>
          </w:p>
        </w:tc>
      </w:tr>
      <w:tr w:rsidR="00DC69C0" w:rsidRPr="00C87B1D" w:rsidTr="00DB42AB">
        <w:trPr>
          <w:trHeight w:val="459"/>
        </w:trPr>
        <w:tc>
          <w:tcPr>
            <w:tcW w:w="13410" w:type="dxa"/>
            <w:gridSpan w:val="10"/>
            <w:tcBorders>
              <w:top w:val="single" w:sz="12" w:space="0" w:color="000000"/>
              <w:left w:val="single" w:sz="12" w:space="0" w:color="000000"/>
              <w:bottom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jc w:val="left"/>
              <w:rPr>
                <w:rFonts w:ascii="Garamond" w:hAnsi="Garamond"/>
                <w:b/>
                <w:color w:val="000000"/>
                <w:sz w:val="18"/>
                <w:szCs w:val="18"/>
                <w:lang w:val="sq-AL"/>
              </w:rPr>
            </w:pPr>
            <w:r w:rsidRPr="00C87B1D">
              <w:rPr>
                <w:rFonts w:ascii="Garamond" w:hAnsi="Garamond"/>
                <w:b/>
                <w:color w:val="000000"/>
                <w:sz w:val="18"/>
                <w:szCs w:val="18"/>
                <w:lang w:val="sq-AL"/>
              </w:rPr>
              <w:t>A. Zbutja varfërisë</w:t>
            </w:r>
          </w:p>
        </w:tc>
        <w:tc>
          <w:tcPr>
            <w:tcW w:w="1260" w:type="dxa"/>
            <w:tcBorders>
              <w:top w:val="single" w:sz="12" w:space="0" w:color="000000"/>
              <w:left w:val="single" w:sz="12" w:space="0" w:color="000000"/>
              <w:bottom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jc w:val="left"/>
              <w:rPr>
                <w:rFonts w:ascii="Garamond" w:hAnsi="Garamond"/>
                <w:b/>
                <w:color w:val="000000"/>
                <w:sz w:val="18"/>
                <w:szCs w:val="18"/>
                <w:lang w:val="sq-AL"/>
              </w:rPr>
            </w:pPr>
          </w:p>
        </w:tc>
      </w:tr>
      <w:tr w:rsidR="00DC69C0" w:rsidRPr="00C87B1D" w:rsidTr="00DB42AB">
        <w:trPr>
          <w:trHeight w:val="459"/>
        </w:trPr>
        <w:tc>
          <w:tcPr>
            <w:tcW w:w="1890" w:type="dxa"/>
            <w:vMerge w:val="restart"/>
            <w:tcBorders>
              <w:top w:val="single" w:sz="12" w:space="0" w:color="000000"/>
              <w:left w:val="single" w:sz="12" w:space="0" w:color="000000"/>
              <w:right w:val="single" w:sz="12" w:space="0" w:color="000000"/>
            </w:tcBorders>
            <w:vAlign w:val="center"/>
            <w:hideMark/>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Mbulimi i skemës për familjet e varfra dhe ekstremisht t</w:t>
            </w:r>
            <w:r w:rsidR="00FD6137">
              <w:rPr>
                <w:rFonts w:ascii="Garamond" w:hAnsi="Garamond"/>
                <w:color w:val="000000"/>
                <w:sz w:val="18"/>
                <w:szCs w:val="18"/>
                <w:lang w:val="sq-AL"/>
              </w:rPr>
              <w:t>ë</w:t>
            </w:r>
            <w:r w:rsidRPr="00C87B1D">
              <w:rPr>
                <w:rFonts w:ascii="Garamond" w:hAnsi="Garamond"/>
                <w:color w:val="000000"/>
                <w:sz w:val="18"/>
                <w:szCs w:val="18"/>
                <w:lang w:val="sq-AL"/>
              </w:rPr>
              <w:t xml:space="preserve"> varfra</w:t>
            </w: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 e popullatës së varfër ekstreme që marrin NE</w:t>
            </w:r>
            <w:r w:rsidRPr="00C87B1D">
              <w:rPr>
                <w:rStyle w:val="FootnoteReference"/>
                <w:rFonts w:ascii="Garamond" w:hAnsi="Garamond"/>
                <w:color w:val="000000"/>
                <w:sz w:val="18"/>
                <w:szCs w:val="18"/>
                <w:lang w:val="sq-AL"/>
              </w:rPr>
              <w:t>*</w:t>
            </w:r>
            <w:r w:rsidRPr="00C87B1D">
              <w:rPr>
                <w:rFonts w:ascii="Garamond" w:hAnsi="Garamond"/>
                <w:color w:val="000000"/>
                <w:sz w:val="18"/>
                <w:szCs w:val="18"/>
                <w:lang w:val="sq-AL"/>
              </w:rPr>
              <w:t>sipas gjinisë</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INSTAT, 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24.6%</w:t>
            </w:r>
          </w:p>
          <w:p w:rsidR="00DC69C0" w:rsidRPr="00C87B1D" w:rsidRDefault="00DC69C0" w:rsidP="00DC69C0">
            <w:pPr>
              <w:widowControl w:val="0"/>
              <w:spacing w:after="0" w:line="240" w:lineRule="auto"/>
              <w:ind w:firstLine="0"/>
              <w:rPr>
                <w:rFonts w:ascii="Garamond" w:hAnsi="Garamond"/>
                <w:color w:val="000000"/>
                <w:sz w:val="18"/>
                <w:szCs w:val="18"/>
                <w:lang w:val="sq-AL"/>
              </w:rPr>
            </w:pP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440" w:type="dxa"/>
            <w:tcBorders>
              <w:top w:val="single" w:sz="12" w:space="0" w:color="000000"/>
              <w:left w:val="single" w:sz="12" w:space="0" w:color="000000"/>
              <w:bottom w:val="single" w:sz="12" w:space="0" w:color="000000"/>
              <w:right w:val="single" w:sz="12" w:space="0" w:color="000000"/>
            </w:tcBorders>
            <w:vAlign w:val="center"/>
            <w:hideMark/>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24.6%</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54.5%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22% (femra)</w:t>
            </w:r>
          </w:p>
        </w:tc>
        <w:tc>
          <w:tcPr>
            <w:tcW w:w="1440" w:type="dxa"/>
            <w:tcBorders>
              <w:top w:val="single" w:sz="12" w:space="0" w:color="000000"/>
              <w:left w:val="single" w:sz="12" w:space="0" w:color="000000"/>
              <w:bottom w:val="single" w:sz="12" w:space="0" w:color="000000"/>
              <w:right w:val="single" w:sz="12" w:space="0" w:color="000000"/>
            </w:tcBorders>
            <w:vAlign w:val="center"/>
            <w:hideMark/>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100 %</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50% (femra)</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19597B">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w:t>
            </w:r>
            <w:r w:rsidR="0019597B">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1230"/>
        </w:trPr>
        <w:tc>
          <w:tcPr>
            <w:tcW w:w="1890" w:type="dxa"/>
            <w:vMerge/>
            <w:tcBorders>
              <w:left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 e popullatës së varfër që marrin NE</w:t>
            </w:r>
            <w:r w:rsidRPr="00C87B1D">
              <w:rPr>
                <w:rStyle w:val="FootnoteReference"/>
                <w:rFonts w:ascii="Garamond" w:hAnsi="Garamond"/>
                <w:color w:val="000000"/>
                <w:sz w:val="18"/>
                <w:szCs w:val="18"/>
                <w:lang w:val="sq-AL"/>
              </w:rPr>
              <w:t>*</w:t>
            </w:r>
            <w:r w:rsidRPr="00C87B1D">
              <w:rPr>
                <w:rFonts w:ascii="Garamond" w:hAnsi="Garamond"/>
                <w:color w:val="000000"/>
                <w:sz w:val="18"/>
                <w:szCs w:val="18"/>
                <w:lang w:val="sq-AL"/>
              </w:rPr>
              <w:t>sipas gjinisë</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INSTAT, 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19.5%</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19.5%</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40 %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 (femra)</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60%(total)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30% (femra)</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19597B">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w:t>
            </w:r>
            <w:r w:rsidR="0019597B">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gridAfter w:val="10"/>
          <w:wAfter w:w="12780" w:type="dxa"/>
          <w:trHeight w:val="230"/>
        </w:trPr>
        <w:tc>
          <w:tcPr>
            <w:tcW w:w="1890" w:type="dxa"/>
            <w:vMerge/>
            <w:tcBorders>
              <w:left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r>
      <w:tr w:rsidR="00DC69C0" w:rsidRPr="00C87B1D" w:rsidTr="00DB42AB">
        <w:trPr>
          <w:trHeight w:val="459"/>
        </w:trPr>
        <w:tc>
          <w:tcPr>
            <w:tcW w:w="1890" w:type="dxa"/>
            <w:vMerge/>
            <w:tcBorders>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Nr. përfituesve të Ndihmës Ekonomike gra kryefamiljare.</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7000</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2014</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8000 (14%)</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9000 (12%)</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10.000 (+11%)</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19597B">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w:t>
            </w:r>
            <w:r w:rsidR="0019597B">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9"/>
        </w:trPr>
        <w:tc>
          <w:tcPr>
            <w:tcW w:w="1890" w:type="dxa"/>
            <w:vMerge w:val="restart"/>
            <w:tcBorders>
              <w:top w:val="single" w:sz="12" w:space="0" w:color="000000"/>
              <w:left w:val="single" w:sz="12" w:space="0" w:color="000000"/>
              <w:right w:val="single" w:sz="12" w:space="0" w:color="000000"/>
            </w:tcBorders>
            <w:shd w:val="clear" w:color="auto" w:fill="auto"/>
            <w:vAlign w:val="center"/>
            <w:hideMark/>
          </w:tcPr>
          <w:p w:rsidR="00DC69C0" w:rsidRPr="00C87B1D" w:rsidRDefault="00DC69C0" w:rsidP="00FD6137">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Shenjëstrimi i skemës për familjet e varfra dhe ekstremisht t</w:t>
            </w:r>
            <w:r w:rsidR="00FD6137">
              <w:rPr>
                <w:rFonts w:ascii="Garamond" w:hAnsi="Garamond"/>
                <w:color w:val="000000"/>
                <w:sz w:val="18"/>
                <w:szCs w:val="18"/>
                <w:lang w:val="sq-AL"/>
              </w:rPr>
              <w:t>ë</w:t>
            </w:r>
            <w:r w:rsidRPr="00C87B1D">
              <w:rPr>
                <w:rFonts w:ascii="Garamond" w:hAnsi="Garamond"/>
                <w:color w:val="000000"/>
                <w:sz w:val="18"/>
                <w:szCs w:val="18"/>
                <w:lang w:val="sq-AL"/>
              </w:rPr>
              <w:t xml:space="preserve"> varfra</w:t>
            </w:r>
            <w:r w:rsidRPr="00C87B1D">
              <w:rPr>
                <w:rFonts w:ascii="Garamond" w:hAnsi="Garamond"/>
                <w:sz w:val="18"/>
                <w:szCs w:val="18"/>
                <w:lang w:val="sq-AL"/>
              </w:rPr>
              <w:t xml:space="preserve"> </w:t>
            </w:r>
          </w:p>
        </w:tc>
        <w:tc>
          <w:tcPr>
            <w:tcW w:w="1350" w:type="dxa"/>
            <w:tcBorders>
              <w:top w:val="single" w:sz="12" w:space="0" w:color="000000"/>
              <w:left w:val="single" w:sz="12" w:space="0" w:color="000000"/>
              <w:bottom w:val="single" w:sz="12" w:space="0" w:color="000000"/>
              <w:right w:val="single" w:sz="12" w:space="0" w:color="000000"/>
            </w:tcBorders>
            <w:shd w:val="clear" w:color="auto" w:fill="auto"/>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 e shpenzimeve të NE që shkon për të varfrit ekstreme*</w:t>
            </w:r>
          </w:p>
        </w:tc>
        <w:tc>
          <w:tcPr>
            <w:tcW w:w="1080" w:type="dxa"/>
            <w:tcBorders>
              <w:top w:val="single" w:sz="12" w:space="0" w:color="000000"/>
              <w:left w:val="single" w:sz="12" w:space="0" w:color="000000"/>
              <w:bottom w:val="single" w:sz="12" w:space="0" w:color="000000"/>
              <w:right w:val="single" w:sz="12" w:space="0" w:color="000000"/>
            </w:tcBorders>
            <w:shd w:val="clear" w:color="auto" w:fill="auto"/>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INSTAT, MMSR</w:t>
            </w:r>
          </w:p>
        </w:tc>
        <w:tc>
          <w:tcPr>
            <w:tcW w:w="900" w:type="dxa"/>
            <w:tcBorders>
              <w:top w:val="single" w:sz="12" w:space="0" w:color="000000"/>
              <w:left w:val="single" w:sz="12" w:space="0" w:color="000000"/>
              <w:bottom w:val="single" w:sz="12" w:space="0" w:color="000000"/>
              <w:right w:val="single" w:sz="12" w:space="0" w:color="000000"/>
            </w:tcBorders>
            <w:shd w:val="clear" w:color="auto" w:fill="auto"/>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 xml:space="preserve">15.2% </w:t>
            </w:r>
          </w:p>
        </w:tc>
        <w:tc>
          <w:tcPr>
            <w:tcW w:w="1080" w:type="dxa"/>
            <w:tcBorders>
              <w:top w:val="single" w:sz="12" w:space="0" w:color="000000"/>
              <w:left w:val="single" w:sz="12" w:space="0" w:color="000000"/>
              <w:bottom w:val="single" w:sz="12" w:space="0" w:color="000000"/>
              <w:right w:val="single" w:sz="12" w:space="0" w:color="000000"/>
            </w:tcBorders>
            <w:shd w:val="clear" w:color="auto" w:fill="auto"/>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440"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 xml:space="preserve">15.2% </w:t>
            </w:r>
          </w:p>
        </w:tc>
        <w:tc>
          <w:tcPr>
            <w:tcW w:w="144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36.9%</w:t>
            </w:r>
          </w:p>
        </w:tc>
        <w:tc>
          <w:tcPr>
            <w:tcW w:w="1440"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38%</w:t>
            </w:r>
          </w:p>
        </w:tc>
        <w:tc>
          <w:tcPr>
            <w:tcW w:w="1260" w:type="dxa"/>
            <w:tcBorders>
              <w:top w:val="single" w:sz="12" w:space="0" w:color="000000"/>
              <w:left w:val="single" w:sz="12" w:space="0" w:color="000000"/>
              <w:bottom w:val="single" w:sz="12" w:space="0" w:color="000000"/>
              <w:right w:val="single" w:sz="12" w:space="0" w:color="000000"/>
            </w:tcBorders>
            <w:shd w:val="clear" w:color="auto" w:fill="auto"/>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19597B">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w:t>
            </w:r>
            <w:r w:rsidR="0019597B">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9"/>
        </w:trPr>
        <w:tc>
          <w:tcPr>
            <w:tcW w:w="1890" w:type="dxa"/>
            <w:vMerge/>
            <w:tcBorders>
              <w:left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 e shpenzimeve të NE që shkon për të varfrit*</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INSTAT, 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31.4%</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31.4%</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62.8%</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62.8%</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19597B">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w:t>
            </w:r>
            <w:r w:rsidR="0019597B">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9"/>
        </w:trPr>
        <w:tc>
          <w:tcPr>
            <w:tcW w:w="1890" w:type="dxa"/>
            <w:vMerge/>
            <w:tcBorders>
              <w:left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 e përfituesve në varfëri ekstreme që marrin NE mbi totalin e përfituesve</w:t>
            </w:r>
            <w:r w:rsidRPr="00C87B1D">
              <w:rPr>
                <w:rStyle w:val="FootnoteReference"/>
                <w:rFonts w:ascii="Garamond" w:hAnsi="Garamond"/>
                <w:color w:val="000000"/>
                <w:sz w:val="18"/>
                <w:szCs w:val="18"/>
                <w:lang w:val="sq-AL"/>
              </w:rPr>
              <w:t>*</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INSTAT, 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16.6%</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16.6%</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33.2%</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32.2%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19597B">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w:t>
            </w:r>
            <w:r w:rsidR="0019597B">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9"/>
        </w:trPr>
        <w:tc>
          <w:tcPr>
            <w:tcW w:w="1890" w:type="dxa"/>
            <w:vMerge/>
            <w:tcBorders>
              <w:left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 e përfituesve në varfëri që marrin NE mbi totalin e përfituesve</w:t>
            </w:r>
            <w:r w:rsidRPr="00C87B1D">
              <w:rPr>
                <w:rStyle w:val="FootnoteReference"/>
                <w:rFonts w:ascii="Garamond" w:hAnsi="Garamond"/>
                <w:color w:val="000000"/>
                <w:sz w:val="18"/>
                <w:szCs w:val="18"/>
                <w:lang w:val="sq-AL"/>
              </w:rPr>
              <w:t>*</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INSTAT, 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33.2%</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33.2%</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62.8%</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64%</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19597B">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w:t>
            </w:r>
            <w:r w:rsidR="0019597B">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9"/>
        </w:trPr>
        <w:tc>
          <w:tcPr>
            <w:tcW w:w="1890" w:type="dxa"/>
            <w:tcBorders>
              <w:top w:val="single" w:sz="12" w:space="0" w:color="000000"/>
              <w:left w:val="single" w:sz="12" w:space="0" w:color="000000"/>
              <w:bottom w:val="single" w:sz="12" w:space="0" w:color="000000"/>
              <w:right w:val="single" w:sz="12" w:space="0" w:color="000000"/>
            </w:tcBorders>
            <w:vAlign w:val="center"/>
            <w:hideMark/>
          </w:tcPr>
          <w:p w:rsidR="00DC69C0" w:rsidRPr="00C87B1D" w:rsidRDefault="00DC69C0" w:rsidP="00DC69C0">
            <w:pPr>
              <w:widowControl w:val="0"/>
              <w:tabs>
                <w:tab w:val="left" w:pos="0"/>
                <w:tab w:val="left" w:pos="367"/>
              </w:tabs>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Riintegrimi social i përfituesve të Ndihmës Ekonomike</w:t>
            </w: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tabs>
                <w:tab w:val="left" w:pos="0"/>
                <w:tab w:val="left" w:pos="367"/>
              </w:tabs>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Pjesa e përfituesve të ndihmës sociale referuar politikave të tregut të punës aktive (PTPA)</w:t>
            </w:r>
            <w:r w:rsidRPr="00C87B1D">
              <w:rPr>
                <w:rStyle w:val="FootnoteReference"/>
                <w:rFonts w:ascii="Garamond" w:hAnsi="Garamond"/>
                <w:color w:val="000000"/>
                <w:sz w:val="18"/>
                <w:szCs w:val="18"/>
                <w:lang w:val="sq-AL"/>
              </w:rPr>
              <w:t>+</w:t>
            </w:r>
            <w:r w:rsidRPr="00C87B1D">
              <w:rPr>
                <w:rFonts w:ascii="Garamond" w:hAnsi="Garamond"/>
                <w:color w:val="000000"/>
                <w:sz w:val="18"/>
                <w:szCs w:val="18"/>
                <w:lang w:val="sq-AL"/>
              </w:rPr>
              <w:t xml:space="preserve"> sipas gjinisë</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2014</w:t>
            </w:r>
          </w:p>
        </w:tc>
        <w:tc>
          <w:tcPr>
            <w:tcW w:w="1440" w:type="dxa"/>
            <w:tcBorders>
              <w:top w:val="single" w:sz="12" w:space="0" w:color="000000"/>
              <w:left w:val="single" w:sz="12" w:space="0" w:color="000000"/>
              <w:bottom w:val="single" w:sz="12" w:space="0" w:color="000000"/>
              <w:right w:val="single" w:sz="12" w:space="0" w:color="000000"/>
            </w:tcBorders>
            <w:vAlign w:val="center"/>
            <w:hideMark/>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1.4%(total)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1.2% femra</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5%(total)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 femra</w:t>
            </w:r>
          </w:p>
        </w:tc>
        <w:tc>
          <w:tcPr>
            <w:tcW w:w="1440" w:type="dxa"/>
            <w:tcBorders>
              <w:top w:val="single" w:sz="12" w:space="0" w:color="000000"/>
              <w:left w:val="single" w:sz="12" w:space="0" w:color="000000"/>
              <w:bottom w:val="single" w:sz="12" w:space="0" w:color="000000"/>
              <w:right w:val="single" w:sz="12" w:space="0" w:color="000000"/>
            </w:tcBorders>
            <w:vAlign w:val="center"/>
            <w:hideMark/>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10%(total)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5% femra</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19597B">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w:t>
            </w:r>
            <w:r w:rsidR="0019597B">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9"/>
        </w:trPr>
        <w:tc>
          <w:tcPr>
            <w:tcW w:w="13410" w:type="dxa"/>
            <w:gridSpan w:val="10"/>
            <w:tcBorders>
              <w:top w:val="single" w:sz="12" w:space="0" w:color="000000"/>
              <w:left w:val="single" w:sz="12" w:space="0" w:color="000000"/>
              <w:bottom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jc w:val="left"/>
              <w:rPr>
                <w:rFonts w:ascii="Garamond" w:hAnsi="Garamond"/>
                <w:b/>
                <w:color w:val="000000"/>
                <w:sz w:val="18"/>
                <w:szCs w:val="18"/>
                <w:lang w:val="sq-AL"/>
              </w:rPr>
            </w:pPr>
            <w:r w:rsidRPr="00C87B1D">
              <w:rPr>
                <w:rFonts w:ascii="Garamond" w:hAnsi="Garamond"/>
                <w:b/>
                <w:color w:val="000000"/>
                <w:sz w:val="18"/>
                <w:szCs w:val="18"/>
                <w:lang w:val="sq-AL"/>
              </w:rPr>
              <w:t>B. Përmirësimi i cilësisë së jetesës së personave me aftësi të kufizuara</w:t>
            </w:r>
            <w:r w:rsidRPr="00C87B1D">
              <w:rPr>
                <w:rStyle w:val="FootnoteReference"/>
                <w:rFonts w:ascii="Garamond" w:hAnsi="Garamond"/>
                <w:b/>
                <w:color w:val="000000"/>
                <w:sz w:val="18"/>
                <w:szCs w:val="18"/>
                <w:lang w:val="sq-AL"/>
              </w:rPr>
              <w:t xml:space="preserve"> </w:t>
            </w:r>
            <w:r w:rsidRPr="00C87B1D">
              <w:rPr>
                <w:rStyle w:val="FootnoteReference"/>
                <w:rFonts w:ascii="Garamond" w:hAnsi="Garamond"/>
                <w:b/>
                <w:color w:val="000000"/>
                <w:sz w:val="18"/>
                <w:szCs w:val="18"/>
                <w:lang w:val="sq-AL"/>
              </w:rPr>
              <w:footnoteReference w:id="32"/>
            </w:r>
          </w:p>
        </w:tc>
        <w:tc>
          <w:tcPr>
            <w:tcW w:w="1260" w:type="dxa"/>
            <w:tcBorders>
              <w:top w:val="single" w:sz="12" w:space="0" w:color="000000"/>
              <w:left w:val="single" w:sz="12" w:space="0" w:color="000000"/>
              <w:bottom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jc w:val="left"/>
              <w:rPr>
                <w:rFonts w:ascii="Garamond" w:hAnsi="Garamond"/>
                <w:b/>
                <w:color w:val="000000"/>
                <w:sz w:val="18"/>
                <w:szCs w:val="18"/>
                <w:lang w:val="sq-AL"/>
              </w:rPr>
            </w:pPr>
          </w:p>
        </w:tc>
      </w:tr>
      <w:tr w:rsidR="00DC69C0" w:rsidRPr="00C87B1D" w:rsidTr="00DB42AB">
        <w:trPr>
          <w:trHeight w:val="459"/>
        </w:trPr>
        <w:tc>
          <w:tcPr>
            <w:tcW w:w="189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autoSpaceDE w:val="0"/>
              <w:autoSpaceDN w:val="0"/>
              <w:adjustRightInd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Përfshirja dhe mbulimi më i mirë i personave me aftësi të kufizuar.</w:t>
            </w: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 xml:space="preserve">Nr. </w:t>
            </w:r>
            <w:r w:rsidR="0019597B">
              <w:rPr>
                <w:rFonts w:ascii="Garamond" w:hAnsi="Garamond"/>
                <w:color w:val="000000"/>
                <w:sz w:val="18"/>
                <w:szCs w:val="18"/>
                <w:lang w:val="sq-AL"/>
              </w:rPr>
              <w:t xml:space="preserve">i </w:t>
            </w:r>
            <w:r w:rsidRPr="00C87B1D">
              <w:rPr>
                <w:rFonts w:ascii="Garamond" w:hAnsi="Garamond"/>
                <w:color w:val="000000"/>
                <w:sz w:val="18"/>
                <w:szCs w:val="18"/>
                <w:lang w:val="sq-AL"/>
              </w:rPr>
              <w:t>personave përfitues të pagesave të aftësisë se kufizuar sipas gjinisë</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 xml:space="preserve">89,300 persona me aftësi të kufizuar (total) </w:t>
            </w: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7,000 (femra 0-18 vjeç)</w:t>
            </w: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2014</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 xml:space="preserve">89,903  (total) persona me aftësi të kufizuar </w:t>
            </w: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7,819 (femra 0-18 vjeç)</w:t>
            </w: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 xml:space="preserve">92,000  (total) </w:t>
            </w: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8,100 (femra 0-18 vjeç)</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 xml:space="preserve">94,000  </w:t>
            </w: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8,500 (femra 0-18 vjeç)</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p w:rsidR="00DC69C0" w:rsidRPr="00C87B1D" w:rsidRDefault="00DC69C0" w:rsidP="0019597B">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1</w:t>
            </w:r>
            <w:r w:rsidR="0019597B">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9"/>
        </w:trPr>
        <w:tc>
          <w:tcPr>
            <w:tcW w:w="1890" w:type="dxa"/>
            <w:tcBorders>
              <w:top w:val="single" w:sz="12" w:space="0" w:color="000000"/>
              <w:left w:val="single" w:sz="12" w:space="0" w:color="000000"/>
              <w:bottom w:val="single" w:sz="12" w:space="0" w:color="000000"/>
              <w:right w:val="single" w:sz="12" w:space="0" w:color="000000"/>
            </w:tcBorders>
            <w:vAlign w:val="center"/>
            <w:hideMark/>
          </w:tcPr>
          <w:p w:rsidR="00DC69C0" w:rsidRPr="00C87B1D" w:rsidRDefault="00DC69C0" w:rsidP="001924C4">
            <w:pPr>
              <w:widowControl w:val="0"/>
              <w:autoSpaceDE w:val="0"/>
              <w:autoSpaceDN w:val="0"/>
              <w:adjustRightInd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Zbulimi i përfituesve n</w:t>
            </w:r>
            <w:r w:rsidR="001924C4">
              <w:rPr>
                <w:rFonts w:ascii="Garamond" w:hAnsi="Garamond"/>
                <w:color w:val="000000"/>
                <w:sz w:val="18"/>
                <w:szCs w:val="18"/>
                <w:lang w:val="sq-AL"/>
              </w:rPr>
              <w:t>ë</w:t>
            </w:r>
            <w:r w:rsidRPr="00C87B1D">
              <w:rPr>
                <w:rFonts w:ascii="Garamond" w:hAnsi="Garamond"/>
                <w:color w:val="000000"/>
                <w:sz w:val="18"/>
                <w:szCs w:val="18"/>
                <w:lang w:val="sq-AL"/>
              </w:rPr>
              <w:t xml:space="preserve"> mënyre të padrejt</w:t>
            </w:r>
            <w:r w:rsidR="001924C4">
              <w:rPr>
                <w:rFonts w:ascii="Garamond" w:hAnsi="Garamond"/>
                <w:color w:val="000000"/>
                <w:sz w:val="18"/>
                <w:szCs w:val="18"/>
                <w:lang w:val="sq-AL"/>
              </w:rPr>
              <w:t>ë</w:t>
            </w: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 xml:space="preserve">Pagesat sipas % së përfituesve të ndihmës së aftësisë së kufizuar që raportohen për </w:t>
            </w:r>
            <w:r w:rsidR="00F00C5C">
              <w:rPr>
                <w:rFonts w:ascii="Garamond" w:hAnsi="Garamond"/>
                <w:color w:val="000000"/>
                <w:sz w:val="18"/>
                <w:szCs w:val="18"/>
                <w:lang w:val="sq-AL"/>
              </w:rPr>
              <w:t>“</w:t>
            </w:r>
            <w:r w:rsidRPr="00C87B1D">
              <w:rPr>
                <w:rFonts w:ascii="Garamond" w:hAnsi="Garamond"/>
                <w:color w:val="000000"/>
                <w:sz w:val="18"/>
                <w:szCs w:val="18"/>
                <w:lang w:val="sq-AL"/>
              </w:rPr>
              <w:t>mungesë të aftësisë së kufizuar funksionale</w:t>
            </w:r>
            <w:r w:rsidR="00C854AE">
              <w:rPr>
                <w:rFonts w:ascii="Garamond" w:hAnsi="Garamond"/>
                <w:color w:val="000000"/>
                <w:sz w:val="18"/>
                <w:szCs w:val="18"/>
                <w:lang w:val="sq-AL"/>
              </w:rPr>
              <w:t>”</w:t>
            </w:r>
            <w:r w:rsidRPr="00C87B1D">
              <w:rPr>
                <w:rFonts w:ascii="Garamond" w:hAnsi="Garamond"/>
                <w:color w:val="000000"/>
                <w:sz w:val="18"/>
                <w:szCs w:val="18"/>
                <w:lang w:val="sq-AL"/>
              </w:rPr>
              <w:t>*</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INSTAT, 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14%</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440" w:type="dxa"/>
            <w:tcBorders>
              <w:top w:val="single" w:sz="12" w:space="0" w:color="000000"/>
              <w:left w:val="single" w:sz="12" w:space="0" w:color="000000"/>
              <w:bottom w:val="single" w:sz="12" w:space="0" w:color="000000"/>
              <w:right w:val="single" w:sz="12" w:space="0" w:color="000000"/>
            </w:tcBorders>
            <w:vAlign w:val="center"/>
            <w:hideMark/>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14%</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14%</w:t>
            </w:r>
          </w:p>
        </w:tc>
        <w:tc>
          <w:tcPr>
            <w:tcW w:w="1440" w:type="dxa"/>
            <w:tcBorders>
              <w:top w:val="single" w:sz="12" w:space="0" w:color="000000"/>
              <w:left w:val="single" w:sz="12" w:space="0" w:color="000000"/>
              <w:bottom w:val="single" w:sz="12" w:space="0" w:color="000000"/>
              <w:right w:val="single" w:sz="12" w:space="0" w:color="000000"/>
            </w:tcBorders>
            <w:vAlign w:val="center"/>
            <w:hideMark/>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10%</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19597B">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w:t>
            </w:r>
            <w:r w:rsidR="0019597B">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9"/>
        </w:trPr>
        <w:tc>
          <w:tcPr>
            <w:tcW w:w="13410" w:type="dxa"/>
            <w:gridSpan w:val="10"/>
            <w:tcBorders>
              <w:top w:val="single" w:sz="12" w:space="0" w:color="000000"/>
              <w:left w:val="single" w:sz="12" w:space="0" w:color="000000"/>
              <w:bottom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jc w:val="left"/>
              <w:rPr>
                <w:rFonts w:ascii="Garamond" w:hAnsi="Garamond"/>
                <w:b/>
                <w:color w:val="000000"/>
                <w:sz w:val="18"/>
                <w:szCs w:val="18"/>
                <w:lang w:val="sq-AL"/>
              </w:rPr>
            </w:pPr>
            <w:r w:rsidRPr="00C87B1D">
              <w:rPr>
                <w:rFonts w:ascii="Garamond" w:hAnsi="Garamond"/>
                <w:b/>
                <w:color w:val="000000"/>
                <w:sz w:val="18"/>
                <w:szCs w:val="18"/>
                <w:lang w:val="sq-AL"/>
              </w:rPr>
              <w:t>C. Zhvillimin e shërbimeve të kujdesit social</w:t>
            </w:r>
          </w:p>
        </w:tc>
        <w:tc>
          <w:tcPr>
            <w:tcW w:w="1260" w:type="dxa"/>
            <w:tcBorders>
              <w:top w:val="single" w:sz="12" w:space="0" w:color="000000"/>
              <w:left w:val="single" w:sz="12" w:space="0" w:color="000000"/>
              <w:bottom w:val="single" w:sz="12" w:space="0" w:color="000000"/>
              <w:right w:val="single" w:sz="12" w:space="0" w:color="000000"/>
            </w:tcBorders>
            <w:shd w:val="clear" w:color="auto" w:fill="F2F2F2"/>
          </w:tcPr>
          <w:p w:rsidR="00DC69C0" w:rsidRPr="00C87B1D" w:rsidRDefault="00DC69C0" w:rsidP="00DC69C0">
            <w:pPr>
              <w:widowControl w:val="0"/>
              <w:spacing w:after="0" w:line="240" w:lineRule="auto"/>
              <w:ind w:firstLine="0"/>
              <w:jc w:val="left"/>
              <w:rPr>
                <w:rFonts w:ascii="Garamond" w:hAnsi="Garamond"/>
                <w:b/>
                <w:color w:val="000000"/>
                <w:sz w:val="18"/>
                <w:szCs w:val="18"/>
                <w:lang w:val="sq-AL"/>
              </w:rPr>
            </w:pPr>
          </w:p>
        </w:tc>
      </w:tr>
      <w:tr w:rsidR="00DC69C0" w:rsidRPr="00C87B1D" w:rsidTr="00DB42AB">
        <w:trPr>
          <w:trHeight w:val="330"/>
        </w:trPr>
        <w:tc>
          <w:tcPr>
            <w:tcW w:w="189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sz w:val="18"/>
                <w:szCs w:val="18"/>
                <w:lang w:val="sq-AL"/>
              </w:rPr>
            </w:pPr>
            <w:r w:rsidRPr="00C87B1D">
              <w:rPr>
                <w:rFonts w:ascii="Garamond" w:hAnsi="Garamond"/>
                <w:sz w:val="18"/>
                <w:szCs w:val="18"/>
                <w:lang w:val="sq-AL"/>
              </w:rPr>
              <w:t>Rritja mbulimit me sh</w:t>
            </w:r>
            <w:r w:rsidRPr="00C87B1D">
              <w:rPr>
                <w:rFonts w:ascii="Garamond" w:hAnsi="Garamond"/>
                <w:color w:val="000000"/>
                <w:sz w:val="18"/>
                <w:szCs w:val="18"/>
                <w:lang w:val="sq-AL"/>
              </w:rPr>
              <w:t xml:space="preserve">ërbime shoqërore për individët dhe familjet në nevojë </w:t>
            </w: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 xml:space="preserve">MMSR </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 e popullsisë me qasje në paketën bazë të shërbimeve të kujdesit social, sipas gjinisë.</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0.002%</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2014</w:t>
            </w:r>
          </w:p>
        </w:tc>
        <w:tc>
          <w:tcPr>
            <w:tcW w:w="1440" w:type="dxa"/>
            <w:tcBorders>
              <w:top w:val="single" w:sz="12" w:space="0" w:color="000000"/>
              <w:left w:val="single" w:sz="12" w:space="0" w:color="000000"/>
              <w:bottom w:val="single" w:sz="12" w:space="0" w:color="000000"/>
              <w:right w:val="single" w:sz="12" w:space="0" w:color="000000"/>
            </w:tcBorders>
            <w:vAlign w:val="center"/>
            <w:hideMark/>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0.002%</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0.008%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0.004% femra</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outlineLvl w:val="1"/>
              <w:rPr>
                <w:rFonts w:ascii="Garamond" w:hAnsi="Garamond"/>
                <w:color w:val="000000"/>
                <w:sz w:val="18"/>
                <w:szCs w:val="18"/>
                <w:lang w:val="sq-AL"/>
              </w:rPr>
            </w:pPr>
            <w:r w:rsidRPr="00C87B1D">
              <w:rPr>
                <w:rFonts w:ascii="Garamond" w:hAnsi="Garamond"/>
                <w:color w:val="000000"/>
                <w:sz w:val="18"/>
                <w:szCs w:val="18"/>
                <w:lang w:val="sq-AL"/>
              </w:rPr>
              <w:t>0.5%</w:t>
            </w:r>
          </w:p>
          <w:p w:rsidR="00DC69C0" w:rsidRPr="00C87B1D" w:rsidRDefault="00DC69C0" w:rsidP="00DC69C0">
            <w:pPr>
              <w:widowControl w:val="0"/>
              <w:spacing w:after="0" w:line="240" w:lineRule="auto"/>
              <w:ind w:firstLine="0"/>
              <w:outlineLvl w:val="1"/>
              <w:rPr>
                <w:rFonts w:ascii="Garamond" w:hAnsi="Garamond"/>
                <w:color w:val="000000"/>
                <w:sz w:val="18"/>
                <w:szCs w:val="18"/>
                <w:lang w:val="sq-AL"/>
              </w:rPr>
            </w:pPr>
            <w:r w:rsidRPr="00C87B1D">
              <w:rPr>
                <w:rFonts w:ascii="Garamond" w:hAnsi="Garamond"/>
                <w:color w:val="000000"/>
                <w:sz w:val="18"/>
                <w:szCs w:val="18"/>
                <w:lang w:val="sq-AL"/>
              </w:rPr>
              <w:t>0.25% femra</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outlineLvl w:val="1"/>
              <w:rPr>
                <w:rFonts w:ascii="Garamond" w:hAnsi="Garamond"/>
                <w:color w:val="000000"/>
                <w:sz w:val="18"/>
                <w:szCs w:val="18"/>
                <w:lang w:val="sq-AL"/>
              </w:rPr>
            </w:pPr>
          </w:p>
          <w:p w:rsidR="00DC69C0" w:rsidRPr="00C87B1D" w:rsidRDefault="00DC69C0" w:rsidP="00DC69C0">
            <w:pPr>
              <w:widowControl w:val="0"/>
              <w:spacing w:after="0" w:line="240" w:lineRule="auto"/>
              <w:ind w:firstLine="0"/>
              <w:outlineLvl w:val="1"/>
              <w:rPr>
                <w:rFonts w:ascii="Garamond" w:hAnsi="Garamond"/>
                <w:color w:val="000000"/>
                <w:sz w:val="18"/>
                <w:szCs w:val="18"/>
                <w:lang w:val="sq-AL"/>
              </w:rPr>
            </w:pPr>
          </w:p>
          <w:p w:rsidR="00DC69C0" w:rsidRPr="00C87B1D" w:rsidRDefault="00DC69C0" w:rsidP="00DC69C0">
            <w:pPr>
              <w:widowControl w:val="0"/>
              <w:spacing w:after="0" w:line="240" w:lineRule="auto"/>
              <w:ind w:firstLine="0"/>
              <w:outlineLvl w:val="1"/>
              <w:rPr>
                <w:rFonts w:ascii="Garamond" w:hAnsi="Garamond"/>
                <w:color w:val="000000"/>
                <w:sz w:val="18"/>
                <w:szCs w:val="18"/>
                <w:lang w:val="sq-AL"/>
              </w:rPr>
            </w:pPr>
          </w:p>
          <w:p w:rsidR="00DC69C0" w:rsidRPr="00C87B1D" w:rsidRDefault="00DC69C0" w:rsidP="0019597B">
            <w:pPr>
              <w:widowControl w:val="0"/>
              <w:spacing w:after="0" w:line="240" w:lineRule="auto"/>
              <w:ind w:firstLine="0"/>
              <w:outlineLvl w:val="1"/>
              <w:rPr>
                <w:rFonts w:ascii="Garamond" w:hAnsi="Garamond"/>
                <w:color w:val="000000"/>
                <w:sz w:val="18"/>
                <w:szCs w:val="18"/>
                <w:lang w:val="sq-AL"/>
              </w:rPr>
            </w:pPr>
            <w:r w:rsidRPr="00C87B1D">
              <w:rPr>
                <w:rFonts w:ascii="Garamond" w:hAnsi="Garamond"/>
                <w:color w:val="000000"/>
                <w:sz w:val="18"/>
                <w:szCs w:val="18"/>
                <w:lang w:val="sq-AL"/>
              </w:rPr>
              <w:t>1</w:t>
            </w:r>
            <w:r w:rsidR="0019597B">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0"/>
        </w:trPr>
        <w:tc>
          <w:tcPr>
            <w:tcW w:w="1890" w:type="dxa"/>
            <w:vMerge w:val="restart"/>
            <w:tcBorders>
              <w:top w:val="single" w:sz="12" w:space="0" w:color="000000"/>
              <w:left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Zbatimi i Deinstitucionalizimi dhe decentralizimi</w:t>
            </w: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Nr. i fëmijëve (0-18 vjeç) në kujdes institucional rezidencial, sipas gjinisë.</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306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140 femra</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2014</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214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99 (femra</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300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140 (femra)</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320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150(femra)</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19597B">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w:t>
            </w:r>
            <w:r w:rsidR="0019597B">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0"/>
        </w:trPr>
        <w:tc>
          <w:tcPr>
            <w:tcW w:w="1890" w:type="dxa"/>
            <w:vMerge/>
            <w:tcBorders>
              <w:left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Nr. i fëmijëve (0-18 vjeç) në kujdesin institucional komunitar/ditor, sipas gjinisë</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 xml:space="preserve">205 (total) </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95 (femra)</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2014</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190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93 (femra)</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200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100 (femra)</w:t>
            </w:r>
          </w:p>
        </w:tc>
        <w:tc>
          <w:tcPr>
            <w:tcW w:w="1440" w:type="dxa"/>
            <w:tcBorders>
              <w:top w:val="single" w:sz="12" w:space="0" w:color="000000"/>
              <w:left w:val="single" w:sz="12" w:space="0" w:color="000000"/>
              <w:bottom w:val="single" w:sz="12" w:space="0" w:color="000000"/>
              <w:right w:val="single" w:sz="12" w:space="0" w:color="000000"/>
            </w:tcBorders>
            <w:vAlign w:val="center"/>
            <w:hideMark/>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250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150 (femra)</w:t>
            </w:r>
          </w:p>
          <w:p w:rsidR="00DC69C0" w:rsidRPr="00C87B1D" w:rsidRDefault="00DC69C0" w:rsidP="00DC69C0">
            <w:pPr>
              <w:widowControl w:val="0"/>
              <w:spacing w:after="0" w:line="240" w:lineRule="auto"/>
              <w:ind w:firstLine="0"/>
              <w:rPr>
                <w:rFonts w:ascii="Garamond" w:hAnsi="Garamond"/>
                <w:color w:val="000000"/>
                <w:sz w:val="18"/>
                <w:szCs w:val="18"/>
                <w:lang w:val="sq-AL"/>
              </w:rPr>
            </w:pP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887943">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w:t>
            </w:r>
            <w:r w:rsidR="00887943">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0"/>
        </w:trPr>
        <w:tc>
          <w:tcPr>
            <w:tcW w:w="1890" w:type="dxa"/>
            <w:vMerge/>
            <w:tcBorders>
              <w:left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Nr. i fëmijëve (0-18 vjeç) në shërbimin e kujdestarisë.</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97</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2014</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127</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150 (+18%)</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170 (+13%)</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887943">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w:t>
            </w:r>
            <w:r w:rsidR="00887943">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0"/>
        </w:trPr>
        <w:tc>
          <w:tcPr>
            <w:tcW w:w="1890" w:type="dxa"/>
            <w:vMerge/>
            <w:tcBorders>
              <w:left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Nr. i përfituesve në qendrat e zhvillimit (0-25 vjeç) në kujdes institucional rezidencial, sipas gjinisë.</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254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97 (femra)</w:t>
            </w:r>
          </w:p>
          <w:p w:rsidR="00DC69C0" w:rsidRPr="00C87B1D" w:rsidRDefault="00DC69C0" w:rsidP="00DC69C0">
            <w:pPr>
              <w:widowControl w:val="0"/>
              <w:spacing w:after="0" w:line="240" w:lineRule="auto"/>
              <w:ind w:firstLine="0"/>
              <w:rPr>
                <w:rFonts w:ascii="Garamond" w:hAnsi="Garamond"/>
                <w:color w:val="000000"/>
                <w:sz w:val="18"/>
                <w:szCs w:val="18"/>
                <w:lang w:val="sq-AL"/>
              </w:rPr>
            </w:pP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2014</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310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108 (femra)</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342 (+10%)</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120 (femra)</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370 (+8%)</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150 (femra)</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887943">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w:t>
            </w:r>
            <w:r w:rsidR="00887943">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0"/>
        </w:trPr>
        <w:tc>
          <w:tcPr>
            <w:tcW w:w="1890" w:type="dxa"/>
            <w:vMerge/>
            <w:tcBorders>
              <w:left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Nr. i përfituesve në qendrat e zhvillimit (0-25 vjeç) në kujdes institucional komunitar/ditor, sipas gjinisë.</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207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78 (femra)</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2014</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73(total)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30 (femra)</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80 (+10%)</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40 (femra)</w:t>
            </w:r>
          </w:p>
          <w:p w:rsidR="00DC69C0" w:rsidRPr="00C87B1D" w:rsidRDefault="00DC69C0" w:rsidP="00DC69C0">
            <w:pPr>
              <w:widowControl w:val="0"/>
              <w:spacing w:after="0" w:line="240" w:lineRule="auto"/>
              <w:ind w:firstLine="0"/>
              <w:rPr>
                <w:rFonts w:ascii="Garamond" w:hAnsi="Garamond"/>
                <w:color w:val="000000"/>
                <w:sz w:val="18"/>
                <w:szCs w:val="18"/>
                <w:lang w:val="sq-AL"/>
              </w:rPr>
            </w:pP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86 (+7%)</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50(femra)</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887943">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w:t>
            </w:r>
            <w:r w:rsidR="00887943">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0"/>
        </w:trPr>
        <w:tc>
          <w:tcPr>
            <w:tcW w:w="1890" w:type="dxa"/>
            <w:vMerge/>
            <w:tcBorders>
              <w:left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 xml:space="preserve">Nr. </w:t>
            </w:r>
            <w:r w:rsidR="00B54CEA">
              <w:rPr>
                <w:rFonts w:ascii="Garamond" w:hAnsi="Garamond"/>
                <w:color w:val="000000"/>
                <w:sz w:val="18"/>
                <w:szCs w:val="18"/>
                <w:lang w:val="sq-AL"/>
              </w:rPr>
              <w:t xml:space="preserve">i </w:t>
            </w:r>
            <w:r w:rsidRPr="00C87B1D">
              <w:rPr>
                <w:rFonts w:ascii="Garamond" w:hAnsi="Garamond"/>
                <w:color w:val="000000"/>
                <w:sz w:val="18"/>
                <w:szCs w:val="18"/>
                <w:lang w:val="sq-AL"/>
              </w:rPr>
              <w:t>familjeve në nevojë në shërbim emergjence.</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2014</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53</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 xml:space="preserve">53 </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55</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887943">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w:t>
            </w:r>
            <w:r w:rsidR="00887943">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0"/>
        </w:trPr>
        <w:tc>
          <w:tcPr>
            <w:tcW w:w="1890" w:type="dxa"/>
            <w:vMerge/>
            <w:tcBorders>
              <w:left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Nr. i të moshuarve në kujdesin institucional rezidencial publik, sipas gjinisë.</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261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60 (femra)</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2014</w:t>
            </w:r>
          </w:p>
        </w:tc>
        <w:tc>
          <w:tcPr>
            <w:tcW w:w="1440" w:type="dxa"/>
            <w:tcBorders>
              <w:top w:val="single" w:sz="12" w:space="0" w:color="000000"/>
              <w:left w:val="single" w:sz="12" w:space="0" w:color="000000"/>
              <w:bottom w:val="single" w:sz="12" w:space="0" w:color="000000"/>
              <w:right w:val="single" w:sz="12" w:space="0" w:color="000000"/>
            </w:tcBorders>
            <w:vAlign w:val="center"/>
            <w:hideMark/>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171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62 (femra)</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180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70 (femra)</w:t>
            </w:r>
          </w:p>
        </w:tc>
        <w:tc>
          <w:tcPr>
            <w:tcW w:w="1440" w:type="dxa"/>
            <w:tcBorders>
              <w:top w:val="single" w:sz="12" w:space="0" w:color="000000"/>
              <w:left w:val="single" w:sz="12" w:space="0" w:color="000000"/>
              <w:bottom w:val="single" w:sz="12" w:space="0" w:color="000000"/>
              <w:right w:val="single" w:sz="12" w:space="0" w:color="000000"/>
            </w:tcBorders>
            <w:vAlign w:val="center"/>
            <w:hideMark/>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190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80 (femra)</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887943">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w:t>
            </w:r>
            <w:r w:rsidR="00887943">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0"/>
        </w:trPr>
        <w:tc>
          <w:tcPr>
            <w:tcW w:w="1890" w:type="dxa"/>
            <w:vMerge/>
            <w:tcBorders>
              <w:left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Nr. i të moshuarve në kujdesin komunitar/ditor, sipas gjinisë.</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500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115 9femra)</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2014</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314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78 (femra)</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320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100 (femra)</w:t>
            </w:r>
          </w:p>
          <w:p w:rsidR="00DC69C0" w:rsidRPr="00C87B1D" w:rsidRDefault="00DC69C0" w:rsidP="00DC69C0">
            <w:pPr>
              <w:widowControl w:val="0"/>
              <w:spacing w:after="0" w:line="240" w:lineRule="auto"/>
              <w:ind w:firstLine="0"/>
              <w:rPr>
                <w:rFonts w:ascii="Garamond" w:hAnsi="Garamond"/>
                <w:color w:val="000000"/>
                <w:sz w:val="18"/>
                <w:szCs w:val="18"/>
                <w:lang w:val="sq-AL"/>
              </w:rPr>
            </w:pP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340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150 (femra)</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887943">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w:t>
            </w:r>
            <w:r w:rsidR="00887943">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0"/>
        </w:trPr>
        <w:tc>
          <w:tcPr>
            <w:tcW w:w="1890" w:type="dxa"/>
            <w:vMerge/>
            <w:tcBorders>
              <w:left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Nr. i grave dhe vajzave në rrezik trafikimi të trajtuara me shërbime rezidenciale</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26</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2014</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32</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40</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45</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887943">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w:t>
            </w:r>
            <w:r w:rsidR="00887943">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0"/>
        </w:trPr>
        <w:tc>
          <w:tcPr>
            <w:tcW w:w="1890" w:type="dxa"/>
            <w:vMerge/>
            <w:tcBorders>
              <w:left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Nr. i grave dhe vajzave të dhunuara që marrin shërbime rezidenciale</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32</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2014</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40</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45</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60</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887943">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w:t>
            </w:r>
            <w:r w:rsidR="00887943">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0"/>
        </w:trPr>
        <w:tc>
          <w:tcPr>
            <w:tcW w:w="1890" w:type="dxa"/>
            <w:vMerge/>
            <w:tcBorders>
              <w:left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 xml:space="preserve">Nr. </w:t>
            </w:r>
            <w:r w:rsidR="00B54CEA">
              <w:rPr>
                <w:rFonts w:ascii="Garamond" w:hAnsi="Garamond"/>
                <w:color w:val="000000"/>
                <w:sz w:val="18"/>
                <w:szCs w:val="18"/>
                <w:lang w:val="sq-AL"/>
              </w:rPr>
              <w:t xml:space="preserve">i </w:t>
            </w:r>
            <w:r w:rsidRPr="00C87B1D">
              <w:rPr>
                <w:rFonts w:ascii="Garamond" w:hAnsi="Garamond"/>
                <w:color w:val="000000"/>
                <w:sz w:val="18"/>
                <w:szCs w:val="18"/>
                <w:lang w:val="sq-AL"/>
              </w:rPr>
              <w:t>shërbimeve të rishikuara ose adaptuara</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187</w:t>
            </w:r>
            <w:r w:rsidRPr="00C87B1D">
              <w:rPr>
                <w:rStyle w:val="FootnoteReference"/>
                <w:rFonts w:ascii="Garamond" w:hAnsi="Garamond"/>
                <w:color w:val="000000"/>
                <w:sz w:val="18"/>
                <w:szCs w:val="18"/>
                <w:lang w:val="sq-AL"/>
              </w:rPr>
              <w:footnoteReference w:id="33"/>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2014</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216</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218</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887943">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w:t>
            </w:r>
            <w:r w:rsidR="00887943">
              <w:rPr>
                <w:rFonts w:ascii="Garamond" w:hAnsi="Garamond"/>
                <w:color w:val="000000"/>
                <w:sz w:val="18"/>
                <w:szCs w:val="18"/>
                <w:lang w:val="sq-AL"/>
              </w:rPr>
              <w:t>-</w:t>
            </w:r>
            <w:r w:rsidRPr="00C87B1D">
              <w:rPr>
                <w:rFonts w:ascii="Garamond" w:hAnsi="Garamond"/>
                <w:color w:val="000000"/>
                <w:sz w:val="18"/>
                <w:szCs w:val="18"/>
                <w:lang w:val="sq-AL"/>
              </w:rPr>
              <w:t>vjeçar</w:t>
            </w:r>
          </w:p>
        </w:tc>
      </w:tr>
      <w:tr w:rsidR="00DC69C0" w:rsidRPr="00C87B1D" w:rsidTr="00DB42AB">
        <w:trPr>
          <w:trHeight w:val="450"/>
        </w:trPr>
        <w:tc>
          <w:tcPr>
            <w:tcW w:w="1890" w:type="dxa"/>
            <w:tcBorders>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Rritje kapaciteteve dhe profesionalizmit</w:t>
            </w:r>
          </w:p>
        </w:tc>
        <w:tc>
          <w:tcPr>
            <w:tcW w:w="135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153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jc w:val="left"/>
              <w:rPr>
                <w:rFonts w:ascii="Garamond" w:hAnsi="Garamond"/>
                <w:color w:val="000000"/>
                <w:sz w:val="18"/>
                <w:szCs w:val="18"/>
                <w:lang w:val="sq-AL"/>
              </w:rPr>
            </w:pPr>
            <w:r w:rsidRPr="00C87B1D">
              <w:rPr>
                <w:rFonts w:ascii="Garamond" w:hAnsi="Garamond"/>
                <w:color w:val="000000"/>
                <w:sz w:val="18"/>
                <w:szCs w:val="18"/>
                <w:lang w:val="sq-AL"/>
              </w:rPr>
              <w:t xml:space="preserve">Nr. </w:t>
            </w:r>
            <w:r w:rsidR="00B54CEA">
              <w:rPr>
                <w:rFonts w:ascii="Garamond" w:hAnsi="Garamond"/>
                <w:color w:val="000000"/>
                <w:sz w:val="18"/>
                <w:szCs w:val="18"/>
                <w:lang w:val="sq-AL"/>
              </w:rPr>
              <w:t xml:space="preserve">i </w:t>
            </w:r>
            <w:r w:rsidRPr="00C87B1D">
              <w:rPr>
                <w:rFonts w:ascii="Garamond" w:hAnsi="Garamond"/>
                <w:color w:val="000000"/>
                <w:sz w:val="18"/>
                <w:szCs w:val="18"/>
                <w:lang w:val="sq-AL"/>
              </w:rPr>
              <w:t>trajnimeve sipas gjinisë</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MMSR</w:t>
            </w:r>
          </w:p>
        </w:tc>
        <w:tc>
          <w:tcPr>
            <w:tcW w:w="90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2012</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15 (femra)</w:t>
            </w:r>
          </w:p>
        </w:tc>
        <w:tc>
          <w:tcPr>
            <w:tcW w:w="108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2014</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30(total)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20 (femra)</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35(total)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25 (femra)</w:t>
            </w:r>
          </w:p>
        </w:tc>
        <w:tc>
          <w:tcPr>
            <w:tcW w:w="1440" w:type="dxa"/>
            <w:tcBorders>
              <w:top w:val="single" w:sz="12" w:space="0" w:color="000000"/>
              <w:left w:val="single" w:sz="12" w:space="0" w:color="000000"/>
              <w:bottom w:val="single" w:sz="12" w:space="0" w:color="000000"/>
              <w:right w:val="single" w:sz="12" w:space="0" w:color="000000"/>
            </w:tcBorders>
            <w:vAlign w:val="center"/>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40 (total)</w:t>
            </w:r>
          </w:p>
          <w:p w:rsidR="00DC69C0" w:rsidRPr="00C87B1D" w:rsidRDefault="00DC69C0" w:rsidP="00DC69C0">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30 (femra)</w:t>
            </w:r>
          </w:p>
        </w:tc>
        <w:tc>
          <w:tcPr>
            <w:tcW w:w="1260" w:type="dxa"/>
            <w:tcBorders>
              <w:top w:val="single" w:sz="12" w:space="0" w:color="000000"/>
              <w:left w:val="single" w:sz="12" w:space="0" w:color="000000"/>
              <w:bottom w:val="single" w:sz="12" w:space="0" w:color="000000"/>
              <w:right w:val="single" w:sz="12" w:space="0" w:color="000000"/>
            </w:tcBorders>
          </w:tcPr>
          <w:p w:rsidR="00DC69C0" w:rsidRPr="00C87B1D" w:rsidRDefault="00DC69C0" w:rsidP="00DC69C0">
            <w:pPr>
              <w:widowControl w:val="0"/>
              <w:spacing w:after="0" w:line="240" w:lineRule="auto"/>
              <w:ind w:firstLine="0"/>
              <w:rPr>
                <w:rFonts w:ascii="Garamond" w:hAnsi="Garamond"/>
                <w:color w:val="000000"/>
                <w:sz w:val="18"/>
                <w:szCs w:val="18"/>
                <w:lang w:val="sq-AL"/>
              </w:rPr>
            </w:pPr>
          </w:p>
          <w:p w:rsidR="00DC69C0" w:rsidRPr="00C87B1D" w:rsidRDefault="00DC69C0" w:rsidP="00887943">
            <w:pPr>
              <w:widowControl w:val="0"/>
              <w:spacing w:after="0" w:line="240" w:lineRule="auto"/>
              <w:ind w:firstLine="0"/>
              <w:rPr>
                <w:rFonts w:ascii="Garamond" w:hAnsi="Garamond"/>
                <w:color w:val="000000"/>
                <w:sz w:val="18"/>
                <w:szCs w:val="18"/>
                <w:lang w:val="sq-AL"/>
              </w:rPr>
            </w:pPr>
            <w:r w:rsidRPr="00C87B1D">
              <w:rPr>
                <w:rFonts w:ascii="Garamond" w:hAnsi="Garamond"/>
                <w:color w:val="000000"/>
                <w:sz w:val="18"/>
                <w:szCs w:val="18"/>
                <w:lang w:val="sq-AL"/>
              </w:rPr>
              <w:t>1</w:t>
            </w:r>
            <w:r w:rsidR="00887943">
              <w:rPr>
                <w:rFonts w:ascii="Garamond" w:hAnsi="Garamond"/>
                <w:color w:val="000000"/>
                <w:sz w:val="18"/>
                <w:szCs w:val="18"/>
                <w:lang w:val="sq-AL"/>
              </w:rPr>
              <w:t>-</w:t>
            </w:r>
            <w:r w:rsidRPr="00C87B1D">
              <w:rPr>
                <w:rFonts w:ascii="Garamond" w:hAnsi="Garamond"/>
                <w:color w:val="000000"/>
                <w:sz w:val="18"/>
                <w:szCs w:val="18"/>
                <w:lang w:val="sq-AL"/>
              </w:rPr>
              <w:t>vjeçar</w:t>
            </w:r>
          </w:p>
        </w:tc>
      </w:tr>
    </w:tbl>
    <w:p w:rsidR="00B25C90" w:rsidRPr="00C87B1D" w:rsidRDefault="00B25C90" w:rsidP="003A0FC8">
      <w:pPr>
        <w:pStyle w:val="Paragrafi"/>
        <w:rPr>
          <w:lang w:val="sq-AL"/>
        </w:rPr>
      </w:pPr>
    </w:p>
    <w:p w:rsidR="00350793" w:rsidRPr="00C87B1D" w:rsidRDefault="00350793" w:rsidP="00350793">
      <w:pPr>
        <w:spacing w:after="0" w:line="240" w:lineRule="auto"/>
        <w:rPr>
          <w:rFonts w:ascii="Garamond" w:hAnsi="Garamond"/>
          <w:i/>
          <w:color w:val="000000"/>
          <w:sz w:val="20"/>
          <w:szCs w:val="20"/>
          <w:lang w:val="sq-AL"/>
        </w:rPr>
      </w:pPr>
      <w:r w:rsidRPr="00C87B1D">
        <w:rPr>
          <w:rFonts w:ascii="Garamond" w:hAnsi="Garamond"/>
          <w:i/>
          <w:color w:val="000000"/>
          <w:sz w:val="20"/>
          <w:szCs w:val="20"/>
          <w:lang w:val="sq-AL"/>
        </w:rPr>
        <w:t>* Banka Botërore, treguesit janë marrë nga simulimet e ndërtuara në dokumentin Social Assistance Moderniazation Project, lidhur me modernizimin e NE</w:t>
      </w:r>
    </w:p>
    <w:p w:rsidR="00350793" w:rsidRPr="00C87B1D" w:rsidRDefault="00350793" w:rsidP="00350793">
      <w:pPr>
        <w:spacing w:after="0" w:line="240" w:lineRule="auto"/>
        <w:rPr>
          <w:rFonts w:ascii="Garamond" w:hAnsi="Garamond"/>
          <w:i/>
          <w:color w:val="000000"/>
          <w:sz w:val="20"/>
          <w:szCs w:val="20"/>
          <w:lang w:val="sq-AL"/>
        </w:rPr>
      </w:pPr>
      <w:r w:rsidRPr="00C87B1D">
        <w:rPr>
          <w:rFonts w:ascii="Garamond" w:hAnsi="Garamond"/>
          <w:i/>
          <w:color w:val="000000"/>
          <w:sz w:val="20"/>
          <w:szCs w:val="20"/>
          <w:lang w:val="sq-AL"/>
        </w:rPr>
        <w:t xml:space="preserve">** </w:t>
      </w:r>
      <w:r w:rsidR="00B54CEA" w:rsidRPr="00C87B1D">
        <w:rPr>
          <w:rFonts w:ascii="Garamond" w:hAnsi="Garamond"/>
          <w:i/>
          <w:color w:val="000000"/>
          <w:sz w:val="20"/>
          <w:szCs w:val="20"/>
          <w:lang w:val="sq-AL"/>
        </w:rPr>
        <w:t>INSTAT</w:t>
      </w:r>
      <w:r w:rsidRPr="00C87B1D">
        <w:rPr>
          <w:rFonts w:ascii="Garamond" w:hAnsi="Garamond"/>
          <w:i/>
          <w:color w:val="000000"/>
          <w:sz w:val="20"/>
          <w:szCs w:val="20"/>
          <w:lang w:val="sq-AL"/>
        </w:rPr>
        <w:t>, Pas publikimit të shifrave të plota të popullsisë për vitet 2001</w:t>
      </w:r>
      <w:r w:rsidR="00805FF8">
        <w:rPr>
          <w:rFonts w:ascii="Garamond" w:hAnsi="Garamond"/>
          <w:i/>
          <w:color w:val="000000"/>
          <w:sz w:val="20"/>
          <w:szCs w:val="20"/>
          <w:lang w:val="sq-AL"/>
        </w:rPr>
        <w:t>–</w:t>
      </w:r>
      <w:r w:rsidRPr="00C87B1D">
        <w:rPr>
          <w:rFonts w:ascii="Garamond" w:hAnsi="Garamond"/>
          <w:i/>
          <w:color w:val="000000"/>
          <w:sz w:val="20"/>
          <w:szCs w:val="20"/>
          <w:lang w:val="sq-AL"/>
        </w:rPr>
        <w:t>2014 në maj 2014, është rishikuar seria kohore e të dhënave të AMNJ 2005, 2008, 2012.</w:t>
      </w:r>
      <w:r w:rsidRPr="00C87B1D">
        <w:rPr>
          <w:rFonts w:ascii="Garamond" w:hAnsi="Garamond"/>
          <w:i/>
          <w:color w:val="000000"/>
          <w:sz w:val="20"/>
          <w:szCs w:val="20"/>
          <w:lang w:val="sq-AL"/>
        </w:rPr>
        <w:tab/>
      </w:r>
      <w:r w:rsidRPr="00C87B1D">
        <w:rPr>
          <w:rFonts w:ascii="Garamond" w:hAnsi="Garamond"/>
          <w:i/>
          <w:color w:val="000000"/>
          <w:sz w:val="20"/>
          <w:szCs w:val="20"/>
          <w:lang w:val="sq-AL"/>
        </w:rPr>
        <w:tab/>
      </w:r>
      <w:r w:rsidRPr="00C87B1D">
        <w:rPr>
          <w:rFonts w:ascii="Garamond" w:hAnsi="Garamond"/>
          <w:i/>
          <w:color w:val="000000"/>
          <w:sz w:val="20"/>
          <w:szCs w:val="20"/>
          <w:lang w:val="sq-AL"/>
        </w:rPr>
        <w:tab/>
      </w:r>
      <w:r w:rsidRPr="00C87B1D">
        <w:rPr>
          <w:rFonts w:ascii="Garamond" w:hAnsi="Garamond"/>
          <w:i/>
          <w:color w:val="000000"/>
          <w:sz w:val="20"/>
          <w:szCs w:val="20"/>
          <w:lang w:val="sq-AL"/>
        </w:rPr>
        <w:tab/>
      </w:r>
      <w:r w:rsidRPr="00C87B1D">
        <w:rPr>
          <w:rFonts w:ascii="Garamond" w:hAnsi="Garamond"/>
          <w:i/>
          <w:color w:val="000000"/>
          <w:sz w:val="20"/>
          <w:szCs w:val="20"/>
          <w:lang w:val="sq-AL"/>
        </w:rPr>
        <w:tab/>
      </w:r>
    </w:p>
    <w:p w:rsidR="00350793" w:rsidRPr="00C87B1D" w:rsidRDefault="00350793" w:rsidP="00350793">
      <w:pPr>
        <w:spacing w:after="0" w:line="240" w:lineRule="auto"/>
        <w:rPr>
          <w:rFonts w:ascii="Garamond" w:hAnsi="Garamond"/>
          <w:i/>
          <w:color w:val="000000"/>
          <w:sz w:val="20"/>
          <w:szCs w:val="20"/>
          <w:lang w:val="sq-AL"/>
        </w:rPr>
      </w:pPr>
      <w:r w:rsidRPr="00C87B1D">
        <w:rPr>
          <w:rFonts w:ascii="Garamond" w:hAnsi="Garamond"/>
          <w:i/>
          <w:color w:val="000000"/>
          <w:sz w:val="20"/>
          <w:szCs w:val="20"/>
          <w:lang w:val="sq-AL"/>
        </w:rPr>
        <w:t xml:space="preserve">+ = Treguesi i </w:t>
      </w:r>
      <w:r w:rsidR="00B54CEA" w:rsidRPr="00C87B1D">
        <w:rPr>
          <w:rFonts w:ascii="Garamond" w:hAnsi="Garamond"/>
          <w:i/>
          <w:color w:val="000000"/>
          <w:sz w:val="20"/>
          <w:szCs w:val="20"/>
          <w:lang w:val="sq-AL"/>
        </w:rPr>
        <w:t>Strategjisë</w:t>
      </w:r>
      <w:r w:rsidRPr="00C87B1D">
        <w:rPr>
          <w:rFonts w:ascii="Garamond" w:hAnsi="Garamond"/>
          <w:i/>
          <w:color w:val="000000"/>
          <w:sz w:val="20"/>
          <w:szCs w:val="20"/>
          <w:lang w:val="sq-AL"/>
        </w:rPr>
        <w:t xml:space="preserve"> për Punësim dhe Aftësi</w:t>
      </w:r>
    </w:p>
    <w:p w:rsidR="00350793" w:rsidRPr="00C87B1D" w:rsidRDefault="00350793" w:rsidP="00350793">
      <w:pPr>
        <w:autoSpaceDE w:val="0"/>
        <w:autoSpaceDN w:val="0"/>
        <w:adjustRightInd w:val="0"/>
        <w:spacing w:line="240" w:lineRule="auto"/>
        <w:contextualSpacing/>
        <w:rPr>
          <w:rFonts w:ascii="Garamond" w:hAnsi="Garamond"/>
          <w:bCs/>
          <w:color w:val="000000"/>
          <w:sz w:val="20"/>
          <w:szCs w:val="20"/>
          <w:lang w:val="sq-AL"/>
        </w:rPr>
      </w:pPr>
    </w:p>
    <w:p w:rsidR="00350793" w:rsidRPr="00C87B1D" w:rsidRDefault="00350793" w:rsidP="00350793">
      <w:pPr>
        <w:autoSpaceDE w:val="0"/>
        <w:autoSpaceDN w:val="0"/>
        <w:adjustRightInd w:val="0"/>
        <w:spacing w:line="240" w:lineRule="auto"/>
        <w:contextualSpacing/>
        <w:rPr>
          <w:rFonts w:ascii="Garamond" w:hAnsi="Garamond"/>
          <w:color w:val="000000"/>
          <w:sz w:val="20"/>
          <w:szCs w:val="20"/>
          <w:lang w:val="sq-AL"/>
        </w:rPr>
      </w:pPr>
      <w:r w:rsidRPr="00C87B1D">
        <w:rPr>
          <w:rFonts w:ascii="Garamond" w:hAnsi="Garamond"/>
          <w:bCs/>
          <w:color w:val="000000"/>
          <w:sz w:val="20"/>
          <w:szCs w:val="20"/>
          <w:lang w:val="sq-AL"/>
        </w:rPr>
        <w:t>Për mbledhjen e të dhënave dhe harmonizimin e tyre, për të pasur një kuadër t</w:t>
      </w:r>
      <w:r w:rsidR="00FD6137">
        <w:rPr>
          <w:rFonts w:ascii="Garamond" w:hAnsi="Garamond"/>
          <w:bCs/>
          <w:color w:val="000000"/>
          <w:sz w:val="20"/>
          <w:szCs w:val="20"/>
          <w:lang w:val="sq-AL"/>
        </w:rPr>
        <w:t>ë</w:t>
      </w:r>
      <w:r w:rsidRPr="00C87B1D">
        <w:rPr>
          <w:rFonts w:ascii="Garamond" w:hAnsi="Garamond"/>
          <w:bCs/>
          <w:color w:val="000000"/>
          <w:sz w:val="20"/>
          <w:szCs w:val="20"/>
          <w:lang w:val="sq-AL"/>
        </w:rPr>
        <w:t xml:space="preserve"> qart</w:t>
      </w:r>
      <w:r w:rsidR="00FD6137">
        <w:rPr>
          <w:rFonts w:ascii="Garamond" w:hAnsi="Garamond"/>
          <w:bCs/>
          <w:color w:val="000000"/>
          <w:sz w:val="20"/>
          <w:szCs w:val="20"/>
          <w:lang w:val="sq-AL"/>
        </w:rPr>
        <w:t>ë</w:t>
      </w:r>
      <w:r w:rsidRPr="00C87B1D">
        <w:rPr>
          <w:rFonts w:ascii="Garamond" w:hAnsi="Garamond"/>
          <w:bCs/>
          <w:color w:val="000000"/>
          <w:sz w:val="20"/>
          <w:szCs w:val="20"/>
          <w:lang w:val="sq-AL"/>
        </w:rPr>
        <w:t xml:space="preserve"> analize dhe përpunimi të këtyre të dhënave kërkohet që të unifikohet një database me statistika të përcaktuara për çdo njësi vendore, sipas prioriteteve të mësipërme. Baza ligjore duhet rishikuar dhe duhet të ngrihet nj sistem i dixhitalizuar për marrjen e të dhënave bazë për Ndihmën Ekonomike, PAK dhe shërbimet shoqërore.</w:t>
      </w:r>
    </w:p>
    <w:p w:rsidR="00350793" w:rsidRPr="00C87B1D" w:rsidRDefault="00350793"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06296A" w:rsidP="00FD6137">
      <w:pPr>
        <w:pStyle w:val="Paragrafi"/>
        <w:jc w:val="center"/>
        <w:rPr>
          <w:lang w:val="sq-AL"/>
        </w:rPr>
      </w:pPr>
      <w:r w:rsidRPr="00C87B1D">
        <w:rPr>
          <w:lang w:val="sq-AL"/>
        </w:rPr>
        <w:t>SHTOJCA 1</w:t>
      </w:r>
    </w:p>
    <w:p w:rsidR="0006296A" w:rsidRPr="00C87B1D" w:rsidRDefault="0006296A" w:rsidP="00FD6137">
      <w:pPr>
        <w:pStyle w:val="Paragrafi"/>
        <w:jc w:val="center"/>
        <w:rPr>
          <w:lang w:val="sq-AL"/>
        </w:rPr>
      </w:pPr>
      <w:r w:rsidRPr="00C87B1D">
        <w:rPr>
          <w:lang w:val="sq-AL"/>
        </w:rPr>
        <w:t>PLANI I VEPRIMI</w:t>
      </w:r>
      <w:r w:rsidR="001A6519" w:rsidRPr="00C87B1D">
        <w:rPr>
          <w:lang w:val="sq-AL"/>
        </w:rPr>
        <w:t>T DHE TREGUESIT P</w:t>
      </w:r>
      <w:r w:rsidR="00FD6137">
        <w:rPr>
          <w:lang w:val="sq-AL"/>
        </w:rPr>
        <w:t>Ë</w:t>
      </w:r>
      <w:r w:rsidR="001A6519" w:rsidRPr="00C87B1D">
        <w:rPr>
          <w:lang w:val="sq-AL"/>
        </w:rPr>
        <w:t>R STRATEGJINË KOMBËTARE TË</w:t>
      </w:r>
      <w:r w:rsidRPr="00C87B1D">
        <w:rPr>
          <w:lang w:val="sq-AL"/>
        </w:rPr>
        <w:t xml:space="preserve"> MBROJTJES SOCIALE 2015</w:t>
      </w:r>
      <w:r w:rsidR="00FD6137">
        <w:rPr>
          <w:lang w:val="sq-AL"/>
        </w:rPr>
        <w:t>–</w:t>
      </w:r>
      <w:r w:rsidRPr="00C87B1D">
        <w:rPr>
          <w:lang w:val="sq-AL"/>
        </w:rPr>
        <w:t>2020</w:t>
      </w:r>
    </w:p>
    <w:p w:rsidR="0006296A" w:rsidRPr="00C87B1D" w:rsidRDefault="0006296A" w:rsidP="001A6519">
      <w:pPr>
        <w:pStyle w:val="Paragrafi"/>
        <w:jc w:val="center"/>
        <w:rPr>
          <w:lang w:val="sq-AL"/>
        </w:rPr>
      </w:pPr>
    </w:p>
    <w:tbl>
      <w:tblPr>
        <w:tblW w:w="13124" w:type="dxa"/>
        <w:jc w:val="center"/>
        <w:tblInd w:w="98" w:type="dxa"/>
        <w:tblLook w:val="04A0" w:firstRow="1" w:lastRow="0" w:firstColumn="1" w:lastColumn="0" w:noHBand="0" w:noVBand="1"/>
      </w:tblPr>
      <w:tblGrid>
        <w:gridCol w:w="419"/>
        <w:gridCol w:w="1132"/>
        <w:gridCol w:w="1847"/>
        <w:gridCol w:w="523"/>
        <w:gridCol w:w="880"/>
        <w:gridCol w:w="918"/>
        <w:gridCol w:w="918"/>
        <w:gridCol w:w="870"/>
        <w:gridCol w:w="814"/>
        <w:gridCol w:w="899"/>
        <w:gridCol w:w="774"/>
        <w:gridCol w:w="810"/>
        <w:gridCol w:w="1040"/>
        <w:gridCol w:w="1819"/>
        <w:gridCol w:w="1109"/>
      </w:tblGrid>
      <w:tr w:rsidR="0006296A" w:rsidRPr="00412FDE" w:rsidTr="00412FDE">
        <w:trPr>
          <w:trHeight w:val="139"/>
          <w:jc w:val="center"/>
        </w:trPr>
        <w:tc>
          <w:tcPr>
            <w:tcW w:w="3484" w:type="dxa"/>
            <w:gridSpan w:val="4"/>
            <w:tcBorders>
              <w:top w:val="single" w:sz="8" w:space="0" w:color="auto"/>
              <w:left w:val="single" w:sz="8" w:space="0" w:color="auto"/>
              <w:bottom w:val="single" w:sz="4" w:space="0" w:color="auto"/>
              <w:right w:val="single" w:sz="4" w:space="0" w:color="000000"/>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Përshkrimi</w:t>
            </w:r>
          </w:p>
        </w:tc>
        <w:tc>
          <w:tcPr>
            <w:tcW w:w="2421" w:type="dxa"/>
            <w:gridSpan w:val="3"/>
            <w:tcBorders>
              <w:top w:val="single" w:sz="8" w:space="0" w:color="auto"/>
              <w:left w:val="nil"/>
              <w:bottom w:val="single" w:sz="4" w:space="0" w:color="auto"/>
              <w:right w:val="single" w:sz="4" w:space="0" w:color="auto"/>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Kostimi </w:t>
            </w:r>
          </w:p>
        </w:tc>
        <w:tc>
          <w:tcPr>
            <w:tcW w:w="2306" w:type="dxa"/>
            <w:gridSpan w:val="3"/>
            <w:tcBorders>
              <w:top w:val="single" w:sz="8" w:space="0" w:color="auto"/>
              <w:left w:val="nil"/>
              <w:bottom w:val="single" w:sz="4" w:space="0" w:color="auto"/>
              <w:right w:val="single" w:sz="4" w:space="0" w:color="auto"/>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Mbulimi</w:t>
            </w:r>
          </w:p>
        </w:tc>
        <w:tc>
          <w:tcPr>
            <w:tcW w:w="2342" w:type="dxa"/>
            <w:gridSpan w:val="3"/>
            <w:tcBorders>
              <w:top w:val="single" w:sz="8" w:space="0" w:color="auto"/>
              <w:left w:val="nil"/>
              <w:bottom w:val="single" w:sz="4" w:space="0" w:color="auto"/>
              <w:right w:val="single" w:sz="4" w:space="0" w:color="000000"/>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Njësitë përgjegjëse dhe donarët</w:t>
            </w:r>
          </w:p>
        </w:tc>
        <w:tc>
          <w:tcPr>
            <w:tcW w:w="2571" w:type="dxa"/>
            <w:gridSpan w:val="2"/>
            <w:tcBorders>
              <w:top w:val="single" w:sz="8" w:space="0" w:color="auto"/>
              <w:left w:val="nil"/>
              <w:bottom w:val="single" w:sz="4" w:space="0" w:color="auto"/>
              <w:right w:val="single" w:sz="8" w:space="0" w:color="000000"/>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Rezultatet &amp; Treguesit</w:t>
            </w:r>
          </w:p>
        </w:tc>
      </w:tr>
      <w:tr w:rsidR="0006296A" w:rsidRPr="00412FDE" w:rsidTr="00412FDE">
        <w:trPr>
          <w:trHeight w:val="139"/>
          <w:jc w:val="center"/>
        </w:trPr>
        <w:tc>
          <w:tcPr>
            <w:tcW w:w="390" w:type="dxa"/>
            <w:tcBorders>
              <w:top w:val="nil"/>
              <w:left w:val="single" w:sz="8" w:space="0" w:color="auto"/>
              <w:bottom w:val="nil"/>
              <w:right w:val="single" w:sz="4" w:space="0" w:color="auto"/>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Nr.</w:t>
            </w:r>
          </w:p>
        </w:tc>
        <w:tc>
          <w:tcPr>
            <w:tcW w:w="1001" w:type="dxa"/>
            <w:tcBorders>
              <w:top w:val="nil"/>
              <w:left w:val="nil"/>
              <w:bottom w:val="nil"/>
              <w:right w:val="single" w:sz="4" w:space="0" w:color="auto"/>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Objektivi </w:t>
            </w:r>
          </w:p>
        </w:tc>
        <w:tc>
          <w:tcPr>
            <w:tcW w:w="1614" w:type="dxa"/>
            <w:tcBorders>
              <w:top w:val="nil"/>
              <w:left w:val="nil"/>
              <w:bottom w:val="nil"/>
              <w:right w:val="nil"/>
            </w:tcBorders>
            <w:shd w:val="clear" w:color="000000" w:fill="A5A5A5"/>
            <w:hideMark/>
          </w:tcPr>
          <w:p w:rsidR="0006296A" w:rsidRPr="00412FDE" w:rsidRDefault="0006296A" w:rsidP="007C0CDC">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Veprimtaritë / </w:t>
            </w:r>
            <w:r w:rsidR="007C0CDC" w:rsidRPr="00412FDE">
              <w:rPr>
                <w:rFonts w:ascii="Garamond" w:eastAsia="Times New Roman" w:hAnsi="Garamond"/>
                <w:b/>
                <w:bCs/>
                <w:color w:val="FFFFFF"/>
                <w:sz w:val="14"/>
                <w:szCs w:val="14"/>
                <w:lang w:val="sq-AL"/>
              </w:rPr>
              <w:t>n</w:t>
            </w:r>
            <w:r w:rsidRPr="00412FDE">
              <w:rPr>
                <w:rFonts w:ascii="Garamond" w:eastAsia="Times New Roman" w:hAnsi="Garamond"/>
                <w:b/>
                <w:bCs/>
                <w:color w:val="FFFFFF"/>
                <w:sz w:val="14"/>
                <w:szCs w:val="14"/>
                <w:lang w:val="sq-AL"/>
              </w:rPr>
              <w:t>ënveprimtaritë</w:t>
            </w:r>
          </w:p>
        </w:tc>
        <w:tc>
          <w:tcPr>
            <w:tcW w:w="479" w:type="dxa"/>
            <w:tcBorders>
              <w:top w:val="nil"/>
              <w:left w:val="single" w:sz="4" w:space="0" w:color="auto"/>
              <w:bottom w:val="nil"/>
              <w:right w:val="single" w:sz="4" w:space="0" w:color="auto"/>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Afati</w:t>
            </w:r>
          </w:p>
        </w:tc>
        <w:tc>
          <w:tcPr>
            <w:tcW w:w="785" w:type="dxa"/>
            <w:tcBorders>
              <w:top w:val="nil"/>
              <w:left w:val="nil"/>
              <w:bottom w:val="nil"/>
              <w:right w:val="single" w:sz="4" w:space="0" w:color="auto"/>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Kosto totale </w:t>
            </w:r>
          </w:p>
        </w:tc>
        <w:tc>
          <w:tcPr>
            <w:tcW w:w="818" w:type="dxa"/>
            <w:tcBorders>
              <w:top w:val="nil"/>
              <w:left w:val="nil"/>
              <w:bottom w:val="nil"/>
              <w:right w:val="single" w:sz="4" w:space="0" w:color="auto"/>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Shpenzimet operative</w:t>
            </w:r>
          </w:p>
        </w:tc>
        <w:tc>
          <w:tcPr>
            <w:tcW w:w="818" w:type="dxa"/>
            <w:tcBorders>
              <w:top w:val="nil"/>
              <w:left w:val="nil"/>
              <w:bottom w:val="nil"/>
              <w:right w:val="single" w:sz="4" w:space="0" w:color="auto"/>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Shpenzimet kapitale </w:t>
            </w:r>
          </w:p>
        </w:tc>
        <w:tc>
          <w:tcPr>
            <w:tcW w:w="776" w:type="dxa"/>
            <w:tcBorders>
              <w:top w:val="nil"/>
              <w:left w:val="nil"/>
              <w:bottom w:val="nil"/>
              <w:right w:val="single" w:sz="4" w:space="0" w:color="auto"/>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Buxheti Shtetit PBA 2016-2018</w:t>
            </w:r>
          </w:p>
        </w:tc>
        <w:tc>
          <w:tcPr>
            <w:tcW w:w="729" w:type="dxa"/>
            <w:tcBorders>
              <w:top w:val="nil"/>
              <w:left w:val="nil"/>
              <w:bottom w:val="nil"/>
              <w:right w:val="single" w:sz="4" w:space="0" w:color="auto"/>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Buxhet dhënë nga donatorët</w:t>
            </w:r>
          </w:p>
        </w:tc>
        <w:tc>
          <w:tcPr>
            <w:tcW w:w="801" w:type="dxa"/>
            <w:tcBorders>
              <w:top w:val="nil"/>
              <w:left w:val="nil"/>
              <w:bottom w:val="nil"/>
              <w:right w:val="single" w:sz="4" w:space="0" w:color="auto"/>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Hendeku financiar</w:t>
            </w:r>
          </w:p>
        </w:tc>
        <w:tc>
          <w:tcPr>
            <w:tcW w:w="694" w:type="dxa"/>
            <w:tcBorders>
              <w:top w:val="nil"/>
              <w:left w:val="nil"/>
              <w:bottom w:val="nil"/>
              <w:right w:val="single" w:sz="4" w:space="0" w:color="auto"/>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Donatorë</w:t>
            </w:r>
          </w:p>
        </w:tc>
        <w:tc>
          <w:tcPr>
            <w:tcW w:w="725" w:type="dxa"/>
            <w:tcBorders>
              <w:top w:val="nil"/>
              <w:left w:val="nil"/>
              <w:bottom w:val="nil"/>
              <w:right w:val="single" w:sz="4" w:space="0" w:color="auto"/>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Agjencia drejtuese</w:t>
            </w:r>
          </w:p>
        </w:tc>
        <w:tc>
          <w:tcPr>
            <w:tcW w:w="923" w:type="dxa"/>
            <w:tcBorders>
              <w:top w:val="nil"/>
              <w:left w:val="nil"/>
              <w:bottom w:val="nil"/>
              <w:right w:val="single" w:sz="4" w:space="0" w:color="auto"/>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Së bashku me</w:t>
            </w:r>
          </w:p>
        </w:tc>
        <w:tc>
          <w:tcPr>
            <w:tcW w:w="1590" w:type="dxa"/>
            <w:tcBorders>
              <w:top w:val="nil"/>
              <w:left w:val="nil"/>
              <w:bottom w:val="nil"/>
              <w:right w:val="single" w:sz="4" w:space="0" w:color="auto"/>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Rezultatet </w:t>
            </w:r>
          </w:p>
        </w:tc>
        <w:tc>
          <w:tcPr>
            <w:tcW w:w="981" w:type="dxa"/>
            <w:tcBorders>
              <w:top w:val="nil"/>
              <w:left w:val="nil"/>
              <w:bottom w:val="nil"/>
              <w:right w:val="single" w:sz="8" w:space="0" w:color="auto"/>
            </w:tcBorders>
            <w:shd w:val="clear" w:color="000000" w:fill="A5A5A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Treguesit e monitorimit </w:t>
            </w:r>
          </w:p>
        </w:tc>
      </w:tr>
      <w:tr w:rsidR="0006296A" w:rsidRPr="00412FDE" w:rsidTr="00412FDE">
        <w:trPr>
          <w:trHeight w:val="139"/>
          <w:jc w:val="center"/>
        </w:trPr>
        <w:tc>
          <w:tcPr>
            <w:tcW w:w="390" w:type="dxa"/>
            <w:tcBorders>
              <w:top w:val="single" w:sz="8" w:space="0" w:color="auto"/>
              <w:left w:val="single" w:sz="8" w:space="0" w:color="auto"/>
              <w:bottom w:val="single" w:sz="8" w:space="0" w:color="auto"/>
              <w:right w:val="nil"/>
            </w:tcBorders>
            <w:shd w:val="clear" w:color="000000" w:fill="538ED5"/>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A.</w:t>
            </w:r>
          </w:p>
        </w:tc>
        <w:tc>
          <w:tcPr>
            <w:tcW w:w="3094" w:type="dxa"/>
            <w:gridSpan w:val="3"/>
            <w:tcBorders>
              <w:top w:val="single" w:sz="8" w:space="0" w:color="auto"/>
              <w:left w:val="nil"/>
              <w:bottom w:val="single" w:sz="8" w:space="0" w:color="auto"/>
              <w:right w:val="nil"/>
            </w:tcBorders>
            <w:shd w:val="clear" w:color="000000" w:fill="538ED5"/>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Zbutja e varfërisë</w:t>
            </w:r>
          </w:p>
        </w:tc>
        <w:tc>
          <w:tcPr>
            <w:tcW w:w="785" w:type="dxa"/>
            <w:tcBorders>
              <w:top w:val="single" w:sz="8" w:space="0" w:color="auto"/>
              <w:left w:val="single" w:sz="4" w:space="0" w:color="auto"/>
              <w:bottom w:val="single" w:sz="8" w:space="0" w:color="auto"/>
              <w:right w:val="nil"/>
            </w:tcBorders>
            <w:shd w:val="clear" w:color="000000" w:fill="538ED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283,829,240 </w:t>
            </w:r>
          </w:p>
        </w:tc>
        <w:tc>
          <w:tcPr>
            <w:tcW w:w="818" w:type="dxa"/>
            <w:tcBorders>
              <w:top w:val="single" w:sz="8" w:space="0" w:color="auto"/>
              <w:left w:val="nil"/>
              <w:bottom w:val="single" w:sz="8" w:space="0" w:color="auto"/>
              <w:right w:val="nil"/>
            </w:tcBorders>
            <w:shd w:val="clear" w:color="000000" w:fill="538ED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20,767,200 </w:t>
            </w:r>
          </w:p>
        </w:tc>
        <w:tc>
          <w:tcPr>
            <w:tcW w:w="818" w:type="dxa"/>
            <w:tcBorders>
              <w:top w:val="single" w:sz="8" w:space="0" w:color="auto"/>
              <w:left w:val="nil"/>
              <w:bottom w:val="single" w:sz="8" w:space="0" w:color="auto"/>
              <w:right w:val="single" w:sz="4" w:space="0" w:color="auto"/>
            </w:tcBorders>
            <w:shd w:val="clear" w:color="000000" w:fill="538ED5"/>
            <w:hideMark/>
          </w:tcPr>
          <w:p w:rsidR="0006296A" w:rsidRPr="00412FDE" w:rsidRDefault="0006296A" w:rsidP="0006296A">
            <w:pPr>
              <w:spacing w:after="0" w:line="240" w:lineRule="auto"/>
              <w:ind w:firstLine="0"/>
              <w:jc w:val="center"/>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263,062,040 </w:t>
            </w:r>
          </w:p>
        </w:tc>
        <w:tc>
          <w:tcPr>
            <w:tcW w:w="776" w:type="dxa"/>
            <w:tcBorders>
              <w:top w:val="single" w:sz="8" w:space="0" w:color="auto"/>
              <w:left w:val="nil"/>
              <w:bottom w:val="single" w:sz="8" w:space="0" w:color="auto"/>
              <w:right w:val="nil"/>
            </w:tcBorders>
            <w:shd w:val="clear" w:color="000000" w:fill="538ED5"/>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215,136,600 </w:t>
            </w:r>
          </w:p>
        </w:tc>
        <w:tc>
          <w:tcPr>
            <w:tcW w:w="729" w:type="dxa"/>
            <w:tcBorders>
              <w:top w:val="single" w:sz="8" w:space="0" w:color="auto"/>
              <w:left w:val="nil"/>
              <w:bottom w:val="single" w:sz="8" w:space="0" w:color="auto"/>
              <w:right w:val="single" w:sz="4" w:space="0" w:color="auto"/>
            </w:tcBorders>
            <w:shd w:val="clear" w:color="000000" w:fill="538ED5"/>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46,288,940 </w:t>
            </w:r>
          </w:p>
        </w:tc>
        <w:tc>
          <w:tcPr>
            <w:tcW w:w="801" w:type="dxa"/>
            <w:tcBorders>
              <w:top w:val="single" w:sz="8" w:space="0" w:color="auto"/>
              <w:left w:val="nil"/>
              <w:bottom w:val="single" w:sz="8" w:space="0" w:color="auto"/>
              <w:right w:val="single" w:sz="4" w:space="0" w:color="auto"/>
            </w:tcBorders>
            <w:shd w:val="clear" w:color="000000" w:fill="538ED5"/>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22,403,700 </w:t>
            </w:r>
          </w:p>
        </w:tc>
        <w:tc>
          <w:tcPr>
            <w:tcW w:w="694" w:type="dxa"/>
            <w:tcBorders>
              <w:top w:val="single" w:sz="8" w:space="0" w:color="auto"/>
              <w:left w:val="nil"/>
              <w:bottom w:val="single" w:sz="8" w:space="0" w:color="auto"/>
              <w:right w:val="nil"/>
            </w:tcBorders>
            <w:shd w:val="clear" w:color="000000" w:fill="538ED5"/>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w:t>
            </w:r>
          </w:p>
        </w:tc>
        <w:tc>
          <w:tcPr>
            <w:tcW w:w="725" w:type="dxa"/>
            <w:tcBorders>
              <w:top w:val="single" w:sz="8" w:space="0" w:color="auto"/>
              <w:left w:val="single" w:sz="4" w:space="0" w:color="auto"/>
              <w:bottom w:val="single" w:sz="8" w:space="0" w:color="auto"/>
              <w:right w:val="nil"/>
            </w:tcBorders>
            <w:shd w:val="clear" w:color="000000" w:fill="538ED5"/>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w:t>
            </w:r>
          </w:p>
        </w:tc>
        <w:tc>
          <w:tcPr>
            <w:tcW w:w="923" w:type="dxa"/>
            <w:tcBorders>
              <w:top w:val="single" w:sz="8" w:space="0" w:color="auto"/>
              <w:left w:val="nil"/>
              <w:bottom w:val="single" w:sz="8" w:space="0" w:color="auto"/>
              <w:right w:val="single" w:sz="4" w:space="0" w:color="auto"/>
            </w:tcBorders>
            <w:shd w:val="clear" w:color="000000" w:fill="538ED5"/>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w:t>
            </w:r>
          </w:p>
        </w:tc>
        <w:tc>
          <w:tcPr>
            <w:tcW w:w="1590" w:type="dxa"/>
            <w:tcBorders>
              <w:top w:val="single" w:sz="8" w:space="0" w:color="auto"/>
              <w:left w:val="nil"/>
              <w:bottom w:val="single" w:sz="8" w:space="0" w:color="auto"/>
              <w:right w:val="nil"/>
            </w:tcBorders>
            <w:shd w:val="clear" w:color="000000" w:fill="538ED5"/>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w:t>
            </w:r>
          </w:p>
        </w:tc>
        <w:tc>
          <w:tcPr>
            <w:tcW w:w="981" w:type="dxa"/>
            <w:tcBorders>
              <w:top w:val="single" w:sz="8" w:space="0" w:color="auto"/>
              <w:left w:val="nil"/>
              <w:bottom w:val="single" w:sz="8" w:space="0" w:color="auto"/>
              <w:right w:val="single" w:sz="8" w:space="0" w:color="auto"/>
            </w:tcBorders>
            <w:shd w:val="clear" w:color="000000" w:fill="538ED5"/>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w:t>
            </w:r>
          </w:p>
        </w:tc>
      </w:tr>
      <w:tr w:rsidR="0006296A" w:rsidRPr="00412FDE" w:rsidTr="00412FDE">
        <w:trPr>
          <w:trHeight w:val="139"/>
          <w:jc w:val="center"/>
        </w:trPr>
        <w:tc>
          <w:tcPr>
            <w:tcW w:w="390" w:type="dxa"/>
            <w:vMerge w:val="restart"/>
            <w:tcBorders>
              <w:top w:val="nil"/>
              <w:left w:val="single" w:sz="8" w:space="0" w:color="auto"/>
              <w:bottom w:val="single" w:sz="8" w:space="0" w:color="000000"/>
              <w:right w:val="single" w:sz="4" w:space="0" w:color="auto"/>
            </w:tcBorders>
            <w:shd w:val="clear" w:color="auto" w:fill="auto"/>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A1.</w:t>
            </w:r>
          </w:p>
        </w:tc>
        <w:tc>
          <w:tcPr>
            <w:tcW w:w="1001"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Rritja e efikasitetit dhe transparencës së skemës të Ndihmës Ekonomike nëpërmjet targetimit më të mirë të familjeve të varfëra.</w:t>
            </w: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A1.1 Unifikimi dhe përmirësimi i kritereve të përfitimit të Ndihmës Ekonomike, si dhe kriteret për </w:t>
            </w:r>
            <w:r w:rsidR="00F00C5C" w:rsidRPr="00412FDE">
              <w:rPr>
                <w:rFonts w:ascii="Garamond" w:eastAsia="Times New Roman" w:hAnsi="Garamond"/>
                <w:color w:val="000000"/>
                <w:sz w:val="14"/>
                <w:szCs w:val="14"/>
                <w:lang w:val="sq-AL"/>
              </w:rPr>
              <w:t>“</w:t>
            </w:r>
            <w:r w:rsidRPr="00412FDE">
              <w:rPr>
                <w:rFonts w:ascii="Garamond" w:eastAsia="Times New Roman" w:hAnsi="Garamond"/>
                <w:color w:val="000000"/>
                <w:sz w:val="14"/>
                <w:szCs w:val="14"/>
                <w:lang w:val="sq-AL"/>
              </w:rPr>
              <w:t>Përfitimet në Natyre</w:t>
            </w:r>
            <w:r w:rsidR="00F00C5C" w:rsidRPr="00412FDE">
              <w:rPr>
                <w:rFonts w:ascii="Garamond" w:eastAsia="Times New Roman" w:hAnsi="Garamond"/>
                <w:color w:val="000000"/>
                <w:sz w:val="14"/>
                <w:szCs w:val="14"/>
                <w:lang w:val="sq-AL"/>
              </w:rPr>
              <w:t>”</w:t>
            </w:r>
            <w:r w:rsidRPr="00412FDE">
              <w:rPr>
                <w:rFonts w:ascii="Garamond" w:eastAsia="Times New Roman" w:hAnsi="Garamond"/>
                <w:color w:val="000000"/>
                <w:sz w:val="14"/>
                <w:szCs w:val="14"/>
                <w:lang w:val="sq-AL"/>
              </w:rPr>
              <w:t xml:space="preserve"> për individët dhe familjet në nevojë të përcaktuara me ligj.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2015-2016</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241,000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93000</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93,000.00 </w:t>
            </w:r>
          </w:p>
        </w:tc>
        <w:tc>
          <w:tcPr>
            <w:tcW w:w="729"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801"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 </w:t>
            </w:r>
          </w:p>
        </w:tc>
        <w:tc>
          <w:tcPr>
            <w:tcW w:w="725"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Ministria e Mirëqenies Sociale dhe Rinisë (MMSR)</w:t>
            </w:r>
          </w:p>
        </w:tc>
        <w:tc>
          <w:tcPr>
            <w:tcW w:w="923"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Shërbimi Social Shtetëror (SHSSH),</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Banka Botërore (BB),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Ekspertiza ndërkombëtare &amp; vendore.</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Specifikimet teknike për raportin e vlerësimin e kritereve të përfitimit të hartuara dhe miratuara nga MMSR, duke marrë në konsideratë edhe gjetjet dhe vlerësimet e projekteve pilote.</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Raporti i Vlerësimit i hartuar dhe miratuar nga MMSR, pasi drafti është diskutuar me SHSSH-në, zyrat rajonale të SHSSH-së, NJQV-në, Departamentet e SHSSH-së në NJQV.</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Kriteret e perfitimit të unifikuara dhe përmirësuara prezantohen, konsultohen dhe propozohen për ndryshimet në legjislacionin per Ndihmën Ekonomike dhe Shërbimet Shoqërore nga MMSR.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Ndryshimet ligjore për Ndihmën Ekonomike dhe Shërbimet Shoqërore miratohen nga Kuvendi. (Shërbimet shoqërore do të rregullohen me ligj të posaçëm)</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Aktet nënligjore në zbatim të ndryshimeve ligjore për Ndihmën Ekonomike Shërbimet Shoqërore kalojnë fazën e miratimit në MMSR dhe Këshillin e Ministrave.</w:t>
            </w:r>
          </w:p>
        </w:tc>
        <w:tc>
          <w:tcPr>
            <w:tcW w:w="981" w:type="dxa"/>
            <w:vMerge w:val="restart"/>
            <w:tcBorders>
              <w:top w:val="nil"/>
              <w:left w:val="nil"/>
              <w:bottom w:val="nil"/>
              <w:right w:val="single" w:sz="8" w:space="0" w:color="auto"/>
            </w:tcBorders>
            <w:shd w:val="clear" w:color="000000" w:fill="FFFFFF"/>
            <w:hideMark/>
          </w:tcPr>
          <w:p w:rsidR="0006296A" w:rsidRPr="00412FDE" w:rsidRDefault="0006296A" w:rsidP="0006296A">
            <w:pPr>
              <w:spacing w:after="24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e popullatës </w:t>
            </w:r>
            <w:r w:rsidR="00F94CF9" w:rsidRPr="00412FDE">
              <w:rPr>
                <w:rFonts w:ascii="Garamond" w:eastAsia="Times New Roman" w:hAnsi="Garamond"/>
                <w:color w:val="000000"/>
                <w:sz w:val="14"/>
                <w:szCs w:val="14"/>
                <w:lang w:val="sq-AL"/>
              </w:rPr>
              <w:t>jo</w:t>
            </w:r>
            <w:r w:rsidRPr="00412FDE">
              <w:rPr>
                <w:rFonts w:ascii="Garamond" w:eastAsia="Times New Roman" w:hAnsi="Garamond"/>
                <w:color w:val="000000"/>
                <w:sz w:val="14"/>
                <w:szCs w:val="14"/>
                <w:lang w:val="sq-AL"/>
              </w:rPr>
              <w:t>të varfër që marrin NE* sipas gjinisë</w:t>
            </w:r>
            <w:r w:rsidRPr="00412FDE">
              <w:rPr>
                <w:rFonts w:ascii="Garamond" w:eastAsia="Times New Roman" w:hAnsi="Garamond"/>
                <w:color w:val="000000"/>
                <w:sz w:val="14"/>
                <w:szCs w:val="14"/>
                <w:lang w:val="sq-AL"/>
              </w:rPr>
              <w:br/>
              <w:t>Nr. përfituesve të Ndihmës Ekonomike gra kryefamiljare.</w:t>
            </w:r>
            <w:r w:rsidRPr="00412FDE">
              <w:rPr>
                <w:rFonts w:ascii="Garamond" w:eastAsia="Times New Roman" w:hAnsi="Garamond"/>
                <w:color w:val="000000"/>
                <w:sz w:val="14"/>
                <w:szCs w:val="14"/>
                <w:lang w:val="sq-AL"/>
              </w:rPr>
              <w:br/>
              <w:t>% e shpenzimeve të NE që shkon për të varfrit ekstreme*</w:t>
            </w:r>
            <w:r w:rsidRPr="00412FDE">
              <w:rPr>
                <w:rFonts w:ascii="Garamond" w:eastAsia="Times New Roman" w:hAnsi="Garamond"/>
                <w:color w:val="000000"/>
                <w:sz w:val="14"/>
                <w:szCs w:val="14"/>
                <w:lang w:val="sq-AL"/>
              </w:rPr>
              <w:br/>
              <w:t>% e shpenzimeve të NE që shkon për të varfrit*</w:t>
            </w:r>
            <w:r w:rsidRPr="00412FDE">
              <w:rPr>
                <w:rFonts w:ascii="Garamond" w:eastAsia="Times New Roman" w:hAnsi="Garamond"/>
                <w:color w:val="000000"/>
                <w:sz w:val="14"/>
                <w:szCs w:val="14"/>
                <w:lang w:val="sq-AL"/>
              </w:rPr>
              <w:br/>
              <w:t>% e përfituesve në varfëri ekstreme që marrin NE mbi totalin e përfituesve*</w:t>
            </w:r>
            <w:r w:rsidRPr="00412FDE">
              <w:rPr>
                <w:rFonts w:ascii="Garamond" w:eastAsia="Times New Roman" w:hAnsi="Garamond"/>
                <w:color w:val="000000"/>
                <w:sz w:val="14"/>
                <w:szCs w:val="14"/>
                <w:lang w:val="sq-AL"/>
              </w:rPr>
              <w:br/>
              <w:t>% e përfituesve në varfëri që marrin NE mbi totalin e përfituesve*</w:t>
            </w:r>
            <w:r w:rsidRPr="00412FDE">
              <w:rPr>
                <w:rFonts w:ascii="Garamond" w:eastAsia="Times New Roman" w:hAnsi="Garamond"/>
                <w:color w:val="000000"/>
                <w:sz w:val="14"/>
                <w:szCs w:val="14"/>
                <w:lang w:val="sq-AL"/>
              </w:rPr>
              <w:br/>
              <w:t>Pjesa e përfituesve të ndihmës sociale referuar politikave të tregut të punës aktive (PTPA)+ sipas gjinisë</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Përgatitja e specifikimeve teknike për vlerësimin e cilësisë së kritereve ekzistuese të pranueshmërisë për Ndihmën Ekonomike dhe Përfitmet në Natyrë;</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729"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 shërbimeve të ekspertëve;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729"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Vlerësimi i kritereve aktuale të përfitimit të Ndihmës Ekonomike, sëbashku me zonat pilot;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Mbledhja e komenteve nga institucione të tjera përgjegjëse për zbatimin e skemës së Ndihmës Ekonomike si: SHSSH, zyrat rajonale të SHSSH-së, Njësitë e Qeverisjes Vendore (NJQV), Departamentet e SHSSH-së në NJQV;</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Hartimi i kritereve të unifikuara dhe përmirësuara të përfitimit duke marrë parasysh edhe vlerësimin e rezultateve të skemës në projekte pilote;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f. Propozimi i dispozitave të nevojshme ligjore në ligjin e ri të hartuar , që do të rregullojë posaçërisht shërbimet shoqërore;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801"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g. Hartimi dhe kalimi për miratim, sipas procedurave përkatëse, projekt-Vendimi i Këshillit të Ministrave për kriteret e reja të përfitimit siç përcaktohen në legjislacionin e ndryshuar;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A1.2 Vlerësimi i ndikimit të skemës së reformuar në zonat e pilotuara (Rajoni Tiranë, Elbasan dhe Durrës).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2015-2016</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13,624,000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93,000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13,531,000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93,000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13,531,000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 </w:t>
            </w:r>
          </w:p>
        </w:tc>
        <w:tc>
          <w:tcPr>
            <w:tcW w:w="725"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SHSSH,</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Ekspertiza ndërkombëtare &amp; vendore.</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Specifikimet teknike dhe dokumentacioni i nevojshëm për shërbimin e vlerësimin gati të gatshme për fillimin e procedurave të prokurimit.</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Raporti i vlerësimit i hartuar dhe miratuar nga MMSR, sipas procedurave përkatëse, si dhe diskutimi me aktorë dhe institucione përkatëse.</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Vendimi i realizimit të shtrirjes në nivel kombëtar të skemës së reformuar të Ndihmës Ekonomike i ndërmarrë nga Këshilli Ministrave dhe Kuvendi.</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Përgatitja e specifikimeve teknike për vlerësimin e pilotimit të skemës së reformuar në zonat pilot, për sa i përket aksesit, mbulimit të disa kategorive specifike dhe familjeve më të varfra, funksionimit të formulës së pikëzuar, funksionimit të regjistrit elektronik të Ndihmës Ekonomike, përzgjedhjes së familjeve të përfituese, regjistrimit, marrjes së vendimit, lëshimit të urdhrit të pagesës, raportimit, për një identifikim më të mirë, si dhe të ndonjë çështjeje tjetër administrative në nivele të ndryshme, duke dhënë në fund rekomandime për cilësinë e kritereve ekzistuese të përfitimit për Ndihmën Ekonomike dhe Përfitimet në Natyrë;</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19000</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 i shërbimeve më lart, duke përfshirë edhe metodologjinë e vlerësimit, fushën e studimit dhe raportin e vlerësimit dhe rekomandimet;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c. Përgatitja e Raportit të Vlerësimit  dhe dhënia e rekomandimeve për përmirësime dhe/ose vazhdimësinë e shtrirjes së skemës së reformuar në vend;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Diskutimi i Raportit të Vlerësimit të vend për realizimin e hapjes kombëtare të skemës së reformuar.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13,531,000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13,531,000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13,531,000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A.1.3 Rishikimi i kuadrit ligjor bazuar mbi ndikimin e rekomandimeve të vlerësimit.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201,500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201,500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201,500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 </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Diskutimet dhe rekomandimet mbi vlerësimin e zbatimit të mëtejshëm të skemës së reformuar merren në konsideratë dhe sipas rastit reflektohen nga MMSR dhe Këshilli Ministrave</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Ndryshimet ligjore të miratuara nga Kuvendi;</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Aktet nënligjore në zbatim të ndryshimeve ligjore, për garantimin e zbatimit të shtrirjes së skemës së reformuar në nivel kombëtar, të miratuara. </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Konsultimit me të gjithë aktorët, grupet e interesit dhe opinionin publik;</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Hartimi i paketës së ndryshimeve në ligjislacionin ekzistues (Ndryshimet do të përfshijnë edhe çështjet e monitorimit dhe inspektimit të skemës së Ndihmës Ekonomike, për rastet e abuzimit.);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105,500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105,500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Miratimi ndryshimeve në legjislacion, si dhe hartimi dhe miratimi akteve nënligjore në zbatim të tyre, sipas procedurave përkatëse;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A1.4 Konsultimit dhe dakortësimi për hapat për zbatimin e skemës së reformuar meinstitucionet përgjegjëse për zbatimin e saj:</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2017-2018</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149,000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149000</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Ministria për Çështjet Vendore (MÇV),</w:t>
            </w:r>
            <w:r w:rsidRPr="00412FDE">
              <w:rPr>
                <w:rFonts w:ascii="Garamond" w:eastAsia="Times New Roman" w:hAnsi="Garamond"/>
                <w:color w:val="000000"/>
                <w:sz w:val="14"/>
                <w:szCs w:val="14"/>
                <w:lang w:val="sq-AL"/>
              </w:rPr>
              <w:br/>
              <w:t>Drejtoria e Përgjithshme e Tatimeve (DPT),</w:t>
            </w:r>
            <w:r w:rsidRPr="00412FDE">
              <w:rPr>
                <w:rFonts w:ascii="Garamond" w:eastAsia="Times New Roman" w:hAnsi="Garamond"/>
                <w:color w:val="000000"/>
                <w:sz w:val="14"/>
                <w:szCs w:val="14"/>
                <w:lang w:val="sq-AL"/>
              </w:rPr>
              <w:br/>
              <w:t>Drejtoria e Përgjithshme e Shërbimeve të Transportit Rrugor (DPSHTRR),</w:t>
            </w:r>
            <w:r w:rsidRPr="00412FDE">
              <w:rPr>
                <w:rFonts w:ascii="Garamond" w:eastAsia="Times New Roman" w:hAnsi="Garamond"/>
                <w:color w:val="000000"/>
                <w:sz w:val="14"/>
                <w:szCs w:val="14"/>
                <w:lang w:val="sq-AL"/>
              </w:rPr>
              <w:br/>
              <w:t>Zyra e Regjistrimit  të Pasurive të Paluajtshme (ZRPP),</w:t>
            </w:r>
            <w:r w:rsidRPr="00412FDE">
              <w:rPr>
                <w:rFonts w:ascii="Garamond" w:eastAsia="Times New Roman" w:hAnsi="Garamond"/>
                <w:color w:val="000000"/>
                <w:sz w:val="14"/>
                <w:szCs w:val="14"/>
                <w:lang w:val="sq-AL"/>
              </w:rPr>
              <w:br/>
              <w:t>SHSSH,</w:t>
            </w:r>
            <w:r w:rsidRPr="00412FDE">
              <w:rPr>
                <w:rFonts w:ascii="Garamond" w:eastAsia="Times New Roman" w:hAnsi="Garamond"/>
                <w:color w:val="000000"/>
                <w:sz w:val="14"/>
                <w:szCs w:val="14"/>
                <w:lang w:val="sq-AL"/>
              </w:rPr>
              <w:br/>
              <w:t>Qendra Kombëtare e Regjistrimit (QKR),</w:t>
            </w:r>
            <w:r w:rsidRPr="00412FDE">
              <w:rPr>
                <w:rFonts w:ascii="Garamond" w:eastAsia="Times New Roman" w:hAnsi="Garamond"/>
                <w:color w:val="000000"/>
                <w:sz w:val="14"/>
                <w:szCs w:val="14"/>
                <w:lang w:val="sq-AL"/>
              </w:rPr>
              <w:br/>
              <w:t>Inspektorati Shtetëror i Punës dhe Shërbimeve Shoqërore (ISHPSHSH),</w:t>
            </w:r>
            <w:r w:rsidRPr="00412FDE">
              <w:rPr>
                <w:rFonts w:ascii="Garamond" w:eastAsia="Times New Roman" w:hAnsi="Garamond"/>
                <w:color w:val="000000"/>
                <w:sz w:val="14"/>
                <w:szCs w:val="14"/>
                <w:lang w:val="sq-AL"/>
              </w:rPr>
              <w:br/>
              <w:t>Agjencia Kombëtare e Shoqërisë së Informacionit (AKSHI).</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Takimet bilaterale dhe tavolinat e rrumbullakëta me institucionet përkatëse kombëtare dhe vendore të realizuara. Dakortësimi për hapat më të përshtatshëm për shtrirjen e skemës së reformuar.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Procedurat dhe hapat për shtrirjen e skemës së reformuar të dakortësuara dhe të miratuara nga secili institucion përgjegjës për zbatimin e skemës së Ndihmës Ekonomike. </w:t>
            </w:r>
            <w:r w:rsidRPr="00412FDE">
              <w:rPr>
                <w:rFonts w:ascii="Garamond" w:eastAsia="Times New Roman" w:hAnsi="Garamond"/>
                <w:color w:val="000000"/>
                <w:sz w:val="14"/>
                <w:szCs w:val="14"/>
                <w:lang w:val="sq-AL"/>
              </w:rPr>
              <w:br/>
              <w:t>Aktet të gjitha dokumentet e nevojshme për prezantimin kombëtar e përgatitura, të shpërndara dhe të shpjeguara, (marrëveshje bilaterale me institucionet përkatëse, urdhrat e Ministrit, direktivat/udhëzimet, etj.) nga MMSR.</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Organizimi i diskutimeve (takime) me institucionet përgjegjëse për të pasur mendimin e tyre dhe marrë dakortësinë mbi hapat më të përshtatshëm për t</w:t>
            </w:r>
            <w:r w:rsidR="00C854AE">
              <w:rPr>
                <w:rFonts w:ascii="Garamond" w:eastAsia="Times New Roman" w:hAnsi="Garamond"/>
                <w:color w:val="000000"/>
                <w:sz w:val="14"/>
                <w:szCs w:val="14"/>
                <w:lang w:val="sq-AL"/>
              </w:rPr>
              <w:t>”</w:t>
            </w:r>
            <w:r w:rsidRPr="00412FDE">
              <w:rPr>
                <w:rFonts w:ascii="Garamond" w:eastAsia="Times New Roman" w:hAnsi="Garamond"/>
                <w:color w:val="000000"/>
                <w:sz w:val="14"/>
                <w:szCs w:val="14"/>
                <w:lang w:val="sq-AL"/>
              </w:rPr>
              <w:t>u ndjekur;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Hartimi procedurave të nevojshme dhe hapat për t</w:t>
            </w:r>
            <w:r w:rsidR="00C854AE">
              <w:rPr>
                <w:rFonts w:ascii="Garamond" w:eastAsia="Times New Roman" w:hAnsi="Garamond"/>
                <w:color w:val="000000"/>
                <w:sz w:val="14"/>
                <w:szCs w:val="14"/>
                <w:lang w:val="sq-AL"/>
              </w:rPr>
              <w:t>”</w:t>
            </w:r>
            <w:r w:rsidRPr="00412FDE">
              <w:rPr>
                <w:rFonts w:ascii="Garamond" w:eastAsia="Times New Roman" w:hAnsi="Garamond"/>
                <w:color w:val="000000"/>
                <w:sz w:val="14"/>
                <w:szCs w:val="14"/>
                <w:lang w:val="sq-AL"/>
              </w:rPr>
              <w:t>u ndjekur dhe miratimi nga secili institucion përgjegjës;</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Hartimi, miratimi dhe shpërndarja e të gjitha akteve ligjore dhe nënligjore, përfshirë dhe urdhrat e Ministrit MMSR, në kuadër të prezantimin kombëtar të shtrirjes së skemës;</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Organizimi i takimeve me të gjithë institucionet përgjegjëse për zbatimin e skemës.</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53,000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53,000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53,000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A 1.5 Zbatimi në nivel kombëtar i skemës së Ndihmës Ekonomike të reformuar.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200,099,000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200,099,000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180,761,000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19,338,000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AKSHI</w:t>
            </w:r>
            <w:r w:rsidRPr="00412FDE">
              <w:rPr>
                <w:rFonts w:ascii="Garamond" w:eastAsia="Times New Roman" w:hAnsi="Garamond"/>
                <w:color w:val="000000"/>
                <w:sz w:val="14"/>
                <w:szCs w:val="14"/>
                <w:lang w:val="sq-AL"/>
              </w:rPr>
              <w:br/>
              <w:t xml:space="preserve"> </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Specifikimet teknike dhe dokumentacioni i nevojshëm të hartuara dhe miratuara nga MMSR dhe AKSHI. (Shtrirja e regjistrit elektronik të Ndihmës Ekonomike në nivel kombëtar)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Manualet për përdorimin e regjistrit elektronik të Ndihmës Ekonomike të hartuara dhe miratuara nga MMSR.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Zbatimi ime sukses i shërbimit të shtrirjes së regjistrit elektronik të Ndihmës Ekonomike nga operatori i kontraktuar.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Aftësimi i personelit përgjegjës në të gjitha nivelet për përdorimin e regjistrit elektronik të Ndihmës Ekonomike.</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Verifikimi i nivelit të aftësimit të personelit përgjegjës në të gjitha nivelet për përdorimin e regjistrit elektronik të Ndihmës Ekonomike.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Specifikimet teknike dhe dokumentacioni i nevojshëm të hartuara dhe miratuara nga MMSR. (Përdorimi i formulës së pikëzuar)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Trajnimi i administratorët shoqërorë, SHSSH-ja qendrore dhe rajonale, punonjësit përgjegjës të ministrisë për përdorimin e formulës së pikëzuar.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Verifikimi i nivelit të aftësimit të personelit përgjegjës në të gjitha nivelet për përdorimin e formulës së pikëzuar. </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Hartimi i specifikimeve teknike dhe dokumentacionit të nevojshëm për prokurimin dhe kontraktimin e shërbimit shtrirjes së regjistrit elektronik të Ndihmës Ekonomike në nivel kombëtar;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Rishikimi i manualeve ekzistuese për përdorimin e regjistrit elektronik të Ndihmës Ekonomike, duke përfshirë SHSSH-në, SHSSH-në rajonale, NJQV-në dhe propozomi përmirësimeve të nevojshme;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5,166,000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5,166,000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966,000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4,200,000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Prokurimi dhe kontraktimi i shërbimeve për shtrirjen e regjistrit elektronik të Ndihmës Ekonomike në nivel kombëtar (regjistri kombëtar i aplikantëve, përzgjedhja e familjeve të pranueshme, regjistrimi, lëshimi i pagesës dhe raportimi);</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Shtrirja dhe vënia në funksion e regjistrit elektronik të Ndihmës Ekonomike në nivel kombëtar;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185,196,000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185,196,000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177,132,000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8,064,000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Rritja e kapaciteteve të personelit përgjegjës të NJQV-ve dhe SHSSH-së rajonale për përdorimin e regjistrit elektronik të Ndihmës Ekonomike;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7,000,000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7,000,000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7,000,000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f. Hartimi specifikimeve teknike dhe dokumentacionit të nevojshëm për përdorimin e formulës së pikëzuar;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g. Prokurimi dhe kontraktimi i shërbimeve për trajnime të administratorëve shoqërorë, SHSSH-së qendrore dhe rajonale, punonjësit përgjegjës të MMSR.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A1.6 Përcaktimi i kritereve të përfitimit dhe forcimi kapaciteteve të NJQV-e për përdorimin e transfertat e kushtëzuara (paketa bazike/përfitimet në natyrë) dhe të fondeve të mbrojtjes sociale (për aplikuesit që nuk përzgjidhen nga formlula e pikëzuar).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60,000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1,710,000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60,000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1,710,000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SHSSH</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MÇV</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NJQV</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Përgjegjësimi i NJQV-ve për kompetencat që kanë në lidhje me përdorimin e transfertave të kushtëzuara për aplikuesit që nuk përzgjidhen nga formula e pikëzuar.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Programi i transfertave të kushtëzuara fillon fazën zbatimit të pilotimit</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NJQV të mbështetura për përcaktimin e kritereve të përfitimit për shpërndarjen e pagesa të Ndihmës Ekonomike/përfitimeve në natyre.</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NJQV të mbështetura për zbatimin e kritereve të përfitimit dhe të monitoruara për rezultatet. (raporte monitorimi) </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Organizimi diskutimeve dhe takimeve në tavolina të rrumbullakëta me drejtuesit e NJQV-e për legjislacionin dhe kompetencat e tyre në lidhje me transfertat e kushtëzuara;</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b. Mbështetja e NJQV-të për përcaktimin kritereve të përfitimit për paketat bazike/përfitimet në natyrë;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Përcaktimi i NJQV-ve ku do të pilotohet programi për transferimin e kushtëzuar (duke marrë parasysh mundësinë për ta lidhur zbatimin me produktet vendore, etj.);</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60,000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1,710,000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60,000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1,710,000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Zbatimi i fazës së pilotimit të përqasjes dhe mbështetja përmes SHSSH-së rajonale për identifikimin e aplikuesve që nuk përzgjedhen nga formula e pikëzuar;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e. Monitorimi procesit të pilotimit nëpërmjet raporteve periodike.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A1.7 Vlerësimi i ndikimit të programit të transfertave të kushtëzuara dhe të gjitha çështjet e tjera administrative (paketat bazike/në natyrë) dhe prezantimi në mbarë vendin.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2017-2018</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1,863,000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153,000.00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1,710,000.00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153,000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1,710,000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SHSSH</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MÇV</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NJQV</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Specifikimet teknike dhe dokumentacioni i nevojshëm të hartuara dhe miratuara nga MMSR (vlerësimi ndikimit të programit të transfertave të kushtëzuara)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Raportet e Vlerësimit të hartuara dhe miratuara pasi projekt-raportet janë diskutuar me NJQV-në, SHSSH-në qendrore dhe rajonale nga MMSR.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Prezantimi dhe diskutimi në një Konferencë Kombëtare i përfundimeve kryesore që dalin nga raporti i vlerësimit. </w:t>
            </w:r>
            <w:r w:rsidRPr="00412FDE">
              <w:rPr>
                <w:rFonts w:ascii="Garamond" w:eastAsia="Times New Roman" w:hAnsi="Garamond"/>
                <w:color w:val="000000"/>
                <w:sz w:val="14"/>
                <w:szCs w:val="14"/>
                <w:lang w:val="sq-AL"/>
              </w:rPr>
              <w:br/>
              <w:t xml:space="preserve">Asistohen të gjitha NJQV-të gjatë zbatimit të programit bazuar në nevojat e tyre. </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Përgatitja e specifikimeve teknike dhe dokumentacionit të nevojshëm për prokurimin dhe kontraktimin e shërbimeve për vlerësimin e fazës së pilotimit;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 shërbimeve;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Hartimi raportit të vlerësimit, diskutimi, marrja mendimeve me NJQV-në, SHSSH-në qendrore dhe rajonale, reflektimi dhe përgatitja për prezantimin kombëtar;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60,000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1,710,000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60,000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1,710,000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d. Mbështetja në nivel kombëtar i NJQV-ve në lidhje me zbatimin e programit të transfertave të kushtëzuara, bazuar në nevojat specifike të tyre gjatë fazës së zbatimit.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1.8 Shpërndarja e informacionit mbi skemën e reformuar të Ndihmës Ekonomike, në të gjitha NJQV-të dhe institucionet e tjera të përfshira si dhe informimi publik i shenjëstruar, nëpërmjet një fushate kombëtare të komunikimit.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7,519,440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93,000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7,426,440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93,000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7,426,440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Donatorë</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Zbatohet fushata kombëtare e komunikimit për informimin dhe ndërgjegjësimin në lidhje me skemën e reformuar të NE-së nga operatori i kontraktuar. </w:t>
            </w:r>
            <w:r w:rsidRPr="00412FDE">
              <w:rPr>
                <w:rFonts w:ascii="Garamond" w:eastAsia="Times New Roman" w:hAnsi="Garamond"/>
                <w:color w:val="000000"/>
                <w:sz w:val="14"/>
                <w:szCs w:val="14"/>
                <w:lang w:val="sq-AL"/>
              </w:rPr>
              <w:br/>
              <w:t xml:space="preserve">Verifikohen rezultatet e fushatës kombëtare të komunikimit. </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Përgatitja e specifikimeve teknike dhe dokumentacionit të nevojshëm për prokurimin dhe kontraktimin e shërbimeve për fushatën kombëtare të komunikimit;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 i shërbimeve;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c. Zbatimi fushatës kombëtare.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7,426,440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7,426,440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7,426,440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A 1.9 Vlerësimi i ndikimit të vendimit për dhënien e pagesës së Ndihmës Ekonomike për gratë, në lidhje me pozicionin e gruas në familje, si edhe administrimin e pagesave të Ndihmës Ekonomike nga to.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2015-2016</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UNIFEM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UNIFEM</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Donatorë</w:t>
            </w:r>
            <w:r w:rsidRPr="00412FDE">
              <w:rPr>
                <w:rFonts w:ascii="Garamond" w:eastAsia="Times New Roman" w:hAnsi="Garamond"/>
                <w:color w:val="000000"/>
                <w:sz w:val="14"/>
                <w:szCs w:val="14"/>
                <w:lang w:val="sq-AL"/>
              </w:rPr>
              <w:br/>
              <w:t xml:space="preserve"> </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Raporti për vlerësimin e vendimit për të dhënë pagesën e Ndihmës Ekonomike për gratë në lidhje me pozicionin e gruas në familje, si edhe administrimi i pagesave të Ndihmës Ekonomike-së nga to, prezantuar nga MMSR.</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Hartimi raportit me të gjithë informacionin përkatës mbi treguesit e ndikimit;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Informimi i politikë-bërësve të interesuar.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1.10 Organizimi takimeve të hapura informuese dhe ndërgjegjësuese me prindërit për mundësinë e përfitimeve shtesë të kushtezuara të skemës së Ndihmës Ekonomike dhe rëndësinë e saj për fëmijët e tyre. </w:t>
            </w:r>
          </w:p>
        </w:tc>
        <w:tc>
          <w:tcPr>
            <w:tcW w:w="479"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12,775,000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12,775,000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12,775,000 </w:t>
            </w:r>
          </w:p>
        </w:tc>
        <w:tc>
          <w:tcPr>
            <w:tcW w:w="694"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SHSSH</w:t>
            </w:r>
          </w:p>
        </w:tc>
        <w:tc>
          <w:tcPr>
            <w:tcW w:w="923"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NJQV</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UNICEF</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Donatorë</w:t>
            </w:r>
          </w:p>
        </w:tc>
        <w:tc>
          <w:tcPr>
            <w:tcW w:w="1590" w:type="dxa"/>
            <w:vMerge w:val="restart"/>
            <w:tcBorders>
              <w:top w:val="nil"/>
              <w:left w:val="single" w:sz="4" w:space="0" w:color="auto"/>
              <w:bottom w:val="single" w:sz="8"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Organizimi i takimeve informuese me frekuencë mundësisht ditore nga zyrat rajonale të SHSSH-së dhe NJQV-ve. </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12,775,000 </w:t>
            </w:r>
          </w:p>
        </w:tc>
        <w:tc>
          <w:tcPr>
            <w:tcW w:w="818"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12,775,000 </w:t>
            </w:r>
          </w:p>
        </w:tc>
        <w:tc>
          <w:tcPr>
            <w:tcW w:w="818"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12,775,000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val="restart"/>
            <w:tcBorders>
              <w:top w:val="nil"/>
              <w:left w:val="single" w:sz="8" w:space="0" w:color="auto"/>
              <w:bottom w:val="single" w:sz="8" w:space="0" w:color="000000"/>
              <w:right w:val="single" w:sz="4" w:space="0" w:color="auto"/>
            </w:tcBorders>
            <w:shd w:val="clear" w:color="auto" w:fill="auto"/>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A2.</w:t>
            </w:r>
          </w:p>
        </w:tc>
        <w:tc>
          <w:tcPr>
            <w:tcW w:w="1001"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Modernizimi skemës së Ndihmës Ekonomike me anë të administrimit të regjistrit elektronik kombëtar dhe sistemit të pikëzimit, duke arritur që 95%  përfituesve të jenë përzgjedhur nëpërmjet këtyre instrumenteve deri në vitin 2017.</w:t>
            </w: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2.1 Krijimi, si pjesë e integruar e regjistrit elektronik të Ndihmës Ekonomike, i modulit për analizën e riskut bazuar në profilet e përfituesve, me qëllim zbulimin dhe parandalimin e rasteve të abuzimit.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8,604,850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8,604,850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8,604,850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AKSHI</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Specifikimet teknike dhe dokumentacioni i nevojshëm të hartuara dhe miratuara nga MMSR (moduli vlerësimit të riskut)</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Moduli i vlerësimit të riskut i integruar në regjistrin elektronik të Ndihmës Ekonomike.</w:t>
            </w:r>
            <w:r w:rsidRPr="00412FDE">
              <w:rPr>
                <w:rFonts w:ascii="Garamond" w:eastAsia="Times New Roman" w:hAnsi="Garamond"/>
                <w:color w:val="000000"/>
                <w:sz w:val="14"/>
                <w:szCs w:val="14"/>
                <w:lang w:val="sq-AL"/>
              </w:rPr>
              <w:br/>
              <w:t xml:space="preserve"> </w:t>
            </w:r>
            <w:r w:rsidRPr="00412FDE">
              <w:rPr>
                <w:rFonts w:ascii="Garamond" w:eastAsia="Times New Roman" w:hAnsi="Garamond"/>
                <w:color w:val="000000"/>
                <w:sz w:val="14"/>
                <w:szCs w:val="14"/>
                <w:lang w:val="sq-AL"/>
              </w:rPr>
              <w:br/>
              <w:t xml:space="preserve">Verifikimi i nivelit të aftësive të personelit përgjegjës për përdorimin e modulit të vlerësimit të riskut nga MMSR.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Personeli përgjegjës për përdorimin e modulit të vlerësimit të riskut i aftësuar.</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Përgatitja e specifikimeve teknike dhe dokumentacionit të nevojshëm për prokurmin dhe kotraktimin e shërbimeve për krijimin e modulit për vlerësimin e riskut;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1,298,000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1,298,000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1,298,000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 i shërbimeve;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Krijimi dhe integrimi i modulit të vlerësimit të riskut në regjistrin elektronik të Ndihmës Ekonomike;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3,235,600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3,235,600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3,235,600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Aftësimi i personelit përgjegjës mbi përdorimin e modulit të vlerësimit të riskut.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1,427,250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1,427,250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1,427,250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2.2. Zgjerimi i funksioneve të regjistrit elektronik të për të mbuluar funksione shtesë, siç janë monitorimi dhe vlerësimi.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8,604,850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8,604,850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8,604,850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AKSHI</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Regjistri elektronik i Ndihmës Ekonomike i përmirësuar nëpërmjet zgjerimit të funksioneve siç janë monitorimi dhe vlerësimi nga operatori i kontraktuar.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Personeli përgjegjës për monitorimin dhe vlerësimin i trajnuar.</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Përgatitja e specifikimeve teknike dhe dokumentacionit të nevojshëm për prokurmin dhe kotraktimin e shërbimeve për zgjerimin e funksioneve të regjistrit elektronik të Ndihmës Ekonomike;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1,298,000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1,298,000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1,298,000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 shërbimeve;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Përmirësimit i regjistrit elektronik të Ndihmës Ekonomike nëpërmjet zgjerimit të funksioneve dhe trajnimi personelit përgjegjës për monitorimin dhe vlerësimin.</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4,662,850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4,662,850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4,662,850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2.3 Zhvillimi, testimi dhe shtritja në nivel kombëtar i integrimit të regjistrit elektronik të Ndihmës Ekonomike me sistemin elektronik të Thesarit të Shtetit që mundëson bashkërendimin dhe automatizimin e pagesës të Ndihmës Ekonomike.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2018</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4,533,600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4,533,600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4,533,600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MF</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AKSHI</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NJQV</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Banka Dytësore</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Përmirësimi i regjistrit elektronik të Ndihmës Ekonomike me funksionin e ri nga operatori i kontraktuar.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Sistem i plotë funksional në të gjitha kapacitetet dhe funksionet e tij.</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Përgatitja e specifikimeve teknike dhe dokumentacionit të nevojshëm për prokurmin dhe kotraktimin e shërbimeve për zhvillimin, testimin dhe shtrirjen në nivle kombëtar të integrimit të sistemeve;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1,298,000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1,298,000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1,298,000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 shërbimeve;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Përmirësimi i regjistrit elektronik të Ndihmës Ekonomike nëpërmjet integrimit me sistemin elektronik të Thesarit të Shtetit duke mundësuar bashkërendimin dhe automatizimin e pagesë së Ndihmës Ekonomike, si dhe monitorimin e përdorimit të fondit përkatës.</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3,235,600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3,235,600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3,235,600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A 2.4 Mirmbajtja dhe rritja efektivitetit të regjistrit elektronik të Ndihmës Ekonomike.  </w:t>
            </w:r>
          </w:p>
        </w:tc>
        <w:tc>
          <w:tcPr>
            <w:tcW w:w="479"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2018-2019</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9,814,800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108,000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9,706,800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9,814,800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5"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Zyrat e Tatimeve</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Zyra e Regjistrimit të Pasurive të Patundshme (Hipoteka)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SHKP</w:t>
            </w:r>
            <w:r w:rsidRPr="00412FDE">
              <w:rPr>
                <w:rFonts w:ascii="Garamond" w:eastAsia="Times New Roman" w:hAnsi="Garamond"/>
                <w:color w:val="000000"/>
                <w:sz w:val="14"/>
                <w:szCs w:val="14"/>
                <w:lang w:val="sq-AL"/>
              </w:rPr>
              <w:br/>
              <w:t xml:space="preserve"> </w:t>
            </w:r>
            <w:r w:rsidRPr="00412FDE">
              <w:rPr>
                <w:rFonts w:ascii="Garamond" w:eastAsia="Times New Roman" w:hAnsi="Garamond"/>
                <w:color w:val="000000"/>
                <w:sz w:val="14"/>
                <w:szCs w:val="14"/>
                <w:lang w:val="sq-AL"/>
              </w:rPr>
              <w:br/>
              <w:t xml:space="preserve">Institucione të tjera të linjës  </w:t>
            </w:r>
          </w:p>
        </w:tc>
        <w:tc>
          <w:tcPr>
            <w:tcW w:w="1590" w:type="dxa"/>
            <w:vMerge w:val="restart"/>
            <w:tcBorders>
              <w:top w:val="nil"/>
              <w:left w:val="single" w:sz="4" w:space="0" w:color="auto"/>
              <w:bottom w:val="single" w:sz="8"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Përdorimi i plotë dhe përmirësimi i regjistrit elektronik nga gjithë personeli përgjegjës në të gjitha nivelet, duke e lejuar ndërmjet të tjerash edhe përdorimin për qëllime prodhimi statistikash.</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Personeli përgjegjës i aftësuar për përdorimin e plotë dhe të vazhdueshëm të regjistrit elektronik të Ndihmës Ekonomike.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Procedura administrative të dixhitalizuara dhe automatizuara në regjistrin elektronik të Ndihmës Ekonomike (më shumë sesa në letër).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Zyrat rajonale dhe vendore të pajisura me numër të mjaftueshëm të pajisjeve elektronike për përdorimin e regjistrit elektronik sipas procedura të përcaktuara.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Kriteret dhe kërkesat teknike dhe ligjore për aksesimin dhe shkëmbimin e informacionit për institucione e tjera, duke marrë parasysh praktikat më të mira ndërkombëtare, të përcaktuara nga MMSR dhe AKSHI, në marrëveshje ndërinstitucionale sipas rastit, si dhe në rregulloret e brendshme të institucioneve më lart.</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Regjistri elektronik i Ndihmës Ekonomike i aksesueshëm dhe i aftë të ndërveprojë me sistemet e tjera elektronike të institucionet e varësisë së MMSR-së dhe institucionet e tjera të interesuara dhe të autorizuara për shkëmbimin e informacionit në nivel kombëtar dhe vendor.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Raporti i efektivitetit të  matet efektiviteti i operimit të SMI-së. </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Kualifikimi i vazhdueshëm i stafit në të gjitha nivelet për të përdorur dhe ushtruar detyrat funksionale me regjistrin elektronik të Ndihmës Ekonomike;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Përmirësimi dhe mirëmbajtja e vazhdueshme e regjistrit elektronik të Ndihmës Ekonomike;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Përcaktimi i kritereve dhe kërkesave teknike dhe ligjore për institucionet e tjera, për të pasur akses dhe të shkëmbyer informacion për të dhënat e skemës së Nihmës Ekonomike, duke marrë parasysh edhe nevojat e bazave të të dhënave Evropiane;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108,000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108,000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d. Krijimi i lidhjeve në linjë me institucionet e tjera të interesuara dhe të autorizuara, siç janë: ZPT, ZRPP, SHKP, në mënyrë që të shkëmbehen të dhëna në kohë reale për skemën e Ndihmës Ekonomike.  </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9,706,800 </w:t>
            </w:r>
          </w:p>
        </w:tc>
        <w:tc>
          <w:tcPr>
            <w:tcW w:w="818"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9,706,800 </w:t>
            </w:r>
          </w:p>
        </w:tc>
        <w:tc>
          <w:tcPr>
            <w:tcW w:w="776"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9,706,800 </w:t>
            </w:r>
          </w:p>
        </w:tc>
        <w:tc>
          <w:tcPr>
            <w:tcW w:w="729"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val="restart"/>
            <w:tcBorders>
              <w:top w:val="nil"/>
              <w:left w:val="single" w:sz="8" w:space="0" w:color="auto"/>
              <w:bottom w:val="single" w:sz="8" w:space="0" w:color="000000"/>
              <w:right w:val="single" w:sz="4" w:space="0" w:color="auto"/>
            </w:tcBorders>
            <w:shd w:val="clear" w:color="auto" w:fill="auto"/>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A3.</w:t>
            </w:r>
          </w:p>
        </w:tc>
        <w:tc>
          <w:tcPr>
            <w:tcW w:w="1001"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Rritja e kapaciteteve të strukturave qendrore, rajonale dhe vendore, në fusha që përfshijnë administrimin, monitorimin dhe vlerësimin e skemës së Ndihmës Ekonomike. </w:t>
            </w: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A3.1 Krijimi dhe rritja e kapaciteteve të strukturave dhe mekanizmave monitorues, vlerësues dhe raportues në të gjitha nivelet (MMSR, SHSSH rajonalë dhe NJQV).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2016-2018</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1,695,500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1,695,500.0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1,695,500.0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SHSSH</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NJQV</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Struktura monitoruese, vlerësuese dhe raportuese krijohen me miratimin e urdhrave të strukturave nga Kryeministri.</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Përshkrimi i punës i përcaktuar dhe personeli përgjegjës i plotësuar nga MMSR, SHSSH dhe Departamenti Administratës Publike (DAP).</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Personeli përgjegjës në MMSR, SHSSH rajonale dhe NJQV-së, për monitorimin, vlerësimin dhe raportimin nga, i verifikuar për aftësitë përkatëse dhe i kualifikuar, nga MMSR, SHSSH dhe DAP.</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Krijimi strukturave monitoruese, vlerësuese dhe raportuese;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90500</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Kualifikimi i personelit përgjegjës të MMSR-së, SHSSH-së rajonale dhe NJQV-së për monitorimin, vlerësimin dhe raportimin.</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1,605,000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1,605,000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1,605,000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A3.2 Përmirësimi i sistemit të vlerësimit/monitorimit dhe raportimit në të gjitha nivelet.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3,905,500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1,929,000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1,976,500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2,135,500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SHSSH</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NJQV</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Donatorë</w:t>
            </w:r>
            <w:r w:rsidRPr="00412FDE">
              <w:rPr>
                <w:rFonts w:ascii="Garamond" w:eastAsia="Times New Roman" w:hAnsi="Garamond"/>
                <w:color w:val="000000"/>
                <w:sz w:val="14"/>
                <w:szCs w:val="14"/>
                <w:lang w:val="sq-AL"/>
              </w:rPr>
              <w:br/>
              <w:t xml:space="preserve"> </w:t>
            </w:r>
          </w:p>
        </w:tc>
        <w:tc>
          <w:tcPr>
            <w:tcW w:w="1590" w:type="dxa"/>
            <w:vMerge w:val="restart"/>
            <w:tcBorders>
              <w:top w:val="nil"/>
              <w:left w:val="single" w:sz="4" w:space="0" w:color="auto"/>
              <w:bottom w:val="nil"/>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Plani i Monitorimit i hartuar dhe miratuar nga MMSR.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Manualet dhe udhëzimet të harmonizuara nga MMSR.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Personeli përgjegjës i aftësuar nëpërmjet kualifikimeve për përdorimin e manualeve dhe udhëzimeve. </w:t>
            </w:r>
            <w:r w:rsidRPr="00412FDE">
              <w:rPr>
                <w:rFonts w:ascii="Garamond" w:eastAsia="Times New Roman" w:hAnsi="Garamond"/>
                <w:color w:val="000000"/>
                <w:sz w:val="14"/>
                <w:szCs w:val="14"/>
                <w:lang w:val="sq-AL"/>
              </w:rPr>
              <w:br/>
              <w:t>Raporti i parë për matjen e performancës së SHSSH-së dhe NJQV i përgatitur nga MMSR dhe SHSSH.</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Raporti i vlerësimit në  lidhje me ndikimin e skemës së reformuar për gratë dhe grupet e pa favorizuara, i hartuar nga MMSR dhe SHSSH.</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Hartimi dhe adoptimi i Planit të Monitorimit;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b.  Zhvillimi dhe adoptimi i një metodologjie të përshtatshme monitorimi, sipas kritereve, rezultateve dhe treguesve të standardizuar të rënë dakord;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Hartimi manualeve / udhëzime të harmonizuara;</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116,000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116,000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116,000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Kualifikimi personelit përgjegjës për përdorimin e manualeve / udhëzimeve;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1,605,000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1,605,000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1,605,000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Prodhimi  raporteve tre mujore për matjen e performancës, të prodhuara automatikisht nga regjistri elektronik i Ndihmës Ekonomike, ndjekja ecurisë së pagesave lidhur me treguesit, monitorimi/inspektimi rasteve të abuzimeve, si dhe marrja e masave për rastet e zbuluara;</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C5392E"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Vendim</w:t>
            </w:r>
            <w:r w:rsidR="0006296A" w:rsidRPr="00412FDE">
              <w:rPr>
                <w:rFonts w:ascii="Garamond" w:eastAsia="Times New Roman" w:hAnsi="Garamond"/>
                <w:color w:val="000000"/>
                <w:sz w:val="14"/>
                <w:szCs w:val="14"/>
                <w:lang w:val="sq-AL"/>
              </w:rPr>
              <w:t>marrje mbi krijimin e regjistrit kombëtar për përfitimet në natyrë, bazuar mbi rezultatet e studimeve, vlerësimeve dhe konsultimet me palët e interesit, ndërmarrë nga  MMSR.</w:t>
            </w:r>
            <w:r w:rsidR="0006296A" w:rsidRPr="00412FDE">
              <w:rPr>
                <w:rFonts w:ascii="Garamond" w:eastAsia="Times New Roman" w:hAnsi="Garamond"/>
                <w:color w:val="000000"/>
                <w:sz w:val="14"/>
                <w:szCs w:val="14"/>
                <w:lang w:val="sq-AL"/>
              </w:rPr>
              <w:br/>
            </w:r>
            <w:r w:rsidR="0006296A" w:rsidRPr="00412FDE">
              <w:rPr>
                <w:rFonts w:ascii="Garamond" w:eastAsia="Times New Roman" w:hAnsi="Garamond"/>
                <w:color w:val="000000"/>
                <w:sz w:val="14"/>
                <w:szCs w:val="14"/>
                <w:lang w:val="sq-AL"/>
              </w:rPr>
              <w:br/>
              <w:t xml:space="preserve">Në rast </w:t>
            </w:r>
            <w:r w:rsidRPr="00412FDE">
              <w:rPr>
                <w:rFonts w:ascii="Garamond" w:eastAsia="Times New Roman" w:hAnsi="Garamond"/>
                <w:color w:val="000000"/>
                <w:sz w:val="14"/>
                <w:szCs w:val="14"/>
                <w:lang w:val="sq-AL"/>
              </w:rPr>
              <w:t>vendim</w:t>
            </w:r>
            <w:r w:rsidR="0006296A" w:rsidRPr="00412FDE">
              <w:rPr>
                <w:rFonts w:ascii="Garamond" w:eastAsia="Times New Roman" w:hAnsi="Garamond"/>
                <w:color w:val="000000"/>
                <w:sz w:val="14"/>
                <w:szCs w:val="14"/>
                <w:lang w:val="sq-AL"/>
              </w:rPr>
              <w:t>marrjeje pozitive, krijohet regjistri kombëtar për përfitimet në natyrë nga MMSR.</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f.   Raportimi periodik mbi </w:t>
            </w:r>
            <w:r w:rsidR="00C5392E" w:rsidRPr="00412FDE">
              <w:rPr>
                <w:rFonts w:ascii="Garamond" w:eastAsia="Times New Roman" w:hAnsi="Garamond"/>
                <w:color w:val="000000"/>
                <w:sz w:val="14"/>
                <w:szCs w:val="14"/>
                <w:lang w:val="sq-AL"/>
              </w:rPr>
              <w:t>efici</w:t>
            </w:r>
            <w:r w:rsidRPr="00412FDE">
              <w:rPr>
                <w:rFonts w:ascii="Garamond" w:eastAsia="Times New Roman" w:hAnsi="Garamond"/>
                <w:color w:val="000000"/>
                <w:sz w:val="14"/>
                <w:szCs w:val="14"/>
                <w:lang w:val="sq-AL"/>
              </w:rPr>
              <w:t>encën dhe performancën e SHSSH-së dhe NJQV-ve;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g.  Vlerësim i ndikimit të skemës së Ndihmës Ekonomike, duke u përqendruar te gratë dhe grupet e pa favorizuara;</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h. Rishikimi dhe/ose përcaktimi i politikave të reja, bazuar në studime dhe raporte monitorimi të rregullta.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324,000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324,000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324,000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A3.3 Krijimi dhe mirëmbajtja e regjistrit me informacion për përfitimet në natyrë të individëve dhe familjeve përfitues së Ndihmës Ekonomike (tekste shkollore falas, legalizim i banesave falas, kompensim për konsumin e energjisë, kompensim i transportit, etj.).</w:t>
            </w:r>
          </w:p>
        </w:tc>
        <w:tc>
          <w:tcPr>
            <w:tcW w:w="479" w:type="dxa"/>
            <w:vMerge w:val="restart"/>
            <w:tcBorders>
              <w:top w:val="nil"/>
              <w:left w:val="single" w:sz="4" w:space="0" w:color="auto"/>
              <w:bottom w:val="single" w:sz="4" w:space="0" w:color="auto"/>
              <w:right w:val="single" w:sz="4" w:space="0" w:color="auto"/>
            </w:tcBorders>
            <w:shd w:val="clear" w:color="auto" w:fill="auto"/>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2018</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SHSSH</w:t>
            </w:r>
            <w:r w:rsidRPr="00412FDE">
              <w:rPr>
                <w:rFonts w:ascii="Garamond" w:eastAsia="Times New Roman" w:hAnsi="Garamond"/>
                <w:color w:val="000000"/>
                <w:sz w:val="14"/>
                <w:szCs w:val="14"/>
                <w:lang w:val="sq-AL"/>
              </w:rPr>
              <w:br/>
              <w:t>MA</w:t>
            </w:r>
            <w:r w:rsidRPr="00412FDE">
              <w:rPr>
                <w:rFonts w:ascii="Garamond" w:eastAsia="Times New Roman" w:hAnsi="Garamond"/>
                <w:color w:val="000000"/>
                <w:sz w:val="14"/>
                <w:szCs w:val="14"/>
                <w:lang w:val="sq-AL"/>
              </w:rPr>
              <w:br/>
              <w:t>NJQV</w:t>
            </w:r>
            <w:r w:rsidRPr="00412FDE">
              <w:rPr>
                <w:rFonts w:ascii="Garamond" w:eastAsia="Times New Roman" w:hAnsi="Garamond"/>
                <w:color w:val="000000"/>
                <w:sz w:val="14"/>
                <w:szCs w:val="14"/>
                <w:lang w:val="sq-AL"/>
              </w:rPr>
              <w:br/>
              <w:t>ALUIZNI</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C5392E"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Vendim</w:t>
            </w:r>
            <w:r w:rsidR="0006296A" w:rsidRPr="00412FDE">
              <w:rPr>
                <w:rFonts w:ascii="Garamond" w:eastAsia="Times New Roman" w:hAnsi="Garamond"/>
                <w:color w:val="000000"/>
                <w:sz w:val="14"/>
                <w:szCs w:val="14"/>
                <w:lang w:val="sq-AL"/>
              </w:rPr>
              <w:t>marrje mbi krijimin e regjistrit kombëtar për përfitimet në natyrë, bazuar mbi rezultatet e studimeve, vlerësimeve dhe konsultimet me palët e interesit, ndërmarrë nga  MMSR.</w:t>
            </w:r>
            <w:r w:rsidR="0006296A" w:rsidRPr="00412FDE">
              <w:rPr>
                <w:rFonts w:ascii="Garamond" w:eastAsia="Times New Roman" w:hAnsi="Garamond"/>
                <w:color w:val="000000"/>
                <w:sz w:val="14"/>
                <w:szCs w:val="14"/>
                <w:lang w:val="sq-AL"/>
              </w:rPr>
              <w:br/>
            </w:r>
            <w:r w:rsidR="0006296A" w:rsidRPr="00412FDE">
              <w:rPr>
                <w:rFonts w:ascii="Garamond" w:eastAsia="Times New Roman" w:hAnsi="Garamond"/>
                <w:color w:val="000000"/>
                <w:sz w:val="14"/>
                <w:szCs w:val="14"/>
                <w:lang w:val="sq-AL"/>
              </w:rPr>
              <w:br/>
              <w:t xml:space="preserve">Në rast </w:t>
            </w:r>
            <w:r w:rsidRPr="00412FDE">
              <w:rPr>
                <w:rFonts w:ascii="Garamond" w:eastAsia="Times New Roman" w:hAnsi="Garamond"/>
                <w:color w:val="000000"/>
                <w:sz w:val="14"/>
                <w:szCs w:val="14"/>
                <w:lang w:val="sq-AL"/>
              </w:rPr>
              <w:t>vendim</w:t>
            </w:r>
            <w:r w:rsidR="0006296A" w:rsidRPr="00412FDE">
              <w:rPr>
                <w:rFonts w:ascii="Garamond" w:eastAsia="Times New Roman" w:hAnsi="Garamond"/>
                <w:color w:val="000000"/>
                <w:sz w:val="14"/>
                <w:szCs w:val="14"/>
                <w:lang w:val="sq-AL"/>
              </w:rPr>
              <w:t>marrjeje pozitive, krijohet regjistri kombëtar për përfitimet në natyrë nga MMSR.</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Studimi dhe analiza e mundësive reale për krijimin e regjistrit kombëtar për përfitimet në natyrë;</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b. Vazhdimi procedurave me </w:t>
            </w:r>
            <w:r w:rsidR="00C5392E" w:rsidRPr="00412FDE">
              <w:rPr>
                <w:rFonts w:ascii="Garamond" w:eastAsia="Times New Roman" w:hAnsi="Garamond"/>
                <w:color w:val="000000"/>
                <w:sz w:val="14"/>
                <w:szCs w:val="14"/>
                <w:lang w:val="sq-AL"/>
              </w:rPr>
              <w:t>vendim</w:t>
            </w:r>
            <w:r w:rsidRPr="00412FDE">
              <w:rPr>
                <w:rFonts w:ascii="Garamond" w:eastAsia="Times New Roman" w:hAnsi="Garamond"/>
                <w:color w:val="000000"/>
                <w:sz w:val="14"/>
                <w:szCs w:val="14"/>
                <w:lang w:val="sq-AL"/>
              </w:rPr>
              <w:t>marrje dhe masa konkrete, siç janë vlerësimi i ndikimit dhe përfitimeve, identifikimi i pengesave për përmbushjen e të gjitha përfitimeve dhe konsultimet me palët e ndryshme të interesit për përmirësime të mëtejshme për sa i përket përfitimeve në natyrë lidhur me individët dhe familjet përfituese të ndihmës ekonomike.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3.4 Vlerësimi, monitorimi dhe raportimi për ndikimin e përdorimit të pagesave shtesë të kushtëzuara të Ndihmës Ekonomike, si për vaksinimin dhe ndjekjen e shkollës.  </w:t>
            </w:r>
          </w:p>
        </w:tc>
        <w:tc>
          <w:tcPr>
            <w:tcW w:w="479" w:type="dxa"/>
            <w:vMerge w:val="restart"/>
            <w:tcBorders>
              <w:top w:val="nil"/>
              <w:left w:val="single" w:sz="4" w:space="0" w:color="auto"/>
              <w:bottom w:val="single" w:sz="4" w:space="0" w:color="auto"/>
              <w:right w:val="single" w:sz="4" w:space="0" w:color="auto"/>
            </w:tcBorders>
            <w:shd w:val="clear" w:color="auto" w:fill="auto"/>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1,967,000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106,500.00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1,860,500.00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1,967,000.00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240" w:line="240" w:lineRule="auto"/>
              <w:ind w:firstLine="0"/>
              <w:jc w:val="left"/>
              <w:rPr>
                <w:rFonts w:ascii="Garamond" w:eastAsia="Times New Roman" w:hAnsi="Garamond"/>
                <w:color w:val="000000"/>
                <w:sz w:val="14"/>
                <w:szCs w:val="14"/>
                <w:lang w:val="sq-AL"/>
              </w:rPr>
            </w:pP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Raporti vlerësimit mbi ndikimin e përdorimit të pagesa shtesë të kushtëzuara të Ndihmës Ekonomike, si për vaksinimin dhe ndjekjen e shkollës i përgatitur nga MMSR dhe SHSSH.</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Mbështetje dhe këshillim i ofruar përmes njësive të përkujdesit shoqëror në NJQV, për familjet dhe individët. Informacioni mbi rastet i regjistruar dhe rezultate të verifikuara. </w:t>
            </w:r>
            <w:r w:rsidRPr="00412FDE">
              <w:rPr>
                <w:rFonts w:ascii="Garamond" w:eastAsia="Times New Roman" w:hAnsi="Garamond"/>
                <w:color w:val="000000"/>
                <w:sz w:val="14"/>
                <w:szCs w:val="14"/>
                <w:lang w:val="sq-AL"/>
              </w:rPr>
              <w:br/>
            </w:r>
            <w:r w:rsidR="00C5392E" w:rsidRPr="00412FDE">
              <w:rPr>
                <w:rFonts w:ascii="Garamond" w:eastAsia="Times New Roman" w:hAnsi="Garamond"/>
                <w:color w:val="000000"/>
                <w:sz w:val="14"/>
                <w:szCs w:val="14"/>
                <w:lang w:val="sq-AL"/>
              </w:rPr>
              <w:t>Vendim</w:t>
            </w:r>
            <w:r w:rsidRPr="00412FDE">
              <w:rPr>
                <w:rFonts w:ascii="Garamond" w:eastAsia="Times New Roman" w:hAnsi="Garamond"/>
                <w:color w:val="000000"/>
                <w:sz w:val="14"/>
                <w:szCs w:val="14"/>
                <w:lang w:val="sq-AL"/>
              </w:rPr>
              <w:t xml:space="preserve">marrje mbi krijimin e regjistrit kombëtar për përfitimet në natyrë, bazuar mbi rezultatet e studimeve, vlerësimeve dhe konsultimet me palët e interesit, ndërmarrë nga  MMSR. Në rast </w:t>
            </w:r>
            <w:r w:rsidR="00C5392E" w:rsidRPr="00412FDE">
              <w:rPr>
                <w:rFonts w:ascii="Garamond" w:eastAsia="Times New Roman" w:hAnsi="Garamond"/>
                <w:color w:val="000000"/>
                <w:sz w:val="14"/>
                <w:szCs w:val="14"/>
                <w:lang w:val="sq-AL"/>
              </w:rPr>
              <w:t>vendim</w:t>
            </w:r>
            <w:r w:rsidRPr="00412FDE">
              <w:rPr>
                <w:rFonts w:ascii="Garamond" w:eastAsia="Times New Roman" w:hAnsi="Garamond"/>
                <w:color w:val="000000"/>
                <w:sz w:val="14"/>
                <w:szCs w:val="14"/>
                <w:lang w:val="sq-AL"/>
              </w:rPr>
              <w:t>marrjeje pozitive, krijohet regjistri kombëtar për përfitimet në natyrë nga MMSR.</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Analiza e situatës dhe përgatitja e raportit të vlerësimit për ndjekjen e shkollës nga fëmijët në ndihmë ekonomike, duke përdorur të dhëna nga sistemi dhe nxjerrja në pah e rasteve pozitive;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b.  Dhënia rekomandimeve dhe bërja rregullimeve të nevojshme për përmirësime të mëtejshme;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Organizimi konsultimeve me Ministrinë e Arsimit dhe Sportit (MAS) për përmirësimin e situatës lidhur me braktisjen e shkollës (në bashkëpunim me njësitë e qeverisjes vendore);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106,500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106,500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106,500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d.  Vlerësimi i ndikimit për pagesat shtesë të Ndihmës Ekonomike për ndjekjen e shkollës dhe vaksinimin, si dhe të konsultohen masa të mëtejshme me MAS dhe Ministrinë e Shëndetësisë (MSH);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e. Mbështetja e familjeve dhe individëve përfitues së Ndhmës Ekonomike përmes këshillimit dhe shërbimeve të kujdesit shoqëror, për rritjen e aksesit për arsimin dhe kujdesin shëndetësor.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3.5 Nxitja e masave dhe veprimtarive në nivel vendor për rritjen e aksesit në arsim dhe arsimin falas për familjet dhe individët përfitues të Ndihmës Ekonomike.</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197,000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106,500.00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197,000.00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Akses i rritur në arsimim dhe shërbime shëndetësore përmes masave konkrete dhe veprimtarive të përcaktuara në bashkëpunim me MAS dhe MSH.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Rezultate të verifikuara përmes raporteve të monitorimit. </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Konsultimi me MAS, MSH dhe NJQV për kushtet aktuale në NJQV-ve për çështjen;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106,500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106,500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106,500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Identifikimi masave konkrete dhe veprimtarive me MAS dhe MSH dhe NJQV-të për të mbështetur përfituesit e Ndihmës Ekonomike për rritjen e aksesit në arsimim dhe shërbime shëndetësore;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c. Monitorimi zbatimit të masave dhe veprimtarive dhe mbështetja në bazë të nevojave.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3.6 Përdorimi informacionit, monitorimi dhe vlerësimi programeve të mbrojtjes sociale dhe programeve të tjera publike për orientimin afatgjatë të normës dhe strukturës së Programi i Ri-integrimit Social (PRS) (orientime afatgjata dhe bazuar në evidenca).   </w:t>
            </w:r>
          </w:p>
        </w:tc>
        <w:tc>
          <w:tcPr>
            <w:tcW w:w="479" w:type="dxa"/>
            <w:vMerge w:val="restart"/>
            <w:tcBorders>
              <w:top w:val="nil"/>
              <w:left w:val="single" w:sz="4" w:space="0" w:color="auto"/>
              <w:bottom w:val="single" w:sz="8" w:space="0" w:color="000000"/>
              <w:right w:val="single" w:sz="4" w:space="0" w:color="auto"/>
            </w:tcBorders>
            <w:shd w:val="clear" w:color="auto" w:fill="auto"/>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2017-2020</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Donatorë</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Ekspertë të pavarur</w:t>
            </w:r>
          </w:p>
        </w:tc>
        <w:tc>
          <w:tcPr>
            <w:tcW w:w="1590" w:type="dxa"/>
            <w:vMerge w:val="restart"/>
            <w:tcBorders>
              <w:top w:val="nil"/>
              <w:left w:val="single" w:sz="4" w:space="0" w:color="auto"/>
              <w:bottom w:val="single" w:sz="8"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Fusha veprimit dhe rezultat e pritshme, si dhe organizimi dhe funksionimi i grupit të punës të përcaktuara nga Ministri MMSR.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Çështjet e politikës afatgjatë ri-integrimit social të konsultuara nga grupi i punës dhe orientimet të dhëna dhe të paraqitura tek Ministri MMSR, në funksion të politikave të ri-integrimit social.</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Krijimi grupit të punës së zyrtarëve të nivelit të lartë, në varësi të MMSR, për këtë çështje;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Përcaktimi fushës së veprimit dhe rezultateve të pritshme, si dhe organizimi dhe  dhe funksionimi i grupit të punës;</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Fillimi veprimtarisë së grupit të punës.</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val="restart"/>
            <w:tcBorders>
              <w:top w:val="nil"/>
              <w:left w:val="single" w:sz="8" w:space="0" w:color="auto"/>
              <w:bottom w:val="single" w:sz="8" w:space="0" w:color="000000"/>
              <w:right w:val="single" w:sz="4" w:space="0" w:color="auto"/>
            </w:tcBorders>
            <w:shd w:val="clear" w:color="auto" w:fill="auto"/>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A4.</w:t>
            </w:r>
          </w:p>
        </w:tc>
        <w:tc>
          <w:tcPr>
            <w:tcW w:w="1001"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Përmirësimi i shërbimeve të kontrollit/auditit për të reduktuar numrin e abuzimeve.</w:t>
            </w: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4.1 Përmirësimi cilësisë të shërbimeve të kontrollit dhe auditit. </w:t>
            </w:r>
          </w:p>
        </w:tc>
        <w:tc>
          <w:tcPr>
            <w:tcW w:w="479" w:type="dxa"/>
            <w:vMerge w:val="restart"/>
            <w:tcBorders>
              <w:top w:val="nil"/>
              <w:left w:val="single" w:sz="4" w:space="0" w:color="auto"/>
              <w:bottom w:val="single" w:sz="4" w:space="0" w:color="auto"/>
              <w:right w:val="single" w:sz="4" w:space="0" w:color="auto"/>
            </w:tcBorders>
            <w:shd w:val="clear" w:color="auto" w:fill="auto"/>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1,030,200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934,200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1,030,200 </w:t>
            </w:r>
          </w:p>
        </w:tc>
        <w:tc>
          <w:tcPr>
            <w:tcW w:w="694"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SHSSH</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Donatorë</w:t>
            </w:r>
          </w:p>
        </w:tc>
        <w:tc>
          <w:tcPr>
            <w:tcW w:w="1590" w:type="dxa"/>
            <w:vMerge w:val="restart"/>
            <w:tcBorders>
              <w:top w:val="nil"/>
              <w:left w:val="single" w:sz="4" w:space="0" w:color="auto"/>
              <w:bottom w:val="single" w:sz="8"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Udhëzimet (së bashku me manualin) e kontrollit dhe auditit të Ndihmës Ekonomike i hartuar dhe miratuar Ministri MMSR.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Hartohet raporti me rekomandime dhe ndahet për diskutime.</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Aftësimi nëpërmjet kualifikimeve të inspektorëve/audituesve për etikën në punë dhe konfliktin e interesit, si dhe mbrojtjen ndaj korrupsionit;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385,200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385,200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385,200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b.  Prodhimi, zhvillimi dhe shpërndarja e shenjëstruar e materialeve informuese lidhur me për etikën në punë dhe konfliktin e interesit, si dhe mbrojtjen ndaj korrupsionit;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549,000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549,000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c.  Hartimi dhe shpërdarja e udhëzimeve për kontrollin dhe auditin;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Prodhimi i listave të përditësuara të kontrollit dhe auditit, si dhe paraqitja e tyre në seminare, duke pasur një fokus të veçantë për familjet e varfra që nuk arrijnë të përzgjidhen si përfituese të Ndihmës Ekonomike.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4.2 Aftësimi i inspektorëve/audituesve të SHSSH-të rajonale mbi adminsitrimin e informacionit dhe mekanizmat e pagesës, në mënyrë që të kenë mundësi të zbulojnë rastet e abuzimit, si dhe masat administrative sipas rastit. </w:t>
            </w:r>
          </w:p>
        </w:tc>
        <w:tc>
          <w:tcPr>
            <w:tcW w:w="479" w:type="dxa"/>
            <w:vMerge w:val="restart"/>
            <w:tcBorders>
              <w:top w:val="nil"/>
              <w:left w:val="single" w:sz="4" w:space="0" w:color="auto"/>
              <w:bottom w:val="single" w:sz="8" w:space="0" w:color="000000"/>
              <w:right w:val="single" w:sz="4" w:space="0" w:color="auto"/>
            </w:tcBorders>
            <w:shd w:val="clear" w:color="auto" w:fill="auto"/>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293,500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293,500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293,500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SHSSH</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Donatorë</w:t>
            </w:r>
            <w:r w:rsidRPr="00412FDE">
              <w:rPr>
                <w:rFonts w:ascii="Garamond" w:eastAsia="Times New Roman" w:hAnsi="Garamond"/>
                <w:color w:val="000000"/>
                <w:sz w:val="14"/>
                <w:szCs w:val="14"/>
                <w:lang w:val="sq-AL"/>
              </w:rPr>
              <w:br/>
              <w:t xml:space="preserve">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Konsultimi dhe rishikimi i kuadrit ekzistues për masat administrative;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Hartimi udhëzimeve për zbatimin e masave administrative;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Kualifikimi inspektorëve/audituesve në SHSSH-në rajonale për t</w:t>
            </w:r>
            <w:r w:rsidR="00C854AE">
              <w:rPr>
                <w:rFonts w:ascii="Garamond" w:eastAsia="Times New Roman" w:hAnsi="Garamond"/>
                <w:color w:val="000000"/>
                <w:sz w:val="14"/>
                <w:szCs w:val="14"/>
                <w:lang w:val="sq-AL"/>
              </w:rPr>
              <w:t>”</w:t>
            </w:r>
            <w:r w:rsidRPr="00412FDE">
              <w:rPr>
                <w:rFonts w:ascii="Garamond" w:eastAsia="Times New Roman" w:hAnsi="Garamond"/>
                <w:color w:val="000000"/>
                <w:sz w:val="14"/>
                <w:szCs w:val="14"/>
                <w:lang w:val="sq-AL"/>
              </w:rPr>
              <w:t>i aftësuar ata në marrjen e masave administrative (kujtesë: penalizimi i familjeve për marrjen e Ndihmës Ekonomike në mënyrë abuzive dhe kthimi i pagesës së marrë, periudha e qëndrimit në skemën e Ndihmës Ekonomike).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107,000 </w:t>
            </w:r>
          </w:p>
        </w:tc>
        <w:tc>
          <w:tcPr>
            <w:tcW w:w="818"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107,000 </w:t>
            </w:r>
          </w:p>
        </w:tc>
        <w:tc>
          <w:tcPr>
            <w:tcW w:w="818"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107,000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val="restart"/>
            <w:tcBorders>
              <w:top w:val="nil"/>
              <w:left w:val="single" w:sz="8" w:space="0" w:color="auto"/>
              <w:bottom w:val="single" w:sz="4" w:space="0" w:color="auto"/>
              <w:right w:val="single" w:sz="4" w:space="0" w:color="auto"/>
            </w:tcBorders>
            <w:shd w:val="clear" w:color="auto" w:fill="auto"/>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A5.</w:t>
            </w:r>
          </w:p>
        </w:tc>
        <w:tc>
          <w:tcPr>
            <w:tcW w:w="1001" w:type="dxa"/>
            <w:vMerge w:val="restart"/>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Transformimi i programit të Ndihmës Ekonomike në skemë aktive riintegrimi nëpërmjet krijimit të paketës për krijimin e mundësive për punësim, duke rritur përfshirjen në politikat aktive të tregut të punës në 5% të përfituesve të Ndihmës Ekonomike deri në 2017. </w:t>
            </w:r>
          </w:p>
        </w:tc>
        <w:tc>
          <w:tcPr>
            <w:tcW w:w="1614"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A5.1 Zhvillimi i politikave për Programin e Ri-integrimit Social.   </w:t>
            </w:r>
          </w:p>
        </w:tc>
        <w:tc>
          <w:tcPr>
            <w:tcW w:w="479" w:type="dxa"/>
            <w:vMerge w:val="restart"/>
            <w:tcBorders>
              <w:top w:val="nil"/>
              <w:left w:val="single" w:sz="4" w:space="0" w:color="auto"/>
              <w:bottom w:val="single" w:sz="4" w:space="0" w:color="auto"/>
              <w:right w:val="single" w:sz="4" w:space="0" w:color="auto"/>
            </w:tcBorders>
            <w:shd w:val="clear" w:color="auto" w:fill="auto"/>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658,000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93,000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565,000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93,000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565,000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UNDP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SHKP</w:t>
            </w:r>
            <w:r w:rsidRPr="00412FDE">
              <w:rPr>
                <w:rFonts w:ascii="Garamond" w:eastAsia="Times New Roman" w:hAnsi="Garamond"/>
                <w:color w:val="000000"/>
                <w:sz w:val="14"/>
                <w:szCs w:val="14"/>
                <w:lang w:val="sq-AL"/>
              </w:rPr>
              <w:br/>
              <w:t>ISSH</w:t>
            </w:r>
            <w:r w:rsidRPr="00412FDE">
              <w:rPr>
                <w:rFonts w:ascii="Garamond" w:eastAsia="Times New Roman" w:hAnsi="Garamond"/>
                <w:color w:val="000000"/>
                <w:sz w:val="14"/>
                <w:szCs w:val="14"/>
                <w:lang w:val="sq-AL"/>
              </w:rPr>
              <w:br/>
              <w:t>MF</w:t>
            </w:r>
            <w:r w:rsidRPr="00412FDE">
              <w:rPr>
                <w:rFonts w:ascii="Garamond" w:eastAsia="Times New Roman" w:hAnsi="Garamond"/>
                <w:color w:val="000000"/>
                <w:sz w:val="14"/>
                <w:szCs w:val="14"/>
                <w:lang w:val="sq-AL"/>
              </w:rPr>
              <w:br/>
              <w:t>MAS,</w:t>
            </w:r>
            <w:r w:rsidRPr="00412FDE">
              <w:rPr>
                <w:rFonts w:ascii="Garamond" w:eastAsia="Times New Roman" w:hAnsi="Garamond"/>
                <w:color w:val="000000"/>
                <w:sz w:val="14"/>
                <w:szCs w:val="14"/>
                <w:lang w:val="sq-AL"/>
              </w:rPr>
              <w:br/>
              <w:t xml:space="preserve">Ministria Zhvillimit Ekonomik, Turizmit, Tregtisë dhe Sipërmarrjes (MZHETTS), Ministria Bujqësisë, Zhvillimit Rural dhe Administrimit të Ujërave (MBZHRAU), Ministria Mjedisit (MM) </w:t>
            </w:r>
            <w:r w:rsidRPr="00412FDE">
              <w:rPr>
                <w:rFonts w:ascii="Garamond" w:eastAsia="Times New Roman" w:hAnsi="Garamond"/>
                <w:color w:val="000000"/>
                <w:sz w:val="14"/>
                <w:szCs w:val="14"/>
                <w:lang w:val="sq-AL"/>
              </w:rPr>
              <w:br/>
              <w:t xml:space="preserve">Programi për Zhvillim i Kombeve të Bashkuara (UNDP)  </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br/>
              <w:t>Dokumenti i Politik për Programin e Ri-integrimit Social i hartuar dhe prezantuar nga MMSR.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Komentet dhe rekomandimet mbi ndryshimet e nevojshme ligjore që duhen bërë të mbledhura dhe të prezantuara në MMSR. </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a.Përgatitja e specifikimeve teknike dhe dokumentacionit të nevojshëm për prokurimin dhe kontraktimin e shërbimeve ekspertëve;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b.Prokurimi dhe kontraktimi shërbimeve;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Hartimi Dokumentit të Politikës për Programin e Ri-integrimit Social (duke përfshirë analizën e lidhjeve midis aktiviteteve skemës së Ndihmës Ekonomike dhe funksioneve në lidhje me punësimin, profili i përfituesve të Ndihmës Ekonomike dhe pozicioni i tyre me Tregun e Punës (TP), punësimin aktual dhe mundësitë e integrimit duke marrë parasysh bizneset private dhe sociale, programet e punësimit aktiv, etj., dhe të gjitha çështjet e tjera lidhur me to);</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d.Rekomandimi ndryshimeve në legjislacionin në fuqi;</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565,000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565,000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565,000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Kontrolli i procedurave të referimit të familjeve në ndihmë ekonomike te shërbimet e kujdesit social, dhe rekomandimi për përmirësimin e lidhjeve midis dy shërbimeve.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single" w:sz="4" w:space="0" w:color="auto"/>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A5.2 Hartimi ndryshimeve në legjislacion dhe udhëzuesve për transformimin e skemës së Ndihmës Ekonomike me Programin e Ri-integrimit Social.  </w:t>
            </w:r>
          </w:p>
        </w:tc>
        <w:tc>
          <w:tcPr>
            <w:tcW w:w="479" w:type="dxa"/>
            <w:vMerge w:val="restart"/>
            <w:tcBorders>
              <w:top w:val="nil"/>
              <w:left w:val="single" w:sz="4" w:space="0" w:color="auto"/>
              <w:bottom w:val="single" w:sz="4" w:space="0" w:color="auto"/>
              <w:right w:val="single" w:sz="4" w:space="0" w:color="auto"/>
            </w:tcBorders>
            <w:shd w:val="clear" w:color="auto" w:fill="auto"/>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332,000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332,000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332,000 </w:t>
            </w:r>
          </w:p>
        </w:tc>
        <w:tc>
          <w:tcPr>
            <w:tcW w:w="694" w:type="dxa"/>
            <w:vMerge w:val="restart"/>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SHKP</w:t>
            </w:r>
            <w:r w:rsidRPr="00412FDE">
              <w:rPr>
                <w:rFonts w:ascii="Garamond" w:eastAsia="Times New Roman" w:hAnsi="Garamond"/>
                <w:color w:val="000000"/>
                <w:sz w:val="14"/>
                <w:szCs w:val="14"/>
                <w:lang w:val="sq-AL"/>
              </w:rPr>
              <w:br/>
              <w:t xml:space="preserve">Donatorë të tjerë </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Ndryshimet në legjislacionin në fuqi të përgatitura nga MMSR dhe të kaluara për miratim sipas nivelit të </w:t>
            </w:r>
            <w:r w:rsidR="00C5392E" w:rsidRPr="00412FDE">
              <w:rPr>
                <w:rFonts w:ascii="Garamond" w:eastAsia="Times New Roman" w:hAnsi="Garamond"/>
                <w:color w:val="000000"/>
                <w:sz w:val="14"/>
                <w:szCs w:val="14"/>
                <w:lang w:val="sq-AL"/>
              </w:rPr>
              <w:t>vendim</w:t>
            </w:r>
            <w:r w:rsidRPr="00412FDE">
              <w:rPr>
                <w:rFonts w:ascii="Garamond" w:eastAsia="Times New Roman" w:hAnsi="Garamond"/>
                <w:color w:val="000000"/>
                <w:sz w:val="14"/>
                <w:szCs w:val="14"/>
                <w:lang w:val="sq-AL"/>
              </w:rPr>
              <w:t>marrjes.</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Dokumentacioni i Projektit Pilot i hartuar në bashkëpunim me NJQV-të pilot.</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a.Hartimi ndryshimeve ligjore dhe nënligjore të nevojshme, si dhe udhëzuesve për zbatimin e Programit të Ri-integrimit Social;</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241,500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241,500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241,500 </w:t>
            </w:r>
          </w:p>
        </w:tc>
        <w:tc>
          <w:tcPr>
            <w:tcW w:w="694"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b.Hartimi, miratimi dhe shpërndarja e udhëzimeve për zbatim;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c. Përzgjedhja dhe mbështetja e 2-3 NJQV-ve për pilotimin e qasjejs së re;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d. Vlerësimi kushteve aktuale, legjislacionit dhe hartimi një dokumenti për transformimin e ndihmës ekonomike në Ri-integrim social në NJQV-të pilot.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694"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5.3. Përcaktimi i masës së shpërblimit nga Programi i Ri-integrimit Social në bazë të nevojave individëve dhe familjeve në nevojë.  </w:t>
            </w:r>
          </w:p>
        </w:tc>
        <w:tc>
          <w:tcPr>
            <w:tcW w:w="479" w:type="dxa"/>
            <w:vMerge w:val="restart"/>
            <w:tcBorders>
              <w:top w:val="nil"/>
              <w:left w:val="single" w:sz="4" w:space="0" w:color="auto"/>
              <w:bottom w:val="single" w:sz="4" w:space="0" w:color="auto"/>
              <w:right w:val="single" w:sz="4" w:space="0" w:color="auto"/>
            </w:tcBorders>
            <w:shd w:val="clear" w:color="auto" w:fill="auto"/>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SHKP</w:t>
            </w:r>
            <w:r w:rsidRPr="00412FDE">
              <w:rPr>
                <w:rFonts w:ascii="Garamond" w:eastAsia="Times New Roman" w:hAnsi="Garamond"/>
                <w:color w:val="000000"/>
                <w:sz w:val="14"/>
                <w:szCs w:val="14"/>
                <w:lang w:val="sq-AL"/>
              </w:rPr>
              <w:br/>
              <w:t>NJQV</w:t>
            </w:r>
            <w:r w:rsidRPr="00412FDE">
              <w:rPr>
                <w:rFonts w:ascii="Garamond" w:eastAsia="Times New Roman" w:hAnsi="Garamond"/>
                <w:color w:val="000000"/>
                <w:sz w:val="14"/>
                <w:szCs w:val="14"/>
                <w:lang w:val="sq-AL"/>
              </w:rPr>
              <w:br/>
              <w:t>SHSSH</w:t>
            </w:r>
            <w:r w:rsidRPr="00412FDE">
              <w:rPr>
                <w:rFonts w:ascii="Garamond" w:eastAsia="Times New Roman" w:hAnsi="Garamond"/>
                <w:color w:val="000000"/>
                <w:sz w:val="14"/>
                <w:szCs w:val="14"/>
                <w:lang w:val="sq-AL"/>
              </w:rPr>
              <w:br/>
              <w:t>Sektori privat</w:t>
            </w:r>
            <w:r w:rsidRPr="00412FDE">
              <w:rPr>
                <w:rFonts w:ascii="Garamond" w:eastAsia="Times New Roman" w:hAnsi="Garamond"/>
                <w:color w:val="000000"/>
                <w:sz w:val="14"/>
                <w:szCs w:val="14"/>
                <w:lang w:val="sq-AL"/>
              </w:rPr>
              <w:br/>
              <w:t>Donatorë</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Masa e shpërblimit e konsultuar dhe përcaktuar.</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Konsultimi dhe përcaktimi i masës së shpërblimit.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A 5.4 Forcimi kapaciteteve në nivelet përgjegjëse dhe pilotimi qasjeve që nxisin përfituesit e Ndihmës Ekonomike drejt mundësive për punësim dhe integrim.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1,978,000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1,771,500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206,500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1,978,000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SHSSH</w:t>
            </w:r>
            <w:r w:rsidRPr="00412FDE">
              <w:rPr>
                <w:rFonts w:ascii="Garamond" w:eastAsia="Times New Roman" w:hAnsi="Garamond"/>
                <w:color w:val="000000"/>
                <w:sz w:val="14"/>
                <w:szCs w:val="14"/>
                <w:lang w:val="sq-AL"/>
              </w:rPr>
              <w:br/>
              <w:t>SHKP</w:t>
            </w:r>
            <w:r w:rsidRPr="00412FDE">
              <w:rPr>
                <w:rFonts w:ascii="Garamond" w:eastAsia="Times New Roman" w:hAnsi="Garamond"/>
                <w:color w:val="000000"/>
                <w:sz w:val="14"/>
                <w:szCs w:val="14"/>
                <w:lang w:val="sq-AL"/>
              </w:rPr>
              <w:br/>
              <w:t>NJQV</w:t>
            </w:r>
            <w:r w:rsidRPr="00412FDE">
              <w:rPr>
                <w:rFonts w:ascii="Garamond" w:eastAsia="Times New Roman" w:hAnsi="Garamond"/>
                <w:color w:val="000000"/>
                <w:sz w:val="14"/>
                <w:szCs w:val="14"/>
                <w:lang w:val="sq-AL"/>
              </w:rPr>
              <w:br/>
              <w:t>Donatorë</w:t>
            </w:r>
            <w:r w:rsidRPr="00412FDE">
              <w:rPr>
                <w:rFonts w:ascii="Garamond" w:eastAsia="Times New Roman" w:hAnsi="Garamond"/>
                <w:color w:val="000000"/>
                <w:sz w:val="14"/>
                <w:szCs w:val="14"/>
                <w:lang w:val="sq-AL"/>
              </w:rPr>
              <w:br/>
              <w:t>Sektori privat</w:t>
            </w:r>
            <w:r w:rsidRPr="00412FDE">
              <w:rPr>
                <w:rFonts w:ascii="Garamond" w:eastAsia="Times New Roman" w:hAnsi="Garamond"/>
                <w:color w:val="000000"/>
                <w:sz w:val="14"/>
                <w:szCs w:val="14"/>
                <w:lang w:val="sq-AL"/>
              </w:rPr>
              <w:br/>
              <w:t xml:space="preserve"> </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Procedurat e reja të detajuara në udhëzime të hartuara dhe miratuara nga MMSR transformojnë skemën e Ndihmës Ekonomike me programin e Ri-integrimit Social.</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Personeli përgjegjës i SHSSH-së rajonale, NJQV-së dhe SHKP-së, duke përfshirë zyrat e punësimit dhe institucionet e kualifikimit profesional të aftësuar nëpërmjet kualifikimeve të zhvilluara, për mënyrën si do të përdoren qasjet dhe asistohet stafi, bazuar në nevoja.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Raport mbi verifikimin e aftësive mbi çështjen.</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Raport vlerësim i pilotimeve i hartuar dhe shpërndarë, bashkë me rekomandime për përmirësim MMSR.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Takime në tavolina të rrumbullakëta dhe një konferencë kombëtare të organizuara nga MMSR. </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Hartimi udhëzimeve dhe hapave konkretë për të transformuar skemën e Ndihmës Ekonomike me programin e Ri-integrimit Social;</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Zbatimi i kalendarit të kualifikimeve dhe mbështetje e drejtpërdrejtë teknike për strukturat rajonale të SHSSH-së, NJQV-së dhe SHKP-së, duke përfshirë zyrat e punësimit dhe institucionet e kualifikimit profesional për të zbatuar qasjet;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1,605,000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1,605,000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1,605,000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Vlerësimi i ndikimit të pilotimeve nëpërmjet raporteve të vlerësimit dhe dhënia e rekomandimeve mbi procedurat e nevojshme administrative, ndryshimeve ligjore dhe përsëritjes së pilotimeve;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110,500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110,500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110,500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d. Shpërndarja e praktikave të suksesshme nëpërmjet takimeve në tavolina të rrumbullakëta dhe konferenca.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166,500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166,500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166,500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5.5 Zbatimi në nivel kombëtar i Programit të Ri-integrimit Social. </w:t>
            </w:r>
          </w:p>
        </w:tc>
        <w:tc>
          <w:tcPr>
            <w:tcW w:w="479" w:type="dxa"/>
            <w:vMerge w:val="restart"/>
            <w:tcBorders>
              <w:top w:val="nil"/>
              <w:left w:val="single" w:sz="4" w:space="0" w:color="auto"/>
              <w:bottom w:val="single" w:sz="4" w:space="0" w:color="auto"/>
              <w:right w:val="single" w:sz="4" w:space="0" w:color="auto"/>
            </w:tcBorders>
            <w:shd w:val="clear" w:color="auto" w:fill="auto"/>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2017-2018</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SHKP</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SHSSH</w:t>
            </w:r>
          </w:p>
        </w:tc>
        <w:tc>
          <w:tcPr>
            <w:tcW w:w="1590" w:type="dxa"/>
            <w:vMerge w:val="restart"/>
            <w:tcBorders>
              <w:top w:val="nil"/>
              <w:left w:val="single" w:sz="4" w:space="0" w:color="auto"/>
              <w:bottom w:val="single" w:sz="4"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Personeli përgjegjës i trajnuar nga MMSR.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Programi i Ri-integrimit Social në zbatim në nivel kombëtar.</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Organizimi kualifikimeve dhe takimeve me personelin përgjegjës dhe palë të treta të interesuara, ofrimi mbështetjes teknike për zbatimin e programit.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4"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single" w:sz="4" w:space="0" w:color="auto"/>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5.6 Shpërndarja e informacionit mbi programin e Ri-integrimit Social, në të gjitha NJQV-të dhe institucionet e tjera të përfshira si dhe informimi publik i shenjëstruar, nëpërmjet një fushate kombëtare të komunikimit.  </w:t>
            </w:r>
          </w:p>
        </w:tc>
        <w:tc>
          <w:tcPr>
            <w:tcW w:w="479" w:type="dxa"/>
            <w:vMerge w:val="restart"/>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93,000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93,000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93,000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SHKP</w:t>
            </w:r>
            <w:r w:rsidRPr="00412FDE">
              <w:rPr>
                <w:rFonts w:ascii="Garamond" w:eastAsia="Times New Roman" w:hAnsi="Garamond"/>
                <w:color w:val="000000"/>
                <w:sz w:val="14"/>
                <w:szCs w:val="14"/>
                <w:lang w:val="sq-AL"/>
              </w:rPr>
              <w:br/>
              <w:t>SHSSH</w:t>
            </w:r>
            <w:r w:rsidRPr="00412FDE">
              <w:rPr>
                <w:rFonts w:ascii="Garamond" w:eastAsia="Times New Roman" w:hAnsi="Garamond"/>
                <w:color w:val="000000"/>
                <w:sz w:val="14"/>
                <w:szCs w:val="14"/>
                <w:lang w:val="sq-AL"/>
              </w:rPr>
              <w:br/>
              <w:t>Donatorë</w:t>
            </w:r>
          </w:p>
        </w:tc>
        <w:tc>
          <w:tcPr>
            <w:tcW w:w="1590" w:type="dxa"/>
            <w:vMerge w:val="restart"/>
            <w:tcBorders>
              <w:top w:val="nil"/>
              <w:left w:val="single" w:sz="4" w:space="0" w:color="auto"/>
              <w:bottom w:val="nil"/>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Zbatohet fushata kombëtare e komunikimit për informimin dhe ndërgjegjësimin në lidhje me programin e Ri-integrimit Social nga operatori i kontraktuar. </w:t>
            </w:r>
            <w:r w:rsidRPr="00412FDE">
              <w:rPr>
                <w:rFonts w:ascii="Garamond" w:eastAsia="Times New Roman" w:hAnsi="Garamond"/>
                <w:color w:val="000000"/>
                <w:sz w:val="14"/>
                <w:szCs w:val="14"/>
                <w:lang w:val="sq-AL"/>
              </w:rPr>
              <w:br/>
              <w:t>Verifikohen rezultatet e fushatës kombëtare të komunikimit.</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Përgatitja e specifikimeve tëknike dhe dokumentacionit të nevojshëm për prokurimin dhe kontraktimin e shërbimeve për fushatën kombëtare të komunikimit;</w:t>
            </w:r>
          </w:p>
        </w:tc>
        <w:tc>
          <w:tcPr>
            <w:tcW w:w="479" w:type="dxa"/>
            <w:vMerge/>
            <w:tcBorders>
              <w:top w:val="nil"/>
              <w:left w:val="nil"/>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 i shërbimeve;</w:t>
            </w:r>
          </w:p>
        </w:tc>
        <w:tc>
          <w:tcPr>
            <w:tcW w:w="479" w:type="dxa"/>
            <w:vMerge/>
            <w:tcBorders>
              <w:top w:val="nil"/>
              <w:left w:val="nil"/>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Zbatimi fushtës kombëtare.</w:t>
            </w:r>
          </w:p>
        </w:tc>
        <w:tc>
          <w:tcPr>
            <w:tcW w:w="479" w:type="dxa"/>
            <w:vMerge/>
            <w:tcBorders>
              <w:top w:val="nil"/>
              <w:left w:val="nil"/>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tcBorders>
              <w:top w:val="single" w:sz="8" w:space="0" w:color="auto"/>
              <w:left w:val="single" w:sz="8" w:space="0" w:color="auto"/>
              <w:bottom w:val="single" w:sz="8" w:space="0" w:color="auto"/>
              <w:right w:val="single" w:sz="4" w:space="0" w:color="auto"/>
            </w:tcBorders>
            <w:shd w:val="clear" w:color="000000" w:fill="FF33CC"/>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B.</w:t>
            </w:r>
          </w:p>
        </w:tc>
        <w:tc>
          <w:tcPr>
            <w:tcW w:w="3094" w:type="dxa"/>
            <w:gridSpan w:val="3"/>
            <w:tcBorders>
              <w:top w:val="single" w:sz="8" w:space="0" w:color="auto"/>
              <w:left w:val="nil"/>
              <w:bottom w:val="single" w:sz="8" w:space="0" w:color="auto"/>
              <w:right w:val="nil"/>
            </w:tcBorders>
            <w:shd w:val="clear" w:color="000000" w:fill="FF33CC"/>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Përmirësimi i cilësisë së jetesës së personave me aftësi të kufizuara</w:t>
            </w:r>
          </w:p>
        </w:tc>
        <w:tc>
          <w:tcPr>
            <w:tcW w:w="785" w:type="dxa"/>
            <w:tcBorders>
              <w:top w:val="single" w:sz="8" w:space="0" w:color="auto"/>
              <w:left w:val="single" w:sz="4" w:space="0" w:color="auto"/>
              <w:bottom w:val="single" w:sz="8" w:space="0" w:color="auto"/>
              <w:right w:val="nil"/>
            </w:tcBorders>
            <w:shd w:val="clear" w:color="000000" w:fill="FF33CC"/>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267,094,550 </w:t>
            </w:r>
          </w:p>
        </w:tc>
        <w:tc>
          <w:tcPr>
            <w:tcW w:w="818" w:type="dxa"/>
            <w:tcBorders>
              <w:top w:val="single" w:sz="8" w:space="0" w:color="auto"/>
              <w:left w:val="nil"/>
              <w:bottom w:val="single" w:sz="8" w:space="0" w:color="auto"/>
              <w:right w:val="nil"/>
            </w:tcBorders>
            <w:shd w:val="clear" w:color="000000" w:fill="FF33CC"/>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23,188,350 </w:t>
            </w:r>
          </w:p>
        </w:tc>
        <w:tc>
          <w:tcPr>
            <w:tcW w:w="818" w:type="dxa"/>
            <w:tcBorders>
              <w:top w:val="single" w:sz="8" w:space="0" w:color="auto"/>
              <w:left w:val="nil"/>
              <w:bottom w:val="single" w:sz="8" w:space="0" w:color="auto"/>
              <w:right w:val="single" w:sz="4" w:space="0" w:color="auto"/>
            </w:tcBorders>
            <w:shd w:val="clear" w:color="000000" w:fill="FF33CC"/>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243,906,200 </w:t>
            </w:r>
          </w:p>
        </w:tc>
        <w:tc>
          <w:tcPr>
            <w:tcW w:w="776" w:type="dxa"/>
            <w:tcBorders>
              <w:top w:val="single" w:sz="8" w:space="0" w:color="auto"/>
              <w:left w:val="nil"/>
              <w:bottom w:val="single" w:sz="8" w:space="0" w:color="auto"/>
              <w:right w:val="nil"/>
            </w:tcBorders>
            <w:shd w:val="clear" w:color="000000" w:fill="FF33CC"/>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193,347,500 </w:t>
            </w:r>
          </w:p>
        </w:tc>
        <w:tc>
          <w:tcPr>
            <w:tcW w:w="729" w:type="dxa"/>
            <w:tcBorders>
              <w:top w:val="single" w:sz="8" w:space="0" w:color="auto"/>
              <w:left w:val="nil"/>
              <w:bottom w:val="single" w:sz="8" w:space="0" w:color="auto"/>
              <w:right w:val="single" w:sz="4" w:space="0" w:color="auto"/>
            </w:tcBorders>
            <w:shd w:val="clear" w:color="000000" w:fill="FF33CC"/>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51,336,600 </w:t>
            </w:r>
          </w:p>
        </w:tc>
        <w:tc>
          <w:tcPr>
            <w:tcW w:w="801" w:type="dxa"/>
            <w:tcBorders>
              <w:top w:val="single" w:sz="8" w:space="0" w:color="auto"/>
              <w:left w:val="nil"/>
              <w:bottom w:val="single" w:sz="8" w:space="0" w:color="auto"/>
              <w:right w:val="single" w:sz="4" w:space="0" w:color="auto"/>
            </w:tcBorders>
            <w:shd w:val="clear" w:color="000000" w:fill="FF33CC"/>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22,410,450 </w:t>
            </w:r>
          </w:p>
        </w:tc>
        <w:tc>
          <w:tcPr>
            <w:tcW w:w="694" w:type="dxa"/>
            <w:tcBorders>
              <w:top w:val="nil"/>
              <w:left w:val="nil"/>
              <w:bottom w:val="single" w:sz="8" w:space="0" w:color="auto"/>
              <w:right w:val="single" w:sz="4" w:space="0" w:color="auto"/>
            </w:tcBorders>
            <w:shd w:val="clear" w:color="000000" w:fill="FF33CC"/>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w:t>
            </w:r>
          </w:p>
        </w:tc>
        <w:tc>
          <w:tcPr>
            <w:tcW w:w="725" w:type="dxa"/>
            <w:tcBorders>
              <w:top w:val="single" w:sz="8" w:space="0" w:color="auto"/>
              <w:left w:val="nil"/>
              <w:bottom w:val="single" w:sz="8" w:space="0" w:color="auto"/>
              <w:right w:val="single" w:sz="4" w:space="0" w:color="auto"/>
            </w:tcBorders>
            <w:shd w:val="clear" w:color="000000" w:fill="FF33CC"/>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w:t>
            </w:r>
          </w:p>
        </w:tc>
        <w:tc>
          <w:tcPr>
            <w:tcW w:w="923" w:type="dxa"/>
            <w:tcBorders>
              <w:top w:val="single" w:sz="8" w:space="0" w:color="auto"/>
              <w:left w:val="nil"/>
              <w:bottom w:val="single" w:sz="8" w:space="0" w:color="auto"/>
              <w:right w:val="single" w:sz="4" w:space="0" w:color="auto"/>
            </w:tcBorders>
            <w:shd w:val="clear" w:color="000000" w:fill="FF33CC"/>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w:t>
            </w:r>
          </w:p>
        </w:tc>
        <w:tc>
          <w:tcPr>
            <w:tcW w:w="1590" w:type="dxa"/>
            <w:tcBorders>
              <w:top w:val="single" w:sz="8" w:space="0" w:color="auto"/>
              <w:left w:val="nil"/>
              <w:bottom w:val="single" w:sz="8" w:space="0" w:color="auto"/>
              <w:right w:val="nil"/>
            </w:tcBorders>
            <w:shd w:val="clear" w:color="000000" w:fill="FF33CC"/>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w:t>
            </w:r>
          </w:p>
        </w:tc>
        <w:tc>
          <w:tcPr>
            <w:tcW w:w="981" w:type="dxa"/>
            <w:tcBorders>
              <w:top w:val="single" w:sz="8" w:space="0" w:color="auto"/>
              <w:left w:val="nil"/>
              <w:bottom w:val="single" w:sz="8" w:space="0" w:color="auto"/>
              <w:right w:val="single" w:sz="8" w:space="0" w:color="auto"/>
            </w:tcBorders>
            <w:shd w:val="clear" w:color="000000" w:fill="FF33CC"/>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w:t>
            </w:r>
          </w:p>
        </w:tc>
      </w:tr>
      <w:tr w:rsidR="0006296A" w:rsidRPr="00412FDE" w:rsidTr="00412FDE">
        <w:trPr>
          <w:trHeight w:val="139"/>
          <w:jc w:val="center"/>
        </w:trPr>
        <w:tc>
          <w:tcPr>
            <w:tcW w:w="390" w:type="dxa"/>
            <w:vMerge w:val="restart"/>
            <w:tcBorders>
              <w:top w:val="nil"/>
              <w:left w:val="single" w:sz="8" w:space="0" w:color="auto"/>
              <w:bottom w:val="single" w:sz="8" w:space="0" w:color="000000"/>
              <w:right w:val="single" w:sz="4" w:space="0" w:color="auto"/>
            </w:tcBorders>
            <w:shd w:val="clear" w:color="auto" w:fill="auto"/>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B1.</w:t>
            </w:r>
          </w:p>
        </w:tc>
        <w:tc>
          <w:tcPr>
            <w:tcW w:w="1001"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Reformimi i sistemit të vlerësimit të personave me aftësi të kufizuar deri në 2017, duke vënë në zbatim sistemin e ri të vlerësimit sipas </w:t>
            </w:r>
            <w:r w:rsidR="00F00C5C" w:rsidRPr="00412FDE">
              <w:rPr>
                <w:rFonts w:ascii="Garamond" w:eastAsia="Times New Roman" w:hAnsi="Garamond"/>
                <w:color w:val="000000"/>
                <w:sz w:val="14"/>
                <w:szCs w:val="14"/>
                <w:lang w:val="sq-AL"/>
              </w:rPr>
              <w:t>“</w:t>
            </w:r>
            <w:r w:rsidRPr="00412FDE">
              <w:rPr>
                <w:rFonts w:ascii="Garamond" w:eastAsia="Times New Roman" w:hAnsi="Garamond"/>
                <w:color w:val="000000"/>
                <w:sz w:val="14"/>
                <w:szCs w:val="14"/>
                <w:lang w:val="sq-AL"/>
              </w:rPr>
              <w:t>Modelit Social</w:t>
            </w:r>
            <w:r w:rsidR="00F00C5C" w:rsidRPr="00412FDE">
              <w:rPr>
                <w:rFonts w:ascii="Garamond" w:eastAsia="Times New Roman" w:hAnsi="Garamond"/>
                <w:color w:val="000000"/>
                <w:sz w:val="14"/>
                <w:szCs w:val="14"/>
                <w:lang w:val="sq-AL"/>
              </w:rPr>
              <w:t>”</w:t>
            </w:r>
            <w:r w:rsidRPr="00412FDE">
              <w:rPr>
                <w:rFonts w:ascii="Garamond" w:eastAsia="Times New Roman" w:hAnsi="Garamond"/>
                <w:color w:val="000000"/>
                <w:sz w:val="14"/>
                <w:szCs w:val="14"/>
                <w:lang w:val="sq-AL"/>
              </w:rPr>
              <w:t xml:space="preserve">  dhe duke ulur përqindjen e rasteve abuzive të përfituesve që nuk shfaqin aftësi të kufizuar në 10%. </w:t>
            </w: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B1.1 Hartimi dhe miratimi i dokumentit të politikave, planit të veprimit dhe kostimit të masave në lidhje me modelin e ri të vlerësimit të aftësisë së kufizuar.</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12,033,600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93,000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11,940,600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93,000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11,940,600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MSH</w:t>
            </w:r>
          </w:p>
        </w:tc>
        <w:tc>
          <w:tcPr>
            <w:tcW w:w="1590" w:type="dxa"/>
            <w:vMerge w:val="restart"/>
            <w:tcBorders>
              <w:top w:val="nil"/>
              <w:left w:val="single" w:sz="4" w:space="0" w:color="auto"/>
              <w:bottom w:val="single" w:sz="8"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Dokumenti i politikës për modelin e ri të vlerësimit të aftësisë së kufizuar i hartuar;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Modeli i ri i hartuar komentohet nga grupet e interesit gjatë diskutimeve në tryeza të rrumbullakëta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Kostimi e plan veprimit i llogaritur dhe plani i hartuar.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Kriteret e reja për sëmundjet në përputhje me ICF në lidhje me diagnozën mjekësore të hartuara dhe miratuara;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Manualët/udhëzimet për zbatimin e kritereve të reja të hartuar, miratuar dhe shpërndarë.</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Përdoruesit e manualëve të aftësuar përmes kualifikimeve;</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Lista me dosjet për para të përzgjedhura për testimin e kritereve, para testohen kriteret dhe përgatiten raportet për përfundimet;</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Modeli i ri bio – psiko – social i pilotuar;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Struktura, procedurat, protokollet të reja të miratuara dhe të zbatuara në zbatim të ndryshimeve ligjore. </w:t>
            </w:r>
            <w:r w:rsidRPr="00412FDE">
              <w:rPr>
                <w:rFonts w:ascii="Garamond" w:eastAsia="Times New Roman" w:hAnsi="Garamond"/>
                <w:color w:val="000000"/>
                <w:sz w:val="14"/>
                <w:szCs w:val="14"/>
                <w:lang w:val="sq-AL"/>
              </w:rPr>
              <w:br/>
              <w:t xml:space="preserve">Personeli përgjegjës i aftësuar për të administruar fazën e pilotimit të modelit të ri.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Raporti për vlerësimin e rezultateve të fazës së pilotimit i hartuar dhe i konsultuar mbi përmbajtjen. </w:t>
            </w:r>
            <w:r w:rsidR="00C5392E" w:rsidRPr="00412FDE">
              <w:rPr>
                <w:rFonts w:ascii="Garamond" w:eastAsia="Times New Roman" w:hAnsi="Garamond"/>
                <w:color w:val="000000"/>
                <w:sz w:val="14"/>
                <w:szCs w:val="14"/>
                <w:lang w:val="sq-AL"/>
              </w:rPr>
              <w:t>Vendim</w:t>
            </w:r>
            <w:r w:rsidRPr="00412FDE">
              <w:rPr>
                <w:rFonts w:ascii="Garamond" w:eastAsia="Times New Roman" w:hAnsi="Garamond"/>
                <w:color w:val="000000"/>
                <w:sz w:val="14"/>
                <w:szCs w:val="14"/>
                <w:lang w:val="sq-AL"/>
              </w:rPr>
              <w:t>marrja për ecurinë e zbatimit të modelit të ri.</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Modeli zbatohet në nivel kombëtar (në rast vendim – marrje pozitive);</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Grupi i punës për analizën e mbivendosjes së përfitimeve midis SHSSH dhe ISSH, i krijuar.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Përfitimet e mbivendosura identifikohen dhe shmangen;</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struktura e pagesave për aftësi të kufizuar (shërbimeve alternative) e përcaktuar.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Vendimi i Këshillit të Ministrave në lidhje me strukturën e pagesave të aftësisë së kufizuar i miratuar dhe në zbatim.</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Fushata e komunikimit përpara fazës pilot dhe gjatë zbatimit kombëtar të modelit të ri e realizuar dhe rezultatet të evidentuara. </w:t>
            </w:r>
          </w:p>
        </w:tc>
        <w:tc>
          <w:tcPr>
            <w:tcW w:w="981" w:type="dxa"/>
            <w:vMerge w:val="restart"/>
            <w:tcBorders>
              <w:top w:val="nil"/>
              <w:left w:val="nil"/>
              <w:bottom w:val="nil"/>
              <w:right w:val="single" w:sz="8" w:space="0" w:color="auto"/>
            </w:tcBorders>
            <w:shd w:val="clear" w:color="000000" w:fill="FFFFFF"/>
            <w:hideMark/>
          </w:tcPr>
          <w:p w:rsidR="0006296A" w:rsidRPr="00412FDE" w:rsidRDefault="0006296A" w:rsidP="0006296A">
            <w:pPr>
              <w:spacing w:after="24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Nr. personave përfitues të pagesave të aftësisë se kufizuar sipas gjinisë;  Pagesat sipas % së përfituesve të ndihmës së aftësisë së kufizuar që raportohen për </w:t>
            </w:r>
            <w:r w:rsidR="00F00C5C" w:rsidRPr="00412FDE">
              <w:rPr>
                <w:rFonts w:ascii="Garamond" w:eastAsia="Times New Roman" w:hAnsi="Garamond"/>
                <w:color w:val="000000"/>
                <w:sz w:val="14"/>
                <w:szCs w:val="14"/>
                <w:lang w:val="sq-AL"/>
              </w:rPr>
              <w:t>“</w:t>
            </w:r>
            <w:r w:rsidRPr="00412FDE">
              <w:rPr>
                <w:rFonts w:ascii="Garamond" w:eastAsia="Times New Roman" w:hAnsi="Garamond"/>
                <w:color w:val="000000"/>
                <w:sz w:val="14"/>
                <w:szCs w:val="14"/>
                <w:lang w:val="sq-AL"/>
              </w:rPr>
              <w:t>mungesë të aftësisë së kufizuar funksionale</w:t>
            </w:r>
            <w:r w:rsidR="00C854AE">
              <w:rPr>
                <w:rFonts w:ascii="Garamond" w:eastAsia="Times New Roman" w:hAnsi="Garamond"/>
                <w:color w:val="000000"/>
                <w:sz w:val="14"/>
                <w:szCs w:val="14"/>
                <w:lang w:val="sq-AL"/>
              </w:rPr>
              <w:t>”</w:t>
            </w: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Hartimi i specifikimeve teknike dhe dokumentacionit të nevojshëm për prokurimin dhe kontraktimin e shërbimeve të ekspertëve;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 i shërbimeve;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Hartimi i dokumentit të politikave;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Organizimi i konsultimeve me grupet e interesit rreth modelit të ri dhe mbledhje komentesh;</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Miratimi i dokumentit politik dhe hartimi i planit të veprimit, si dhe kostimi masave.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11,940,600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11,940,600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11,940,600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B.1.2 Analizimi kritereve aktuale të ndjekura nga komisionet përgjegjëse për vlerësimin e aftësisë së kufizuar, bazuar në Klasifikimin Ndërkombëtar të Funksioneve, Aftësisë së Kufizuar dhe Shëndetit (ICF) në lidhje me diagnozat mjekësore.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11,415,750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775,750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10,640,000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10,640,000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775,750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MSH</w:t>
            </w:r>
            <w:r w:rsidRPr="00412FDE">
              <w:rPr>
                <w:rFonts w:ascii="Garamond" w:eastAsia="Times New Roman" w:hAnsi="Garamond"/>
                <w:color w:val="000000"/>
                <w:sz w:val="14"/>
                <w:szCs w:val="14"/>
                <w:lang w:val="sq-AL"/>
              </w:rPr>
              <w:br/>
              <w:t xml:space="preserve">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Krijimi i grupit të punës me mjekë në bashkëpunim me MSH, krijimi i grupit të oponencës, hartimi kritereve të reja dhe merrja mendimit grupit oponencës;</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Paraqitja për miratim Ministrit MMSR i kritereve të reja të vlerësimit;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c.  Përgatitja manualeve dhe udhëzimeve për zbatimin e kritereve të reja, shpërndarja manualeve mjekëve të familjes dhe mjekëve specialistë, etj.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10,640,000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10,640,000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10,640,000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Aftësimi për manualët/udhëzimet dhe zbatimin e tyre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775,750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775,750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775,750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B.1.3 Testimi paraprak i kritereve të reja bazuar në ICF me një grup të përzgjedhur dosjesh/personash që kanë bërë kërkesë për vlerësimin e aftësisë së kufizuar, me anë të modelit të ri </w:t>
            </w:r>
            <w:r w:rsidR="00F661F3" w:rsidRPr="00412FDE">
              <w:rPr>
                <w:rFonts w:ascii="Garamond" w:eastAsia="Times New Roman" w:hAnsi="Garamond"/>
                <w:color w:val="000000"/>
                <w:sz w:val="14"/>
                <w:szCs w:val="14"/>
                <w:lang w:val="sq-AL"/>
              </w:rPr>
              <w:t>biopsiko</w:t>
            </w:r>
            <w:r w:rsidRPr="00412FDE">
              <w:rPr>
                <w:rFonts w:ascii="Garamond" w:eastAsia="Times New Roman" w:hAnsi="Garamond"/>
                <w:color w:val="000000"/>
                <w:sz w:val="14"/>
                <w:szCs w:val="14"/>
                <w:lang w:val="sq-AL"/>
              </w:rPr>
              <w:t>social dhe bazuar në gjetje e analizës sipas pikës B. 1.2.</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55,000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55,000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55,000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SHSSH, MSH, BB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Përzgjidhja e dosjeve/personave për testimin paraprak;</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Vlerësimi i dosjeve bazuar në kriteret e reja të IFC;</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Kategorizimi i i ri i dosjeve. Përgatitja e raporteve me gjetjet dhe rekomandimet përkatëse;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55,000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55,000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55,000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Vendim – marrja në lidhje me ecurinë e fazës së pilotimit.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B.1.4 Zbatimi i fazës së pilotimit të modelit të ri </w:t>
            </w:r>
            <w:r w:rsidR="00F661F3" w:rsidRPr="00412FDE">
              <w:rPr>
                <w:rFonts w:ascii="Garamond" w:eastAsia="Times New Roman" w:hAnsi="Garamond"/>
                <w:color w:val="000000"/>
                <w:sz w:val="14"/>
                <w:szCs w:val="14"/>
                <w:lang w:val="sq-AL"/>
              </w:rPr>
              <w:t>biopsiko</w:t>
            </w:r>
            <w:r w:rsidRPr="00412FDE">
              <w:rPr>
                <w:rFonts w:ascii="Garamond" w:eastAsia="Times New Roman" w:hAnsi="Garamond"/>
                <w:color w:val="000000"/>
                <w:sz w:val="14"/>
                <w:szCs w:val="14"/>
                <w:lang w:val="sq-AL"/>
              </w:rPr>
              <w:t xml:space="preserve">social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7,883,000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7,757,500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125,500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7,883,000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SHSSH, MSH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Përcaktimi i rajoneve ku do pilotohet modeli i ri </w:t>
            </w:r>
            <w:r w:rsidR="00F661F3" w:rsidRPr="00412FDE">
              <w:rPr>
                <w:rFonts w:ascii="Garamond" w:eastAsia="Times New Roman" w:hAnsi="Garamond"/>
                <w:color w:val="000000"/>
                <w:sz w:val="14"/>
                <w:szCs w:val="14"/>
                <w:lang w:val="sq-AL"/>
              </w:rPr>
              <w:t>biopsiko</w:t>
            </w:r>
            <w:r w:rsidRPr="00412FDE">
              <w:rPr>
                <w:rFonts w:ascii="Garamond" w:eastAsia="Times New Roman" w:hAnsi="Garamond"/>
                <w:color w:val="000000"/>
                <w:sz w:val="14"/>
                <w:szCs w:val="14"/>
                <w:lang w:val="sq-AL"/>
              </w:rPr>
              <w:t>social;</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Përcaktimi strukturave administrative të SHSSH përgjegjëse për zbatimin e modelit të ri, hartohen procedurat e reja, protokollet dhe manualet;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Përcaktimi procedurave në lidhje me marrëdhëniet dhe bashkërendimin ndër-ministror të punës;</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d.  Hartimi dhe miratimi i akteve të nevojshme ligjore/nënligjore për zbatimin e pilotimit të modelit të ri </w:t>
            </w:r>
            <w:r w:rsidR="00F661F3" w:rsidRPr="00412FDE">
              <w:rPr>
                <w:rFonts w:ascii="Garamond" w:eastAsia="Times New Roman" w:hAnsi="Garamond"/>
                <w:color w:val="000000"/>
                <w:sz w:val="14"/>
                <w:szCs w:val="14"/>
                <w:lang w:val="sq-AL"/>
              </w:rPr>
              <w:t>biopsiko</w:t>
            </w:r>
            <w:r w:rsidRPr="00412FDE">
              <w:rPr>
                <w:rFonts w:ascii="Garamond" w:eastAsia="Times New Roman" w:hAnsi="Garamond"/>
                <w:color w:val="000000"/>
                <w:sz w:val="14"/>
                <w:szCs w:val="14"/>
                <w:lang w:val="sq-AL"/>
              </w:rPr>
              <w:t>social;</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125,500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125,500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125,500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Ngritja kapaciteteve të nevojshme për zbatimin e modelit të ri gjatë fazës së pilotimit (organizimi i kualifikimeve për stafin mjekësor të MSH dhe stafin administrativ të SHSSH);</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7,757,500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7,757,500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7,757,500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f. Zbatimi i pilotimit (strukturat e reja administrative dhe funksionet e regjistri elektronik për Përfituesit e Aftësisë së Kufizuar (PAK), kategoritë e reja për vlerësimin e aftësisë së kufizuar, sistemi i ri i pagesave / shërbimet alternative).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B.1.5 Vlerësimi i funksionimit të sistemit të ri dhe dhënia e rekomandimeve.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11,731,500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93,000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11,638,500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7,531,500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4,200,000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MSH</w:t>
            </w:r>
            <w:r w:rsidRPr="00412FDE">
              <w:rPr>
                <w:rFonts w:ascii="Garamond" w:eastAsia="Times New Roman" w:hAnsi="Garamond"/>
                <w:color w:val="000000"/>
                <w:sz w:val="14"/>
                <w:szCs w:val="14"/>
                <w:lang w:val="sq-AL"/>
              </w:rPr>
              <w:br/>
              <w:t xml:space="preserve">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Përgatitja e specifikimeve teknike dhe dokumentacionit të nevojshëm për prokurimin dhe kontraktimin e shërbimeve të vlerësimit;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 shërbimeve të vlerësimit;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c.  Përgatitja e raportit me rekomandime përfshirë regjistrin elektronik PAK, procedurat administrative, </w:t>
            </w:r>
            <w:r w:rsidR="00C5392E" w:rsidRPr="00412FDE">
              <w:rPr>
                <w:rFonts w:ascii="Garamond" w:eastAsia="Times New Roman" w:hAnsi="Garamond"/>
                <w:color w:val="000000"/>
                <w:sz w:val="14"/>
                <w:szCs w:val="14"/>
                <w:lang w:val="sq-AL"/>
              </w:rPr>
              <w:t>vendim</w:t>
            </w:r>
            <w:r w:rsidRPr="00412FDE">
              <w:rPr>
                <w:rFonts w:ascii="Garamond" w:eastAsia="Times New Roman" w:hAnsi="Garamond"/>
                <w:color w:val="000000"/>
                <w:sz w:val="14"/>
                <w:szCs w:val="14"/>
                <w:lang w:val="sq-AL"/>
              </w:rPr>
              <w:t>marrjen, bashkëpunimin ndër-ministror, kategorizimin e aftësisë së kufizuar dhe pagesat përkatëse e shërbimet alternative;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11,638,500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11,638,500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7,438,500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4,200,000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Konsultimi raportit në të gjitha nivelet në MSH dhe MMRS dhe vendim – marrja për ecurinë e mëtejshme.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B.1.6 Zbatimi i modelit të ri në nivel kombëtar (mbas vlerësimit të fazës pilot dhe vendim – marrjes pozitive për ecurinë e mëtejshme)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2018-2020</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4,401,500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4,200,000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201,500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201,500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4,200,000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SHSSH, MSH, Donatorë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Hartimi dhe miratimi i ndryshimeve ligjore për modelin e ri bio – psikiko – social, përfshirë të gjitha aspektet e fazës së pilotimit si dhe transferimin e përgjegjësive për administrimin e komisioneve të vlerësimit të aftësisë së kufizuar SHSSH-së;</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b.  Përcaktimi i strukturave administrative të SHSSH që do të jenë përgjegjëse për zbatimin e modelit të ri. Hartimi i procedurave të reja, protokolleve dhe manualeve;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Përcaktimi procedurave në lidhje me marrëdhëniet dhe bashkërendimin ndër-ministror të punës;</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d.  Hartimi dhe miratimi i akteve të nevojshme ligjore/nënligjore për zbatimit të modelit të ri </w:t>
            </w:r>
            <w:r w:rsidR="00F661F3" w:rsidRPr="00412FDE">
              <w:rPr>
                <w:rFonts w:ascii="Garamond" w:eastAsia="Times New Roman" w:hAnsi="Garamond"/>
                <w:color w:val="000000"/>
                <w:sz w:val="14"/>
                <w:szCs w:val="14"/>
                <w:lang w:val="sq-AL"/>
              </w:rPr>
              <w:t>biopsiko</w:t>
            </w:r>
            <w:r w:rsidRPr="00412FDE">
              <w:rPr>
                <w:rFonts w:ascii="Garamond" w:eastAsia="Times New Roman" w:hAnsi="Garamond"/>
                <w:color w:val="000000"/>
                <w:sz w:val="14"/>
                <w:szCs w:val="14"/>
                <w:lang w:val="sq-AL"/>
              </w:rPr>
              <w:t>social në nivel kombëtar;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105,500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Përgatitja manualë, protokolle, udhëzime dhe akteve të tjera të nevojshme për zbatimin e modelit të ri në nivel kombëtar;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f. Ofrimi i kualifikimeve dhe mbështetjes sipas nevojës për personelin përgjegjës për zbatimin e modelit të ri.</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4,200,000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4,200,000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4,200,000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 1.7 Identifikimi dhe trajtimi i çështjeve lidhur me përfitimet e mbivendosura midis SHSSH-së dhe ISSH-së. Bashkërendimi dhe kordinimi për shmangjen e parregullsive.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ISSH, SHSSH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Krijimi grupit të punës nga SHSSH dhe ISSH për të analizuar çështjet e mbivendosura;</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Vlerësimi i kushteve aktuale për sa i përket mbivendosjes së pagesave dhe propozimi masave të nevojshme për shmangien e tyre.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B1. 8 Përcaktimi i masës, niveleve dhe strukturës së përshtatshme për pagesën e aftësisë së kufizuar (shërbimeve alternative), në përputhje me zhvillimin e shërbimeve të kujdesit shoqëror.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105,500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Hartimi dhe miratimi dhe vënia në zbatim e Vendimit të Këshillit të Ministrave në lidhje me strukturën e pagesës së aftësisë së kufizuar.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105,500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105,500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105,500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B 1.9 Shpërndarja e informacionit, përpara fazës së pilotimit, mbi modelet e reja të vlerësimit bio – psiko - social, në të gjitha nivelet dhe institucionet e tjera të përfshira si dhe informacioni publik i shenjëstruar, nëpërmjet një fushate kombëtare të komunikimit.  </w:t>
            </w:r>
          </w:p>
        </w:tc>
        <w:tc>
          <w:tcPr>
            <w:tcW w:w="479"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2015-2016</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5,413,000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5,413,000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93,000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5,320,000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 </w:t>
            </w:r>
          </w:p>
        </w:tc>
        <w:tc>
          <w:tcPr>
            <w:tcW w:w="725"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MSH</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Përgatitja e specifikimeve tëknike dhe dokumentacionit të nevojshëm për prokurimin dhe kontraktimin e shërbimeve për fushatën kombëtare të komunikimit;</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19000</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 i shërbimeve;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74000</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Zbatimi fushtës kombëtare.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5,320,000 </w:t>
            </w:r>
          </w:p>
        </w:tc>
        <w:tc>
          <w:tcPr>
            <w:tcW w:w="818"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5,320,000 </w:t>
            </w:r>
          </w:p>
        </w:tc>
        <w:tc>
          <w:tcPr>
            <w:tcW w:w="818"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5,320,000 </w:t>
            </w:r>
          </w:p>
        </w:tc>
        <w:tc>
          <w:tcPr>
            <w:tcW w:w="801"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val="restart"/>
            <w:tcBorders>
              <w:top w:val="nil"/>
              <w:left w:val="single" w:sz="8" w:space="0" w:color="auto"/>
              <w:bottom w:val="single" w:sz="8" w:space="0" w:color="000000"/>
              <w:right w:val="single" w:sz="4" w:space="0" w:color="auto"/>
            </w:tcBorders>
            <w:shd w:val="clear" w:color="auto" w:fill="auto"/>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B2.</w:t>
            </w:r>
          </w:p>
        </w:tc>
        <w:tc>
          <w:tcPr>
            <w:tcW w:w="1001"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Rritja e transparencës së skemës së aftësisë së kufizuar nëpërmjet ngritjes se regjistrit elektronik PAK, duke e vënë në funksion këtë regjistër në 90% të njësive të qeverisjes vendore në rajonet e përzgjedhura deri në 2017. </w:t>
            </w: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 2.1 Krijimi dhe vënia në punë e regjistri kombëtar PAK për administrimin e përfitimeve të Aftësinë e Kufizuar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199,080,000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199,080,000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184,044,000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15,036,000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AKSHI</w:t>
            </w:r>
            <w:r w:rsidRPr="00412FDE">
              <w:rPr>
                <w:rFonts w:ascii="Garamond" w:eastAsia="Times New Roman" w:hAnsi="Garamond"/>
                <w:color w:val="000000"/>
                <w:sz w:val="14"/>
                <w:szCs w:val="14"/>
                <w:lang w:val="sq-AL"/>
              </w:rPr>
              <w:br/>
              <w:t xml:space="preserve"> </w:t>
            </w:r>
          </w:p>
        </w:tc>
        <w:tc>
          <w:tcPr>
            <w:tcW w:w="1590" w:type="dxa"/>
            <w:vMerge w:val="restart"/>
            <w:tcBorders>
              <w:top w:val="nil"/>
              <w:left w:val="single" w:sz="4" w:space="0" w:color="auto"/>
              <w:bottom w:val="single" w:sz="8"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Regjistri elektronik PAK i krijuar dhe vënë në funksionim;</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Manualet / udhëzuesit për përdorimin e MIS të hartuar dhe miratuar;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Personeli përgjegjës për përdorimin e regjistrit elektronik PAK i aftësuar;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Regjistri elektronik PAK tërësisht automatik mbulon funksione përfshirë integrimin e të dhënave nga ri-komisionimi bazuar në modelin e ri </w:t>
            </w:r>
            <w:r w:rsidR="00F661F3" w:rsidRPr="00412FDE">
              <w:rPr>
                <w:rFonts w:ascii="Garamond" w:eastAsia="Times New Roman" w:hAnsi="Garamond"/>
                <w:color w:val="000000"/>
                <w:sz w:val="14"/>
                <w:szCs w:val="14"/>
                <w:lang w:val="sq-AL"/>
              </w:rPr>
              <w:t>biopsiko</w:t>
            </w:r>
            <w:r w:rsidRPr="00412FDE">
              <w:rPr>
                <w:rFonts w:ascii="Garamond" w:eastAsia="Times New Roman" w:hAnsi="Garamond"/>
                <w:color w:val="000000"/>
                <w:sz w:val="14"/>
                <w:szCs w:val="14"/>
                <w:lang w:val="sq-AL"/>
              </w:rPr>
              <w:t>social të zbatuar në nivel kombëtar;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Politikat / ndryshimet ligjore për abuzimet të hartuara dhe miratuara;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Aktet ligjore në lidhje me masat administrative për rastet abuzive të hartuara dhe miratuara;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Struktura administrative përgjegjëse për auditimin dhe marrjen e masave administrative e përcaktuar, krijuar dhe kualifikuar;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Moduli i vlerësimit të riskut krijohet dhe integrohet në regjistrin elektronik PAK;</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Personeli përgjegjës për përdorimin e modulit të vlerësimit të riskut të aftësuar përmes kualifikimeve.</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Hartimi specifikimeve teknike dhe dokumentacionit të nevojshëm për prokurimin dhe kontraktimin e regjistrit kombëtar PAK;</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5,460,000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5,460,000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5,460,000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Prokurohen dhe kontraktohen shërbimet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c. Zhvillimi i plotë i regjistrit kombëtar i regjistrit kombëtar PAK dhe vënia në punë për një administrim të pagesave më efikas, </w:t>
            </w:r>
            <w:r w:rsidR="00C5392E" w:rsidRPr="00412FDE">
              <w:rPr>
                <w:rFonts w:ascii="Garamond" w:eastAsia="Times New Roman" w:hAnsi="Garamond"/>
                <w:color w:val="000000"/>
                <w:sz w:val="14"/>
                <w:szCs w:val="14"/>
                <w:lang w:val="sq-AL"/>
              </w:rPr>
              <w:t>efici</w:t>
            </w:r>
            <w:r w:rsidRPr="00412FDE">
              <w:rPr>
                <w:rFonts w:ascii="Garamond" w:eastAsia="Times New Roman" w:hAnsi="Garamond"/>
                <w:color w:val="000000"/>
                <w:sz w:val="14"/>
                <w:szCs w:val="14"/>
                <w:lang w:val="sq-AL"/>
              </w:rPr>
              <w:t>ent dhe efektiv.</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190,976,000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190,976,000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181,400,000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9,576,000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2.2 Ngritja e kapaciteteve të strukturave të reja administrative dhe mjekësore (pilot dhe në të gjithë vendin) për përdorimin e regjistrit kombëtar PAK për të përpunuar kërkesat e aplikuesve të rinj, regjistrimin e vendimeve të rikomisionimit për përfituesit ekzistues dhe lëshimin e urdhrave të pagesës për përfituesit.</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2017-2018</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1,220,000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1,220,000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1,220,000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BB,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SHSSH,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MSH</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Ofrimi kualifikimeve;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Hartimi dhe miratimi Manualeve / udhëzuesve.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1,220,000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1,220,000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1,220,000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2.3 Automatizimi i plotë i regjistrit kombëtar PAK , duke përfshirë funksione të zgjeruara, si integrimin e të dhënave nga rikomisionimet bazuar në modelin e ri bio – psiko – social të zbatuar në nivel kombëtar.</w:t>
            </w:r>
          </w:p>
        </w:tc>
        <w:tc>
          <w:tcPr>
            <w:tcW w:w="47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w:t>
            </w:r>
          </w:p>
        </w:tc>
        <w:tc>
          <w:tcPr>
            <w:tcW w:w="725"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923"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 2.4 Hartimi politikave për masat administrative dhe procedurat e auditimit, për zbulimin e rasteve të abuzimit. Përcaktim i strukturës administrative përgjegjëse.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201,500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201,500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201,500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SHSSH,</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MSH,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BB,</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MSH;</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NJQV</w:t>
            </w:r>
            <w:r w:rsidRPr="00412FDE">
              <w:rPr>
                <w:rFonts w:ascii="Garamond" w:eastAsia="Times New Roman" w:hAnsi="Garamond"/>
                <w:color w:val="000000"/>
                <w:sz w:val="14"/>
                <w:szCs w:val="14"/>
                <w:lang w:val="sq-AL"/>
              </w:rPr>
              <w:br/>
              <w:t xml:space="preserve">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Hartimi ndryshimeve ligjore për masat administrative në lidhje me rastet e abuzimeve;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105,500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Përcaktimi dhe krijimi i strukturës administrative përgjegjëse;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Hartimi i udhëzimeve / rregulloreve të detajuara dhe manualeve për zbatimin e masave administrative dhe ngritja e kapaciteteve të strukturës përgjegjëse.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96,000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 2.5 Krijimi, si pjesë e integruar e regjistrit elektronik PAK, i modulit për analizën e riskut bazuar në profilet e përfituesve, me qëllim zbulimin dhe parandalimin e abuzimeve.  </w:t>
            </w:r>
          </w:p>
        </w:tc>
        <w:tc>
          <w:tcPr>
            <w:tcW w:w="479"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10,055,600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703,600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9,352,000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10,055,600 </w:t>
            </w:r>
          </w:p>
        </w:tc>
        <w:tc>
          <w:tcPr>
            <w:tcW w:w="694"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Përgatitja e specifikimeve teknike dhe dokumentacionit të nevojshëm për prokurmin dhe kotraktimin e shërbimeve për krijimin e modulit për vlerësimin e riskut;</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1,298,000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1,298,000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1,298,000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 i shërbimeve;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Krijimi dhe integrimi i modulit të vlerësimit të riskut në regjistrin elektronik PAK;</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5,410,000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5,410,000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5,410,000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d.Përshtatja e pajisjeve fundore për personat me aftësi të kufizuar, ndërtimi I faqeve ëeb sipas standarteve ë3C</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Aftësimi i personelit përgjegjës mbi përdorimin e modulit të vlerësimit të riskut. Zbatim i instrumentit të profilizimit bazuar në risk për të kapur abuzimet.</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703,600 </w:t>
            </w:r>
          </w:p>
        </w:tc>
        <w:tc>
          <w:tcPr>
            <w:tcW w:w="818"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703,600 </w:t>
            </w:r>
          </w:p>
        </w:tc>
        <w:tc>
          <w:tcPr>
            <w:tcW w:w="818"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703,600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val="restart"/>
            <w:tcBorders>
              <w:top w:val="nil"/>
              <w:left w:val="single" w:sz="8" w:space="0" w:color="auto"/>
              <w:bottom w:val="single" w:sz="8" w:space="0" w:color="000000"/>
              <w:right w:val="single" w:sz="4" w:space="0" w:color="auto"/>
            </w:tcBorders>
            <w:shd w:val="clear" w:color="auto" w:fill="auto"/>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B3.</w:t>
            </w:r>
          </w:p>
        </w:tc>
        <w:tc>
          <w:tcPr>
            <w:tcW w:w="1001"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Krijimi i një sistemi shërbimesh integruese që kombinon shërbimet e kujdesit social me pagesat në </w:t>
            </w:r>
            <w:r w:rsidRPr="00412FDE">
              <w:rPr>
                <w:rFonts w:ascii="Garamond" w:eastAsia="Times New Roman" w:hAnsi="Garamond"/>
                <w:i/>
                <w:iCs/>
                <w:color w:val="000000"/>
                <w:sz w:val="14"/>
                <w:szCs w:val="14"/>
                <w:lang w:val="sq-AL"/>
              </w:rPr>
              <w:t>Cash</w:t>
            </w:r>
            <w:r w:rsidRPr="00412FDE">
              <w:rPr>
                <w:rFonts w:ascii="Garamond" w:eastAsia="Times New Roman" w:hAnsi="Garamond"/>
                <w:color w:val="000000"/>
                <w:sz w:val="14"/>
                <w:szCs w:val="14"/>
                <w:lang w:val="sq-AL"/>
              </w:rPr>
              <w:t xml:space="preserve">, duke ofruar një paketë të integruar shërbimesh për personat me aftësi të kufizuar deri në 2020. </w:t>
            </w: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3.1 Integrimi pagesave për aftësinë e kufizuar me shërbimeve shoqërore për fëmijët dhe të rriturit.</w:t>
            </w:r>
          </w:p>
        </w:tc>
        <w:tc>
          <w:tcPr>
            <w:tcW w:w="479"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2017-2020</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MSH, NJQV, SHSSH, Ofruesit publikë dhe privatë të shërbimeve Donatorët</w:t>
            </w:r>
          </w:p>
        </w:tc>
        <w:tc>
          <w:tcPr>
            <w:tcW w:w="1590" w:type="dxa"/>
            <w:vMerge w:val="restart"/>
            <w:tcBorders>
              <w:top w:val="nil"/>
              <w:left w:val="single" w:sz="4" w:space="0" w:color="auto"/>
              <w:bottom w:val="single" w:sz="8"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Grupi i punës për identifikimin e shërbimeve shoqërore ekzistuese të rehabilitimit dhe ri-integrimit për fëmijët dhe të rriturit i krijuar;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Shërbimet e reja për rehabilitim dhe ri-integrim të përcaktuara;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Standardet e cilësisë për shërbimet shoqërore të vendosura;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Aktet ligjore/nënligjore të nevojshme për shërbimet e reja të hartuara dhe miratuara;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Personeli përgjegjës i SHSSH, NJQV-ve dhe MSH-së i aftësuar për përdorimin e standardeve të reja;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Raport vlerësimi mbi funksionimin e shërbimeve të reja.</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a.  Krijimi i një grupi pune për identifikimin e shërbimeve ekzistuese të rehabilitimit dhe ri-integrimit për fëmijët dhe të rriturit; </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Përcaktimi i shërbimeve të reja për rehabilitimin dhe ri-integrimin në mënyrë që të plotësohen mangësitë;</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Përcaktimi standardeve të cilësisë për shërbimet shoqërore;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Hartimi dhe miratimi i akteve rregullatore për shërbimet e reja;</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Trajnimi i strukturave të SHSSH, NJQV-ve dhe MSH-së për zbatimin e shërbimeve dhe standardeve;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Zbatimi i shërbimeve të reja.</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val="restart"/>
            <w:tcBorders>
              <w:top w:val="nil"/>
              <w:left w:val="single" w:sz="8" w:space="0" w:color="auto"/>
              <w:bottom w:val="single" w:sz="4" w:space="0" w:color="auto"/>
              <w:right w:val="single" w:sz="4" w:space="0" w:color="auto"/>
            </w:tcBorders>
            <w:shd w:val="clear" w:color="auto" w:fill="auto"/>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B4.</w:t>
            </w:r>
          </w:p>
        </w:tc>
        <w:tc>
          <w:tcPr>
            <w:tcW w:w="1001" w:type="dxa"/>
            <w:vMerge w:val="restart"/>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Ngritja dhe forcimi i mekanizmit të monitorimit dhe inspektimit të cilësisë së ofrimit të shërbimeve PAK në nivel vendor dhe qendror, duke garantuar deri në 2017 gjenerimin e  raporteve tremujore të performancës së skemës për politik-bërësit dhe për vlerësimin e profilit të riskut dhe zbulimin e abuzimeve. </w:t>
            </w: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 4.1Ngritja dhe fuqizimi strukturave dhe mekanizmave të monitorimit, vlerësimit dhe raportimit në të gjitha nivelet (MMRS, SHSSH rajonal).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1590" w:type="dxa"/>
            <w:vMerge w:val="restart"/>
            <w:tcBorders>
              <w:top w:val="nil"/>
              <w:left w:val="single" w:sz="4" w:space="0" w:color="auto"/>
              <w:bottom w:val="nil"/>
              <w:right w:val="single" w:sz="8" w:space="0" w:color="auto"/>
            </w:tcBorders>
            <w:shd w:val="clear" w:color="000000" w:fill="FFFFFF"/>
            <w:hideMark/>
          </w:tcPr>
          <w:p w:rsidR="0006296A" w:rsidRPr="00412FDE" w:rsidRDefault="0006296A" w:rsidP="0006296A">
            <w:pPr>
              <w:spacing w:after="24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Strukturat e vlerësimit dhe monitorimit të krijuara dhe personeli i përzgjedhur;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Manualët/udhëzuesit për monitorimin, vlerësimin dhe raportimin të hartuar dhe miratuar. Personeli përgjegjës i aftësuar në përdorimin e tyre;</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Raportet e vlerësimit tre mujorë të prodhuar rregullisht dhe analizuar për secilin tregues;</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Grupi i zyrtarëve të nivelit të lartë nën Ministrin e MMSR dhe MSH, i ngritur dhe aktiv.</w:t>
            </w: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Krijimi strukturave të monitorimit, vlerësimit dhe raportimit;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Hartimi dhe miratimi përshkrimeve të punës, përgjegjësive dhe treguesve për rezultatet në punë;</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90,500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Përzgjedhja personelit përgjegjës për vënien në punë të strukturave.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 4.2 Rregullimi i sistemit të vlerësimit / monitorimit dhe raportimit dhe përgatitja manualeve/udhëzuesve.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3,298,600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2,768,000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530,600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3,298,600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SHSSH,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BB</w:t>
            </w:r>
            <w:r w:rsidRPr="00412FDE">
              <w:rPr>
                <w:rFonts w:ascii="Garamond" w:eastAsia="Times New Roman" w:hAnsi="Garamond"/>
                <w:color w:val="000000"/>
                <w:sz w:val="14"/>
                <w:szCs w:val="14"/>
                <w:lang w:val="sq-AL"/>
              </w:rPr>
              <w:br/>
              <w:t xml:space="preserve"> </w:t>
            </w: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Hartimi manualëve/udhëzuesve për monitorimin dhe raportimin;</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530,600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530,600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530,600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Aftësimi përmes kualifikimeve i personelit përgjegjës të MMRS-së dhe atij rajonal të SHSSH-së mbi monitorimin, vlerësimin dhe raportimin, si dhe për përdorimin e manualëve/udhëzuesve;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2,768,000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2,768,000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2,768,000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c. Prodhimi i raporteve të vlerësimit të ndikimit me periodicitet tre mujor, të krijuar automatikisht nga regjistri kombëtar PAK, gjurmimi i pagesave, lidhur me treguesit e përcaktuar të ndikimit, monitorimi rasteve të abuzimit, si dhe penalizim për rastet e kapura.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B 4.3 Përdorimi informacionit të vlerësimit dhe monitorimit në lidhje me PAK për orientimin e çështjeve afat gjata (orientimin e politikave afat gjata dhe të bazuara në evidenca).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MSH, Donatorë </w:t>
            </w: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Krijimi grupit të punës me zyrtarë të lartë nën Ministrin e MMSR dhe MSH;</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Përcaktimi fushës së veprimit dhe rezultateve të pritshme, si dhe organizimi dhe  dhe funksionimi i grupit të punës;</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Fillimi veprimtarisë së grupit të punës.</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nil"/>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nil"/>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tcBorders>
              <w:top w:val="single" w:sz="8" w:space="0" w:color="auto"/>
              <w:left w:val="single" w:sz="8" w:space="0" w:color="auto"/>
              <w:bottom w:val="single" w:sz="8" w:space="0" w:color="auto"/>
              <w:right w:val="single" w:sz="4" w:space="0" w:color="auto"/>
            </w:tcBorders>
            <w:shd w:val="clear" w:color="000000" w:fill="E46D0A"/>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C.</w:t>
            </w:r>
          </w:p>
        </w:tc>
        <w:tc>
          <w:tcPr>
            <w:tcW w:w="3094" w:type="dxa"/>
            <w:gridSpan w:val="3"/>
            <w:tcBorders>
              <w:top w:val="single" w:sz="8" w:space="0" w:color="auto"/>
              <w:left w:val="nil"/>
              <w:bottom w:val="single" w:sz="8" w:space="0" w:color="auto"/>
              <w:right w:val="single" w:sz="4" w:space="0" w:color="000000"/>
            </w:tcBorders>
            <w:shd w:val="clear" w:color="000000" w:fill="E46D0A"/>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Zhvillimi i shërbimeve të kujdesit shoqëror</w:t>
            </w:r>
          </w:p>
        </w:tc>
        <w:tc>
          <w:tcPr>
            <w:tcW w:w="785" w:type="dxa"/>
            <w:tcBorders>
              <w:top w:val="single" w:sz="8" w:space="0" w:color="auto"/>
              <w:left w:val="nil"/>
              <w:bottom w:val="single" w:sz="8" w:space="0" w:color="auto"/>
              <w:right w:val="nil"/>
            </w:tcBorders>
            <w:shd w:val="clear" w:color="000000" w:fill="E46D0A"/>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273,534,500 </w:t>
            </w:r>
          </w:p>
        </w:tc>
        <w:tc>
          <w:tcPr>
            <w:tcW w:w="818" w:type="dxa"/>
            <w:tcBorders>
              <w:top w:val="single" w:sz="8" w:space="0" w:color="auto"/>
              <w:left w:val="nil"/>
              <w:bottom w:val="single" w:sz="8" w:space="0" w:color="auto"/>
              <w:right w:val="nil"/>
            </w:tcBorders>
            <w:shd w:val="clear" w:color="000000" w:fill="E46D0A"/>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19,000 </w:t>
            </w:r>
          </w:p>
        </w:tc>
        <w:tc>
          <w:tcPr>
            <w:tcW w:w="818" w:type="dxa"/>
            <w:tcBorders>
              <w:top w:val="single" w:sz="8" w:space="0" w:color="auto"/>
              <w:left w:val="nil"/>
              <w:bottom w:val="single" w:sz="8" w:space="0" w:color="auto"/>
              <w:right w:val="single" w:sz="4" w:space="0" w:color="auto"/>
            </w:tcBorders>
            <w:shd w:val="clear" w:color="000000" w:fill="E46D0A"/>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273,515,500 </w:t>
            </w:r>
          </w:p>
        </w:tc>
        <w:tc>
          <w:tcPr>
            <w:tcW w:w="776" w:type="dxa"/>
            <w:tcBorders>
              <w:top w:val="single" w:sz="8" w:space="0" w:color="auto"/>
              <w:left w:val="nil"/>
              <w:bottom w:val="single" w:sz="8" w:space="0" w:color="auto"/>
              <w:right w:val="nil"/>
            </w:tcBorders>
            <w:shd w:val="clear" w:color="000000" w:fill="E46D0A"/>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105,729,750 </w:t>
            </w:r>
          </w:p>
        </w:tc>
        <w:tc>
          <w:tcPr>
            <w:tcW w:w="729" w:type="dxa"/>
            <w:tcBorders>
              <w:top w:val="single" w:sz="8" w:space="0" w:color="auto"/>
              <w:left w:val="nil"/>
              <w:bottom w:val="single" w:sz="8" w:space="0" w:color="auto"/>
              <w:right w:val="single" w:sz="4" w:space="0" w:color="auto"/>
            </w:tcBorders>
            <w:shd w:val="clear" w:color="000000" w:fill="E46D0A"/>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83,319,250 </w:t>
            </w:r>
          </w:p>
        </w:tc>
        <w:tc>
          <w:tcPr>
            <w:tcW w:w="801" w:type="dxa"/>
            <w:tcBorders>
              <w:top w:val="single" w:sz="8" w:space="0" w:color="auto"/>
              <w:left w:val="nil"/>
              <w:bottom w:val="single" w:sz="8" w:space="0" w:color="auto"/>
              <w:right w:val="single" w:sz="4" w:space="0" w:color="auto"/>
            </w:tcBorders>
            <w:shd w:val="clear" w:color="000000" w:fill="E46D0A"/>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xml:space="preserve">                                  84,485,500 </w:t>
            </w:r>
          </w:p>
        </w:tc>
        <w:tc>
          <w:tcPr>
            <w:tcW w:w="694" w:type="dxa"/>
            <w:tcBorders>
              <w:top w:val="nil"/>
              <w:left w:val="nil"/>
              <w:bottom w:val="single" w:sz="8" w:space="0" w:color="auto"/>
              <w:right w:val="single" w:sz="4" w:space="0" w:color="auto"/>
            </w:tcBorders>
            <w:shd w:val="clear" w:color="000000" w:fill="E46D0A"/>
            <w:hideMark/>
          </w:tcPr>
          <w:p w:rsidR="0006296A" w:rsidRPr="00412FDE" w:rsidRDefault="0006296A" w:rsidP="0006296A">
            <w:pPr>
              <w:spacing w:after="0" w:line="240" w:lineRule="auto"/>
              <w:ind w:firstLine="0"/>
              <w:jc w:val="righ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w:t>
            </w:r>
          </w:p>
        </w:tc>
        <w:tc>
          <w:tcPr>
            <w:tcW w:w="725" w:type="dxa"/>
            <w:tcBorders>
              <w:top w:val="single" w:sz="8" w:space="0" w:color="auto"/>
              <w:left w:val="nil"/>
              <w:bottom w:val="single" w:sz="8" w:space="0" w:color="auto"/>
              <w:right w:val="single" w:sz="4" w:space="0" w:color="auto"/>
            </w:tcBorders>
            <w:shd w:val="clear" w:color="000000" w:fill="E46D0A"/>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w:t>
            </w:r>
          </w:p>
        </w:tc>
        <w:tc>
          <w:tcPr>
            <w:tcW w:w="923" w:type="dxa"/>
            <w:tcBorders>
              <w:top w:val="single" w:sz="8" w:space="0" w:color="auto"/>
              <w:left w:val="nil"/>
              <w:bottom w:val="single" w:sz="8" w:space="0" w:color="auto"/>
              <w:right w:val="single" w:sz="4" w:space="0" w:color="auto"/>
            </w:tcBorders>
            <w:shd w:val="clear" w:color="000000" w:fill="E46D0A"/>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w:t>
            </w:r>
          </w:p>
        </w:tc>
        <w:tc>
          <w:tcPr>
            <w:tcW w:w="1590" w:type="dxa"/>
            <w:tcBorders>
              <w:top w:val="single" w:sz="8" w:space="0" w:color="auto"/>
              <w:left w:val="nil"/>
              <w:bottom w:val="single" w:sz="8" w:space="0" w:color="auto"/>
              <w:right w:val="nil"/>
            </w:tcBorders>
            <w:shd w:val="clear" w:color="000000" w:fill="E46D0A"/>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w:t>
            </w:r>
          </w:p>
        </w:tc>
        <w:tc>
          <w:tcPr>
            <w:tcW w:w="981" w:type="dxa"/>
            <w:tcBorders>
              <w:top w:val="single" w:sz="8" w:space="0" w:color="auto"/>
              <w:left w:val="nil"/>
              <w:bottom w:val="single" w:sz="8" w:space="0" w:color="auto"/>
              <w:right w:val="single" w:sz="8" w:space="0" w:color="auto"/>
            </w:tcBorders>
            <w:shd w:val="clear" w:color="000000" w:fill="E46D0A"/>
            <w:hideMark/>
          </w:tcPr>
          <w:p w:rsidR="0006296A" w:rsidRPr="00412FDE" w:rsidRDefault="0006296A" w:rsidP="0006296A">
            <w:pPr>
              <w:spacing w:after="0" w:line="240" w:lineRule="auto"/>
              <w:ind w:firstLine="0"/>
              <w:jc w:val="left"/>
              <w:rPr>
                <w:rFonts w:ascii="Garamond" w:eastAsia="Times New Roman" w:hAnsi="Garamond"/>
                <w:b/>
                <w:bCs/>
                <w:color w:val="FFFFFF"/>
                <w:sz w:val="14"/>
                <w:szCs w:val="14"/>
                <w:lang w:val="sq-AL"/>
              </w:rPr>
            </w:pPr>
            <w:r w:rsidRPr="00412FDE">
              <w:rPr>
                <w:rFonts w:ascii="Garamond" w:eastAsia="Times New Roman" w:hAnsi="Garamond"/>
                <w:b/>
                <w:bCs/>
                <w:color w:val="FFFFFF"/>
                <w:sz w:val="14"/>
                <w:szCs w:val="14"/>
                <w:lang w:val="sq-AL"/>
              </w:rPr>
              <w:t> </w:t>
            </w:r>
          </w:p>
        </w:tc>
      </w:tr>
      <w:tr w:rsidR="0006296A" w:rsidRPr="00412FDE" w:rsidTr="00412FDE">
        <w:trPr>
          <w:trHeight w:val="139"/>
          <w:jc w:val="center"/>
        </w:trPr>
        <w:tc>
          <w:tcPr>
            <w:tcW w:w="390" w:type="dxa"/>
            <w:vMerge w:val="restart"/>
            <w:tcBorders>
              <w:top w:val="nil"/>
              <w:left w:val="single" w:sz="8" w:space="0" w:color="auto"/>
              <w:bottom w:val="single" w:sz="8" w:space="0" w:color="000000"/>
              <w:right w:val="single" w:sz="4" w:space="0" w:color="auto"/>
            </w:tcBorders>
            <w:shd w:val="clear" w:color="auto" w:fill="auto"/>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C1.</w:t>
            </w:r>
          </w:p>
        </w:tc>
        <w:tc>
          <w:tcPr>
            <w:tcW w:w="1001"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Ngritja e një sistemi të integruar të shërbimeve të kujdesit social në njësitë e qeverisjes vendore në zonat e përzgjedhura deri në 2017 dhe në nivel kombëtar deri në 2020;</w:t>
            </w: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C1.1 Përcaktimi i politikave në lidhje me reformën e re të programit të kujdesit shoqëror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787,000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787,000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787,000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1590" w:type="dxa"/>
            <w:vMerge w:val="restart"/>
            <w:tcBorders>
              <w:top w:val="nil"/>
              <w:left w:val="single" w:sz="4" w:space="0" w:color="auto"/>
              <w:bottom w:val="single" w:sz="8"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Dokumenti i politikave për reformën e re të programit të kujdesit shoqëror së bashku me ndërhyrjet e veçanta të nevojshme, i hartuar;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Konsultimet për reformën përmes tryezave të rrumbullakëta nga ofruesit e shërbimeve shoqërore dhe përfituesit të bëra dhe mendimet të marra;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Mendimet e NJQV-ve rreth rolit/përgjegjësive/funksionit të nivelit vendor, të marra;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Legjislacioni përkatës i analizuar dhe ndryshimet e nevojshme për zbatimin e reformës së re të bëra;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Ndryshimet në legjislacion të miratuara;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Strukturat përgjegjëse për kujdesin shoqëror në të gjitha nivelet, të krijuara, riformuara;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Rolet dhe standardet për strukturat e krijuara të përcaktuara;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Nevojat për kualifikim të personelit të vlerësuara dhe kualifikimet e organizuara;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Rregullat dhe modalitetet praktike mbi procedurat e prokurimit dhe kontraktimit të përcaktuara në dokumentin e analizës;</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Dakortësimi midis të gjithë aktorëve i arritur;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Ndryshimet ligjore të hartuara dhe miratuara (nëse është parë e nevojshme të bëhen paraprakisht;</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Dokumentet shpjeguese (manuale/udhëzues) për qeverisjen vendore të hartuar dhe miratuar;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Kualifikimet dhe mbështetja specializuar gjatë zbatimit të procedurave e ofruar;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Aktorët janë të mirë informuar rreth procedurave të kontraktimit dhe tenderimit;</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Shporta e re e shërbimeve, profilet dhe hartat e vulnerabilitetit, kostoja e shërbimeve të shportës dhe grupi i standardeve përkatëse, strukturat e NJQV-ve për menaxhimin e rasteve dhe sistemin e referimit për kategoritë në nevojë, të përcaktuar;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Kostimi Shportës së Shërbimeve i bërë;</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NJQV-të të informuara dhe mbështetura nisin krijimin dhe mbështetjen e paketës standarde;</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Ligji në lidhje me shportën e re të shërbimeve, kostove dhe strukturat, i ndryshuar;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Analiza e situatës për standardin ekzistues të ofrimit të kujdesit shoqëror, e kryer;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Standardet e reja të përcaktuara dhe konsultuara me ofruesit e shërbimeve dhe grupet e interesit;</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Standardet e unifikuara, të hartuara, miratuara dhe shpërndara;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Zbatimi i standardeve të reja të shërbimeve i monitoruar periodikisht;</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Metodologjitë dhe instrumentet (një manual) për planifikimin shoqëror (plane shoqërore vendore dhe rajonale) për të drejtuar autoritetet rajonale/vendore, të hartuara dhe miratuara;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Autoritetet rajonale/vendore të kualifikuar dhe mbështetur rreth dhe gjatë procesit të planifikimit shoqëror.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Dokumenti i Politikës për krijimin e Planit Shoqëror i hartuar dhe konsultuar.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Legjislacioni për të gjitha procedurat për krijimin dhe veprimtarinë e fondit shoqëror i miratuar;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Fondi Shoqëror i vënë në funksion në lidhje me strukturat, stafin, procedurat dhe kapacitetin zbatues;</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Aktorët të informuar rreth krijimit të Fondit Shoqëror dhe mundësive që krijon;</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Kriteret për të gjithë ofruesit privatë dhe publikë të shërbimeve për ofrimin e shërbimeve të kujdesit shoqëror, të miratuara;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Kontrolli ofruesve të shërbimeve i garantuar për sa i përket cilësisë procesi;</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Standardet e kujdesit shoqëror të monitoruara në nivel ofruesi dhe në rast mungese zbatimi kriteresh masa administrative të ndërmarra;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Mekanizmat e bashkërendimit midis SHSSH-së dhe të gjithë agjencive të tjera të krijuara (si agjencia kombëtare për mbrojtjen e të drejtave të fëmijës) dhe mbivendosje të zvogëluara/eliminuar;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Udhëzuesi dhe llogaritja e kostos bazohen në analizën e stokut dhe xhiros së përgatitur, miratuar, llogaritur dhe të zbatuar;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Praktikat e mira të de-institucionalizimit të shërbimeve të kujdesit rezidencial të pilotuara, vlerësuara dhe dokumentuara;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Praktikat e Mira të shpërndara dhe NJQV-të të orientuara dhe mbështetura për vetë-administrimin e shërbimeve të kujdesit shoqëror të ofruara në qendrat publikë në njësinë e tyre;</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Cilësia e shërbimeve e monitoruar nga SHSSH dhe për ofrim shërbimesh të papërshtatshme masa administrative të marra;</w:t>
            </w:r>
          </w:p>
        </w:tc>
        <w:tc>
          <w:tcPr>
            <w:tcW w:w="981" w:type="dxa"/>
            <w:vMerge w:val="restart"/>
            <w:tcBorders>
              <w:top w:val="nil"/>
              <w:left w:val="nil"/>
              <w:bottom w:val="single" w:sz="8"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e popullsisë me qasje në paketës bazë të shërbimeve të kujdesit social sipas gjinisë</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Nr. i fëmijëve (0-18 vjeç) në kujdes institucional rezidencial sipas gjinisë</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Nr. i fëmijëve (0-18 vjeç) në kujdesin institucional komunitar/ditor sipas gjinisë</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Nr. i fëmijëve (0-18 vjeç) në shërbimin e kujdestarisë</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Nr. i përfituesve në qendrat e zhvillimit (0-25 vjeç) në kujdes institucional rezidencial sipas gjinisë</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Nr. i përfituesve në qendrat e zhvillimit (0-25 vjeç) në kujdes institucional komunitar/ditor sipas gjinisë</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Nr. familjeve në nevojë në shërbim emergjence</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Nr. i të moshuarve në kujdesin institucional rezidencial publik sipas gjinisë</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Nr. i të moshuarve në kujdesin komunitar/ditor sipas gjinisë</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Nr. i grave dhe vajzave ne rrezik trafikimi</w:t>
            </w:r>
            <w:r w:rsidR="001924C4" w:rsidRPr="00412FDE">
              <w:rPr>
                <w:rFonts w:ascii="Garamond" w:eastAsia="Times New Roman" w:hAnsi="Garamond"/>
                <w:color w:val="000000"/>
                <w:sz w:val="14"/>
                <w:szCs w:val="14"/>
                <w:lang w:val="sq-AL"/>
              </w:rPr>
              <w:t xml:space="preserve"> që </w:t>
            </w:r>
            <w:r w:rsidRPr="00412FDE">
              <w:rPr>
                <w:rFonts w:ascii="Garamond" w:eastAsia="Times New Roman" w:hAnsi="Garamond"/>
                <w:color w:val="000000"/>
                <w:sz w:val="14"/>
                <w:szCs w:val="14"/>
                <w:lang w:val="sq-AL"/>
              </w:rPr>
              <w:t>marrin sherbime rezidenciale</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Nr. i grave dhe vajzave viktima të dhunës në familje në shërbim rezidencial</w:t>
            </w:r>
            <w:r w:rsidRPr="00412FDE">
              <w:rPr>
                <w:rFonts w:ascii="Garamond" w:eastAsia="Times New Roman" w:hAnsi="Garamond"/>
                <w:color w:val="000000"/>
                <w:sz w:val="14"/>
                <w:szCs w:val="14"/>
                <w:lang w:val="sq-AL"/>
              </w:rPr>
              <w:br/>
              <w:t>Nr. shërbimeve të rishikuara ose adaptuara</w:t>
            </w:r>
            <w:r w:rsidRPr="00412FDE">
              <w:rPr>
                <w:rFonts w:ascii="Garamond" w:eastAsia="Times New Roman" w:hAnsi="Garamond"/>
                <w:color w:val="000000"/>
                <w:sz w:val="14"/>
                <w:szCs w:val="14"/>
                <w:lang w:val="sq-AL"/>
              </w:rPr>
              <w:br/>
              <w:t xml:space="preserve"> Nr. trajnimeve sipas gjinisë</w:t>
            </w: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Hartimi i një dokumenti politikash mbi reformën e re të programit të kujdesit shoqëror, përfshirë ndërhyrjet për de-institucionalizimin e sistemit dhe transformimin e tij në shërbime të reja alternative të kujdesit shoqëror, ndryshime ligjore, arkitekturën e sistemit (nga niveli vendor në atë kombëtar), ngritje kapacitetesh dhe drejtim për krijimin e arkitekturës (sidomos në nivelin vendor), mbështetje teknike/hartim i standardeve të shërbimeve (përmes manualëve, udhëzimeve, drejtimit, dhe punës së përbashkët për krijimin e shërbimeve), mbështetje për planifikimin e shërbimeve vendore të kujdesit shoqëror, mekanizma financiare për të mbështetur financimin e shërbimeve të kujdesit shoqëror;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565,000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565,000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565,000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Organizimi i diskutimeve në tryeza të rrumbullakëta me të gjithë aktorët, përfshirë ofruesit dhe përfituesit për të diskutuar dhe konsultuar reformën;</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111,000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111,000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111,000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Organizimi i konsultimeve me NJQV-të për të diskutuar rolet/përgjegjësitë/funksionet e nivelit vendor.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111,000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111,000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111,000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C 1.2 Hartimi i ndryshimeve të nevojshme ligjore dhe nën ligjore që do të hapin rrugën për zbatimin e reformës.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10,405,500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10,405,500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405,500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10,000,000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Vlerësimi i legjislacionit për shërbimet e kujdesit shoqëror dhe propozimi i ndryshimeve;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3,245,000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3,245,000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245,000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3,000,000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Hartimi dhe miratimi i ndryshimeve në legjislacion.</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7,160,500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7,160,500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160,500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7,000,000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C 1.3 Përcaktimi dhe krijimi/forcimi i kuadrit institucional për strukturat përgjegjëse për programin e kujdesit shoqëror.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5,500,000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5,500,000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5,500,000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NJQV, SHSSH, UNICEF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Krijimi/riformimi i strukturave përgjegjëse për kujdesin shoqëror në nivel kombëtar, rajonal dhe vendor;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Përcaktimi i roleve dhe standardeve të reja për strukturat e krijuara;</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1,000,000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1,000,000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1,000,000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Vlerësim i nevojave për kualifikime për të gjithë personelin e përfshirë në ofrimin, administrimin, planifikimin, buxhetin, monitorimin dhe inspektimin e shërbimeve të kujdesit shoqëror;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500,000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500,000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500,000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Ngritje kapacitetesh për të gjithë stafin në nivel vendor / rajonal / kombëtar në mënyrë që të rritet performanca e tyre gjatë zbatimit të programit të reformuar të kujdesit shoqëror.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4,000,000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4,000,000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4,000,000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C 1.4 Analizimi dhe përcaktimi i rregullave dhe procedurave për prokurmin, kontraktimin dhe ofrimin e shërbimeve shoqërore.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10,595,500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10,595,500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525,500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10,070,000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Agjencinë e Prokurimeve Publike, NJQV-të, Kontrollin e Lartë të Shtetit, Ofruesit e shërbimeve, donatorët dhe të tjerë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Hartimi i dokumentit analizë mbi bazën ligjore dhe rastet konkrete të kontraktimit të shërbimeve shoqërore në nivelin vendor;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Konsultimi me palët e interesit për të pasur një dakortësi për situatën dhe nevojën për veprime të mëtejshme;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Hartimi dhe miratimi i ndryshimeve ligjore (nëse është e nevojshme);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4,825,500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4,825,500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525,500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4,300,000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Përgatitja e manualeve / udhëzuesve si dhe modeleve për zbatim nga qeverisja vendore;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Organizimi i kualifikimeve si dhe ofrimi i mbështetjes së specializuar gjatë zbatimit;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4,000,000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4,000,000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4,000,000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f. Informimi nëpërmjet takimeve të hapura i ofruesve të shërbimeve shoqërore rreth mundësive të kontraktimit dhe çështjeve lidhur me to.</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1.5 Krijimi / përdorimi i profileve dhe hartave të vulnerabilitetit për të trajtuar nevojat e grupeve të ndryshme në zona të ndryshme.</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2015-2016</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2,444,500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2,444,500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2,444,500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NJQV-të, SHSSH, Ministrinë e Qeverisjes Vendore, UNICEF, Donatorë të tjerë</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Përgatitja e specifikimeve teknike dhe dokumentacionit të nevojshëm për prokurimin dhe kontraktimin e shërbiemve të ekspertëve mbi shportën e re të shërbimeve, profilet dhe hartën e vulnerabilitetit, koston e shërbimeve të shportës dhe standardet përkatëse, strukturat e NJQV-së për menaxhimin e rastit dhe sistemin e referimit për kategoritë në nevojë.</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kontraktimit i shërbimeve;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Hartimi i Paketës Bazë të shërbimeve të kujdesit shoqëror, profileve të vulnerabilitetit, hartave të vulnerabilitetit, kostove, dhe standardeve të reja, strukturave dhe sistemit të referimit në përputhje me reformën e re territoriale dhe strategjinë e re të decentralizimit;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Kostimi për secilin prej shërbimeve të shportës;</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Shpërndarja e informacionit;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549,000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549,000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f.  Orientimi i NJQV-ve për të filluar procesin e krijimit e paketës bazë;</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g. Konsultimet me aktorët e përfshirë në të gjitha nivelet;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h. Pasqyrimi në ligj i shportës së re të shërbimeve, kostos dhe strukturave.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125,500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125,500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125,500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C 1.6 Analiza dhe harmonizimi i standardeve për shërbimet e kujdesit shoqëror zbatuar nga të gjithë ofruesit publikë dhe </w:t>
            </w:r>
            <w:r w:rsidR="00F94CF9" w:rsidRPr="00412FDE">
              <w:rPr>
                <w:rFonts w:ascii="Garamond" w:eastAsia="Times New Roman" w:hAnsi="Garamond"/>
                <w:color w:val="000000"/>
                <w:sz w:val="14"/>
                <w:szCs w:val="14"/>
                <w:lang w:val="sq-AL"/>
              </w:rPr>
              <w:t>jo</w:t>
            </w:r>
            <w:r w:rsidRPr="00412FDE">
              <w:rPr>
                <w:rFonts w:ascii="Garamond" w:eastAsia="Times New Roman" w:hAnsi="Garamond"/>
                <w:color w:val="000000"/>
                <w:sz w:val="14"/>
                <w:szCs w:val="14"/>
                <w:lang w:val="sq-AL"/>
              </w:rPr>
              <w:t>publikë.</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2015-2016</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3,794,000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3,794,000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745,000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3,049,000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SHSSH, Ofruesit e shërbimeve, NJQV-të, donatorët, UNICEF</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Analizë e situatës në lidhje me standardet ekzistuese të ofrimit të kujdesit shoqëror dhe rekomandime për standarde të reja;</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Organizim i konsultimeve rreth standardeve të rekomanduara me pjesëmarrjen e ofruesve të shërbimeve dhe grupeve të interesit;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Hartimi standardeve të unifikuara dhe marrja e miratimit;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3,245,000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3,245,000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745,000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2,500,000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Shpërndarja e informacionit të gjithë ofruesve të shërbimeve;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549,000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549,000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Monitorimi periodik i standardeve të zbatuara gjatë ofrimit të shërbimit nga ofrues publikë dhe privatë.</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C1.7 Hartimi i metodologjive dhe instrumenteve (një manual) për planifikimin shoqëror (plane shoqërore vendore dhe rajonale) për të drejtuar autoritetet rajonale/vendore.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2015-2016</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2,638,750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2,638,750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2,638,750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NJQV-të, SHSSH, UNICEF, donatorë të tjerë</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Përgatitja e specifikimeve teknike dhe dokumentacionin e nevojshëm për prokurimin dhe kontraktimin e shërbimeve të ekspertëve;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 shërbimeve;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74,000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Hartimi dhe miratimi metodologjive dhe udhëzimeve për planifikimin shoqëror;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Shpërndarja e tyre NJQV-ve për zbatim;</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Organizimi takimeve/kualifikimeve për zhvillim kapacitetesh si dhe mbështetje gjatë punës për strutkturat përgjegjëse të qeverisjes rajonale/vendore.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775,750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775,750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775,750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C 1.8 Krijimi i Fondit Shoqëror për të mbështetur kujdesin shoqëror përmes shërbimeve të reja dhe novatore.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2016-2018</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6,977,500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6,977,500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6,977,500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MF, Donatorë, Sektori privat, NJQV-të.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Hartimi dokumentit të politikave me parimet dhe mekanizmat si për mbledhjen e kontributeve ashtu edhe për disbursimin e fondeve në konsultim me sektorin privat dhe donatorët;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Diskutimi dhe marrja e mendimeve dhe komenteve nga aktorët dhe institucionet përkatëse;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Hartimi dhe miratimi i legjislacionit dhe procedurave të tjera për ngritjen dhe funksionimin e Fondit Shoqëror;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125,500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125,500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125,500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Përzgjedhja dhe kualifikimi i personelit të Fondit Shoqëror;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Hartimi dhe miratimi i procedurave të funksionimit të Fondit Shoqëror;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116,000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116,000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116,000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f. Hartimi dhe zbatimi i Planeve Vjetore në përputhje me rregulloret e veçanta;</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g.  Publikimi Thirrjeve për Aplikim në fondin shoqëror sipas kritereve të specifikuara;</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h. Përzgjedhja, Nënshkrimi dhe administrimi i marrëdhënieve kontraktuale me ofruesit;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i. Zbatimi i veprimtarive të ndërgjegjësimit, informimit publik, monitorimit, vlerësimit dhe raportimit.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6,588,000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6,588,000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6,588,000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C 1.9 Hartimi kritereve të licencimit për të gjithë ofruesit publikë dhe </w:t>
            </w:r>
            <w:r w:rsidR="00F94CF9" w:rsidRPr="00412FDE">
              <w:rPr>
                <w:rFonts w:ascii="Garamond" w:eastAsia="Times New Roman" w:hAnsi="Garamond"/>
                <w:color w:val="000000"/>
                <w:sz w:val="14"/>
                <w:szCs w:val="14"/>
                <w:lang w:val="sq-AL"/>
              </w:rPr>
              <w:t>jo</w:t>
            </w:r>
            <w:r w:rsidRPr="00412FDE">
              <w:rPr>
                <w:rFonts w:ascii="Garamond" w:eastAsia="Times New Roman" w:hAnsi="Garamond"/>
                <w:color w:val="000000"/>
                <w:sz w:val="14"/>
                <w:szCs w:val="14"/>
                <w:lang w:val="sq-AL"/>
              </w:rPr>
              <w:t>publikë të shërbimeve. Asnjë subjekt nuk duhet të ketë mundësi të ofrojë shërbime pa qenë i licencuar.</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Qendra Kombëtare e Licencimit, QKR, SHSSH, Ofruesit e shërbimeve.</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Analiza kritereve të licencimit për ofruesit e shërbimeve;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Konsultimi me aktorët dhe institucionet përkatëse;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Garantimi procesit të kontrollit të standardeve përpara licencimit;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Monitorimi periodik i cilësisë së ofrimit të shërbimeve;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Marrja masave administrative në rast ofrimi të papërshtatshëm shërbimesh.</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C 1.10 Krijimi mekanizmave të koordinimit midis SHSSH dhe agjencive të tjera (si agjencia kombëtare për mbrojtjen e të drejtave të fëmijës).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273,500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273,500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273,500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SHSSH, Agjencia Shtetërore për Mbrojtjen e të Drejtave të Fëmijëve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Konsultimi mundësive dhe problematikave me të gjithë aktorët, me qëllim krijimin e mekanizmave koorinues dhe propozimin e ndryshimeve në legjislacionin përkatës;</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148,000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Hartimi dhe miratimi ndryshimeve në legjislacion;</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125,500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125,500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125,500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Krijimi mekanizmit kordinues për të rritur sinergjinë midis agjencive dhe për të shmangur mbivendosjen.</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C1.11 Hartimi i udhëzuesit të ri dhe kostimi për de-institucionalizimin e shërbimeve të kujdesit shoqëror për të gjitha kategoritë në kujdesin rezidencial bazuar në analizën, bazuar në analizën e stokut dhe xhiros.</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1,789,000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UNICEF</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Përgatitja specifikimeve teknike dhe dokumentacionit të nevojshëm për prokurimin dhe kontraktimin e shërbimeve të ekspertëve për udhëzuesit dhe kostot për de-institucionalizimin e shërbimeve të kujdesit shoqëror;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19000</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 shërbimeve;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Hartimi udhëzuesit dhe kostimi bazuar në analizën e stokut dhe xhiros;</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Konsultimi me aktorët dhe institucionet përkatëse;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Miratimi udhëzuesit e kostimit dhe fillon zbatimi.</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C1.12 Pilotimi modeleve të de-institucionalizimit të shërbimeve të kujdesit rezidencial dhe dokumentimi praktikave të mira.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110,500.0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110,500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110,500.0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SHSSH, Ofruesit e shërbimeve (publikë), NJQV-të, UNICEF, IADSA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Përcaktimi pikave për zbatimin e pilotimit;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Mbështetja pikave të pilotimit me ngritje kapacitetesh dhe mbështetje tjetër gjatë zbatimit;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Analiza e procesit të de-institucionalizimit dhe rezultatet në pikat pilot, si dhe evidentimi praktikave të mira.</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110,500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110,500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110,500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C1.13 Shpërndarja e rezultateve të pilotimit dhe transferimi praktikave të de-institucionalizimit tek drejtuesit e nivelit vendor.</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2017-2020</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222,000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222,000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222,000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NJQV-të, SHSSH, Ofruesit publikë të shërbimeve</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Organizmi i konferencës kombëtare për paraqitjen e rezultateve dhe mësimeve për t</w:t>
            </w:r>
            <w:r w:rsidR="00C854AE">
              <w:rPr>
                <w:rFonts w:ascii="Garamond" w:eastAsia="Times New Roman" w:hAnsi="Garamond"/>
                <w:color w:val="000000"/>
                <w:sz w:val="14"/>
                <w:szCs w:val="14"/>
                <w:lang w:val="sq-AL"/>
              </w:rPr>
              <w:t>”</w:t>
            </w:r>
            <w:r w:rsidRPr="00412FDE">
              <w:rPr>
                <w:rFonts w:ascii="Garamond" w:eastAsia="Times New Roman" w:hAnsi="Garamond"/>
                <w:color w:val="000000"/>
                <w:sz w:val="14"/>
                <w:szCs w:val="14"/>
                <w:lang w:val="sq-AL"/>
              </w:rPr>
              <w:t>u marrë në konsideratë.</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222,000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222,000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222,000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C.1.14 Zbatimi i udhëzuesit për praktikat e de-institucionalizimit për  drejtuesit e nivelit vendor.</w:t>
            </w:r>
          </w:p>
        </w:tc>
        <w:tc>
          <w:tcPr>
            <w:tcW w:w="479"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2017-2020</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6,588,000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6,588,000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6,588,000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a.Transformimi i praktikave të mira për de-institucionalizimin e NJQV-ve;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6,588,000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6,588,000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6,588,000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Orientimi dhe mbështetja e NJQV-ve në vetë-administrimin e shërbimeve të kujdesi shoqëror të ofruara në qendra publike në njësitë e tyre;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Monitorimi i cilësisë së shërbimeve nga SHSSH;</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Zbatimi masave administrative për ofrimin e papërshtatshëm të shërbimeve.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val="restart"/>
            <w:tcBorders>
              <w:top w:val="nil"/>
              <w:left w:val="single" w:sz="8" w:space="0" w:color="auto"/>
              <w:bottom w:val="single" w:sz="8" w:space="0" w:color="000000"/>
              <w:right w:val="single" w:sz="4" w:space="0" w:color="auto"/>
            </w:tcBorders>
            <w:shd w:val="clear" w:color="auto" w:fill="auto"/>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C2.</w:t>
            </w:r>
          </w:p>
        </w:tc>
        <w:tc>
          <w:tcPr>
            <w:tcW w:w="1001"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Rishikimi i funksioneve te planifikimit dhe ofrimit të shërbimeve të kujdesit social për nivele të ndryshme të qeverisjes vendore dhe modele të reja në zbatim deri në 2017. </w:t>
            </w: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C.2.1 Hartimi i një manuali mbi modelin e shërbimeve të kujdesit shoqëror që do të zbatohen nga NJQV-të.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2017-2020</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5,171,000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5,171,000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5,171,000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1590" w:type="dxa"/>
            <w:vMerge w:val="restart"/>
            <w:tcBorders>
              <w:top w:val="nil"/>
              <w:left w:val="single" w:sz="4" w:space="0" w:color="auto"/>
              <w:bottom w:val="single" w:sz="8"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Manuali për modelin e shërbimeve të kujdesit shoqëror, i hartuar;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Manuali i shpjeguar personelit përgjegjës të NJQV-ve;</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NJQV-të mbështetura për kalimin e pengesave dhe përballjen me problemet gjatë zbatimit dhe të monitoruara periodikisht;</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 xml:space="preserve">Nevojat të vlerësuara dhe shqyrtuara; </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sistemi ekzistues i informacionit i shërbimeve shoqërore i vlerësuar në nivel rajonal dhe vendor;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Kuadri i statistikave shoqërore të lidhura me shërbimet shoqërore, i përcaktuar;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Sistemi elektronik i integruar i krijuar, instaluar dhe vënë në funksion në të gjithë vendin pasi stafi është kualifikuar në mënyrën e përshtatshme;</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Sistemi elektronik i integruar i harmonizuar dhe funksional për regjistrin elektronik NE, PAK dhe shërbimet e kujdesit shoqëror;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Ndikimi i MIS të vendosur në planifikimin dhe dhënien e shërbimeve të kujdesit shoqëror i vlerësuar përmes raporteve periodike;</w:t>
            </w: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Përgatitja specifikimeve teknike dhe dokumetacionit të nevojshëm për prokurimin dhe kontraktimin e shërbimeve të ekspertëve;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1,298,000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1,298,000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1,298,000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 i shërbimeve;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Përgatitja e manualit mbi modelin e shërbimeve të kujdesit shoqëror, përfshirë strukturat dhe rolet e tyre, përshkrimin e vendeve të punës, protokollet standarde për administrimin e marrëdhënieve midis palëve kyçe të interesit (qendror/vendor), etj.;</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3,540,000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3,540,000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3,540,000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Organizimi i takimeve të hapura me pjesëmarrjen e përfaqësuesve të NJQV-ve si dhe ofruesve të shërbimeve;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333,000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333,000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333,000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Monitorimi zbatimit të manualit nga NJQV-të dhe përmirësim i tij.</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C2.2 Orientimi dhe mbështetje për NJQV-të në ndërmarrjen e rolit të ri.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500,000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500,000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500,000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Mbështetje e vazhdueshme dhe ndarje informacioni mbi situatën;</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Organizimi takimeve periodike për të diskutuar pengesat dhe problemet si dhe mënyrat për t</w:t>
            </w:r>
            <w:r w:rsidR="00C854AE">
              <w:rPr>
                <w:rFonts w:ascii="Garamond" w:eastAsia="Times New Roman" w:hAnsi="Garamond"/>
                <w:color w:val="000000"/>
                <w:sz w:val="14"/>
                <w:szCs w:val="14"/>
                <w:lang w:val="sq-AL"/>
              </w:rPr>
              <w:t>”</w:t>
            </w:r>
            <w:r w:rsidRPr="00412FDE">
              <w:rPr>
                <w:rFonts w:ascii="Garamond" w:eastAsia="Times New Roman" w:hAnsi="Garamond"/>
                <w:color w:val="000000"/>
                <w:sz w:val="14"/>
                <w:szCs w:val="14"/>
                <w:lang w:val="sq-AL"/>
              </w:rPr>
              <w:t>i kaluar ato;</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500,000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500,000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500,000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C.2.3 Analiza dhe vlerësimit i përvitshëm i nevojave, risqeve, etj. në nivel vendor.</w:t>
            </w:r>
          </w:p>
        </w:tc>
        <w:tc>
          <w:tcPr>
            <w:tcW w:w="47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331,500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331,500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331,500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C.2.4 Mbështetje për NJQV-të për zbatimin e metodologjive dhe të instrumenteve për planifikimin shoqëror. Harmonizimi me veprimtaritë më lart</w:t>
            </w:r>
          </w:p>
        </w:tc>
        <w:tc>
          <w:tcPr>
            <w:tcW w:w="479"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85"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val="restart"/>
            <w:tcBorders>
              <w:top w:val="nil"/>
              <w:left w:val="single" w:sz="8" w:space="0" w:color="auto"/>
              <w:bottom w:val="single" w:sz="8" w:space="0" w:color="000000"/>
              <w:right w:val="single" w:sz="4" w:space="0" w:color="auto"/>
            </w:tcBorders>
            <w:shd w:val="clear" w:color="auto" w:fill="auto"/>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C3.</w:t>
            </w:r>
          </w:p>
        </w:tc>
        <w:tc>
          <w:tcPr>
            <w:tcW w:w="1001"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Ngritja e Sistemit të integruar të Informacionit në nivel rajonal dhe qendror, për  te identifikuar, referuar nevojat për shërbime të përkujdesit shoqëror deri në 2018. </w:t>
            </w: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3.1 Kryerja e një studimi fizibiliteti mbi sistemet ekzistuese aktuale të informacionit në nivel vendor / rajonal (baza e të dhënave të CPU-ve, baza e të dhënave të dhunës në familje, Romalb, etj.) dhe dhënie e rekomandimeve dhe alternativave të MIS.</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110,500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110,500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110,500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UNICEF</w:t>
            </w:r>
          </w:p>
        </w:tc>
        <w:tc>
          <w:tcPr>
            <w:tcW w:w="1590" w:type="dxa"/>
            <w:vMerge w:val="restart"/>
            <w:tcBorders>
              <w:top w:val="nil"/>
              <w:left w:val="single" w:sz="4" w:space="0" w:color="auto"/>
              <w:bottom w:val="single" w:sz="8"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Hartimi i raportit të vlerësimit;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110,500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110,500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110,500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Përcaktimi i grupit të statistikave shoqërore të lidhura me shërbimet shoqërore dhe përfitimetve (të vihet kudo ku ka regjistra elektronik për administrimi e të dhënave)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C 3.2 Krijimi, instalimi dhe përdorimi i sistemit  të integruar të informacionit për shërbimet shoqërore.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2016-2018</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193,954,750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193,954,750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103,592,750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6,386,000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83,976,000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SHSSH, AKSHI, NJQV-të, UNICEF dhe donatorë të tjerë.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Përgatitja e specifikimeve teknike dhe dokumentacionit të nevojshëm për prokurimin dhe kontraktimin e shërbimeve për krijimin, instalimin dhe përdorimin e sistemit të integruar të informacionit në të gjitha nivelet;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5,166,000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5,166,000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5,166,000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Prokurimi dhe kontraktimi i shërbimeve për krijimin, instalimin dhe përdorimin e sistemit të integruar të infomacionit;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2,644,000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Krijimi i sistemit të integruar të informacionit, hartimi i udhëzimeve/manualit për përdorimin e tij;</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1,220,000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1,220,000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1,220,000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Instalimi i sistemit të integruar të informacionit në nivel kombëtar;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183,976,000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183,976,000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100,000,000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83,976,000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Ngritje kapacitetesh për përsonelin përgjegjës vendor dhe atë të SHSSH rajonal.</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948,750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948,750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948,750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C 3.3 Projektimi dhe pilotimi i sistemit të integruar të informacionit të harmonizuar (me PAK dhe NE) në të gjitha nivelet.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2018</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AKSHI, SHSSH, NJQV-të, donatorë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Vlerësimi regjistrit elektronik aktual të NE, PAK dhe shërbimeve të kujdesit shoqëror;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Krijimi i një sistemi të integruar dhe harmonizuar të informacionit;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Ngritje kapacitetesh për zbatimin e sistemit të integruar të informacionit  në të gjitha nivelet.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C3.4 Fillimi i zbatimit kombëtar i sistemit elektronik të integruar. Përditësim dhe mirëmbajtje sipas nevojës.</w:t>
            </w:r>
          </w:p>
        </w:tc>
        <w:tc>
          <w:tcPr>
            <w:tcW w:w="47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2016-2018</w:t>
            </w: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w:t>
            </w:r>
          </w:p>
        </w:tc>
        <w:tc>
          <w:tcPr>
            <w:tcW w:w="725"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SHSSH, NJQV-të Donatorë.</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C3.5. Vlerësim i ndikimit të sistemit elektronik të integruar të krijuar në planifikimin dhe dhënien e shërbimeve të kujdesit shoqëror. </w:t>
            </w:r>
          </w:p>
        </w:tc>
        <w:tc>
          <w:tcPr>
            <w:tcW w:w="479"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2018</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663,000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663,000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663,000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Donatorë.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Raporte periodike me rekomandime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663,000 </w:t>
            </w:r>
          </w:p>
        </w:tc>
        <w:tc>
          <w:tcPr>
            <w:tcW w:w="818"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663,000 </w:t>
            </w:r>
          </w:p>
        </w:tc>
        <w:tc>
          <w:tcPr>
            <w:tcW w:w="776"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663,000 </w:t>
            </w:r>
          </w:p>
        </w:tc>
        <w:tc>
          <w:tcPr>
            <w:tcW w:w="801"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val="restart"/>
            <w:tcBorders>
              <w:top w:val="nil"/>
              <w:left w:val="single" w:sz="8" w:space="0" w:color="auto"/>
              <w:bottom w:val="single" w:sz="8" w:space="0" w:color="000000"/>
              <w:right w:val="single" w:sz="4" w:space="0" w:color="auto"/>
            </w:tcBorders>
            <w:shd w:val="clear" w:color="auto" w:fill="auto"/>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C4.</w:t>
            </w:r>
          </w:p>
        </w:tc>
        <w:tc>
          <w:tcPr>
            <w:tcW w:w="1001"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Ngritja dhe fuqizimi i sistemit të monitorimit dhe inspektimit të cilësisë së shërbimeve sociale në nivel lokal, rajonal dhe qendror deri në 2020.  </w:t>
            </w: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C.4.1 Analizimi dhe forcimi i strukturave të monitorimit të dhënies së shërbimeve shoqërore dhe efikasitetit të tyre.</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1,363,000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1,363,000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1,363,000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SHSSH</w:t>
            </w:r>
          </w:p>
        </w:tc>
        <w:tc>
          <w:tcPr>
            <w:tcW w:w="1590" w:type="dxa"/>
            <w:vMerge w:val="restart"/>
            <w:tcBorders>
              <w:top w:val="nil"/>
              <w:left w:val="single" w:sz="4" w:space="0" w:color="auto"/>
              <w:bottom w:val="single" w:sz="8"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Strukturat e monitorimit të dhënies së shërbimeve shoqërore të forcuara dhe monitorojnë në mënyrë më efikase;</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Formati i raporteve të monitorimit dhe grupi i statistikave të përcaktuar;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Strukturat aktuale të inspektimit të dhënies së shërbimeve shoqërore, të vlerësuara;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Legjislacioni përkatës i ndryshuar sipas nevojës;</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Strukturat e reja të krijuara dhe personeli i përzgjedhur;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Legjislacioni i inspektimit i përmirësuar dhe personeli kualifikuar për të patur më shumë kapacitet monitorimi;</w:t>
            </w: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Analizimi i strukturave të monitorimit dhe propozimi i përmirësimeve;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Kryerja e ndryshimeve strukturore për monitorimin;</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700,000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700,000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700,000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c. Ngritja e kapaciteteve për të përforcuar kapacitetet e monitorimit; </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Hartimi dhe miratimi formatit të raporteve të monitorimit dhe grupin e statistikave;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Përpilimi i raporteve periodike të monitorimit;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f. Monitorimi dhe analiza periodike e zbatimit të planeve vjetore për shërbimet e kujdesit shoqëror të NJQV-ve;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663,000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663,000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663,000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g. Raportimi mbi nevojat e reja dhe ndryshimin e përparësive si dhe mbi shërbimet e reja që duhen ngritur.</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C.4.2 Krijimi i strukturave të inspektimit, (nëse rekomandohet).</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1,895,500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0</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1,895,500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0</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125,500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Inspektorati i Punës dhe Shërbimeve Shoqërore</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Hartimi i një raport analize në lidhje me strukturat ekzistuese, rolet, përgjegjësitë dhe kapacitetin e inspektimit të cilësisë së dhënies së shërbimeve të kujdesit shoqëror në të gjitha nivelet. Identifikim i mangësive dhe problemeve;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Propozimi, hartimi dhe miratimi ndryshimve në legjislacionin përkatës për inspektimin sipas nevojës;</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125,500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125,500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125,500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Harti i strukturës së re, përcaktim i roleve të tyre, përgjegjësive dhe profileve të vendit të punës në lidhje me inspektimin;</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Përzgjedhja e personelit.</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C.4.3 Analizimi dhe harmonizimi metodologjive lidhur me inspektimin e shërbimeve të ndryshme shoqërore.  </w:t>
            </w:r>
          </w:p>
        </w:tc>
        <w:tc>
          <w:tcPr>
            <w:tcW w:w="479" w:type="dxa"/>
            <w:vMerge w:val="restart"/>
            <w:tcBorders>
              <w:top w:val="nil"/>
              <w:left w:val="nil"/>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2,160,550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2,160,550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2,160,550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Inspektorati i Punës dhe Shërbimeve Shoqërore, NJQV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single" w:sz="4" w:space="0" w:color="auto"/>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Analizimi metodologjive për inspektim;</w:t>
            </w:r>
          </w:p>
        </w:tc>
        <w:tc>
          <w:tcPr>
            <w:tcW w:w="479" w:type="dxa"/>
            <w:vMerge/>
            <w:tcBorders>
              <w:top w:val="nil"/>
              <w:left w:val="nil"/>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Organizim takimesh të hapura për konsultimin e përmirësimeve të mundshme;</w:t>
            </w:r>
          </w:p>
        </w:tc>
        <w:tc>
          <w:tcPr>
            <w:tcW w:w="479" w:type="dxa"/>
            <w:vMerge/>
            <w:tcBorders>
              <w:top w:val="nil"/>
              <w:left w:val="nil"/>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Hartimi metodologjive të përmirësuara dhe harmonizuara për inspektim;</w:t>
            </w:r>
          </w:p>
        </w:tc>
        <w:tc>
          <w:tcPr>
            <w:tcW w:w="479" w:type="dxa"/>
            <w:vMerge/>
            <w:tcBorders>
              <w:top w:val="nil"/>
              <w:left w:val="nil"/>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1,770,000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Organizimi kualifikimeve dhe veprimtarive të tjera të ngritjes së kapaciteteve për të krijuar kushtet e zbatimit të inspektimit.</w:t>
            </w:r>
          </w:p>
        </w:tc>
        <w:tc>
          <w:tcPr>
            <w:tcW w:w="479" w:type="dxa"/>
            <w:vMerge/>
            <w:tcBorders>
              <w:top w:val="nil"/>
              <w:left w:val="nil"/>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390,550 </w:t>
            </w:r>
          </w:p>
        </w:tc>
        <w:tc>
          <w:tcPr>
            <w:tcW w:w="818"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390,550 </w:t>
            </w:r>
          </w:p>
        </w:tc>
        <w:tc>
          <w:tcPr>
            <w:tcW w:w="776"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390,550 </w:t>
            </w:r>
          </w:p>
        </w:tc>
        <w:tc>
          <w:tcPr>
            <w:tcW w:w="801"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val="restart"/>
            <w:tcBorders>
              <w:top w:val="nil"/>
              <w:left w:val="single" w:sz="8" w:space="0" w:color="auto"/>
              <w:bottom w:val="single" w:sz="8" w:space="0" w:color="000000"/>
              <w:right w:val="single" w:sz="4" w:space="0" w:color="auto"/>
            </w:tcBorders>
            <w:shd w:val="clear" w:color="auto" w:fill="auto"/>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C5.</w:t>
            </w:r>
          </w:p>
        </w:tc>
        <w:tc>
          <w:tcPr>
            <w:tcW w:w="1001"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Profesionalizimi i forcës së punës dhe ofruesve të shërbimeve sociale nëpërmjet krijimit të një sistemi të kualifikimit deri në 2020. </w:t>
            </w: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C 5.1 Përcaktimi dhe zhvillimi i modelit të përshtatshëm për edukimin në vazhdim të punonjësve socialë. </w:t>
            </w:r>
          </w:p>
        </w:tc>
        <w:tc>
          <w:tcPr>
            <w:tcW w:w="479" w:type="dxa"/>
            <w:vMerge w:val="restart"/>
            <w:tcBorders>
              <w:top w:val="nil"/>
              <w:left w:val="single" w:sz="4" w:space="0" w:color="auto"/>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2015-2017</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5,600,000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5,600,000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5,600,000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4"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4" w:space="0" w:color="000000"/>
              <w:right w:val="nil"/>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Universiteti Tiranes, Specialistë individualë, MAS, Donatorë </w:t>
            </w:r>
          </w:p>
        </w:tc>
        <w:tc>
          <w:tcPr>
            <w:tcW w:w="1590" w:type="dxa"/>
            <w:vMerge w:val="restart"/>
            <w:tcBorders>
              <w:top w:val="nil"/>
              <w:left w:val="single" w:sz="4" w:space="0" w:color="auto"/>
              <w:bottom w:val="single" w:sz="8"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Modeli dhe kuadri institucional përgjegjës për trajnimin e punonjësve socialë i përcaktuar;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Standardet e cilësisë për arsimin dhe trajnimin në punë sociale, të hartuara;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Mekanizmi i akreditimit për trajnerët e punonjësve socialë, i krijuar;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Urdhri i punonjësit social, i krijuar;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Grupi i trajnerëve të akredituar të punonjësve socialë, i institucionalizuar;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Baza e të dhënave të trajnerëve të akredituar të punonjësve socialë, e përdituësuar;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Nevoja për kualifikimin e punonjësve socialëe vlerësuar dhe plani i ngritjes së kapaciteteve, i hartuar;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Kurrikula për arsimin dhe edukimin në vazhdim e analizuar sipas nevojës;</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Kapacitetet e forcuara;</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Raportimi periodik i arritjeve në profesionalizimin e punës i realizuar;</w:t>
            </w:r>
            <w:r w:rsidRPr="00412FDE">
              <w:rPr>
                <w:rFonts w:ascii="Garamond" w:eastAsia="Times New Roman" w:hAnsi="Garamond"/>
                <w:color w:val="000000"/>
                <w:sz w:val="14"/>
                <w:szCs w:val="14"/>
                <w:lang w:val="sq-AL"/>
              </w:rPr>
              <w:br/>
            </w:r>
            <w:r w:rsidRPr="00412FDE">
              <w:rPr>
                <w:rFonts w:ascii="Garamond" w:eastAsia="Times New Roman" w:hAnsi="Garamond"/>
                <w:color w:val="000000"/>
                <w:sz w:val="14"/>
                <w:szCs w:val="14"/>
                <w:lang w:val="sq-AL"/>
              </w:rPr>
              <w:br/>
              <w:t>Kapacitetet e punonjësve socialë të përfshirë në menaxhimin e rasteve, të forcuara;</w:t>
            </w: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Përcaktimi modelit dhe institucioneve përgjegjëse për trajnimin e punonjësve socialë, së bashku me Fakultetin e Shkencave Sociale dhe institucione të tjera përkatëse,;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nil"/>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Hartimi i standardeve të cilësisë për arsimin dhe kualifikimin në punë sociale;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nil"/>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Përzgjedhja e ofruesve për të zbatuar kualifikimin dhe edukimin në vazhdim të punonjësve socialë;</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nil"/>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Krijimi i një mekanizmi akreditimi për trajnerët e punonjësve socialë;</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nil"/>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Krijimi i urdhrit të punonjësit social (kritere licencimi, kod etike);</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nil"/>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f. Institucionalizimi grupit të akredituar për kualifikimin e punonjësve socialë;</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nil"/>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g. Krijimi dhe përditësimi i vazhdueshëm i një baze të dhënash për trajnerët e akredituar të punonjësve socialë;</w:t>
            </w:r>
          </w:p>
        </w:tc>
        <w:tc>
          <w:tcPr>
            <w:tcW w:w="479" w:type="dxa"/>
            <w:vMerge/>
            <w:tcBorders>
              <w:top w:val="nil"/>
              <w:left w:val="single" w:sz="4" w:space="0" w:color="auto"/>
              <w:bottom w:val="single" w:sz="4" w:space="0" w:color="auto"/>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5,600,000 </w:t>
            </w:r>
          </w:p>
        </w:tc>
        <w:tc>
          <w:tcPr>
            <w:tcW w:w="818"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5,600,000 </w:t>
            </w:r>
          </w:p>
        </w:tc>
        <w:tc>
          <w:tcPr>
            <w:tcW w:w="776" w:type="dxa"/>
            <w:tcBorders>
              <w:top w:val="nil"/>
              <w:left w:val="nil"/>
              <w:bottom w:val="single" w:sz="4"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5,600,000 </w:t>
            </w:r>
          </w:p>
        </w:tc>
        <w:tc>
          <w:tcPr>
            <w:tcW w:w="801" w:type="dxa"/>
            <w:tcBorders>
              <w:top w:val="nil"/>
              <w:left w:val="nil"/>
              <w:bottom w:val="single" w:sz="4"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4"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4" w:space="0" w:color="000000"/>
              <w:right w:val="nil"/>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C 5.2 Ngritja e kapaciteteve të punonjësve socialë të përfshirë në dhënien e shërbimeve. </w:t>
            </w:r>
          </w:p>
        </w:tc>
        <w:tc>
          <w:tcPr>
            <w:tcW w:w="479"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2015-2020</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2,922,950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2,922,950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331,500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2,591,450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MMSR </w:t>
            </w:r>
          </w:p>
        </w:tc>
        <w:tc>
          <w:tcPr>
            <w:tcW w:w="923"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Universiteti Tiranes, Ofrues shërbimesh Trajnerë individualë, Donatorë </w:t>
            </w: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Krijimi i profileve dhe përshkrimeve të reja të vendit të punës për kategori të ndryshme stafi që merren me dhënien e shërbimeve, planifikimin dhe inspektimin në të gjitha nivelet;</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Vlerësimi nevojave për kualifikime për forcën punëtore të përfshirë në dhënien e shërbimeve shoqërore;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Hartimi i planit të ngritjes së kapaciteteve dhe burimeve përkatëse;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1,095,000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1,095,000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1,095,000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Analiza e kurrikulave në lidhje me arsimin dhe edukimin në vazhdim, në bashkëpunim me Fakultetin e Shkencave Sociale dhe institucione të tjera përkatëse;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e. Zbatimi i planit të ngritjes së kapaciteteve;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1,496,450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1,496,450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1,496,450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f. Hartimi i raporteve periodike për arritjet në lidhje me profesionalizimin e forcës punëtore në dhënien e shërbimeve shoqërore bazuar në grupin e miratuar të treguesve;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331,500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331,500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331,500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g. Hartimi dhe zbatimi i planeve të ngritjes së kapaciteteve për punonjësit socialë të përfshirë në menaxhimin e rasteve;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val="restart"/>
            <w:tcBorders>
              <w:top w:val="nil"/>
              <w:left w:val="single" w:sz="8" w:space="0" w:color="auto"/>
              <w:bottom w:val="single" w:sz="8" w:space="0" w:color="000000"/>
              <w:right w:val="single" w:sz="4" w:space="0" w:color="auto"/>
            </w:tcBorders>
            <w:shd w:val="clear" w:color="auto" w:fill="auto"/>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C6.</w:t>
            </w:r>
          </w:p>
        </w:tc>
        <w:tc>
          <w:tcPr>
            <w:tcW w:w="1001"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Ndërgjegjësimi dhe edukimi publik për parandalimin e problemeve sociale dhe adresimin pranë shërbimeve sociale, nëpërmjet fushatave të komunikimit deri në 2018.</w:t>
            </w: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6.1 Organizimi i fushatave të komunikimit mbi rëndësinë dhe mundësitë e programit të mbrojtjes shoqërore.</w:t>
            </w:r>
          </w:p>
        </w:tc>
        <w:tc>
          <w:tcPr>
            <w:tcW w:w="479"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2016-2018</w:t>
            </w: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6,588,000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6,588,000.00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6,588,000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0 </w:t>
            </w:r>
          </w:p>
        </w:tc>
        <w:tc>
          <w:tcPr>
            <w:tcW w:w="694"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UNICEF </w:t>
            </w:r>
          </w:p>
        </w:tc>
        <w:tc>
          <w:tcPr>
            <w:tcW w:w="725"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center"/>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MMSR</w:t>
            </w:r>
          </w:p>
        </w:tc>
        <w:tc>
          <w:tcPr>
            <w:tcW w:w="923" w:type="dxa"/>
            <w:vMerge w:val="restart"/>
            <w:tcBorders>
              <w:top w:val="nil"/>
              <w:left w:val="single" w:sz="4" w:space="0" w:color="auto"/>
              <w:bottom w:val="single" w:sz="8" w:space="0" w:color="000000"/>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NJQV-të, donatorë, SHSSH</w:t>
            </w:r>
          </w:p>
        </w:tc>
        <w:tc>
          <w:tcPr>
            <w:tcW w:w="1590" w:type="dxa"/>
            <w:vMerge w:val="restart"/>
            <w:tcBorders>
              <w:top w:val="nil"/>
              <w:left w:val="single" w:sz="4" w:space="0" w:color="auto"/>
              <w:bottom w:val="single" w:sz="8" w:space="0" w:color="000000"/>
              <w:right w:val="single" w:sz="8"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Informacioni rreth dhënies së shërbimeve shoqërore i shpërndarë me të gjitha mjetet dhe mënyrat.</w:t>
            </w: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a.        Organizmi i ditëve me dyer të hapura nga ofruesit e shërbimeve;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b.        Përgatitja e informacionit të printuar/materialeve të marrëdhënieve me publikun për ata që nuk janë të lidhur me internetin, veçanërisht në zona rurale dhe aktivitete për shpërndarjen e tyre;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9E0FB7"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c. </w:t>
            </w:r>
            <w:r w:rsidR="0006296A" w:rsidRPr="00412FDE">
              <w:rPr>
                <w:rFonts w:ascii="Garamond" w:eastAsia="Times New Roman" w:hAnsi="Garamond"/>
                <w:color w:val="000000"/>
                <w:sz w:val="14"/>
                <w:szCs w:val="14"/>
                <w:lang w:val="sq-AL"/>
              </w:rPr>
              <w:t>Përdorimi i mjeteve të komunikimit dhe rrjeteve sociale për promovimin e dhënies së shërbimeve shoqërore dhe performancës së sistemit;</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nil"/>
              <w:right w:val="single" w:sz="4" w:space="0" w:color="auto"/>
            </w:tcBorders>
            <w:shd w:val="clear" w:color="000000" w:fill="FFFFFF"/>
            <w:hideMark/>
          </w:tcPr>
          <w:p w:rsidR="0006296A" w:rsidRPr="00412FDE" w:rsidRDefault="009E0FB7"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d. </w:t>
            </w:r>
            <w:r w:rsidR="0006296A" w:rsidRPr="00412FDE">
              <w:rPr>
                <w:rFonts w:ascii="Garamond" w:eastAsia="Times New Roman" w:hAnsi="Garamond"/>
                <w:color w:val="000000"/>
                <w:sz w:val="14"/>
                <w:szCs w:val="14"/>
                <w:lang w:val="sq-AL"/>
              </w:rPr>
              <w:t>Krijimi dhe mirëmbajtja e një portali (SHSSH) të dhënies së shërbimeve shoqërore;</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76" w:type="dxa"/>
            <w:tcBorders>
              <w:top w:val="nil"/>
              <w:left w:val="nil"/>
              <w:bottom w:val="nil"/>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01" w:type="dxa"/>
            <w:tcBorders>
              <w:top w:val="nil"/>
              <w:left w:val="nil"/>
              <w:bottom w:val="nil"/>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r w:rsidR="0006296A" w:rsidRPr="00412FDE" w:rsidTr="00412FDE">
        <w:trPr>
          <w:trHeight w:val="139"/>
          <w:jc w:val="center"/>
        </w:trPr>
        <w:tc>
          <w:tcPr>
            <w:tcW w:w="390" w:type="dxa"/>
            <w:vMerge/>
            <w:tcBorders>
              <w:top w:val="nil"/>
              <w:left w:val="single" w:sz="8"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001"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614"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e. Krijimi i platformave të rrjeteve sociale për të promovuar sistemin e shërbimeve shoqërore dhe ofruesit e tij. </w:t>
            </w:r>
          </w:p>
        </w:tc>
        <w:tc>
          <w:tcPr>
            <w:tcW w:w="479"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85"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6,588,000 </w:t>
            </w:r>
          </w:p>
        </w:tc>
        <w:tc>
          <w:tcPr>
            <w:tcW w:w="818"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818"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6,588,000 </w:t>
            </w:r>
          </w:p>
        </w:tc>
        <w:tc>
          <w:tcPr>
            <w:tcW w:w="776" w:type="dxa"/>
            <w:tcBorders>
              <w:top w:val="nil"/>
              <w:left w:val="nil"/>
              <w:bottom w:val="single" w:sz="8" w:space="0" w:color="auto"/>
              <w:right w:val="nil"/>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w:t>
            </w:r>
          </w:p>
        </w:tc>
        <w:tc>
          <w:tcPr>
            <w:tcW w:w="729"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6,588,000 </w:t>
            </w:r>
          </w:p>
        </w:tc>
        <w:tc>
          <w:tcPr>
            <w:tcW w:w="801" w:type="dxa"/>
            <w:tcBorders>
              <w:top w:val="nil"/>
              <w:left w:val="nil"/>
              <w:bottom w:val="single" w:sz="8" w:space="0" w:color="auto"/>
              <w:right w:val="single" w:sz="4" w:space="0" w:color="auto"/>
            </w:tcBorders>
            <w:shd w:val="clear" w:color="000000" w:fill="FFFFFF"/>
            <w:hideMark/>
          </w:tcPr>
          <w:p w:rsidR="0006296A" w:rsidRPr="00412FDE" w:rsidRDefault="0006296A" w:rsidP="0006296A">
            <w:pPr>
              <w:spacing w:after="0" w:line="240" w:lineRule="auto"/>
              <w:ind w:firstLine="0"/>
              <w:jc w:val="right"/>
              <w:rPr>
                <w:rFonts w:ascii="Garamond" w:eastAsia="Times New Roman" w:hAnsi="Garamond"/>
                <w:color w:val="000000"/>
                <w:sz w:val="14"/>
                <w:szCs w:val="14"/>
                <w:lang w:val="sq-AL"/>
              </w:rPr>
            </w:pPr>
            <w:r w:rsidRPr="00412FDE">
              <w:rPr>
                <w:rFonts w:ascii="Garamond" w:eastAsia="Times New Roman" w:hAnsi="Garamond"/>
                <w:color w:val="000000"/>
                <w:sz w:val="14"/>
                <w:szCs w:val="14"/>
                <w:lang w:val="sq-AL"/>
              </w:rPr>
              <w:t xml:space="preserve">                                                                           -   </w:t>
            </w:r>
          </w:p>
        </w:tc>
        <w:tc>
          <w:tcPr>
            <w:tcW w:w="694"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725"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23" w:type="dxa"/>
            <w:vMerge/>
            <w:tcBorders>
              <w:top w:val="nil"/>
              <w:left w:val="single" w:sz="4" w:space="0" w:color="auto"/>
              <w:bottom w:val="single" w:sz="8" w:space="0" w:color="000000"/>
              <w:right w:val="single" w:sz="4"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1590" w:type="dxa"/>
            <w:vMerge/>
            <w:tcBorders>
              <w:top w:val="nil"/>
              <w:left w:val="single" w:sz="4" w:space="0" w:color="auto"/>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c>
          <w:tcPr>
            <w:tcW w:w="981" w:type="dxa"/>
            <w:vMerge/>
            <w:tcBorders>
              <w:top w:val="nil"/>
              <w:left w:val="nil"/>
              <w:bottom w:val="single" w:sz="8" w:space="0" w:color="000000"/>
              <w:right w:val="single" w:sz="8" w:space="0" w:color="auto"/>
            </w:tcBorders>
            <w:vAlign w:val="center"/>
            <w:hideMark/>
          </w:tcPr>
          <w:p w:rsidR="0006296A" w:rsidRPr="00412FDE" w:rsidRDefault="0006296A" w:rsidP="0006296A">
            <w:pPr>
              <w:spacing w:after="0" w:line="240" w:lineRule="auto"/>
              <w:ind w:firstLine="0"/>
              <w:jc w:val="left"/>
              <w:rPr>
                <w:rFonts w:ascii="Garamond" w:eastAsia="Times New Roman" w:hAnsi="Garamond"/>
                <w:color w:val="000000"/>
                <w:sz w:val="14"/>
                <w:szCs w:val="14"/>
                <w:lang w:val="sq-AL"/>
              </w:rPr>
            </w:pPr>
          </w:p>
        </w:tc>
      </w:tr>
    </w:tbl>
    <w:p w:rsidR="00B25C90" w:rsidRPr="00C87B1D" w:rsidRDefault="00B25C90" w:rsidP="003A0FC8">
      <w:pPr>
        <w:pStyle w:val="Paragrafi"/>
        <w:rPr>
          <w:lang w:val="sq-AL"/>
        </w:rPr>
      </w:pPr>
    </w:p>
    <w:p w:rsidR="00375BEC" w:rsidRPr="00C87B1D" w:rsidRDefault="00375BEC" w:rsidP="003A0FC8">
      <w:pPr>
        <w:pStyle w:val="Paragrafi"/>
        <w:rPr>
          <w:lang w:val="sq-AL"/>
        </w:rPr>
        <w:sectPr w:rsidR="00375BEC" w:rsidRPr="00C87B1D" w:rsidSect="00D45933">
          <w:headerReference w:type="even" r:id="rId30"/>
          <w:headerReference w:type="default" r:id="rId31"/>
          <w:pgSz w:w="16840" w:h="11907" w:orient="landscape" w:code="9"/>
          <w:pgMar w:top="1134" w:right="720" w:bottom="1134" w:left="720" w:header="851" w:footer="851" w:gutter="0"/>
          <w:cols w:space="720"/>
          <w:docGrid w:linePitch="360"/>
        </w:sectPr>
      </w:pPr>
    </w:p>
    <w:p w:rsidR="00155FF1" w:rsidRPr="00C87B1D" w:rsidRDefault="00155FF1" w:rsidP="00155FF1">
      <w:pPr>
        <w:spacing w:after="0" w:line="240" w:lineRule="auto"/>
        <w:ind w:firstLine="0"/>
        <w:rPr>
          <w:rFonts w:ascii="Garamond" w:hAnsi="Garamond"/>
          <w:sz w:val="24"/>
          <w:szCs w:val="24"/>
          <w:lang w:val="sq-AL"/>
        </w:rPr>
      </w:pPr>
    </w:p>
    <w:p w:rsidR="00155FF1" w:rsidRPr="00C87B1D" w:rsidRDefault="00155FF1" w:rsidP="00155FF1">
      <w:pPr>
        <w:pStyle w:val="Paragrafi"/>
        <w:rPr>
          <w:lang w:val="sq-AL"/>
        </w:rPr>
      </w:pPr>
    </w:p>
    <w:p w:rsidR="00155FF1" w:rsidRPr="00C87B1D" w:rsidRDefault="00155FF1" w:rsidP="00D564B6">
      <w:pPr>
        <w:pStyle w:val="Paragrafi"/>
        <w:rPr>
          <w:lang w:val="sq-AL"/>
        </w:rPr>
      </w:pPr>
    </w:p>
    <w:p w:rsidR="00155FF1" w:rsidRPr="00C87B1D" w:rsidRDefault="00155FF1" w:rsidP="00D564B6">
      <w:pPr>
        <w:pStyle w:val="Paragrafi"/>
        <w:rPr>
          <w:lang w:val="sq-AL"/>
        </w:rPr>
      </w:pPr>
    </w:p>
    <w:p w:rsidR="00155FF1" w:rsidRPr="00C87B1D" w:rsidRDefault="00155FF1" w:rsidP="00D564B6">
      <w:pPr>
        <w:pStyle w:val="Paragrafi"/>
        <w:rPr>
          <w:lang w:val="sq-AL"/>
        </w:rPr>
      </w:pPr>
    </w:p>
    <w:p w:rsidR="00B25C90" w:rsidRPr="00C87B1D" w:rsidRDefault="00B25C90" w:rsidP="003A0FC8">
      <w:pPr>
        <w:pStyle w:val="Paragrafi"/>
        <w:rPr>
          <w:lang w:val="sq-AL"/>
        </w:rPr>
      </w:pPr>
    </w:p>
    <w:p w:rsidR="00AB5DD6" w:rsidRPr="00C87B1D" w:rsidRDefault="00AB5DD6" w:rsidP="002F2DC1">
      <w:pPr>
        <w:ind w:firstLine="0"/>
        <w:rPr>
          <w:lang w:val="sq-AL"/>
        </w:rPr>
      </w:pPr>
    </w:p>
    <w:p w:rsidR="00AB5DD6" w:rsidRPr="00C87B1D" w:rsidRDefault="00AB5DD6" w:rsidP="002F2DC1">
      <w:pPr>
        <w:ind w:firstLine="0"/>
        <w:rPr>
          <w:lang w:val="sq-AL"/>
        </w:rPr>
      </w:pPr>
    </w:p>
    <w:p w:rsidR="00AB5DD6" w:rsidRPr="00C87B1D" w:rsidRDefault="00AB5DD6" w:rsidP="002F2DC1">
      <w:pPr>
        <w:ind w:firstLine="0"/>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B25C90" w:rsidRPr="00C87B1D" w:rsidRDefault="00B25C90"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5B076B" w:rsidRPr="00C87B1D" w:rsidRDefault="005B076B" w:rsidP="003A0FC8">
      <w:pPr>
        <w:pStyle w:val="Paragrafi"/>
        <w:rPr>
          <w:lang w:val="sq-AL"/>
        </w:rPr>
      </w:pPr>
    </w:p>
    <w:p w:rsidR="000116B0" w:rsidRPr="00C87B1D" w:rsidRDefault="000116B0" w:rsidP="003A0FC8">
      <w:pPr>
        <w:pStyle w:val="Paragrafi"/>
        <w:rPr>
          <w:lang w:val="sq-AL"/>
        </w:rPr>
      </w:pPr>
    </w:p>
    <w:p w:rsidR="000116B0" w:rsidRPr="00C87B1D" w:rsidRDefault="000116B0"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pPr>
    </w:p>
    <w:p w:rsidR="00CD68A2" w:rsidRPr="00C87B1D" w:rsidRDefault="00CD68A2" w:rsidP="003A0FC8">
      <w:pPr>
        <w:pStyle w:val="Paragrafi"/>
        <w:rPr>
          <w:lang w:val="sq-AL"/>
        </w:rPr>
        <w:sectPr w:rsidR="00CD68A2" w:rsidRPr="00C87B1D" w:rsidSect="00D45933">
          <w:pgSz w:w="11907" w:h="16840" w:code="9"/>
          <w:pgMar w:top="720" w:right="1134" w:bottom="720" w:left="1134" w:header="851" w:footer="851" w:gutter="0"/>
          <w:cols w:space="720"/>
          <w:docGrid w:linePitch="360"/>
        </w:sectPr>
      </w:pPr>
    </w:p>
    <w:p w:rsidR="00BB43CF" w:rsidRPr="00C87B1D" w:rsidRDefault="00BB43CF" w:rsidP="003A0FC8">
      <w:pPr>
        <w:pStyle w:val="Paragrafi"/>
        <w:rPr>
          <w:lang w:val="sq-AL"/>
        </w:rPr>
      </w:pPr>
    </w:p>
    <w:p w:rsidR="00BB43CF" w:rsidRPr="00C87B1D" w:rsidRDefault="00BB43CF" w:rsidP="003A0FC8">
      <w:pPr>
        <w:pStyle w:val="Paragrafi"/>
        <w:rPr>
          <w:lang w:val="sq-AL"/>
        </w:rPr>
      </w:pPr>
    </w:p>
    <w:p w:rsidR="00BB43CF" w:rsidRPr="00C87B1D" w:rsidRDefault="00BB43CF" w:rsidP="003A0FC8">
      <w:pPr>
        <w:pStyle w:val="Paragrafi"/>
        <w:rPr>
          <w:lang w:val="sq-AL"/>
        </w:rPr>
      </w:pPr>
    </w:p>
    <w:p w:rsidR="00DC5A5B" w:rsidRPr="00C87B1D" w:rsidRDefault="00DC5A5B" w:rsidP="003A0FC8">
      <w:pPr>
        <w:pStyle w:val="Paragrafi"/>
        <w:rPr>
          <w:lang w:val="sq-AL"/>
        </w:rPr>
        <w:sectPr w:rsidR="00DC5A5B" w:rsidRPr="00C87B1D" w:rsidSect="00D45933">
          <w:headerReference w:type="even" r:id="rId32"/>
          <w:headerReference w:type="default" r:id="rId33"/>
          <w:pgSz w:w="11907" w:h="16840" w:code="9"/>
          <w:pgMar w:top="720" w:right="1134" w:bottom="720" w:left="1134" w:header="851" w:footer="851" w:gutter="0"/>
          <w:cols w:space="720"/>
          <w:docGrid w:linePitch="360"/>
        </w:sectPr>
      </w:pPr>
    </w:p>
    <w:p w:rsidR="00023FE7" w:rsidRPr="00C87B1D" w:rsidRDefault="00023FE7" w:rsidP="003A0FC8">
      <w:pPr>
        <w:pStyle w:val="Paragrafi"/>
        <w:rPr>
          <w:lang w:val="sq-AL"/>
        </w:rPr>
      </w:pPr>
    </w:p>
    <w:sectPr w:rsidR="00023FE7" w:rsidRPr="00C87B1D" w:rsidSect="00D45933">
      <w:headerReference w:type="even" r:id="rId34"/>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601" w:rsidRDefault="00295601" w:rsidP="00375B7D">
      <w:pPr>
        <w:spacing w:after="0" w:line="240" w:lineRule="auto"/>
      </w:pPr>
      <w:r>
        <w:separator/>
      </w:r>
    </w:p>
  </w:endnote>
  <w:endnote w:type="continuationSeparator" w:id="0">
    <w:p w:rsidR="00295601" w:rsidRDefault="0029560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295601" w:rsidRPr="00B4283E" w:rsidRDefault="0029560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8389F">
          <w:rPr>
            <w:rFonts w:ascii="Garamond" w:hAnsi="Garamond"/>
            <w:noProof/>
            <w:sz w:val="24"/>
            <w:szCs w:val="24"/>
          </w:rPr>
          <w:t>16328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295601" w:rsidRPr="005B4361" w:rsidRDefault="00295601"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8389F">
              <w:rPr>
                <w:rFonts w:ascii="Garamond" w:hAnsi="Garamond"/>
                <w:noProof/>
                <w:sz w:val="24"/>
                <w:szCs w:val="24"/>
              </w:rPr>
              <w:t>16327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295601" w:rsidRPr="00833610" w:rsidRDefault="0029560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95601" w:rsidRDefault="002956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601" w:rsidRDefault="00295601" w:rsidP="00375B7D">
      <w:pPr>
        <w:spacing w:after="0" w:line="240" w:lineRule="auto"/>
      </w:pPr>
      <w:r>
        <w:separator/>
      </w:r>
    </w:p>
  </w:footnote>
  <w:footnote w:type="continuationSeparator" w:id="0">
    <w:p w:rsidR="00295601" w:rsidRDefault="00295601" w:rsidP="00375B7D">
      <w:pPr>
        <w:spacing w:after="0" w:line="240" w:lineRule="auto"/>
      </w:pPr>
      <w:r>
        <w:continuationSeparator/>
      </w:r>
    </w:p>
  </w:footnote>
  <w:footnote w:id="1">
    <w:p w:rsidR="00295601" w:rsidRPr="00B15A32" w:rsidRDefault="00295601" w:rsidP="00705621">
      <w:pPr>
        <w:pStyle w:val="FootnoteText"/>
        <w:rPr>
          <w:rFonts w:ascii="Garamond" w:hAnsi="Garamond"/>
          <w:lang w:val="en-US"/>
        </w:rPr>
      </w:pPr>
      <w:r w:rsidRPr="00B15A32">
        <w:rPr>
          <w:rStyle w:val="FootnoteReference"/>
          <w:rFonts w:ascii="Garamond" w:hAnsi="Garamond"/>
        </w:rPr>
        <w:footnoteRef/>
      </w:r>
      <w:r w:rsidRPr="00B15A32">
        <w:rPr>
          <w:rFonts w:ascii="Garamond" w:hAnsi="Garamond"/>
        </w:rPr>
        <w:t xml:space="preserve"> Për shembull</w:t>
      </w:r>
      <w:r w:rsidR="009E0950">
        <w:rPr>
          <w:rFonts w:ascii="Garamond" w:hAnsi="Garamond"/>
        </w:rPr>
        <w:t>,</w:t>
      </w:r>
      <w:r w:rsidRPr="00B15A32">
        <w:rPr>
          <w:rFonts w:ascii="Garamond" w:hAnsi="Garamond"/>
        </w:rPr>
        <w:t xml:space="preserve"> se si mjedisi përreth dhe ndikimi i transportit mbi aftësinë e kufizuar, ose shkaqet e braktisjes në arsim ndikojnë në përjashtimin e individit.</w:t>
      </w:r>
    </w:p>
  </w:footnote>
  <w:footnote w:id="2">
    <w:p w:rsidR="00295601" w:rsidRPr="00B15A32" w:rsidRDefault="00295601" w:rsidP="007C12DE">
      <w:pPr>
        <w:spacing w:after="0" w:line="240" w:lineRule="auto"/>
        <w:ind w:firstLine="0"/>
        <w:rPr>
          <w:rFonts w:ascii="Garamond" w:hAnsi="Garamond"/>
          <w:sz w:val="20"/>
          <w:szCs w:val="20"/>
          <w:lang w:val="sq-AL"/>
        </w:rPr>
      </w:pPr>
      <w:r w:rsidRPr="00B15A32">
        <w:rPr>
          <w:rStyle w:val="FootnoteReference"/>
          <w:rFonts w:ascii="Garamond" w:hAnsi="Garamond"/>
          <w:sz w:val="20"/>
          <w:szCs w:val="20"/>
          <w:lang w:val="sq-AL"/>
        </w:rPr>
        <w:footnoteRef/>
      </w:r>
      <w:r w:rsidRPr="00B15A32">
        <w:rPr>
          <w:rFonts w:ascii="Garamond" w:hAnsi="Garamond"/>
          <w:sz w:val="20"/>
          <w:szCs w:val="20"/>
          <w:lang w:val="sq-AL"/>
        </w:rPr>
        <w:t xml:space="preserve"> INSTAT, </w:t>
      </w:r>
      <w:r w:rsidRPr="00B15A32">
        <w:rPr>
          <w:rFonts w:ascii="Garamond" w:hAnsi="Garamond"/>
          <w:i/>
          <w:sz w:val="20"/>
          <w:szCs w:val="20"/>
          <w:lang w:val="sq-AL"/>
        </w:rPr>
        <w:t>Shqipëria: Trendi i varfërisë</w:t>
      </w:r>
      <w:r w:rsidRPr="00B15A32">
        <w:rPr>
          <w:rFonts w:ascii="Garamond" w:hAnsi="Garamond"/>
          <w:sz w:val="20"/>
          <w:szCs w:val="20"/>
          <w:lang w:val="sq-AL"/>
        </w:rPr>
        <w:t xml:space="preserve">, 2013. </w:t>
      </w:r>
    </w:p>
  </w:footnote>
  <w:footnote w:id="3">
    <w:p w:rsidR="00295601" w:rsidRPr="00B15A32" w:rsidRDefault="00295601" w:rsidP="007C12DE">
      <w:pPr>
        <w:spacing w:after="0" w:line="240" w:lineRule="auto"/>
        <w:ind w:firstLine="0"/>
        <w:rPr>
          <w:rFonts w:ascii="Garamond" w:hAnsi="Garamond"/>
          <w:sz w:val="20"/>
          <w:szCs w:val="20"/>
          <w:lang w:val="sq-AL"/>
        </w:rPr>
      </w:pPr>
      <w:r w:rsidRPr="00B15A32">
        <w:rPr>
          <w:rStyle w:val="FootnoteReference"/>
          <w:rFonts w:ascii="Garamond" w:hAnsi="Garamond"/>
          <w:sz w:val="20"/>
          <w:szCs w:val="20"/>
          <w:lang w:val="sq-AL"/>
        </w:rPr>
        <w:footnoteRef/>
      </w:r>
      <w:r w:rsidRPr="00B15A32">
        <w:rPr>
          <w:rFonts w:ascii="Garamond" w:hAnsi="Garamond"/>
          <w:sz w:val="20"/>
          <w:szCs w:val="20"/>
          <w:lang w:val="sq-AL"/>
        </w:rPr>
        <w:t xml:space="preserve"> UNDP (2011) </w:t>
      </w:r>
      <w:r w:rsidRPr="00B15A32">
        <w:rPr>
          <w:rFonts w:ascii="Garamond" w:hAnsi="Garamond"/>
          <w:i/>
          <w:sz w:val="20"/>
          <w:szCs w:val="20"/>
          <w:lang w:val="sq-AL"/>
        </w:rPr>
        <w:t>Report on Vulnerable Groups Excluded from the Labour Market</w:t>
      </w:r>
      <w:r w:rsidRPr="00B15A32">
        <w:rPr>
          <w:rFonts w:ascii="Garamond" w:hAnsi="Garamond"/>
          <w:sz w:val="20"/>
          <w:szCs w:val="20"/>
          <w:lang w:val="sq-AL"/>
        </w:rPr>
        <w:t>, Tirana: ILO and UNDP.</w:t>
      </w:r>
    </w:p>
  </w:footnote>
  <w:footnote w:id="4">
    <w:p w:rsidR="00295601" w:rsidRPr="00B15A32" w:rsidRDefault="00295601" w:rsidP="007C12DE">
      <w:pPr>
        <w:spacing w:after="0" w:line="240" w:lineRule="auto"/>
        <w:ind w:firstLine="0"/>
        <w:rPr>
          <w:rFonts w:ascii="Garamond" w:hAnsi="Garamond"/>
          <w:sz w:val="20"/>
          <w:szCs w:val="20"/>
          <w:lang w:val="sq-AL"/>
        </w:rPr>
      </w:pPr>
      <w:r w:rsidRPr="00B15A32">
        <w:rPr>
          <w:rStyle w:val="FootnoteReference"/>
          <w:rFonts w:ascii="Garamond" w:hAnsi="Garamond"/>
          <w:sz w:val="20"/>
          <w:szCs w:val="20"/>
          <w:lang w:val="sq-AL"/>
        </w:rPr>
        <w:footnoteRef/>
      </w:r>
      <w:r w:rsidRPr="00B15A32">
        <w:rPr>
          <w:rFonts w:ascii="Garamond" w:hAnsi="Garamond"/>
          <w:sz w:val="20"/>
          <w:szCs w:val="20"/>
          <w:lang w:val="sq-AL"/>
        </w:rPr>
        <w:t>MMSR, 'Strategjia e Punësimit dhe Aftësive” 2014-2020', 2014, fq. 6</w:t>
      </w:r>
    </w:p>
  </w:footnote>
  <w:footnote w:id="5">
    <w:p w:rsidR="00295601" w:rsidRPr="00B15A32" w:rsidRDefault="00295601" w:rsidP="007C12DE">
      <w:pPr>
        <w:spacing w:after="0" w:line="240" w:lineRule="auto"/>
        <w:ind w:firstLine="0"/>
        <w:rPr>
          <w:rFonts w:ascii="Garamond" w:hAnsi="Garamond"/>
          <w:sz w:val="20"/>
          <w:szCs w:val="20"/>
          <w:lang w:val="sq-AL"/>
        </w:rPr>
      </w:pPr>
      <w:r w:rsidRPr="00B15A32">
        <w:rPr>
          <w:rStyle w:val="FootnoteReference"/>
          <w:rFonts w:ascii="Garamond" w:hAnsi="Garamond"/>
          <w:sz w:val="20"/>
          <w:szCs w:val="20"/>
          <w:lang w:val="sq-AL"/>
        </w:rPr>
        <w:footnoteRef/>
      </w:r>
      <w:r w:rsidRPr="00B15A32">
        <w:rPr>
          <w:rFonts w:ascii="Garamond" w:hAnsi="Garamond"/>
          <w:sz w:val="20"/>
          <w:szCs w:val="20"/>
          <w:lang w:val="sq-AL"/>
        </w:rPr>
        <w:t xml:space="preserve"> MMSR, 'Strategjia e Punësimit dhe Aftësive” 2014-2020', 2014, fq.6-7</w:t>
      </w:r>
    </w:p>
  </w:footnote>
  <w:footnote w:id="6">
    <w:p w:rsidR="00295601" w:rsidRPr="00B15A32" w:rsidRDefault="00295601" w:rsidP="007C12DE">
      <w:pPr>
        <w:spacing w:after="0" w:line="240" w:lineRule="auto"/>
        <w:ind w:firstLine="0"/>
        <w:rPr>
          <w:rFonts w:ascii="Garamond" w:hAnsi="Garamond"/>
          <w:sz w:val="20"/>
          <w:szCs w:val="20"/>
          <w:lang w:val="sq-AL"/>
        </w:rPr>
      </w:pPr>
      <w:r w:rsidRPr="00B15A32">
        <w:rPr>
          <w:rStyle w:val="FootnoteReference"/>
          <w:rFonts w:ascii="Garamond" w:hAnsi="Garamond"/>
          <w:sz w:val="20"/>
          <w:szCs w:val="20"/>
          <w:lang w:val="sq-AL"/>
        </w:rPr>
        <w:footnoteRef/>
      </w:r>
      <w:r w:rsidRPr="00B15A32">
        <w:rPr>
          <w:rFonts w:ascii="Garamond" w:hAnsi="Garamond"/>
          <w:sz w:val="20"/>
          <w:szCs w:val="20"/>
          <w:lang w:val="sq-AL"/>
        </w:rPr>
        <w:t>MMSR, 'Strategjia e Punësimit dhe Aftësive”  2014-2020', 2014, fq. 6-7</w:t>
      </w:r>
    </w:p>
  </w:footnote>
  <w:footnote w:id="7">
    <w:p w:rsidR="00295601" w:rsidRPr="00B15A32" w:rsidRDefault="00295601" w:rsidP="007C12DE">
      <w:pPr>
        <w:spacing w:after="0" w:line="240" w:lineRule="auto"/>
        <w:ind w:firstLine="0"/>
        <w:rPr>
          <w:rFonts w:ascii="Garamond" w:hAnsi="Garamond"/>
          <w:sz w:val="20"/>
          <w:szCs w:val="20"/>
          <w:lang w:val="sq-AL"/>
        </w:rPr>
      </w:pPr>
      <w:r w:rsidRPr="00B15A32">
        <w:rPr>
          <w:rStyle w:val="FootnoteReference"/>
          <w:rFonts w:ascii="Garamond" w:hAnsi="Garamond"/>
          <w:sz w:val="20"/>
          <w:szCs w:val="20"/>
          <w:lang w:val="sq-AL"/>
        </w:rPr>
        <w:footnoteRef/>
      </w:r>
      <w:r w:rsidRPr="00B15A32">
        <w:rPr>
          <w:rFonts w:ascii="Garamond" w:hAnsi="Garamond"/>
          <w:sz w:val="20"/>
          <w:szCs w:val="20"/>
          <w:lang w:val="sq-AL"/>
        </w:rPr>
        <w:t xml:space="preserve"> Skema e aftësisë së kufizuar gjithashtu luan një rol të rëndësishëm por është më pak e përqendruar mbi varfërinë dhe është trajtuar më poshtë.</w:t>
      </w:r>
    </w:p>
  </w:footnote>
  <w:footnote w:id="8">
    <w:p w:rsidR="00295601" w:rsidRPr="00B15A32" w:rsidRDefault="00295601" w:rsidP="007C12DE">
      <w:pPr>
        <w:pStyle w:val="FootnoteText"/>
        <w:ind w:firstLine="0"/>
        <w:rPr>
          <w:rFonts w:ascii="Garamond" w:hAnsi="Garamond"/>
        </w:rPr>
      </w:pPr>
      <w:r w:rsidRPr="00B15A32">
        <w:rPr>
          <w:rStyle w:val="FootnoteReference"/>
          <w:rFonts w:ascii="Garamond" w:hAnsi="Garamond"/>
        </w:rPr>
        <w:footnoteRef/>
      </w:r>
      <w:r w:rsidRPr="00B15A32">
        <w:rPr>
          <w:rFonts w:ascii="Garamond" w:hAnsi="Garamond"/>
        </w:rPr>
        <w:t xml:space="preserve"> Shikoni URI / NCSS, Reforming Economic Aid: from survival to investment in poverty reduction, UNICEF, 2011.</w:t>
      </w:r>
    </w:p>
  </w:footnote>
  <w:footnote w:id="9">
    <w:p w:rsidR="00295601" w:rsidRPr="00B15A32" w:rsidRDefault="00295601" w:rsidP="00F00B1F">
      <w:pPr>
        <w:spacing w:after="0" w:line="240" w:lineRule="auto"/>
        <w:ind w:firstLine="0"/>
        <w:rPr>
          <w:rFonts w:ascii="Garamond" w:hAnsi="Garamond"/>
          <w:sz w:val="20"/>
          <w:szCs w:val="20"/>
          <w:lang w:val="sq-AL"/>
        </w:rPr>
      </w:pPr>
      <w:r w:rsidRPr="00B15A32">
        <w:rPr>
          <w:rStyle w:val="FootnoteReference"/>
          <w:rFonts w:ascii="Garamond" w:hAnsi="Garamond"/>
          <w:sz w:val="20"/>
          <w:szCs w:val="20"/>
          <w:lang w:val="sq-AL"/>
        </w:rPr>
        <w:footnoteRef/>
      </w:r>
      <w:r w:rsidRPr="00B15A32">
        <w:rPr>
          <w:rFonts w:ascii="Garamond" w:hAnsi="Garamond"/>
          <w:sz w:val="20"/>
          <w:szCs w:val="20"/>
          <w:lang w:val="sq-AL"/>
        </w:rPr>
        <w:t xml:space="preserve"> URI / NCSS, Reforming Economic Aid: from survival to investment in poverty reduction, UNICEF, 2011.</w:t>
      </w:r>
    </w:p>
  </w:footnote>
  <w:footnote w:id="10">
    <w:p w:rsidR="00295601" w:rsidRPr="00B15A32" w:rsidRDefault="00295601" w:rsidP="00F00B1F">
      <w:pPr>
        <w:pStyle w:val="FootnoteText"/>
        <w:ind w:firstLine="0"/>
        <w:rPr>
          <w:rFonts w:ascii="Garamond" w:hAnsi="Garamond"/>
        </w:rPr>
      </w:pPr>
      <w:r w:rsidRPr="00B15A32">
        <w:rPr>
          <w:rStyle w:val="FootnoteReference"/>
          <w:rFonts w:ascii="Garamond" w:hAnsi="Garamond"/>
        </w:rPr>
        <w:footnoteRef/>
      </w:r>
      <w:r w:rsidRPr="00B15A32">
        <w:rPr>
          <w:rFonts w:ascii="Garamond" w:hAnsi="Garamond"/>
        </w:rPr>
        <w:t>Kjo përfshin pagesën shtesë 300 LEKË për fëmijën që shkon në shkollë dhe 100 LEK</w:t>
      </w:r>
      <w:r w:rsidR="00C55B81">
        <w:rPr>
          <w:rFonts w:ascii="Garamond" w:hAnsi="Garamond"/>
        </w:rPr>
        <w:t>Ë</w:t>
      </w:r>
      <w:r w:rsidRPr="00B15A32">
        <w:rPr>
          <w:rFonts w:ascii="Garamond" w:hAnsi="Garamond"/>
        </w:rPr>
        <w:t xml:space="preserve"> për vaksinimin.</w:t>
      </w:r>
    </w:p>
  </w:footnote>
  <w:footnote w:id="11">
    <w:p w:rsidR="00295601" w:rsidRPr="00B15A32" w:rsidRDefault="00295601" w:rsidP="00F00B1F">
      <w:pPr>
        <w:spacing w:after="0" w:line="240" w:lineRule="auto"/>
        <w:ind w:firstLine="0"/>
        <w:rPr>
          <w:rFonts w:ascii="Garamond" w:hAnsi="Garamond"/>
          <w:sz w:val="20"/>
          <w:szCs w:val="20"/>
          <w:lang w:val="sq-AL"/>
        </w:rPr>
      </w:pPr>
      <w:r w:rsidRPr="00B15A32">
        <w:rPr>
          <w:rStyle w:val="FootnoteReference"/>
          <w:rFonts w:ascii="Garamond" w:hAnsi="Garamond"/>
          <w:sz w:val="20"/>
          <w:szCs w:val="20"/>
          <w:lang w:val="sq-AL"/>
        </w:rPr>
        <w:footnoteRef/>
      </w:r>
      <w:r w:rsidRPr="00B15A32">
        <w:rPr>
          <w:rFonts w:ascii="Garamond" w:hAnsi="Garamond"/>
          <w:sz w:val="20"/>
          <w:szCs w:val="20"/>
          <w:lang w:val="sq-AL"/>
        </w:rPr>
        <w:t xml:space="preserve"> Banka Botërore, Projekti për Modernizimin e Asistencës Sociale</w:t>
      </w:r>
    </w:p>
  </w:footnote>
  <w:footnote w:id="12">
    <w:p w:rsidR="00295601" w:rsidRPr="00B15A32" w:rsidRDefault="00295601" w:rsidP="00F00B1F">
      <w:pPr>
        <w:pStyle w:val="FootnoteText"/>
        <w:ind w:firstLine="0"/>
        <w:rPr>
          <w:rFonts w:ascii="Garamond" w:hAnsi="Garamond"/>
          <w:lang w:val="en-US"/>
        </w:rPr>
      </w:pPr>
      <w:r w:rsidRPr="00B15A32">
        <w:rPr>
          <w:rStyle w:val="FootnoteReference"/>
          <w:rFonts w:ascii="Garamond" w:hAnsi="Garamond"/>
        </w:rPr>
        <w:footnoteRef/>
      </w:r>
      <w:r w:rsidRPr="00B15A32">
        <w:rPr>
          <w:rFonts w:ascii="Garamond" w:hAnsi="Garamond"/>
        </w:rPr>
        <w:t xml:space="preserve"> Ligj nr. 84/2012, datë 18 shtator 2012, “Për ratifikimin e marrëveshjes së huas ndërmjet Shqipërisë dhe Bankës Ndërkombëtare për Rindërtim dhe Zhvillim (IBRD) për financimin e projektit të modernizimit të asistencës sociale”</w:t>
      </w:r>
    </w:p>
  </w:footnote>
  <w:footnote w:id="13">
    <w:p w:rsidR="00295601" w:rsidRPr="00B15A32" w:rsidRDefault="00295601" w:rsidP="00F00B1F">
      <w:pPr>
        <w:pStyle w:val="FootnoteText"/>
        <w:ind w:firstLine="0"/>
        <w:rPr>
          <w:rFonts w:ascii="Garamond" w:hAnsi="Garamond"/>
        </w:rPr>
      </w:pPr>
      <w:r w:rsidRPr="00B15A32">
        <w:rPr>
          <w:rStyle w:val="FootnoteReference"/>
          <w:rFonts w:ascii="Garamond" w:hAnsi="Garamond"/>
        </w:rPr>
        <w:footnoteRef/>
      </w:r>
      <w:r w:rsidRPr="00B15A32">
        <w:rPr>
          <w:rFonts w:ascii="Garamond" w:hAnsi="Garamond"/>
        </w:rPr>
        <w:t xml:space="preserve"> Pika 1, neni 10, ligj nr. 9355, datë 10.3.2005 “Për ndihmën dhe shërbimet shoqërore”, të ndryshuar</w:t>
      </w:r>
    </w:p>
  </w:footnote>
  <w:footnote w:id="14">
    <w:p w:rsidR="00295601" w:rsidRPr="00B15A32" w:rsidRDefault="00295601" w:rsidP="00F00B1F">
      <w:pPr>
        <w:pStyle w:val="FootnoteText"/>
        <w:ind w:firstLine="0"/>
        <w:rPr>
          <w:rFonts w:ascii="Garamond" w:hAnsi="Garamond"/>
        </w:rPr>
      </w:pPr>
      <w:r w:rsidRPr="00B15A32">
        <w:rPr>
          <w:rStyle w:val="FootnoteReference"/>
          <w:rFonts w:ascii="Garamond" w:hAnsi="Garamond"/>
        </w:rPr>
        <w:footnoteRef/>
      </w:r>
      <w:r w:rsidRPr="00B15A32">
        <w:rPr>
          <w:rFonts w:ascii="Garamond" w:hAnsi="Garamond"/>
        </w:rPr>
        <w:t xml:space="preserve">T. Jantzi, </w:t>
      </w:r>
      <w:r w:rsidRPr="00B15A32">
        <w:rPr>
          <w:rFonts w:ascii="Garamond" w:hAnsi="Garamond"/>
          <w:i/>
        </w:rPr>
        <w:t>Initial Baseline Report: Albanian Ndihma Ekonomike – Social Assistance Modernization Project</w:t>
      </w:r>
      <w:r w:rsidRPr="00B15A32">
        <w:rPr>
          <w:rFonts w:ascii="Garamond" w:hAnsi="Garamond"/>
        </w:rPr>
        <w:t>, 2014.</w:t>
      </w:r>
    </w:p>
  </w:footnote>
  <w:footnote w:id="15">
    <w:p w:rsidR="00295601" w:rsidRPr="00B15A32" w:rsidRDefault="00295601" w:rsidP="00F00B1F">
      <w:pPr>
        <w:pStyle w:val="FootnoteText"/>
        <w:ind w:firstLine="0"/>
        <w:rPr>
          <w:rFonts w:ascii="Garamond" w:hAnsi="Garamond"/>
          <w:lang w:val="en-US"/>
        </w:rPr>
      </w:pPr>
      <w:r w:rsidRPr="00B15A32">
        <w:rPr>
          <w:rStyle w:val="FootnoteReference"/>
          <w:rFonts w:ascii="Garamond" w:hAnsi="Garamond"/>
        </w:rPr>
        <w:footnoteRef/>
      </w:r>
      <w:r w:rsidRPr="00B15A32">
        <w:rPr>
          <w:rFonts w:ascii="Garamond" w:hAnsi="Garamond"/>
        </w:rPr>
        <w:t xml:space="preserve"> Buletini i Tregut të Punës 2014, Shërbimi Kombëtar i Punësimit</w:t>
      </w:r>
    </w:p>
  </w:footnote>
  <w:footnote w:id="16">
    <w:p w:rsidR="00295601" w:rsidRPr="00B15A32" w:rsidRDefault="00295601" w:rsidP="001F23FD">
      <w:pPr>
        <w:pStyle w:val="FootnoteText"/>
        <w:rPr>
          <w:rFonts w:ascii="Garamond" w:hAnsi="Garamond"/>
          <w:lang w:val="en-US"/>
        </w:rPr>
      </w:pPr>
      <w:r w:rsidRPr="00B15A32">
        <w:rPr>
          <w:rStyle w:val="FootnoteReference"/>
          <w:rFonts w:ascii="Garamond" w:hAnsi="Garamond"/>
        </w:rPr>
        <w:footnoteRef/>
      </w:r>
      <w:r w:rsidRPr="00B15A32">
        <w:rPr>
          <w:rFonts w:ascii="Garamond" w:hAnsi="Garamond"/>
        </w:rPr>
        <w:t xml:space="preserve"> </w:t>
      </w:r>
      <w:r w:rsidRPr="00B15A32">
        <w:rPr>
          <w:rFonts w:ascii="Garamond" w:hAnsi="Garamond"/>
          <w:lang w:val="en-US"/>
        </w:rPr>
        <w:t xml:space="preserve">International Classification of Functioning and Health, Klasifikimi Ndërkombëtar Funksional dhe Shëndetësor miratuar në Asamblenë Botërore të Shëndetit të 54, 22 </w:t>
      </w:r>
      <w:r>
        <w:rPr>
          <w:rFonts w:ascii="Garamond" w:hAnsi="Garamond"/>
          <w:lang w:val="en-US"/>
        </w:rPr>
        <w:t>m</w:t>
      </w:r>
      <w:r w:rsidRPr="00B15A32">
        <w:rPr>
          <w:rFonts w:ascii="Garamond" w:hAnsi="Garamond"/>
          <w:lang w:val="en-US"/>
        </w:rPr>
        <w:t>aj 2001</w:t>
      </w:r>
    </w:p>
  </w:footnote>
  <w:footnote w:id="17">
    <w:p w:rsidR="00295601" w:rsidRPr="00B15A32" w:rsidRDefault="00295601" w:rsidP="001F23FD">
      <w:pPr>
        <w:pStyle w:val="FootnoteText"/>
        <w:rPr>
          <w:rFonts w:ascii="Garamond" w:hAnsi="Garamond"/>
          <w:lang w:val="en-US"/>
        </w:rPr>
      </w:pPr>
      <w:r w:rsidRPr="00B15A32">
        <w:rPr>
          <w:rStyle w:val="FootnoteReference"/>
          <w:rFonts w:ascii="Garamond" w:hAnsi="Garamond"/>
        </w:rPr>
        <w:footnoteRef/>
      </w:r>
      <w:r w:rsidRPr="00B15A32">
        <w:rPr>
          <w:rFonts w:ascii="Garamond" w:hAnsi="Garamond"/>
        </w:rPr>
        <w:t xml:space="preserve"> </w:t>
      </w:r>
      <w:r>
        <w:rPr>
          <w:rFonts w:ascii="Garamond" w:hAnsi="Garamond"/>
          <w:lang w:val="en-US"/>
        </w:rPr>
        <w:t>W</w:t>
      </w:r>
      <w:r w:rsidRPr="00B15A32">
        <w:rPr>
          <w:rFonts w:ascii="Garamond" w:hAnsi="Garamond"/>
          <w:lang w:val="en-US"/>
        </w:rPr>
        <w:t>orld Bank survey under PSIA project 2011</w:t>
      </w:r>
    </w:p>
  </w:footnote>
  <w:footnote w:id="18">
    <w:p w:rsidR="00295601" w:rsidRPr="00B15A32" w:rsidRDefault="00295601" w:rsidP="001F23FD">
      <w:pPr>
        <w:pStyle w:val="FootnoteText"/>
        <w:rPr>
          <w:rFonts w:ascii="Garamond" w:hAnsi="Garamond"/>
          <w:lang w:val="en-US"/>
        </w:rPr>
      </w:pPr>
      <w:r w:rsidRPr="00B15A32">
        <w:rPr>
          <w:rStyle w:val="FootnoteReference"/>
          <w:rFonts w:ascii="Garamond" w:hAnsi="Garamond"/>
        </w:rPr>
        <w:footnoteRef/>
      </w:r>
      <w:r w:rsidRPr="00B15A32">
        <w:rPr>
          <w:rFonts w:ascii="Garamond" w:hAnsi="Garamond"/>
        </w:rPr>
        <w:t xml:space="preserve"> </w:t>
      </w:r>
      <w:r w:rsidRPr="00B15A32">
        <w:rPr>
          <w:rFonts w:ascii="Garamond" w:hAnsi="Garamond"/>
          <w:color w:val="000000"/>
        </w:rPr>
        <w:t>Treguesi specifik është marrë si tregues performance nga projekti PMAS i BB</w:t>
      </w:r>
      <w:r>
        <w:rPr>
          <w:rFonts w:ascii="Garamond" w:hAnsi="Garamond"/>
          <w:color w:val="000000"/>
        </w:rPr>
        <w:t>-së</w:t>
      </w:r>
      <w:r w:rsidRPr="00B15A32">
        <w:rPr>
          <w:rFonts w:ascii="Garamond" w:hAnsi="Garamond"/>
          <w:color w:val="000000"/>
        </w:rPr>
        <w:t xml:space="preserve"> nga simulimet e ndërtuara në dokumentin Social Assistance Modernazation Project, lidhur reformimin e PAK</w:t>
      </w:r>
      <w:r>
        <w:rPr>
          <w:rFonts w:ascii="Garamond" w:hAnsi="Garamond"/>
          <w:color w:val="000000"/>
        </w:rPr>
        <w:t>-ut</w:t>
      </w:r>
    </w:p>
  </w:footnote>
  <w:footnote w:id="19">
    <w:p w:rsidR="00295601" w:rsidRPr="00B15A32" w:rsidRDefault="00295601" w:rsidP="001F23FD">
      <w:pPr>
        <w:pStyle w:val="FootnoteText"/>
        <w:rPr>
          <w:rFonts w:ascii="Garamond" w:hAnsi="Garamond"/>
          <w:lang w:val="en-US"/>
        </w:rPr>
      </w:pPr>
      <w:r w:rsidRPr="00B15A32">
        <w:rPr>
          <w:rStyle w:val="FootnoteReference"/>
          <w:rFonts w:ascii="Garamond" w:hAnsi="Garamond"/>
        </w:rPr>
        <w:footnoteRef/>
      </w:r>
      <w:r w:rsidRPr="00B15A32">
        <w:rPr>
          <w:rFonts w:ascii="Garamond" w:hAnsi="Garamond"/>
        </w:rPr>
        <w:t xml:space="preserve"> Ligj nr. 84/2012, datë 18 shtator 2012</w:t>
      </w:r>
      <w:r>
        <w:rPr>
          <w:rFonts w:ascii="Garamond" w:hAnsi="Garamond"/>
        </w:rPr>
        <w:t>,</w:t>
      </w:r>
      <w:r w:rsidRPr="00B15A32">
        <w:rPr>
          <w:rFonts w:ascii="Garamond" w:hAnsi="Garamond"/>
        </w:rPr>
        <w:t xml:space="preserve"> “Për ratifikimin e marrëveshjes së huas ndërmjet Shqipërisë dhe Bankës Ndërkombëtare për Rindërtim dhe Zhvillim (IBRD) për financimin e projektit të modernizimit të asistencës sociale”</w:t>
      </w:r>
    </w:p>
  </w:footnote>
  <w:footnote w:id="20">
    <w:p w:rsidR="00295601" w:rsidRPr="00B15A32" w:rsidRDefault="00295601" w:rsidP="00F00B1F">
      <w:pPr>
        <w:pStyle w:val="FootnoteText"/>
        <w:ind w:firstLine="0"/>
        <w:rPr>
          <w:rFonts w:ascii="Garamond" w:hAnsi="Garamond"/>
          <w:lang w:val="en-US"/>
        </w:rPr>
      </w:pPr>
      <w:r w:rsidRPr="00B15A32">
        <w:rPr>
          <w:rStyle w:val="FootnoteReference"/>
          <w:rFonts w:ascii="Garamond" w:hAnsi="Garamond"/>
        </w:rPr>
        <w:footnoteRef/>
      </w:r>
      <w:r w:rsidRPr="00B15A32">
        <w:rPr>
          <w:rFonts w:ascii="Garamond" w:hAnsi="Garamond"/>
        </w:rPr>
        <w:t xml:space="preserve"> Ligj nr. 84/2012, datë 18 shtator 2012</w:t>
      </w:r>
      <w:r>
        <w:rPr>
          <w:rFonts w:ascii="Garamond" w:hAnsi="Garamond"/>
        </w:rPr>
        <w:t>,</w:t>
      </w:r>
      <w:r w:rsidRPr="00B15A32">
        <w:rPr>
          <w:rFonts w:ascii="Garamond" w:hAnsi="Garamond"/>
        </w:rPr>
        <w:t xml:space="preserve"> “Për ratifikimin e marrëveshjes së huas ndërmjet Shqipërisë dhe Bankës Ndërkombëtare për Rindërtim dhe Zhvillim (IBRD) për financimin e projektit të modernizimit të asistencës sociale”</w:t>
      </w:r>
    </w:p>
  </w:footnote>
  <w:footnote w:id="21">
    <w:p w:rsidR="00295601" w:rsidRPr="00B15A32" w:rsidRDefault="00295601" w:rsidP="00F00B1F">
      <w:pPr>
        <w:spacing w:after="0"/>
        <w:ind w:firstLine="0"/>
        <w:rPr>
          <w:rFonts w:ascii="Garamond" w:hAnsi="Garamond"/>
          <w:sz w:val="20"/>
          <w:szCs w:val="20"/>
          <w:lang w:val="sq-AL"/>
        </w:rPr>
      </w:pPr>
      <w:r w:rsidRPr="00B15A32">
        <w:rPr>
          <w:rStyle w:val="FootnoteReference"/>
          <w:rFonts w:ascii="Garamond" w:hAnsi="Garamond"/>
          <w:sz w:val="20"/>
          <w:szCs w:val="20"/>
          <w:lang w:val="sq-AL"/>
        </w:rPr>
        <w:footnoteRef/>
      </w:r>
      <w:r w:rsidRPr="00B15A32">
        <w:rPr>
          <w:rFonts w:ascii="Garamond" w:hAnsi="Garamond"/>
          <w:sz w:val="20"/>
          <w:szCs w:val="20"/>
          <w:lang w:val="sq-AL"/>
        </w:rPr>
        <w:t xml:space="preserve"> UNICEF, studim në krijimin e hartës së shërbimeve të kujdesit social.</w:t>
      </w:r>
    </w:p>
  </w:footnote>
  <w:footnote w:id="22">
    <w:p w:rsidR="00295601" w:rsidRPr="00B15A32" w:rsidRDefault="00295601" w:rsidP="00F00B1F">
      <w:pPr>
        <w:pStyle w:val="FootnoteText"/>
        <w:ind w:firstLine="0"/>
        <w:rPr>
          <w:rFonts w:ascii="Garamond" w:hAnsi="Garamond"/>
        </w:rPr>
      </w:pPr>
      <w:r w:rsidRPr="00B15A32">
        <w:rPr>
          <w:rStyle w:val="FootnoteReference"/>
          <w:rFonts w:ascii="Garamond" w:hAnsi="Garamond"/>
        </w:rPr>
        <w:footnoteRef/>
      </w:r>
      <w:r w:rsidRPr="00B15A32">
        <w:rPr>
          <w:rFonts w:ascii="Garamond" w:hAnsi="Garamond"/>
        </w:rPr>
        <w:t>Autoritetet lokale shpenzojnë një sasi shtesë të shërbimeve të kujdesit shoqëror, edhe pse një shifër totale kombëtare nuk ka qenë në dispozicion. Përveç kësaj, OJQ-të gjithashtu ofrojnë një gamë të shërbimeve shpesh të financuara nga partnerët e zhvillimit. Përsëri një vlerësim të shpenzimeve në nivel kombëtar nuk është në dispozicion.</w:t>
      </w:r>
    </w:p>
  </w:footnote>
  <w:footnote w:id="23">
    <w:p w:rsidR="00295601" w:rsidRPr="00B15A32" w:rsidRDefault="00295601" w:rsidP="00F00B1F">
      <w:pPr>
        <w:spacing w:after="0" w:line="240" w:lineRule="auto"/>
        <w:ind w:firstLine="0"/>
        <w:rPr>
          <w:rFonts w:ascii="Garamond" w:hAnsi="Garamond"/>
          <w:i/>
          <w:sz w:val="20"/>
          <w:szCs w:val="20"/>
          <w:lang w:val="sq-AL"/>
        </w:rPr>
      </w:pPr>
      <w:r w:rsidRPr="00B15A32">
        <w:rPr>
          <w:rStyle w:val="FootnoteReference"/>
          <w:rFonts w:ascii="Garamond" w:hAnsi="Garamond"/>
          <w:sz w:val="20"/>
          <w:szCs w:val="20"/>
          <w:lang w:val="sq-AL"/>
        </w:rPr>
        <w:footnoteRef/>
      </w:r>
      <w:r w:rsidRPr="00B15A32">
        <w:rPr>
          <w:rFonts w:ascii="Garamond" w:hAnsi="Garamond"/>
          <w:sz w:val="20"/>
          <w:szCs w:val="20"/>
          <w:lang w:val="sq-AL"/>
        </w:rPr>
        <w:t xml:space="preserve">P. Evans and NGO Future Centre, </w:t>
      </w:r>
      <w:r w:rsidRPr="00B15A32">
        <w:rPr>
          <w:rFonts w:ascii="Garamond" w:hAnsi="Garamond"/>
          <w:i/>
          <w:sz w:val="20"/>
          <w:szCs w:val="20"/>
          <w:lang w:val="sq-AL"/>
        </w:rPr>
        <w:t>A survey of children resident in public and non-public institutions in Albania, UNICEF, 2014.</w:t>
      </w:r>
    </w:p>
  </w:footnote>
  <w:footnote w:id="24">
    <w:p w:rsidR="00295601" w:rsidRPr="00B15A32" w:rsidRDefault="00295601" w:rsidP="00F00B1F">
      <w:pPr>
        <w:pStyle w:val="FootnoteText"/>
        <w:ind w:firstLine="0"/>
        <w:rPr>
          <w:rFonts w:ascii="Garamond" w:hAnsi="Garamond"/>
          <w:color w:val="000000"/>
          <w:shd w:val="clear" w:color="auto" w:fill="FFFFFF"/>
        </w:rPr>
      </w:pPr>
      <w:r w:rsidRPr="00B15A32">
        <w:rPr>
          <w:rStyle w:val="FootnoteReference"/>
          <w:rFonts w:ascii="Garamond" w:hAnsi="Garamond"/>
        </w:rPr>
        <w:footnoteRef/>
      </w:r>
      <w:r w:rsidRPr="00B15A32">
        <w:rPr>
          <w:rFonts w:ascii="Garamond" w:hAnsi="Garamond"/>
          <w:color w:val="000000"/>
          <w:shd w:val="clear" w:color="auto" w:fill="FFFFFF"/>
        </w:rPr>
        <w:t>Neni 52.2. thekson se “Çdo person që për arsye të mos dëshirës së tij/saj humbet punën dhe nuk ka mjete të tjera mbështetjeje, ka të drejtën për ndihmë sociale, sipas kushteve që parashikon ligji”</w:t>
      </w:r>
      <w:r>
        <w:rPr>
          <w:rFonts w:ascii="Garamond" w:hAnsi="Garamond"/>
          <w:color w:val="000000"/>
          <w:shd w:val="clear" w:color="auto" w:fill="FFFFFF"/>
        </w:rPr>
        <w:t>.</w:t>
      </w:r>
    </w:p>
  </w:footnote>
  <w:footnote w:id="25">
    <w:p w:rsidR="00295601" w:rsidRPr="00B15A32" w:rsidRDefault="00295601" w:rsidP="00F00B1F">
      <w:pPr>
        <w:pStyle w:val="FootnoteText"/>
        <w:ind w:firstLine="0"/>
        <w:rPr>
          <w:rFonts w:ascii="Garamond" w:hAnsi="Garamond"/>
        </w:rPr>
      </w:pPr>
      <w:r w:rsidRPr="00B15A32">
        <w:rPr>
          <w:rStyle w:val="FootnoteReference"/>
          <w:rFonts w:ascii="Garamond" w:hAnsi="Garamond"/>
        </w:rPr>
        <w:footnoteRef/>
      </w:r>
      <w:r w:rsidRPr="00B15A32">
        <w:rPr>
          <w:rFonts w:ascii="Garamond" w:hAnsi="Garamond"/>
          <w:color w:val="000000"/>
          <w:shd w:val="clear" w:color="auto" w:fill="FFFFFF"/>
        </w:rPr>
        <w:t>Nenet 26 dhe 28 respektivisht</w:t>
      </w:r>
    </w:p>
  </w:footnote>
  <w:footnote w:id="26">
    <w:p w:rsidR="00295601" w:rsidRPr="00B15A32" w:rsidRDefault="00295601" w:rsidP="00F00B1F">
      <w:pPr>
        <w:pStyle w:val="FootnoteText"/>
        <w:ind w:firstLine="0"/>
        <w:rPr>
          <w:rFonts w:ascii="Garamond" w:hAnsi="Garamond"/>
          <w:lang w:val="en-US"/>
        </w:rPr>
      </w:pPr>
      <w:r w:rsidRPr="00B15A32">
        <w:rPr>
          <w:rStyle w:val="FootnoteReference"/>
          <w:rFonts w:ascii="Garamond" w:hAnsi="Garamond"/>
        </w:rPr>
        <w:footnoteRef/>
      </w:r>
      <w:r w:rsidRPr="00B15A32">
        <w:rPr>
          <w:rFonts w:ascii="Garamond" w:hAnsi="Garamond"/>
        </w:rPr>
        <w:t xml:space="preserve"> </w:t>
      </w:r>
      <w:r w:rsidRPr="00B15A32">
        <w:rPr>
          <w:rFonts w:ascii="Garamond" w:hAnsi="Garamond"/>
          <w:lang w:val="en-US"/>
        </w:rPr>
        <w:t>Si referenca 1 e kësaj faqeje</w:t>
      </w:r>
    </w:p>
  </w:footnote>
  <w:footnote w:id="27">
    <w:p w:rsidR="00295601" w:rsidRPr="00B15A32" w:rsidRDefault="00295601" w:rsidP="001F23FD">
      <w:pPr>
        <w:pStyle w:val="FootnoteText"/>
        <w:rPr>
          <w:rFonts w:ascii="Garamond" w:hAnsi="Garamond"/>
          <w:lang w:val="en-US"/>
        </w:rPr>
      </w:pPr>
      <w:r w:rsidRPr="00B15A32">
        <w:rPr>
          <w:rStyle w:val="FootnoteReference"/>
          <w:rFonts w:ascii="Garamond" w:hAnsi="Garamond"/>
        </w:rPr>
        <w:footnoteRef/>
      </w:r>
      <w:r w:rsidRPr="00B15A32">
        <w:rPr>
          <w:rFonts w:ascii="Garamond" w:hAnsi="Garamond"/>
        </w:rPr>
        <w:t xml:space="preserve"> </w:t>
      </w:r>
      <w:r w:rsidRPr="00B15A32">
        <w:rPr>
          <w:rFonts w:ascii="Garamond" w:hAnsi="Garamond"/>
          <w:color w:val="000000"/>
        </w:rPr>
        <w:t>Banka Botërore, treguesit janë marrë nga simulimet e ndërtuara në dokumentin Social Assistance Modernization Project.</w:t>
      </w:r>
    </w:p>
  </w:footnote>
  <w:footnote w:id="28">
    <w:p w:rsidR="00295601" w:rsidRPr="00B15A32" w:rsidRDefault="00295601" w:rsidP="00F00B1F">
      <w:pPr>
        <w:pStyle w:val="FootnoteText"/>
        <w:ind w:firstLine="0"/>
        <w:rPr>
          <w:rFonts w:ascii="Garamond" w:hAnsi="Garamond"/>
          <w:lang w:val="en-US"/>
        </w:rPr>
      </w:pPr>
      <w:r w:rsidRPr="00B15A32">
        <w:rPr>
          <w:rStyle w:val="FootnoteReference"/>
          <w:rFonts w:ascii="Garamond" w:hAnsi="Garamond"/>
        </w:rPr>
        <w:footnoteRef/>
      </w:r>
      <w:r w:rsidRPr="00B15A32">
        <w:rPr>
          <w:rFonts w:ascii="Garamond" w:hAnsi="Garamond"/>
        </w:rPr>
        <w:t xml:space="preserve"> </w:t>
      </w:r>
      <w:r w:rsidRPr="00B15A32">
        <w:rPr>
          <w:rFonts w:ascii="Garamond" w:hAnsi="Garamond"/>
          <w:lang w:val="en-US"/>
        </w:rPr>
        <w:t>Si referenca 1 e kësaj faqeje</w:t>
      </w:r>
      <w:r w:rsidR="006D5977">
        <w:rPr>
          <w:rFonts w:ascii="Garamond" w:hAnsi="Garamond"/>
          <w:lang w:val="en-US"/>
        </w:rPr>
        <w:t>.</w:t>
      </w:r>
    </w:p>
  </w:footnote>
  <w:footnote w:id="29">
    <w:p w:rsidR="00295601" w:rsidRPr="00117667" w:rsidRDefault="00295601" w:rsidP="00F00B1F">
      <w:pPr>
        <w:pStyle w:val="FootnoteText"/>
        <w:ind w:firstLine="0"/>
        <w:rPr>
          <w:rFonts w:ascii="Garamond" w:hAnsi="Garamond"/>
          <w:spacing w:val="-4"/>
          <w:lang w:val="en-US"/>
        </w:rPr>
      </w:pPr>
      <w:r w:rsidRPr="00117667">
        <w:rPr>
          <w:rStyle w:val="FootnoteReference"/>
          <w:rFonts w:ascii="Garamond" w:hAnsi="Garamond"/>
          <w:spacing w:val="-4"/>
        </w:rPr>
        <w:footnoteRef/>
      </w:r>
      <w:r w:rsidRPr="00117667">
        <w:rPr>
          <w:rFonts w:ascii="Garamond" w:hAnsi="Garamond"/>
          <w:color w:val="000000"/>
          <w:spacing w:val="-4"/>
        </w:rPr>
        <w:t>Banka Botërore, treguesit janë marrë nga simulimet e ndërtuara në dokumentin Social Assistance Modernization Project.</w:t>
      </w:r>
    </w:p>
  </w:footnote>
  <w:footnote w:id="30">
    <w:p w:rsidR="00295601" w:rsidRPr="00B15A32" w:rsidRDefault="00295601" w:rsidP="001F23FD">
      <w:pPr>
        <w:pStyle w:val="FootnoteText"/>
        <w:rPr>
          <w:rFonts w:ascii="Garamond" w:hAnsi="Garamond"/>
          <w:lang w:val="en-US"/>
        </w:rPr>
      </w:pPr>
      <w:r w:rsidRPr="00B15A32">
        <w:rPr>
          <w:rStyle w:val="FootnoteReference"/>
          <w:rFonts w:ascii="Garamond" w:hAnsi="Garamond"/>
        </w:rPr>
        <w:footnoteRef/>
      </w:r>
      <w:r w:rsidRPr="00B15A32">
        <w:rPr>
          <w:rFonts w:ascii="Garamond" w:hAnsi="Garamond"/>
        </w:rPr>
        <w:t xml:space="preserve"> </w:t>
      </w:r>
      <w:r w:rsidRPr="00B15A32">
        <w:rPr>
          <w:rFonts w:ascii="Garamond" w:hAnsi="Garamond"/>
          <w:lang w:val="en-US"/>
        </w:rPr>
        <w:t>Si referenca 1 e kësaj faqeje</w:t>
      </w:r>
    </w:p>
  </w:footnote>
  <w:footnote w:id="31">
    <w:p w:rsidR="00295601" w:rsidRPr="00B15A32" w:rsidRDefault="00295601" w:rsidP="001F23FD">
      <w:pPr>
        <w:pStyle w:val="FootnoteText"/>
        <w:rPr>
          <w:rFonts w:ascii="Garamond" w:hAnsi="Garamond"/>
          <w:lang w:val="en-US"/>
        </w:rPr>
      </w:pPr>
      <w:r w:rsidRPr="00B15A32">
        <w:rPr>
          <w:rStyle w:val="FootnoteReference"/>
          <w:rFonts w:ascii="Garamond" w:hAnsi="Garamond"/>
        </w:rPr>
        <w:footnoteRef/>
      </w:r>
      <w:r w:rsidRPr="00B15A32">
        <w:rPr>
          <w:rFonts w:ascii="Garamond" w:hAnsi="Garamond"/>
          <w:color w:val="000000"/>
        </w:rPr>
        <w:t>Banka Botërore, treguesit janë marrë nga simulimet e ndërtuara në dokumentin Social Assistance Modernization Project.</w:t>
      </w:r>
    </w:p>
  </w:footnote>
  <w:footnote w:id="32">
    <w:p w:rsidR="00295601" w:rsidRPr="00B15A32" w:rsidRDefault="00295601" w:rsidP="00DC69C0">
      <w:pPr>
        <w:pStyle w:val="FootnoteText"/>
        <w:spacing w:after="120"/>
        <w:rPr>
          <w:rFonts w:ascii="Garamond" w:hAnsi="Garamond"/>
        </w:rPr>
      </w:pPr>
      <w:r w:rsidRPr="00B15A32">
        <w:rPr>
          <w:rStyle w:val="FootnoteReference"/>
          <w:rFonts w:ascii="Garamond" w:hAnsi="Garamond"/>
        </w:rPr>
        <w:footnoteRef/>
      </w:r>
      <w:r>
        <w:rPr>
          <w:rFonts w:ascii="Garamond" w:hAnsi="Garamond"/>
        </w:rPr>
        <w:t xml:space="preserve"> </w:t>
      </w:r>
      <w:r w:rsidRPr="00B15A32">
        <w:rPr>
          <w:rFonts w:ascii="Garamond" w:hAnsi="Garamond"/>
        </w:rPr>
        <w:t>Është teknikisht e pamundur të vlerësohet përjashtimi / përfshirja e gabimeve me pagesat e aftësisë së kufizuar, prandaj nuk rekomandohet ndonjë tregues në këtë fushë.</w:t>
      </w:r>
    </w:p>
  </w:footnote>
  <w:footnote w:id="33">
    <w:p w:rsidR="00295601" w:rsidRPr="00B15A32" w:rsidRDefault="00295601" w:rsidP="00EA1F45">
      <w:pPr>
        <w:pStyle w:val="FootnoteText"/>
        <w:ind w:firstLine="0"/>
        <w:rPr>
          <w:rFonts w:ascii="Garamond" w:hAnsi="Garamond"/>
          <w:lang w:val="en-US"/>
        </w:rPr>
      </w:pPr>
      <w:r w:rsidRPr="00B15A32">
        <w:rPr>
          <w:rStyle w:val="FootnoteReference"/>
          <w:rFonts w:ascii="Garamond" w:hAnsi="Garamond"/>
        </w:rPr>
        <w:footnoteRef/>
      </w:r>
      <w:r w:rsidRPr="00B15A32">
        <w:rPr>
          <w:rFonts w:ascii="Garamond" w:hAnsi="Garamond"/>
        </w:rPr>
        <w:t xml:space="preserve"> Numri i shërbimeve të përkujdesit social të tipologjive të ndryshme (komunitare, rezidneciale, ditore etj</w:t>
      </w:r>
      <w:r>
        <w:rPr>
          <w:rFonts w:ascii="Garamond" w:hAnsi="Garamond"/>
        </w:rPr>
        <w:t>.</w:t>
      </w:r>
      <w:r w:rsidRPr="00B15A32">
        <w:rPr>
          <w:rFonts w:ascii="Garamond" w:hAnsi="Garamond"/>
        </w:rPr>
        <w:t>) q</w:t>
      </w:r>
      <w:r>
        <w:rPr>
          <w:rFonts w:ascii="Garamond" w:hAnsi="Garamond"/>
        </w:rPr>
        <w:t>ë</w:t>
      </w:r>
      <w:r w:rsidRPr="00B15A32">
        <w:rPr>
          <w:rFonts w:ascii="Garamond" w:hAnsi="Garamond"/>
        </w:rPr>
        <w:t xml:space="preserve"> ofrohen nga institucionet e përkujdesit social publik dhe subjekte </w:t>
      </w:r>
      <w:r>
        <w:rPr>
          <w:rFonts w:ascii="Garamond" w:hAnsi="Garamond"/>
        </w:rPr>
        <w:t>jo</w:t>
      </w:r>
      <w:r w:rsidRPr="00B15A32">
        <w:rPr>
          <w:rFonts w:ascii="Garamond" w:hAnsi="Garamond"/>
        </w:rPr>
        <w:t>publike te licensuara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95601" w:rsidRPr="00EB260B" w:rsidTr="0008387E">
      <w:trPr>
        <w:trHeight w:val="936"/>
        <w:jc w:val="center"/>
      </w:trPr>
      <w:tc>
        <w:tcPr>
          <w:tcW w:w="1392" w:type="pct"/>
          <w:shd w:val="pct5" w:color="auto" w:fill="F2F2F2"/>
          <w:vAlign w:val="center"/>
        </w:tcPr>
        <w:p w:rsidR="00295601" w:rsidRPr="00EB260B" w:rsidRDefault="00295601"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295601" w:rsidRPr="00EB260B" w:rsidRDefault="00295601"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2DB85DD2" wp14:editId="14F41A02">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295601" w:rsidRPr="00EB260B" w:rsidRDefault="00295601"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DE36C5">
            <w:rPr>
              <w:rFonts w:ascii="Garamond" w:hAnsi="Garamond"/>
              <w:b/>
              <w:sz w:val="28"/>
              <w:szCs w:val="28"/>
            </w:rPr>
            <w:t>239</w:t>
          </w:r>
        </w:p>
      </w:tc>
    </w:tr>
  </w:tbl>
  <w:p w:rsidR="00295601" w:rsidRPr="00385E2C" w:rsidRDefault="0029560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95601" w:rsidRPr="00EB260B" w:rsidTr="00F63542">
      <w:trPr>
        <w:trHeight w:val="936"/>
        <w:jc w:val="center"/>
      </w:trPr>
      <w:tc>
        <w:tcPr>
          <w:tcW w:w="2811" w:type="dxa"/>
          <w:shd w:val="pct5" w:color="auto" w:fill="F2F2F2"/>
          <w:vAlign w:val="center"/>
        </w:tcPr>
        <w:p w:rsidR="00295601" w:rsidRPr="00EB260B" w:rsidRDefault="0029560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295601" w:rsidRPr="00EB260B" w:rsidRDefault="0029560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73967499" wp14:editId="6E04026C">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295601" w:rsidRPr="00EB260B" w:rsidRDefault="00295601"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DE36C5">
            <w:rPr>
              <w:rFonts w:ascii="Garamond" w:hAnsi="Garamond"/>
              <w:b/>
              <w:sz w:val="28"/>
              <w:szCs w:val="28"/>
            </w:rPr>
            <w:t>239</w:t>
          </w:r>
        </w:p>
      </w:tc>
    </w:tr>
  </w:tbl>
  <w:p w:rsidR="00295601" w:rsidRDefault="002956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601" w:rsidRDefault="0029560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95601" w:rsidRPr="00EB260B" w:rsidTr="0008387E">
      <w:trPr>
        <w:trHeight w:val="936"/>
        <w:jc w:val="center"/>
      </w:trPr>
      <w:tc>
        <w:tcPr>
          <w:tcW w:w="1392" w:type="pct"/>
          <w:shd w:val="pct5" w:color="auto" w:fill="F2F2F2"/>
          <w:vAlign w:val="center"/>
        </w:tcPr>
        <w:p w:rsidR="00295601" w:rsidRPr="00EB260B" w:rsidRDefault="00295601"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295601" w:rsidRPr="00EB260B" w:rsidRDefault="00295601"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1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295601" w:rsidRPr="00EB260B" w:rsidRDefault="00295601"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DE36C5">
            <w:rPr>
              <w:rFonts w:ascii="Garamond" w:hAnsi="Garamond"/>
              <w:b/>
              <w:sz w:val="28"/>
              <w:szCs w:val="28"/>
            </w:rPr>
            <w:t>239</w:t>
          </w:r>
        </w:p>
      </w:tc>
    </w:tr>
  </w:tbl>
  <w:p w:rsidR="00295601" w:rsidRPr="00385E2C" w:rsidRDefault="00295601"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95601" w:rsidRPr="00EB260B" w:rsidTr="0008387E">
      <w:trPr>
        <w:trHeight w:val="936"/>
        <w:jc w:val="center"/>
      </w:trPr>
      <w:tc>
        <w:tcPr>
          <w:tcW w:w="1392" w:type="pct"/>
          <w:shd w:val="pct5" w:color="auto" w:fill="F2F2F2"/>
          <w:vAlign w:val="center"/>
        </w:tcPr>
        <w:p w:rsidR="00295601" w:rsidRPr="00EB260B" w:rsidRDefault="0029560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295601" w:rsidRPr="00EB260B" w:rsidRDefault="0029560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295601" w:rsidRPr="00EB260B" w:rsidRDefault="00295601"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DE36C5">
            <w:rPr>
              <w:rFonts w:ascii="Garamond" w:hAnsi="Garamond"/>
              <w:b/>
              <w:sz w:val="28"/>
              <w:szCs w:val="28"/>
            </w:rPr>
            <w:t>239</w:t>
          </w:r>
        </w:p>
      </w:tc>
    </w:tr>
  </w:tbl>
  <w:p w:rsidR="00295601" w:rsidRDefault="0029560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95601" w:rsidRPr="00EB260B" w:rsidTr="00971166">
      <w:trPr>
        <w:trHeight w:val="936"/>
        <w:jc w:val="center"/>
      </w:trPr>
      <w:tc>
        <w:tcPr>
          <w:tcW w:w="1392" w:type="pct"/>
          <w:shd w:val="pct5" w:color="auto" w:fill="F2F2F2"/>
          <w:vAlign w:val="center"/>
        </w:tcPr>
        <w:p w:rsidR="00295601" w:rsidRPr="00EB260B" w:rsidRDefault="00295601"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295601" w:rsidRPr="00EB260B" w:rsidRDefault="00295601"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295601" w:rsidRPr="00EB260B" w:rsidRDefault="00295601"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295601" w:rsidRPr="00385E2C" w:rsidRDefault="00295601"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95601" w:rsidRPr="00EB260B" w:rsidTr="00235BFF">
      <w:trPr>
        <w:trHeight w:val="936"/>
        <w:jc w:val="center"/>
      </w:trPr>
      <w:tc>
        <w:tcPr>
          <w:tcW w:w="1392" w:type="pct"/>
          <w:shd w:val="pct5" w:color="auto" w:fill="F2F2F2"/>
          <w:vAlign w:val="center"/>
        </w:tcPr>
        <w:p w:rsidR="00295601" w:rsidRPr="00EB260B" w:rsidRDefault="0029560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295601" w:rsidRPr="00EB260B" w:rsidRDefault="0029560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295601" w:rsidRPr="00EB260B" w:rsidRDefault="00295601"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295601" w:rsidRDefault="0029560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295601" w:rsidRPr="00EB260B" w:rsidTr="00023FE7">
      <w:trPr>
        <w:trHeight w:val="1023"/>
        <w:jc w:val="center"/>
      </w:trPr>
      <w:tc>
        <w:tcPr>
          <w:tcW w:w="1375" w:type="pct"/>
          <w:shd w:val="pct5" w:color="auto" w:fill="F2F2F2"/>
          <w:vAlign w:val="center"/>
        </w:tcPr>
        <w:p w:rsidR="00295601" w:rsidRPr="00EB260B" w:rsidRDefault="00295601"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295601" w:rsidRPr="00EB260B" w:rsidRDefault="00295601"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95601" w:rsidRPr="00EB260B" w:rsidRDefault="0029560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95601" w:rsidRDefault="002956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0409000F">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0409000F">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0409000F">
      <w:start w:val="1"/>
      <w:numFmt w:val="bullet"/>
      <w:pStyle w:val="ListePunktII"/>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70337">
      <o:colormenu v:ext="edit" strokecolor="none [3212]"/>
    </o:shapedefaults>
  </w:hdrShapeDefaults>
  <w:footnotePr>
    <w:footnote w:id="-1"/>
    <w:footnote w:id="0"/>
  </w:footnotePr>
  <w:endnotePr>
    <w:endnote w:id="-1"/>
    <w:endnote w:id="0"/>
  </w:endnotePr>
  <w:compat>
    <w:compatSetting w:name="compatibilityMode" w:uri="http://schemas.microsoft.com/office/word" w:val="12"/>
  </w:compat>
  <w:rsids>
    <w:rsidRoot w:val="00375B7D"/>
    <w:rsid w:val="0000579A"/>
    <w:rsid w:val="0001095E"/>
    <w:rsid w:val="000116B0"/>
    <w:rsid w:val="00020C07"/>
    <w:rsid w:val="000214E2"/>
    <w:rsid w:val="00021AB5"/>
    <w:rsid w:val="000237CA"/>
    <w:rsid w:val="00023FE7"/>
    <w:rsid w:val="00024260"/>
    <w:rsid w:val="00024E4E"/>
    <w:rsid w:val="00025CCC"/>
    <w:rsid w:val="0004296E"/>
    <w:rsid w:val="000477A2"/>
    <w:rsid w:val="0005400D"/>
    <w:rsid w:val="00054A72"/>
    <w:rsid w:val="00054C74"/>
    <w:rsid w:val="0005578F"/>
    <w:rsid w:val="00060658"/>
    <w:rsid w:val="00060858"/>
    <w:rsid w:val="0006296A"/>
    <w:rsid w:val="000662C3"/>
    <w:rsid w:val="0008387E"/>
    <w:rsid w:val="00091A67"/>
    <w:rsid w:val="00092636"/>
    <w:rsid w:val="00093869"/>
    <w:rsid w:val="00094170"/>
    <w:rsid w:val="000A219D"/>
    <w:rsid w:val="000A44AB"/>
    <w:rsid w:val="000A5FEA"/>
    <w:rsid w:val="000B586D"/>
    <w:rsid w:val="000C05D5"/>
    <w:rsid w:val="000C4D55"/>
    <w:rsid w:val="000D1978"/>
    <w:rsid w:val="000D371E"/>
    <w:rsid w:val="000E3D5E"/>
    <w:rsid w:val="000E504D"/>
    <w:rsid w:val="000E672E"/>
    <w:rsid w:val="000F07D5"/>
    <w:rsid w:val="000F0C88"/>
    <w:rsid w:val="000F2AAC"/>
    <w:rsid w:val="000F59CF"/>
    <w:rsid w:val="000F5DB9"/>
    <w:rsid w:val="001011D8"/>
    <w:rsid w:val="0010506A"/>
    <w:rsid w:val="00113356"/>
    <w:rsid w:val="00113674"/>
    <w:rsid w:val="00114F08"/>
    <w:rsid w:val="00115C2F"/>
    <w:rsid w:val="00117667"/>
    <w:rsid w:val="00121430"/>
    <w:rsid w:val="00122543"/>
    <w:rsid w:val="00122E47"/>
    <w:rsid w:val="0013032D"/>
    <w:rsid w:val="001303D2"/>
    <w:rsid w:val="00132332"/>
    <w:rsid w:val="0014047F"/>
    <w:rsid w:val="0014191D"/>
    <w:rsid w:val="00142489"/>
    <w:rsid w:val="00144618"/>
    <w:rsid w:val="0014594D"/>
    <w:rsid w:val="00146EF1"/>
    <w:rsid w:val="001517DA"/>
    <w:rsid w:val="0015189D"/>
    <w:rsid w:val="00153DFB"/>
    <w:rsid w:val="001546B0"/>
    <w:rsid w:val="00155FF1"/>
    <w:rsid w:val="00162312"/>
    <w:rsid w:val="001627E6"/>
    <w:rsid w:val="00165B24"/>
    <w:rsid w:val="00167847"/>
    <w:rsid w:val="001707CE"/>
    <w:rsid w:val="00172429"/>
    <w:rsid w:val="001733E1"/>
    <w:rsid w:val="001924C4"/>
    <w:rsid w:val="00192979"/>
    <w:rsid w:val="00194FE8"/>
    <w:rsid w:val="0019562F"/>
    <w:rsid w:val="00195731"/>
    <w:rsid w:val="0019597B"/>
    <w:rsid w:val="0019641E"/>
    <w:rsid w:val="001967DF"/>
    <w:rsid w:val="001A6519"/>
    <w:rsid w:val="001B2FEB"/>
    <w:rsid w:val="001B5CBE"/>
    <w:rsid w:val="001B7FC8"/>
    <w:rsid w:val="001C067B"/>
    <w:rsid w:val="001C2960"/>
    <w:rsid w:val="001C411D"/>
    <w:rsid w:val="001D0A98"/>
    <w:rsid w:val="001D0BA5"/>
    <w:rsid w:val="001D1FCB"/>
    <w:rsid w:val="001D672E"/>
    <w:rsid w:val="001D76C5"/>
    <w:rsid w:val="001E62EC"/>
    <w:rsid w:val="001F0BBB"/>
    <w:rsid w:val="001F23FD"/>
    <w:rsid w:val="0020454E"/>
    <w:rsid w:val="002048AB"/>
    <w:rsid w:val="0020648A"/>
    <w:rsid w:val="0021169F"/>
    <w:rsid w:val="00221879"/>
    <w:rsid w:val="00221E5E"/>
    <w:rsid w:val="00225883"/>
    <w:rsid w:val="00227E08"/>
    <w:rsid w:val="0023399C"/>
    <w:rsid w:val="00233B25"/>
    <w:rsid w:val="00235BFF"/>
    <w:rsid w:val="00246A94"/>
    <w:rsid w:val="00247CBD"/>
    <w:rsid w:val="00261565"/>
    <w:rsid w:val="00264792"/>
    <w:rsid w:val="00265D67"/>
    <w:rsid w:val="0027039E"/>
    <w:rsid w:val="00272B85"/>
    <w:rsid w:val="0027672B"/>
    <w:rsid w:val="00276956"/>
    <w:rsid w:val="00277011"/>
    <w:rsid w:val="0027715D"/>
    <w:rsid w:val="002804BD"/>
    <w:rsid w:val="002812B1"/>
    <w:rsid w:val="00282479"/>
    <w:rsid w:val="002838D5"/>
    <w:rsid w:val="00286DCA"/>
    <w:rsid w:val="0029109F"/>
    <w:rsid w:val="00295601"/>
    <w:rsid w:val="00295B07"/>
    <w:rsid w:val="002A3EAD"/>
    <w:rsid w:val="002A45D6"/>
    <w:rsid w:val="002A49FB"/>
    <w:rsid w:val="002A5453"/>
    <w:rsid w:val="002A5943"/>
    <w:rsid w:val="002A7828"/>
    <w:rsid w:val="002B28A8"/>
    <w:rsid w:val="002B3B56"/>
    <w:rsid w:val="002B4F2D"/>
    <w:rsid w:val="002B6166"/>
    <w:rsid w:val="002B73F1"/>
    <w:rsid w:val="002C2C83"/>
    <w:rsid w:val="002C30FA"/>
    <w:rsid w:val="002C35D8"/>
    <w:rsid w:val="002E26B0"/>
    <w:rsid w:val="002E4456"/>
    <w:rsid w:val="002E668F"/>
    <w:rsid w:val="002E7012"/>
    <w:rsid w:val="002F06B8"/>
    <w:rsid w:val="002F2DC1"/>
    <w:rsid w:val="002F6D96"/>
    <w:rsid w:val="002F7433"/>
    <w:rsid w:val="00300E9E"/>
    <w:rsid w:val="00302D54"/>
    <w:rsid w:val="0030333D"/>
    <w:rsid w:val="00305527"/>
    <w:rsid w:val="003101FD"/>
    <w:rsid w:val="0031738F"/>
    <w:rsid w:val="00321400"/>
    <w:rsid w:val="00321A87"/>
    <w:rsid w:val="003225AB"/>
    <w:rsid w:val="00323617"/>
    <w:rsid w:val="00330117"/>
    <w:rsid w:val="00333A64"/>
    <w:rsid w:val="00333CD9"/>
    <w:rsid w:val="00333FAB"/>
    <w:rsid w:val="003353E5"/>
    <w:rsid w:val="00347CFE"/>
    <w:rsid w:val="00350793"/>
    <w:rsid w:val="00351E4C"/>
    <w:rsid w:val="00356386"/>
    <w:rsid w:val="00357007"/>
    <w:rsid w:val="00361996"/>
    <w:rsid w:val="00365418"/>
    <w:rsid w:val="00366108"/>
    <w:rsid w:val="003744D6"/>
    <w:rsid w:val="00375B7D"/>
    <w:rsid w:val="00375BEC"/>
    <w:rsid w:val="00375D5F"/>
    <w:rsid w:val="00381BA7"/>
    <w:rsid w:val="00385E2C"/>
    <w:rsid w:val="00390196"/>
    <w:rsid w:val="00392253"/>
    <w:rsid w:val="00392C4F"/>
    <w:rsid w:val="00392FB4"/>
    <w:rsid w:val="0039404B"/>
    <w:rsid w:val="00394502"/>
    <w:rsid w:val="003952DC"/>
    <w:rsid w:val="00397E6C"/>
    <w:rsid w:val="003A0FC8"/>
    <w:rsid w:val="003A1699"/>
    <w:rsid w:val="003A1CD0"/>
    <w:rsid w:val="003A27F3"/>
    <w:rsid w:val="003A416E"/>
    <w:rsid w:val="003A474C"/>
    <w:rsid w:val="003B0F15"/>
    <w:rsid w:val="003B1DC0"/>
    <w:rsid w:val="003B6016"/>
    <w:rsid w:val="003C2D25"/>
    <w:rsid w:val="003C4A5B"/>
    <w:rsid w:val="003C7BF6"/>
    <w:rsid w:val="003D38A7"/>
    <w:rsid w:val="003D50C3"/>
    <w:rsid w:val="003E5711"/>
    <w:rsid w:val="003F00D7"/>
    <w:rsid w:val="003F3A59"/>
    <w:rsid w:val="003F5BAE"/>
    <w:rsid w:val="00401DD7"/>
    <w:rsid w:val="00407858"/>
    <w:rsid w:val="00410D28"/>
    <w:rsid w:val="00411AF4"/>
    <w:rsid w:val="00412FDE"/>
    <w:rsid w:val="00420BB0"/>
    <w:rsid w:val="004257D4"/>
    <w:rsid w:val="00427601"/>
    <w:rsid w:val="004356C8"/>
    <w:rsid w:val="00436DE1"/>
    <w:rsid w:val="0043744C"/>
    <w:rsid w:val="0044502F"/>
    <w:rsid w:val="0044747F"/>
    <w:rsid w:val="00451189"/>
    <w:rsid w:val="00460BD0"/>
    <w:rsid w:val="004621A7"/>
    <w:rsid w:val="00462CA3"/>
    <w:rsid w:val="004666EC"/>
    <w:rsid w:val="004800ED"/>
    <w:rsid w:val="00480214"/>
    <w:rsid w:val="00481426"/>
    <w:rsid w:val="004859DD"/>
    <w:rsid w:val="004904B0"/>
    <w:rsid w:val="004923C4"/>
    <w:rsid w:val="004940CC"/>
    <w:rsid w:val="004A5318"/>
    <w:rsid w:val="004A5768"/>
    <w:rsid w:val="004A6682"/>
    <w:rsid w:val="004B140A"/>
    <w:rsid w:val="004C0E49"/>
    <w:rsid w:val="004C43E9"/>
    <w:rsid w:val="004C6C4C"/>
    <w:rsid w:val="004C7862"/>
    <w:rsid w:val="004D488E"/>
    <w:rsid w:val="004D6564"/>
    <w:rsid w:val="004D7E64"/>
    <w:rsid w:val="004E0EA0"/>
    <w:rsid w:val="004E1117"/>
    <w:rsid w:val="004E5CEF"/>
    <w:rsid w:val="004F0604"/>
    <w:rsid w:val="004F0657"/>
    <w:rsid w:val="004F2910"/>
    <w:rsid w:val="004F4DCA"/>
    <w:rsid w:val="004F7D72"/>
    <w:rsid w:val="00503653"/>
    <w:rsid w:val="00507586"/>
    <w:rsid w:val="005101AF"/>
    <w:rsid w:val="005112DE"/>
    <w:rsid w:val="0051196C"/>
    <w:rsid w:val="005122D2"/>
    <w:rsid w:val="00512844"/>
    <w:rsid w:val="00514C6E"/>
    <w:rsid w:val="00515EC7"/>
    <w:rsid w:val="005304B8"/>
    <w:rsid w:val="00530B6E"/>
    <w:rsid w:val="005313D4"/>
    <w:rsid w:val="005422F5"/>
    <w:rsid w:val="005423CA"/>
    <w:rsid w:val="00542788"/>
    <w:rsid w:val="00543236"/>
    <w:rsid w:val="005459DC"/>
    <w:rsid w:val="00547EE6"/>
    <w:rsid w:val="00550556"/>
    <w:rsid w:val="00554EFD"/>
    <w:rsid w:val="00556687"/>
    <w:rsid w:val="00562385"/>
    <w:rsid w:val="00563784"/>
    <w:rsid w:val="005661E4"/>
    <w:rsid w:val="00566B2F"/>
    <w:rsid w:val="00573995"/>
    <w:rsid w:val="00573BD3"/>
    <w:rsid w:val="005741CD"/>
    <w:rsid w:val="00580EB9"/>
    <w:rsid w:val="00582582"/>
    <w:rsid w:val="00582920"/>
    <w:rsid w:val="00583C8E"/>
    <w:rsid w:val="005846E6"/>
    <w:rsid w:val="00590E3D"/>
    <w:rsid w:val="00591C8C"/>
    <w:rsid w:val="0059697A"/>
    <w:rsid w:val="005A3DBA"/>
    <w:rsid w:val="005A47F1"/>
    <w:rsid w:val="005B076B"/>
    <w:rsid w:val="005B2E20"/>
    <w:rsid w:val="005B4361"/>
    <w:rsid w:val="005B48FA"/>
    <w:rsid w:val="005B54A2"/>
    <w:rsid w:val="005C07F1"/>
    <w:rsid w:val="005D5F62"/>
    <w:rsid w:val="005D655C"/>
    <w:rsid w:val="005D7593"/>
    <w:rsid w:val="005D7BD5"/>
    <w:rsid w:val="005E4EA1"/>
    <w:rsid w:val="005E55B2"/>
    <w:rsid w:val="005F4763"/>
    <w:rsid w:val="00604549"/>
    <w:rsid w:val="006123D0"/>
    <w:rsid w:val="006166CB"/>
    <w:rsid w:val="006172EF"/>
    <w:rsid w:val="00617BF5"/>
    <w:rsid w:val="00620C6B"/>
    <w:rsid w:val="006253A8"/>
    <w:rsid w:val="00631DF2"/>
    <w:rsid w:val="00631EF3"/>
    <w:rsid w:val="006337DC"/>
    <w:rsid w:val="00634818"/>
    <w:rsid w:val="006414E3"/>
    <w:rsid w:val="00643085"/>
    <w:rsid w:val="0064370A"/>
    <w:rsid w:val="00643716"/>
    <w:rsid w:val="00645C60"/>
    <w:rsid w:val="00646C6F"/>
    <w:rsid w:val="00647C65"/>
    <w:rsid w:val="00653B2E"/>
    <w:rsid w:val="00663F5D"/>
    <w:rsid w:val="006648AB"/>
    <w:rsid w:val="00664A3C"/>
    <w:rsid w:val="0067307F"/>
    <w:rsid w:val="00682636"/>
    <w:rsid w:val="0068575B"/>
    <w:rsid w:val="006954CD"/>
    <w:rsid w:val="0069611C"/>
    <w:rsid w:val="00696B83"/>
    <w:rsid w:val="006A1616"/>
    <w:rsid w:val="006A5492"/>
    <w:rsid w:val="006A7D2F"/>
    <w:rsid w:val="006B037D"/>
    <w:rsid w:val="006B086C"/>
    <w:rsid w:val="006B3DFC"/>
    <w:rsid w:val="006B46CF"/>
    <w:rsid w:val="006B7409"/>
    <w:rsid w:val="006C428D"/>
    <w:rsid w:val="006C5853"/>
    <w:rsid w:val="006D2C25"/>
    <w:rsid w:val="006D4072"/>
    <w:rsid w:val="006D5977"/>
    <w:rsid w:val="006E2538"/>
    <w:rsid w:val="006E29A7"/>
    <w:rsid w:val="006E2BD1"/>
    <w:rsid w:val="006E4137"/>
    <w:rsid w:val="006E47AB"/>
    <w:rsid w:val="006E77D0"/>
    <w:rsid w:val="006F3281"/>
    <w:rsid w:val="006F3D7E"/>
    <w:rsid w:val="006F644C"/>
    <w:rsid w:val="006F757D"/>
    <w:rsid w:val="00704FA5"/>
    <w:rsid w:val="00705621"/>
    <w:rsid w:val="0070628B"/>
    <w:rsid w:val="007100FB"/>
    <w:rsid w:val="00716207"/>
    <w:rsid w:val="007164BF"/>
    <w:rsid w:val="00717C06"/>
    <w:rsid w:val="007204C9"/>
    <w:rsid w:val="00721B92"/>
    <w:rsid w:val="00723D87"/>
    <w:rsid w:val="007312A0"/>
    <w:rsid w:val="00732829"/>
    <w:rsid w:val="00732C0D"/>
    <w:rsid w:val="00735BE4"/>
    <w:rsid w:val="00735CD2"/>
    <w:rsid w:val="00737425"/>
    <w:rsid w:val="00737D19"/>
    <w:rsid w:val="0074259E"/>
    <w:rsid w:val="0074294C"/>
    <w:rsid w:val="00742C7D"/>
    <w:rsid w:val="00746E46"/>
    <w:rsid w:val="00755075"/>
    <w:rsid w:val="007645C4"/>
    <w:rsid w:val="00770038"/>
    <w:rsid w:val="00771183"/>
    <w:rsid w:val="00773203"/>
    <w:rsid w:val="00773550"/>
    <w:rsid w:val="00777D11"/>
    <w:rsid w:val="00782C67"/>
    <w:rsid w:val="00782E40"/>
    <w:rsid w:val="00792369"/>
    <w:rsid w:val="0079291B"/>
    <w:rsid w:val="007935A4"/>
    <w:rsid w:val="007A2214"/>
    <w:rsid w:val="007A2D44"/>
    <w:rsid w:val="007A2F5F"/>
    <w:rsid w:val="007B1680"/>
    <w:rsid w:val="007B3122"/>
    <w:rsid w:val="007B3803"/>
    <w:rsid w:val="007B4B47"/>
    <w:rsid w:val="007B61F3"/>
    <w:rsid w:val="007C0CDC"/>
    <w:rsid w:val="007C12DE"/>
    <w:rsid w:val="007C219A"/>
    <w:rsid w:val="007C3A58"/>
    <w:rsid w:val="007C6295"/>
    <w:rsid w:val="007D0D07"/>
    <w:rsid w:val="007D1F99"/>
    <w:rsid w:val="007D40C8"/>
    <w:rsid w:val="007D712C"/>
    <w:rsid w:val="007E0F31"/>
    <w:rsid w:val="007E65F4"/>
    <w:rsid w:val="007F1013"/>
    <w:rsid w:val="007F191D"/>
    <w:rsid w:val="007F1F3E"/>
    <w:rsid w:val="007F56B6"/>
    <w:rsid w:val="00805CEE"/>
    <w:rsid w:val="00805FF8"/>
    <w:rsid w:val="00813B1F"/>
    <w:rsid w:val="00813FFA"/>
    <w:rsid w:val="00817C3F"/>
    <w:rsid w:val="0082047D"/>
    <w:rsid w:val="00820E4A"/>
    <w:rsid w:val="008237A0"/>
    <w:rsid w:val="00831094"/>
    <w:rsid w:val="00831282"/>
    <w:rsid w:val="008315B7"/>
    <w:rsid w:val="00832F64"/>
    <w:rsid w:val="00833610"/>
    <w:rsid w:val="0083489A"/>
    <w:rsid w:val="00834D69"/>
    <w:rsid w:val="00835EC3"/>
    <w:rsid w:val="00843EA2"/>
    <w:rsid w:val="008462BD"/>
    <w:rsid w:val="00846548"/>
    <w:rsid w:val="00850527"/>
    <w:rsid w:val="0085140B"/>
    <w:rsid w:val="008528D2"/>
    <w:rsid w:val="00852FB0"/>
    <w:rsid w:val="00863F88"/>
    <w:rsid w:val="00864148"/>
    <w:rsid w:val="0087387F"/>
    <w:rsid w:val="00877E60"/>
    <w:rsid w:val="008818ED"/>
    <w:rsid w:val="00883FA1"/>
    <w:rsid w:val="00884FF4"/>
    <w:rsid w:val="0088745B"/>
    <w:rsid w:val="00887943"/>
    <w:rsid w:val="008A4C19"/>
    <w:rsid w:val="008A6B6E"/>
    <w:rsid w:val="008B150B"/>
    <w:rsid w:val="008B2327"/>
    <w:rsid w:val="008B3D6D"/>
    <w:rsid w:val="008B76D7"/>
    <w:rsid w:val="008B7F0C"/>
    <w:rsid w:val="008C01FC"/>
    <w:rsid w:val="008C5660"/>
    <w:rsid w:val="008D585D"/>
    <w:rsid w:val="008D7E56"/>
    <w:rsid w:val="008E1932"/>
    <w:rsid w:val="008E2022"/>
    <w:rsid w:val="008E2AA3"/>
    <w:rsid w:val="008E4864"/>
    <w:rsid w:val="008E61CD"/>
    <w:rsid w:val="008E63B3"/>
    <w:rsid w:val="008F0065"/>
    <w:rsid w:val="008F285D"/>
    <w:rsid w:val="009008FD"/>
    <w:rsid w:val="00900F6C"/>
    <w:rsid w:val="0091037D"/>
    <w:rsid w:val="00912F67"/>
    <w:rsid w:val="009143E8"/>
    <w:rsid w:val="0092692E"/>
    <w:rsid w:val="00930135"/>
    <w:rsid w:val="009328F9"/>
    <w:rsid w:val="00935223"/>
    <w:rsid w:val="00937C5F"/>
    <w:rsid w:val="00946E8D"/>
    <w:rsid w:val="00953C99"/>
    <w:rsid w:val="00954184"/>
    <w:rsid w:val="00955443"/>
    <w:rsid w:val="009565D0"/>
    <w:rsid w:val="009606B6"/>
    <w:rsid w:val="009628A5"/>
    <w:rsid w:val="009638FC"/>
    <w:rsid w:val="00965298"/>
    <w:rsid w:val="00971166"/>
    <w:rsid w:val="009740A6"/>
    <w:rsid w:val="00976C01"/>
    <w:rsid w:val="00977FF8"/>
    <w:rsid w:val="009817B4"/>
    <w:rsid w:val="00981DC5"/>
    <w:rsid w:val="00985E06"/>
    <w:rsid w:val="00986652"/>
    <w:rsid w:val="00986AAF"/>
    <w:rsid w:val="00986D36"/>
    <w:rsid w:val="00991DC9"/>
    <w:rsid w:val="009A4112"/>
    <w:rsid w:val="009B0716"/>
    <w:rsid w:val="009B1641"/>
    <w:rsid w:val="009B246F"/>
    <w:rsid w:val="009B2D12"/>
    <w:rsid w:val="009B6F34"/>
    <w:rsid w:val="009B7C7C"/>
    <w:rsid w:val="009C5B6E"/>
    <w:rsid w:val="009C7BC0"/>
    <w:rsid w:val="009D0BA8"/>
    <w:rsid w:val="009E0950"/>
    <w:rsid w:val="009E0FB7"/>
    <w:rsid w:val="009E2DDC"/>
    <w:rsid w:val="009F5C2A"/>
    <w:rsid w:val="009F7619"/>
    <w:rsid w:val="00A10391"/>
    <w:rsid w:val="00A14F10"/>
    <w:rsid w:val="00A16374"/>
    <w:rsid w:val="00A17AD9"/>
    <w:rsid w:val="00A206E2"/>
    <w:rsid w:val="00A20E57"/>
    <w:rsid w:val="00A24138"/>
    <w:rsid w:val="00A243C5"/>
    <w:rsid w:val="00A30E31"/>
    <w:rsid w:val="00A322DD"/>
    <w:rsid w:val="00A45D09"/>
    <w:rsid w:val="00A4619F"/>
    <w:rsid w:val="00A46A73"/>
    <w:rsid w:val="00A52D54"/>
    <w:rsid w:val="00A53542"/>
    <w:rsid w:val="00A56CBF"/>
    <w:rsid w:val="00A66092"/>
    <w:rsid w:val="00A663D0"/>
    <w:rsid w:val="00A71F75"/>
    <w:rsid w:val="00A73497"/>
    <w:rsid w:val="00A73DFA"/>
    <w:rsid w:val="00A75F95"/>
    <w:rsid w:val="00A81D6D"/>
    <w:rsid w:val="00A82239"/>
    <w:rsid w:val="00A87F7B"/>
    <w:rsid w:val="00AA178D"/>
    <w:rsid w:val="00AA41CB"/>
    <w:rsid w:val="00AA55E9"/>
    <w:rsid w:val="00AA69C7"/>
    <w:rsid w:val="00AB5DA5"/>
    <w:rsid w:val="00AB5DD6"/>
    <w:rsid w:val="00AB6D93"/>
    <w:rsid w:val="00AC013E"/>
    <w:rsid w:val="00AC5C8F"/>
    <w:rsid w:val="00AD4462"/>
    <w:rsid w:val="00AD531A"/>
    <w:rsid w:val="00AD734C"/>
    <w:rsid w:val="00AD7A8A"/>
    <w:rsid w:val="00AD7DE2"/>
    <w:rsid w:val="00AE328B"/>
    <w:rsid w:val="00AF1230"/>
    <w:rsid w:val="00AF3DA7"/>
    <w:rsid w:val="00AF4B1F"/>
    <w:rsid w:val="00B01042"/>
    <w:rsid w:val="00B0350E"/>
    <w:rsid w:val="00B060FC"/>
    <w:rsid w:val="00B13A43"/>
    <w:rsid w:val="00B15256"/>
    <w:rsid w:val="00B1567F"/>
    <w:rsid w:val="00B15A32"/>
    <w:rsid w:val="00B213AC"/>
    <w:rsid w:val="00B25C90"/>
    <w:rsid w:val="00B3285A"/>
    <w:rsid w:val="00B330AF"/>
    <w:rsid w:val="00B35CE1"/>
    <w:rsid w:val="00B3610B"/>
    <w:rsid w:val="00B3653C"/>
    <w:rsid w:val="00B405BE"/>
    <w:rsid w:val="00B4283E"/>
    <w:rsid w:val="00B53F3B"/>
    <w:rsid w:val="00B54CEA"/>
    <w:rsid w:val="00B61B83"/>
    <w:rsid w:val="00B63004"/>
    <w:rsid w:val="00B66A1A"/>
    <w:rsid w:val="00B70D85"/>
    <w:rsid w:val="00B72B64"/>
    <w:rsid w:val="00B735C7"/>
    <w:rsid w:val="00B7713D"/>
    <w:rsid w:val="00B83EFF"/>
    <w:rsid w:val="00B84162"/>
    <w:rsid w:val="00B922AF"/>
    <w:rsid w:val="00B9560D"/>
    <w:rsid w:val="00B95929"/>
    <w:rsid w:val="00B96258"/>
    <w:rsid w:val="00BA11ED"/>
    <w:rsid w:val="00BA1328"/>
    <w:rsid w:val="00BA2E73"/>
    <w:rsid w:val="00BB433C"/>
    <w:rsid w:val="00BB43CF"/>
    <w:rsid w:val="00BB50E0"/>
    <w:rsid w:val="00BB53AD"/>
    <w:rsid w:val="00BC3B92"/>
    <w:rsid w:val="00BC4AAF"/>
    <w:rsid w:val="00BC50DC"/>
    <w:rsid w:val="00BD08BF"/>
    <w:rsid w:val="00BD0F95"/>
    <w:rsid w:val="00BD2DD3"/>
    <w:rsid w:val="00BD3688"/>
    <w:rsid w:val="00BD547D"/>
    <w:rsid w:val="00BD79A4"/>
    <w:rsid w:val="00BE0B80"/>
    <w:rsid w:val="00BE33BE"/>
    <w:rsid w:val="00BE3AE3"/>
    <w:rsid w:val="00BE5686"/>
    <w:rsid w:val="00BE7E77"/>
    <w:rsid w:val="00BF0CB6"/>
    <w:rsid w:val="00BF5618"/>
    <w:rsid w:val="00C006D6"/>
    <w:rsid w:val="00C0497A"/>
    <w:rsid w:val="00C05BD6"/>
    <w:rsid w:val="00C13641"/>
    <w:rsid w:val="00C167B2"/>
    <w:rsid w:val="00C21C66"/>
    <w:rsid w:val="00C2302A"/>
    <w:rsid w:val="00C36190"/>
    <w:rsid w:val="00C44942"/>
    <w:rsid w:val="00C46200"/>
    <w:rsid w:val="00C50953"/>
    <w:rsid w:val="00C50B33"/>
    <w:rsid w:val="00C52857"/>
    <w:rsid w:val="00C52FB1"/>
    <w:rsid w:val="00C5392E"/>
    <w:rsid w:val="00C558AC"/>
    <w:rsid w:val="00C55B81"/>
    <w:rsid w:val="00C55EC5"/>
    <w:rsid w:val="00C56BFF"/>
    <w:rsid w:val="00C65BE3"/>
    <w:rsid w:val="00C6781C"/>
    <w:rsid w:val="00C70B83"/>
    <w:rsid w:val="00C75168"/>
    <w:rsid w:val="00C83FDB"/>
    <w:rsid w:val="00C854AE"/>
    <w:rsid w:val="00C87B1D"/>
    <w:rsid w:val="00C91CE9"/>
    <w:rsid w:val="00C94B79"/>
    <w:rsid w:val="00C962F2"/>
    <w:rsid w:val="00C96399"/>
    <w:rsid w:val="00CA21A2"/>
    <w:rsid w:val="00CA2AEE"/>
    <w:rsid w:val="00CA6EB0"/>
    <w:rsid w:val="00CB19CF"/>
    <w:rsid w:val="00CB2213"/>
    <w:rsid w:val="00CB5977"/>
    <w:rsid w:val="00CB616D"/>
    <w:rsid w:val="00CC001D"/>
    <w:rsid w:val="00CC1011"/>
    <w:rsid w:val="00CC2DD7"/>
    <w:rsid w:val="00CC39EB"/>
    <w:rsid w:val="00CC436A"/>
    <w:rsid w:val="00CC6167"/>
    <w:rsid w:val="00CD0A7B"/>
    <w:rsid w:val="00CD1B71"/>
    <w:rsid w:val="00CD483B"/>
    <w:rsid w:val="00CD54CA"/>
    <w:rsid w:val="00CD68A2"/>
    <w:rsid w:val="00CE0A1F"/>
    <w:rsid w:val="00CE40B1"/>
    <w:rsid w:val="00CE41A5"/>
    <w:rsid w:val="00CE7F5A"/>
    <w:rsid w:val="00CF415F"/>
    <w:rsid w:val="00D03694"/>
    <w:rsid w:val="00D05F72"/>
    <w:rsid w:val="00D0737F"/>
    <w:rsid w:val="00D0795A"/>
    <w:rsid w:val="00D138BE"/>
    <w:rsid w:val="00D15089"/>
    <w:rsid w:val="00D211D2"/>
    <w:rsid w:val="00D22C56"/>
    <w:rsid w:val="00D2643D"/>
    <w:rsid w:val="00D30DF4"/>
    <w:rsid w:val="00D3619A"/>
    <w:rsid w:val="00D36EB1"/>
    <w:rsid w:val="00D45933"/>
    <w:rsid w:val="00D53B8D"/>
    <w:rsid w:val="00D55279"/>
    <w:rsid w:val="00D56313"/>
    <w:rsid w:val="00D564B6"/>
    <w:rsid w:val="00D70D19"/>
    <w:rsid w:val="00D72786"/>
    <w:rsid w:val="00D7479B"/>
    <w:rsid w:val="00D808C1"/>
    <w:rsid w:val="00D80B22"/>
    <w:rsid w:val="00D8145B"/>
    <w:rsid w:val="00D850D0"/>
    <w:rsid w:val="00D85972"/>
    <w:rsid w:val="00D867E3"/>
    <w:rsid w:val="00D92912"/>
    <w:rsid w:val="00D969DE"/>
    <w:rsid w:val="00D97E98"/>
    <w:rsid w:val="00DA26C8"/>
    <w:rsid w:val="00DA29A9"/>
    <w:rsid w:val="00DA3312"/>
    <w:rsid w:val="00DA52E3"/>
    <w:rsid w:val="00DA6B2F"/>
    <w:rsid w:val="00DA730F"/>
    <w:rsid w:val="00DB42AB"/>
    <w:rsid w:val="00DB4D11"/>
    <w:rsid w:val="00DB5348"/>
    <w:rsid w:val="00DC4B00"/>
    <w:rsid w:val="00DC4C07"/>
    <w:rsid w:val="00DC599A"/>
    <w:rsid w:val="00DC5A5B"/>
    <w:rsid w:val="00DC5E58"/>
    <w:rsid w:val="00DC652E"/>
    <w:rsid w:val="00DC69C0"/>
    <w:rsid w:val="00DD1A41"/>
    <w:rsid w:val="00DD2937"/>
    <w:rsid w:val="00DD75F7"/>
    <w:rsid w:val="00DE1372"/>
    <w:rsid w:val="00DE1DAF"/>
    <w:rsid w:val="00DE31BA"/>
    <w:rsid w:val="00DE36C5"/>
    <w:rsid w:val="00DE5026"/>
    <w:rsid w:val="00DE5C5B"/>
    <w:rsid w:val="00DE7381"/>
    <w:rsid w:val="00DF16FF"/>
    <w:rsid w:val="00E165CD"/>
    <w:rsid w:val="00E21558"/>
    <w:rsid w:val="00E21AE1"/>
    <w:rsid w:val="00E25F4B"/>
    <w:rsid w:val="00E33C79"/>
    <w:rsid w:val="00E4154D"/>
    <w:rsid w:val="00E4286C"/>
    <w:rsid w:val="00E43931"/>
    <w:rsid w:val="00E47246"/>
    <w:rsid w:val="00E506A0"/>
    <w:rsid w:val="00E51DCF"/>
    <w:rsid w:val="00E53217"/>
    <w:rsid w:val="00E57182"/>
    <w:rsid w:val="00E618B4"/>
    <w:rsid w:val="00E62A30"/>
    <w:rsid w:val="00E667BB"/>
    <w:rsid w:val="00E70707"/>
    <w:rsid w:val="00E71B9C"/>
    <w:rsid w:val="00E7349A"/>
    <w:rsid w:val="00E7542D"/>
    <w:rsid w:val="00E82A77"/>
    <w:rsid w:val="00E9220C"/>
    <w:rsid w:val="00E95DC0"/>
    <w:rsid w:val="00EA132D"/>
    <w:rsid w:val="00EA1F45"/>
    <w:rsid w:val="00EA3510"/>
    <w:rsid w:val="00EA3E12"/>
    <w:rsid w:val="00EA4A75"/>
    <w:rsid w:val="00EB1021"/>
    <w:rsid w:val="00EB2055"/>
    <w:rsid w:val="00EB6683"/>
    <w:rsid w:val="00EB67C8"/>
    <w:rsid w:val="00EC2DF2"/>
    <w:rsid w:val="00EC4DA6"/>
    <w:rsid w:val="00EC6C91"/>
    <w:rsid w:val="00EC704E"/>
    <w:rsid w:val="00ED1065"/>
    <w:rsid w:val="00ED1149"/>
    <w:rsid w:val="00ED3CAA"/>
    <w:rsid w:val="00ED5F90"/>
    <w:rsid w:val="00EE1984"/>
    <w:rsid w:val="00EF6A1A"/>
    <w:rsid w:val="00F00B1F"/>
    <w:rsid w:val="00F00C5C"/>
    <w:rsid w:val="00F04E89"/>
    <w:rsid w:val="00F054E8"/>
    <w:rsid w:val="00F100BF"/>
    <w:rsid w:val="00F121F2"/>
    <w:rsid w:val="00F22626"/>
    <w:rsid w:val="00F233CD"/>
    <w:rsid w:val="00F238B2"/>
    <w:rsid w:val="00F23CCE"/>
    <w:rsid w:val="00F2507E"/>
    <w:rsid w:val="00F268DF"/>
    <w:rsid w:val="00F279DB"/>
    <w:rsid w:val="00F36D8E"/>
    <w:rsid w:val="00F429BF"/>
    <w:rsid w:val="00F433AE"/>
    <w:rsid w:val="00F4528C"/>
    <w:rsid w:val="00F465D2"/>
    <w:rsid w:val="00F477B5"/>
    <w:rsid w:val="00F50914"/>
    <w:rsid w:val="00F51EBB"/>
    <w:rsid w:val="00F533AE"/>
    <w:rsid w:val="00F54E9D"/>
    <w:rsid w:val="00F56714"/>
    <w:rsid w:val="00F6317B"/>
    <w:rsid w:val="00F63542"/>
    <w:rsid w:val="00F637F3"/>
    <w:rsid w:val="00F63BC6"/>
    <w:rsid w:val="00F661F3"/>
    <w:rsid w:val="00F719D0"/>
    <w:rsid w:val="00F77485"/>
    <w:rsid w:val="00F81FBF"/>
    <w:rsid w:val="00F8389F"/>
    <w:rsid w:val="00F866B7"/>
    <w:rsid w:val="00F90EA7"/>
    <w:rsid w:val="00F92555"/>
    <w:rsid w:val="00F94CF9"/>
    <w:rsid w:val="00FA1ED1"/>
    <w:rsid w:val="00FA65D6"/>
    <w:rsid w:val="00FB1F95"/>
    <w:rsid w:val="00FB5B72"/>
    <w:rsid w:val="00FB7A7A"/>
    <w:rsid w:val="00FC283B"/>
    <w:rsid w:val="00FC5529"/>
    <w:rsid w:val="00FC63BF"/>
    <w:rsid w:val="00FD161E"/>
    <w:rsid w:val="00FD4182"/>
    <w:rsid w:val="00FD6137"/>
    <w:rsid w:val="00FE06F5"/>
    <w:rsid w:val="00FE1DF0"/>
    <w:rsid w:val="00FE3739"/>
    <w:rsid w:val="00FE5236"/>
    <w:rsid w:val="00FE5EBD"/>
    <w:rsid w:val="00FF32EE"/>
    <w:rsid w:val="00FF6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0337">
      <o:colormenu v:ext="edit"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uiPriority="35" w:qFormat="1"/>
    <w:lsdException w:name="footnote reference"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link w:val="notapidipagina"/>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CharCharCharChar2">
    <w:name w:val="Char Char Char Char"/>
    <w:basedOn w:val="Normal"/>
    <w:rsid w:val="00C167B2"/>
    <w:pPr>
      <w:spacing w:after="160" w:line="240" w:lineRule="exact"/>
      <w:ind w:firstLine="0"/>
      <w:jc w:val="left"/>
    </w:pPr>
    <w:rPr>
      <w:rFonts w:ascii="Tahoma" w:eastAsia="MS Mincho" w:hAnsi="Tahoma"/>
      <w:sz w:val="20"/>
      <w:szCs w:val="20"/>
      <w:lang w:val="sq-AL"/>
    </w:rPr>
  </w:style>
  <w:style w:type="character" w:customStyle="1" w:styleId="FootnoteChar">
    <w:name w:val="Footnote Char"/>
    <w:rsid w:val="001F23FD"/>
    <w:rPr>
      <w:rFonts w:ascii="Calibri Light" w:eastAsia="Times New Roman" w:hAnsi="Calibri Light" w:cs="Times New Roman"/>
      <w:sz w:val="20"/>
      <w:szCs w:val="24"/>
      <w:lang w:val="en-GB"/>
    </w:rPr>
  </w:style>
  <w:style w:type="paragraph" w:customStyle="1" w:styleId="Source">
    <w:name w:val="Source"/>
    <w:basedOn w:val="Normal"/>
    <w:qFormat/>
    <w:rsid w:val="001F23FD"/>
    <w:pPr>
      <w:spacing w:after="240" w:line="240" w:lineRule="auto"/>
      <w:ind w:firstLine="0"/>
    </w:pPr>
    <w:rPr>
      <w:rFonts w:ascii="Calibri Light" w:eastAsia="Times New Roman" w:hAnsi="Calibri Light"/>
      <w:i/>
      <w:sz w:val="20"/>
      <w:szCs w:val="24"/>
      <w:lang w:val="en-GB"/>
    </w:rPr>
  </w:style>
  <w:style w:type="paragraph" w:customStyle="1" w:styleId="Figureheading">
    <w:name w:val="Figure heading"/>
    <w:basedOn w:val="Caption"/>
    <w:qFormat/>
    <w:rsid w:val="001F23FD"/>
    <w:pPr>
      <w:keepLines w:val="0"/>
      <w:snapToGrid w:val="0"/>
      <w:spacing w:before="240"/>
      <w:jc w:val="both"/>
    </w:pPr>
    <w:rPr>
      <w:rFonts w:ascii="Calibri Light" w:hAnsi="Calibri Light"/>
      <w:b/>
      <w:bCs/>
      <w:sz w:val="24"/>
      <w:szCs w:val="24"/>
      <w:lang w:val="en-US" w:eastAsia="en-US"/>
    </w:rPr>
  </w:style>
  <w:style w:type="paragraph" w:customStyle="1" w:styleId="notapidipagina">
    <w:name w:val="nota pié di pagina"/>
    <w:aliases w:val="Footnote reference number,EN Footnote Reference,Footnote Reference Char Char Char, Exposant 3 Point, BVI fnr"/>
    <w:basedOn w:val="Normal"/>
    <w:link w:val="FootnoteReference"/>
    <w:uiPriority w:val="99"/>
    <w:rsid w:val="001F23FD"/>
    <w:pPr>
      <w:spacing w:after="160" w:line="240" w:lineRule="exact"/>
      <w:ind w:firstLine="0"/>
      <w:jc w:val="left"/>
    </w:pPr>
    <w:rPr>
      <w:rFonts w:asciiTheme="minorHAnsi" w:eastAsiaTheme="minorHAnsi" w:hAnsiTheme="minorHAnsi" w:cstheme="minorBidi"/>
      <w:vertAlign w:val="superscript"/>
    </w:rPr>
  </w:style>
  <w:style w:type="paragraph" w:customStyle="1" w:styleId="BVIfnrCarCarCarCarChar">
    <w:name w:val="BVI fnr Car Car Car Car Char"/>
    <w:basedOn w:val="Normal"/>
    <w:rsid w:val="001F23FD"/>
    <w:pPr>
      <w:spacing w:after="160" w:line="240" w:lineRule="exact"/>
      <w:ind w:firstLine="0"/>
      <w:jc w:val="left"/>
    </w:pPr>
    <w:rPr>
      <w:sz w:val="20"/>
      <w:szCs w:val="20"/>
      <w:vertAlign w:val="superscript"/>
    </w:rPr>
  </w:style>
  <w:style w:type="table" w:styleId="ColorfulList-Accent1">
    <w:name w:val="Colorful List Accent 1"/>
    <w:basedOn w:val="TableNormal"/>
    <w:uiPriority w:val="34"/>
    <w:unhideWhenUsed/>
    <w:rsid w:val="001F23FD"/>
    <w:pPr>
      <w:spacing w:after="0" w:line="240" w:lineRule="auto"/>
    </w:pPr>
    <w:rPr>
      <w:rFonts w:ascii="Calibri" w:eastAsia="Times New Roman" w:hAnsi="Calibri" w:cs="Times New Roman"/>
      <w:lang w:val="en-GB"/>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BVIfnrCarCar">
    <w:name w:val="BVI fnr Car Car"/>
    <w:aliases w:val="BVI fnr Car,BVI fnr Car Car Car Car"/>
    <w:basedOn w:val="Normal"/>
    <w:uiPriority w:val="99"/>
    <w:rsid w:val="001F23FD"/>
    <w:pPr>
      <w:spacing w:after="160" w:line="240" w:lineRule="exact"/>
      <w:ind w:firstLine="0"/>
      <w:jc w:val="left"/>
    </w:pPr>
    <w:rPr>
      <w:rFonts w:ascii="Times New Roman" w:eastAsia="MS Mincho" w:hAnsi="Times New Roman"/>
      <w:sz w:val="20"/>
      <w:szCs w:val="20"/>
      <w:vertAlign w:val="superscript"/>
    </w:rPr>
  </w:style>
  <w:style w:type="paragraph" w:customStyle="1" w:styleId="Char2">
    <w:name w:val="Char2"/>
    <w:basedOn w:val="Normal"/>
    <w:rsid w:val="001F23FD"/>
    <w:pPr>
      <w:spacing w:after="160" w:line="240" w:lineRule="exact"/>
      <w:ind w:firstLine="0"/>
      <w:jc w:val="left"/>
    </w:pPr>
    <w:rPr>
      <w:vertAlign w:val="superscript"/>
      <w:lang w:val="en-IE"/>
    </w:rPr>
  </w:style>
  <w:style w:type="paragraph" w:customStyle="1" w:styleId="xl228">
    <w:name w:val="xl228"/>
    <w:basedOn w:val="Normal"/>
    <w:rsid w:val="0006296A"/>
    <w:pPr>
      <w:shd w:val="clear" w:color="000000" w:fill="F2DDDC"/>
      <w:spacing w:before="100" w:beforeAutospacing="1" w:after="100" w:afterAutospacing="1" w:line="240" w:lineRule="auto"/>
      <w:ind w:firstLine="0"/>
      <w:jc w:val="right"/>
      <w:textAlignment w:val="top"/>
    </w:pPr>
    <w:rPr>
      <w:rFonts w:ascii="Times New Roman" w:eastAsia="Times New Roman" w:hAnsi="Times New Roman"/>
      <w:sz w:val="28"/>
      <w:szCs w:val="28"/>
    </w:rPr>
  </w:style>
  <w:style w:type="paragraph" w:customStyle="1" w:styleId="xl229">
    <w:name w:val="xl229"/>
    <w:basedOn w:val="Normal"/>
    <w:rsid w:val="0006296A"/>
    <w:pPr>
      <w:shd w:val="clear" w:color="000000" w:fill="FFFFFF"/>
      <w:spacing w:before="100" w:beforeAutospacing="1" w:after="100" w:afterAutospacing="1" w:line="240" w:lineRule="auto"/>
      <w:ind w:firstLine="0"/>
      <w:jc w:val="right"/>
      <w:textAlignment w:val="top"/>
    </w:pPr>
    <w:rPr>
      <w:rFonts w:ascii="Times New Roman" w:eastAsia="Times New Roman" w:hAnsi="Times New Roman"/>
      <w:sz w:val="28"/>
      <w:szCs w:val="28"/>
    </w:rPr>
  </w:style>
  <w:style w:type="paragraph" w:customStyle="1" w:styleId="xl230">
    <w:name w:val="xl230"/>
    <w:basedOn w:val="Normal"/>
    <w:rsid w:val="0006296A"/>
    <w:pPr>
      <w:pBdr>
        <w:top w:val="single" w:sz="8" w:space="0" w:color="auto"/>
        <w:left w:val="single" w:sz="8" w:space="0" w:color="auto"/>
        <w:bottom w:val="single" w:sz="4" w:space="0" w:color="auto"/>
      </w:pBdr>
      <w:shd w:val="clear" w:color="000000" w:fill="A5A5A5"/>
      <w:spacing w:before="100" w:beforeAutospacing="1" w:after="100" w:afterAutospacing="1" w:line="240" w:lineRule="auto"/>
      <w:ind w:firstLine="0"/>
      <w:jc w:val="center"/>
      <w:textAlignment w:val="top"/>
    </w:pPr>
    <w:rPr>
      <w:rFonts w:ascii="Garamond" w:eastAsia="Times New Roman" w:hAnsi="Garamond"/>
      <w:b/>
      <w:bCs/>
      <w:color w:val="FFFFFF"/>
      <w:sz w:val="12"/>
      <w:szCs w:val="12"/>
    </w:rPr>
  </w:style>
  <w:style w:type="paragraph" w:customStyle="1" w:styleId="xl231">
    <w:name w:val="xl231"/>
    <w:basedOn w:val="Normal"/>
    <w:rsid w:val="0006296A"/>
    <w:pPr>
      <w:pBdr>
        <w:top w:val="single" w:sz="8" w:space="0" w:color="auto"/>
        <w:bottom w:val="single" w:sz="4" w:space="0" w:color="auto"/>
      </w:pBdr>
      <w:shd w:val="clear" w:color="000000" w:fill="A5A5A5"/>
      <w:spacing w:before="100" w:beforeAutospacing="1" w:after="100" w:afterAutospacing="1" w:line="240" w:lineRule="auto"/>
      <w:ind w:firstLine="0"/>
      <w:jc w:val="center"/>
      <w:textAlignment w:val="top"/>
    </w:pPr>
    <w:rPr>
      <w:rFonts w:ascii="Garamond" w:eastAsia="Times New Roman" w:hAnsi="Garamond"/>
      <w:b/>
      <w:bCs/>
      <w:color w:val="FFFFFF"/>
      <w:sz w:val="12"/>
      <w:szCs w:val="12"/>
    </w:rPr>
  </w:style>
  <w:style w:type="paragraph" w:customStyle="1" w:styleId="xl232">
    <w:name w:val="xl232"/>
    <w:basedOn w:val="Normal"/>
    <w:rsid w:val="0006296A"/>
    <w:pPr>
      <w:pBdr>
        <w:top w:val="single" w:sz="8" w:space="0" w:color="auto"/>
        <w:bottom w:val="single" w:sz="4" w:space="0" w:color="auto"/>
        <w:right w:val="single" w:sz="4" w:space="0" w:color="auto"/>
      </w:pBdr>
      <w:shd w:val="clear" w:color="000000" w:fill="A5A5A5"/>
      <w:spacing w:before="100" w:beforeAutospacing="1" w:after="100" w:afterAutospacing="1" w:line="240" w:lineRule="auto"/>
      <w:ind w:firstLine="0"/>
      <w:jc w:val="center"/>
      <w:textAlignment w:val="top"/>
    </w:pPr>
    <w:rPr>
      <w:rFonts w:ascii="Garamond" w:eastAsia="Times New Roman" w:hAnsi="Garamond"/>
      <w:b/>
      <w:bCs/>
      <w:color w:val="FFFFFF"/>
      <w:sz w:val="12"/>
      <w:szCs w:val="12"/>
    </w:rPr>
  </w:style>
  <w:style w:type="paragraph" w:customStyle="1" w:styleId="xl233">
    <w:name w:val="xl233"/>
    <w:basedOn w:val="Normal"/>
    <w:rsid w:val="0006296A"/>
    <w:pPr>
      <w:pBdr>
        <w:top w:val="single" w:sz="8" w:space="0" w:color="auto"/>
        <w:left w:val="single" w:sz="4" w:space="0" w:color="auto"/>
        <w:bottom w:val="single" w:sz="4" w:space="0" w:color="auto"/>
        <w:right w:val="single" w:sz="4" w:space="0" w:color="auto"/>
      </w:pBdr>
      <w:shd w:val="clear" w:color="000000" w:fill="A5A5A5"/>
      <w:spacing w:before="100" w:beforeAutospacing="1" w:after="100" w:afterAutospacing="1" w:line="240" w:lineRule="auto"/>
      <w:ind w:firstLine="0"/>
      <w:jc w:val="center"/>
      <w:textAlignment w:val="top"/>
    </w:pPr>
    <w:rPr>
      <w:rFonts w:ascii="Garamond" w:eastAsia="Times New Roman" w:hAnsi="Garamond"/>
      <w:b/>
      <w:bCs/>
      <w:color w:val="FFFFFF"/>
      <w:sz w:val="12"/>
      <w:szCs w:val="12"/>
    </w:rPr>
  </w:style>
  <w:style w:type="paragraph" w:customStyle="1" w:styleId="xl234">
    <w:name w:val="xl234"/>
    <w:basedOn w:val="Normal"/>
    <w:rsid w:val="0006296A"/>
    <w:pPr>
      <w:pBdr>
        <w:top w:val="single" w:sz="8" w:space="0" w:color="auto"/>
        <w:left w:val="single" w:sz="4" w:space="0" w:color="auto"/>
        <w:bottom w:val="single" w:sz="4" w:space="0" w:color="auto"/>
        <w:right w:val="single" w:sz="4" w:space="0" w:color="auto"/>
      </w:pBdr>
      <w:shd w:val="clear" w:color="000000" w:fill="A5A5A5"/>
      <w:spacing w:before="100" w:beforeAutospacing="1" w:after="100" w:afterAutospacing="1" w:line="240" w:lineRule="auto"/>
      <w:ind w:firstLine="0"/>
      <w:jc w:val="center"/>
      <w:textAlignment w:val="top"/>
    </w:pPr>
    <w:rPr>
      <w:rFonts w:ascii="Garamond" w:eastAsia="Times New Roman" w:hAnsi="Garamond"/>
      <w:b/>
      <w:bCs/>
      <w:color w:val="FFFFFF"/>
      <w:sz w:val="12"/>
      <w:szCs w:val="12"/>
    </w:rPr>
  </w:style>
  <w:style w:type="paragraph" w:customStyle="1" w:styleId="xl235">
    <w:name w:val="xl235"/>
    <w:basedOn w:val="Normal"/>
    <w:rsid w:val="0006296A"/>
    <w:pPr>
      <w:pBdr>
        <w:top w:val="single" w:sz="8" w:space="0" w:color="auto"/>
        <w:left w:val="single" w:sz="4" w:space="0" w:color="auto"/>
        <w:bottom w:val="single" w:sz="4" w:space="0" w:color="auto"/>
      </w:pBdr>
      <w:shd w:val="clear" w:color="000000" w:fill="A5A5A5"/>
      <w:spacing w:before="100" w:beforeAutospacing="1" w:after="100" w:afterAutospacing="1" w:line="240" w:lineRule="auto"/>
      <w:ind w:firstLine="0"/>
      <w:jc w:val="center"/>
      <w:textAlignment w:val="top"/>
    </w:pPr>
    <w:rPr>
      <w:rFonts w:ascii="Garamond" w:eastAsia="Times New Roman" w:hAnsi="Garamond"/>
      <w:b/>
      <w:bCs/>
      <w:color w:val="FFFFFF"/>
      <w:sz w:val="12"/>
      <w:szCs w:val="12"/>
    </w:rPr>
  </w:style>
  <w:style w:type="paragraph" w:customStyle="1" w:styleId="xl236">
    <w:name w:val="xl236"/>
    <w:basedOn w:val="Normal"/>
    <w:rsid w:val="0006296A"/>
    <w:pPr>
      <w:pBdr>
        <w:top w:val="single" w:sz="8" w:space="0" w:color="auto"/>
        <w:left w:val="single" w:sz="4" w:space="0" w:color="auto"/>
        <w:bottom w:val="single" w:sz="4" w:space="0" w:color="auto"/>
        <w:right w:val="single" w:sz="8" w:space="0" w:color="auto"/>
      </w:pBdr>
      <w:shd w:val="clear" w:color="000000" w:fill="A5A5A5"/>
      <w:spacing w:before="100" w:beforeAutospacing="1" w:after="100" w:afterAutospacing="1" w:line="240" w:lineRule="auto"/>
      <w:ind w:firstLine="0"/>
      <w:jc w:val="center"/>
      <w:textAlignment w:val="top"/>
    </w:pPr>
    <w:rPr>
      <w:rFonts w:ascii="Garamond" w:eastAsia="Times New Roman" w:hAnsi="Garamond"/>
      <w:b/>
      <w:bCs/>
      <w:color w:val="FFFFFF"/>
      <w:sz w:val="12"/>
      <w:szCs w:val="12"/>
    </w:rPr>
  </w:style>
  <w:style w:type="paragraph" w:customStyle="1" w:styleId="xl237">
    <w:name w:val="xl237"/>
    <w:basedOn w:val="Normal"/>
    <w:rsid w:val="0006296A"/>
    <w:pPr>
      <w:pBdr>
        <w:top w:val="single" w:sz="4" w:space="0" w:color="auto"/>
        <w:left w:val="single" w:sz="8" w:space="0" w:color="auto"/>
        <w:right w:val="single" w:sz="4" w:space="0" w:color="auto"/>
      </w:pBdr>
      <w:shd w:val="clear" w:color="000000" w:fill="A5A5A5"/>
      <w:spacing w:before="100" w:beforeAutospacing="1" w:after="100" w:afterAutospacing="1" w:line="240" w:lineRule="auto"/>
      <w:ind w:firstLine="0"/>
      <w:jc w:val="center"/>
      <w:textAlignment w:val="top"/>
    </w:pPr>
    <w:rPr>
      <w:rFonts w:ascii="Garamond" w:eastAsia="Times New Roman" w:hAnsi="Garamond"/>
      <w:b/>
      <w:bCs/>
      <w:color w:val="FFFFFF"/>
      <w:sz w:val="12"/>
      <w:szCs w:val="12"/>
    </w:rPr>
  </w:style>
  <w:style w:type="paragraph" w:customStyle="1" w:styleId="xl238">
    <w:name w:val="xl238"/>
    <w:basedOn w:val="Normal"/>
    <w:rsid w:val="0006296A"/>
    <w:pPr>
      <w:pBdr>
        <w:top w:val="single" w:sz="4" w:space="0" w:color="auto"/>
        <w:right w:val="single" w:sz="4" w:space="0" w:color="auto"/>
      </w:pBdr>
      <w:shd w:val="clear" w:color="000000" w:fill="A5A5A5"/>
      <w:spacing w:before="100" w:beforeAutospacing="1" w:after="100" w:afterAutospacing="1" w:line="240" w:lineRule="auto"/>
      <w:ind w:firstLine="0"/>
      <w:jc w:val="center"/>
      <w:textAlignment w:val="top"/>
    </w:pPr>
    <w:rPr>
      <w:rFonts w:ascii="Garamond" w:eastAsia="Times New Roman" w:hAnsi="Garamond"/>
      <w:b/>
      <w:bCs/>
      <w:color w:val="FFFFFF"/>
      <w:sz w:val="12"/>
      <w:szCs w:val="12"/>
    </w:rPr>
  </w:style>
  <w:style w:type="paragraph" w:customStyle="1" w:styleId="xl239">
    <w:name w:val="xl239"/>
    <w:basedOn w:val="Normal"/>
    <w:rsid w:val="0006296A"/>
    <w:pPr>
      <w:pBdr>
        <w:top w:val="single" w:sz="4" w:space="0" w:color="auto"/>
        <w:left w:val="single" w:sz="4" w:space="0" w:color="auto"/>
      </w:pBdr>
      <w:shd w:val="clear" w:color="000000" w:fill="A5A5A5"/>
      <w:spacing w:before="100" w:beforeAutospacing="1" w:after="100" w:afterAutospacing="1" w:line="240" w:lineRule="auto"/>
      <w:ind w:firstLine="0"/>
      <w:jc w:val="center"/>
      <w:textAlignment w:val="top"/>
    </w:pPr>
    <w:rPr>
      <w:rFonts w:ascii="Garamond" w:eastAsia="Times New Roman" w:hAnsi="Garamond"/>
      <w:b/>
      <w:bCs/>
      <w:color w:val="FFFFFF"/>
      <w:sz w:val="12"/>
      <w:szCs w:val="12"/>
    </w:rPr>
  </w:style>
  <w:style w:type="paragraph" w:customStyle="1" w:styleId="xl240">
    <w:name w:val="xl240"/>
    <w:basedOn w:val="Normal"/>
    <w:rsid w:val="0006296A"/>
    <w:pPr>
      <w:pBdr>
        <w:top w:val="single" w:sz="4" w:space="0" w:color="auto"/>
        <w:left w:val="single" w:sz="4" w:space="0" w:color="auto"/>
        <w:right w:val="single" w:sz="4" w:space="0" w:color="auto"/>
      </w:pBdr>
      <w:shd w:val="clear" w:color="000000" w:fill="A5A5A5"/>
      <w:spacing w:before="100" w:beforeAutospacing="1" w:after="100" w:afterAutospacing="1" w:line="240" w:lineRule="auto"/>
      <w:ind w:firstLine="0"/>
      <w:jc w:val="center"/>
      <w:textAlignment w:val="top"/>
    </w:pPr>
    <w:rPr>
      <w:rFonts w:ascii="Garamond" w:eastAsia="Times New Roman" w:hAnsi="Garamond"/>
      <w:b/>
      <w:bCs/>
      <w:color w:val="FFFFFF"/>
      <w:sz w:val="12"/>
      <w:szCs w:val="12"/>
    </w:rPr>
  </w:style>
  <w:style w:type="paragraph" w:customStyle="1" w:styleId="xl241">
    <w:name w:val="xl241"/>
    <w:basedOn w:val="Normal"/>
    <w:rsid w:val="0006296A"/>
    <w:pPr>
      <w:pBdr>
        <w:top w:val="single" w:sz="4" w:space="0" w:color="auto"/>
        <w:left w:val="single" w:sz="4" w:space="0" w:color="auto"/>
        <w:right w:val="single" w:sz="4" w:space="0" w:color="auto"/>
      </w:pBdr>
      <w:shd w:val="clear" w:color="000000" w:fill="A5A5A5"/>
      <w:spacing w:before="100" w:beforeAutospacing="1" w:after="100" w:afterAutospacing="1" w:line="240" w:lineRule="auto"/>
      <w:ind w:firstLine="0"/>
      <w:jc w:val="center"/>
      <w:textAlignment w:val="top"/>
    </w:pPr>
    <w:rPr>
      <w:rFonts w:ascii="Garamond" w:eastAsia="Times New Roman" w:hAnsi="Garamond"/>
      <w:b/>
      <w:bCs/>
      <w:color w:val="FFFFFF"/>
      <w:sz w:val="12"/>
      <w:szCs w:val="12"/>
    </w:rPr>
  </w:style>
  <w:style w:type="paragraph" w:customStyle="1" w:styleId="xl242">
    <w:name w:val="xl242"/>
    <w:basedOn w:val="Normal"/>
    <w:rsid w:val="0006296A"/>
    <w:pPr>
      <w:pBdr>
        <w:top w:val="single" w:sz="4" w:space="0" w:color="auto"/>
        <w:left w:val="single" w:sz="4" w:space="0" w:color="auto"/>
        <w:right w:val="single" w:sz="8" w:space="0" w:color="auto"/>
      </w:pBdr>
      <w:shd w:val="clear" w:color="000000" w:fill="A5A5A5"/>
      <w:spacing w:before="100" w:beforeAutospacing="1" w:after="100" w:afterAutospacing="1" w:line="240" w:lineRule="auto"/>
      <w:ind w:firstLine="0"/>
      <w:jc w:val="center"/>
      <w:textAlignment w:val="top"/>
    </w:pPr>
    <w:rPr>
      <w:rFonts w:ascii="Garamond" w:eastAsia="Times New Roman" w:hAnsi="Garamond"/>
      <w:b/>
      <w:bCs/>
      <w:color w:val="FFFFFF"/>
      <w:sz w:val="12"/>
      <w:szCs w:val="12"/>
    </w:rPr>
  </w:style>
  <w:style w:type="paragraph" w:customStyle="1" w:styleId="xl243">
    <w:name w:val="xl243"/>
    <w:basedOn w:val="Normal"/>
    <w:rsid w:val="0006296A"/>
    <w:pPr>
      <w:pBdr>
        <w:top w:val="single" w:sz="8" w:space="0" w:color="auto"/>
        <w:left w:val="single" w:sz="8" w:space="0" w:color="auto"/>
        <w:bottom w:val="single" w:sz="8" w:space="0" w:color="auto"/>
      </w:pBdr>
      <w:shd w:val="clear" w:color="000000" w:fill="538ED5"/>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244">
    <w:name w:val="xl244"/>
    <w:basedOn w:val="Normal"/>
    <w:rsid w:val="0006296A"/>
    <w:pPr>
      <w:pBdr>
        <w:top w:val="single" w:sz="8" w:space="0" w:color="auto"/>
        <w:bottom w:val="single" w:sz="8" w:space="0" w:color="auto"/>
      </w:pBdr>
      <w:shd w:val="clear" w:color="000000" w:fill="538ED5"/>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245">
    <w:name w:val="xl245"/>
    <w:basedOn w:val="Normal"/>
    <w:rsid w:val="0006296A"/>
    <w:pPr>
      <w:pBdr>
        <w:top w:val="single" w:sz="8" w:space="0" w:color="auto"/>
        <w:left w:val="single" w:sz="4" w:space="0" w:color="auto"/>
        <w:bottom w:val="single" w:sz="8" w:space="0" w:color="auto"/>
      </w:pBdr>
      <w:shd w:val="clear" w:color="000000" w:fill="538ED5"/>
      <w:spacing w:before="100" w:beforeAutospacing="1" w:after="100" w:afterAutospacing="1" w:line="240" w:lineRule="auto"/>
      <w:ind w:firstLine="0"/>
      <w:jc w:val="center"/>
      <w:textAlignment w:val="top"/>
    </w:pPr>
    <w:rPr>
      <w:rFonts w:ascii="Garamond" w:eastAsia="Times New Roman" w:hAnsi="Garamond"/>
      <w:b/>
      <w:bCs/>
      <w:color w:val="FFFFFF"/>
      <w:sz w:val="12"/>
      <w:szCs w:val="12"/>
    </w:rPr>
  </w:style>
  <w:style w:type="paragraph" w:customStyle="1" w:styleId="xl246">
    <w:name w:val="xl246"/>
    <w:basedOn w:val="Normal"/>
    <w:rsid w:val="0006296A"/>
    <w:pPr>
      <w:pBdr>
        <w:top w:val="single" w:sz="8" w:space="0" w:color="auto"/>
        <w:bottom w:val="single" w:sz="8" w:space="0" w:color="auto"/>
      </w:pBdr>
      <w:shd w:val="clear" w:color="000000" w:fill="538ED5"/>
      <w:spacing w:before="100" w:beforeAutospacing="1" w:after="100" w:afterAutospacing="1" w:line="240" w:lineRule="auto"/>
      <w:ind w:firstLine="0"/>
      <w:jc w:val="center"/>
      <w:textAlignment w:val="top"/>
    </w:pPr>
    <w:rPr>
      <w:rFonts w:ascii="Garamond" w:eastAsia="Times New Roman" w:hAnsi="Garamond"/>
      <w:b/>
      <w:bCs/>
      <w:color w:val="FFFFFF"/>
      <w:sz w:val="12"/>
      <w:szCs w:val="12"/>
    </w:rPr>
  </w:style>
  <w:style w:type="paragraph" w:customStyle="1" w:styleId="xl247">
    <w:name w:val="xl247"/>
    <w:basedOn w:val="Normal"/>
    <w:rsid w:val="0006296A"/>
    <w:pPr>
      <w:pBdr>
        <w:top w:val="single" w:sz="8" w:space="0" w:color="auto"/>
        <w:bottom w:val="single" w:sz="8" w:space="0" w:color="auto"/>
        <w:right w:val="single" w:sz="4" w:space="0" w:color="auto"/>
      </w:pBdr>
      <w:shd w:val="clear" w:color="000000" w:fill="538ED5"/>
      <w:spacing w:before="100" w:beforeAutospacing="1" w:after="100" w:afterAutospacing="1" w:line="240" w:lineRule="auto"/>
      <w:ind w:firstLine="0"/>
      <w:jc w:val="center"/>
      <w:textAlignment w:val="top"/>
    </w:pPr>
    <w:rPr>
      <w:rFonts w:ascii="Garamond" w:eastAsia="Times New Roman" w:hAnsi="Garamond"/>
      <w:b/>
      <w:bCs/>
      <w:color w:val="FFFFFF"/>
      <w:sz w:val="12"/>
      <w:szCs w:val="12"/>
    </w:rPr>
  </w:style>
  <w:style w:type="paragraph" w:customStyle="1" w:styleId="xl248">
    <w:name w:val="xl248"/>
    <w:basedOn w:val="Normal"/>
    <w:rsid w:val="0006296A"/>
    <w:pPr>
      <w:pBdr>
        <w:top w:val="single" w:sz="8" w:space="0" w:color="auto"/>
        <w:bottom w:val="single" w:sz="8" w:space="0" w:color="auto"/>
      </w:pBdr>
      <w:shd w:val="clear" w:color="000000" w:fill="538ED5"/>
      <w:spacing w:before="100" w:beforeAutospacing="1" w:after="100" w:afterAutospacing="1" w:line="240" w:lineRule="auto"/>
      <w:ind w:firstLine="0"/>
      <w:jc w:val="right"/>
      <w:textAlignment w:val="top"/>
    </w:pPr>
    <w:rPr>
      <w:rFonts w:ascii="Garamond" w:eastAsia="Times New Roman" w:hAnsi="Garamond"/>
      <w:b/>
      <w:bCs/>
      <w:color w:val="FFFFFF"/>
      <w:sz w:val="12"/>
      <w:szCs w:val="12"/>
    </w:rPr>
  </w:style>
  <w:style w:type="paragraph" w:customStyle="1" w:styleId="xl249">
    <w:name w:val="xl249"/>
    <w:basedOn w:val="Normal"/>
    <w:rsid w:val="0006296A"/>
    <w:pPr>
      <w:pBdr>
        <w:top w:val="single" w:sz="8" w:space="0" w:color="auto"/>
        <w:bottom w:val="single" w:sz="8" w:space="0" w:color="auto"/>
        <w:right w:val="single" w:sz="4" w:space="0" w:color="auto"/>
      </w:pBdr>
      <w:shd w:val="clear" w:color="000000" w:fill="538ED5"/>
      <w:spacing w:before="100" w:beforeAutospacing="1" w:after="100" w:afterAutospacing="1" w:line="240" w:lineRule="auto"/>
      <w:ind w:firstLine="0"/>
      <w:jc w:val="right"/>
      <w:textAlignment w:val="top"/>
    </w:pPr>
    <w:rPr>
      <w:rFonts w:ascii="Garamond" w:eastAsia="Times New Roman" w:hAnsi="Garamond"/>
      <w:b/>
      <w:bCs/>
      <w:color w:val="FFFFFF"/>
      <w:sz w:val="12"/>
      <w:szCs w:val="12"/>
    </w:rPr>
  </w:style>
  <w:style w:type="paragraph" w:customStyle="1" w:styleId="xl250">
    <w:name w:val="xl250"/>
    <w:basedOn w:val="Normal"/>
    <w:rsid w:val="0006296A"/>
    <w:pPr>
      <w:pBdr>
        <w:top w:val="single" w:sz="8" w:space="0" w:color="auto"/>
        <w:left w:val="single" w:sz="4" w:space="0" w:color="auto"/>
        <w:bottom w:val="single" w:sz="8" w:space="0" w:color="auto"/>
        <w:right w:val="single" w:sz="4" w:space="0" w:color="auto"/>
      </w:pBdr>
      <w:shd w:val="clear" w:color="000000" w:fill="538ED5"/>
      <w:spacing w:before="100" w:beforeAutospacing="1" w:after="100" w:afterAutospacing="1" w:line="240" w:lineRule="auto"/>
      <w:ind w:firstLine="0"/>
      <w:jc w:val="right"/>
      <w:textAlignment w:val="top"/>
    </w:pPr>
    <w:rPr>
      <w:rFonts w:ascii="Garamond" w:eastAsia="Times New Roman" w:hAnsi="Garamond"/>
      <w:b/>
      <w:bCs/>
      <w:color w:val="FFFFFF"/>
      <w:sz w:val="12"/>
      <w:szCs w:val="12"/>
    </w:rPr>
  </w:style>
  <w:style w:type="paragraph" w:customStyle="1" w:styleId="xl251">
    <w:name w:val="xl251"/>
    <w:basedOn w:val="Normal"/>
    <w:rsid w:val="0006296A"/>
    <w:pPr>
      <w:pBdr>
        <w:top w:val="single" w:sz="8" w:space="0" w:color="auto"/>
        <w:left w:val="single" w:sz="4" w:space="0" w:color="auto"/>
        <w:bottom w:val="single" w:sz="8" w:space="0" w:color="auto"/>
      </w:pBdr>
      <w:shd w:val="clear" w:color="000000" w:fill="538ED5"/>
      <w:spacing w:before="100" w:beforeAutospacing="1" w:after="100" w:afterAutospacing="1" w:line="240" w:lineRule="auto"/>
      <w:ind w:firstLine="0"/>
      <w:jc w:val="right"/>
      <w:textAlignment w:val="top"/>
    </w:pPr>
    <w:rPr>
      <w:rFonts w:ascii="Garamond" w:eastAsia="Times New Roman" w:hAnsi="Garamond"/>
      <w:b/>
      <w:bCs/>
      <w:color w:val="FFFFFF"/>
      <w:sz w:val="12"/>
      <w:szCs w:val="12"/>
    </w:rPr>
  </w:style>
  <w:style w:type="paragraph" w:customStyle="1" w:styleId="xl252">
    <w:name w:val="xl252"/>
    <w:basedOn w:val="Normal"/>
    <w:rsid w:val="0006296A"/>
    <w:pPr>
      <w:pBdr>
        <w:top w:val="single" w:sz="8" w:space="0" w:color="auto"/>
        <w:left w:val="single" w:sz="4" w:space="0" w:color="auto"/>
        <w:bottom w:val="single" w:sz="8" w:space="0" w:color="auto"/>
      </w:pBdr>
      <w:shd w:val="clear" w:color="000000" w:fill="538ED5"/>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253">
    <w:name w:val="xl253"/>
    <w:basedOn w:val="Normal"/>
    <w:rsid w:val="0006296A"/>
    <w:pPr>
      <w:pBdr>
        <w:top w:val="single" w:sz="8" w:space="0" w:color="auto"/>
        <w:bottom w:val="single" w:sz="8" w:space="0" w:color="auto"/>
        <w:right w:val="single" w:sz="4" w:space="0" w:color="auto"/>
      </w:pBdr>
      <w:shd w:val="clear" w:color="000000" w:fill="538ED5"/>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254">
    <w:name w:val="xl254"/>
    <w:basedOn w:val="Normal"/>
    <w:rsid w:val="0006296A"/>
    <w:pPr>
      <w:pBdr>
        <w:top w:val="single" w:sz="8" w:space="0" w:color="auto"/>
        <w:bottom w:val="single" w:sz="8" w:space="0" w:color="auto"/>
        <w:right w:val="single" w:sz="8" w:space="0" w:color="auto"/>
      </w:pBdr>
      <w:shd w:val="clear" w:color="000000" w:fill="538ED5"/>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255">
    <w:name w:val="xl255"/>
    <w:basedOn w:val="Normal"/>
    <w:rsid w:val="0006296A"/>
    <w:pPr>
      <w:pBdr>
        <w:left w:val="single" w:sz="8"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256">
    <w:name w:val="xl256"/>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257">
    <w:name w:val="xl257"/>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58">
    <w:name w:val="xl258"/>
    <w:basedOn w:val="Normal"/>
    <w:rsid w:val="0006296A"/>
    <w:pPr>
      <w:pBdr>
        <w:lef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59">
    <w:name w:val="xl259"/>
    <w:basedOn w:val="Normal"/>
    <w:rsid w:val="0006296A"/>
    <w:pP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60">
    <w:name w:val="xl260"/>
    <w:basedOn w:val="Normal"/>
    <w:rsid w:val="0006296A"/>
    <w:pPr>
      <w:pBdr>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61">
    <w:name w:val="xl261"/>
    <w:basedOn w:val="Normal"/>
    <w:rsid w:val="0006296A"/>
    <w:pP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62">
    <w:name w:val="xl262"/>
    <w:basedOn w:val="Normal"/>
    <w:rsid w:val="0006296A"/>
    <w:pP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63">
    <w:name w:val="xl263"/>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64">
    <w:name w:val="xl264"/>
    <w:basedOn w:val="Normal"/>
    <w:rsid w:val="0006296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265">
    <w:name w:val="xl265"/>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266">
    <w:name w:val="xl266"/>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267">
    <w:name w:val="xl267"/>
    <w:basedOn w:val="Normal"/>
    <w:rsid w:val="0006296A"/>
    <w:pPr>
      <w:pBdr>
        <w:left w:val="single" w:sz="4" w:space="0" w:color="auto"/>
        <w:right w:val="single" w:sz="8"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268">
    <w:name w:val="xl268"/>
    <w:basedOn w:val="Normal"/>
    <w:rsid w:val="0006296A"/>
    <w:pPr>
      <w:pBdr>
        <w:right w:val="single" w:sz="8"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269">
    <w:name w:val="xl269"/>
    <w:basedOn w:val="Normal"/>
    <w:rsid w:val="0006296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270">
    <w:name w:val="xl270"/>
    <w:basedOn w:val="Normal"/>
    <w:rsid w:val="0006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71">
    <w:name w:val="xl271"/>
    <w:basedOn w:val="Normal"/>
    <w:rsid w:val="0006296A"/>
    <w:pP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72">
    <w:name w:val="xl272"/>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273">
    <w:name w:val="xl273"/>
    <w:basedOn w:val="Normal"/>
    <w:rsid w:val="0006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274">
    <w:name w:val="xl274"/>
    <w:basedOn w:val="Normal"/>
    <w:rsid w:val="0006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275">
    <w:name w:val="xl275"/>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276">
    <w:name w:val="xl276"/>
    <w:basedOn w:val="Normal"/>
    <w:rsid w:val="0006296A"/>
    <w:pPr>
      <w:pBdr>
        <w:left w:val="single" w:sz="4" w:space="0" w:color="auto"/>
        <w:bottom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77">
    <w:name w:val="xl277"/>
    <w:basedOn w:val="Normal"/>
    <w:rsid w:val="0006296A"/>
    <w:pPr>
      <w:pBdr>
        <w:bottom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78">
    <w:name w:val="xl278"/>
    <w:basedOn w:val="Normal"/>
    <w:rsid w:val="0006296A"/>
    <w:pPr>
      <w:pBdr>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79">
    <w:name w:val="xl279"/>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80">
    <w:name w:val="xl280"/>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281">
    <w:name w:val="xl281"/>
    <w:basedOn w:val="Normal"/>
    <w:rsid w:val="0006296A"/>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282">
    <w:name w:val="xl282"/>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283">
    <w:name w:val="xl283"/>
    <w:basedOn w:val="Normal"/>
    <w:rsid w:val="0006296A"/>
    <w:pPr>
      <w:pBdr>
        <w:top w:val="single" w:sz="4" w:space="0" w:color="auto"/>
        <w:lef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84">
    <w:name w:val="xl284"/>
    <w:basedOn w:val="Normal"/>
    <w:rsid w:val="0006296A"/>
    <w:pPr>
      <w:pBdr>
        <w:top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85">
    <w:name w:val="xl285"/>
    <w:basedOn w:val="Normal"/>
    <w:rsid w:val="0006296A"/>
    <w:pPr>
      <w:pBdr>
        <w:top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86">
    <w:name w:val="xl286"/>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87">
    <w:name w:val="xl287"/>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288">
    <w:name w:val="xl288"/>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289">
    <w:name w:val="xl289"/>
    <w:basedOn w:val="Normal"/>
    <w:rsid w:val="0006296A"/>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290">
    <w:name w:val="xl290"/>
    <w:basedOn w:val="Normal"/>
    <w:rsid w:val="0006296A"/>
    <w:pPr>
      <w:pBdr>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91">
    <w:name w:val="xl291"/>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292">
    <w:name w:val="xl292"/>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293">
    <w:name w:val="xl293"/>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294">
    <w:name w:val="xl294"/>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295">
    <w:name w:val="xl295"/>
    <w:basedOn w:val="Normal"/>
    <w:rsid w:val="0006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96">
    <w:name w:val="xl296"/>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297">
    <w:name w:val="xl297"/>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298">
    <w:name w:val="xl298"/>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299">
    <w:name w:val="xl299"/>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00">
    <w:name w:val="xl300"/>
    <w:basedOn w:val="Normal"/>
    <w:rsid w:val="0006296A"/>
    <w:pPr>
      <w:pBdr>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01">
    <w:name w:val="xl301"/>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02">
    <w:name w:val="xl302"/>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03">
    <w:name w:val="xl303"/>
    <w:basedOn w:val="Normal"/>
    <w:rsid w:val="0006296A"/>
    <w:pPr>
      <w:pBdr>
        <w:bottom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04">
    <w:name w:val="xl304"/>
    <w:basedOn w:val="Normal"/>
    <w:rsid w:val="0006296A"/>
    <w:pPr>
      <w:pBdr>
        <w:bottom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05">
    <w:name w:val="xl305"/>
    <w:basedOn w:val="Normal"/>
    <w:rsid w:val="0006296A"/>
    <w:pPr>
      <w:pBdr>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06">
    <w:name w:val="xl306"/>
    <w:basedOn w:val="Normal"/>
    <w:rsid w:val="0006296A"/>
    <w:pPr>
      <w:pBdr>
        <w:top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07">
    <w:name w:val="xl307"/>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08">
    <w:name w:val="xl308"/>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09">
    <w:name w:val="xl309"/>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10">
    <w:name w:val="xl310"/>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11">
    <w:name w:val="xl311"/>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12">
    <w:name w:val="xl312"/>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13">
    <w:name w:val="xl313"/>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14">
    <w:name w:val="xl314"/>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15">
    <w:name w:val="xl315"/>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16">
    <w:name w:val="xl316"/>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17">
    <w:name w:val="xl317"/>
    <w:basedOn w:val="Normal"/>
    <w:rsid w:val="0006296A"/>
    <w:pPr>
      <w:pBdr>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18">
    <w:name w:val="xl318"/>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19">
    <w:name w:val="xl319"/>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20">
    <w:name w:val="xl320"/>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21">
    <w:name w:val="xl321"/>
    <w:basedOn w:val="Normal"/>
    <w:rsid w:val="0006296A"/>
    <w:pPr>
      <w:pBdr>
        <w:top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22">
    <w:name w:val="xl322"/>
    <w:basedOn w:val="Normal"/>
    <w:rsid w:val="0006296A"/>
    <w:pPr>
      <w:pBdr>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23">
    <w:name w:val="xl323"/>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24">
    <w:name w:val="xl324"/>
    <w:basedOn w:val="Normal"/>
    <w:rsid w:val="0006296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25">
    <w:name w:val="xl325"/>
    <w:basedOn w:val="Normal"/>
    <w:rsid w:val="0006296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26">
    <w:name w:val="xl326"/>
    <w:basedOn w:val="Normal"/>
    <w:rsid w:val="0006296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27">
    <w:name w:val="xl327"/>
    <w:basedOn w:val="Normal"/>
    <w:rsid w:val="0006296A"/>
    <w:pPr>
      <w:pBdr>
        <w:left w:val="single" w:sz="4" w:space="0" w:color="auto"/>
        <w:bottom w:val="single" w:sz="8"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28">
    <w:name w:val="xl328"/>
    <w:basedOn w:val="Normal"/>
    <w:rsid w:val="0006296A"/>
    <w:pPr>
      <w:pBdr>
        <w:bottom w:val="single" w:sz="8"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29">
    <w:name w:val="xl329"/>
    <w:basedOn w:val="Normal"/>
    <w:rsid w:val="0006296A"/>
    <w:pPr>
      <w:pBdr>
        <w:bottom w:val="single" w:sz="8"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30">
    <w:name w:val="xl330"/>
    <w:basedOn w:val="Normal"/>
    <w:rsid w:val="0006296A"/>
    <w:pPr>
      <w:pBdr>
        <w:bottom w:val="single" w:sz="8"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31">
    <w:name w:val="xl331"/>
    <w:basedOn w:val="Normal"/>
    <w:rsid w:val="0006296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32">
    <w:name w:val="xl332"/>
    <w:basedOn w:val="Normal"/>
    <w:rsid w:val="0006296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33">
    <w:name w:val="xl333"/>
    <w:basedOn w:val="Normal"/>
    <w:rsid w:val="0006296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34">
    <w:name w:val="xl334"/>
    <w:basedOn w:val="Normal"/>
    <w:rsid w:val="0006296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35">
    <w:name w:val="xl335"/>
    <w:basedOn w:val="Normal"/>
    <w:rsid w:val="0006296A"/>
    <w:pPr>
      <w:pBdr>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36">
    <w:name w:val="xl336"/>
    <w:basedOn w:val="Normal"/>
    <w:rsid w:val="0006296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37">
    <w:name w:val="xl337"/>
    <w:basedOn w:val="Normal"/>
    <w:rsid w:val="0006296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38">
    <w:name w:val="xl338"/>
    <w:basedOn w:val="Normal"/>
    <w:rsid w:val="0006296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39">
    <w:name w:val="xl339"/>
    <w:basedOn w:val="Normal"/>
    <w:rsid w:val="0006296A"/>
    <w:pPr>
      <w:pBdr>
        <w:top w:val="single" w:sz="8" w:space="0" w:color="auto"/>
        <w:lef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40">
    <w:name w:val="xl340"/>
    <w:basedOn w:val="Normal"/>
    <w:rsid w:val="0006296A"/>
    <w:pPr>
      <w:pBdr>
        <w:top w:val="single" w:sz="8"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41">
    <w:name w:val="xl341"/>
    <w:basedOn w:val="Normal"/>
    <w:rsid w:val="0006296A"/>
    <w:pPr>
      <w:pBdr>
        <w:top w:val="single" w:sz="8"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42">
    <w:name w:val="xl342"/>
    <w:basedOn w:val="Normal"/>
    <w:rsid w:val="0006296A"/>
    <w:pPr>
      <w:pBdr>
        <w:top w:val="single" w:sz="8"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43">
    <w:name w:val="xl343"/>
    <w:basedOn w:val="Normal"/>
    <w:rsid w:val="0006296A"/>
    <w:pPr>
      <w:pBdr>
        <w:top w:val="single" w:sz="8"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44">
    <w:name w:val="xl344"/>
    <w:basedOn w:val="Normal"/>
    <w:rsid w:val="0006296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45">
    <w:name w:val="xl345"/>
    <w:basedOn w:val="Normal"/>
    <w:rsid w:val="0006296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46">
    <w:name w:val="xl346"/>
    <w:basedOn w:val="Normal"/>
    <w:rsid w:val="0006296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47">
    <w:name w:val="xl347"/>
    <w:basedOn w:val="Normal"/>
    <w:rsid w:val="0006296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48">
    <w:name w:val="xl348"/>
    <w:basedOn w:val="Normal"/>
    <w:rsid w:val="0006296A"/>
    <w:pPr>
      <w:pBdr>
        <w:top w:val="single" w:sz="8" w:space="0" w:color="auto"/>
        <w:left w:val="single" w:sz="4" w:space="0" w:color="auto"/>
        <w:right w:val="single" w:sz="8"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49">
    <w:name w:val="xl349"/>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50">
    <w:name w:val="xl350"/>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51">
    <w:name w:val="xl351"/>
    <w:basedOn w:val="Normal"/>
    <w:rsid w:val="0006296A"/>
    <w:pPr>
      <w:pBdr>
        <w:top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52">
    <w:name w:val="xl352"/>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53">
    <w:name w:val="xl353"/>
    <w:basedOn w:val="Normal"/>
    <w:rsid w:val="0006296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54">
    <w:name w:val="xl354"/>
    <w:basedOn w:val="Normal"/>
    <w:rsid w:val="0006296A"/>
    <w:pPr>
      <w:pBdr>
        <w:bottom w:val="single" w:sz="8"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55">
    <w:name w:val="xl355"/>
    <w:basedOn w:val="Normal"/>
    <w:rsid w:val="0006296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56">
    <w:name w:val="xl356"/>
    <w:basedOn w:val="Normal"/>
    <w:rsid w:val="0006296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57">
    <w:name w:val="xl357"/>
    <w:basedOn w:val="Normal"/>
    <w:rsid w:val="0006296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58">
    <w:name w:val="xl358"/>
    <w:basedOn w:val="Normal"/>
    <w:rsid w:val="0006296A"/>
    <w:pPr>
      <w:pBdr>
        <w:top w:val="single" w:sz="8"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59">
    <w:name w:val="xl359"/>
    <w:basedOn w:val="Normal"/>
    <w:rsid w:val="0006296A"/>
    <w:pPr>
      <w:pBdr>
        <w:top w:val="single" w:sz="8"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60">
    <w:name w:val="xl360"/>
    <w:basedOn w:val="Normal"/>
    <w:rsid w:val="0006296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61">
    <w:name w:val="xl361"/>
    <w:basedOn w:val="Normal"/>
    <w:rsid w:val="0006296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62">
    <w:name w:val="xl362"/>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63">
    <w:name w:val="xl363"/>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64">
    <w:name w:val="xl364"/>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65">
    <w:name w:val="xl365"/>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66">
    <w:name w:val="xl366"/>
    <w:basedOn w:val="Normal"/>
    <w:rsid w:val="0006296A"/>
    <w:pP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67">
    <w:name w:val="xl367"/>
    <w:basedOn w:val="Normal"/>
    <w:rsid w:val="0006296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68">
    <w:name w:val="xl368"/>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69">
    <w:name w:val="xl369"/>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70">
    <w:name w:val="xl370"/>
    <w:basedOn w:val="Normal"/>
    <w:rsid w:val="0006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71">
    <w:name w:val="xl371"/>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72">
    <w:name w:val="xl372"/>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73">
    <w:name w:val="xl373"/>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74">
    <w:name w:val="xl374"/>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75">
    <w:name w:val="xl375"/>
    <w:basedOn w:val="Normal"/>
    <w:rsid w:val="0006296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76">
    <w:name w:val="xl376"/>
    <w:basedOn w:val="Normal"/>
    <w:rsid w:val="0006296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77">
    <w:name w:val="xl377"/>
    <w:basedOn w:val="Normal"/>
    <w:rsid w:val="0006296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78">
    <w:name w:val="xl378"/>
    <w:basedOn w:val="Normal"/>
    <w:rsid w:val="0006296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79">
    <w:name w:val="xl379"/>
    <w:basedOn w:val="Normal"/>
    <w:rsid w:val="0006296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80">
    <w:name w:val="xl380"/>
    <w:basedOn w:val="Normal"/>
    <w:rsid w:val="0006296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81">
    <w:name w:val="xl381"/>
    <w:basedOn w:val="Normal"/>
    <w:rsid w:val="0006296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82">
    <w:name w:val="xl382"/>
    <w:basedOn w:val="Normal"/>
    <w:rsid w:val="0006296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83">
    <w:name w:val="xl383"/>
    <w:basedOn w:val="Normal"/>
    <w:rsid w:val="0006296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384">
    <w:name w:val="xl384"/>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85">
    <w:name w:val="xl385"/>
    <w:basedOn w:val="Normal"/>
    <w:rsid w:val="0006296A"/>
    <w:pPr>
      <w:pBdr>
        <w:top w:val="single" w:sz="8"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86">
    <w:name w:val="xl386"/>
    <w:basedOn w:val="Normal"/>
    <w:rsid w:val="0006296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87">
    <w:name w:val="xl387"/>
    <w:basedOn w:val="Normal"/>
    <w:rsid w:val="0006296A"/>
    <w:pP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88">
    <w:name w:val="xl388"/>
    <w:basedOn w:val="Normal"/>
    <w:rsid w:val="0006296A"/>
    <w:pPr>
      <w:pBdr>
        <w:top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89">
    <w:name w:val="xl389"/>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90">
    <w:name w:val="xl390"/>
    <w:basedOn w:val="Normal"/>
    <w:rsid w:val="0006296A"/>
    <w:pPr>
      <w:pBdr>
        <w:lef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91">
    <w:name w:val="xl391"/>
    <w:basedOn w:val="Normal"/>
    <w:rsid w:val="0006296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392">
    <w:name w:val="xl392"/>
    <w:basedOn w:val="Normal"/>
    <w:rsid w:val="0006296A"/>
    <w:pPr>
      <w:pBdr>
        <w:top w:val="single" w:sz="4" w:space="0" w:color="auto"/>
        <w:left w:val="single" w:sz="8" w:space="0" w:color="auto"/>
        <w:right w:val="single" w:sz="4" w:space="0" w:color="auto"/>
      </w:pBdr>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393">
    <w:name w:val="xl393"/>
    <w:basedOn w:val="Normal"/>
    <w:rsid w:val="0006296A"/>
    <w:pPr>
      <w:pBdr>
        <w:top w:val="single" w:sz="8" w:space="0" w:color="auto"/>
        <w:left w:val="single" w:sz="8" w:space="0" w:color="auto"/>
        <w:bottom w:val="single" w:sz="8" w:space="0" w:color="auto"/>
        <w:right w:val="single" w:sz="4" w:space="0" w:color="auto"/>
      </w:pBdr>
      <w:shd w:val="clear" w:color="000000" w:fill="FF33CC"/>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394">
    <w:name w:val="xl394"/>
    <w:basedOn w:val="Normal"/>
    <w:rsid w:val="0006296A"/>
    <w:pPr>
      <w:pBdr>
        <w:top w:val="single" w:sz="8" w:space="0" w:color="auto"/>
        <w:left w:val="single" w:sz="4" w:space="0" w:color="auto"/>
        <w:bottom w:val="single" w:sz="8" w:space="0" w:color="auto"/>
      </w:pBdr>
      <w:shd w:val="clear" w:color="000000" w:fill="FF33CC"/>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395">
    <w:name w:val="xl395"/>
    <w:basedOn w:val="Normal"/>
    <w:rsid w:val="0006296A"/>
    <w:pPr>
      <w:pBdr>
        <w:top w:val="single" w:sz="8" w:space="0" w:color="auto"/>
        <w:bottom w:val="single" w:sz="8" w:space="0" w:color="auto"/>
      </w:pBdr>
      <w:shd w:val="clear" w:color="000000" w:fill="FF33CC"/>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396">
    <w:name w:val="xl396"/>
    <w:basedOn w:val="Normal"/>
    <w:rsid w:val="0006296A"/>
    <w:pPr>
      <w:pBdr>
        <w:top w:val="single" w:sz="8" w:space="0" w:color="auto"/>
        <w:left w:val="single" w:sz="4" w:space="0" w:color="auto"/>
        <w:bottom w:val="single" w:sz="8" w:space="0" w:color="auto"/>
      </w:pBdr>
      <w:shd w:val="clear" w:color="000000" w:fill="FF33CC"/>
      <w:spacing w:before="100" w:beforeAutospacing="1" w:after="100" w:afterAutospacing="1" w:line="240" w:lineRule="auto"/>
      <w:ind w:firstLine="0"/>
      <w:jc w:val="right"/>
      <w:textAlignment w:val="top"/>
    </w:pPr>
    <w:rPr>
      <w:rFonts w:ascii="Garamond" w:eastAsia="Times New Roman" w:hAnsi="Garamond"/>
      <w:b/>
      <w:bCs/>
      <w:color w:val="FFFFFF"/>
      <w:sz w:val="12"/>
      <w:szCs w:val="12"/>
    </w:rPr>
  </w:style>
  <w:style w:type="paragraph" w:customStyle="1" w:styleId="xl397">
    <w:name w:val="xl397"/>
    <w:basedOn w:val="Normal"/>
    <w:rsid w:val="0006296A"/>
    <w:pPr>
      <w:pBdr>
        <w:top w:val="single" w:sz="8" w:space="0" w:color="auto"/>
        <w:bottom w:val="single" w:sz="8" w:space="0" w:color="auto"/>
      </w:pBdr>
      <w:shd w:val="clear" w:color="000000" w:fill="FF33CC"/>
      <w:spacing w:before="100" w:beforeAutospacing="1" w:after="100" w:afterAutospacing="1" w:line="240" w:lineRule="auto"/>
      <w:ind w:firstLine="0"/>
      <w:jc w:val="right"/>
      <w:textAlignment w:val="top"/>
    </w:pPr>
    <w:rPr>
      <w:rFonts w:ascii="Garamond" w:eastAsia="Times New Roman" w:hAnsi="Garamond"/>
      <w:b/>
      <w:bCs/>
      <w:color w:val="FFFFFF"/>
      <w:sz w:val="12"/>
      <w:szCs w:val="12"/>
    </w:rPr>
  </w:style>
  <w:style w:type="paragraph" w:customStyle="1" w:styleId="xl398">
    <w:name w:val="xl398"/>
    <w:basedOn w:val="Normal"/>
    <w:rsid w:val="0006296A"/>
    <w:pPr>
      <w:pBdr>
        <w:top w:val="single" w:sz="8" w:space="0" w:color="auto"/>
        <w:bottom w:val="single" w:sz="8" w:space="0" w:color="auto"/>
        <w:right w:val="single" w:sz="4" w:space="0" w:color="auto"/>
      </w:pBdr>
      <w:shd w:val="clear" w:color="000000" w:fill="FF33CC"/>
      <w:spacing w:before="100" w:beforeAutospacing="1" w:after="100" w:afterAutospacing="1" w:line="240" w:lineRule="auto"/>
      <w:ind w:firstLine="0"/>
      <w:jc w:val="right"/>
      <w:textAlignment w:val="top"/>
    </w:pPr>
    <w:rPr>
      <w:rFonts w:ascii="Garamond" w:eastAsia="Times New Roman" w:hAnsi="Garamond"/>
      <w:b/>
      <w:bCs/>
      <w:color w:val="FFFFFF"/>
      <w:sz w:val="12"/>
      <w:szCs w:val="12"/>
    </w:rPr>
  </w:style>
  <w:style w:type="paragraph" w:customStyle="1" w:styleId="xl399">
    <w:name w:val="xl399"/>
    <w:basedOn w:val="Normal"/>
    <w:rsid w:val="0006296A"/>
    <w:pPr>
      <w:pBdr>
        <w:top w:val="single" w:sz="8" w:space="0" w:color="auto"/>
        <w:left w:val="single" w:sz="4" w:space="0" w:color="auto"/>
        <w:bottom w:val="single" w:sz="8" w:space="0" w:color="auto"/>
        <w:right w:val="single" w:sz="4" w:space="0" w:color="auto"/>
      </w:pBdr>
      <w:shd w:val="clear" w:color="000000" w:fill="FF33CC"/>
      <w:spacing w:before="100" w:beforeAutospacing="1" w:after="100" w:afterAutospacing="1" w:line="240" w:lineRule="auto"/>
      <w:ind w:firstLine="0"/>
      <w:jc w:val="right"/>
      <w:textAlignment w:val="top"/>
    </w:pPr>
    <w:rPr>
      <w:rFonts w:ascii="Garamond" w:eastAsia="Times New Roman" w:hAnsi="Garamond"/>
      <w:b/>
      <w:bCs/>
      <w:color w:val="FFFFFF"/>
      <w:sz w:val="12"/>
      <w:szCs w:val="12"/>
    </w:rPr>
  </w:style>
  <w:style w:type="paragraph" w:customStyle="1" w:styleId="xl400">
    <w:name w:val="xl400"/>
    <w:basedOn w:val="Normal"/>
    <w:rsid w:val="0006296A"/>
    <w:pPr>
      <w:pBdr>
        <w:top w:val="single" w:sz="8" w:space="0" w:color="auto"/>
        <w:left w:val="single" w:sz="4" w:space="0" w:color="auto"/>
        <w:bottom w:val="single" w:sz="8" w:space="0" w:color="auto"/>
        <w:right w:val="single" w:sz="4" w:space="0" w:color="auto"/>
      </w:pBdr>
      <w:shd w:val="clear" w:color="000000" w:fill="FF33CC"/>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401">
    <w:name w:val="xl401"/>
    <w:basedOn w:val="Normal"/>
    <w:rsid w:val="0006296A"/>
    <w:pPr>
      <w:pBdr>
        <w:top w:val="single" w:sz="8" w:space="0" w:color="auto"/>
        <w:left w:val="single" w:sz="4" w:space="0" w:color="auto"/>
        <w:bottom w:val="single" w:sz="8" w:space="0" w:color="auto"/>
        <w:right w:val="single" w:sz="4" w:space="0" w:color="auto"/>
      </w:pBdr>
      <w:shd w:val="clear" w:color="000000" w:fill="FF33CC"/>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402">
    <w:name w:val="xl402"/>
    <w:basedOn w:val="Normal"/>
    <w:rsid w:val="0006296A"/>
    <w:pPr>
      <w:pBdr>
        <w:top w:val="single" w:sz="8" w:space="0" w:color="auto"/>
        <w:bottom w:val="single" w:sz="8" w:space="0" w:color="auto"/>
        <w:right w:val="single" w:sz="8" w:space="0" w:color="auto"/>
      </w:pBdr>
      <w:shd w:val="clear" w:color="000000" w:fill="FF33CC"/>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403">
    <w:name w:val="xl403"/>
    <w:basedOn w:val="Normal"/>
    <w:rsid w:val="0006296A"/>
    <w:pPr>
      <w:pBdr>
        <w:right w:val="single" w:sz="8"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04">
    <w:name w:val="xl404"/>
    <w:basedOn w:val="Normal"/>
    <w:rsid w:val="0006296A"/>
    <w:pPr>
      <w:pBdr>
        <w:top w:val="single" w:sz="8" w:space="0" w:color="auto"/>
        <w:left w:val="single" w:sz="8" w:space="0" w:color="auto"/>
        <w:right w:val="single" w:sz="4" w:space="0" w:color="auto"/>
      </w:pBdr>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05">
    <w:name w:val="xl405"/>
    <w:basedOn w:val="Normal"/>
    <w:rsid w:val="0006296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06">
    <w:name w:val="xl406"/>
    <w:basedOn w:val="Normal"/>
    <w:rsid w:val="0006296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07">
    <w:name w:val="xl407"/>
    <w:basedOn w:val="Normal"/>
    <w:rsid w:val="0006296A"/>
    <w:pPr>
      <w:pBdr>
        <w:left w:val="single" w:sz="8" w:space="0" w:color="auto"/>
        <w:right w:val="single" w:sz="4" w:space="0" w:color="auto"/>
      </w:pBdr>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08">
    <w:name w:val="xl408"/>
    <w:basedOn w:val="Normal"/>
    <w:rsid w:val="0006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09">
    <w:name w:val="xl409"/>
    <w:basedOn w:val="Normal"/>
    <w:rsid w:val="0006296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10">
    <w:name w:val="xl410"/>
    <w:basedOn w:val="Normal"/>
    <w:rsid w:val="0006296A"/>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11">
    <w:name w:val="xl411"/>
    <w:basedOn w:val="Normal"/>
    <w:rsid w:val="0006296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12">
    <w:name w:val="xl412"/>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13">
    <w:name w:val="xl413"/>
    <w:basedOn w:val="Normal"/>
    <w:rsid w:val="0006296A"/>
    <w:pPr>
      <w:pBdr>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14">
    <w:name w:val="xl414"/>
    <w:basedOn w:val="Normal"/>
    <w:rsid w:val="0006296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15">
    <w:name w:val="xl415"/>
    <w:basedOn w:val="Normal"/>
    <w:rsid w:val="0006296A"/>
    <w:pPr>
      <w:pBdr>
        <w:top w:val="single" w:sz="8"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16">
    <w:name w:val="xl416"/>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17">
    <w:name w:val="xl417"/>
    <w:basedOn w:val="Normal"/>
    <w:rsid w:val="0006296A"/>
    <w:pPr>
      <w:pBdr>
        <w:top w:val="single" w:sz="4" w:space="0" w:color="auto"/>
        <w:lef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18">
    <w:name w:val="xl418"/>
    <w:basedOn w:val="Normal"/>
    <w:rsid w:val="0006296A"/>
    <w:pPr>
      <w:pBdr>
        <w:top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19">
    <w:name w:val="xl419"/>
    <w:basedOn w:val="Normal"/>
    <w:rsid w:val="0006296A"/>
    <w:pPr>
      <w:pBdr>
        <w:top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20">
    <w:name w:val="xl420"/>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21">
    <w:name w:val="xl421"/>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422">
    <w:name w:val="xl422"/>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23">
    <w:name w:val="xl423"/>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24">
    <w:name w:val="xl424"/>
    <w:basedOn w:val="Normal"/>
    <w:rsid w:val="0006296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top"/>
    </w:pPr>
    <w:rPr>
      <w:rFonts w:ascii="Garamond" w:eastAsia="Times New Roman" w:hAnsi="Garamond"/>
      <w:sz w:val="12"/>
      <w:szCs w:val="12"/>
    </w:rPr>
  </w:style>
  <w:style w:type="paragraph" w:customStyle="1" w:styleId="xl425">
    <w:name w:val="xl425"/>
    <w:basedOn w:val="Normal"/>
    <w:rsid w:val="0006296A"/>
    <w:pPr>
      <w:pBdr>
        <w:top w:val="single" w:sz="8" w:space="0" w:color="auto"/>
        <w:left w:val="single" w:sz="8" w:space="0" w:color="auto"/>
        <w:bottom w:val="single" w:sz="8" w:space="0" w:color="auto"/>
        <w:right w:val="single" w:sz="4" w:space="0" w:color="auto"/>
      </w:pBdr>
      <w:shd w:val="clear" w:color="000000" w:fill="E46D0A"/>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426">
    <w:name w:val="xl426"/>
    <w:basedOn w:val="Normal"/>
    <w:rsid w:val="0006296A"/>
    <w:pPr>
      <w:pBdr>
        <w:top w:val="single" w:sz="8" w:space="0" w:color="auto"/>
        <w:left w:val="single" w:sz="4" w:space="0" w:color="auto"/>
        <w:bottom w:val="single" w:sz="8" w:space="0" w:color="auto"/>
      </w:pBdr>
      <w:shd w:val="clear" w:color="000000" w:fill="E46D0A"/>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427">
    <w:name w:val="xl427"/>
    <w:basedOn w:val="Normal"/>
    <w:rsid w:val="0006296A"/>
    <w:pPr>
      <w:pBdr>
        <w:top w:val="single" w:sz="8" w:space="0" w:color="auto"/>
        <w:bottom w:val="single" w:sz="8" w:space="0" w:color="auto"/>
      </w:pBdr>
      <w:shd w:val="clear" w:color="000000" w:fill="E46D0A"/>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428">
    <w:name w:val="xl428"/>
    <w:basedOn w:val="Normal"/>
    <w:rsid w:val="0006296A"/>
    <w:pPr>
      <w:pBdr>
        <w:top w:val="single" w:sz="8" w:space="0" w:color="auto"/>
        <w:bottom w:val="single" w:sz="8" w:space="0" w:color="auto"/>
        <w:right w:val="single" w:sz="4" w:space="0" w:color="auto"/>
      </w:pBdr>
      <w:shd w:val="clear" w:color="000000" w:fill="E46D0A"/>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429">
    <w:name w:val="xl429"/>
    <w:basedOn w:val="Normal"/>
    <w:rsid w:val="0006296A"/>
    <w:pPr>
      <w:pBdr>
        <w:top w:val="single" w:sz="8" w:space="0" w:color="auto"/>
        <w:left w:val="single" w:sz="4" w:space="0" w:color="auto"/>
        <w:bottom w:val="single" w:sz="8" w:space="0" w:color="auto"/>
      </w:pBdr>
      <w:shd w:val="clear" w:color="000000" w:fill="E46D0A"/>
      <w:spacing w:before="100" w:beforeAutospacing="1" w:after="100" w:afterAutospacing="1" w:line="240" w:lineRule="auto"/>
      <w:ind w:firstLine="0"/>
      <w:jc w:val="right"/>
      <w:textAlignment w:val="top"/>
    </w:pPr>
    <w:rPr>
      <w:rFonts w:ascii="Garamond" w:eastAsia="Times New Roman" w:hAnsi="Garamond"/>
      <w:b/>
      <w:bCs/>
      <w:color w:val="FFFFFF"/>
      <w:sz w:val="12"/>
      <w:szCs w:val="12"/>
    </w:rPr>
  </w:style>
  <w:style w:type="paragraph" w:customStyle="1" w:styleId="xl430">
    <w:name w:val="xl430"/>
    <w:basedOn w:val="Normal"/>
    <w:rsid w:val="0006296A"/>
    <w:pPr>
      <w:pBdr>
        <w:top w:val="single" w:sz="8" w:space="0" w:color="auto"/>
        <w:bottom w:val="single" w:sz="8" w:space="0" w:color="auto"/>
      </w:pBdr>
      <w:shd w:val="clear" w:color="000000" w:fill="E46D0A"/>
      <w:spacing w:before="100" w:beforeAutospacing="1" w:after="100" w:afterAutospacing="1" w:line="240" w:lineRule="auto"/>
      <w:ind w:firstLine="0"/>
      <w:jc w:val="right"/>
      <w:textAlignment w:val="top"/>
    </w:pPr>
    <w:rPr>
      <w:rFonts w:ascii="Garamond" w:eastAsia="Times New Roman" w:hAnsi="Garamond"/>
      <w:b/>
      <w:bCs/>
      <w:color w:val="FFFFFF"/>
      <w:sz w:val="12"/>
      <w:szCs w:val="12"/>
    </w:rPr>
  </w:style>
  <w:style w:type="paragraph" w:customStyle="1" w:styleId="xl431">
    <w:name w:val="xl431"/>
    <w:basedOn w:val="Normal"/>
    <w:rsid w:val="0006296A"/>
    <w:pPr>
      <w:pBdr>
        <w:top w:val="single" w:sz="8" w:space="0" w:color="auto"/>
        <w:bottom w:val="single" w:sz="8" w:space="0" w:color="auto"/>
        <w:right w:val="single" w:sz="4" w:space="0" w:color="auto"/>
      </w:pBdr>
      <w:shd w:val="clear" w:color="000000" w:fill="E46D0A"/>
      <w:spacing w:before="100" w:beforeAutospacing="1" w:after="100" w:afterAutospacing="1" w:line="240" w:lineRule="auto"/>
      <w:ind w:firstLine="0"/>
      <w:jc w:val="right"/>
      <w:textAlignment w:val="top"/>
    </w:pPr>
    <w:rPr>
      <w:rFonts w:ascii="Garamond" w:eastAsia="Times New Roman" w:hAnsi="Garamond"/>
      <w:b/>
      <w:bCs/>
      <w:color w:val="FFFFFF"/>
      <w:sz w:val="12"/>
      <w:szCs w:val="12"/>
    </w:rPr>
  </w:style>
  <w:style w:type="paragraph" w:customStyle="1" w:styleId="xl432">
    <w:name w:val="xl432"/>
    <w:basedOn w:val="Normal"/>
    <w:rsid w:val="0006296A"/>
    <w:pPr>
      <w:pBdr>
        <w:top w:val="single" w:sz="8" w:space="0" w:color="auto"/>
        <w:left w:val="single" w:sz="4" w:space="0" w:color="auto"/>
        <w:bottom w:val="single" w:sz="8" w:space="0" w:color="auto"/>
        <w:right w:val="single" w:sz="4" w:space="0" w:color="auto"/>
      </w:pBdr>
      <w:shd w:val="clear" w:color="000000" w:fill="E46D0A"/>
      <w:spacing w:before="100" w:beforeAutospacing="1" w:after="100" w:afterAutospacing="1" w:line="240" w:lineRule="auto"/>
      <w:ind w:firstLine="0"/>
      <w:jc w:val="right"/>
      <w:textAlignment w:val="top"/>
    </w:pPr>
    <w:rPr>
      <w:rFonts w:ascii="Garamond" w:eastAsia="Times New Roman" w:hAnsi="Garamond"/>
      <w:b/>
      <w:bCs/>
      <w:color w:val="FFFFFF"/>
      <w:sz w:val="12"/>
      <w:szCs w:val="12"/>
    </w:rPr>
  </w:style>
  <w:style w:type="paragraph" w:customStyle="1" w:styleId="xl433">
    <w:name w:val="xl433"/>
    <w:basedOn w:val="Normal"/>
    <w:rsid w:val="0006296A"/>
    <w:pPr>
      <w:pBdr>
        <w:top w:val="single" w:sz="8" w:space="0" w:color="auto"/>
        <w:left w:val="single" w:sz="4" w:space="0" w:color="auto"/>
        <w:bottom w:val="single" w:sz="8" w:space="0" w:color="auto"/>
        <w:right w:val="single" w:sz="4" w:space="0" w:color="auto"/>
      </w:pBdr>
      <w:shd w:val="clear" w:color="000000" w:fill="E46D0A"/>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434">
    <w:name w:val="xl434"/>
    <w:basedOn w:val="Normal"/>
    <w:rsid w:val="0006296A"/>
    <w:pPr>
      <w:pBdr>
        <w:top w:val="single" w:sz="8" w:space="0" w:color="auto"/>
        <w:left w:val="single" w:sz="4" w:space="0" w:color="auto"/>
        <w:bottom w:val="single" w:sz="8" w:space="0" w:color="auto"/>
        <w:right w:val="single" w:sz="4" w:space="0" w:color="auto"/>
      </w:pBdr>
      <w:shd w:val="clear" w:color="000000" w:fill="E46D0A"/>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435">
    <w:name w:val="xl435"/>
    <w:basedOn w:val="Normal"/>
    <w:rsid w:val="0006296A"/>
    <w:pPr>
      <w:pBdr>
        <w:top w:val="single" w:sz="8" w:space="0" w:color="auto"/>
        <w:bottom w:val="single" w:sz="8" w:space="0" w:color="auto"/>
        <w:right w:val="single" w:sz="8" w:space="0" w:color="auto"/>
      </w:pBdr>
      <w:shd w:val="clear" w:color="000000" w:fill="E46D0A"/>
      <w:spacing w:before="100" w:beforeAutospacing="1" w:after="100" w:afterAutospacing="1" w:line="240" w:lineRule="auto"/>
      <w:ind w:firstLine="0"/>
      <w:jc w:val="left"/>
      <w:textAlignment w:val="top"/>
    </w:pPr>
    <w:rPr>
      <w:rFonts w:ascii="Garamond" w:eastAsia="Times New Roman" w:hAnsi="Garamond"/>
      <w:b/>
      <w:bCs/>
      <w:color w:val="FFFFFF"/>
      <w:sz w:val="12"/>
      <w:szCs w:val="12"/>
    </w:rPr>
  </w:style>
  <w:style w:type="paragraph" w:customStyle="1" w:styleId="xl436">
    <w:name w:val="xl436"/>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37">
    <w:name w:val="xl437"/>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38">
    <w:name w:val="xl438"/>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39">
    <w:name w:val="xl439"/>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40">
    <w:name w:val="xl440"/>
    <w:basedOn w:val="Normal"/>
    <w:rsid w:val="0006296A"/>
    <w:pPr>
      <w:pBdr>
        <w:lef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41">
    <w:name w:val="xl441"/>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42">
    <w:name w:val="xl442"/>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43">
    <w:name w:val="xl443"/>
    <w:basedOn w:val="Normal"/>
    <w:rsid w:val="0006296A"/>
    <w:pPr>
      <w:pBdr>
        <w:top w:val="single" w:sz="8"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44">
    <w:name w:val="xl444"/>
    <w:basedOn w:val="Normal"/>
    <w:rsid w:val="0006296A"/>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45">
    <w:name w:val="xl445"/>
    <w:basedOn w:val="Normal"/>
    <w:rsid w:val="0006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46">
    <w:name w:val="xl446"/>
    <w:basedOn w:val="Normal"/>
    <w:rsid w:val="0006296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47">
    <w:name w:val="xl447"/>
    <w:basedOn w:val="Normal"/>
    <w:rsid w:val="0006296A"/>
    <w:pPr>
      <w:pBdr>
        <w:top w:val="single" w:sz="4" w:space="0" w:color="auto"/>
        <w:left w:val="single" w:sz="4" w:space="0" w:color="auto"/>
        <w:bottom w:val="single" w:sz="8"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48">
    <w:name w:val="xl448"/>
    <w:basedOn w:val="Normal"/>
    <w:rsid w:val="0006296A"/>
    <w:pPr>
      <w:pBdr>
        <w:top w:val="single" w:sz="4" w:space="0" w:color="auto"/>
        <w:bottom w:val="single" w:sz="8"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49">
    <w:name w:val="xl449"/>
    <w:basedOn w:val="Normal"/>
    <w:rsid w:val="0006296A"/>
    <w:pPr>
      <w:pBdr>
        <w:top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50">
    <w:name w:val="xl450"/>
    <w:basedOn w:val="Normal"/>
    <w:rsid w:val="0006296A"/>
    <w:pPr>
      <w:pBdr>
        <w:top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51">
    <w:name w:val="xl451"/>
    <w:basedOn w:val="Normal"/>
    <w:rsid w:val="0006296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52">
    <w:name w:val="xl452"/>
    <w:basedOn w:val="Normal"/>
    <w:rsid w:val="0006296A"/>
    <w:pPr>
      <w:pBdr>
        <w:top w:val="single" w:sz="8"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53">
    <w:name w:val="xl453"/>
    <w:basedOn w:val="Normal"/>
    <w:rsid w:val="0006296A"/>
    <w:pPr>
      <w:pBdr>
        <w:top w:val="single" w:sz="8"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54">
    <w:name w:val="xl454"/>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55">
    <w:name w:val="xl455"/>
    <w:basedOn w:val="Normal"/>
    <w:rsid w:val="0006296A"/>
    <w:pPr>
      <w:pBdr>
        <w:top w:val="single" w:sz="4" w:space="0" w:color="auto"/>
        <w:lef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56">
    <w:name w:val="xl456"/>
    <w:basedOn w:val="Normal"/>
    <w:rsid w:val="0006296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57">
    <w:name w:val="xl457"/>
    <w:basedOn w:val="Normal"/>
    <w:rsid w:val="0006296A"/>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58">
    <w:name w:val="xl458"/>
    <w:basedOn w:val="Normal"/>
    <w:rsid w:val="0006296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59">
    <w:name w:val="xl459"/>
    <w:basedOn w:val="Normal"/>
    <w:rsid w:val="0006296A"/>
    <w:pP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60">
    <w:name w:val="xl460"/>
    <w:basedOn w:val="Normal"/>
    <w:rsid w:val="0006296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61">
    <w:name w:val="xl461"/>
    <w:basedOn w:val="Normal"/>
    <w:rsid w:val="0006296A"/>
    <w:pPr>
      <w:pBdr>
        <w:top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62">
    <w:name w:val="xl462"/>
    <w:basedOn w:val="Normal"/>
    <w:rsid w:val="0006296A"/>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63">
    <w:name w:val="xl463"/>
    <w:basedOn w:val="Normal"/>
    <w:rsid w:val="0006296A"/>
    <w:pPr>
      <w:pBdr>
        <w:top w:val="single" w:sz="8" w:space="0" w:color="auto"/>
        <w:lef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64">
    <w:name w:val="xl464"/>
    <w:basedOn w:val="Normal"/>
    <w:rsid w:val="0006296A"/>
    <w:pPr>
      <w:pBdr>
        <w:left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65">
    <w:name w:val="xl465"/>
    <w:basedOn w:val="Normal"/>
    <w:rsid w:val="0006296A"/>
    <w:pPr>
      <w:pBdr>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xl466">
    <w:name w:val="xl466"/>
    <w:basedOn w:val="Normal"/>
    <w:rsid w:val="0006296A"/>
    <w:pPr>
      <w:pBdr>
        <w:right w:val="single" w:sz="4" w:space="0" w:color="auto"/>
      </w:pBdr>
      <w:shd w:val="clear" w:color="000000" w:fill="FFFFFF"/>
      <w:spacing w:before="100" w:beforeAutospacing="1" w:after="100" w:afterAutospacing="1" w:line="240" w:lineRule="auto"/>
      <w:ind w:firstLine="0"/>
      <w:jc w:val="right"/>
      <w:textAlignment w:val="top"/>
    </w:pPr>
    <w:rPr>
      <w:rFonts w:ascii="Garamond" w:eastAsia="Times New Roman" w:hAnsi="Garamond"/>
      <w:sz w:val="12"/>
      <w:szCs w:val="12"/>
    </w:rPr>
  </w:style>
  <w:style w:type="paragraph" w:customStyle="1" w:styleId="xl467">
    <w:name w:val="xl467"/>
    <w:basedOn w:val="Normal"/>
    <w:rsid w:val="0006296A"/>
    <w:pPr>
      <w:pBdr>
        <w:bottom w:val="single" w:sz="8" w:space="0" w:color="auto"/>
        <w:right w:val="single" w:sz="8" w:space="0" w:color="auto"/>
      </w:pBdr>
      <w:shd w:val="clear" w:color="000000" w:fill="FFFFFF"/>
      <w:spacing w:before="100" w:beforeAutospacing="1" w:after="100" w:afterAutospacing="1" w:line="240" w:lineRule="auto"/>
      <w:ind w:firstLine="0"/>
      <w:jc w:val="left"/>
      <w:textAlignment w:val="top"/>
    </w:pPr>
    <w:rPr>
      <w:rFonts w:ascii="Garamond" w:eastAsia="Times New Roman" w:hAnsi="Garamond"/>
      <w:sz w:val="12"/>
      <w:szCs w:val="12"/>
    </w:rPr>
  </w:style>
  <w:style w:type="paragraph" w:customStyle="1" w:styleId="52Ziffere1">
    <w:name w:val="52_Ziffer_e1"/>
    <w:basedOn w:val="Normal"/>
    <w:rsid w:val="00A16374"/>
    <w:pPr>
      <w:tabs>
        <w:tab w:val="right" w:pos="624"/>
        <w:tab w:val="left" w:pos="680"/>
      </w:tabs>
      <w:spacing w:before="40" w:after="0" w:line="220" w:lineRule="exact"/>
      <w:ind w:left="680" w:hanging="680"/>
    </w:pPr>
    <w:rPr>
      <w:rFonts w:ascii="Times New Roman" w:eastAsia="Times New Roman" w:hAnsi="Times New Roman"/>
      <w:snapToGrid w:val="0"/>
      <w:color w:val="000000"/>
      <w:sz w:val="20"/>
      <w:szCs w:val="20"/>
      <w:lang w:val="de-AT"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3298932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microsoft.com/office/2007/relationships/hdphoto" Target="media/hdphoto2.wdp"/><Relationship Id="rId3" Type="http://schemas.openxmlformats.org/officeDocument/2006/relationships/styles" Target="styles.xml"/><Relationship Id="rId21" Type="http://schemas.openxmlformats.org/officeDocument/2006/relationships/hyperlink" Target="http://eur-lex.europa.eu/legal-content/EN/TXT/HTML/?uri=CELEX:32011R1007&amp;rid=3" TargetMode="External"/><Relationship Id="rId34"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eur-lex.europa.eu/legal-content/EN/TXT/HTML/?uri=CELEX:32011R1007&amp;rid=3" TargetMode="External"/><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hdphoto" Target="media/hdphoto1.wdp"/><Relationship Id="rId32"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7.jpeg"/><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eur-lex.europa.eu/legal-content/EN/TXT/HTML/?uri=CELEX:32011R1007&amp;rid=3" TargetMode="External"/><Relationship Id="rId27" Type="http://schemas.openxmlformats.org/officeDocument/2006/relationships/image" Target="media/image9.emf"/><Relationship Id="rId30" Type="http://schemas.openxmlformats.org/officeDocument/2006/relationships/header" Target="header4.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EEBFE-33F4-471C-9AA5-8EACA4E3D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98</Pages>
  <Words>51711</Words>
  <Characters>294757</Characters>
  <Application>Microsoft Office Word</Application>
  <DocSecurity>0</DocSecurity>
  <Lines>2456</Lines>
  <Paragraphs>691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345777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87</cp:revision>
  <cp:lastPrinted>2015-06-18T13:07:00Z</cp:lastPrinted>
  <dcterms:created xsi:type="dcterms:W3CDTF">2016-01-07T09:26:00Z</dcterms:created>
  <dcterms:modified xsi:type="dcterms:W3CDTF">2016-01-07T11:48:00Z</dcterms:modified>
</cp:coreProperties>
</file>