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5A" w:rsidRDefault="00EE6C5A" w:rsidP="00EE6C5A">
      <w:pPr>
        <w:pStyle w:val="Paragrafi"/>
        <w:jc w:val="center"/>
        <w:rPr>
          <w:b/>
          <w:spacing w:val="-4"/>
        </w:rPr>
      </w:pPr>
      <w:r w:rsidRPr="003721A0">
        <w:rPr>
          <w:b/>
          <w:spacing w:val="-4"/>
        </w:rPr>
        <w:t>VENDIM</w:t>
      </w:r>
    </w:p>
    <w:p w:rsidR="00AA70D3" w:rsidRPr="00AA70D3" w:rsidRDefault="00AA70D3" w:rsidP="00EE6C5A">
      <w:pPr>
        <w:pStyle w:val="Paragrafi"/>
        <w:jc w:val="center"/>
        <w:rPr>
          <w:b/>
          <w:spacing w:val="-4"/>
          <w:sz w:val="10"/>
        </w:rPr>
      </w:pPr>
    </w:p>
    <w:p w:rsidR="00EE6C5A" w:rsidRDefault="00EE6C5A" w:rsidP="00EE6C5A">
      <w:pPr>
        <w:pStyle w:val="Paragrafi"/>
        <w:jc w:val="center"/>
        <w:rPr>
          <w:b/>
          <w:spacing w:val="-4"/>
        </w:rPr>
      </w:pPr>
      <w:r w:rsidRPr="003721A0">
        <w:rPr>
          <w:b/>
          <w:spacing w:val="-4"/>
        </w:rPr>
        <w:t>Nr. 226, datë 25.2.2015</w:t>
      </w:r>
    </w:p>
    <w:p w:rsidR="00AA70D3" w:rsidRPr="00AA70D3" w:rsidRDefault="00AA70D3" w:rsidP="00EE6C5A">
      <w:pPr>
        <w:pStyle w:val="Paragrafi"/>
        <w:jc w:val="center"/>
        <w:rPr>
          <w:b/>
          <w:spacing w:val="-4"/>
          <w:sz w:val="8"/>
        </w:rPr>
      </w:pPr>
    </w:p>
    <w:p w:rsidR="00EE6C5A" w:rsidRPr="00AA70D3" w:rsidRDefault="00EE6C5A" w:rsidP="00EE6C5A">
      <w:pPr>
        <w:pStyle w:val="Paragrafi"/>
        <w:jc w:val="center"/>
        <w:rPr>
          <w:b/>
          <w:spacing w:val="-4"/>
          <w:sz w:val="6"/>
        </w:rPr>
      </w:pPr>
    </w:p>
    <w:p w:rsidR="003721A0" w:rsidRDefault="00EE6C5A" w:rsidP="00EE6C5A">
      <w:pPr>
        <w:pStyle w:val="Paragrafi"/>
        <w:jc w:val="center"/>
        <w:rPr>
          <w:b/>
          <w:spacing w:val="-4"/>
        </w:rPr>
      </w:pPr>
      <w:r w:rsidRPr="003721A0">
        <w:rPr>
          <w:b/>
          <w:spacing w:val="-4"/>
        </w:rPr>
        <w:t xml:space="preserve">PËR RISHPËRNDARJEN E NUMRIT TË PUNONJËSVE DHE FONDEVE BUXHETORE NË NJËSITË E QEVERISJES QENDRORE,  </w:t>
      </w:r>
    </w:p>
    <w:p w:rsidR="00EE6C5A" w:rsidRPr="003721A0" w:rsidRDefault="00EE6C5A" w:rsidP="00EE6C5A">
      <w:pPr>
        <w:pStyle w:val="Paragrafi"/>
        <w:jc w:val="center"/>
        <w:rPr>
          <w:b/>
          <w:spacing w:val="-4"/>
        </w:rPr>
      </w:pPr>
      <w:r w:rsidRPr="003721A0">
        <w:rPr>
          <w:b/>
          <w:spacing w:val="-4"/>
        </w:rPr>
        <w:t>PËR VITIN 2015</w:t>
      </w:r>
    </w:p>
    <w:p w:rsidR="00EE6C5A" w:rsidRPr="003721A0" w:rsidRDefault="00EE6C5A" w:rsidP="00EE6C5A">
      <w:pPr>
        <w:pStyle w:val="Paragrafi"/>
        <w:rPr>
          <w:spacing w:val="-4"/>
          <w:sz w:val="8"/>
        </w:rPr>
      </w:pP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Në mbështetje të nenit 100 të Kushtetutës, të nenit 44, të ligjit nr.9936, datë 26.6.2008, “Për menaxhimin e sistemit buxhetor në Republikën e Shqipërisë”, të neneve 11 e 17, të ligjit nr.160/2014, “Për buxhetin e vitit 2015”, me propozimin e ministrit të Financave, Këshilli i Ministrave</w:t>
      </w:r>
    </w:p>
    <w:p w:rsidR="00EE6C5A" w:rsidRPr="003721A0" w:rsidRDefault="00EE6C5A" w:rsidP="00EE6C5A">
      <w:pPr>
        <w:pStyle w:val="Paragrafi"/>
        <w:rPr>
          <w:spacing w:val="-4"/>
          <w:sz w:val="8"/>
        </w:rPr>
      </w:pPr>
    </w:p>
    <w:p w:rsidR="00EE6C5A" w:rsidRPr="003721A0" w:rsidRDefault="00EE6C5A" w:rsidP="00EE6C5A">
      <w:pPr>
        <w:pStyle w:val="Paragrafi"/>
        <w:jc w:val="center"/>
        <w:rPr>
          <w:spacing w:val="-4"/>
        </w:rPr>
      </w:pPr>
      <w:r w:rsidRPr="003721A0">
        <w:rPr>
          <w:spacing w:val="-4"/>
        </w:rPr>
        <w:t>VENDOSI:</w:t>
      </w:r>
    </w:p>
    <w:p w:rsidR="00EE6C5A" w:rsidRPr="003721A0" w:rsidRDefault="00EE6C5A" w:rsidP="00EE6C5A">
      <w:pPr>
        <w:pStyle w:val="Paragrafi"/>
        <w:rPr>
          <w:spacing w:val="-4"/>
          <w:sz w:val="10"/>
        </w:rPr>
      </w:pP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1. Numri organik i punonjësve të Agjencisë Kombëtare të Shoqërisë së Informacionit shtohet me 30 veta dhe bëhet, gjithsej, 101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2. Numri organik i punonjësve të Ministrisë së Bujqësisë, Zhvillimit Rural dhe Administrimit të Ujërave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 xml:space="preserve">shtohet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 xml:space="preserve">me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 xml:space="preserve">7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 xml:space="preserve">veta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 xml:space="preserve">dhe bëhet, </w:t>
      </w:r>
      <w:r w:rsidR="001C2B62">
        <w:rPr>
          <w:spacing w:val="-4"/>
        </w:rPr>
        <w:t xml:space="preserve"> </w:t>
      </w:r>
      <w:r w:rsidRPr="003721A0">
        <w:rPr>
          <w:spacing w:val="-4"/>
        </w:rPr>
        <w:t>gjithsej,  2 144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3. Numri organik i punonjësve të Ministrisë së Zhvillimit Ekonomik, Turizmit, Tregtisë dhe Sipërmarrjes shtohet me 8 veta dhe bëhet, gjithsej,  446 punonjës.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4. Numri organik i punonjësve të Ministrisë së Zhvillimit Urban pakësohet me 12 veta dhe bëhet, gjithsej, 790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5. Numri i punonjësve të Ministrisë së Mjedisit pakësohet me 7 veta dhe bëhet, gjithsej, 1 240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6. Numri organik i punonjësve të Ministrisë së Arsimit dhe Sportit pakësohet me 6 veta dhe bëhet, gjithsej, 38 285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7. Numri organik i punonjësve të Ministrisë së Mbrojtjes pakësohet me</w:t>
      </w:r>
      <w:r w:rsidR="0071631E">
        <w:rPr>
          <w:spacing w:val="-4"/>
        </w:rPr>
        <w:t xml:space="preserve"> </w:t>
      </w:r>
      <w:r w:rsidRPr="003721A0">
        <w:rPr>
          <w:spacing w:val="-4"/>
        </w:rPr>
        <w:t>8 veta dhe bëhet, gjithsej, 8 988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8. Numri organik i punonjësve të Ministrisë së Punëve të Brendshme pakësohet me 6 veta dhe bëhet, gjithsej, 14 675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9. Numri organik i punonjësve të Ministrisë së Punëve të Jashtme pakësohet me 1 vetë dhe bëhet, gjithsej, 506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10. </w:t>
      </w:r>
      <w:r w:rsidRPr="003721A0">
        <w:rPr>
          <w:spacing w:val="-4"/>
        </w:rPr>
        <w:tab/>
        <w:t>Numri organik i punonjësve të Ministrisë së Energjisë dhe Industrisë pakësohet me 2 veta dhe bëhet, gjithsej, 415 punonjës.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11. Numri organik i punonjësve të Ministrisë së Mirëqenies Sociale dhe Rinisë pakësohet me 2 veta dhe bëhet, gjithsej, 2 833 punonjës.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12. Numri organik i punonjësve të Ministrisë së Shëndetësisë pakësohet me  1 vetë dhe bëhet, gjithsej, 3 463 punonjës.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13. Njësitë strukturore të përfshira në programin “Zhvillimi i turizmit” kalojnë në varësi administrative të Ministrisë së Zhvillimit Ekonomik, Turizmit, Tregtisë dhe Sipërmarrjes.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14. </w:t>
      </w:r>
      <w:r w:rsidRPr="003721A0">
        <w:rPr>
          <w:spacing w:val="-4"/>
        </w:rPr>
        <w:tab/>
        <w:t>Njësitë strukturore të përfshira në programin “Administrimi i ujërave” kalojnë në varësi administrative të Ministrisë së Bujqësisë, Zhvillimit Rural dhe Administrimit të Ujërave.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15. Ministrisë së Zhvillimit Ekonomik, Turizmit, Tregtisë dhe Sipërmarrjes, në buxhetin e miratuar të vitit 2015, në programin “Planifikim, menaxhim dhe administrim”, i shtohet fondi prej 25 800 000 (njëzet e pesë milionë e tetëqind mijë) lekësh, përkatësisht, 19 800 000 (nëntëmbëdhjetë milionë e tetëqind mijë) lekë, në zërin “Shpenzime korrente”, dhe 6 000 000 (gjashtë milionë) lekë, në zërin “Investime kapitale të brendshme”.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16. Ministrisë së Zhvillimit Urban, në buxhetin e miratuar të vitit 2015, në programin “Planifikim, menaxhim dhe administrim”, i pakësohen fondet,        19 800 000 (nëntëmbëdhjetë milionë e tetëqind mijë) lekë, </w:t>
      </w:r>
      <w:r w:rsidR="00AA70D3">
        <w:rPr>
          <w:spacing w:val="-4"/>
        </w:rPr>
        <w:t xml:space="preserve"> </w:t>
      </w:r>
      <w:r w:rsidRPr="003721A0">
        <w:rPr>
          <w:spacing w:val="-4"/>
        </w:rPr>
        <w:t xml:space="preserve">në </w:t>
      </w:r>
      <w:r w:rsidR="00AA70D3">
        <w:rPr>
          <w:spacing w:val="-4"/>
        </w:rPr>
        <w:t xml:space="preserve"> </w:t>
      </w:r>
      <w:r w:rsidRPr="003721A0">
        <w:rPr>
          <w:spacing w:val="-4"/>
        </w:rPr>
        <w:t xml:space="preserve">zërin </w:t>
      </w:r>
      <w:r w:rsidR="00AA70D3">
        <w:rPr>
          <w:spacing w:val="-4"/>
        </w:rPr>
        <w:t xml:space="preserve"> </w:t>
      </w:r>
      <w:r w:rsidRPr="003721A0">
        <w:rPr>
          <w:spacing w:val="-4"/>
        </w:rPr>
        <w:t xml:space="preserve">“Shpenzime </w:t>
      </w:r>
      <w:r w:rsidR="00AA70D3">
        <w:rPr>
          <w:spacing w:val="-4"/>
        </w:rPr>
        <w:t xml:space="preserve"> </w:t>
      </w:r>
      <w:r w:rsidRPr="003721A0">
        <w:rPr>
          <w:spacing w:val="-4"/>
        </w:rPr>
        <w:t xml:space="preserve">korrente”, </w:t>
      </w:r>
      <w:r w:rsidR="00AA70D3">
        <w:rPr>
          <w:spacing w:val="-4"/>
        </w:rPr>
        <w:t xml:space="preserve"> </w:t>
      </w:r>
      <w:r w:rsidRPr="003721A0">
        <w:rPr>
          <w:spacing w:val="-4"/>
        </w:rPr>
        <w:t xml:space="preserve">dhe 6 000 000 (gjashtë milionë) lekë, në zërin “Investime kapitale të brendshme”.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17. Ministrisë së Bujqësisë, Zhvillimit Rural dhe Administrimit të Ujërave, në buxhetin e miratuar të vitit 2015, në programin “Planifikim, menaxhim dhe administrim”, i shtohet fondi prej 8 000 000 (tetë milionë) lekësh, në zërin “Shpenzime korrente”.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18. Ministrisë së Mjedisit, në buxhetin e miratuar të vitit 2015, në programin “Administrimi i ujërave”, i pakësohet fondi prej 8 000 000 (tetë milionë) lekësh, në zërin “Shpenzime korrente”.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19. Ngarkohen ministritë e përmendura në këtë vendim, që brenda muajit mars të vitit 2015, të përgatitin dhe të dërgojnë për miratim projektstrukturat e njësive strukturore, sipas numrit organik të miratuar në pikat 1-8, të këtij vendimi.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 xml:space="preserve">20. </w:t>
      </w:r>
      <w:r w:rsidRPr="003721A0">
        <w:rPr>
          <w:spacing w:val="-4"/>
        </w:rPr>
        <w:tab/>
        <w:t xml:space="preserve">Ngarkohen Ministria e Financave dhe ministritë e përmendura në këtë vendim për zbatimin e vendimit. </w:t>
      </w:r>
    </w:p>
    <w:p w:rsidR="00EE6C5A" w:rsidRPr="003721A0" w:rsidRDefault="00EE6C5A" w:rsidP="00EE6C5A">
      <w:pPr>
        <w:pStyle w:val="Paragrafi"/>
        <w:rPr>
          <w:spacing w:val="-4"/>
        </w:rPr>
      </w:pPr>
      <w:r w:rsidRPr="003721A0">
        <w:rPr>
          <w:spacing w:val="-4"/>
        </w:rPr>
        <w:t>Ky vendim hyn në fuqi menjëherë dhe botohet në Fletoren Zyrtare.</w:t>
      </w:r>
    </w:p>
    <w:p w:rsidR="00EE6C5A" w:rsidRPr="003721A0" w:rsidRDefault="00EE6C5A" w:rsidP="003721A0">
      <w:pPr>
        <w:pStyle w:val="Paragrafi"/>
        <w:jc w:val="right"/>
        <w:rPr>
          <w:spacing w:val="-4"/>
        </w:rPr>
      </w:pPr>
      <w:r w:rsidRPr="003721A0">
        <w:rPr>
          <w:spacing w:val="-4"/>
        </w:rPr>
        <w:t xml:space="preserve"> </w:t>
      </w:r>
      <w:r w:rsidR="003721A0" w:rsidRPr="003721A0">
        <w:rPr>
          <w:spacing w:val="-4"/>
        </w:rPr>
        <w:t>KRYEMINISTR</w:t>
      </w:r>
      <w:r w:rsidRPr="003721A0">
        <w:rPr>
          <w:spacing w:val="-4"/>
        </w:rPr>
        <w:t>I</w:t>
      </w:r>
    </w:p>
    <w:p w:rsidR="00EE6C5A" w:rsidRPr="003721A0" w:rsidRDefault="003721A0" w:rsidP="003721A0">
      <w:pPr>
        <w:pStyle w:val="Paragrafi"/>
        <w:jc w:val="right"/>
        <w:rPr>
          <w:b/>
          <w:spacing w:val="-4"/>
        </w:rPr>
      </w:pPr>
      <w:r w:rsidRPr="003721A0">
        <w:rPr>
          <w:b/>
          <w:spacing w:val="-4"/>
        </w:rPr>
        <w:t>Edi  Rama</w:t>
      </w:r>
    </w:p>
    <w:p w:rsidR="003721A0" w:rsidRPr="003721A0" w:rsidRDefault="003721A0" w:rsidP="00FE3739">
      <w:pPr>
        <w:pStyle w:val="Paragrafi"/>
        <w:ind w:firstLine="0"/>
        <w:rPr>
          <w:rFonts w:eastAsia="Times New Roman" w:cs="Calibri"/>
          <w:spacing w:val="-4"/>
          <w:lang w:val="sq-AL"/>
        </w:rPr>
        <w:sectPr w:rsidR="003721A0" w:rsidRPr="003721A0" w:rsidSect="003721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865"/>
          <w:cols w:num="2" w:space="454"/>
          <w:docGrid w:linePitch="360"/>
        </w:sect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4D6564" w:rsidRPr="004D6564" w:rsidRDefault="004D6564" w:rsidP="00FE3739">
      <w:pPr>
        <w:pStyle w:val="Paragrafi"/>
        <w:ind w:firstLine="0"/>
        <w:rPr>
          <w:rFonts w:eastAsia="Times New Roman" w:cs="Calibri"/>
          <w:lang w:val="sq-AL"/>
        </w:rPr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375B7D" w:rsidRPr="00ED3CAA" w:rsidRDefault="00375B7D" w:rsidP="00FE3739">
      <w:pPr>
        <w:pStyle w:val="Paragrafi"/>
        <w:ind w:firstLine="0"/>
      </w:pPr>
    </w:p>
    <w:p w:rsidR="00113674" w:rsidRDefault="00113674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FE3739">
      <w:pPr>
        <w:pStyle w:val="Paragrafi"/>
        <w:ind w:firstLine="0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023FE7" w:rsidRDefault="00023FE7" w:rsidP="00953C99">
      <w:pPr>
        <w:pStyle w:val="Paragrafi"/>
        <w:sectPr w:rsidR="00023FE7" w:rsidSect="003721A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953C99">
      <w:pPr>
        <w:pStyle w:val="Paragrafi"/>
      </w:pPr>
    </w:p>
    <w:p w:rsidR="0079291B" w:rsidRDefault="0079291B" w:rsidP="00953C99">
      <w:pPr>
        <w:pStyle w:val="Paragrafi"/>
      </w:pPr>
    </w:p>
    <w:p w:rsidR="00272B85" w:rsidRDefault="00272B85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  <w:sectPr w:rsidR="00023FE7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Default="00023FE7" w:rsidP="00953C99">
      <w:pPr>
        <w:pStyle w:val="Paragrafi"/>
      </w:pPr>
    </w:p>
    <w:p w:rsidR="00023FE7" w:rsidRPr="00833610" w:rsidRDefault="00023FE7" w:rsidP="00953C99">
      <w:pPr>
        <w:pStyle w:val="Paragrafi"/>
      </w:pPr>
    </w:p>
    <w:sectPr w:rsidR="00023FE7" w:rsidRPr="0083361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282" w:rsidRDefault="00831282" w:rsidP="00375B7D">
      <w:pPr>
        <w:spacing w:after="0" w:line="240" w:lineRule="auto"/>
      </w:pPr>
      <w:r>
        <w:separator/>
      </w:r>
    </w:p>
  </w:endnote>
  <w:endnote w:type="continuationSeparator" w:id="0">
    <w:p w:rsidR="00831282" w:rsidRDefault="0083128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B43A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B43AF" w:rsidRPr="00B4283E">
          <w:rPr>
            <w:rFonts w:ascii="Garamond" w:hAnsi="Garamond"/>
            <w:sz w:val="24"/>
            <w:szCs w:val="24"/>
          </w:rPr>
          <w:fldChar w:fldCharType="separate"/>
        </w:r>
        <w:r w:rsidR="001C2B62">
          <w:rPr>
            <w:rFonts w:ascii="Garamond" w:hAnsi="Garamond"/>
            <w:noProof/>
            <w:sz w:val="24"/>
            <w:szCs w:val="24"/>
          </w:rPr>
          <w:t>1866</w:t>
        </w:r>
        <w:r w:rsidR="00DB43A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B436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DB43A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DB43A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1631E">
              <w:rPr>
                <w:rFonts w:ascii="Garamond" w:hAnsi="Garamond"/>
                <w:noProof/>
                <w:sz w:val="24"/>
                <w:szCs w:val="24"/>
              </w:rPr>
              <w:t>1865</w:t>
            </w:r>
            <w:r w:rsidR="00DB43A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DB43A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B43AF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DB43A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282" w:rsidRDefault="00831282" w:rsidP="00375B7D">
      <w:pPr>
        <w:spacing w:after="0" w:line="240" w:lineRule="auto"/>
      </w:pPr>
      <w:r>
        <w:separator/>
      </w:r>
    </w:p>
  </w:footnote>
  <w:footnote w:type="continuationSeparator" w:id="0">
    <w:p w:rsidR="00831282" w:rsidRDefault="0083128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</w:t>
          </w:r>
          <w:r w:rsidR="00EE6C5A">
            <w:rPr>
              <w:rFonts w:ascii="Garamond" w:hAnsi="Garamond"/>
              <w:b/>
              <w:sz w:val="28"/>
              <w:szCs w:val="28"/>
            </w:rPr>
            <w:t xml:space="preserve"> 42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375B7D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B01042"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B7F0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A11ED"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EE6C5A">
            <w:rPr>
              <w:rFonts w:ascii="Garamond" w:hAnsi="Garamond"/>
              <w:b/>
              <w:sz w:val="28"/>
              <w:szCs w:val="28"/>
            </w:rPr>
            <w:t xml:space="preserve"> 42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B01042"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</w:t>
          </w:r>
          <w:r w:rsidR="00B01042">
            <w:rPr>
              <w:rFonts w:ascii="Garamond" w:hAnsi="Garamond"/>
              <w:b/>
              <w:sz w:val="28"/>
              <w:szCs w:val="28"/>
            </w:rPr>
            <w:t xml:space="preserve">           </w:t>
          </w:r>
          <w:r w:rsidR="00B01042"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25CCC"/>
    <w:rsid w:val="00054A72"/>
    <w:rsid w:val="0005578F"/>
    <w:rsid w:val="000C4D55"/>
    <w:rsid w:val="000F2AAC"/>
    <w:rsid w:val="00113356"/>
    <w:rsid w:val="00113674"/>
    <w:rsid w:val="00121430"/>
    <w:rsid w:val="001517DA"/>
    <w:rsid w:val="00162312"/>
    <w:rsid w:val="001B2FEB"/>
    <w:rsid w:val="001C2960"/>
    <w:rsid w:val="001C2B62"/>
    <w:rsid w:val="001D672E"/>
    <w:rsid w:val="001D76C5"/>
    <w:rsid w:val="0020454E"/>
    <w:rsid w:val="00221879"/>
    <w:rsid w:val="0023399C"/>
    <w:rsid w:val="00272B85"/>
    <w:rsid w:val="0027672B"/>
    <w:rsid w:val="00276956"/>
    <w:rsid w:val="00277011"/>
    <w:rsid w:val="002A45D6"/>
    <w:rsid w:val="002C35D8"/>
    <w:rsid w:val="00321A87"/>
    <w:rsid w:val="00330117"/>
    <w:rsid w:val="00333FAB"/>
    <w:rsid w:val="00357007"/>
    <w:rsid w:val="003721A0"/>
    <w:rsid w:val="00375B7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436DE1"/>
    <w:rsid w:val="004621A7"/>
    <w:rsid w:val="00462CA3"/>
    <w:rsid w:val="004A5318"/>
    <w:rsid w:val="004C0E49"/>
    <w:rsid w:val="004C43E9"/>
    <w:rsid w:val="004C6C4C"/>
    <w:rsid w:val="004C7862"/>
    <w:rsid w:val="004D488E"/>
    <w:rsid w:val="004D6564"/>
    <w:rsid w:val="004E0EA0"/>
    <w:rsid w:val="00512844"/>
    <w:rsid w:val="005459DC"/>
    <w:rsid w:val="00580EB9"/>
    <w:rsid w:val="005A47F1"/>
    <w:rsid w:val="005B4361"/>
    <w:rsid w:val="005B54A2"/>
    <w:rsid w:val="005D7593"/>
    <w:rsid w:val="005D7BD5"/>
    <w:rsid w:val="005F4763"/>
    <w:rsid w:val="00604549"/>
    <w:rsid w:val="006253A8"/>
    <w:rsid w:val="006414E3"/>
    <w:rsid w:val="00643085"/>
    <w:rsid w:val="0064370A"/>
    <w:rsid w:val="00663F5D"/>
    <w:rsid w:val="006648AB"/>
    <w:rsid w:val="0067307F"/>
    <w:rsid w:val="00696B83"/>
    <w:rsid w:val="006B037D"/>
    <w:rsid w:val="006B086C"/>
    <w:rsid w:val="006B46CF"/>
    <w:rsid w:val="006D4072"/>
    <w:rsid w:val="006E29A7"/>
    <w:rsid w:val="006E47AB"/>
    <w:rsid w:val="006F3D7E"/>
    <w:rsid w:val="006F757D"/>
    <w:rsid w:val="0070628B"/>
    <w:rsid w:val="007100FB"/>
    <w:rsid w:val="0071631E"/>
    <w:rsid w:val="00773203"/>
    <w:rsid w:val="00773550"/>
    <w:rsid w:val="00782C67"/>
    <w:rsid w:val="00792369"/>
    <w:rsid w:val="0079291B"/>
    <w:rsid w:val="007C219A"/>
    <w:rsid w:val="007E65F4"/>
    <w:rsid w:val="007F1013"/>
    <w:rsid w:val="00805CEE"/>
    <w:rsid w:val="0082047D"/>
    <w:rsid w:val="00831282"/>
    <w:rsid w:val="00832F64"/>
    <w:rsid w:val="00833610"/>
    <w:rsid w:val="00852FB0"/>
    <w:rsid w:val="00863F88"/>
    <w:rsid w:val="0087387F"/>
    <w:rsid w:val="008B150B"/>
    <w:rsid w:val="008B76D7"/>
    <w:rsid w:val="008B7F0C"/>
    <w:rsid w:val="008C01FC"/>
    <w:rsid w:val="008C42F9"/>
    <w:rsid w:val="008D585D"/>
    <w:rsid w:val="008E2022"/>
    <w:rsid w:val="008E4864"/>
    <w:rsid w:val="00900F6C"/>
    <w:rsid w:val="00930135"/>
    <w:rsid w:val="00935223"/>
    <w:rsid w:val="00953C99"/>
    <w:rsid w:val="009817B4"/>
    <w:rsid w:val="009B1641"/>
    <w:rsid w:val="009D0BA8"/>
    <w:rsid w:val="00A17AD9"/>
    <w:rsid w:val="00A56CBF"/>
    <w:rsid w:val="00A71F75"/>
    <w:rsid w:val="00AA70D3"/>
    <w:rsid w:val="00AB6D93"/>
    <w:rsid w:val="00AC013E"/>
    <w:rsid w:val="00AC5C8F"/>
    <w:rsid w:val="00AE328B"/>
    <w:rsid w:val="00B01042"/>
    <w:rsid w:val="00B060FC"/>
    <w:rsid w:val="00B13A43"/>
    <w:rsid w:val="00B405BE"/>
    <w:rsid w:val="00B4283E"/>
    <w:rsid w:val="00B53F3B"/>
    <w:rsid w:val="00B63004"/>
    <w:rsid w:val="00B83EFF"/>
    <w:rsid w:val="00B95929"/>
    <w:rsid w:val="00BA11ED"/>
    <w:rsid w:val="00BA2E73"/>
    <w:rsid w:val="00BB433C"/>
    <w:rsid w:val="00BC3B92"/>
    <w:rsid w:val="00BD0F95"/>
    <w:rsid w:val="00BD79A4"/>
    <w:rsid w:val="00BF5618"/>
    <w:rsid w:val="00C21C66"/>
    <w:rsid w:val="00C44942"/>
    <w:rsid w:val="00C46200"/>
    <w:rsid w:val="00C50953"/>
    <w:rsid w:val="00CB5977"/>
    <w:rsid w:val="00CB616D"/>
    <w:rsid w:val="00CD0A7B"/>
    <w:rsid w:val="00CE0A1F"/>
    <w:rsid w:val="00D2643D"/>
    <w:rsid w:val="00D80B22"/>
    <w:rsid w:val="00D92912"/>
    <w:rsid w:val="00D97E98"/>
    <w:rsid w:val="00DB43AF"/>
    <w:rsid w:val="00DC652E"/>
    <w:rsid w:val="00DD2937"/>
    <w:rsid w:val="00DE31BA"/>
    <w:rsid w:val="00DE7381"/>
    <w:rsid w:val="00E57182"/>
    <w:rsid w:val="00ED1065"/>
    <w:rsid w:val="00ED3CAA"/>
    <w:rsid w:val="00ED5F90"/>
    <w:rsid w:val="00EE6C5A"/>
    <w:rsid w:val="00EF6A1A"/>
    <w:rsid w:val="00F533AE"/>
    <w:rsid w:val="00F63542"/>
    <w:rsid w:val="00F92555"/>
    <w:rsid w:val="00FB5B72"/>
    <w:rsid w:val="00FE06F5"/>
    <w:rsid w:val="00FE1DF0"/>
    <w:rsid w:val="00FE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D0A3-EA7A-4EEA-881B-1CC35C7B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7</cp:revision>
  <cp:lastPrinted>2015-03-20T14:41:00Z</cp:lastPrinted>
  <dcterms:created xsi:type="dcterms:W3CDTF">2015-03-20T14:29:00Z</dcterms:created>
  <dcterms:modified xsi:type="dcterms:W3CDTF">2015-03-20T14:48:00Z</dcterms:modified>
</cp:coreProperties>
</file>